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7397C" w14:textId="77777777" w:rsidR="00CB776D" w:rsidRPr="00CB776D" w:rsidRDefault="00BB0CB2" w:rsidP="0046786D">
      <w:pPr>
        <w:pStyle w:val="Title"/>
        <w:jc w:val="center"/>
        <w:rPr>
          <w:sz w:val="30"/>
          <w:szCs w:val="30"/>
          <w:lang w:val="fr-CA"/>
        </w:rPr>
      </w:pPr>
      <w:r w:rsidRPr="00CB776D">
        <w:rPr>
          <w:sz w:val="30"/>
          <w:szCs w:val="30"/>
          <w:lang w:val="fr-CA"/>
        </w:rPr>
        <w:t>Le Règlement sur les langues officielles - Communications avec le public et prestation des services</w:t>
      </w:r>
      <w:r w:rsidR="0046786D" w:rsidRPr="00CB776D">
        <w:rPr>
          <w:sz w:val="30"/>
          <w:szCs w:val="30"/>
          <w:lang w:val="fr-CA"/>
        </w:rPr>
        <w:t xml:space="preserve"> </w:t>
      </w:r>
      <w:r w:rsidRPr="00CB776D">
        <w:rPr>
          <w:sz w:val="30"/>
          <w:szCs w:val="30"/>
          <w:lang w:val="fr-CA"/>
        </w:rPr>
        <w:t>et l’Exercice de révision de l’application du Règlement</w:t>
      </w:r>
      <w:r w:rsidR="00D67F6E" w:rsidRPr="00CB776D">
        <w:rPr>
          <w:sz w:val="30"/>
          <w:szCs w:val="30"/>
          <w:lang w:val="fr-CA"/>
        </w:rPr>
        <w:t xml:space="preserve"> (ERAR)</w:t>
      </w:r>
    </w:p>
    <w:p w14:paraId="3428BCEB" w14:textId="3A275791" w:rsidR="00BB0CB2" w:rsidRPr="00CB776D" w:rsidRDefault="00E20C02" w:rsidP="0046786D">
      <w:pPr>
        <w:pStyle w:val="Title"/>
        <w:jc w:val="center"/>
        <w:rPr>
          <w:sz w:val="30"/>
          <w:szCs w:val="30"/>
          <w:lang w:val="fr-CA"/>
        </w:rPr>
      </w:pPr>
      <w:r w:rsidRPr="00CB776D">
        <w:rPr>
          <w:sz w:val="30"/>
          <w:szCs w:val="30"/>
          <w:lang w:val="fr-CA"/>
        </w:rPr>
        <w:t xml:space="preserve">Notes de la présentation </w:t>
      </w:r>
      <w:r w:rsidR="0046786D" w:rsidRPr="00CB776D">
        <w:rPr>
          <w:sz w:val="30"/>
          <w:szCs w:val="30"/>
          <w:lang w:val="fr-CA"/>
        </w:rPr>
        <w:t>―</w:t>
      </w:r>
      <w:r w:rsidRPr="00CB776D">
        <w:rPr>
          <w:sz w:val="30"/>
          <w:szCs w:val="30"/>
          <w:lang w:val="fr-CA"/>
        </w:rPr>
        <w:t xml:space="preserve"> </w:t>
      </w:r>
      <w:r w:rsidR="00BB0CB2" w:rsidRPr="00CB776D">
        <w:rPr>
          <w:sz w:val="30"/>
          <w:szCs w:val="30"/>
          <w:lang w:val="fr-CA"/>
        </w:rPr>
        <w:t>Novembre 2022</w:t>
      </w:r>
    </w:p>
    <w:p w14:paraId="3C8A7C7E" w14:textId="77777777" w:rsidR="0046786D" w:rsidRDefault="0046786D" w:rsidP="00840078">
      <w:pPr>
        <w:spacing w:after="120" w:line="240" w:lineRule="auto"/>
        <w:rPr>
          <w:rFonts w:cstheme="minorHAnsi"/>
          <w:sz w:val="24"/>
          <w:szCs w:val="24"/>
          <w:lang w:val="fr-CA"/>
        </w:rPr>
      </w:pPr>
    </w:p>
    <w:p w14:paraId="100782FD" w14:textId="54FB6A39" w:rsidR="00BB0CB2" w:rsidRPr="00840078" w:rsidRDefault="00BB0CB2" w:rsidP="0046786D">
      <w:pPr>
        <w:pStyle w:val="Heading1"/>
        <w:rPr>
          <w:lang w:val="fr-CA"/>
        </w:rPr>
      </w:pPr>
      <w:r w:rsidRPr="00840078">
        <w:rPr>
          <w:lang w:val="fr-CA"/>
        </w:rPr>
        <w:t>Diapositive 1</w:t>
      </w:r>
      <w:r w:rsidR="0046786D">
        <w:rPr>
          <w:lang w:val="fr-CA"/>
        </w:rPr>
        <w:t xml:space="preserve"> Le Règlement et l’ERAR</w:t>
      </w:r>
    </w:p>
    <w:p w14:paraId="55F0CD1C" w14:textId="1AA5177E" w:rsidR="00BB0CB2" w:rsidRPr="00BB0CB2" w:rsidRDefault="0054150E" w:rsidP="00840078">
      <w:pPr>
        <w:numPr>
          <w:ilvl w:val="0"/>
          <w:numId w:val="2"/>
        </w:numPr>
        <w:spacing w:after="120" w:line="240" w:lineRule="auto"/>
        <w:rPr>
          <w:rFonts w:eastAsia="Calibri" w:cstheme="minorHAnsi"/>
          <w:color w:val="000000" w:themeColor="dark1"/>
          <w:sz w:val="24"/>
          <w:szCs w:val="24"/>
          <w:lang w:val="fr-CA" w:eastAsia="en-CA"/>
        </w:rPr>
      </w:pPr>
      <w:r>
        <w:rPr>
          <w:rFonts w:eastAsia="Calibri" w:cstheme="minorHAnsi"/>
          <w:color w:val="000000" w:themeColor="dark1"/>
          <w:sz w:val="24"/>
          <w:szCs w:val="24"/>
          <w:lang w:val="fr-CA" w:eastAsia="en-CA"/>
        </w:rPr>
        <w:t>Bonjour et bienvenue à cette présentation portant</w:t>
      </w:r>
      <w:r w:rsidR="00BB0CB2" w:rsidRPr="00BB0CB2">
        <w:rPr>
          <w:rFonts w:eastAsia="Calibri" w:cstheme="minorHAnsi"/>
          <w:color w:val="000000" w:themeColor="dark1"/>
          <w:sz w:val="24"/>
          <w:szCs w:val="24"/>
          <w:lang w:val="fr-CA" w:eastAsia="en-CA"/>
        </w:rPr>
        <w:t xml:space="preserve"> sur le </w:t>
      </w:r>
      <w:r w:rsidR="00BB0CB2" w:rsidRPr="00BB0CB2">
        <w:rPr>
          <w:rFonts w:eastAsia="Calibri" w:cstheme="minorHAnsi"/>
          <w:i/>
          <w:iCs/>
          <w:color w:val="000000" w:themeColor="dark1"/>
          <w:sz w:val="24"/>
          <w:szCs w:val="24"/>
          <w:lang w:val="fr-CA" w:eastAsia="en-CA"/>
        </w:rPr>
        <w:t>Règlement sur les langues officielles - communications avec le public et prestation des services</w:t>
      </w:r>
      <w:r w:rsidR="00BB0CB2" w:rsidRPr="00BB0CB2">
        <w:rPr>
          <w:rFonts w:eastAsia="Calibri" w:cstheme="minorHAnsi"/>
          <w:color w:val="000000" w:themeColor="dark1"/>
          <w:sz w:val="24"/>
          <w:szCs w:val="24"/>
          <w:lang w:val="fr-CA" w:eastAsia="en-CA"/>
        </w:rPr>
        <w:t xml:space="preserve">, que nous appellerons Le Règlement au cours de </w:t>
      </w:r>
      <w:r>
        <w:rPr>
          <w:rFonts w:eastAsia="Calibri" w:cstheme="minorHAnsi"/>
          <w:color w:val="000000" w:themeColor="dark1"/>
          <w:sz w:val="24"/>
          <w:szCs w:val="24"/>
          <w:lang w:val="fr-CA" w:eastAsia="en-CA"/>
        </w:rPr>
        <w:t>cette</w:t>
      </w:r>
      <w:r w:rsidR="00BB0CB2" w:rsidRPr="00BB0CB2">
        <w:rPr>
          <w:rFonts w:eastAsia="Calibri" w:cstheme="minorHAnsi"/>
          <w:color w:val="000000" w:themeColor="dark1"/>
          <w:sz w:val="24"/>
          <w:szCs w:val="24"/>
          <w:lang w:val="fr-CA" w:eastAsia="en-CA"/>
        </w:rPr>
        <w:t xml:space="preserve"> présentation; et</w:t>
      </w:r>
    </w:p>
    <w:p w14:paraId="11F98F51" w14:textId="5A6E60A8" w:rsidR="00BB0CB2" w:rsidRPr="00BB0CB2" w:rsidRDefault="001012CD" w:rsidP="00840078">
      <w:pPr>
        <w:numPr>
          <w:ilvl w:val="0"/>
          <w:numId w:val="2"/>
        </w:numPr>
        <w:spacing w:after="120" w:line="240" w:lineRule="auto"/>
        <w:rPr>
          <w:rFonts w:eastAsia="Calibri" w:cstheme="minorHAnsi"/>
          <w:color w:val="000000" w:themeColor="dark1"/>
          <w:sz w:val="24"/>
          <w:szCs w:val="24"/>
          <w:lang w:val="fr-CA" w:eastAsia="en-CA"/>
        </w:rPr>
      </w:pPr>
      <w:r w:rsidRPr="00840078">
        <w:rPr>
          <w:rFonts w:eastAsia="Calibri" w:cstheme="minorHAnsi"/>
          <w:color w:val="000000" w:themeColor="dark1"/>
          <w:sz w:val="24"/>
          <w:szCs w:val="24"/>
          <w:lang w:val="fr-CA" w:eastAsia="en-CA"/>
        </w:rPr>
        <w:t>L</w:t>
      </w:r>
      <w:r w:rsidR="00BB0CB2" w:rsidRPr="00BB0CB2">
        <w:rPr>
          <w:rFonts w:eastAsia="Calibri" w:cstheme="minorHAnsi"/>
          <w:color w:val="000000" w:themeColor="dark1"/>
          <w:sz w:val="24"/>
          <w:szCs w:val="24"/>
          <w:lang w:val="fr-CA" w:eastAsia="en-CA"/>
        </w:rPr>
        <w:t>’Exercice de révision de l’application du Règlement, communément appelé l’ERAR.</w:t>
      </w:r>
    </w:p>
    <w:p w14:paraId="2DFBD405" w14:textId="098E7125" w:rsidR="00BB0CB2" w:rsidRPr="00BB0CB2" w:rsidRDefault="0054150E" w:rsidP="00840078">
      <w:pPr>
        <w:numPr>
          <w:ilvl w:val="0"/>
          <w:numId w:val="2"/>
        </w:numPr>
        <w:spacing w:after="120" w:line="240" w:lineRule="auto"/>
        <w:rPr>
          <w:rFonts w:eastAsia="Calibri" w:cstheme="minorHAnsi"/>
          <w:color w:val="000000" w:themeColor="dark1"/>
          <w:sz w:val="24"/>
          <w:szCs w:val="24"/>
          <w:lang w:val="fr-CA" w:eastAsia="en-CA"/>
        </w:rPr>
      </w:pPr>
      <w:r>
        <w:rPr>
          <w:rFonts w:eastAsia="Calibri" w:cstheme="minorHAnsi"/>
          <w:color w:val="000000" w:themeColor="dark1"/>
          <w:sz w:val="24"/>
          <w:szCs w:val="24"/>
          <w:lang w:val="fr-CA" w:eastAsia="en-CA"/>
        </w:rPr>
        <w:t>Pendant cette présentation, n</w:t>
      </w:r>
      <w:r w:rsidR="00BB0CB2" w:rsidRPr="00BB0CB2">
        <w:rPr>
          <w:rFonts w:eastAsia="Calibri" w:cstheme="minorHAnsi"/>
          <w:color w:val="000000" w:themeColor="dark1"/>
          <w:sz w:val="24"/>
          <w:szCs w:val="24"/>
          <w:lang w:val="fr-CA" w:eastAsia="en-CA"/>
        </w:rPr>
        <w:t>ous ferons un survol du Règlement et de l’ERAR et des obligations des institutions</w:t>
      </w:r>
      <w:r>
        <w:rPr>
          <w:rFonts w:eastAsia="Calibri" w:cstheme="minorHAnsi"/>
          <w:color w:val="000000" w:themeColor="dark1"/>
          <w:sz w:val="24"/>
          <w:szCs w:val="24"/>
          <w:lang w:val="fr-CA" w:eastAsia="en-CA"/>
        </w:rPr>
        <w:t xml:space="preserve"> fédérales</w:t>
      </w:r>
      <w:r w:rsidR="00BB0CB2" w:rsidRPr="00BB0CB2">
        <w:rPr>
          <w:rFonts w:eastAsia="Calibri" w:cstheme="minorHAnsi"/>
          <w:color w:val="000000" w:themeColor="dark1"/>
          <w:sz w:val="24"/>
          <w:szCs w:val="24"/>
          <w:lang w:val="fr-CA" w:eastAsia="en-CA"/>
        </w:rPr>
        <w:t xml:space="preserve"> relative</w:t>
      </w:r>
      <w:r w:rsidR="00F1512E">
        <w:rPr>
          <w:rFonts w:eastAsia="Calibri" w:cstheme="minorHAnsi"/>
          <w:color w:val="000000" w:themeColor="dark1"/>
          <w:sz w:val="24"/>
          <w:szCs w:val="24"/>
          <w:lang w:val="fr-CA" w:eastAsia="en-CA"/>
        </w:rPr>
        <w:t>s</w:t>
      </w:r>
      <w:r w:rsidR="00BB0CB2" w:rsidRPr="00BB0CB2">
        <w:rPr>
          <w:rFonts w:eastAsia="Calibri" w:cstheme="minorHAnsi"/>
          <w:color w:val="000000" w:themeColor="dark1"/>
          <w:sz w:val="24"/>
          <w:szCs w:val="24"/>
          <w:lang w:val="fr-CA" w:eastAsia="en-CA"/>
        </w:rPr>
        <w:t xml:space="preserve"> à l</w:t>
      </w:r>
      <w:r>
        <w:rPr>
          <w:rFonts w:eastAsia="Calibri" w:cstheme="minorHAnsi"/>
          <w:color w:val="000000" w:themeColor="dark1"/>
          <w:sz w:val="24"/>
          <w:szCs w:val="24"/>
          <w:lang w:val="fr-CA" w:eastAsia="en-CA"/>
        </w:rPr>
        <w:t>eur</w:t>
      </w:r>
      <w:r w:rsidR="00BB0CB2" w:rsidRPr="00BB0CB2">
        <w:rPr>
          <w:rFonts w:eastAsia="Calibri" w:cstheme="minorHAnsi"/>
          <w:color w:val="000000" w:themeColor="dark1"/>
          <w:sz w:val="24"/>
          <w:szCs w:val="24"/>
          <w:lang w:val="fr-CA" w:eastAsia="en-CA"/>
        </w:rPr>
        <w:t xml:space="preserve"> désignation linguistique des bureaux.</w:t>
      </w:r>
    </w:p>
    <w:p w14:paraId="6C38836D" w14:textId="1F49F871" w:rsidR="00BB0CB2" w:rsidRPr="00840078" w:rsidRDefault="00BB0CB2" w:rsidP="0046786D">
      <w:pPr>
        <w:pStyle w:val="Heading1"/>
      </w:pPr>
      <w:r w:rsidRPr="00840078">
        <w:t>Diapositive 2</w:t>
      </w:r>
      <w:r w:rsidR="0046786D">
        <w:t xml:space="preserve"> </w:t>
      </w:r>
      <w:r w:rsidR="0046786D" w:rsidRPr="0046786D">
        <w:rPr>
          <w:lang w:val="fr-CA"/>
        </w:rPr>
        <w:t>Contexte</w:t>
      </w:r>
    </w:p>
    <w:p w14:paraId="1F83D82F" w14:textId="655593ED" w:rsidR="00BB0CB2" w:rsidRPr="00BB0CB2" w:rsidRDefault="00BB0CB2" w:rsidP="00840078">
      <w:pPr>
        <w:numPr>
          <w:ilvl w:val="0"/>
          <w:numId w:val="3"/>
        </w:numPr>
        <w:spacing w:after="120" w:line="240" w:lineRule="auto"/>
        <w:rPr>
          <w:rFonts w:cstheme="minorHAnsi"/>
          <w:sz w:val="24"/>
          <w:szCs w:val="24"/>
          <w:lang w:val="fr-CA"/>
        </w:rPr>
      </w:pPr>
      <w:r w:rsidRPr="00BB0CB2">
        <w:rPr>
          <w:rFonts w:cstheme="minorHAnsi"/>
          <w:sz w:val="24"/>
          <w:szCs w:val="24"/>
          <w:lang w:val="fr-CA"/>
        </w:rPr>
        <w:t xml:space="preserve">Le Règlement découle de la </w:t>
      </w:r>
      <w:r w:rsidRPr="00BB0CB2">
        <w:rPr>
          <w:rFonts w:cstheme="minorHAnsi"/>
          <w:i/>
          <w:iCs/>
          <w:sz w:val="24"/>
          <w:szCs w:val="24"/>
          <w:lang w:val="fr-CA"/>
        </w:rPr>
        <w:t>Charte canadienne des droits et libertés</w:t>
      </w:r>
      <w:r w:rsidRPr="00BB0CB2">
        <w:rPr>
          <w:rFonts w:cstheme="minorHAnsi"/>
          <w:sz w:val="24"/>
          <w:szCs w:val="24"/>
          <w:lang w:val="fr-CA"/>
        </w:rPr>
        <w:t xml:space="preserve"> et de la </w:t>
      </w:r>
      <w:r w:rsidRPr="00BB0CB2">
        <w:rPr>
          <w:rFonts w:cstheme="minorHAnsi"/>
          <w:i/>
          <w:iCs/>
          <w:sz w:val="24"/>
          <w:szCs w:val="24"/>
          <w:lang w:val="fr-CA"/>
        </w:rPr>
        <w:t>Loi sur les langues officielles</w:t>
      </w:r>
      <w:r w:rsidR="0054150E">
        <w:rPr>
          <w:rFonts w:cstheme="minorHAnsi"/>
          <w:sz w:val="24"/>
          <w:szCs w:val="24"/>
          <w:lang w:val="fr-CA"/>
        </w:rPr>
        <w:t xml:space="preserve">, la </w:t>
      </w:r>
      <w:r w:rsidR="00E20C02" w:rsidRPr="00840078">
        <w:rPr>
          <w:rFonts w:cstheme="minorHAnsi"/>
          <w:sz w:val="24"/>
          <w:szCs w:val="24"/>
          <w:lang w:val="fr-CA"/>
        </w:rPr>
        <w:t>LLO</w:t>
      </w:r>
      <w:r w:rsidRPr="00BB0CB2">
        <w:rPr>
          <w:rFonts w:cstheme="minorHAnsi"/>
          <w:sz w:val="24"/>
          <w:szCs w:val="24"/>
          <w:lang w:val="fr-CA"/>
        </w:rPr>
        <w:t>.</w:t>
      </w:r>
    </w:p>
    <w:p w14:paraId="20094277" w14:textId="45700FA4" w:rsidR="00BB0CB2" w:rsidRPr="00BB0CB2" w:rsidRDefault="00BB0CB2" w:rsidP="00840078">
      <w:pPr>
        <w:numPr>
          <w:ilvl w:val="0"/>
          <w:numId w:val="3"/>
        </w:numPr>
        <w:spacing w:after="120" w:line="240" w:lineRule="auto"/>
        <w:rPr>
          <w:rFonts w:cstheme="minorHAnsi"/>
          <w:sz w:val="24"/>
          <w:szCs w:val="24"/>
          <w:lang w:val="fr-CA"/>
        </w:rPr>
      </w:pPr>
      <w:r w:rsidRPr="00BB0CB2">
        <w:rPr>
          <w:rFonts w:cstheme="minorHAnsi"/>
          <w:sz w:val="24"/>
          <w:szCs w:val="24"/>
          <w:lang w:val="fr-CA"/>
        </w:rPr>
        <w:t xml:space="preserve">Il est important de noter que la </w:t>
      </w:r>
      <w:r w:rsidR="00E20C02" w:rsidRPr="00840078">
        <w:rPr>
          <w:rFonts w:cstheme="minorHAnsi"/>
          <w:sz w:val="24"/>
          <w:szCs w:val="24"/>
          <w:lang w:val="fr-CA"/>
        </w:rPr>
        <w:t xml:space="preserve">LLO </w:t>
      </w:r>
      <w:r w:rsidRPr="00BB0CB2">
        <w:rPr>
          <w:rFonts w:cstheme="minorHAnsi"/>
          <w:sz w:val="24"/>
          <w:szCs w:val="24"/>
          <w:lang w:val="fr-CA"/>
        </w:rPr>
        <w:t>est une loi quasi</w:t>
      </w:r>
      <w:r w:rsidR="000E17AF">
        <w:rPr>
          <w:rFonts w:cstheme="minorHAnsi"/>
          <w:sz w:val="24"/>
          <w:szCs w:val="24"/>
          <w:lang w:val="fr-CA"/>
        </w:rPr>
        <w:t xml:space="preserve"> </w:t>
      </w:r>
      <w:r w:rsidRPr="00BB0CB2">
        <w:rPr>
          <w:rFonts w:cstheme="minorHAnsi"/>
          <w:sz w:val="24"/>
          <w:szCs w:val="24"/>
          <w:lang w:val="fr-CA"/>
        </w:rPr>
        <w:t xml:space="preserve">constitutionnelle. </w:t>
      </w:r>
    </w:p>
    <w:p w14:paraId="1E479C56" w14:textId="748DF616" w:rsidR="00BB0CB2" w:rsidRPr="00BB0CB2" w:rsidRDefault="00BB0CB2" w:rsidP="00840078">
      <w:pPr>
        <w:numPr>
          <w:ilvl w:val="1"/>
          <w:numId w:val="3"/>
        </w:numPr>
        <w:spacing w:after="120" w:line="240" w:lineRule="auto"/>
        <w:rPr>
          <w:rFonts w:cstheme="minorHAnsi"/>
          <w:sz w:val="24"/>
          <w:szCs w:val="24"/>
          <w:lang w:val="fr-CA"/>
        </w:rPr>
      </w:pPr>
      <w:r w:rsidRPr="00BB0CB2">
        <w:rPr>
          <w:rFonts w:cstheme="minorHAnsi"/>
          <w:sz w:val="24"/>
          <w:szCs w:val="24"/>
          <w:lang w:val="fr-CA"/>
        </w:rPr>
        <w:t>Les lois à valeur quasi</w:t>
      </w:r>
      <w:r w:rsidR="000E17AF">
        <w:rPr>
          <w:rFonts w:cstheme="minorHAnsi"/>
          <w:sz w:val="24"/>
          <w:szCs w:val="24"/>
          <w:lang w:val="fr-CA"/>
        </w:rPr>
        <w:t xml:space="preserve"> </w:t>
      </w:r>
      <w:r w:rsidRPr="00BB0CB2">
        <w:rPr>
          <w:rFonts w:cstheme="minorHAnsi"/>
          <w:sz w:val="24"/>
          <w:szCs w:val="24"/>
          <w:lang w:val="fr-CA"/>
        </w:rPr>
        <w:t xml:space="preserve">constitutionnelle sont ainsi désignées parce qu'elles traitent d'un sujet constitutionnel et expriment nos valeurs fondamentales, mais elles sont adoptées selon la procédure normale d'adoption des lois. </w:t>
      </w:r>
    </w:p>
    <w:p w14:paraId="3C453F32" w14:textId="77777777" w:rsidR="00BB0CB2" w:rsidRPr="00BB0CB2" w:rsidRDefault="00BB0CB2" w:rsidP="00840078">
      <w:pPr>
        <w:numPr>
          <w:ilvl w:val="1"/>
          <w:numId w:val="3"/>
        </w:numPr>
        <w:spacing w:after="120" w:line="240" w:lineRule="auto"/>
        <w:rPr>
          <w:rFonts w:cstheme="minorHAnsi"/>
          <w:sz w:val="24"/>
          <w:szCs w:val="24"/>
          <w:lang w:val="fr-CA"/>
        </w:rPr>
      </w:pPr>
      <w:r w:rsidRPr="00BB0CB2">
        <w:rPr>
          <w:rFonts w:cstheme="minorHAnsi"/>
          <w:sz w:val="24"/>
          <w:szCs w:val="24"/>
          <w:lang w:val="fr-CA"/>
        </w:rPr>
        <w:t>Elles ont préséance sur toute autre loi fédérale.</w:t>
      </w:r>
    </w:p>
    <w:p w14:paraId="47964498" w14:textId="369E5A72" w:rsidR="00BB0CB2" w:rsidRPr="00BB0CB2" w:rsidRDefault="00BB0CB2" w:rsidP="00840078">
      <w:pPr>
        <w:numPr>
          <w:ilvl w:val="1"/>
          <w:numId w:val="3"/>
        </w:numPr>
        <w:spacing w:after="120" w:line="240" w:lineRule="auto"/>
        <w:rPr>
          <w:rFonts w:cstheme="minorHAnsi"/>
          <w:sz w:val="24"/>
          <w:szCs w:val="24"/>
          <w:lang w:val="fr-CA"/>
        </w:rPr>
      </w:pPr>
      <w:r w:rsidRPr="00BB0CB2">
        <w:rPr>
          <w:rFonts w:cstheme="minorHAnsi"/>
          <w:sz w:val="24"/>
          <w:szCs w:val="24"/>
          <w:lang w:val="fr-CA"/>
        </w:rPr>
        <w:t>Les deux autres principales lois quasi</w:t>
      </w:r>
      <w:r w:rsidR="000E17AF">
        <w:rPr>
          <w:rFonts w:cstheme="minorHAnsi"/>
          <w:sz w:val="24"/>
          <w:szCs w:val="24"/>
          <w:lang w:val="fr-CA"/>
        </w:rPr>
        <w:t xml:space="preserve"> </w:t>
      </w:r>
      <w:r w:rsidRPr="00BB0CB2">
        <w:rPr>
          <w:rFonts w:cstheme="minorHAnsi"/>
          <w:sz w:val="24"/>
          <w:szCs w:val="24"/>
          <w:lang w:val="fr-CA"/>
        </w:rPr>
        <w:t xml:space="preserve">constitutionnelles sont la </w:t>
      </w:r>
      <w:r w:rsidRPr="00BB0CB2">
        <w:rPr>
          <w:rFonts w:cstheme="minorHAnsi"/>
          <w:i/>
          <w:iCs/>
          <w:sz w:val="24"/>
          <w:szCs w:val="24"/>
          <w:lang w:val="fr-CA"/>
        </w:rPr>
        <w:t>Déclaration canadienne des droits</w:t>
      </w:r>
      <w:r w:rsidRPr="00BB0CB2">
        <w:rPr>
          <w:rFonts w:cstheme="minorHAnsi"/>
          <w:sz w:val="24"/>
          <w:szCs w:val="24"/>
          <w:lang w:val="fr-CA"/>
        </w:rPr>
        <w:t xml:space="preserve"> et la </w:t>
      </w:r>
      <w:r w:rsidRPr="00BB0CB2">
        <w:rPr>
          <w:rFonts w:cstheme="minorHAnsi"/>
          <w:i/>
          <w:iCs/>
          <w:sz w:val="24"/>
          <w:szCs w:val="24"/>
          <w:lang w:val="fr-CA"/>
        </w:rPr>
        <w:t>Loi canadienne sur les droits de la personne</w:t>
      </w:r>
      <w:r w:rsidRPr="00BB0CB2">
        <w:rPr>
          <w:rFonts w:cstheme="minorHAnsi"/>
          <w:sz w:val="24"/>
          <w:szCs w:val="24"/>
          <w:lang w:val="fr-CA"/>
        </w:rPr>
        <w:t>.</w:t>
      </w:r>
    </w:p>
    <w:p w14:paraId="6AD2567B" w14:textId="72C12B15" w:rsidR="00BB0CB2" w:rsidRPr="00BB0CB2" w:rsidRDefault="00BB0CB2" w:rsidP="00840078">
      <w:pPr>
        <w:numPr>
          <w:ilvl w:val="0"/>
          <w:numId w:val="4"/>
        </w:numPr>
        <w:spacing w:after="120" w:line="240" w:lineRule="auto"/>
        <w:rPr>
          <w:rFonts w:cstheme="minorHAnsi"/>
          <w:sz w:val="24"/>
          <w:szCs w:val="24"/>
          <w:lang w:val="fr-CA"/>
        </w:rPr>
      </w:pPr>
      <w:r w:rsidRPr="00BB0CB2">
        <w:rPr>
          <w:rFonts w:cstheme="minorHAnsi"/>
          <w:sz w:val="24"/>
          <w:szCs w:val="24"/>
          <w:lang w:val="fr-FR"/>
        </w:rPr>
        <w:t xml:space="preserve">Ensemble, la </w:t>
      </w:r>
      <w:r w:rsidRPr="00BB0CB2">
        <w:rPr>
          <w:rFonts w:cstheme="minorHAnsi"/>
          <w:i/>
          <w:iCs/>
          <w:sz w:val="24"/>
          <w:szCs w:val="24"/>
          <w:lang w:val="fr-FR"/>
        </w:rPr>
        <w:t>Charte canadienne des droits et libertés</w:t>
      </w:r>
      <w:r w:rsidRPr="00BB0CB2">
        <w:rPr>
          <w:rFonts w:cstheme="minorHAnsi"/>
          <w:sz w:val="24"/>
          <w:szCs w:val="24"/>
          <w:lang w:val="fr-FR"/>
        </w:rPr>
        <w:t xml:space="preserve"> et la LLO donnent aux membres du public un droit à des communications et des services fédéraux dans la langue officielle de leur choix</w:t>
      </w:r>
      <w:r w:rsidR="0054150E">
        <w:rPr>
          <w:rFonts w:cstheme="minorHAnsi"/>
          <w:sz w:val="24"/>
          <w:szCs w:val="24"/>
          <w:lang w:val="fr-FR"/>
        </w:rPr>
        <w:t>, dans les situations suivantes</w:t>
      </w:r>
      <w:r w:rsidRPr="00BB0CB2">
        <w:rPr>
          <w:rFonts w:cstheme="minorHAnsi"/>
          <w:sz w:val="24"/>
          <w:szCs w:val="24"/>
          <w:lang w:val="fr-FR"/>
        </w:rPr>
        <w:t xml:space="preserve"> :</w:t>
      </w:r>
    </w:p>
    <w:p w14:paraId="224C8FAA" w14:textId="77777777" w:rsidR="00BB0CB2" w:rsidRPr="00BB0CB2" w:rsidRDefault="00BB0CB2" w:rsidP="00840078">
      <w:pPr>
        <w:numPr>
          <w:ilvl w:val="1"/>
          <w:numId w:val="3"/>
        </w:numPr>
        <w:spacing w:after="120" w:line="240" w:lineRule="auto"/>
        <w:rPr>
          <w:rFonts w:cstheme="minorHAnsi"/>
          <w:sz w:val="24"/>
          <w:szCs w:val="24"/>
          <w:lang w:val="fr-CA"/>
        </w:rPr>
      </w:pPr>
      <w:proofErr w:type="gramStart"/>
      <w:r w:rsidRPr="00BB0CB2">
        <w:rPr>
          <w:rFonts w:cstheme="minorHAnsi"/>
          <w:sz w:val="24"/>
          <w:szCs w:val="24"/>
          <w:lang w:val="fr-CA"/>
        </w:rPr>
        <w:t>dans</w:t>
      </w:r>
      <w:proofErr w:type="gramEnd"/>
      <w:r w:rsidRPr="00BB0CB2">
        <w:rPr>
          <w:rFonts w:cstheme="minorHAnsi"/>
          <w:sz w:val="24"/>
          <w:szCs w:val="24"/>
          <w:lang w:val="fr-CA"/>
        </w:rPr>
        <w:t xml:space="preserve"> la Région de la capitale nationale;</w:t>
      </w:r>
    </w:p>
    <w:p w14:paraId="6E3044A5" w14:textId="77777777" w:rsidR="00BB0CB2" w:rsidRPr="00BB0CB2" w:rsidRDefault="00BB0CB2" w:rsidP="00840078">
      <w:pPr>
        <w:numPr>
          <w:ilvl w:val="1"/>
          <w:numId w:val="3"/>
        </w:numPr>
        <w:spacing w:after="120" w:line="240" w:lineRule="auto"/>
        <w:rPr>
          <w:rFonts w:cstheme="minorHAnsi"/>
          <w:sz w:val="24"/>
          <w:szCs w:val="24"/>
          <w:lang w:val="fr-CA"/>
        </w:rPr>
      </w:pPr>
      <w:proofErr w:type="gramStart"/>
      <w:r w:rsidRPr="00BB0CB2">
        <w:rPr>
          <w:rFonts w:cstheme="minorHAnsi"/>
          <w:sz w:val="24"/>
          <w:szCs w:val="24"/>
          <w:lang w:val="fr-CA"/>
        </w:rPr>
        <w:t>dans</w:t>
      </w:r>
      <w:proofErr w:type="gramEnd"/>
      <w:r w:rsidRPr="00BB0CB2">
        <w:rPr>
          <w:rFonts w:cstheme="minorHAnsi"/>
          <w:sz w:val="24"/>
          <w:szCs w:val="24"/>
          <w:lang w:val="fr-CA"/>
        </w:rPr>
        <w:t xml:space="preserve"> les institutions relevant du Parlement;</w:t>
      </w:r>
    </w:p>
    <w:p w14:paraId="4CC6709E" w14:textId="77777777" w:rsidR="00BB0CB2" w:rsidRPr="00BB0CB2" w:rsidRDefault="00BB0CB2" w:rsidP="00840078">
      <w:pPr>
        <w:numPr>
          <w:ilvl w:val="1"/>
          <w:numId w:val="3"/>
        </w:numPr>
        <w:spacing w:after="120" w:line="240" w:lineRule="auto"/>
        <w:rPr>
          <w:rFonts w:cstheme="minorHAnsi"/>
          <w:sz w:val="24"/>
          <w:szCs w:val="24"/>
          <w:lang w:val="fr-CA"/>
        </w:rPr>
      </w:pPr>
      <w:proofErr w:type="gramStart"/>
      <w:r w:rsidRPr="00BB0CB2">
        <w:rPr>
          <w:rFonts w:cstheme="minorHAnsi"/>
          <w:sz w:val="24"/>
          <w:szCs w:val="24"/>
          <w:lang w:val="fr-CA"/>
        </w:rPr>
        <w:t>au</w:t>
      </w:r>
      <w:proofErr w:type="gramEnd"/>
      <w:r w:rsidRPr="00BB0CB2">
        <w:rPr>
          <w:rFonts w:cstheme="minorHAnsi"/>
          <w:sz w:val="24"/>
          <w:szCs w:val="24"/>
          <w:lang w:val="fr-CA"/>
        </w:rPr>
        <w:t xml:space="preserve"> siège social des institutions;</w:t>
      </w:r>
    </w:p>
    <w:p w14:paraId="73DB2ED8" w14:textId="77777777" w:rsidR="00BB0CB2" w:rsidRPr="00BB0CB2" w:rsidRDefault="00BB0CB2" w:rsidP="00840078">
      <w:pPr>
        <w:numPr>
          <w:ilvl w:val="1"/>
          <w:numId w:val="3"/>
        </w:numPr>
        <w:spacing w:after="120" w:line="240" w:lineRule="auto"/>
        <w:rPr>
          <w:rFonts w:cstheme="minorHAnsi"/>
          <w:sz w:val="24"/>
          <w:szCs w:val="24"/>
          <w:lang w:val="fr-CA"/>
        </w:rPr>
      </w:pPr>
      <w:proofErr w:type="gramStart"/>
      <w:r w:rsidRPr="00BB0CB2">
        <w:rPr>
          <w:rFonts w:cstheme="minorHAnsi"/>
          <w:sz w:val="24"/>
          <w:szCs w:val="24"/>
          <w:lang w:val="fr-CA"/>
        </w:rPr>
        <w:t>là</w:t>
      </w:r>
      <w:proofErr w:type="gramEnd"/>
      <w:r w:rsidRPr="00BB0CB2">
        <w:rPr>
          <w:rFonts w:cstheme="minorHAnsi"/>
          <w:sz w:val="24"/>
          <w:szCs w:val="24"/>
          <w:lang w:val="fr-CA"/>
        </w:rPr>
        <w:t xml:space="preserve"> où il y a une demande importante; et</w:t>
      </w:r>
    </w:p>
    <w:p w14:paraId="3AA0FF51" w14:textId="77777777" w:rsidR="00BB0CB2" w:rsidRPr="00BB0CB2" w:rsidRDefault="00BB0CB2" w:rsidP="00840078">
      <w:pPr>
        <w:numPr>
          <w:ilvl w:val="1"/>
          <w:numId w:val="3"/>
        </w:numPr>
        <w:spacing w:after="120" w:line="240" w:lineRule="auto"/>
        <w:rPr>
          <w:rFonts w:cstheme="minorHAnsi"/>
          <w:sz w:val="24"/>
          <w:szCs w:val="24"/>
          <w:lang w:val="fr-CA"/>
        </w:rPr>
      </w:pPr>
      <w:proofErr w:type="gramStart"/>
      <w:r w:rsidRPr="00BB0CB2">
        <w:rPr>
          <w:rFonts w:cstheme="minorHAnsi"/>
          <w:sz w:val="24"/>
          <w:szCs w:val="24"/>
          <w:lang w:val="fr-CA"/>
        </w:rPr>
        <w:t>là</w:t>
      </w:r>
      <w:proofErr w:type="gramEnd"/>
      <w:r w:rsidRPr="00BB0CB2">
        <w:rPr>
          <w:rFonts w:cstheme="minorHAnsi"/>
          <w:sz w:val="24"/>
          <w:szCs w:val="24"/>
          <w:lang w:val="fr-CA"/>
        </w:rPr>
        <w:t xml:space="preserve"> où la vocation du bureau le justifie.</w:t>
      </w:r>
    </w:p>
    <w:p w14:paraId="4D6FA12A" w14:textId="729F93A3" w:rsidR="00BB0CB2" w:rsidRPr="00BB0CB2" w:rsidRDefault="00BB0CB2" w:rsidP="00840078">
      <w:pPr>
        <w:numPr>
          <w:ilvl w:val="0"/>
          <w:numId w:val="5"/>
        </w:numPr>
        <w:spacing w:after="120" w:line="240" w:lineRule="auto"/>
        <w:rPr>
          <w:rFonts w:cstheme="minorHAnsi"/>
          <w:sz w:val="24"/>
          <w:szCs w:val="24"/>
          <w:lang w:val="fr-CA"/>
        </w:rPr>
      </w:pPr>
      <w:r w:rsidRPr="00BB0CB2">
        <w:rPr>
          <w:rFonts w:cstheme="minorHAnsi"/>
          <w:sz w:val="24"/>
          <w:szCs w:val="24"/>
          <w:lang w:val="fr-CA"/>
        </w:rPr>
        <w:t xml:space="preserve">On peut voir que le législateur n’avait pas l’intention que </w:t>
      </w:r>
      <w:r w:rsidRPr="00BB0CB2">
        <w:rPr>
          <w:rFonts w:cstheme="minorHAnsi"/>
          <w:i/>
          <w:iCs/>
          <w:sz w:val="24"/>
          <w:szCs w:val="24"/>
          <w:lang w:val="fr-CA"/>
        </w:rPr>
        <w:t xml:space="preserve">tous </w:t>
      </w:r>
      <w:r w:rsidRPr="00BB0CB2">
        <w:rPr>
          <w:rFonts w:cstheme="minorHAnsi"/>
          <w:sz w:val="24"/>
          <w:szCs w:val="24"/>
          <w:lang w:val="fr-CA"/>
        </w:rPr>
        <w:t>les bureaux fédéraux soient désignés bilingues. En fait, environ 34</w:t>
      </w:r>
      <w:r w:rsidR="00D67F6E" w:rsidRPr="00840078">
        <w:rPr>
          <w:rFonts w:cstheme="minorHAnsi"/>
          <w:sz w:val="24"/>
          <w:szCs w:val="24"/>
          <w:lang w:val="fr-CA"/>
        </w:rPr>
        <w:t xml:space="preserve"> pour</w:t>
      </w:r>
      <w:r w:rsidR="00457933">
        <w:rPr>
          <w:rFonts w:cstheme="minorHAnsi"/>
          <w:sz w:val="24"/>
          <w:szCs w:val="24"/>
          <w:lang w:val="fr-CA"/>
        </w:rPr>
        <w:t xml:space="preserve"> </w:t>
      </w:r>
      <w:r w:rsidR="00D67F6E" w:rsidRPr="00840078">
        <w:rPr>
          <w:rFonts w:cstheme="minorHAnsi"/>
          <w:sz w:val="24"/>
          <w:szCs w:val="24"/>
          <w:lang w:val="fr-CA"/>
        </w:rPr>
        <w:t>cent</w:t>
      </w:r>
      <w:r w:rsidRPr="00BB0CB2">
        <w:rPr>
          <w:rFonts w:cstheme="minorHAnsi"/>
          <w:sz w:val="24"/>
          <w:szCs w:val="24"/>
          <w:lang w:val="fr-CA"/>
        </w:rPr>
        <w:t xml:space="preserve"> des bureaux sont présentement désignés bilingues.</w:t>
      </w:r>
    </w:p>
    <w:p w14:paraId="4E86A0D3" w14:textId="0048ABE3" w:rsidR="00BB0CB2" w:rsidRPr="00BB0CB2" w:rsidRDefault="00BB0CB2" w:rsidP="00840078">
      <w:pPr>
        <w:numPr>
          <w:ilvl w:val="0"/>
          <w:numId w:val="5"/>
        </w:numPr>
        <w:spacing w:after="120" w:line="240" w:lineRule="auto"/>
        <w:rPr>
          <w:rFonts w:cstheme="minorHAnsi"/>
          <w:sz w:val="24"/>
          <w:szCs w:val="24"/>
          <w:lang w:val="fr-CA"/>
        </w:rPr>
      </w:pPr>
      <w:r w:rsidRPr="00BB0CB2">
        <w:rPr>
          <w:rFonts w:cstheme="minorHAnsi"/>
          <w:sz w:val="24"/>
          <w:szCs w:val="24"/>
          <w:lang w:val="fr-CA"/>
        </w:rPr>
        <w:t xml:space="preserve">Nous reviendrons plus tard sur les concepts de </w:t>
      </w:r>
      <w:r w:rsidR="007131AF">
        <w:rPr>
          <w:rFonts w:cstheme="minorHAnsi"/>
          <w:sz w:val="24"/>
          <w:szCs w:val="24"/>
          <w:lang w:val="fr-CA"/>
        </w:rPr>
        <w:t>« </w:t>
      </w:r>
      <w:r w:rsidRPr="00BB0CB2">
        <w:rPr>
          <w:rFonts w:cstheme="minorHAnsi"/>
          <w:sz w:val="24"/>
          <w:szCs w:val="24"/>
          <w:lang w:val="fr-CA"/>
        </w:rPr>
        <w:t>demande importante</w:t>
      </w:r>
      <w:r w:rsidR="007131AF">
        <w:rPr>
          <w:rFonts w:cstheme="minorHAnsi"/>
          <w:sz w:val="24"/>
          <w:szCs w:val="24"/>
          <w:lang w:val="fr-CA"/>
        </w:rPr>
        <w:t> »</w:t>
      </w:r>
      <w:r w:rsidRPr="00BB0CB2">
        <w:rPr>
          <w:rFonts w:cstheme="minorHAnsi"/>
          <w:sz w:val="24"/>
          <w:szCs w:val="24"/>
          <w:lang w:val="fr-CA"/>
        </w:rPr>
        <w:t xml:space="preserve"> et de </w:t>
      </w:r>
      <w:r w:rsidR="007131AF">
        <w:rPr>
          <w:rFonts w:cstheme="minorHAnsi"/>
          <w:sz w:val="24"/>
          <w:szCs w:val="24"/>
          <w:lang w:val="fr-CA"/>
        </w:rPr>
        <w:t>« </w:t>
      </w:r>
      <w:r w:rsidRPr="00BB0CB2">
        <w:rPr>
          <w:rFonts w:cstheme="minorHAnsi"/>
          <w:sz w:val="24"/>
          <w:szCs w:val="24"/>
          <w:lang w:val="fr-CA"/>
        </w:rPr>
        <w:t>vocation du bureau</w:t>
      </w:r>
      <w:r w:rsidR="007131AF">
        <w:rPr>
          <w:rFonts w:cstheme="minorHAnsi"/>
          <w:sz w:val="24"/>
          <w:szCs w:val="24"/>
          <w:lang w:val="fr-CA"/>
        </w:rPr>
        <w:t> »</w:t>
      </w:r>
      <w:r w:rsidRPr="00BB0CB2">
        <w:rPr>
          <w:rFonts w:cstheme="minorHAnsi"/>
          <w:sz w:val="24"/>
          <w:szCs w:val="24"/>
          <w:lang w:val="fr-CA"/>
        </w:rPr>
        <w:t>.</w:t>
      </w:r>
    </w:p>
    <w:p w14:paraId="02A77786" w14:textId="704820D7" w:rsidR="00BB0CB2" w:rsidRPr="00840078" w:rsidRDefault="00BB0CB2" w:rsidP="0046786D">
      <w:pPr>
        <w:pStyle w:val="Heading1"/>
        <w:rPr>
          <w:lang w:val="fr-CA"/>
        </w:rPr>
      </w:pPr>
      <w:r w:rsidRPr="00840078">
        <w:rPr>
          <w:lang w:val="fr-CA"/>
        </w:rPr>
        <w:lastRenderedPageBreak/>
        <w:t>Diapositive 3</w:t>
      </w:r>
      <w:r w:rsidR="0046786D">
        <w:rPr>
          <w:lang w:val="fr-CA"/>
        </w:rPr>
        <w:t xml:space="preserve"> Le rôle du Règlement</w:t>
      </w:r>
    </w:p>
    <w:p w14:paraId="3F6F734C" w14:textId="77777777" w:rsidR="007D4DC5" w:rsidRPr="007D4DC5" w:rsidRDefault="007D4DC5" w:rsidP="00840078">
      <w:pPr>
        <w:numPr>
          <w:ilvl w:val="0"/>
          <w:numId w:val="6"/>
        </w:numPr>
        <w:spacing w:after="120" w:line="240" w:lineRule="auto"/>
        <w:rPr>
          <w:rFonts w:cstheme="minorHAnsi"/>
          <w:sz w:val="24"/>
          <w:szCs w:val="24"/>
          <w:lang w:val="fr-CA"/>
        </w:rPr>
      </w:pPr>
      <w:r w:rsidRPr="007D4DC5">
        <w:rPr>
          <w:rFonts w:cstheme="minorHAnsi"/>
          <w:sz w:val="24"/>
          <w:szCs w:val="24"/>
          <w:lang w:val="fr-FR"/>
        </w:rPr>
        <w:t>Des modifications au Règlement de 1991 ont été faites en 2019.</w:t>
      </w:r>
    </w:p>
    <w:p w14:paraId="31A6F996" w14:textId="77777777" w:rsidR="007D4DC5" w:rsidRPr="007D4DC5" w:rsidRDefault="007D4DC5" w:rsidP="00840078">
      <w:pPr>
        <w:numPr>
          <w:ilvl w:val="0"/>
          <w:numId w:val="6"/>
        </w:numPr>
        <w:spacing w:after="120" w:line="240" w:lineRule="auto"/>
        <w:rPr>
          <w:rFonts w:cstheme="minorHAnsi"/>
          <w:sz w:val="24"/>
          <w:szCs w:val="24"/>
          <w:lang w:val="fr-CA"/>
        </w:rPr>
      </w:pPr>
      <w:r w:rsidRPr="007D4DC5">
        <w:rPr>
          <w:rFonts w:cstheme="minorHAnsi"/>
          <w:sz w:val="24"/>
          <w:szCs w:val="24"/>
          <w:lang w:val="fr-FR"/>
        </w:rPr>
        <w:t>Quelque 11 300 bureaux sont assujettis à la LLO et au Règlement.</w:t>
      </w:r>
    </w:p>
    <w:p w14:paraId="6DC1B433" w14:textId="6EEFC26F" w:rsidR="007D4DC5" w:rsidRPr="007D4DC5" w:rsidRDefault="007D4DC5" w:rsidP="00840078">
      <w:pPr>
        <w:numPr>
          <w:ilvl w:val="0"/>
          <w:numId w:val="6"/>
        </w:numPr>
        <w:spacing w:after="120" w:line="240" w:lineRule="auto"/>
        <w:rPr>
          <w:rFonts w:cstheme="minorHAnsi"/>
          <w:sz w:val="24"/>
          <w:szCs w:val="24"/>
          <w:lang w:val="fr-CA"/>
        </w:rPr>
      </w:pPr>
      <w:r w:rsidRPr="007D4DC5">
        <w:rPr>
          <w:rFonts w:cstheme="minorHAnsi"/>
          <w:sz w:val="24"/>
          <w:szCs w:val="24"/>
          <w:lang w:val="fr-FR"/>
        </w:rPr>
        <w:t>À l’aide de critères et de seuils en nombres et pourcentages, le Règlement définit, pour un bureau existant :</w:t>
      </w:r>
    </w:p>
    <w:p w14:paraId="3B2AF805" w14:textId="77777777" w:rsidR="007D4DC5" w:rsidRPr="007D4DC5" w:rsidRDefault="007D4DC5" w:rsidP="00840078">
      <w:pPr>
        <w:numPr>
          <w:ilvl w:val="1"/>
          <w:numId w:val="3"/>
        </w:numPr>
        <w:spacing w:after="120" w:line="240" w:lineRule="auto"/>
        <w:rPr>
          <w:rFonts w:cstheme="minorHAnsi"/>
          <w:sz w:val="24"/>
          <w:szCs w:val="24"/>
          <w:lang w:val="fr-CA"/>
        </w:rPr>
      </w:pPr>
      <w:proofErr w:type="gramStart"/>
      <w:r w:rsidRPr="007D4DC5">
        <w:rPr>
          <w:rFonts w:cstheme="minorHAnsi"/>
          <w:sz w:val="24"/>
          <w:szCs w:val="24"/>
          <w:lang w:val="fr-CA"/>
        </w:rPr>
        <w:t>les</w:t>
      </w:r>
      <w:proofErr w:type="gramEnd"/>
      <w:r w:rsidRPr="007D4DC5">
        <w:rPr>
          <w:rFonts w:cstheme="minorHAnsi"/>
          <w:sz w:val="24"/>
          <w:szCs w:val="24"/>
          <w:lang w:val="fr-CA"/>
        </w:rPr>
        <w:t xml:space="preserve"> circonstances où il y a demande importante dans la langue minoritaire, dans lequel cas il doit être désigné bilingue; et</w:t>
      </w:r>
    </w:p>
    <w:p w14:paraId="7A79BC71" w14:textId="77777777" w:rsidR="007D4DC5" w:rsidRPr="007D4DC5" w:rsidRDefault="007D4DC5" w:rsidP="00840078">
      <w:pPr>
        <w:numPr>
          <w:ilvl w:val="1"/>
          <w:numId w:val="3"/>
        </w:numPr>
        <w:spacing w:after="120" w:line="240" w:lineRule="auto"/>
        <w:rPr>
          <w:rFonts w:cstheme="minorHAnsi"/>
          <w:sz w:val="24"/>
          <w:szCs w:val="24"/>
          <w:lang w:val="fr-CA"/>
        </w:rPr>
      </w:pPr>
      <w:proofErr w:type="gramStart"/>
      <w:r w:rsidRPr="007D4DC5">
        <w:rPr>
          <w:rFonts w:cstheme="minorHAnsi"/>
          <w:sz w:val="24"/>
          <w:szCs w:val="24"/>
          <w:lang w:val="fr-CA"/>
        </w:rPr>
        <w:t>les</w:t>
      </w:r>
      <w:proofErr w:type="gramEnd"/>
      <w:r w:rsidRPr="007D4DC5">
        <w:rPr>
          <w:rFonts w:cstheme="minorHAnsi"/>
          <w:sz w:val="24"/>
          <w:szCs w:val="24"/>
          <w:lang w:val="fr-CA"/>
        </w:rPr>
        <w:t xml:space="preserve"> cas où la vocation du bureau justifie qu’il soit bilingue.</w:t>
      </w:r>
    </w:p>
    <w:p w14:paraId="2B3F3915" w14:textId="5C9F2370" w:rsidR="007D4DC5" w:rsidRPr="007D4DC5" w:rsidRDefault="0054150E" w:rsidP="00840078">
      <w:pPr>
        <w:numPr>
          <w:ilvl w:val="0"/>
          <w:numId w:val="6"/>
        </w:numPr>
        <w:spacing w:after="120" w:line="240" w:lineRule="auto"/>
        <w:rPr>
          <w:rFonts w:cstheme="minorHAnsi"/>
          <w:sz w:val="24"/>
          <w:szCs w:val="24"/>
          <w:lang w:val="fr-CA"/>
        </w:rPr>
      </w:pPr>
      <w:r>
        <w:rPr>
          <w:rFonts w:cstheme="minorHAnsi"/>
          <w:sz w:val="24"/>
          <w:szCs w:val="24"/>
          <w:lang w:val="fr-CA"/>
        </w:rPr>
        <w:t>Ici dans l’ampoule 1, on voit que l</w:t>
      </w:r>
      <w:r w:rsidR="007D4DC5" w:rsidRPr="007D4DC5">
        <w:rPr>
          <w:rFonts w:cstheme="minorHAnsi"/>
          <w:sz w:val="24"/>
          <w:szCs w:val="24"/>
          <w:lang w:val="fr-CA"/>
        </w:rPr>
        <w:t xml:space="preserve">e Règlement s’applique sur des bureaux fédéraux existants. Ce n’est donc pas le Règlement qui détermine SI une institution doit ouvrir ou fermer un bureau à un endroit donné, ou de quelle façon un bureau doit fournir ses services. </w:t>
      </w:r>
    </w:p>
    <w:p w14:paraId="337DA230" w14:textId="77777777" w:rsidR="007D4DC5" w:rsidRPr="007D4DC5" w:rsidRDefault="007D4DC5" w:rsidP="00840078">
      <w:pPr>
        <w:numPr>
          <w:ilvl w:val="0"/>
          <w:numId w:val="6"/>
        </w:numPr>
        <w:spacing w:after="120" w:line="240" w:lineRule="auto"/>
        <w:rPr>
          <w:rFonts w:cstheme="minorHAnsi"/>
          <w:sz w:val="24"/>
          <w:szCs w:val="24"/>
          <w:lang w:val="fr-CA"/>
        </w:rPr>
      </w:pPr>
      <w:r w:rsidRPr="007D4DC5">
        <w:rPr>
          <w:rFonts w:cstheme="minorHAnsi"/>
          <w:sz w:val="24"/>
          <w:szCs w:val="24"/>
          <w:lang w:val="fr-CA"/>
        </w:rPr>
        <w:t xml:space="preserve">La façon dont les services sont offerts, les opérations des institutions, ne sont pas pris en compte lorsqu’on détermine la désignation linguistique d’un bureau, sauf si les services sont offerts par le biais d’un numéro sans frais, d’un système automatisé ou par voie de vidéoconférence (à partir de 2023 environ). </w:t>
      </w:r>
    </w:p>
    <w:p w14:paraId="70CA0057" w14:textId="7061E6CF" w:rsidR="00BB0CB2" w:rsidRPr="00840078" w:rsidRDefault="007D4DC5" w:rsidP="0046786D">
      <w:pPr>
        <w:pStyle w:val="Heading1"/>
        <w:rPr>
          <w:lang w:val="fr-CA"/>
        </w:rPr>
      </w:pPr>
      <w:r w:rsidRPr="00840078">
        <w:rPr>
          <w:lang w:val="fr-CA"/>
        </w:rPr>
        <w:t>Diapositive 4</w:t>
      </w:r>
      <w:r w:rsidR="0046786D">
        <w:rPr>
          <w:lang w:val="fr-CA"/>
        </w:rPr>
        <w:t xml:space="preserve"> Ce qu’on entend par « bureau » et « public »</w:t>
      </w:r>
    </w:p>
    <w:p w14:paraId="556571A8" w14:textId="4009E19D" w:rsidR="007D4DC5" w:rsidRPr="007D4DC5" w:rsidRDefault="007D4DC5" w:rsidP="00840078">
      <w:pPr>
        <w:numPr>
          <w:ilvl w:val="0"/>
          <w:numId w:val="7"/>
        </w:numPr>
        <w:spacing w:after="120" w:line="240" w:lineRule="auto"/>
        <w:rPr>
          <w:rFonts w:cstheme="minorHAnsi"/>
          <w:sz w:val="24"/>
          <w:szCs w:val="24"/>
          <w:lang w:val="fr-CA"/>
        </w:rPr>
      </w:pPr>
      <w:r w:rsidRPr="007D4DC5">
        <w:rPr>
          <w:rFonts w:cstheme="minorHAnsi"/>
          <w:sz w:val="24"/>
          <w:szCs w:val="24"/>
          <w:lang w:val="fr-CA"/>
        </w:rPr>
        <w:t xml:space="preserve">Le Règlement s’applique sur les bureaux qui communiquent avec le public et lui fournit des services et qui ne sont pas déjà bilingues sous la </w:t>
      </w:r>
      <w:r w:rsidR="00D67F6E" w:rsidRPr="00840078">
        <w:rPr>
          <w:rFonts w:cstheme="minorHAnsi"/>
          <w:sz w:val="24"/>
          <w:szCs w:val="24"/>
          <w:lang w:val="fr-CA"/>
        </w:rPr>
        <w:t>LLO</w:t>
      </w:r>
      <w:r w:rsidRPr="007D4DC5">
        <w:rPr>
          <w:rFonts w:cstheme="minorHAnsi"/>
          <w:sz w:val="24"/>
          <w:szCs w:val="24"/>
          <w:lang w:val="fr-CA"/>
        </w:rPr>
        <w:t>, comme les bureaux situés dans la RCN, les agents du parlement et les administrations centrales des institutions.</w:t>
      </w:r>
    </w:p>
    <w:p w14:paraId="2FC615D2" w14:textId="77777777" w:rsidR="007D4DC5" w:rsidRPr="007D4DC5" w:rsidRDefault="007D4DC5" w:rsidP="00840078">
      <w:pPr>
        <w:numPr>
          <w:ilvl w:val="0"/>
          <w:numId w:val="7"/>
        </w:numPr>
        <w:spacing w:after="120" w:line="240" w:lineRule="auto"/>
        <w:rPr>
          <w:rFonts w:cstheme="minorHAnsi"/>
          <w:sz w:val="24"/>
          <w:szCs w:val="24"/>
          <w:lang w:val="fr-CA"/>
        </w:rPr>
      </w:pPr>
      <w:r w:rsidRPr="007D4DC5">
        <w:rPr>
          <w:rFonts w:cstheme="minorHAnsi"/>
          <w:sz w:val="24"/>
          <w:szCs w:val="24"/>
          <w:lang w:val="fr-FR"/>
        </w:rPr>
        <w:t xml:space="preserve">Un bureau est un endroit où une institution fédérale offre des services au public ou communique avec lui. </w:t>
      </w:r>
    </w:p>
    <w:p w14:paraId="5D3FE052" w14:textId="77777777" w:rsidR="007D4DC5" w:rsidRPr="007D4DC5" w:rsidRDefault="007D4DC5" w:rsidP="00840078">
      <w:pPr>
        <w:numPr>
          <w:ilvl w:val="0"/>
          <w:numId w:val="7"/>
        </w:numPr>
        <w:spacing w:after="120" w:line="240" w:lineRule="auto"/>
        <w:rPr>
          <w:rFonts w:cstheme="minorHAnsi"/>
          <w:sz w:val="24"/>
          <w:szCs w:val="24"/>
          <w:lang w:val="fr-CA"/>
        </w:rPr>
      </w:pPr>
      <w:r w:rsidRPr="007D4DC5">
        <w:rPr>
          <w:rFonts w:cstheme="minorHAnsi"/>
          <w:sz w:val="24"/>
          <w:szCs w:val="24"/>
          <w:lang w:val="fr-FR"/>
        </w:rPr>
        <w:t>Le public</w:t>
      </w:r>
      <w:r w:rsidRPr="007D4DC5">
        <w:rPr>
          <w:rFonts w:cstheme="minorHAnsi"/>
          <w:i/>
          <w:iCs/>
          <w:sz w:val="24"/>
          <w:szCs w:val="24"/>
          <w:lang w:val="fr-FR"/>
        </w:rPr>
        <w:t xml:space="preserve"> </w:t>
      </w:r>
      <w:r w:rsidRPr="007D4DC5">
        <w:rPr>
          <w:rFonts w:cstheme="minorHAnsi"/>
          <w:sz w:val="24"/>
          <w:szCs w:val="24"/>
          <w:lang w:val="fr-FR"/>
        </w:rPr>
        <w:t xml:space="preserve">est toute personne, groupe de personnes, organisation ou entreprise qui reçoit des services d’une institution fédérale ou qui communique avec elle, y compris des représentants d’un autre palier de gouvernement. </w:t>
      </w:r>
    </w:p>
    <w:p w14:paraId="768D8B1E" w14:textId="0E7F9232" w:rsidR="007D4DC5" w:rsidRPr="007D4DC5" w:rsidRDefault="007D4DC5" w:rsidP="00840078">
      <w:pPr>
        <w:numPr>
          <w:ilvl w:val="0"/>
          <w:numId w:val="7"/>
        </w:numPr>
        <w:spacing w:after="120" w:line="240" w:lineRule="auto"/>
        <w:rPr>
          <w:rFonts w:cstheme="minorHAnsi"/>
          <w:sz w:val="24"/>
          <w:szCs w:val="24"/>
          <w:lang w:val="fr-CA"/>
        </w:rPr>
      </w:pPr>
      <w:r w:rsidRPr="007D4DC5">
        <w:rPr>
          <w:rFonts w:cstheme="minorHAnsi"/>
          <w:sz w:val="24"/>
          <w:szCs w:val="24"/>
          <w:lang w:val="fr-CA"/>
        </w:rPr>
        <w:t xml:space="preserve">Lorsqu’on pense à </w:t>
      </w:r>
      <w:r w:rsidR="007131AF">
        <w:rPr>
          <w:rFonts w:cstheme="minorHAnsi"/>
          <w:sz w:val="24"/>
          <w:szCs w:val="24"/>
          <w:lang w:val="fr-CA"/>
        </w:rPr>
        <w:t>« </w:t>
      </w:r>
      <w:r w:rsidRPr="007D4DC5">
        <w:rPr>
          <w:rFonts w:cstheme="minorHAnsi"/>
          <w:sz w:val="24"/>
          <w:szCs w:val="24"/>
          <w:lang w:val="fr-CA"/>
        </w:rPr>
        <w:t>communications et services au public</w:t>
      </w:r>
      <w:r w:rsidR="007131AF">
        <w:rPr>
          <w:rFonts w:cstheme="minorHAnsi"/>
          <w:sz w:val="24"/>
          <w:szCs w:val="24"/>
          <w:lang w:val="fr-CA"/>
        </w:rPr>
        <w:t> »</w:t>
      </w:r>
      <w:r w:rsidRPr="007D4DC5">
        <w:rPr>
          <w:rFonts w:cstheme="minorHAnsi"/>
          <w:sz w:val="24"/>
          <w:szCs w:val="24"/>
          <w:lang w:val="fr-CA"/>
        </w:rPr>
        <w:t>, on pense souvent au grand public</w:t>
      </w:r>
      <w:r w:rsidR="00457933">
        <w:rPr>
          <w:rFonts w:cstheme="minorHAnsi"/>
          <w:sz w:val="24"/>
          <w:szCs w:val="24"/>
          <w:lang w:val="fr-CA"/>
        </w:rPr>
        <w:t>—</w:t>
      </w:r>
      <w:r w:rsidRPr="007D4DC5">
        <w:rPr>
          <w:rFonts w:cstheme="minorHAnsi"/>
          <w:sz w:val="24"/>
          <w:szCs w:val="24"/>
          <w:lang w:val="fr-CA"/>
        </w:rPr>
        <w:t xml:space="preserve">monsieur et madame tout le monde—qui pourrait se rendre en personne dans un bureau pour se prévaloir de services visant toute la population canadienne en général. Cependant, le concept de communications et services au public au sens du Règlement est beaucoup plus large. </w:t>
      </w:r>
    </w:p>
    <w:p w14:paraId="2F1EFC3B" w14:textId="77777777" w:rsidR="007D4DC5" w:rsidRPr="007D4DC5" w:rsidRDefault="007D4DC5" w:rsidP="00840078">
      <w:pPr>
        <w:numPr>
          <w:ilvl w:val="0"/>
          <w:numId w:val="7"/>
        </w:numPr>
        <w:spacing w:after="120" w:line="240" w:lineRule="auto"/>
        <w:rPr>
          <w:rFonts w:cstheme="minorHAnsi"/>
          <w:sz w:val="24"/>
          <w:szCs w:val="24"/>
          <w:lang w:val="fr-CA"/>
        </w:rPr>
      </w:pPr>
      <w:r w:rsidRPr="007D4DC5">
        <w:rPr>
          <w:rFonts w:cstheme="minorHAnsi"/>
          <w:sz w:val="24"/>
          <w:szCs w:val="24"/>
          <w:lang w:val="fr-CA"/>
        </w:rPr>
        <w:t>Par exemple, on peut parler de services et communications sur rendez-vous seulement ou à bord d’un traversier, ou de communications et services avec :</w:t>
      </w:r>
    </w:p>
    <w:p w14:paraId="52BF2080" w14:textId="77777777" w:rsidR="007D4DC5" w:rsidRPr="007D4DC5" w:rsidRDefault="007D4DC5" w:rsidP="00840078">
      <w:pPr>
        <w:numPr>
          <w:ilvl w:val="1"/>
          <w:numId w:val="7"/>
        </w:numPr>
        <w:spacing w:after="120" w:line="240" w:lineRule="auto"/>
        <w:rPr>
          <w:rFonts w:cstheme="minorHAnsi"/>
          <w:sz w:val="24"/>
          <w:szCs w:val="24"/>
          <w:lang w:val="fr-CA"/>
        </w:rPr>
      </w:pPr>
      <w:proofErr w:type="gramStart"/>
      <w:r w:rsidRPr="007D4DC5">
        <w:rPr>
          <w:rFonts w:cstheme="minorHAnsi"/>
          <w:sz w:val="24"/>
          <w:szCs w:val="24"/>
          <w:lang w:val="fr-CA"/>
        </w:rPr>
        <w:t>des</w:t>
      </w:r>
      <w:proofErr w:type="gramEnd"/>
      <w:r w:rsidRPr="007D4DC5">
        <w:rPr>
          <w:rFonts w:cstheme="minorHAnsi"/>
          <w:sz w:val="24"/>
          <w:szCs w:val="24"/>
          <w:lang w:val="fr-CA"/>
        </w:rPr>
        <w:t xml:space="preserve"> personnes ayant commis une infraction pour ce qui est des Services frontaliers ou de la GRC;</w:t>
      </w:r>
    </w:p>
    <w:p w14:paraId="094EA9C4" w14:textId="77777777" w:rsidR="007D4DC5" w:rsidRPr="007D4DC5" w:rsidRDefault="007D4DC5" w:rsidP="00840078">
      <w:pPr>
        <w:numPr>
          <w:ilvl w:val="1"/>
          <w:numId w:val="7"/>
        </w:numPr>
        <w:spacing w:after="120" w:line="240" w:lineRule="auto"/>
        <w:rPr>
          <w:rFonts w:cstheme="minorHAnsi"/>
          <w:sz w:val="24"/>
          <w:szCs w:val="24"/>
          <w:lang w:val="fr-CA"/>
        </w:rPr>
      </w:pPr>
      <w:proofErr w:type="gramStart"/>
      <w:r w:rsidRPr="007D4DC5">
        <w:rPr>
          <w:rFonts w:cstheme="minorHAnsi"/>
          <w:sz w:val="24"/>
          <w:szCs w:val="24"/>
          <w:lang w:val="fr-CA"/>
        </w:rPr>
        <w:t>la</w:t>
      </w:r>
      <w:proofErr w:type="gramEnd"/>
      <w:r w:rsidRPr="007D4DC5">
        <w:rPr>
          <w:rFonts w:cstheme="minorHAnsi"/>
          <w:sz w:val="24"/>
          <w:szCs w:val="24"/>
          <w:lang w:val="fr-CA"/>
        </w:rPr>
        <w:t xml:space="preserve"> population carcérale, chez Service correctionnel;</w:t>
      </w:r>
    </w:p>
    <w:p w14:paraId="29D380D2" w14:textId="77777777" w:rsidR="007D4DC5" w:rsidRPr="007D4DC5" w:rsidRDefault="007D4DC5" w:rsidP="00840078">
      <w:pPr>
        <w:numPr>
          <w:ilvl w:val="1"/>
          <w:numId w:val="7"/>
        </w:numPr>
        <w:spacing w:after="120" w:line="240" w:lineRule="auto"/>
        <w:rPr>
          <w:rFonts w:cstheme="minorHAnsi"/>
          <w:sz w:val="24"/>
          <w:szCs w:val="24"/>
          <w:lang w:val="fr-CA"/>
        </w:rPr>
      </w:pPr>
      <w:proofErr w:type="gramStart"/>
      <w:r w:rsidRPr="007D4DC5">
        <w:rPr>
          <w:rFonts w:cstheme="minorHAnsi"/>
          <w:sz w:val="24"/>
          <w:szCs w:val="24"/>
          <w:lang w:val="fr-CA"/>
        </w:rPr>
        <w:t>d’autres</w:t>
      </w:r>
      <w:proofErr w:type="gramEnd"/>
      <w:r w:rsidRPr="007D4DC5">
        <w:rPr>
          <w:rFonts w:cstheme="minorHAnsi"/>
          <w:sz w:val="24"/>
          <w:szCs w:val="24"/>
          <w:lang w:val="fr-CA"/>
        </w:rPr>
        <w:t xml:space="preserve"> paliers de gouvernements, comme des employés municipaux ou des gouvernements provinciaux; </w:t>
      </w:r>
    </w:p>
    <w:p w14:paraId="1F801023" w14:textId="0136A815" w:rsidR="00D67F6E" w:rsidRPr="00840078" w:rsidRDefault="007D4DC5" w:rsidP="00840078">
      <w:pPr>
        <w:numPr>
          <w:ilvl w:val="1"/>
          <w:numId w:val="7"/>
        </w:numPr>
        <w:spacing w:after="120" w:line="240" w:lineRule="auto"/>
        <w:rPr>
          <w:rFonts w:cstheme="minorHAnsi"/>
          <w:sz w:val="24"/>
          <w:szCs w:val="24"/>
          <w:lang w:val="fr-CA"/>
        </w:rPr>
      </w:pPr>
      <w:proofErr w:type="gramStart"/>
      <w:r w:rsidRPr="007D4DC5">
        <w:rPr>
          <w:rFonts w:cstheme="minorHAnsi"/>
          <w:sz w:val="24"/>
          <w:szCs w:val="24"/>
          <w:lang w:val="fr-CA"/>
        </w:rPr>
        <w:lastRenderedPageBreak/>
        <w:t>la</w:t>
      </w:r>
      <w:proofErr w:type="gramEnd"/>
      <w:r w:rsidRPr="007D4DC5">
        <w:rPr>
          <w:rFonts w:cstheme="minorHAnsi"/>
          <w:sz w:val="24"/>
          <w:szCs w:val="24"/>
          <w:lang w:val="fr-CA"/>
        </w:rPr>
        <w:t xml:space="preserve"> population scientifique et les universitaires, chez les ministères à vocation scientifique; ou</w:t>
      </w:r>
      <w:r w:rsidR="006C6AAA">
        <w:rPr>
          <w:rFonts w:cstheme="minorHAnsi"/>
          <w:sz w:val="24"/>
          <w:szCs w:val="24"/>
          <w:lang w:val="fr-CA"/>
        </w:rPr>
        <w:t xml:space="preserve"> encore</w:t>
      </w:r>
    </w:p>
    <w:p w14:paraId="591C123E" w14:textId="61233A4A" w:rsidR="007D4DC5" w:rsidRPr="00840078" w:rsidRDefault="007D4DC5" w:rsidP="00840078">
      <w:pPr>
        <w:numPr>
          <w:ilvl w:val="1"/>
          <w:numId w:val="7"/>
        </w:numPr>
        <w:spacing w:after="120" w:line="240" w:lineRule="auto"/>
        <w:rPr>
          <w:rFonts w:cstheme="minorHAnsi"/>
          <w:sz w:val="24"/>
          <w:szCs w:val="24"/>
          <w:lang w:val="fr-CA"/>
        </w:rPr>
      </w:pPr>
      <w:proofErr w:type="gramStart"/>
      <w:r w:rsidRPr="00840078">
        <w:rPr>
          <w:rFonts w:cstheme="minorHAnsi"/>
          <w:sz w:val="24"/>
          <w:szCs w:val="24"/>
          <w:lang w:val="fr-CA"/>
        </w:rPr>
        <w:t>les</w:t>
      </w:r>
      <w:proofErr w:type="gramEnd"/>
      <w:r w:rsidRPr="00840078">
        <w:rPr>
          <w:rFonts w:cstheme="minorHAnsi"/>
          <w:sz w:val="24"/>
          <w:szCs w:val="24"/>
          <w:lang w:val="fr-CA"/>
        </w:rPr>
        <w:t xml:space="preserve"> fournisseurs et autres contractuels dans le cas de Défense Construction Canada.</w:t>
      </w:r>
    </w:p>
    <w:p w14:paraId="64FD9595" w14:textId="6B495B55" w:rsidR="007D4DC5" w:rsidRPr="00840078" w:rsidRDefault="007D4DC5" w:rsidP="0046786D">
      <w:pPr>
        <w:pStyle w:val="Heading1"/>
        <w:rPr>
          <w:lang w:val="fr-CA"/>
        </w:rPr>
      </w:pPr>
      <w:r w:rsidRPr="00840078">
        <w:rPr>
          <w:lang w:val="fr-CA"/>
        </w:rPr>
        <w:t>Diapositive 5</w:t>
      </w:r>
      <w:r w:rsidR="0046786D">
        <w:rPr>
          <w:lang w:val="fr-CA"/>
        </w:rPr>
        <w:t xml:space="preserve"> Demande importante</w:t>
      </w:r>
    </w:p>
    <w:p w14:paraId="7BB1ED21" w14:textId="7F68499E" w:rsidR="007D4DC5" w:rsidRPr="007D4DC5" w:rsidRDefault="007D4DC5" w:rsidP="00840078">
      <w:pPr>
        <w:numPr>
          <w:ilvl w:val="0"/>
          <w:numId w:val="8"/>
        </w:numPr>
        <w:spacing w:after="120" w:line="240" w:lineRule="auto"/>
        <w:rPr>
          <w:rFonts w:cstheme="minorHAnsi"/>
          <w:sz w:val="24"/>
          <w:szCs w:val="24"/>
          <w:lang w:val="fr-CA"/>
        </w:rPr>
      </w:pPr>
      <w:r w:rsidRPr="007D4DC5">
        <w:rPr>
          <w:rFonts w:cstheme="minorHAnsi"/>
          <w:sz w:val="24"/>
          <w:szCs w:val="24"/>
          <w:lang w:val="fr-FR"/>
        </w:rPr>
        <w:t xml:space="preserve">Le Règlement est l’instrument d’application de la partie IV de la </w:t>
      </w:r>
      <w:r w:rsidR="00D67F6E" w:rsidRPr="00840078">
        <w:rPr>
          <w:rFonts w:cstheme="minorHAnsi"/>
          <w:sz w:val="24"/>
          <w:szCs w:val="24"/>
          <w:lang w:val="fr-FR"/>
        </w:rPr>
        <w:t>LLO</w:t>
      </w:r>
      <w:r w:rsidRPr="007D4DC5">
        <w:rPr>
          <w:rFonts w:cstheme="minorHAnsi"/>
          <w:sz w:val="24"/>
          <w:szCs w:val="24"/>
          <w:lang w:val="fr-FR"/>
        </w:rPr>
        <w:t>, la partie portant sur les communications et services.</w:t>
      </w:r>
    </w:p>
    <w:p w14:paraId="73E3142E" w14:textId="77777777" w:rsidR="007D4DC5" w:rsidRPr="007D4DC5" w:rsidRDefault="007D4DC5" w:rsidP="00840078">
      <w:pPr>
        <w:numPr>
          <w:ilvl w:val="0"/>
          <w:numId w:val="8"/>
        </w:numPr>
        <w:spacing w:after="120" w:line="240" w:lineRule="auto"/>
        <w:rPr>
          <w:rFonts w:cstheme="minorHAnsi"/>
          <w:sz w:val="24"/>
          <w:szCs w:val="24"/>
          <w:lang w:val="fr-CA"/>
        </w:rPr>
      </w:pPr>
      <w:r w:rsidRPr="007D4DC5">
        <w:rPr>
          <w:rFonts w:cstheme="minorHAnsi"/>
          <w:sz w:val="24"/>
          <w:szCs w:val="24"/>
          <w:lang w:val="fr-FR"/>
        </w:rPr>
        <w:t>Selon la LLO, le Gouverneur en Conseil peut, par voie de Règlement, tenir compte des critères suivants pour déterminer s’il y a demande importante en anglais, en français ou dans les deux langues officielles :</w:t>
      </w:r>
    </w:p>
    <w:p w14:paraId="698A1907" w14:textId="77777777" w:rsidR="007D4DC5" w:rsidRPr="007D4DC5" w:rsidRDefault="007D4DC5" w:rsidP="00840078">
      <w:pPr>
        <w:numPr>
          <w:ilvl w:val="1"/>
          <w:numId w:val="3"/>
        </w:numPr>
        <w:spacing w:after="120" w:line="240" w:lineRule="auto"/>
        <w:rPr>
          <w:rFonts w:cstheme="minorHAnsi"/>
          <w:sz w:val="24"/>
          <w:szCs w:val="24"/>
          <w:lang w:val="fr-CA"/>
        </w:rPr>
      </w:pPr>
      <w:proofErr w:type="gramStart"/>
      <w:r w:rsidRPr="007D4DC5">
        <w:rPr>
          <w:rFonts w:cstheme="minorHAnsi"/>
          <w:sz w:val="24"/>
          <w:szCs w:val="24"/>
          <w:lang w:val="fr-CA"/>
        </w:rPr>
        <w:t>la</w:t>
      </w:r>
      <w:proofErr w:type="gramEnd"/>
      <w:r w:rsidRPr="007D4DC5">
        <w:rPr>
          <w:rFonts w:cstheme="minorHAnsi"/>
          <w:sz w:val="24"/>
          <w:szCs w:val="24"/>
          <w:lang w:val="fr-CA"/>
        </w:rPr>
        <w:t xml:space="preserve"> taille de la minorité linguistique de la région desservie et sa proportion par rapport à la population totale de cette région;</w:t>
      </w:r>
    </w:p>
    <w:p w14:paraId="71EF062B" w14:textId="77777777" w:rsidR="007D4DC5" w:rsidRPr="007D4DC5" w:rsidRDefault="007D4DC5" w:rsidP="00840078">
      <w:pPr>
        <w:numPr>
          <w:ilvl w:val="1"/>
          <w:numId w:val="3"/>
        </w:numPr>
        <w:spacing w:after="120" w:line="240" w:lineRule="auto"/>
        <w:rPr>
          <w:rFonts w:cstheme="minorHAnsi"/>
          <w:sz w:val="24"/>
          <w:szCs w:val="24"/>
          <w:lang w:val="fr-CA"/>
        </w:rPr>
      </w:pPr>
      <w:proofErr w:type="gramStart"/>
      <w:r w:rsidRPr="007D4DC5">
        <w:rPr>
          <w:rFonts w:cstheme="minorHAnsi"/>
          <w:sz w:val="24"/>
          <w:szCs w:val="24"/>
          <w:lang w:val="fr-CA"/>
        </w:rPr>
        <w:t>la</w:t>
      </w:r>
      <w:proofErr w:type="gramEnd"/>
      <w:r w:rsidRPr="007D4DC5">
        <w:rPr>
          <w:rFonts w:cstheme="minorHAnsi"/>
          <w:sz w:val="24"/>
          <w:szCs w:val="24"/>
          <w:lang w:val="fr-CA"/>
        </w:rPr>
        <w:t xml:space="preserve"> spécificité de cette minorité; </w:t>
      </w:r>
    </w:p>
    <w:p w14:paraId="79CC9DA6" w14:textId="77777777" w:rsidR="007D4DC5" w:rsidRPr="007D4DC5" w:rsidRDefault="007D4DC5" w:rsidP="00840078">
      <w:pPr>
        <w:numPr>
          <w:ilvl w:val="1"/>
          <w:numId w:val="3"/>
        </w:numPr>
        <w:spacing w:after="120" w:line="240" w:lineRule="auto"/>
        <w:rPr>
          <w:rFonts w:cstheme="minorHAnsi"/>
          <w:sz w:val="24"/>
          <w:szCs w:val="24"/>
          <w:lang w:val="fr-CA"/>
        </w:rPr>
      </w:pPr>
      <w:proofErr w:type="gramStart"/>
      <w:r w:rsidRPr="007D4DC5">
        <w:rPr>
          <w:rFonts w:cstheme="minorHAnsi"/>
          <w:sz w:val="24"/>
          <w:szCs w:val="24"/>
          <w:lang w:val="fr-CA"/>
        </w:rPr>
        <w:t>le</w:t>
      </w:r>
      <w:proofErr w:type="gramEnd"/>
      <w:r w:rsidRPr="007D4DC5">
        <w:rPr>
          <w:rFonts w:cstheme="minorHAnsi"/>
          <w:sz w:val="24"/>
          <w:szCs w:val="24"/>
          <w:lang w:val="fr-CA"/>
        </w:rPr>
        <w:t xml:space="preserve"> volume des communications et des services assurés entre un bureau et ses utilisateurs; et</w:t>
      </w:r>
    </w:p>
    <w:p w14:paraId="39C8D73A" w14:textId="77777777" w:rsidR="007D4DC5" w:rsidRPr="007D4DC5" w:rsidRDefault="007D4DC5" w:rsidP="00840078">
      <w:pPr>
        <w:numPr>
          <w:ilvl w:val="1"/>
          <w:numId w:val="3"/>
        </w:numPr>
        <w:spacing w:after="120" w:line="240" w:lineRule="auto"/>
        <w:rPr>
          <w:rFonts w:cstheme="minorHAnsi"/>
          <w:sz w:val="24"/>
          <w:szCs w:val="24"/>
          <w:lang w:val="fr-CA"/>
        </w:rPr>
      </w:pPr>
      <w:proofErr w:type="gramStart"/>
      <w:r w:rsidRPr="007D4DC5">
        <w:rPr>
          <w:rFonts w:cstheme="minorHAnsi"/>
          <w:sz w:val="24"/>
          <w:szCs w:val="24"/>
          <w:lang w:val="fr-CA"/>
        </w:rPr>
        <w:t>tout</w:t>
      </w:r>
      <w:proofErr w:type="gramEnd"/>
      <w:r w:rsidRPr="007D4DC5">
        <w:rPr>
          <w:rFonts w:cstheme="minorHAnsi"/>
          <w:sz w:val="24"/>
          <w:szCs w:val="24"/>
          <w:lang w:val="fr-CA"/>
        </w:rPr>
        <w:t xml:space="preserve"> autre critère jugé indiqué.</w:t>
      </w:r>
    </w:p>
    <w:p w14:paraId="68F59187" w14:textId="77777777" w:rsidR="007D4DC5" w:rsidRPr="007D4DC5" w:rsidRDefault="007D4DC5" w:rsidP="00840078">
      <w:pPr>
        <w:numPr>
          <w:ilvl w:val="0"/>
          <w:numId w:val="8"/>
        </w:numPr>
        <w:spacing w:after="120" w:line="240" w:lineRule="auto"/>
        <w:rPr>
          <w:rFonts w:cstheme="minorHAnsi"/>
          <w:sz w:val="24"/>
          <w:szCs w:val="24"/>
          <w:lang w:val="fr-CA"/>
        </w:rPr>
      </w:pPr>
      <w:r w:rsidRPr="007D4DC5">
        <w:rPr>
          <w:rFonts w:cstheme="minorHAnsi"/>
          <w:sz w:val="24"/>
          <w:szCs w:val="24"/>
          <w:lang w:val="fr-CA"/>
        </w:rPr>
        <w:t>Ces critères sont intégrés au Règlement par le biais de trois différents types de règles:</w:t>
      </w:r>
    </w:p>
    <w:p w14:paraId="2FDCD07F" w14:textId="77777777" w:rsidR="007D4DC5" w:rsidRPr="007D4DC5" w:rsidRDefault="007D4DC5" w:rsidP="00840078">
      <w:pPr>
        <w:numPr>
          <w:ilvl w:val="1"/>
          <w:numId w:val="3"/>
        </w:numPr>
        <w:spacing w:after="120" w:line="240" w:lineRule="auto"/>
        <w:rPr>
          <w:rFonts w:cstheme="minorHAnsi"/>
          <w:sz w:val="24"/>
          <w:szCs w:val="24"/>
          <w:lang w:val="fr-CA"/>
        </w:rPr>
      </w:pPr>
      <w:r w:rsidRPr="007D4DC5">
        <w:rPr>
          <w:rFonts w:cstheme="minorHAnsi"/>
          <w:sz w:val="24"/>
          <w:szCs w:val="24"/>
          <w:lang w:val="fr-CA"/>
        </w:rPr>
        <w:t>Les règles générales</w:t>
      </w:r>
    </w:p>
    <w:p w14:paraId="4537538E" w14:textId="58C91B6A" w:rsidR="007D4DC5" w:rsidRPr="007D4DC5" w:rsidRDefault="007D4DC5" w:rsidP="00840078">
      <w:pPr>
        <w:numPr>
          <w:ilvl w:val="1"/>
          <w:numId w:val="3"/>
        </w:numPr>
        <w:spacing w:after="120" w:line="240" w:lineRule="auto"/>
        <w:rPr>
          <w:rFonts w:cstheme="minorHAnsi"/>
          <w:sz w:val="24"/>
          <w:szCs w:val="24"/>
          <w:lang w:val="fr-CA"/>
        </w:rPr>
      </w:pPr>
      <w:r w:rsidRPr="007D4DC5">
        <w:rPr>
          <w:rFonts w:cstheme="minorHAnsi"/>
          <w:sz w:val="24"/>
          <w:szCs w:val="24"/>
          <w:lang w:val="fr-CA"/>
        </w:rPr>
        <w:t>Les règles particulières</w:t>
      </w:r>
      <w:r w:rsidR="006C6AAA">
        <w:rPr>
          <w:rFonts w:cstheme="minorHAnsi"/>
          <w:sz w:val="24"/>
          <w:szCs w:val="24"/>
          <w:lang w:val="fr-CA"/>
        </w:rPr>
        <w:t>, et</w:t>
      </w:r>
    </w:p>
    <w:p w14:paraId="768D49FF" w14:textId="77777777" w:rsidR="007D4DC5" w:rsidRPr="007D4DC5" w:rsidRDefault="007D4DC5" w:rsidP="00840078">
      <w:pPr>
        <w:numPr>
          <w:ilvl w:val="1"/>
          <w:numId w:val="3"/>
        </w:numPr>
        <w:spacing w:after="120" w:line="240" w:lineRule="auto"/>
        <w:rPr>
          <w:rFonts w:cstheme="minorHAnsi"/>
          <w:sz w:val="24"/>
          <w:szCs w:val="24"/>
          <w:lang w:val="fr-CA"/>
        </w:rPr>
      </w:pPr>
      <w:r w:rsidRPr="007D4DC5">
        <w:rPr>
          <w:rFonts w:cstheme="minorHAnsi"/>
          <w:sz w:val="24"/>
          <w:szCs w:val="24"/>
          <w:lang w:val="fr-CA"/>
        </w:rPr>
        <w:t>Les règles portant sur la vocation du bureau</w:t>
      </w:r>
    </w:p>
    <w:p w14:paraId="255CAC8E" w14:textId="77777777" w:rsidR="007D4DC5" w:rsidRPr="007D4DC5" w:rsidRDefault="007D4DC5" w:rsidP="00840078">
      <w:pPr>
        <w:numPr>
          <w:ilvl w:val="0"/>
          <w:numId w:val="8"/>
        </w:numPr>
        <w:spacing w:after="120" w:line="240" w:lineRule="auto"/>
        <w:rPr>
          <w:rFonts w:cstheme="minorHAnsi"/>
          <w:sz w:val="24"/>
          <w:szCs w:val="24"/>
          <w:lang w:val="fr-CA"/>
        </w:rPr>
      </w:pPr>
      <w:r w:rsidRPr="007D4DC5">
        <w:rPr>
          <w:rFonts w:cstheme="minorHAnsi"/>
          <w:sz w:val="24"/>
          <w:szCs w:val="24"/>
          <w:lang w:val="fr-CA"/>
        </w:rPr>
        <w:t>Dans les prochaines diapositives, nous parlerons de ces différents types de règles.</w:t>
      </w:r>
    </w:p>
    <w:p w14:paraId="296E9B71" w14:textId="121A4EC8" w:rsidR="007D4DC5" w:rsidRPr="00840078" w:rsidRDefault="007D4DC5" w:rsidP="0046786D">
      <w:pPr>
        <w:pStyle w:val="Heading1"/>
        <w:rPr>
          <w:lang w:val="fr-CA"/>
        </w:rPr>
      </w:pPr>
      <w:r w:rsidRPr="00840078">
        <w:rPr>
          <w:lang w:val="fr-CA"/>
        </w:rPr>
        <w:t>Diapositive 6</w:t>
      </w:r>
      <w:r w:rsidR="0046786D">
        <w:rPr>
          <w:lang w:val="fr-CA"/>
        </w:rPr>
        <w:t xml:space="preserve"> Règles générales ― méthode de calcul</w:t>
      </w:r>
    </w:p>
    <w:p w14:paraId="7DA58AAA" w14:textId="77777777" w:rsidR="007D4DC5" w:rsidRPr="007D4DC5" w:rsidRDefault="007D4DC5" w:rsidP="00840078">
      <w:pPr>
        <w:numPr>
          <w:ilvl w:val="0"/>
          <w:numId w:val="9"/>
        </w:numPr>
        <w:spacing w:after="120" w:line="240" w:lineRule="auto"/>
        <w:rPr>
          <w:rFonts w:cstheme="minorHAnsi"/>
          <w:sz w:val="24"/>
          <w:szCs w:val="24"/>
          <w:lang w:val="fr-CA"/>
        </w:rPr>
      </w:pPr>
      <w:r w:rsidRPr="007D4DC5">
        <w:rPr>
          <w:rFonts w:cstheme="minorHAnsi"/>
          <w:sz w:val="24"/>
          <w:szCs w:val="24"/>
          <w:lang w:val="fr-CA"/>
        </w:rPr>
        <w:t>Parmi les critères mentionnés pour déterminer la demande importante, il y avait la population de langue minoritaire comme étant un critère à prendre en compte.</w:t>
      </w:r>
    </w:p>
    <w:p w14:paraId="52C58DA6" w14:textId="77777777" w:rsidR="007D4DC5" w:rsidRPr="007D4DC5" w:rsidRDefault="007D4DC5" w:rsidP="00840078">
      <w:pPr>
        <w:numPr>
          <w:ilvl w:val="0"/>
          <w:numId w:val="9"/>
        </w:numPr>
        <w:spacing w:after="120" w:line="240" w:lineRule="auto"/>
        <w:rPr>
          <w:rFonts w:cstheme="minorHAnsi"/>
          <w:sz w:val="24"/>
          <w:szCs w:val="24"/>
          <w:lang w:val="fr-CA"/>
        </w:rPr>
      </w:pPr>
      <w:r w:rsidRPr="007D4DC5">
        <w:rPr>
          <w:rFonts w:cstheme="minorHAnsi"/>
          <w:sz w:val="24"/>
          <w:szCs w:val="24"/>
          <w:lang w:val="fr-CA"/>
        </w:rPr>
        <w:t>La méthode de calcul permet d’obtenir des données sur la taille et la proportion de la minorité linguistique pour chaque région métropolitaine de recensement (RMR) et chaque subdivision de recensement (SDR) au Canada.</w:t>
      </w:r>
    </w:p>
    <w:p w14:paraId="7FD7F6BD" w14:textId="77777777" w:rsidR="007D4DC5" w:rsidRPr="007D4DC5" w:rsidRDefault="007D4DC5" w:rsidP="00840078">
      <w:pPr>
        <w:numPr>
          <w:ilvl w:val="0"/>
          <w:numId w:val="9"/>
        </w:numPr>
        <w:spacing w:after="120" w:line="240" w:lineRule="auto"/>
        <w:rPr>
          <w:rFonts w:cstheme="minorHAnsi"/>
          <w:sz w:val="24"/>
          <w:szCs w:val="24"/>
          <w:lang w:val="fr-CA"/>
        </w:rPr>
      </w:pPr>
      <w:r w:rsidRPr="007D4DC5">
        <w:rPr>
          <w:rFonts w:cstheme="minorHAnsi"/>
          <w:sz w:val="24"/>
          <w:szCs w:val="24"/>
          <w:lang w:val="fr-CA"/>
        </w:rPr>
        <w:t>Cette information est essentielle pour déterminer la demande importante et les obligations linguistiques de près de 9 000 des quelque 11 300 bureaux fédéraux.</w:t>
      </w:r>
    </w:p>
    <w:p w14:paraId="1B219DE8" w14:textId="77777777" w:rsidR="007D4DC5" w:rsidRPr="007D4DC5" w:rsidRDefault="007D4DC5" w:rsidP="00840078">
      <w:pPr>
        <w:numPr>
          <w:ilvl w:val="0"/>
          <w:numId w:val="9"/>
        </w:numPr>
        <w:spacing w:after="120" w:line="240" w:lineRule="auto"/>
        <w:rPr>
          <w:rFonts w:cstheme="minorHAnsi"/>
          <w:sz w:val="24"/>
          <w:szCs w:val="24"/>
          <w:lang w:val="fr-CA"/>
        </w:rPr>
      </w:pPr>
      <w:r w:rsidRPr="007D4DC5">
        <w:rPr>
          <w:rFonts w:cstheme="minorHAnsi"/>
          <w:sz w:val="24"/>
          <w:szCs w:val="24"/>
          <w:lang w:val="fr-FR"/>
        </w:rPr>
        <w:t>Depuis 1991, les données linguistiques étaient obtenues par le recensement décennal grâce à une méthode de calcul qui tient compte des réponses aux questions sur la connaissance des langues officielles, la langue maternelle et la langue la plus parlée à la maison.</w:t>
      </w:r>
    </w:p>
    <w:p w14:paraId="73B3A0D3" w14:textId="601D8750" w:rsidR="007D4DC5" w:rsidRPr="007D4DC5" w:rsidRDefault="007D4DC5" w:rsidP="00840078">
      <w:pPr>
        <w:numPr>
          <w:ilvl w:val="0"/>
          <w:numId w:val="9"/>
        </w:numPr>
        <w:spacing w:after="120" w:line="240" w:lineRule="auto"/>
        <w:rPr>
          <w:rFonts w:cstheme="minorHAnsi"/>
          <w:sz w:val="24"/>
          <w:szCs w:val="24"/>
          <w:lang w:val="fr-CA"/>
        </w:rPr>
      </w:pPr>
      <w:r w:rsidRPr="007D4DC5">
        <w:rPr>
          <w:rFonts w:cstheme="minorHAnsi"/>
          <w:sz w:val="24"/>
          <w:szCs w:val="24"/>
          <w:lang w:val="fr-FR"/>
        </w:rPr>
        <w:t xml:space="preserve">Une nouvelle méthode de calcul fondée sur la langue maternelle et les langues parlées à la maison a été élaborée lors de la révision réglementaire de 2019. Elle est entrée en </w:t>
      </w:r>
      <w:r w:rsidRPr="007D4DC5">
        <w:rPr>
          <w:rFonts w:cstheme="minorHAnsi"/>
          <w:sz w:val="24"/>
          <w:szCs w:val="24"/>
          <w:lang w:val="fr-FR"/>
        </w:rPr>
        <w:lastRenderedPageBreak/>
        <w:t>vigueur en août 2022 et aura pour effet d’augmenter la minorité en nombre et en proportion</w:t>
      </w:r>
      <w:r w:rsidR="006C6AAA">
        <w:rPr>
          <w:rFonts w:cstheme="minorHAnsi"/>
          <w:sz w:val="24"/>
          <w:szCs w:val="24"/>
          <w:lang w:val="fr-FR"/>
        </w:rPr>
        <w:t>, soit en pourcentage</w:t>
      </w:r>
      <w:r w:rsidRPr="007D4DC5">
        <w:rPr>
          <w:rFonts w:cstheme="minorHAnsi"/>
          <w:sz w:val="24"/>
          <w:szCs w:val="24"/>
          <w:lang w:val="fr-FR"/>
        </w:rPr>
        <w:t>.</w:t>
      </w:r>
    </w:p>
    <w:p w14:paraId="4D2DACCC" w14:textId="77777777" w:rsidR="007D4DC5" w:rsidRPr="007D4DC5" w:rsidRDefault="007D4DC5" w:rsidP="00840078">
      <w:pPr>
        <w:numPr>
          <w:ilvl w:val="0"/>
          <w:numId w:val="9"/>
        </w:numPr>
        <w:spacing w:after="120" w:line="240" w:lineRule="auto"/>
        <w:ind w:left="714" w:hanging="357"/>
        <w:rPr>
          <w:rFonts w:cstheme="minorHAnsi"/>
          <w:sz w:val="24"/>
          <w:szCs w:val="24"/>
          <w:lang w:val="fr-CA"/>
        </w:rPr>
      </w:pPr>
      <w:r w:rsidRPr="007D4DC5">
        <w:rPr>
          <w:rFonts w:cstheme="minorHAnsi"/>
          <w:sz w:val="24"/>
          <w:szCs w:val="24"/>
          <w:lang w:val="fr-CA"/>
        </w:rPr>
        <w:t>Nous parlerons de la façon dont on utilise ces données dans les prochaines diapositives.</w:t>
      </w:r>
    </w:p>
    <w:p w14:paraId="40E708AA" w14:textId="61A89422" w:rsidR="007D4DC5" w:rsidRPr="00840078" w:rsidRDefault="007D4DC5" w:rsidP="0046786D">
      <w:pPr>
        <w:pStyle w:val="Heading1"/>
        <w:rPr>
          <w:lang w:val="fr-CA"/>
        </w:rPr>
      </w:pPr>
      <w:r w:rsidRPr="00840078">
        <w:rPr>
          <w:lang w:val="fr-CA"/>
        </w:rPr>
        <w:t>Diapositive 7</w:t>
      </w:r>
      <w:r w:rsidR="0046786D">
        <w:rPr>
          <w:lang w:val="fr-CA"/>
        </w:rPr>
        <w:t xml:space="preserve"> Règles générales ― seuils</w:t>
      </w:r>
    </w:p>
    <w:p w14:paraId="29249844" w14:textId="77777777" w:rsidR="007D4DC5" w:rsidRPr="007D4DC5" w:rsidRDefault="007D4DC5" w:rsidP="00840078">
      <w:pPr>
        <w:numPr>
          <w:ilvl w:val="0"/>
          <w:numId w:val="10"/>
        </w:numPr>
        <w:spacing w:after="120" w:line="240" w:lineRule="auto"/>
        <w:rPr>
          <w:rFonts w:cstheme="minorHAnsi"/>
          <w:sz w:val="24"/>
          <w:szCs w:val="24"/>
          <w:lang w:val="fr-CA"/>
        </w:rPr>
      </w:pPr>
      <w:r w:rsidRPr="007D4DC5">
        <w:rPr>
          <w:rFonts w:cstheme="minorHAnsi"/>
          <w:sz w:val="24"/>
          <w:szCs w:val="24"/>
          <w:lang w:val="fr-CA"/>
        </w:rPr>
        <w:t xml:space="preserve">Les règles générales comprennent des critères et des seuils que l’on applique sur les données de la population minoritaire que l’on a obtenues avec la méthode de calcul. </w:t>
      </w:r>
    </w:p>
    <w:p w14:paraId="7BF23C65" w14:textId="56BCF109" w:rsidR="007D4DC5" w:rsidRPr="007D4DC5" w:rsidRDefault="007D4DC5" w:rsidP="00840078">
      <w:pPr>
        <w:numPr>
          <w:ilvl w:val="0"/>
          <w:numId w:val="10"/>
        </w:numPr>
        <w:spacing w:after="120" w:line="240" w:lineRule="auto"/>
        <w:rPr>
          <w:rFonts w:cstheme="minorHAnsi"/>
          <w:sz w:val="24"/>
          <w:szCs w:val="24"/>
          <w:lang w:val="fr-CA"/>
        </w:rPr>
      </w:pPr>
      <w:r w:rsidRPr="007D4DC5">
        <w:rPr>
          <w:rFonts w:cstheme="minorHAnsi"/>
          <w:sz w:val="24"/>
          <w:szCs w:val="24"/>
          <w:lang w:val="fr-CA"/>
        </w:rPr>
        <w:t>En général, on examine la taille et la proportion</w:t>
      </w:r>
      <w:r w:rsidR="006C6AAA">
        <w:rPr>
          <w:rFonts w:cstheme="minorHAnsi"/>
          <w:sz w:val="24"/>
          <w:szCs w:val="24"/>
          <w:lang w:val="fr-CA"/>
        </w:rPr>
        <w:t>, en pourcentage,</w:t>
      </w:r>
      <w:r w:rsidRPr="007D4DC5">
        <w:rPr>
          <w:rFonts w:cstheme="minorHAnsi"/>
          <w:sz w:val="24"/>
          <w:szCs w:val="24"/>
          <w:lang w:val="fr-CA"/>
        </w:rPr>
        <w:t xml:space="preserve"> de la minorité où se trouve le bureau. Si elle atteint les seuils et que la situation du bureau respecte les critères prescrits, le bureau est désigné bilingue.</w:t>
      </w:r>
    </w:p>
    <w:p w14:paraId="1703EAC7" w14:textId="1DACEACD" w:rsidR="007D4DC5" w:rsidRPr="007D4DC5" w:rsidRDefault="007D4DC5" w:rsidP="00840078">
      <w:pPr>
        <w:numPr>
          <w:ilvl w:val="0"/>
          <w:numId w:val="10"/>
        </w:numPr>
        <w:spacing w:after="120" w:line="240" w:lineRule="auto"/>
        <w:rPr>
          <w:rFonts w:cstheme="minorHAnsi"/>
          <w:sz w:val="24"/>
          <w:szCs w:val="24"/>
          <w:lang w:val="fr-CA"/>
        </w:rPr>
      </w:pPr>
      <w:r w:rsidRPr="007D4DC5">
        <w:rPr>
          <w:rFonts w:cstheme="minorHAnsi"/>
          <w:sz w:val="24"/>
          <w:szCs w:val="24"/>
          <w:lang w:val="fr-FR"/>
        </w:rPr>
        <w:t>Par exemple, si un bureau est le seul à offrir ses services à Bathurst au Nouveau-Brunswick, soit une subdivision de recensement où la minorité est de 500 personnes et plus (</w:t>
      </w:r>
      <w:r w:rsidR="00345903">
        <w:rPr>
          <w:rFonts w:cstheme="minorHAnsi"/>
          <w:sz w:val="24"/>
          <w:szCs w:val="24"/>
          <w:lang w:val="fr-FR"/>
        </w:rPr>
        <w:t>dans ce cas-ci</w:t>
      </w:r>
      <w:r w:rsidR="006C6AAA">
        <w:rPr>
          <w:rFonts w:cstheme="minorHAnsi"/>
          <w:sz w:val="24"/>
          <w:szCs w:val="24"/>
          <w:lang w:val="fr-FR"/>
        </w:rPr>
        <w:t>,</w:t>
      </w:r>
      <w:r w:rsidR="00345903">
        <w:rPr>
          <w:rFonts w:cstheme="minorHAnsi"/>
          <w:sz w:val="24"/>
          <w:szCs w:val="24"/>
          <w:lang w:val="fr-FR"/>
        </w:rPr>
        <w:t xml:space="preserve"> </w:t>
      </w:r>
      <w:r w:rsidR="006C6AAA">
        <w:rPr>
          <w:rFonts w:cstheme="minorHAnsi"/>
          <w:sz w:val="24"/>
          <w:szCs w:val="24"/>
          <w:lang w:val="fr-FR"/>
        </w:rPr>
        <w:t xml:space="preserve">c’est </w:t>
      </w:r>
      <w:r w:rsidRPr="007D4DC5">
        <w:rPr>
          <w:rFonts w:cstheme="minorHAnsi"/>
          <w:sz w:val="24"/>
          <w:szCs w:val="24"/>
          <w:lang w:val="fr-FR"/>
        </w:rPr>
        <w:t>6 420), représentant cinq pour</w:t>
      </w:r>
      <w:r w:rsidR="00457933">
        <w:rPr>
          <w:rFonts w:cstheme="minorHAnsi"/>
          <w:sz w:val="24"/>
          <w:szCs w:val="24"/>
          <w:lang w:val="fr-FR"/>
        </w:rPr>
        <w:t xml:space="preserve"> </w:t>
      </w:r>
      <w:r w:rsidRPr="007D4DC5">
        <w:rPr>
          <w:rFonts w:cstheme="minorHAnsi"/>
          <w:sz w:val="24"/>
          <w:szCs w:val="24"/>
          <w:lang w:val="fr-FR"/>
        </w:rPr>
        <w:t>cent ou plus de la population totale de cette région (</w:t>
      </w:r>
      <w:r w:rsidR="006C6AAA">
        <w:rPr>
          <w:rFonts w:cstheme="minorHAnsi"/>
          <w:sz w:val="24"/>
          <w:szCs w:val="24"/>
          <w:lang w:val="fr-FR"/>
        </w:rPr>
        <w:t xml:space="preserve">ici on parle de </w:t>
      </w:r>
      <w:r w:rsidRPr="007D4DC5">
        <w:rPr>
          <w:rFonts w:cstheme="minorHAnsi"/>
          <w:sz w:val="24"/>
          <w:szCs w:val="24"/>
          <w:lang w:val="fr-FR"/>
        </w:rPr>
        <w:t>54,7</w:t>
      </w:r>
      <w:r w:rsidR="00345903">
        <w:rPr>
          <w:rFonts w:cstheme="minorHAnsi"/>
          <w:sz w:val="24"/>
          <w:szCs w:val="24"/>
          <w:lang w:val="fr-FR"/>
        </w:rPr>
        <w:t xml:space="preserve"> pour</w:t>
      </w:r>
      <w:r w:rsidR="00457933">
        <w:rPr>
          <w:rFonts w:cstheme="minorHAnsi"/>
          <w:sz w:val="24"/>
          <w:szCs w:val="24"/>
          <w:lang w:val="fr-FR"/>
        </w:rPr>
        <w:t xml:space="preserve"> </w:t>
      </w:r>
      <w:r w:rsidR="00345903">
        <w:rPr>
          <w:rFonts w:cstheme="minorHAnsi"/>
          <w:sz w:val="24"/>
          <w:szCs w:val="24"/>
          <w:lang w:val="fr-FR"/>
        </w:rPr>
        <w:t>cent</w:t>
      </w:r>
      <w:r w:rsidRPr="007D4DC5">
        <w:rPr>
          <w:rFonts w:cstheme="minorHAnsi"/>
          <w:sz w:val="24"/>
          <w:szCs w:val="24"/>
          <w:lang w:val="fr-FR"/>
        </w:rPr>
        <w:t>), le bureau est désigné bilingue.</w:t>
      </w:r>
    </w:p>
    <w:p w14:paraId="0C527FFB" w14:textId="77777777" w:rsidR="007D4DC5" w:rsidRPr="007D4DC5" w:rsidRDefault="007D4DC5" w:rsidP="00840078">
      <w:pPr>
        <w:numPr>
          <w:ilvl w:val="0"/>
          <w:numId w:val="10"/>
        </w:numPr>
        <w:spacing w:after="120" w:line="240" w:lineRule="auto"/>
        <w:rPr>
          <w:rFonts w:cstheme="minorHAnsi"/>
          <w:sz w:val="24"/>
          <w:szCs w:val="24"/>
          <w:lang w:val="fr-CA"/>
        </w:rPr>
      </w:pPr>
      <w:r w:rsidRPr="007D4DC5">
        <w:rPr>
          <w:rFonts w:cstheme="minorHAnsi"/>
          <w:sz w:val="24"/>
          <w:szCs w:val="24"/>
          <w:lang w:val="fr-CA"/>
        </w:rPr>
        <w:t xml:space="preserve">Ce n’est qu’un exemple. Il existe plusieurs autres règles et critères. Parfois, par exemple, on doit déterminer l’aire de service d’un bureau pour voir s’il y a demande importante à un bureau. </w:t>
      </w:r>
    </w:p>
    <w:p w14:paraId="5DDF2698" w14:textId="32506087" w:rsidR="007D4DC5" w:rsidRPr="00840078" w:rsidRDefault="007D4DC5" w:rsidP="0046786D">
      <w:pPr>
        <w:pStyle w:val="Heading1"/>
        <w:rPr>
          <w:lang w:val="fr-CA"/>
        </w:rPr>
      </w:pPr>
      <w:r w:rsidRPr="00840078">
        <w:rPr>
          <w:lang w:val="fr-CA"/>
        </w:rPr>
        <w:t>Diapositive 8</w:t>
      </w:r>
      <w:r w:rsidR="0046786D">
        <w:rPr>
          <w:lang w:val="fr-CA"/>
        </w:rPr>
        <w:t xml:space="preserve"> Règles générales ― aire de service</w:t>
      </w:r>
    </w:p>
    <w:p w14:paraId="7D93B8EE" w14:textId="77777777" w:rsidR="007D4DC5" w:rsidRPr="007D4DC5" w:rsidRDefault="007D4DC5" w:rsidP="00840078">
      <w:pPr>
        <w:numPr>
          <w:ilvl w:val="0"/>
          <w:numId w:val="11"/>
        </w:numPr>
        <w:spacing w:after="120" w:line="240" w:lineRule="auto"/>
        <w:rPr>
          <w:rFonts w:cstheme="minorHAnsi"/>
          <w:sz w:val="24"/>
          <w:szCs w:val="24"/>
        </w:rPr>
      </w:pPr>
      <w:r w:rsidRPr="007D4DC5">
        <w:rPr>
          <w:rFonts w:cstheme="minorHAnsi"/>
          <w:sz w:val="24"/>
          <w:szCs w:val="24"/>
          <w:lang w:val="fr-CA"/>
        </w:rPr>
        <w:t xml:space="preserve">Comme je disais, dans certains cas, on doit définir le territoire ou la zone géographique desservie par un bureau pour déterminer sa désignation linguistique. </w:t>
      </w:r>
      <w:proofErr w:type="spellStart"/>
      <w:r w:rsidRPr="007D4DC5">
        <w:rPr>
          <w:rFonts w:cstheme="minorHAnsi"/>
          <w:sz w:val="24"/>
          <w:szCs w:val="24"/>
          <w:lang w:val="en-US"/>
        </w:rPr>
        <w:t>C’est</w:t>
      </w:r>
      <w:proofErr w:type="spellEnd"/>
      <w:r w:rsidRPr="007D4DC5">
        <w:rPr>
          <w:rFonts w:cstheme="minorHAnsi"/>
          <w:sz w:val="24"/>
          <w:szCs w:val="24"/>
          <w:lang w:val="en-US"/>
        </w:rPr>
        <w:t xml:space="preserve"> </w:t>
      </w:r>
      <w:proofErr w:type="spellStart"/>
      <w:r w:rsidRPr="007D4DC5">
        <w:rPr>
          <w:rFonts w:cstheme="minorHAnsi"/>
          <w:sz w:val="24"/>
          <w:szCs w:val="24"/>
          <w:lang w:val="en-US"/>
        </w:rPr>
        <w:t>ce</w:t>
      </w:r>
      <w:proofErr w:type="spellEnd"/>
      <w:r w:rsidRPr="007D4DC5">
        <w:rPr>
          <w:rFonts w:cstheme="minorHAnsi"/>
          <w:sz w:val="24"/>
          <w:szCs w:val="24"/>
          <w:lang w:val="en-US"/>
        </w:rPr>
        <w:t xml:space="preserve"> </w:t>
      </w:r>
      <w:proofErr w:type="spellStart"/>
      <w:r w:rsidRPr="007D4DC5">
        <w:rPr>
          <w:rFonts w:cstheme="minorHAnsi"/>
          <w:sz w:val="24"/>
          <w:szCs w:val="24"/>
          <w:lang w:val="en-US"/>
        </w:rPr>
        <w:t>qu’on</w:t>
      </w:r>
      <w:proofErr w:type="spellEnd"/>
      <w:r w:rsidRPr="007D4DC5">
        <w:rPr>
          <w:rFonts w:cstheme="minorHAnsi"/>
          <w:sz w:val="24"/>
          <w:szCs w:val="24"/>
          <w:lang w:val="en-US"/>
        </w:rPr>
        <w:t xml:space="preserve"> </w:t>
      </w:r>
      <w:proofErr w:type="spellStart"/>
      <w:r w:rsidRPr="007D4DC5">
        <w:rPr>
          <w:rFonts w:cstheme="minorHAnsi"/>
          <w:sz w:val="24"/>
          <w:szCs w:val="24"/>
          <w:lang w:val="en-US"/>
        </w:rPr>
        <w:t>appelle</w:t>
      </w:r>
      <w:proofErr w:type="spellEnd"/>
      <w:r w:rsidRPr="007D4DC5">
        <w:rPr>
          <w:rFonts w:cstheme="minorHAnsi"/>
          <w:sz w:val="24"/>
          <w:szCs w:val="24"/>
          <w:lang w:val="en-US"/>
        </w:rPr>
        <w:t xml:space="preserve"> </w:t>
      </w:r>
      <w:proofErr w:type="spellStart"/>
      <w:r w:rsidRPr="007D4DC5">
        <w:rPr>
          <w:rFonts w:cstheme="minorHAnsi"/>
          <w:sz w:val="24"/>
          <w:szCs w:val="24"/>
          <w:lang w:val="en-US"/>
        </w:rPr>
        <w:t>l’aire</w:t>
      </w:r>
      <w:proofErr w:type="spellEnd"/>
      <w:r w:rsidRPr="007D4DC5">
        <w:rPr>
          <w:rFonts w:cstheme="minorHAnsi"/>
          <w:sz w:val="24"/>
          <w:szCs w:val="24"/>
          <w:lang w:val="en-US"/>
        </w:rPr>
        <w:t xml:space="preserve"> de service d’un bureau.</w:t>
      </w:r>
    </w:p>
    <w:p w14:paraId="272A7567" w14:textId="77777777" w:rsidR="007D4DC5" w:rsidRPr="007D4DC5" w:rsidRDefault="007D4DC5" w:rsidP="00840078">
      <w:pPr>
        <w:numPr>
          <w:ilvl w:val="0"/>
          <w:numId w:val="11"/>
        </w:numPr>
        <w:spacing w:after="120" w:line="240" w:lineRule="auto"/>
        <w:rPr>
          <w:rFonts w:cstheme="minorHAnsi"/>
          <w:sz w:val="24"/>
          <w:szCs w:val="24"/>
        </w:rPr>
      </w:pPr>
      <w:r w:rsidRPr="007D4DC5">
        <w:rPr>
          <w:rFonts w:cstheme="minorHAnsi"/>
          <w:sz w:val="24"/>
          <w:szCs w:val="24"/>
          <w:lang w:val="fr-FR"/>
        </w:rPr>
        <w:t>L’aire de service est déterminée par l’institution. Elle peut être plus grande que la subdivision de recensement où se trouve le bureau. Elle peut comprendre plusieurs régions, même toute une province.</w:t>
      </w:r>
    </w:p>
    <w:p w14:paraId="22E6BC79" w14:textId="77777777" w:rsidR="007D4DC5" w:rsidRPr="007D4DC5" w:rsidRDefault="007D4DC5" w:rsidP="00840078">
      <w:pPr>
        <w:numPr>
          <w:ilvl w:val="0"/>
          <w:numId w:val="11"/>
        </w:numPr>
        <w:spacing w:after="120" w:line="240" w:lineRule="auto"/>
        <w:rPr>
          <w:rFonts w:cstheme="minorHAnsi"/>
          <w:sz w:val="24"/>
          <w:szCs w:val="24"/>
          <w:lang w:val="fr-CA"/>
        </w:rPr>
      </w:pPr>
      <w:r w:rsidRPr="007D4DC5">
        <w:rPr>
          <w:rFonts w:cstheme="minorHAnsi"/>
          <w:sz w:val="24"/>
          <w:szCs w:val="24"/>
          <w:lang w:val="fr-FR"/>
        </w:rPr>
        <w:t>Une fois l’aire de service définie, on applique les seuils et critères du Règlement :</w:t>
      </w:r>
    </w:p>
    <w:p w14:paraId="08D92F73" w14:textId="55965356" w:rsidR="007D4DC5" w:rsidRPr="007D4DC5" w:rsidRDefault="007D4DC5" w:rsidP="00840078">
      <w:pPr>
        <w:numPr>
          <w:ilvl w:val="1"/>
          <w:numId w:val="3"/>
        </w:numPr>
        <w:spacing w:after="120" w:line="240" w:lineRule="auto"/>
        <w:rPr>
          <w:rFonts w:cstheme="minorHAnsi"/>
          <w:sz w:val="24"/>
          <w:szCs w:val="24"/>
          <w:lang w:val="fr-CA"/>
        </w:rPr>
      </w:pPr>
      <w:r w:rsidRPr="007D4DC5">
        <w:rPr>
          <w:rFonts w:cstheme="minorHAnsi"/>
          <w:sz w:val="24"/>
          <w:szCs w:val="24"/>
          <w:lang w:val="fr-CA"/>
        </w:rPr>
        <w:t xml:space="preserve">D’abord, on applique la nouvelle règle voulant que s’il y a une école de la minorité linguistique dans l’aire de service du bureau, celui-ci </w:t>
      </w:r>
      <w:r w:rsidR="00457933">
        <w:rPr>
          <w:rFonts w:cstheme="minorHAnsi"/>
          <w:sz w:val="24"/>
          <w:szCs w:val="24"/>
          <w:lang w:val="fr-CA"/>
        </w:rPr>
        <w:t>es</w:t>
      </w:r>
      <w:r w:rsidRPr="007D4DC5">
        <w:rPr>
          <w:rFonts w:cstheme="minorHAnsi"/>
          <w:sz w:val="24"/>
          <w:szCs w:val="24"/>
          <w:lang w:val="fr-CA"/>
        </w:rPr>
        <w:t>t désigné bilingue.</w:t>
      </w:r>
    </w:p>
    <w:p w14:paraId="0EFDF8D1" w14:textId="62C7CCF6" w:rsidR="007D4DC5" w:rsidRPr="007D4DC5" w:rsidRDefault="007D4DC5" w:rsidP="00840078">
      <w:pPr>
        <w:numPr>
          <w:ilvl w:val="1"/>
          <w:numId w:val="3"/>
        </w:numPr>
        <w:spacing w:after="120" w:line="240" w:lineRule="auto"/>
        <w:rPr>
          <w:rFonts w:cstheme="minorHAnsi"/>
          <w:sz w:val="24"/>
          <w:szCs w:val="24"/>
          <w:lang w:val="fr-CA"/>
        </w:rPr>
      </w:pPr>
      <w:r w:rsidRPr="007D4DC5">
        <w:rPr>
          <w:rFonts w:cstheme="minorHAnsi"/>
          <w:sz w:val="24"/>
          <w:szCs w:val="24"/>
          <w:lang w:val="fr-CA"/>
        </w:rPr>
        <w:t>S’il n’y a pas d’école de la minorité dans l’aire de service, on vérifie s’il y a au moins 5000 personnes de la minorité linguistique dans l’aire de service du bureau. Si oui, il est désigné bilingue, sinon,</w:t>
      </w:r>
      <w:r w:rsidR="006C6AAA">
        <w:rPr>
          <w:rFonts w:cstheme="minorHAnsi"/>
          <w:sz w:val="24"/>
          <w:szCs w:val="24"/>
          <w:lang w:val="fr-CA"/>
        </w:rPr>
        <w:t xml:space="preserve"> et bien</w:t>
      </w:r>
      <w:r w:rsidRPr="007D4DC5">
        <w:rPr>
          <w:rFonts w:cstheme="minorHAnsi"/>
          <w:sz w:val="24"/>
          <w:szCs w:val="24"/>
          <w:lang w:val="fr-CA"/>
        </w:rPr>
        <w:t xml:space="preserve"> ça dépend! </w:t>
      </w:r>
    </w:p>
    <w:p w14:paraId="403F1995" w14:textId="25B2D004" w:rsidR="007D4DC5" w:rsidRPr="007D4DC5" w:rsidRDefault="007D4DC5" w:rsidP="00840078">
      <w:pPr>
        <w:numPr>
          <w:ilvl w:val="2"/>
          <w:numId w:val="11"/>
        </w:numPr>
        <w:spacing w:after="120" w:line="240" w:lineRule="auto"/>
        <w:rPr>
          <w:rFonts w:cstheme="minorHAnsi"/>
          <w:sz w:val="24"/>
          <w:szCs w:val="24"/>
          <w:lang w:val="fr-CA"/>
        </w:rPr>
      </w:pPr>
      <w:r w:rsidRPr="007D4DC5">
        <w:rPr>
          <w:rFonts w:cstheme="minorHAnsi"/>
          <w:sz w:val="24"/>
          <w:szCs w:val="24"/>
          <w:lang w:val="fr-FR"/>
        </w:rPr>
        <w:t>Certains bureaux devront appliquer d’autres seuils et critères, par exemple, s</w:t>
      </w:r>
      <w:r w:rsidRPr="007D4DC5">
        <w:rPr>
          <w:rFonts w:cstheme="minorHAnsi"/>
          <w:sz w:val="24"/>
          <w:szCs w:val="24"/>
          <w:lang w:val="fr-CA"/>
        </w:rPr>
        <w:t>i l’aire de service chevauche deux provinces de langue officielle différente, comme le Québec et l</w:t>
      </w:r>
      <w:r w:rsidR="006C6AAA">
        <w:rPr>
          <w:rFonts w:cstheme="minorHAnsi"/>
          <w:sz w:val="24"/>
          <w:szCs w:val="24"/>
          <w:lang w:val="fr-CA"/>
        </w:rPr>
        <w:t>’Ontario</w:t>
      </w:r>
      <w:r w:rsidRPr="007D4DC5">
        <w:rPr>
          <w:rFonts w:cstheme="minorHAnsi"/>
          <w:sz w:val="24"/>
          <w:szCs w:val="24"/>
          <w:lang w:val="fr-CA"/>
        </w:rPr>
        <w:t xml:space="preserve">, le bureau est désigné </w:t>
      </w:r>
      <w:proofErr w:type="gramStart"/>
      <w:r w:rsidRPr="007D4DC5">
        <w:rPr>
          <w:rFonts w:cstheme="minorHAnsi"/>
          <w:sz w:val="24"/>
          <w:szCs w:val="24"/>
          <w:lang w:val="fr-CA"/>
        </w:rPr>
        <w:t>bilingues;</w:t>
      </w:r>
      <w:proofErr w:type="gramEnd"/>
      <w:r w:rsidRPr="007D4DC5">
        <w:rPr>
          <w:rFonts w:cstheme="minorHAnsi"/>
          <w:sz w:val="24"/>
          <w:szCs w:val="24"/>
          <w:lang w:val="fr-CA"/>
        </w:rPr>
        <w:t xml:space="preserve"> ou</w:t>
      </w:r>
    </w:p>
    <w:p w14:paraId="4FC530AF" w14:textId="0307E728" w:rsidR="007D4DC5" w:rsidRPr="007D4DC5" w:rsidRDefault="007D4DC5" w:rsidP="00840078">
      <w:pPr>
        <w:numPr>
          <w:ilvl w:val="2"/>
          <w:numId w:val="11"/>
        </w:numPr>
        <w:spacing w:after="120" w:line="240" w:lineRule="auto"/>
        <w:rPr>
          <w:rFonts w:cstheme="minorHAnsi"/>
          <w:sz w:val="24"/>
          <w:szCs w:val="24"/>
          <w:lang w:val="fr-CA"/>
        </w:rPr>
      </w:pPr>
      <w:r w:rsidRPr="007D4DC5">
        <w:rPr>
          <w:rFonts w:cstheme="minorHAnsi"/>
          <w:sz w:val="24"/>
          <w:szCs w:val="24"/>
          <w:lang w:val="fr-FR"/>
        </w:rPr>
        <w:t xml:space="preserve">S’il y a au moins </w:t>
      </w:r>
      <w:r w:rsidRPr="007D4DC5">
        <w:rPr>
          <w:rFonts w:cstheme="minorHAnsi"/>
          <w:sz w:val="24"/>
          <w:szCs w:val="24"/>
          <w:lang w:val="fr-CA"/>
        </w:rPr>
        <w:t>500 personnes de la minorité représentant au moins cinq pour</w:t>
      </w:r>
      <w:r w:rsidR="00457933">
        <w:rPr>
          <w:rFonts w:cstheme="minorHAnsi"/>
          <w:sz w:val="24"/>
          <w:szCs w:val="24"/>
          <w:lang w:val="fr-CA"/>
        </w:rPr>
        <w:t xml:space="preserve"> </w:t>
      </w:r>
      <w:r w:rsidRPr="007D4DC5">
        <w:rPr>
          <w:rFonts w:cstheme="minorHAnsi"/>
          <w:sz w:val="24"/>
          <w:szCs w:val="24"/>
          <w:lang w:val="fr-CA"/>
        </w:rPr>
        <w:t>cent de la population totale de l’aire de service, le bureau est désigné bilingue.</w:t>
      </w:r>
    </w:p>
    <w:p w14:paraId="5AE99552" w14:textId="5EDEED44" w:rsidR="007D4DC5" w:rsidRPr="007D4DC5" w:rsidRDefault="007D4DC5" w:rsidP="00840078">
      <w:pPr>
        <w:numPr>
          <w:ilvl w:val="2"/>
          <w:numId w:val="11"/>
        </w:numPr>
        <w:spacing w:after="120" w:line="240" w:lineRule="auto"/>
        <w:rPr>
          <w:rFonts w:cstheme="minorHAnsi"/>
          <w:sz w:val="24"/>
          <w:szCs w:val="24"/>
          <w:lang w:val="fr-CA"/>
        </w:rPr>
      </w:pPr>
      <w:r w:rsidRPr="007D4DC5">
        <w:rPr>
          <w:rFonts w:cstheme="minorHAnsi"/>
          <w:sz w:val="24"/>
          <w:szCs w:val="24"/>
          <w:lang w:val="fr-FR"/>
        </w:rPr>
        <w:lastRenderedPageBreak/>
        <w:t>De plus, dans certaines circonstances (dans certaines régions et pour les services non</w:t>
      </w:r>
      <w:r w:rsidR="00457933">
        <w:rPr>
          <w:rFonts w:cstheme="minorHAnsi"/>
          <w:sz w:val="24"/>
          <w:szCs w:val="24"/>
          <w:lang w:val="fr-FR"/>
        </w:rPr>
        <w:t>-</w:t>
      </w:r>
      <w:r w:rsidRPr="007D4DC5">
        <w:rPr>
          <w:rFonts w:cstheme="minorHAnsi"/>
          <w:sz w:val="24"/>
          <w:szCs w:val="24"/>
          <w:lang w:val="fr-FR"/>
        </w:rPr>
        <w:t xml:space="preserve">clés) le Règlement prévoit que lorsque l’aire de service d’un bureau n’atteint pas les seuils, on doit vérifier et confirmer s’il y a demande importante ou non en mesurant la demande de service réelle dans la langue minoritaire. </w:t>
      </w:r>
    </w:p>
    <w:p w14:paraId="4E124C45" w14:textId="3CB32827" w:rsidR="007D4DC5" w:rsidRPr="007D4DC5" w:rsidRDefault="007D4DC5" w:rsidP="00840078">
      <w:pPr>
        <w:numPr>
          <w:ilvl w:val="2"/>
          <w:numId w:val="11"/>
        </w:numPr>
        <w:spacing w:after="120" w:line="240" w:lineRule="auto"/>
        <w:rPr>
          <w:rFonts w:cstheme="minorHAnsi"/>
          <w:sz w:val="24"/>
          <w:szCs w:val="24"/>
          <w:lang w:val="fr-CA"/>
        </w:rPr>
      </w:pPr>
      <w:r w:rsidRPr="007D4DC5">
        <w:rPr>
          <w:rFonts w:cstheme="minorHAnsi"/>
          <w:sz w:val="24"/>
          <w:szCs w:val="24"/>
          <w:lang w:val="fr-FR"/>
        </w:rPr>
        <w:t>S’il y a cinq pour</w:t>
      </w:r>
      <w:r w:rsidR="00457933">
        <w:rPr>
          <w:rFonts w:cstheme="minorHAnsi"/>
          <w:sz w:val="24"/>
          <w:szCs w:val="24"/>
          <w:lang w:val="fr-FR"/>
        </w:rPr>
        <w:t xml:space="preserve"> </w:t>
      </w:r>
      <w:r w:rsidRPr="007D4DC5">
        <w:rPr>
          <w:rFonts w:cstheme="minorHAnsi"/>
          <w:sz w:val="24"/>
          <w:szCs w:val="24"/>
          <w:lang w:val="fr-FR"/>
        </w:rPr>
        <w:t>cent ou plus de demande dans la langue minoritaire, le bureau est désigné bilingue. C’est ce qu’on appelle la mesure de la demande. Nous y reviendrons</w:t>
      </w:r>
      <w:r w:rsidR="006C6AAA">
        <w:rPr>
          <w:rFonts w:cstheme="minorHAnsi"/>
          <w:sz w:val="24"/>
          <w:szCs w:val="24"/>
          <w:lang w:val="fr-FR"/>
        </w:rPr>
        <w:t xml:space="preserve"> plus tard dans cette présentation</w:t>
      </w:r>
      <w:r w:rsidRPr="007D4DC5">
        <w:rPr>
          <w:rFonts w:cstheme="minorHAnsi"/>
          <w:sz w:val="24"/>
          <w:szCs w:val="24"/>
          <w:lang w:val="fr-FR"/>
        </w:rPr>
        <w:t>.</w:t>
      </w:r>
    </w:p>
    <w:p w14:paraId="2F04D8F8" w14:textId="6D9DEFD4" w:rsidR="007D4DC5" w:rsidRPr="006C6AAA" w:rsidRDefault="007D4DC5" w:rsidP="00840078">
      <w:pPr>
        <w:numPr>
          <w:ilvl w:val="0"/>
          <w:numId w:val="11"/>
        </w:numPr>
        <w:spacing w:after="120" w:line="240" w:lineRule="auto"/>
        <w:rPr>
          <w:rFonts w:cstheme="minorHAnsi"/>
          <w:sz w:val="24"/>
          <w:szCs w:val="24"/>
          <w:lang w:val="fr-CA"/>
        </w:rPr>
      </w:pPr>
      <w:r w:rsidRPr="007D4DC5">
        <w:rPr>
          <w:rFonts w:cstheme="minorHAnsi"/>
          <w:sz w:val="24"/>
          <w:szCs w:val="24"/>
          <w:lang w:val="fr-CA"/>
        </w:rPr>
        <w:t xml:space="preserve">Ce ne sont ici que quelques exemples de l’utilisation des données linguistiques et des seuils prescrits par le Règlement, mais j’aimerais vous rassurer que le nouveau système pour les obligations en langues officielles – SOLO – s’occupera de vous dire quelle règle s’applique, si les seuils sont </w:t>
      </w:r>
      <w:r w:rsidR="00D67F6E" w:rsidRPr="00840078">
        <w:rPr>
          <w:rFonts w:cstheme="minorHAnsi"/>
          <w:sz w:val="24"/>
          <w:szCs w:val="24"/>
          <w:lang w:val="fr-CA"/>
        </w:rPr>
        <w:t>atteints</w:t>
      </w:r>
      <w:r w:rsidRPr="007D4DC5">
        <w:rPr>
          <w:rFonts w:cstheme="minorHAnsi"/>
          <w:sz w:val="24"/>
          <w:szCs w:val="24"/>
          <w:lang w:val="fr-CA"/>
        </w:rPr>
        <w:t xml:space="preserve"> et s’il y a une école dans l’aire de service. </w:t>
      </w:r>
      <w:r w:rsidRPr="006C6AAA">
        <w:rPr>
          <w:rFonts w:cstheme="minorHAnsi"/>
          <w:sz w:val="24"/>
          <w:szCs w:val="24"/>
          <w:lang w:val="fr-CA"/>
        </w:rPr>
        <w:t>Je parlerai de SOLO un peu plus loin</w:t>
      </w:r>
      <w:r w:rsidR="006C6AAA" w:rsidRPr="006C6AAA">
        <w:rPr>
          <w:rFonts w:cstheme="minorHAnsi"/>
          <w:sz w:val="24"/>
          <w:szCs w:val="24"/>
          <w:lang w:val="fr-CA"/>
        </w:rPr>
        <w:t xml:space="preserve"> dans la présentation</w:t>
      </w:r>
      <w:r w:rsidRPr="006C6AAA">
        <w:rPr>
          <w:rFonts w:cstheme="minorHAnsi"/>
          <w:sz w:val="24"/>
          <w:szCs w:val="24"/>
          <w:lang w:val="fr-CA"/>
        </w:rPr>
        <w:t>.</w:t>
      </w:r>
    </w:p>
    <w:p w14:paraId="63A3A10F" w14:textId="7A8FD37A" w:rsidR="007D4DC5" w:rsidRPr="00840078" w:rsidRDefault="007D4DC5" w:rsidP="00B83387">
      <w:pPr>
        <w:pStyle w:val="Heading1"/>
        <w:rPr>
          <w:lang w:val="fr-CA"/>
        </w:rPr>
      </w:pPr>
      <w:r w:rsidRPr="00840078">
        <w:rPr>
          <w:lang w:val="fr-CA"/>
        </w:rPr>
        <w:t>Diapositive 9</w:t>
      </w:r>
      <w:r w:rsidR="0046786D">
        <w:rPr>
          <w:lang w:val="fr-CA"/>
        </w:rPr>
        <w:t xml:space="preserve"> Règles générales</w:t>
      </w:r>
      <w:r w:rsidR="00B83387">
        <w:rPr>
          <w:lang w:val="fr-CA"/>
        </w:rPr>
        <w:t xml:space="preserve"> ― principe de proportionnalité</w:t>
      </w:r>
    </w:p>
    <w:p w14:paraId="415CE77D" w14:textId="332DB022" w:rsidR="007D4DC5" w:rsidRPr="007D4DC5" w:rsidRDefault="007D4DC5" w:rsidP="00840078">
      <w:pPr>
        <w:numPr>
          <w:ilvl w:val="0"/>
          <w:numId w:val="12"/>
        </w:numPr>
        <w:spacing w:after="120" w:line="240" w:lineRule="auto"/>
        <w:rPr>
          <w:rFonts w:cstheme="minorHAnsi"/>
          <w:sz w:val="24"/>
          <w:szCs w:val="24"/>
        </w:rPr>
      </w:pPr>
      <w:r w:rsidRPr="007D4DC5">
        <w:rPr>
          <w:rFonts w:cstheme="minorHAnsi"/>
          <w:sz w:val="24"/>
          <w:szCs w:val="24"/>
          <w:lang w:val="fr-CA"/>
        </w:rPr>
        <w:t xml:space="preserve">Le principe de la proportionnalité est une autre façon d’utiliser les données linguistiques voulant que lorsqu’une institution a plusieurs bureaux offrant les mêmes services dans une région, en général, elle doit offrir des services bilingues dans un nombre de bureaux égal ou supérieur au pourcentage de la minorité de cette région. </w:t>
      </w:r>
      <w:r w:rsidR="00345903">
        <w:rPr>
          <w:rFonts w:cstheme="minorHAnsi"/>
          <w:sz w:val="24"/>
          <w:szCs w:val="24"/>
        </w:rPr>
        <w:t xml:space="preserve">Par </w:t>
      </w:r>
      <w:proofErr w:type="spellStart"/>
      <w:proofErr w:type="gramStart"/>
      <w:r w:rsidR="00345903">
        <w:rPr>
          <w:rFonts w:cstheme="minorHAnsi"/>
          <w:sz w:val="24"/>
          <w:szCs w:val="24"/>
        </w:rPr>
        <w:t>exemple</w:t>
      </w:r>
      <w:proofErr w:type="spellEnd"/>
      <w:r w:rsidR="00345903">
        <w:rPr>
          <w:rFonts w:cstheme="minorHAnsi"/>
          <w:sz w:val="24"/>
          <w:szCs w:val="24"/>
        </w:rPr>
        <w:t xml:space="preserve"> </w:t>
      </w:r>
      <w:r w:rsidRPr="007D4DC5">
        <w:rPr>
          <w:rFonts w:cstheme="minorHAnsi"/>
          <w:sz w:val="24"/>
          <w:szCs w:val="24"/>
        </w:rPr>
        <w:t>:</w:t>
      </w:r>
      <w:proofErr w:type="gramEnd"/>
    </w:p>
    <w:p w14:paraId="24296DD2" w14:textId="46A952E1" w:rsidR="007D4DC5" w:rsidRPr="007D4DC5" w:rsidRDefault="00345903" w:rsidP="00840078">
      <w:pPr>
        <w:numPr>
          <w:ilvl w:val="1"/>
          <w:numId w:val="3"/>
        </w:numPr>
        <w:spacing w:after="120" w:line="240" w:lineRule="auto"/>
        <w:rPr>
          <w:rFonts w:cstheme="minorHAnsi"/>
          <w:sz w:val="24"/>
          <w:szCs w:val="24"/>
          <w:lang w:val="fr-CA"/>
        </w:rPr>
      </w:pPr>
      <w:r>
        <w:rPr>
          <w:rFonts w:cstheme="minorHAnsi"/>
          <w:sz w:val="24"/>
          <w:szCs w:val="24"/>
          <w:lang w:val="fr-CA"/>
        </w:rPr>
        <w:t xml:space="preserve">Disons que trois </w:t>
      </w:r>
      <w:r w:rsidR="007D4DC5" w:rsidRPr="007D4DC5">
        <w:rPr>
          <w:rFonts w:cstheme="minorHAnsi"/>
          <w:sz w:val="24"/>
          <w:szCs w:val="24"/>
          <w:lang w:val="fr-CA"/>
        </w:rPr>
        <w:t xml:space="preserve">bureaux offrent les mêmes services </w:t>
      </w:r>
      <w:r w:rsidRPr="007D4DC5">
        <w:rPr>
          <w:rFonts w:cstheme="minorHAnsi"/>
          <w:sz w:val="24"/>
          <w:szCs w:val="24"/>
          <w:lang w:val="fr-CA"/>
        </w:rPr>
        <w:t>non-clés</w:t>
      </w:r>
      <w:r w:rsidR="007D4DC5" w:rsidRPr="007D4DC5">
        <w:rPr>
          <w:rFonts w:cstheme="minorHAnsi"/>
          <w:sz w:val="24"/>
          <w:szCs w:val="24"/>
          <w:lang w:val="fr-CA"/>
        </w:rPr>
        <w:t xml:space="preserve"> à Montréal</w:t>
      </w:r>
      <w:r>
        <w:rPr>
          <w:rFonts w:cstheme="minorHAnsi"/>
          <w:sz w:val="24"/>
          <w:szCs w:val="24"/>
          <w:lang w:val="fr-CA"/>
        </w:rPr>
        <w:t xml:space="preserve">. Le </w:t>
      </w:r>
      <w:r w:rsidRPr="00345903">
        <w:rPr>
          <w:rFonts w:cstheme="minorHAnsi"/>
          <w:sz w:val="24"/>
          <w:szCs w:val="24"/>
          <w:lang w:val="fr-CA"/>
        </w:rPr>
        <w:t>pourcentage de la</w:t>
      </w:r>
      <w:r w:rsidR="007D4DC5" w:rsidRPr="007D4DC5">
        <w:rPr>
          <w:rFonts w:cstheme="minorHAnsi"/>
          <w:sz w:val="24"/>
          <w:szCs w:val="24"/>
          <w:lang w:val="fr-CA"/>
        </w:rPr>
        <w:t xml:space="preserve"> minorité à Montréal </w:t>
      </w:r>
      <w:r w:rsidRPr="00345903">
        <w:rPr>
          <w:rFonts w:cstheme="minorHAnsi"/>
          <w:sz w:val="24"/>
          <w:szCs w:val="24"/>
          <w:lang w:val="fr-CA"/>
        </w:rPr>
        <w:t>est de</w:t>
      </w:r>
      <w:r w:rsidR="007D4DC5" w:rsidRPr="007D4DC5">
        <w:rPr>
          <w:rFonts w:cstheme="minorHAnsi"/>
          <w:sz w:val="24"/>
          <w:szCs w:val="24"/>
          <w:lang w:val="fr-CA"/>
        </w:rPr>
        <w:t xml:space="preserve"> 30,3</w:t>
      </w:r>
      <w:r w:rsidRPr="00345903">
        <w:rPr>
          <w:rFonts w:cstheme="minorHAnsi"/>
          <w:sz w:val="24"/>
          <w:szCs w:val="24"/>
          <w:lang w:val="fr-CA"/>
        </w:rPr>
        <w:t xml:space="preserve"> pour</w:t>
      </w:r>
      <w:r w:rsidR="00457933">
        <w:rPr>
          <w:rFonts w:cstheme="minorHAnsi"/>
          <w:sz w:val="24"/>
          <w:szCs w:val="24"/>
          <w:lang w:val="fr-CA"/>
        </w:rPr>
        <w:t xml:space="preserve"> </w:t>
      </w:r>
      <w:r w:rsidRPr="00345903">
        <w:rPr>
          <w:rFonts w:cstheme="minorHAnsi"/>
          <w:sz w:val="24"/>
          <w:szCs w:val="24"/>
          <w:lang w:val="fr-CA"/>
        </w:rPr>
        <w:t>cent</w:t>
      </w:r>
      <w:r w:rsidR="007D4DC5" w:rsidRPr="007D4DC5">
        <w:rPr>
          <w:rFonts w:cstheme="minorHAnsi"/>
          <w:sz w:val="24"/>
          <w:szCs w:val="24"/>
          <w:lang w:val="fr-CA"/>
        </w:rPr>
        <w:t xml:space="preserve">. </w:t>
      </w:r>
    </w:p>
    <w:p w14:paraId="6466C8BC" w14:textId="0E42F79F" w:rsidR="007D4DC5" w:rsidRPr="007D4DC5" w:rsidRDefault="00345903" w:rsidP="00840078">
      <w:pPr>
        <w:numPr>
          <w:ilvl w:val="1"/>
          <w:numId w:val="3"/>
        </w:numPr>
        <w:spacing w:after="120" w:line="240" w:lineRule="auto"/>
        <w:rPr>
          <w:rFonts w:cstheme="minorHAnsi"/>
          <w:sz w:val="24"/>
          <w:szCs w:val="24"/>
          <w:lang w:val="fr-CA"/>
        </w:rPr>
      </w:pPr>
      <w:r w:rsidRPr="00345903">
        <w:rPr>
          <w:rFonts w:cstheme="minorHAnsi"/>
          <w:sz w:val="24"/>
          <w:szCs w:val="24"/>
          <w:lang w:val="fr-CA"/>
        </w:rPr>
        <w:t xml:space="preserve">On multiplie alors trois par </w:t>
      </w:r>
      <w:r w:rsidR="007D4DC5" w:rsidRPr="007D4DC5">
        <w:rPr>
          <w:rFonts w:cstheme="minorHAnsi"/>
          <w:sz w:val="24"/>
          <w:szCs w:val="24"/>
          <w:lang w:val="fr-CA"/>
        </w:rPr>
        <w:t>30,3</w:t>
      </w:r>
      <w:r w:rsidRPr="00345903">
        <w:rPr>
          <w:rFonts w:cstheme="minorHAnsi"/>
          <w:sz w:val="24"/>
          <w:szCs w:val="24"/>
          <w:lang w:val="fr-CA"/>
        </w:rPr>
        <w:t xml:space="preserve"> pour</w:t>
      </w:r>
      <w:r w:rsidR="00457933">
        <w:rPr>
          <w:rFonts w:cstheme="minorHAnsi"/>
          <w:sz w:val="24"/>
          <w:szCs w:val="24"/>
          <w:lang w:val="fr-CA"/>
        </w:rPr>
        <w:t xml:space="preserve"> </w:t>
      </w:r>
      <w:r w:rsidRPr="00345903">
        <w:rPr>
          <w:rFonts w:cstheme="minorHAnsi"/>
          <w:sz w:val="24"/>
          <w:szCs w:val="24"/>
          <w:lang w:val="fr-CA"/>
        </w:rPr>
        <w:t>cent, ce qui nous donne</w:t>
      </w:r>
      <w:r w:rsidR="007D4DC5" w:rsidRPr="007D4DC5">
        <w:rPr>
          <w:rFonts w:cstheme="minorHAnsi"/>
          <w:sz w:val="24"/>
          <w:szCs w:val="24"/>
          <w:lang w:val="fr-CA"/>
        </w:rPr>
        <w:t xml:space="preserve"> 0,909. On arrondi</w:t>
      </w:r>
      <w:r w:rsidR="00457933">
        <w:rPr>
          <w:rFonts w:cstheme="minorHAnsi"/>
          <w:sz w:val="24"/>
          <w:szCs w:val="24"/>
          <w:lang w:val="fr-CA"/>
        </w:rPr>
        <w:t>t</w:t>
      </w:r>
      <w:r w:rsidR="007D4DC5" w:rsidRPr="007D4DC5">
        <w:rPr>
          <w:rFonts w:cstheme="minorHAnsi"/>
          <w:sz w:val="24"/>
          <w:szCs w:val="24"/>
          <w:lang w:val="fr-CA"/>
        </w:rPr>
        <w:t xml:space="preserve"> toujours au nombre supérieur</w:t>
      </w:r>
      <w:r w:rsidRPr="00345903">
        <w:rPr>
          <w:rFonts w:cstheme="minorHAnsi"/>
          <w:sz w:val="24"/>
          <w:szCs w:val="24"/>
          <w:lang w:val="fr-CA"/>
        </w:rPr>
        <w:t>, d</w:t>
      </w:r>
      <w:r w:rsidR="007D4DC5" w:rsidRPr="007D4DC5">
        <w:rPr>
          <w:rFonts w:cstheme="minorHAnsi"/>
          <w:sz w:val="24"/>
          <w:szCs w:val="24"/>
          <w:lang w:val="fr-CA"/>
        </w:rPr>
        <w:t>onc</w:t>
      </w:r>
      <w:r>
        <w:rPr>
          <w:rFonts w:cstheme="minorHAnsi"/>
          <w:sz w:val="24"/>
          <w:szCs w:val="24"/>
          <w:lang w:val="fr-CA"/>
        </w:rPr>
        <w:t xml:space="preserve"> </w:t>
      </w:r>
      <w:r w:rsidR="00AA2B2F">
        <w:rPr>
          <w:rFonts w:cstheme="minorHAnsi"/>
          <w:sz w:val="24"/>
          <w:szCs w:val="24"/>
          <w:lang w:val="fr-CA"/>
        </w:rPr>
        <w:t>un</w:t>
      </w:r>
      <w:r>
        <w:rPr>
          <w:rFonts w:cstheme="minorHAnsi"/>
          <w:sz w:val="24"/>
          <w:szCs w:val="24"/>
          <w:lang w:val="fr-CA"/>
        </w:rPr>
        <w:t xml:space="preserve"> </w:t>
      </w:r>
      <w:r w:rsidR="007D4DC5" w:rsidRPr="007D4DC5">
        <w:rPr>
          <w:rFonts w:cstheme="minorHAnsi"/>
          <w:sz w:val="24"/>
          <w:szCs w:val="24"/>
          <w:lang w:val="fr-CA"/>
        </w:rPr>
        <w:t>de ces</w:t>
      </w:r>
      <w:r>
        <w:rPr>
          <w:rFonts w:cstheme="minorHAnsi"/>
          <w:sz w:val="24"/>
          <w:szCs w:val="24"/>
          <w:lang w:val="fr-CA"/>
        </w:rPr>
        <w:t xml:space="preserve"> </w:t>
      </w:r>
      <w:r w:rsidR="00AA2B2F">
        <w:rPr>
          <w:rFonts w:cstheme="minorHAnsi"/>
          <w:sz w:val="24"/>
          <w:szCs w:val="24"/>
          <w:lang w:val="fr-CA"/>
        </w:rPr>
        <w:t>trois</w:t>
      </w:r>
      <w:r>
        <w:rPr>
          <w:rFonts w:cstheme="minorHAnsi"/>
          <w:sz w:val="24"/>
          <w:szCs w:val="24"/>
          <w:lang w:val="fr-CA"/>
        </w:rPr>
        <w:t xml:space="preserve"> </w:t>
      </w:r>
      <w:r w:rsidR="007D4DC5" w:rsidRPr="007D4DC5">
        <w:rPr>
          <w:rFonts w:cstheme="minorHAnsi"/>
          <w:sz w:val="24"/>
          <w:szCs w:val="24"/>
          <w:lang w:val="fr-CA"/>
        </w:rPr>
        <w:t>bureaux doit être bilingue.</w:t>
      </w:r>
    </w:p>
    <w:p w14:paraId="562FBE05" w14:textId="02F8B1B3" w:rsidR="007D4DC5" w:rsidRPr="007D4DC5" w:rsidRDefault="007D4DC5" w:rsidP="00840078">
      <w:pPr>
        <w:numPr>
          <w:ilvl w:val="1"/>
          <w:numId w:val="3"/>
        </w:numPr>
        <w:spacing w:after="120" w:line="240" w:lineRule="auto"/>
        <w:rPr>
          <w:rFonts w:cstheme="minorHAnsi"/>
          <w:sz w:val="24"/>
          <w:szCs w:val="24"/>
          <w:lang w:val="fr-CA"/>
        </w:rPr>
      </w:pPr>
      <w:r w:rsidRPr="007D4DC5">
        <w:rPr>
          <w:rFonts w:cstheme="minorHAnsi"/>
          <w:sz w:val="24"/>
          <w:szCs w:val="24"/>
          <w:lang w:val="fr-CA"/>
        </w:rPr>
        <w:t>Lorsque le nombre de bureaux bilingues a été déterminé, l'institution doit tenir compte du mandat des bureaux, de la répartition de la minorité et des avis obtenus en consultation avec la minorité pour choisir lequel devra être désigné bilingue</w:t>
      </w:r>
      <w:r w:rsidR="00345903">
        <w:rPr>
          <w:rFonts w:cstheme="minorHAnsi"/>
          <w:sz w:val="24"/>
          <w:szCs w:val="24"/>
          <w:lang w:val="fr-CA"/>
        </w:rPr>
        <w:t xml:space="preserve"> </w:t>
      </w:r>
      <w:r w:rsidRPr="007D4DC5">
        <w:rPr>
          <w:rFonts w:cstheme="minorHAnsi"/>
          <w:sz w:val="24"/>
          <w:szCs w:val="24"/>
          <w:lang w:val="fr-CA"/>
        </w:rPr>
        <w:t xml:space="preserve">parmi </w:t>
      </w:r>
      <w:r w:rsidR="00345903">
        <w:rPr>
          <w:rFonts w:cstheme="minorHAnsi"/>
          <w:sz w:val="24"/>
          <w:szCs w:val="24"/>
          <w:lang w:val="fr-CA"/>
        </w:rPr>
        <w:t>c</w:t>
      </w:r>
      <w:r w:rsidRPr="007D4DC5">
        <w:rPr>
          <w:rFonts w:cstheme="minorHAnsi"/>
          <w:sz w:val="24"/>
          <w:szCs w:val="24"/>
          <w:lang w:val="fr-CA"/>
        </w:rPr>
        <w:t xml:space="preserve">es </w:t>
      </w:r>
      <w:r w:rsidR="00AA2B2F">
        <w:rPr>
          <w:rFonts w:cstheme="minorHAnsi"/>
          <w:sz w:val="24"/>
          <w:szCs w:val="24"/>
          <w:lang w:val="fr-CA"/>
        </w:rPr>
        <w:t>trois</w:t>
      </w:r>
      <w:r w:rsidR="00345903">
        <w:rPr>
          <w:rFonts w:cstheme="minorHAnsi"/>
          <w:sz w:val="24"/>
          <w:szCs w:val="24"/>
          <w:lang w:val="fr-CA"/>
        </w:rPr>
        <w:t xml:space="preserve"> </w:t>
      </w:r>
      <w:r w:rsidRPr="007D4DC5">
        <w:rPr>
          <w:rFonts w:cstheme="minorHAnsi"/>
          <w:sz w:val="24"/>
          <w:szCs w:val="24"/>
          <w:lang w:val="fr-CA"/>
        </w:rPr>
        <w:t>bureaux.</w:t>
      </w:r>
    </w:p>
    <w:p w14:paraId="0099AAF9" w14:textId="77777777" w:rsidR="007D4DC5" w:rsidRPr="007D4DC5" w:rsidRDefault="007D4DC5" w:rsidP="00840078">
      <w:pPr>
        <w:numPr>
          <w:ilvl w:val="0"/>
          <w:numId w:val="12"/>
        </w:numPr>
        <w:spacing w:after="120" w:line="240" w:lineRule="auto"/>
        <w:rPr>
          <w:rFonts w:cstheme="minorHAnsi"/>
          <w:sz w:val="24"/>
          <w:szCs w:val="24"/>
          <w:lang w:val="fr-CA"/>
        </w:rPr>
      </w:pPr>
      <w:r w:rsidRPr="007D4DC5">
        <w:rPr>
          <w:rFonts w:cstheme="minorHAnsi"/>
          <w:sz w:val="24"/>
          <w:szCs w:val="24"/>
          <w:lang w:val="fr-CA"/>
        </w:rPr>
        <w:t>Nous donnons ici un aperçu de l’application du principe de proportionnalité, cependant, la situation peut varier selon la situation des bureaux touchés.</w:t>
      </w:r>
    </w:p>
    <w:p w14:paraId="2240CE2D" w14:textId="3B8AEB96" w:rsidR="007D4DC5" w:rsidRPr="007D4DC5" w:rsidRDefault="007D4DC5" w:rsidP="00840078">
      <w:pPr>
        <w:numPr>
          <w:ilvl w:val="1"/>
          <w:numId w:val="3"/>
        </w:numPr>
        <w:spacing w:after="120" w:line="240" w:lineRule="auto"/>
        <w:rPr>
          <w:rFonts w:cstheme="minorHAnsi"/>
          <w:sz w:val="24"/>
          <w:szCs w:val="24"/>
          <w:lang w:val="fr-CA"/>
        </w:rPr>
      </w:pPr>
      <w:r w:rsidRPr="007D4DC5">
        <w:rPr>
          <w:rFonts w:cstheme="minorHAnsi"/>
          <w:sz w:val="24"/>
          <w:szCs w:val="24"/>
          <w:lang w:val="fr-CA"/>
        </w:rPr>
        <w:t>Par exemple, il y a des services dit</w:t>
      </w:r>
      <w:r w:rsidR="00457933">
        <w:rPr>
          <w:rFonts w:cstheme="minorHAnsi"/>
          <w:sz w:val="24"/>
          <w:szCs w:val="24"/>
          <w:lang w:val="fr-CA"/>
        </w:rPr>
        <w:t>s</w:t>
      </w:r>
      <w:r w:rsidRPr="007D4DC5">
        <w:rPr>
          <w:rFonts w:cstheme="minorHAnsi"/>
          <w:sz w:val="24"/>
          <w:szCs w:val="24"/>
          <w:lang w:val="fr-CA"/>
        </w:rPr>
        <w:t xml:space="preserve"> </w:t>
      </w:r>
      <w:r w:rsidR="007131AF">
        <w:rPr>
          <w:rFonts w:cstheme="minorHAnsi"/>
          <w:sz w:val="24"/>
          <w:szCs w:val="24"/>
          <w:lang w:val="fr-CA"/>
        </w:rPr>
        <w:t>« </w:t>
      </w:r>
      <w:r w:rsidRPr="007D4DC5">
        <w:rPr>
          <w:rFonts w:cstheme="minorHAnsi"/>
          <w:sz w:val="24"/>
          <w:szCs w:val="24"/>
          <w:lang w:val="fr-CA"/>
        </w:rPr>
        <w:t>services clés</w:t>
      </w:r>
      <w:r w:rsidR="007131AF">
        <w:rPr>
          <w:rFonts w:cstheme="minorHAnsi"/>
          <w:sz w:val="24"/>
          <w:szCs w:val="24"/>
          <w:lang w:val="fr-CA"/>
        </w:rPr>
        <w:t> »</w:t>
      </w:r>
      <w:r w:rsidRPr="007D4DC5">
        <w:rPr>
          <w:rFonts w:cstheme="minorHAnsi"/>
          <w:sz w:val="24"/>
          <w:szCs w:val="24"/>
          <w:lang w:val="fr-CA"/>
        </w:rPr>
        <w:t xml:space="preserve"> parce qu’ils sont plus près du grand public, comme les services des bureaux de poste. Il y a plus de chances que des bureaux soient touchés par le principe de la proportionnalité s’ils offrent des services clés que s’ils offrent des services non-clés, car dans certaines subdivisions de recensement plus petites, seuls les bureaux offrant des services clés doivent appliquer le principe de proportionnalité.</w:t>
      </w:r>
    </w:p>
    <w:p w14:paraId="2B326546" w14:textId="77777777" w:rsidR="007D4DC5" w:rsidRPr="007D4DC5" w:rsidRDefault="007D4DC5" w:rsidP="00840078">
      <w:pPr>
        <w:numPr>
          <w:ilvl w:val="0"/>
          <w:numId w:val="12"/>
        </w:numPr>
        <w:spacing w:after="120" w:line="240" w:lineRule="auto"/>
        <w:rPr>
          <w:rFonts w:cstheme="minorHAnsi"/>
          <w:sz w:val="24"/>
          <w:szCs w:val="24"/>
          <w:lang w:val="fr-CA"/>
        </w:rPr>
      </w:pPr>
      <w:r w:rsidRPr="007D4DC5">
        <w:rPr>
          <w:rFonts w:cstheme="minorHAnsi"/>
          <w:sz w:val="24"/>
          <w:szCs w:val="24"/>
          <w:lang w:val="fr-CA"/>
        </w:rPr>
        <w:t xml:space="preserve">Lorsque vous appliquez le Règlement avec SOLO, le système vous fait automatiquement savoir lorsque la proportionnalité doit s’appliquer à un groupe de bureaux offrant les mêmes services. De plus, le CELO est là pour vous aider si vous avez des questions. </w:t>
      </w:r>
    </w:p>
    <w:p w14:paraId="4763F400" w14:textId="27B5AB8F" w:rsidR="007D4DC5" w:rsidRPr="007D4DC5" w:rsidRDefault="007D4DC5" w:rsidP="00840078">
      <w:pPr>
        <w:numPr>
          <w:ilvl w:val="0"/>
          <w:numId w:val="12"/>
        </w:numPr>
        <w:spacing w:after="120" w:line="240" w:lineRule="auto"/>
        <w:rPr>
          <w:rFonts w:cstheme="minorHAnsi"/>
          <w:sz w:val="24"/>
          <w:szCs w:val="24"/>
          <w:lang w:val="fr-CA"/>
        </w:rPr>
      </w:pPr>
      <w:r w:rsidRPr="007D4DC5">
        <w:rPr>
          <w:rFonts w:cstheme="minorHAnsi"/>
          <w:sz w:val="24"/>
          <w:szCs w:val="24"/>
          <w:lang w:val="fr-CA"/>
        </w:rPr>
        <w:lastRenderedPageBreak/>
        <w:t xml:space="preserve">Concernant les consultations, nous avons élaboré un guide des bonnes pratiques pour </w:t>
      </w:r>
      <w:r w:rsidR="00461653">
        <w:rPr>
          <w:rFonts w:cstheme="minorHAnsi"/>
          <w:sz w:val="24"/>
          <w:szCs w:val="24"/>
          <w:lang w:val="fr-CA"/>
        </w:rPr>
        <w:t>consulter</w:t>
      </w:r>
      <w:r w:rsidRPr="007D4DC5">
        <w:rPr>
          <w:rFonts w:cstheme="minorHAnsi"/>
          <w:sz w:val="24"/>
          <w:szCs w:val="24"/>
          <w:lang w:val="fr-CA"/>
        </w:rPr>
        <w:t xml:space="preserve"> reliées à l’application du Règlement. Il se trouve sur la page </w:t>
      </w:r>
      <w:proofErr w:type="spellStart"/>
      <w:r w:rsidRPr="007D4DC5">
        <w:rPr>
          <w:rFonts w:cstheme="minorHAnsi"/>
          <w:sz w:val="24"/>
          <w:szCs w:val="24"/>
          <w:lang w:val="fr-CA"/>
        </w:rPr>
        <w:t>GCWiki</w:t>
      </w:r>
      <w:proofErr w:type="spellEnd"/>
      <w:r w:rsidRPr="007D4DC5">
        <w:rPr>
          <w:rFonts w:cstheme="minorHAnsi"/>
          <w:sz w:val="24"/>
          <w:szCs w:val="24"/>
          <w:lang w:val="fr-CA"/>
        </w:rPr>
        <w:t xml:space="preserve"> de la Connexion LO.</w:t>
      </w:r>
    </w:p>
    <w:p w14:paraId="36640BF2" w14:textId="62C2630F" w:rsidR="007D4DC5" w:rsidRPr="00840078" w:rsidRDefault="007D4DC5" w:rsidP="00B83387">
      <w:pPr>
        <w:pStyle w:val="Heading1"/>
        <w:rPr>
          <w:lang w:val="fr-CA"/>
        </w:rPr>
      </w:pPr>
      <w:r w:rsidRPr="00840078">
        <w:rPr>
          <w:lang w:val="fr-CA"/>
        </w:rPr>
        <w:t>Diapositive 10</w:t>
      </w:r>
      <w:r w:rsidR="00B83387">
        <w:rPr>
          <w:lang w:val="fr-CA"/>
        </w:rPr>
        <w:t xml:space="preserve"> Règles particulières</w:t>
      </w:r>
    </w:p>
    <w:p w14:paraId="672BDEDB" w14:textId="77777777" w:rsidR="007D4DC5" w:rsidRPr="007D4DC5" w:rsidRDefault="007D4DC5" w:rsidP="00840078">
      <w:pPr>
        <w:numPr>
          <w:ilvl w:val="0"/>
          <w:numId w:val="13"/>
        </w:numPr>
        <w:spacing w:after="120" w:line="240" w:lineRule="auto"/>
        <w:rPr>
          <w:rFonts w:cstheme="minorHAnsi"/>
          <w:sz w:val="24"/>
          <w:szCs w:val="24"/>
          <w:lang w:val="fr-CA"/>
        </w:rPr>
      </w:pPr>
      <w:r w:rsidRPr="007D4DC5">
        <w:rPr>
          <w:rFonts w:cstheme="minorHAnsi"/>
          <w:sz w:val="24"/>
          <w:szCs w:val="24"/>
          <w:lang w:val="fr-CA"/>
        </w:rPr>
        <w:t xml:space="preserve">Il y a des situations pour lesquelles les données démographiques ne sont pas utiles pour déterminer s’il y a ou non une demande importante de service dans la langue minoritaire à un bureau. </w:t>
      </w:r>
    </w:p>
    <w:p w14:paraId="19115D17" w14:textId="77777777" w:rsidR="007D4DC5" w:rsidRPr="007D4DC5" w:rsidRDefault="007D4DC5" w:rsidP="00840078">
      <w:pPr>
        <w:numPr>
          <w:ilvl w:val="0"/>
          <w:numId w:val="13"/>
        </w:numPr>
        <w:spacing w:after="120" w:line="240" w:lineRule="auto"/>
        <w:rPr>
          <w:rFonts w:cstheme="minorHAnsi"/>
          <w:sz w:val="24"/>
          <w:szCs w:val="24"/>
        </w:rPr>
      </w:pPr>
      <w:r w:rsidRPr="007D4DC5">
        <w:rPr>
          <w:rFonts w:cstheme="minorHAnsi"/>
          <w:sz w:val="24"/>
          <w:szCs w:val="24"/>
        </w:rPr>
        <w:t xml:space="preserve">Par </w:t>
      </w:r>
      <w:proofErr w:type="spellStart"/>
      <w:proofErr w:type="gramStart"/>
      <w:r w:rsidRPr="007D4DC5">
        <w:rPr>
          <w:rFonts w:cstheme="minorHAnsi"/>
          <w:sz w:val="24"/>
          <w:szCs w:val="24"/>
        </w:rPr>
        <w:t>exemple</w:t>
      </w:r>
      <w:proofErr w:type="spellEnd"/>
      <w:r w:rsidRPr="007D4DC5">
        <w:rPr>
          <w:rFonts w:cstheme="minorHAnsi"/>
          <w:sz w:val="24"/>
          <w:szCs w:val="24"/>
        </w:rPr>
        <w:t xml:space="preserve"> :</w:t>
      </w:r>
      <w:proofErr w:type="gramEnd"/>
    </w:p>
    <w:p w14:paraId="4A2CF38D" w14:textId="6DFF64E2" w:rsidR="007D4DC5" w:rsidRPr="007D4DC5" w:rsidRDefault="007D4DC5" w:rsidP="00840078">
      <w:pPr>
        <w:numPr>
          <w:ilvl w:val="1"/>
          <w:numId w:val="13"/>
        </w:numPr>
        <w:spacing w:after="120" w:line="240" w:lineRule="auto"/>
        <w:rPr>
          <w:rFonts w:cstheme="minorHAnsi"/>
          <w:sz w:val="24"/>
          <w:szCs w:val="24"/>
        </w:rPr>
      </w:pPr>
      <w:r w:rsidRPr="007D4DC5">
        <w:rPr>
          <w:rFonts w:cstheme="minorHAnsi"/>
          <w:sz w:val="24"/>
          <w:szCs w:val="24"/>
          <w:lang w:val="fr-CA"/>
        </w:rPr>
        <w:t xml:space="preserve">Les données démographiques ne sont pas un bon indicateur de demande importante dans un aéroport puisque les voyageurs dans l’aéroport peuvent provenir d’autres </w:t>
      </w:r>
      <w:r w:rsidR="00D67F6E" w:rsidRPr="00840078">
        <w:rPr>
          <w:rFonts w:cstheme="minorHAnsi"/>
          <w:sz w:val="24"/>
          <w:szCs w:val="24"/>
          <w:lang w:val="fr-CA"/>
        </w:rPr>
        <w:t>régions</w:t>
      </w:r>
      <w:r w:rsidRPr="007D4DC5">
        <w:rPr>
          <w:rFonts w:cstheme="minorHAnsi"/>
          <w:sz w:val="24"/>
          <w:szCs w:val="24"/>
          <w:lang w:val="fr-CA"/>
        </w:rPr>
        <w:t xml:space="preserve">, et même d’autres provinces. </w:t>
      </w:r>
      <w:proofErr w:type="spellStart"/>
      <w:r w:rsidRPr="007D4DC5">
        <w:rPr>
          <w:rFonts w:cstheme="minorHAnsi"/>
          <w:sz w:val="24"/>
          <w:szCs w:val="24"/>
        </w:rPr>
        <w:t>Même</w:t>
      </w:r>
      <w:proofErr w:type="spellEnd"/>
      <w:r w:rsidRPr="007D4DC5">
        <w:rPr>
          <w:rFonts w:cstheme="minorHAnsi"/>
          <w:sz w:val="24"/>
          <w:szCs w:val="24"/>
        </w:rPr>
        <w:t xml:space="preserve"> chose </w:t>
      </w:r>
      <w:proofErr w:type="gramStart"/>
      <w:r w:rsidRPr="007D4DC5">
        <w:rPr>
          <w:rFonts w:cstheme="minorHAnsi"/>
          <w:sz w:val="24"/>
          <w:szCs w:val="24"/>
        </w:rPr>
        <w:t>pour</w:t>
      </w:r>
      <w:proofErr w:type="gramEnd"/>
      <w:r w:rsidRPr="007D4DC5">
        <w:rPr>
          <w:rFonts w:cstheme="minorHAnsi"/>
          <w:sz w:val="24"/>
          <w:szCs w:val="24"/>
        </w:rPr>
        <w:t xml:space="preserve"> les </w:t>
      </w:r>
      <w:proofErr w:type="spellStart"/>
      <w:r w:rsidRPr="007D4DC5">
        <w:rPr>
          <w:rFonts w:cstheme="minorHAnsi"/>
          <w:sz w:val="24"/>
          <w:szCs w:val="24"/>
        </w:rPr>
        <w:t>trajets</w:t>
      </w:r>
      <w:proofErr w:type="spellEnd"/>
      <w:r w:rsidRPr="007D4DC5">
        <w:rPr>
          <w:rFonts w:cstheme="minorHAnsi"/>
          <w:sz w:val="24"/>
          <w:szCs w:val="24"/>
        </w:rPr>
        <w:t xml:space="preserve"> </w:t>
      </w:r>
      <w:proofErr w:type="spellStart"/>
      <w:r w:rsidRPr="007D4DC5">
        <w:rPr>
          <w:rFonts w:cstheme="minorHAnsi"/>
          <w:sz w:val="24"/>
          <w:szCs w:val="24"/>
        </w:rPr>
        <w:t>d’avion</w:t>
      </w:r>
      <w:proofErr w:type="spellEnd"/>
      <w:r w:rsidRPr="007D4DC5">
        <w:rPr>
          <w:rFonts w:cstheme="minorHAnsi"/>
          <w:sz w:val="24"/>
          <w:szCs w:val="24"/>
        </w:rPr>
        <w:t xml:space="preserve">. </w:t>
      </w:r>
      <w:proofErr w:type="spellStart"/>
      <w:proofErr w:type="gramStart"/>
      <w:r w:rsidRPr="007D4DC5">
        <w:rPr>
          <w:rFonts w:cstheme="minorHAnsi"/>
          <w:sz w:val="24"/>
          <w:szCs w:val="24"/>
        </w:rPr>
        <w:t>Donc</w:t>
      </w:r>
      <w:proofErr w:type="spellEnd"/>
      <w:r w:rsidRPr="007D4DC5">
        <w:rPr>
          <w:rFonts w:cstheme="minorHAnsi"/>
          <w:sz w:val="24"/>
          <w:szCs w:val="24"/>
        </w:rPr>
        <w:t xml:space="preserve"> :</w:t>
      </w:r>
      <w:proofErr w:type="gramEnd"/>
    </w:p>
    <w:p w14:paraId="39884AE7" w14:textId="69879C69" w:rsidR="007D4DC5" w:rsidRPr="007D4DC5" w:rsidRDefault="007D4DC5" w:rsidP="00840078">
      <w:pPr>
        <w:numPr>
          <w:ilvl w:val="2"/>
          <w:numId w:val="11"/>
        </w:numPr>
        <w:spacing w:after="120" w:line="240" w:lineRule="auto"/>
        <w:rPr>
          <w:rFonts w:cstheme="minorHAnsi"/>
          <w:sz w:val="24"/>
          <w:szCs w:val="24"/>
          <w:lang w:val="fr-FR"/>
        </w:rPr>
      </w:pPr>
      <w:r w:rsidRPr="007D4DC5">
        <w:rPr>
          <w:rFonts w:cstheme="minorHAnsi"/>
          <w:sz w:val="24"/>
          <w:szCs w:val="24"/>
          <w:lang w:val="fr-FR"/>
        </w:rPr>
        <w:t>Pour les aéroports, s’il est situé dans une capitale provinciale ou territoriale, l’aéroport et les bureaux fédéraux qui s’y trouvent sont automatiquement</w:t>
      </w:r>
      <w:r w:rsidR="00461653">
        <w:rPr>
          <w:rFonts w:cstheme="minorHAnsi"/>
          <w:sz w:val="24"/>
          <w:szCs w:val="24"/>
          <w:lang w:val="fr-FR"/>
        </w:rPr>
        <w:t xml:space="preserve"> désignés</w:t>
      </w:r>
      <w:r w:rsidRPr="007D4DC5">
        <w:rPr>
          <w:rFonts w:cstheme="minorHAnsi"/>
          <w:sz w:val="24"/>
          <w:szCs w:val="24"/>
          <w:lang w:val="fr-FR"/>
        </w:rPr>
        <w:t xml:space="preserve"> bilingues.</w:t>
      </w:r>
    </w:p>
    <w:p w14:paraId="3CAE6239" w14:textId="7B4AC156" w:rsidR="007D4DC5" w:rsidRPr="007D4DC5" w:rsidRDefault="007D4DC5" w:rsidP="00840078">
      <w:pPr>
        <w:numPr>
          <w:ilvl w:val="2"/>
          <w:numId w:val="11"/>
        </w:numPr>
        <w:spacing w:after="120" w:line="240" w:lineRule="auto"/>
        <w:rPr>
          <w:rFonts w:cstheme="minorHAnsi"/>
          <w:sz w:val="24"/>
          <w:szCs w:val="24"/>
          <w:lang w:val="fr-FR"/>
        </w:rPr>
      </w:pPr>
      <w:r w:rsidRPr="007D4DC5">
        <w:rPr>
          <w:rFonts w:cstheme="minorHAnsi"/>
          <w:sz w:val="24"/>
          <w:szCs w:val="24"/>
          <w:lang w:val="fr-FR"/>
        </w:rPr>
        <w:t>Pour les autres aéroports, on utilise la règle du million. C’est</w:t>
      </w:r>
      <w:r w:rsidR="00457933">
        <w:rPr>
          <w:rFonts w:cstheme="minorHAnsi"/>
          <w:sz w:val="24"/>
          <w:szCs w:val="24"/>
          <w:lang w:val="fr-FR"/>
        </w:rPr>
        <w:t>-à-</w:t>
      </w:r>
      <w:r w:rsidRPr="007D4DC5">
        <w:rPr>
          <w:rFonts w:cstheme="minorHAnsi"/>
          <w:sz w:val="24"/>
          <w:szCs w:val="24"/>
          <w:lang w:val="fr-FR"/>
        </w:rPr>
        <w:t xml:space="preserve">dire que si le nombre total de passagers embarqués et débarqués à l’aéroport, au cours d’une année, s’élève à au moins un million, l’aéroport et les bureaux fédéraux qui s’y </w:t>
      </w:r>
      <w:r w:rsidR="00461653">
        <w:rPr>
          <w:rFonts w:cstheme="minorHAnsi"/>
          <w:sz w:val="24"/>
          <w:szCs w:val="24"/>
          <w:lang w:val="fr-FR"/>
        </w:rPr>
        <w:t>re</w:t>
      </w:r>
      <w:r w:rsidRPr="007D4DC5">
        <w:rPr>
          <w:rFonts w:cstheme="minorHAnsi"/>
          <w:sz w:val="24"/>
          <w:szCs w:val="24"/>
          <w:lang w:val="fr-FR"/>
        </w:rPr>
        <w:t>trouvent sont désignés bilingues.</w:t>
      </w:r>
    </w:p>
    <w:p w14:paraId="08FB0A8A" w14:textId="5AEBE81E" w:rsidR="007D4DC5" w:rsidRPr="007D4DC5" w:rsidRDefault="007D4DC5" w:rsidP="00840078">
      <w:pPr>
        <w:numPr>
          <w:ilvl w:val="2"/>
          <w:numId w:val="11"/>
        </w:numPr>
        <w:spacing w:after="120" w:line="240" w:lineRule="auto"/>
        <w:rPr>
          <w:rFonts w:cstheme="minorHAnsi"/>
          <w:sz w:val="24"/>
          <w:szCs w:val="24"/>
          <w:lang w:val="fr-FR"/>
        </w:rPr>
      </w:pPr>
      <w:r w:rsidRPr="007D4DC5">
        <w:rPr>
          <w:rFonts w:cstheme="minorHAnsi"/>
          <w:sz w:val="24"/>
          <w:szCs w:val="24"/>
          <w:lang w:val="fr-FR"/>
        </w:rPr>
        <w:t xml:space="preserve">Lorsque l’aéroport n’atteint pas le seuil du million, on mesure la demande réelle </w:t>
      </w:r>
      <w:r w:rsidR="00905B9D">
        <w:rPr>
          <w:rFonts w:cstheme="minorHAnsi"/>
          <w:sz w:val="24"/>
          <w:szCs w:val="24"/>
          <w:lang w:val="fr-FR"/>
        </w:rPr>
        <w:t xml:space="preserve">dans la langue minoritaire auprès </w:t>
      </w:r>
      <w:r w:rsidRPr="007D4DC5">
        <w:rPr>
          <w:rFonts w:cstheme="minorHAnsi"/>
          <w:sz w:val="24"/>
          <w:szCs w:val="24"/>
          <w:lang w:val="fr-FR"/>
        </w:rPr>
        <w:t xml:space="preserve">des voyageurs qui passent par l’aéroport. </w:t>
      </w:r>
    </w:p>
    <w:p w14:paraId="21CFFDD7" w14:textId="77777777" w:rsidR="007D4DC5" w:rsidRPr="007D4DC5" w:rsidRDefault="007D4DC5" w:rsidP="00840078">
      <w:pPr>
        <w:numPr>
          <w:ilvl w:val="2"/>
          <w:numId w:val="11"/>
        </w:numPr>
        <w:spacing w:after="120" w:line="240" w:lineRule="auto"/>
        <w:rPr>
          <w:rFonts w:cstheme="minorHAnsi"/>
          <w:sz w:val="24"/>
          <w:szCs w:val="24"/>
          <w:lang w:val="fr-FR"/>
        </w:rPr>
      </w:pPr>
      <w:r w:rsidRPr="007D4DC5">
        <w:rPr>
          <w:rFonts w:cstheme="minorHAnsi"/>
          <w:sz w:val="24"/>
          <w:szCs w:val="24"/>
          <w:lang w:val="fr-FR"/>
        </w:rPr>
        <w:t>On mesure également la demande pour la plupart des trajets d’avion. Je parlerai davantage de la mesure de la demande à la prochaine diapositive.</w:t>
      </w:r>
    </w:p>
    <w:p w14:paraId="4349F34D" w14:textId="24AD409C" w:rsidR="007D4DC5" w:rsidRPr="007D4DC5" w:rsidRDefault="007D4DC5" w:rsidP="00840078">
      <w:pPr>
        <w:numPr>
          <w:ilvl w:val="1"/>
          <w:numId w:val="3"/>
        </w:numPr>
        <w:spacing w:after="120" w:line="240" w:lineRule="auto"/>
        <w:rPr>
          <w:rFonts w:cstheme="minorHAnsi"/>
          <w:sz w:val="24"/>
          <w:szCs w:val="24"/>
          <w:lang w:val="fr-CA"/>
        </w:rPr>
      </w:pPr>
      <w:r w:rsidRPr="007D4DC5">
        <w:rPr>
          <w:rFonts w:cstheme="minorHAnsi"/>
          <w:sz w:val="24"/>
          <w:szCs w:val="24"/>
          <w:lang w:val="fr-CA"/>
        </w:rPr>
        <w:t>Les données démographiques ne sont pas utiles non plus pour les bureaux qui servent une clientèle restreinte et identifiable. Ces bureaux offrent des services dont le public en général ne peut se prévaloir. La clientèle visée est exclusive</w:t>
      </w:r>
      <w:r w:rsidR="00461653">
        <w:rPr>
          <w:rFonts w:cstheme="minorHAnsi"/>
          <w:sz w:val="24"/>
          <w:szCs w:val="24"/>
          <w:lang w:val="fr-CA"/>
        </w:rPr>
        <w:t xml:space="preserve"> à l’institution</w:t>
      </w:r>
      <w:r w:rsidRPr="007D4DC5">
        <w:rPr>
          <w:rFonts w:cstheme="minorHAnsi"/>
          <w:sz w:val="24"/>
          <w:szCs w:val="24"/>
          <w:lang w:val="fr-CA"/>
        </w:rPr>
        <w:t xml:space="preserve"> et l’institution a une liste à jour de ses clients. Anciens combattants et Service correctionnel, par exemple, servent une clientèle restreinte et identifiable.</w:t>
      </w:r>
    </w:p>
    <w:p w14:paraId="0707B4C8" w14:textId="77777777" w:rsidR="007D4DC5" w:rsidRPr="007D4DC5" w:rsidRDefault="007D4DC5" w:rsidP="00840078">
      <w:pPr>
        <w:numPr>
          <w:ilvl w:val="1"/>
          <w:numId w:val="3"/>
        </w:numPr>
        <w:spacing w:after="120" w:line="240" w:lineRule="auto"/>
        <w:rPr>
          <w:rFonts w:cstheme="minorHAnsi"/>
          <w:sz w:val="24"/>
          <w:szCs w:val="24"/>
          <w:lang w:val="fr-CA"/>
        </w:rPr>
      </w:pPr>
      <w:r w:rsidRPr="007D4DC5">
        <w:rPr>
          <w:rFonts w:cstheme="minorHAnsi"/>
          <w:sz w:val="24"/>
          <w:szCs w:val="24"/>
          <w:lang w:val="fr-CA"/>
        </w:rPr>
        <w:t xml:space="preserve">Pour déterminer la langue de service, ces bureaux doivent également mesurer la demande auprès de leur clientèle ou plus précisément dans ces cas-là, sonder chaque client directement. </w:t>
      </w:r>
    </w:p>
    <w:p w14:paraId="00163A46" w14:textId="77777777" w:rsidR="00345903" w:rsidRDefault="00345903" w:rsidP="00840078">
      <w:pPr>
        <w:spacing w:after="120" w:line="240" w:lineRule="auto"/>
        <w:rPr>
          <w:rFonts w:cstheme="minorHAnsi"/>
          <w:sz w:val="24"/>
          <w:szCs w:val="24"/>
          <w:lang w:val="fr-CA"/>
        </w:rPr>
      </w:pPr>
    </w:p>
    <w:p w14:paraId="23D39207" w14:textId="77777777" w:rsidR="00345903" w:rsidRDefault="00345903" w:rsidP="00840078">
      <w:pPr>
        <w:spacing w:after="120" w:line="240" w:lineRule="auto"/>
        <w:rPr>
          <w:rFonts w:cstheme="minorHAnsi"/>
          <w:sz w:val="24"/>
          <w:szCs w:val="24"/>
          <w:lang w:val="fr-CA"/>
        </w:rPr>
      </w:pPr>
    </w:p>
    <w:p w14:paraId="416A5E6B" w14:textId="74BE701D" w:rsidR="007D4DC5" w:rsidRPr="00840078" w:rsidRDefault="007D4DC5" w:rsidP="00B83387">
      <w:pPr>
        <w:pStyle w:val="Heading1"/>
        <w:rPr>
          <w:lang w:val="fr-CA"/>
        </w:rPr>
      </w:pPr>
      <w:r w:rsidRPr="00840078">
        <w:rPr>
          <w:lang w:val="fr-CA"/>
        </w:rPr>
        <w:lastRenderedPageBreak/>
        <w:t>Diapositive 11</w:t>
      </w:r>
      <w:r w:rsidR="00B83387">
        <w:rPr>
          <w:lang w:val="fr-CA"/>
        </w:rPr>
        <w:t xml:space="preserve"> Mesure de la demande</w:t>
      </w:r>
    </w:p>
    <w:p w14:paraId="2382B3DE" w14:textId="77777777" w:rsidR="007D4DC5" w:rsidRPr="007D4DC5" w:rsidRDefault="007D4DC5" w:rsidP="00840078">
      <w:pPr>
        <w:numPr>
          <w:ilvl w:val="0"/>
          <w:numId w:val="14"/>
        </w:numPr>
        <w:spacing w:after="120" w:line="240" w:lineRule="auto"/>
        <w:rPr>
          <w:rFonts w:cstheme="minorHAnsi"/>
          <w:sz w:val="24"/>
          <w:szCs w:val="24"/>
          <w:lang w:val="fr-CA"/>
        </w:rPr>
      </w:pPr>
      <w:r w:rsidRPr="007D4DC5">
        <w:rPr>
          <w:rFonts w:cstheme="minorHAnsi"/>
          <w:sz w:val="24"/>
          <w:szCs w:val="24"/>
          <w:lang w:val="fr-CA"/>
        </w:rPr>
        <w:t xml:space="preserve">La mesure de la demande est un sondage auprès de la clientèle d’un bureau afin de connaître sa préférence linguistique pour les communications et services. </w:t>
      </w:r>
    </w:p>
    <w:p w14:paraId="683B1873" w14:textId="24FBEEBC" w:rsidR="007D4DC5" w:rsidRPr="007D4DC5" w:rsidRDefault="007D4DC5" w:rsidP="00840078">
      <w:pPr>
        <w:numPr>
          <w:ilvl w:val="0"/>
          <w:numId w:val="14"/>
        </w:numPr>
        <w:spacing w:after="120" w:line="240" w:lineRule="auto"/>
        <w:rPr>
          <w:rFonts w:cstheme="minorHAnsi"/>
          <w:sz w:val="24"/>
          <w:szCs w:val="24"/>
          <w:lang w:val="fr-CA"/>
        </w:rPr>
      </w:pPr>
      <w:r w:rsidRPr="007D4DC5">
        <w:rPr>
          <w:rFonts w:cstheme="minorHAnsi"/>
          <w:sz w:val="24"/>
          <w:szCs w:val="24"/>
          <w:lang w:val="fr-CA"/>
        </w:rPr>
        <w:t>En somme, lorsqu’il y a cinq pour</w:t>
      </w:r>
      <w:r w:rsidR="00457933">
        <w:rPr>
          <w:rFonts w:cstheme="minorHAnsi"/>
          <w:sz w:val="24"/>
          <w:szCs w:val="24"/>
          <w:lang w:val="fr-CA"/>
        </w:rPr>
        <w:t xml:space="preserve"> </w:t>
      </w:r>
      <w:r w:rsidRPr="007D4DC5">
        <w:rPr>
          <w:rFonts w:cstheme="minorHAnsi"/>
          <w:sz w:val="24"/>
          <w:szCs w:val="24"/>
          <w:lang w:val="fr-CA"/>
        </w:rPr>
        <w:t>cent ou plus de demande pour des services dans les deux langues officielles sur une période d’un an, le bureau est désigné bilingue.</w:t>
      </w:r>
    </w:p>
    <w:p w14:paraId="3E25D496" w14:textId="77777777" w:rsidR="007D4DC5" w:rsidRPr="007D4DC5" w:rsidRDefault="007D4DC5" w:rsidP="00840078">
      <w:pPr>
        <w:numPr>
          <w:ilvl w:val="0"/>
          <w:numId w:val="14"/>
        </w:numPr>
        <w:spacing w:after="120" w:line="240" w:lineRule="auto"/>
        <w:rPr>
          <w:rFonts w:cstheme="minorHAnsi"/>
          <w:sz w:val="24"/>
          <w:szCs w:val="24"/>
          <w:lang w:val="fr-CA"/>
        </w:rPr>
      </w:pPr>
      <w:r w:rsidRPr="007D4DC5">
        <w:rPr>
          <w:rFonts w:cstheme="minorHAnsi"/>
          <w:sz w:val="24"/>
          <w:szCs w:val="24"/>
          <w:lang w:val="fr-CA"/>
        </w:rPr>
        <w:t xml:space="preserve">Mais il y a des nuances, certains bureaux doivent mesurer la demande auprès du grand public. </w:t>
      </w:r>
    </w:p>
    <w:p w14:paraId="4C594C0B" w14:textId="109E4CD9" w:rsidR="007D4DC5" w:rsidRPr="007D4DC5" w:rsidRDefault="007D4DC5" w:rsidP="00840078">
      <w:pPr>
        <w:numPr>
          <w:ilvl w:val="1"/>
          <w:numId w:val="3"/>
        </w:numPr>
        <w:spacing w:after="120" w:line="240" w:lineRule="auto"/>
        <w:rPr>
          <w:rFonts w:cstheme="minorHAnsi"/>
          <w:sz w:val="24"/>
          <w:szCs w:val="24"/>
          <w:lang w:val="fr-CA"/>
        </w:rPr>
      </w:pPr>
      <w:r w:rsidRPr="007D4DC5">
        <w:rPr>
          <w:rFonts w:cstheme="minorHAnsi"/>
          <w:sz w:val="24"/>
          <w:szCs w:val="24"/>
          <w:lang w:val="fr-CA"/>
        </w:rPr>
        <w:t>P</w:t>
      </w:r>
      <w:r w:rsidR="00461653">
        <w:rPr>
          <w:rFonts w:cstheme="minorHAnsi"/>
          <w:sz w:val="24"/>
          <w:szCs w:val="24"/>
          <w:lang w:val="fr-CA"/>
        </w:rPr>
        <w:t>ar</w:t>
      </w:r>
      <w:r w:rsidRPr="007D4DC5">
        <w:rPr>
          <w:rFonts w:cstheme="minorHAnsi"/>
          <w:sz w:val="24"/>
          <w:szCs w:val="24"/>
          <w:lang w:val="fr-CA"/>
        </w:rPr>
        <w:t xml:space="preserve"> ex</w:t>
      </w:r>
      <w:r w:rsidR="00461653">
        <w:rPr>
          <w:rFonts w:cstheme="minorHAnsi"/>
          <w:sz w:val="24"/>
          <w:szCs w:val="24"/>
          <w:lang w:val="fr-CA"/>
        </w:rPr>
        <w:t>emple</w:t>
      </w:r>
      <w:r w:rsidRPr="007D4DC5">
        <w:rPr>
          <w:rFonts w:cstheme="minorHAnsi"/>
          <w:sz w:val="24"/>
          <w:szCs w:val="24"/>
          <w:lang w:val="fr-CA"/>
        </w:rPr>
        <w:t>, nous en parlions plus tôt, un bureau offrant des services non-clés qui a défini son aire de service</w:t>
      </w:r>
      <w:r w:rsidR="00457933">
        <w:rPr>
          <w:rFonts w:cstheme="minorHAnsi"/>
          <w:sz w:val="24"/>
          <w:szCs w:val="24"/>
          <w:lang w:val="fr-CA"/>
        </w:rPr>
        <w:t>,</w:t>
      </w:r>
      <w:r w:rsidRPr="007D4DC5">
        <w:rPr>
          <w:rFonts w:cstheme="minorHAnsi"/>
          <w:sz w:val="24"/>
          <w:szCs w:val="24"/>
          <w:lang w:val="fr-CA"/>
        </w:rPr>
        <w:t xml:space="preserve"> mais n’atteint pas les seuils prévus par le Règlement et n’a pas d’école</w:t>
      </w:r>
      <w:r w:rsidR="00461653">
        <w:rPr>
          <w:rFonts w:cstheme="minorHAnsi"/>
          <w:sz w:val="24"/>
          <w:szCs w:val="24"/>
          <w:lang w:val="fr-CA"/>
        </w:rPr>
        <w:t xml:space="preserve"> de la minorité</w:t>
      </w:r>
      <w:r w:rsidRPr="007D4DC5">
        <w:rPr>
          <w:rFonts w:cstheme="minorHAnsi"/>
          <w:sz w:val="24"/>
          <w:szCs w:val="24"/>
          <w:lang w:val="fr-CA"/>
        </w:rPr>
        <w:t xml:space="preserve"> dans son aire de service doit mesurer la demande pour des services dans la langue de la minorité. S’il y a plus de cinq pour</w:t>
      </w:r>
      <w:r w:rsidR="00457933">
        <w:rPr>
          <w:rFonts w:cstheme="minorHAnsi"/>
          <w:sz w:val="24"/>
          <w:szCs w:val="24"/>
          <w:lang w:val="fr-CA"/>
        </w:rPr>
        <w:t xml:space="preserve"> </w:t>
      </w:r>
      <w:r w:rsidRPr="007D4DC5">
        <w:rPr>
          <w:rFonts w:cstheme="minorHAnsi"/>
          <w:sz w:val="24"/>
          <w:szCs w:val="24"/>
          <w:lang w:val="fr-CA"/>
        </w:rPr>
        <w:t xml:space="preserve">cent de demande dans la langue </w:t>
      </w:r>
      <w:r w:rsidR="00461653">
        <w:rPr>
          <w:rFonts w:cstheme="minorHAnsi"/>
          <w:sz w:val="24"/>
          <w:szCs w:val="24"/>
          <w:lang w:val="fr-CA"/>
        </w:rPr>
        <w:t>minoritaire</w:t>
      </w:r>
      <w:r w:rsidR="00457933">
        <w:rPr>
          <w:rFonts w:cstheme="minorHAnsi"/>
          <w:sz w:val="24"/>
          <w:szCs w:val="24"/>
          <w:lang w:val="fr-CA"/>
        </w:rPr>
        <w:t>,</w:t>
      </w:r>
      <w:r w:rsidRPr="007D4DC5">
        <w:rPr>
          <w:rFonts w:cstheme="minorHAnsi"/>
          <w:sz w:val="24"/>
          <w:szCs w:val="24"/>
          <w:lang w:val="fr-CA"/>
        </w:rPr>
        <w:t xml:space="preserve"> il est désigné bilingue. Sinon, il est unilingue dans la langue de la majorité.</w:t>
      </w:r>
      <w:r w:rsidR="00092A77">
        <w:rPr>
          <w:rFonts w:cstheme="minorHAnsi"/>
          <w:sz w:val="24"/>
          <w:szCs w:val="24"/>
          <w:lang w:val="fr-CA"/>
        </w:rPr>
        <w:t xml:space="preserve"> Même chose pour les aéroports.</w:t>
      </w:r>
    </w:p>
    <w:p w14:paraId="18C71BC3" w14:textId="4AED5DBB" w:rsidR="007D4DC5" w:rsidRPr="007D4DC5" w:rsidRDefault="00092A77" w:rsidP="00840078">
      <w:pPr>
        <w:numPr>
          <w:ilvl w:val="1"/>
          <w:numId w:val="3"/>
        </w:numPr>
        <w:spacing w:after="120" w:line="240" w:lineRule="auto"/>
        <w:rPr>
          <w:rFonts w:cstheme="minorHAnsi"/>
          <w:sz w:val="24"/>
          <w:szCs w:val="24"/>
          <w:lang w:val="fr-CA"/>
        </w:rPr>
      </w:pPr>
      <w:r>
        <w:rPr>
          <w:rFonts w:cstheme="minorHAnsi"/>
          <w:sz w:val="24"/>
          <w:szCs w:val="24"/>
          <w:lang w:val="fr-CA"/>
        </w:rPr>
        <w:t xml:space="preserve">Certains </w:t>
      </w:r>
      <w:r w:rsidR="007D4DC5" w:rsidRPr="007D4DC5">
        <w:rPr>
          <w:rFonts w:cstheme="minorHAnsi"/>
          <w:sz w:val="24"/>
          <w:szCs w:val="24"/>
          <w:lang w:val="fr-CA"/>
        </w:rPr>
        <w:t xml:space="preserve">bureaux </w:t>
      </w:r>
      <w:proofErr w:type="gramStart"/>
      <w:r w:rsidR="00461653">
        <w:rPr>
          <w:rFonts w:cstheme="minorHAnsi"/>
          <w:sz w:val="24"/>
          <w:szCs w:val="24"/>
          <w:lang w:val="fr-CA"/>
        </w:rPr>
        <w:t>par contre</w:t>
      </w:r>
      <w:proofErr w:type="gramEnd"/>
      <w:r w:rsidR="00461653">
        <w:rPr>
          <w:rFonts w:cstheme="minorHAnsi"/>
          <w:sz w:val="24"/>
          <w:szCs w:val="24"/>
          <w:lang w:val="fr-CA"/>
        </w:rPr>
        <w:t xml:space="preserve">, </w:t>
      </w:r>
      <w:r w:rsidR="007D4DC5" w:rsidRPr="007D4DC5">
        <w:rPr>
          <w:rFonts w:cstheme="minorHAnsi"/>
          <w:sz w:val="24"/>
          <w:szCs w:val="24"/>
          <w:lang w:val="fr-CA"/>
        </w:rPr>
        <w:t xml:space="preserve">sous les règles particulières, comme les trajets d’avions ou </w:t>
      </w:r>
      <w:r>
        <w:rPr>
          <w:rFonts w:cstheme="minorHAnsi"/>
          <w:sz w:val="24"/>
          <w:szCs w:val="24"/>
          <w:lang w:val="fr-CA"/>
        </w:rPr>
        <w:t xml:space="preserve">de traversiers, </w:t>
      </w:r>
      <w:r w:rsidR="007D4DC5" w:rsidRPr="007D4DC5">
        <w:rPr>
          <w:rFonts w:cstheme="minorHAnsi"/>
          <w:sz w:val="24"/>
          <w:szCs w:val="24"/>
          <w:lang w:val="fr-CA"/>
        </w:rPr>
        <w:t>doivent mesurer la demande dans les deux langues officielles. Ces bureaux sont désignés bilingues si au moins cinq pour</w:t>
      </w:r>
      <w:r w:rsidR="00457933">
        <w:rPr>
          <w:rFonts w:cstheme="minorHAnsi"/>
          <w:sz w:val="24"/>
          <w:szCs w:val="24"/>
          <w:lang w:val="fr-CA"/>
        </w:rPr>
        <w:t xml:space="preserve"> </w:t>
      </w:r>
      <w:r w:rsidR="007D4DC5" w:rsidRPr="007D4DC5">
        <w:rPr>
          <w:rFonts w:cstheme="minorHAnsi"/>
          <w:sz w:val="24"/>
          <w:szCs w:val="24"/>
          <w:lang w:val="fr-CA"/>
        </w:rPr>
        <w:t>cent de la demande pour des services au cours d’une année est en français et au moins cinq pour</w:t>
      </w:r>
      <w:r w:rsidR="00457933">
        <w:rPr>
          <w:rFonts w:cstheme="minorHAnsi"/>
          <w:sz w:val="24"/>
          <w:szCs w:val="24"/>
          <w:lang w:val="fr-CA"/>
        </w:rPr>
        <w:t xml:space="preserve"> </w:t>
      </w:r>
      <w:r w:rsidR="007D4DC5" w:rsidRPr="007D4DC5">
        <w:rPr>
          <w:rFonts w:cstheme="minorHAnsi"/>
          <w:sz w:val="24"/>
          <w:szCs w:val="24"/>
          <w:lang w:val="fr-CA"/>
        </w:rPr>
        <w:t>cent en anglais. Autrement, le bureau est désigné unilingue dans la langue officielle dans laquelle il y a au moins cinq pour</w:t>
      </w:r>
      <w:r w:rsidR="00457933">
        <w:rPr>
          <w:rFonts w:cstheme="minorHAnsi"/>
          <w:sz w:val="24"/>
          <w:szCs w:val="24"/>
          <w:lang w:val="fr-CA"/>
        </w:rPr>
        <w:t xml:space="preserve"> </w:t>
      </w:r>
      <w:r w:rsidR="007D4DC5" w:rsidRPr="007D4DC5">
        <w:rPr>
          <w:rFonts w:cstheme="minorHAnsi"/>
          <w:sz w:val="24"/>
          <w:szCs w:val="24"/>
          <w:lang w:val="fr-CA"/>
        </w:rPr>
        <w:t xml:space="preserve">cent de demande. </w:t>
      </w:r>
    </w:p>
    <w:p w14:paraId="2980D28C" w14:textId="146FEA30" w:rsidR="007D4DC5" w:rsidRPr="007D4DC5" w:rsidRDefault="007D4DC5" w:rsidP="00840078">
      <w:pPr>
        <w:numPr>
          <w:ilvl w:val="0"/>
          <w:numId w:val="14"/>
        </w:numPr>
        <w:spacing w:after="120" w:line="240" w:lineRule="auto"/>
        <w:rPr>
          <w:rFonts w:cstheme="minorHAnsi"/>
          <w:sz w:val="24"/>
          <w:szCs w:val="24"/>
          <w:lang w:val="fr-CA"/>
        </w:rPr>
      </w:pPr>
      <w:r w:rsidRPr="007D4DC5">
        <w:rPr>
          <w:rFonts w:cstheme="minorHAnsi"/>
          <w:sz w:val="24"/>
          <w:szCs w:val="24"/>
          <w:lang w:val="fr-CA"/>
        </w:rPr>
        <w:t xml:space="preserve">Pour ce qui est des bureaux servant une clientèle restreinte et identifiable, </w:t>
      </w:r>
      <w:r w:rsidRPr="007D4DC5">
        <w:rPr>
          <w:rFonts w:cstheme="minorHAnsi"/>
          <w:sz w:val="24"/>
          <w:szCs w:val="24"/>
          <w:lang w:val="fr-FR"/>
        </w:rPr>
        <w:t>le bureau doit demander à chacun de ses clients sa préférence linguistique. Le bureau sera désigné bilingue si au moins cinq pour</w:t>
      </w:r>
      <w:r w:rsidR="00457933">
        <w:rPr>
          <w:rFonts w:cstheme="minorHAnsi"/>
          <w:sz w:val="24"/>
          <w:szCs w:val="24"/>
          <w:lang w:val="fr-FR"/>
        </w:rPr>
        <w:t xml:space="preserve"> </w:t>
      </w:r>
      <w:r w:rsidRPr="007D4DC5">
        <w:rPr>
          <w:rFonts w:cstheme="minorHAnsi"/>
          <w:sz w:val="24"/>
          <w:szCs w:val="24"/>
          <w:lang w:val="fr-FR"/>
        </w:rPr>
        <w:t>cent de la clientèle au cours d’une année préfère recevoir ses communications et services en français et au moins cinq pour</w:t>
      </w:r>
      <w:r w:rsidR="00457933">
        <w:rPr>
          <w:rFonts w:cstheme="minorHAnsi"/>
          <w:sz w:val="24"/>
          <w:szCs w:val="24"/>
          <w:lang w:val="fr-FR"/>
        </w:rPr>
        <w:t xml:space="preserve"> </w:t>
      </w:r>
      <w:r w:rsidRPr="007D4DC5">
        <w:rPr>
          <w:rFonts w:cstheme="minorHAnsi"/>
          <w:sz w:val="24"/>
          <w:szCs w:val="24"/>
          <w:lang w:val="fr-FR"/>
        </w:rPr>
        <w:t xml:space="preserve">cent en anglais. </w:t>
      </w:r>
    </w:p>
    <w:p w14:paraId="4E19FC02" w14:textId="183B7CD9" w:rsidR="007D4DC5" w:rsidRPr="007D4DC5" w:rsidRDefault="007D4DC5" w:rsidP="00840078">
      <w:pPr>
        <w:numPr>
          <w:ilvl w:val="0"/>
          <w:numId w:val="14"/>
        </w:numPr>
        <w:spacing w:after="120" w:line="240" w:lineRule="auto"/>
        <w:rPr>
          <w:rFonts w:cstheme="minorHAnsi"/>
          <w:sz w:val="24"/>
          <w:szCs w:val="24"/>
          <w:lang w:val="fr-CA"/>
        </w:rPr>
      </w:pPr>
      <w:r w:rsidRPr="007D4DC5">
        <w:rPr>
          <w:rFonts w:cstheme="minorHAnsi"/>
          <w:sz w:val="24"/>
          <w:szCs w:val="24"/>
          <w:lang w:val="fr-FR"/>
        </w:rPr>
        <w:t>Autrement, le bureau est désigné unilingue dans la langue officielle dans laquelle il y a au moins cinq pour</w:t>
      </w:r>
      <w:r w:rsidR="00457933">
        <w:rPr>
          <w:rFonts w:cstheme="minorHAnsi"/>
          <w:sz w:val="24"/>
          <w:szCs w:val="24"/>
          <w:lang w:val="fr-FR"/>
        </w:rPr>
        <w:t xml:space="preserve"> </w:t>
      </w:r>
      <w:r w:rsidRPr="007D4DC5">
        <w:rPr>
          <w:rFonts w:cstheme="minorHAnsi"/>
          <w:sz w:val="24"/>
          <w:szCs w:val="24"/>
          <w:lang w:val="fr-FR"/>
        </w:rPr>
        <w:t>cent de demande de communications et services, que ce soit la langue de la majorité ou non. Il se peut donc, par exemple, qu’un bureau offrant des services à une clientèle restreinte et identifiable soit désigné unilingue français dans une province où la langue de la majorité est</w:t>
      </w:r>
      <w:r w:rsidR="00461653">
        <w:rPr>
          <w:rFonts w:cstheme="minorHAnsi"/>
          <w:sz w:val="24"/>
          <w:szCs w:val="24"/>
          <w:lang w:val="fr-FR"/>
        </w:rPr>
        <w:t xml:space="preserve"> en </w:t>
      </w:r>
      <w:r w:rsidRPr="007D4DC5">
        <w:rPr>
          <w:rFonts w:cstheme="minorHAnsi"/>
          <w:sz w:val="24"/>
          <w:szCs w:val="24"/>
          <w:lang w:val="fr-FR"/>
        </w:rPr>
        <w:t xml:space="preserve">anglais – un bureau unilingue français en Nouvelle-Écosse, par exemple. </w:t>
      </w:r>
    </w:p>
    <w:p w14:paraId="55E5A693" w14:textId="1D013F28" w:rsidR="007D4DC5" w:rsidRPr="007D4DC5" w:rsidRDefault="007D4DC5" w:rsidP="00840078">
      <w:pPr>
        <w:numPr>
          <w:ilvl w:val="0"/>
          <w:numId w:val="14"/>
        </w:numPr>
        <w:spacing w:after="120" w:line="240" w:lineRule="auto"/>
        <w:rPr>
          <w:rFonts w:cstheme="minorHAnsi"/>
          <w:sz w:val="24"/>
          <w:szCs w:val="24"/>
          <w:lang w:val="fr-CA"/>
        </w:rPr>
      </w:pPr>
      <w:r w:rsidRPr="007D4DC5">
        <w:rPr>
          <w:rFonts w:cstheme="minorHAnsi"/>
          <w:sz w:val="24"/>
          <w:szCs w:val="24"/>
          <w:lang w:val="fr-FR"/>
        </w:rPr>
        <w:t>Comme pour les autres règles, SOLO vous dira quand il sera nécessaire de mesurer la demande. De plus, nous avons élaboré un Guide des bonnes pratiques pour la mesure de la demande. Il se trouve</w:t>
      </w:r>
      <w:r w:rsidR="00461653">
        <w:rPr>
          <w:rFonts w:cstheme="minorHAnsi"/>
          <w:sz w:val="24"/>
          <w:szCs w:val="24"/>
          <w:lang w:val="fr-FR"/>
        </w:rPr>
        <w:t xml:space="preserve"> également</w:t>
      </w:r>
      <w:r w:rsidRPr="007D4DC5">
        <w:rPr>
          <w:rFonts w:cstheme="minorHAnsi"/>
          <w:sz w:val="24"/>
          <w:szCs w:val="24"/>
          <w:lang w:val="fr-FR"/>
        </w:rPr>
        <w:t xml:space="preserve"> sur la page </w:t>
      </w:r>
      <w:proofErr w:type="spellStart"/>
      <w:r w:rsidRPr="007D4DC5">
        <w:rPr>
          <w:rFonts w:cstheme="minorHAnsi"/>
          <w:sz w:val="24"/>
          <w:szCs w:val="24"/>
          <w:lang w:val="fr-FR"/>
        </w:rPr>
        <w:t>GCWiki</w:t>
      </w:r>
      <w:proofErr w:type="spellEnd"/>
      <w:r w:rsidRPr="007D4DC5">
        <w:rPr>
          <w:rFonts w:cstheme="minorHAnsi"/>
          <w:sz w:val="24"/>
          <w:szCs w:val="24"/>
          <w:lang w:val="fr-FR"/>
        </w:rPr>
        <w:t xml:space="preserve"> de la Connexion LO.</w:t>
      </w:r>
    </w:p>
    <w:p w14:paraId="2F86D70A" w14:textId="01CD63AF" w:rsidR="007D4DC5" w:rsidRPr="00840078" w:rsidRDefault="007D4DC5" w:rsidP="00B83387">
      <w:pPr>
        <w:pStyle w:val="Heading1"/>
        <w:rPr>
          <w:lang w:val="fr-CA"/>
        </w:rPr>
      </w:pPr>
      <w:r w:rsidRPr="00840078">
        <w:rPr>
          <w:lang w:val="fr-CA"/>
        </w:rPr>
        <w:t>Diapositive 12</w:t>
      </w:r>
      <w:r w:rsidR="00B83387">
        <w:rPr>
          <w:lang w:val="fr-CA"/>
        </w:rPr>
        <w:t xml:space="preserve"> La vocation du bureau</w:t>
      </w:r>
    </w:p>
    <w:p w14:paraId="0A7B2813" w14:textId="77777777" w:rsidR="007D4DC5" w:rsidRPr="007D4DC5" w:rsidRDefault="007D4DC5" w:rsidP="00840078">
      <w:pPr>
        <w:numPr>
          <w:ilvl w:val="0"/>
          <w:numId w:val="15"/>
        </w:numPr>
        <w:spacing w:after="120" w:line="240" w:lineRule="auto"/>
        <w:rPr>
          <w:rFonts w:cstheme="minorHAnsi"/>
          <w:sz w:val="24"/>
          <w:szCs w:val="24"/>
          <w:lang w:val="fr-CA"/>
        </w:rPr>
      </w:pPr>
      <w:r w:rsidRPr="007D4DC5">
        <w:rPr>
          <w:rFonts w:cstheme="minorHAnsi"/>
          <w:sz w:val="24"/>
          <w:szCs w:val="24"/>
          <w:lang w:val="fr-CA"/>
        </w:rPr>
        <w:t>Dans certains cas, la nature même du bureau ou de son mandat fait en sorte qu’il doit être automatiquement désigné bilingue.</w:t>
      </w:r>
    </w:p>
    <w:p w14:paraId="31BD0AB7" w14:textId="77777777" w:rsidR="007D4DC5" w:rsidRPr="007D4DC5" w:rsidRDefault="007D4DC5" w:rsidP="00840078">
      <w:pPr>
        <w:numPr>
          <w:ilvl w:val="0"/>
          <w:numId w:val="15"/>
        </w:numPr>
        <w:spacing w:after="120" w:line="240" w:lineRule="auto"/>
        <w:rPr>
          <w:rFonts w:cstheme="minorHAnsi"/>
          <w:sz w:val="24"/>
          <w:szCs w:val="24"/>
          <w:lang w:val="fr-CA"/>
        </w:rPr>
      </w:pPr>
      <w:r w:rsidRPr="007D4DC5">
        <w:rPr>
          <w:rFonts w:cstheme="minorHAnsi"/>
          <w:sz w:val="24"/>
          <w:szCs w:val="24"/>
          <w:lang w:val="fr-CA"/>
        </w:rPr>
        <w:t>Normalement, les bureaux visés par les règles sur la vocation du bureau offrent des services au grand public.</w:t>
      </w:r>
    </w:p>
    <w:p w14:paraId="3C50E696" w14:textId="77777777" w:rsidR="007D4DC5" w:rsidRPr="007D4DC5" w:rsidRDefault="007D4DC5" w:rsidP="00840078">
      <w:pPr>
        <w:numPr>
          <w:ilvl w:val="0"/>
          <w:numId w:val="15"/>
        </w:numPr>
        <w:spacing w:after="120" w:line="240" w:lineRule="auto"/>
        <w:rPr>
          <w:rFonts w:cstheme="minorHAnsi"/>
          <w:sz w:val="24"/>
          <w:szCs w:val="24"/>
          <w:lang w:val="fr-CA"/>
        </w:rPr>
      </w:pPr>
      <w:r w:rsidRPr="007D4DC5">
        <w:rPr>
          <w:rFonts w:cstheme="minorHAnsi"/>
          <w:sz w:val="24"/>
          <w:szCs w:val="24"/>
          <w:lang w:val="fr-CA"/>
        </w:rPr>
        <w:lastRenderedPageBreak/>
        <w:t>Parfois, c’est le caractère national ou international du mandat du bureau, comme une ambassade ou consulat, qui fait que ce dernier doit être bilingue.</w:t>
      </w:r>
    </w:p>
    <w:p w14:paraId="06AAEA77" w14:textId="271BA2D3" w:rsidR="007D4DC5" w:rsidRPr="007D4DC5" w:rsidRDefault="007D4DC5" w:rsidP="00840078">
      <w:pPr>
        <w:numPr>
          <w:ilvl w:val="0"/>
          <w:numId w:val="15"/>
        </w:numPr>
        <w:spacing w:after="120" w:line="240" w:lineRule="auto"/>
        <w:rPr>
          <w:rFonts w:cstheme="minorHAnsi"/>
          <w:sz w:val="24"/>
          <w:szCs w:val="24"/>
          <w:lang w:val="fr-CA"/>
        </w:rPr>
      </w:pPr>
      <w:r w:rsidRPr="007D4DC5">
        <w:rPr>
          <w:rFonts w:cstheme="minorHAnsi"/>
          <w:sz w:val="24"/>
          <w:szCs w:val="24"/>
          <w:lang w:val="fr-CA"/>
        </w:rPr>
        <w:t>Dans certains cas, c’est parce que le bureau offre des services touchant à la santé ou à la sécurité du public, comme une clinique de premiers soins dans un aéroport</w:t>
      </w:r>
      <w:r w:rsidR="00C37753">
        <w:rPr>
          <w:rFonts w:cstheme="minorHAnsi"/>
          <w:sz w:val="24"/>
          <w:szCs w:val="24"/>
          <w:lang w:val="fr-CA"/>
        </w:rPr>
        <w:t>, par exemple</w:t>
      </w:r>
      <w:r w:rsidRPr="007D4DC5">
        <w:rPr>
          <w:rFonts w:cstheme="minorHAnsi"/>
          <w:sz w:val="24"/>
          <w:szCs w:val="24"/>
          <w:lang w:val="fr-CA"/>
        </w:rPr>
        <w:t>.</w:t>
      </w:r>
    </w:p>
    <w:p w14:paraId="65F18A7B" w14:textId="77777777" w:rsidR="007D4DC5" w:rsidRPr="007D4DC5" w:rsidRDefault="007D4DC5" w:rsidP="00840078">
      <w:pPr>
        <w:numPr>
          <w:ilvl w:val="0"/>
          <w:numId w:val="15"/>
        </w:numPr>
        <w:spacing w:after="120" w:line="240" w:lineRule="auto"/>
        <w:rPr>
          <w:rFonts w:cstheme="minorHAnsi"/>
          <w:sz w:val="24"/>
          <w:szCs w:val="24"/>
          <w:lang w:val="fr-CA"/>
        </w:rPr>
      </w:pPr>
      <w:r w:rsidRPr="007D4DC5">
        <w:rPr>
          <w:rFonts w:cstheme="minorHAnsi"/>
          <w:sz w:val="24"/>
          <w:szCs w:val="24"/>
          <w:lang w:val="fr-CA"/>
        </w:rPr>
        <w:t>Parfois, ce sont d’autres circonstances, comme des services offerts au moyen d’un numéro de téléphone sans frais ou d’une vidéoconférence.</w:t>
      </w:r>
    </w:p>
    <w:p w14:paraId="7E5A73CF" w14:textId="350D3097" w:rsidR="007D4DC5" w:rsidRPr="00C37753" w:rsidRDefault="007D4DC5" w:rsidP="00840078">
      <w:pPr>
        <w:numPr>
          <w:ilvl w:val="1"/>
          <w:numId w:val="3"/>
        </w:numPr>
        <w:spacing w:after="120" w:line="240" w:lineRule="auto"/>
        <w:rPr>
          <w:rFonts w:cstheme="minorHAnsi"/>
          <w:sz w:val="24"/>
          <w:szCs w:val="24"/>
          <w:lang w:val="fr-CA"/>
        </w:rPr>
      </w:pPr>
      <w:r w:rsidRPr="007D4DC5">
        <w:rPr>
          <w:rFonts w:cstheme="minorHAnsi"/>
          <w:sz w:val="24"/>
          <w:szCs w:val="24"/>
          <w:lang w:val="fr-FR"/>
        </w:rPr>
        <w:t>Pour la vidéoconférence, c’est un ajout qui a été fait lors de la révision du Règlement</w:t>
      </w:r>
      <w:r w:rsidR="00C37753">
        <w:rPr>
          <w:rFonts w:cstheme="minorHAnsi"/>
          <w:sz w:val="24"/>
          <w:szCs w:val="24"/>
          <w:lang w:val="fr-FR"/>
        </w:rPr>
        <w:t xml:space="preserve"> en 2019</w:t>
      </w:r>
      <w:r w:rsidRPr="007D4DC5">
        <w:rPr>
          <w:rFonts w:cstheme="minorHAnsi"/>
          <w:sz w:val="24"/>
          <w:szCs w:val="24"/>
          <w:lang w:val="fr-FR"/>
        </w:rPr>
        <w:t>. Cette règle entre en vigueur à partir de 2023 seulement.</w:t>
      </w:r>
    </w:p>
    <w:p w14:paraId="6F19D850" w14:textId="77777777" w:rsidR="007D4DC5" w:rsidRPr="007D4DC5" w:rsidRDefault="007D4DC5" w:rsidP="00840078">
      <w:pPr>
        <w:numPr>
          <w:ilvl w:val="0"/>
          <w:numId w:val="15"/>
        </w:numPr>
        <w:spacing w:after="120" w:line="240" w:lineRule="auto"/>
        <w:rPr>
          <w:rFonts w:cstheme="minorHAnsi"/>
          <w:sz w:val="24"/>
          <w:szCs w:val="24"/>
          <w:lang w:val="fr-CA"/>
        </w:rPr>
      </w:pPr>
      <w:r w:rsidRPr="007D4DC5">
        <w:rPr>
          <w:rFonts w:cstheme="minorHAnsi"/>
          <w:sz w:val="24"/>
          <w:szCs w:val="24"/>
          <w:lang w:val="fr-CA"/>
        </w:rPr>
        <w:t>Dans certaines situations, c’est l’emplacement du bureau qui fait en sorte que le bureau devrait être désigné bilingue, comme lorsque celui-ci se trouve dans un parc national.</w:t>
      </w:r>
    </w:p>
    <w:p w14:paraId="4589886C" w14:textId="62891D3D" w:rsidR="007D4DC5" w:rsidRPr="00840078" w:rsidRDefault="007D4DC5" w:rsidP="00B83387">
      <w:pPr>
        <w:pStyle w:val="Heading1"/>
        <w:rPr>
          <w:lang w:val="fr-CA"/>
        </w:rPr>
      </w:pPr>
      <w:r w:rsidRPr="00840078">
        <w:rPr>
          <w:lang w:val="fr-CA"/>
        </w:rPr>
        <w:t>Diapositive 13</w:t>
      </w:r>
      <w:r w:rsidR="00B83387">
        <w:rPr>
          <w:lang w:val="fr-CA"/>
        </w:rPr>
        <w:t xml:space="preserve"> L’application du Règlement</w:t>
      </w:r>
    </w:p>
    <w:p w14:paraId="7F5126BB" w14:textId="1FD33E19" w:rsidR="007D4DC5" w:rsidRPr="007D4DC5" w:rsidRDefault="004B32A7" w:rsidP="00840078">
      <w:pPr>
        <w:numPr>
          <w:ilvl w:val="0"/>
          <w:numId w:val="16"/>
        </w:numPr>
        <w:spacing w:after="120" w:line="240" w:lineRule="auto"/>
        <w:rPr>
          <w:rFonts w:cstheme="minorHAnsi"/>
          <w:sz w:val="24"/>
          <w:szCs w:val="24"/>
          <w:lang w:val="fr-CA"/>
        </w:rPr>
      </w:pPr>
      <w:r>
        <w:rPr>
          <w:rFonts w:cstheme="minorHAnsi"/>
          <w:sz w:val="24"/>
          <w:szCs w:val="24"/>
          <w:lang w:val="fr-CA"/>
        </w:rPr>
        <w:t>Alors</w:t>
      </w:r>
      <w:r w:rsidR="007D4DC5" w:rsidRPr="007D4DC5">
        <w:rPr>
          <w:rFonts w:cstheme="minorHAnsi"/>
          <w:sz w:val="24"/>
          <w:szCs w:val="24"/>
          <w:lang w:val="fr-CA"/>
        </w:rPr>
        <w:t>, qui est respons</w:t>
      </w:r>
      <w:r w:rsidR="00D67F6E" w:rsidRPr="00840078">
        <w:rPr>
          <w:rFonts w:cstheme="minorHAnsi"/>
          <w:sz w:val="24"/>
          <w:szCs w:val="24"/>
          <w:lang w:val="fr-CA"/>
        </w:rPr>
        <w:t>a</w:t>
      </w:r>
      <w:r w:rsidR="007D4DC5" w:rsidRPr="007D4DC5">
        <w:rPr>
          <w:rFonts w:cstheme="minorHAnsi"/>
          <w:sz w:val="24"/>
          <w:szCs w:val="24"/>
          <w:lang w:val="fr-CA"/>
        </w:rPr>
        <w:t xml:space="preserve">ble d’appliquer le Règlement? </w:t>
      </w:r>
      <w:proofErr w:type="spellStart"/>
      <w:proofErr w:type="gramStart"/>
      <w:r>
        <w:rPr>
          <w:rFonts w:cstheme="minorHAnsi"/>
          <w:sz w:val="24"/>
          <w:szCs w:val="24"/>
          <w:lang w:val="fr-CA"/>
        </w:rPr>
        <w:t>Et</w:t>
      </w:r>
      <w:proofErr w:type="spellEnd"/>
      <w:proofErr w:type="gramEnd"/>
      <w:r>
        <w:rPr>
          <w:rFonts w:cstheme="minorHAnsi"/>
          <w:sz w:val="24"/>
          <w:szCs w:val="24"/>
          <w:lang w:val="fr-CA"/>
        </w:rPr>
        <w:t xml:space="preserve"> bien, c’est l</w:t>
      </w:r>
      <w:r w:rsidR="007D4DC5" w:rsidRPr="007D4DC5">
        <w:rPr>
          <w:rFonts w:cstheme="minorHAnsi"/>
          <w:sz w:val="24"/>
          <w:szCs w:val="24"/>
          <w:lang w:val="fr-CA"/>
        </w:rPr>
        <w:t xml:space="preserve">es institutions! </w:t>
      </w:r>
      <w:proofErr w:type="gramStart"/>
      <w:r w:rsidR="007D4DC5" w:rsidRPr="007D4DC5">
        <w:rPr>
          <w:rFonts w:cstheme="minorHAnsi"/>
          <w:sz w:val="24"/>
          <w:szCs w:val="24"/>
          <w:lang w:val="fr-CA"/>
        </w:rPr>
        <w:t>C’est elles</w:t>
      </w:r>
      <w:proofErr w:type="gramEnd"/>
      <w:r w:rsidR="007D4DC5" w:rsidRPr="007D4DC5">
        <w:rPr>
          <w:rFonts w:cstheme="minorHAnsi"/>
          <w:sz w:val="24"/>
          <w:szCs w:val="24"/>
          <w:lang w:val="fr-CA"/>
        </w:rPr>
        <w:t xml:space="preserve"> qui sont responsables d’appliquer le Règlement pour déterminer ou vérifier la désignation linguistique de leurs bureaux. </w:t>
      </w:r>
    </w:p>
    <w:p w14:paraId="6747C3CD" w14:textId="77777777" w:rsidR="007D4DC5" w:rsidRPr="007D4DC5" w:rsidRDefault="007D4DC5" w:rsidP="00840078">
      <w:pPr>
        <w:numPr>
          <w:ilvl w:val="0"/>
          <w:numId w:val="16"/>
        </w:numPr>
        <w:spacing w:after="120" w:line="240" w:lineRule="auto"/>
        <w:rPr>
          <w:rFonts w:cstheme="minorHAnsi"/>
          <w:sz w:val="24"/>
          <w:szCs w:val="24"/>
          <w:lang w:val="fr-CA"/>
        </w:rPr>
      </w:pPr>
      <w:r w:rsidRPr="007D4DC5">
        <w:rPr>
          <w:rFonts w:cstheme="minorHAnsi"/>
          <w:sz w:val="24"/>
          <w:szCs w:val="24"/>
          <w:lang w:val="fr-CA"/>
        </w:rPr>
        <w:t xml:space="preserve">Comme le Règlement s’applique sur les bureaux existants, en tant que personne responsable des langues officielles, il est important de garder une liste à jour des bureaux de votre institution. </w:t>
      </w:r>
    </w:p>
    <w:p w14:paraId="472F70A8" w14:textId="741F0BCD" w:rsidR="007D4DC5" w:rsidRPr="007D4DC5" w:rsidRDefault="007D4DC5" w:rsidP="00840078">
      <w:pPr>
        <w:numPr>
          <w:ilvl w:val="0"/>
          <w:numId w:val="16"/>
        </w:numPr>
        <w:spacing w:after="120" w:line="240" w:lineRule="auto"/>
        <w:rPr>
          <w:rFonts w:cstheme="minorHAnsi"/>
          <w:sz w:val="24"/>
          <w:szCs w:val="24"/>
          <w:lang w:val="fr-CA"/>
        </w:rPr>
      </w:pPr>
      <w:r w:rsidRPr="007D4DC5">
        <w:rPr>
          <w:rFonts w:cstheme="minorHAnsi"/>
          <w:sz w:val="24"/>
          <w:szCs w:val="24"/>
          <w:lang w:val="fr-FR"/>
        </w:rPr>
        <w:t>Le C</w:t>
      </w:r>
      <w:r w:rsidR="003C40A5">
        <w:rPr>
          <w:rFonts w:cstheme="minorHAnsi"/>
          <w:sz w:val="24"/>
          <w:szCs w:val="24"/>
          <w:lang w:val="fr-FR"/>
        </w:rPr>
        <w:t>entre d’excellence en langues officielles ici au SCT</w:t>
      </w:r>
      <w:r w:rsidRPr="007D4DC5">
        <w:rPr>
          <w:rFonts w:cstheme="minorHAnsi"/>
          <w:sz w:val="24"/>
          <w:szCs w:val="24"/>
          <w:lang w:val="fr-FR"/>
        </w:rPr>
        <w:t xml:space="preserve"> vous rappelle cette exigence de tenir la liste des bureaux de votre institution à jour annuellement lors de l'exercice des Bilans sur les langues officielles. </w:t>
      </w:r>
    </w:p>
    <w:p w14:paraId="0201A711" w14:textId="4EDFD511" w:rsidR="007D4DC5" w:rsidRPr="007D4DC5" w:rsidRDefault="007D4DC5" w:rsidP="00840078">
      <w:pPr>
        <w:numPr>
          <w:ilvl w:val="0"/>
          <w:numId w:val="16"/>
        </w:numPr>
        <w:spacing w:after="120" w:line="240" w:lineRule="auto"/>
        <w:rPr>
          <w:rFonts w:cstheme="minorHAnsi"/>
          <w:sz w:val="24"/>
          <w:szCs w:val="24"/>
          <w:lang w:val="fr-CA"/>
        </w:rPr>
      </w:pPr>
      <w:r w:rsidRPr="007D4DC5">
        <w:rPr>
          <w:rFonts w:cstheme="minorHAnsi"/>
          <w:sz w:val="24"/>
          <w:szCs w:val="24"/>
          <w:lang w:val="fr-CA"/>
        </w:rPr>
        <w:t>Avant, nous utilisions le Système de gestion du Règlement</w:t>
      </w:r>
      <w:r w:rsidR="003C40A5">
        <w:rPr>
          <w:rFonts w:cstheme="minorHAnsi"/>
          <w:sz w:val="24"/>
          <w:szCs w:val="24"/>
          <w:lang w:val="fr-CA"/>
        </w:rPr>
        <w:t>, ou le SGR,</w:t>
      </w:r>
      <w:r w:rsidRPr="007D4DC5">
        <w:rPr>
          <w:rFonts w:cstheme="minorHAnsi"/>
          <w:sz w:val="24"/>
          <w:szCs w:val="24"/>
          <w:lang w:val="fr-CA"/>
        </w:rPr>
        <w:t xml:space="preserve"> pour enregistrer l’information des bureaux fédéraux et appliquer le Règlement. Cependant, le nouveau Système pour les obligations en langues officielles</w:t>
      </w:r>
      <w:r w:rsidR="00AA2B2F">
        <w:rPr>
          <w:rFonts w:cstheme="minorHAnsi"/>
          <w:sz w:val="24"/>
          <w:szCs w:val="24"/>
          <w:lang w:val="fr-CA"/>
        </w:rPr>
        <w:t xml:space="preserve">, </w:t>
      </w:r>
      <w:r w:rsidRPr="007D4DC5">
        <w:rPr>
          <w:rFonts w:cstheme="minorHAnsi"/>
          <w:sz w:val="24"/>
          <w:szCs w:val="24"/>
          <w:lang w:val="fr-CA"/>
        </w:rPr>
        <w:t>SOL</w:t>
      </w:r>
      <w:r w:rsidR="00AA2B2F">
        <w:rPr>
          <w:rFonts w:cstheme="minorHAnsi"/>
          <w:sz w:val="24"/>
          <w:szCs w:val="24"/>
          <w:lang w:val="fr-CA"/>
        </w:rPr>
        <w:t>O,</w:t>
      </w:r>
      <w:r w:rsidRPr="007D4DC5">
        <w:rPr>
          <w:rFonts w:cstheme="minorHAnsi"/>
          <w:sz w:val="24"/>
          <w:szCs w:val="24"/>
          <w:lang w:val="fr-CA"/>
        </w:rPr>
        <w:t xml:space="preserve"> que j’ai mentionné à quelque</w:t>
      </w:r>
      <w:r w:rsidR="00D67F6E" w:rsidRPr="00840078">
        <w:rPr>
          <w:rFonts w:cstheme="minorHAnsi"/>
          <w:sz w:val="24"/>
          <w:szCs w:val="24"/>
          <w:lang w:val="fr-CA"/>
        </w:rPr>
        <w:t>s</w:t>
      </w:r>
      <w:r w:rsidRPr="007D4DC5">
        <w:rPr>
          <w:rFonts w:cstheme="minorHAnsi"/>
          <w:sz w:val="24"/>
          <w:szCs w:val="24"/>
          <w:lang w:val="fr-CA"/>
        </w:rPr>
        <w:t xml:space="preserve"> reprises</w:t>
      </w:r>
      <w:r w:rsidR="003C40A5">
        <w:rPr>
          <w:rFonts w:cstheme="minorHAnsi"/>
          <w:sz w:val="24"/>
          <w:szCs w:val="24"/>
          <w:lang w:val="fr-CA"/>
        </w:rPr>
        <w:t xml:space="preserve"> déjà</w:t>
      </w:r>
      <w:r w:rsidRPr="007D4DC5">
        <w:rPr>
          <w:rFonts w:cstheme="minorHAnsi"/>
          <w:sz w:val="24"/>
          <w:szCs w:val="24"/>
          <w:lang w:val="fr-CA"/>
        </w:rPr>
        <w:t xml:space="preserve"> devrait être en ligne</w:t>
      </w:r>
      <w:r w:rsidR="00F30C30">
        <w:rPr>
          <w:rFonts w:cstheme="minorHAnsi"/>
          <w:sz w:val="24"/>
          <w:szCs w:val="24"/>
          <w:lang w:val="fr-CA"/>
        </w:rPr>
        <w:t xml:space="preserve"> tôt en 2023</w:t>
      </w:r>
      <w:r w:rsidRPr="007D4DC5">
        <w:rPr>
          <w:rFonts w:cstheme="minorHAnsi"/>
          <w:sz w:val="24"/>
          <w:szCs w:val="24"/>
          <w:lang w:val="fr-CA"/>
        </w:rPr>
        <w:t xml:space="preserve">. Il remplacera </w:t>
      </w:r>
      <w:r w:rsidR="00AA2B2F">
        <w:rPr>
          <w:rFonts w:cstheme="minorHAnsi"/>
          <w:sz w:val="24"/>
          <w:szCs w:val="24"/>
          <w:lang w:val="fr-CA"/>
        </w:rPr>
        <w:t>l’ancien système</w:t>
      </w:r>
      <w:r w:rsidRPr="007D4DC5">
        <w:rPr>
          <w:rFonts w:cstheme="minorHAnsi"/>
          <w:sz w:val="24"/>
          <w:szCs w:val="24"/>
          <w:lang w:val="fr-CA"/>
        </w:rPr>
        <w:t>.</w:t>
      </w:r>
    </w:p>
    <w:p w14:paraId="1472D5F9" w14:textId="77777777" w:rsidR="007D4DC5" w:rsidRPr="007D4DC5" w:rsidRDefault="007D4DC5" w:rsidP="00840078">
      <w:pPr>
        <w:numPr>
          <w:ilvl w:val="0"/>
          <w:numId w:val="16"/>
        </w:numPr>
        <w:spacing w:after="120" w:line="240" w:lineRule="auto"/>
        <w:rPr>
          <w:rFonts w:cstheme="minorHAnsi"/>
          <w:sz w:val="24"/>
          <w:szCs w:val="24"/>
          <w:lang w:val="fr-CA"/>
        </w:rPr>
      </w:pPr>
      <w:r w:rsidRPr="007D4DC5">
        <w:rPr>
          <w:rFonts w:cstheme="minorHAnsi"/>
          <w:sz w:val="24"/>
          <w:szCs w:val="24"/>
          <w:lang w:val="fr-CA"/>
        </w:rPr>
        <w:t>SOLO vous permettra, en entrant l’adresse d’un bureau, de connaître la règle qui s’applique à ce bureau.</w:t>
      </w:r>
    </w:p>
    <w:p w14:paraId="14877E0A" w14:textId="77777777" w:rsidR="007D4DC5" w:rsidRPr="007D4DC5" w:rsidRDefault="007D4DC5" w:rsidP="00840078">
      <w:pPr>
        <w:numPr>
          <w:ilvl w:val="0"/>
          <w:numId w:val="16"/>
        </w:numPr>
        <w:spacing w:after="120" w:line="240" w:lineRule="auto"/>
        <w:rPr>
          <w:rFonts w:cstheme="minorHAnsi"/>
          <w:sz w:val="24"/>
          <w:szCs w:val="24"/>
          <w:lang w:val="fr-CA"/>
        </w:rPr>
      </w:pPr>
      <w:r w:rsidRPr="007D4DC5">
        <w:rPr>
          <w:rFonts w:cstheme="minorHAnsi"/>
          <w:sz w:val="24"/>
          <w:szCs w:val="24"/>
          <w:lang w:val="fr-CA"/>
        </w:rPr>
        <w:t>Selon la règle applicable, la désignation linguistique du bureau peut être connue automatiquement et immédiatement, mais parfois, vous devrez prendre une action pour confirmer la désignation linguistique du bureau, par exemple :</w:t>
      </w:r>
    </w:p>
    <w:p w14:paraId="2CFB022D" w14:textId="77777777" w:rsidR="007D4DC5" w:rsidRPr="007D4DC5" w:rsidRDefault="007D4DC5" w:rsidP="00840078">
      <w:pPr>
        <w:numPr>
          <w:ilvl w:val="1"/>
          <w:numId w:val="16"/>
        </w:numPr>
        <w:spacing w:after="120" w:line="240" w:lineRule="auto"/>
        <w:rPr>
          <w:rFonts w:cstheme="minorHAnsi"/>
          <w:sz w:val="24"/>
          <w:szCs w:val="24"/>
          <w:lang w:val="fr-CA"/>
        </w:rPr>
      </w:pPr>
      <w:proofErr w:type="gramStart"/>
      <w:r w:rsidRPr="007D4DC5">
        <w:rPr>
          <w:rFonts w:cstheme="minorHAnsi"/>
          <w:sz w:val="24"/>
          <w:szCs w:val="24"/>
          <w:lang w:val="fr-CA"/>
        </w:rPr>
        <w:t>déterminer</w:t>
      </w:r>
      <w:proofErr w:type="gramEnd"/>
      <w:r w:rsidRPr="007D4DC5">
        <w:rPr>
          <w:rFonts w:cstheme="minorHAnsi"/>
          <w:sz w:val="24"/>
          <w:szCs w:val="24"/>
          <w:lang w:val="fr-CA"/>
        </w:rPr>
        <w:t xml:space="preserve"> l’aire de service d’un bureau;</w:t>
      </w:r>
    </w:p>
    <w:p w14:paraId="348F4932" w14:textId="77777777" w:rsidR="007D4DC5" w:rsidRPr="007D4DC5" w:rsidRDefault="007D4DC5" w:rsidP="00840078">
      <w:pPr>
        <w:numPr>
          <w:ilvl w:val="1"/>
          <w:numId w:val="16"/>
        </w:numPr>
        <w:spacing w:after="120" w:line="240" w:lineRule="auto"/>
        <w:rPr>
          <w:rFonts w:cstheme="minorHAnsi"/>
          <w:sz w:val="24"/>
          <w:szCs w:val="24"/>
          <w:lang w:val="fr-CA"/>
        </w:rPr>
      </w:pPr>
      <w:proofErr w:type="gramStart"/>
      <w:r w:rsidRPr="007D4DC5">
        <w:rPr>
          <w:rFonts w:cstheme="minorHAnsi"/>
          <w:sz w:val="24"/>
          <w:szCs w:val="24"/>
          <w:lang w:val="fr-CA"/>
        </w:rPr>
        <w:t>mesurer</w:t>
      </w:r>
      <w:proofErr w:type="gramEnd"/>
      <w:r w:rsidRPr="007D4DC5">
        <w:rPr>
          <w:rFonts w:cstheme="minorHAnsi"/>
          <w:sz w:val="24"/>
          <w:szCs w:val="24"/>
          <w:lang w:val="fr-CA"/>
        </w:rPr>
        <w:t xml:space="preserve"> la demande de service réelle à un bureau; ou</w:t>
      </w:r>
    </w:p>
    <w:p w14:paraId="77F7DCA0" w14:textId="77777777" w:rsidR="007D4DC5" w:rsidRPr="007D4DC5" w:rsidRDefault="007D4DC5" w:rsidP="00840078">
      <w:pPr>
        <w:numPr>
          <w:ilvl w:val="1"/>
          <w:numId w:val="16"/>
        </w:numPr>
        <w:spacing w:after="120" w:line="240" w:lineRule="auto"/>
        <w:rPr>
          <w:rFonts w:cstheme="minorHAnsi"/>
          <w:sz w:val="24"/>
          <w:szCs w:val="24"/>
          <w:lang w:val="fr-CA"/>
        </w:rPr>
      </w:pPr>
      <w:proofErr w:type="gramStart"/>
      <w:r w:rsidRPr="007D4DC5">
        <w:rPr>
          <w:rFonts w:cstheme="minorHAnsi"/>
          <w:sz w:val="24"/>
          <w:szCs w:val="24"/>
          <w:lang w:val="fr-CA"/>
        </w:rPr>
        <w:t>consulter</w:t>
      </w:r>
      <w:proofErr w:type="gramEnd"/>
      <w:r w:rsidRPr="007D4DC5">
        <w:rPr>
          <w:rFonts w:cstheme="minorHAnsi"/>
          <w:sz w:val="24"/>
          <w:szCs w:val="24"/>
          <w:lang w:val="fr-CA"/>
        </w:rPr>
        <w:t xml:space="preserve"> la population minoritaire servie lorsque s’applique le principe de proportionnalité. </w:t>
      </w:r>
    </w:p>
    <w:p w14:paraId="7AD7E1AE" w14:textId="77777777" w:rsidR="007D4DC5" w:rsidRPr="007D4DC5" w:rsidRDefault="007D4DC5" w:rsidP="00840078">
      <w:pPr>
        <w:numPr>
          <w:ilvl w:val="0"/>
          <w:numId w:val="16"/>
        </w:numPr>
        <w:spacing w:after="120" w:line="240" w:lineRule="auto"/>
        <w:rPr>
          <w:rFonts w:cstheme="minorHAnsi"/>
          <w:sz w:val="24"/>
          <w:szCs w:val="24"/>
          <w:lang w:val="fr-CA"/>
        </w:rPr>
      </w:pPr>
      <w:r w:rsidRPr="007D4DC5">
        <w:rPr>
          <w:rFonts w:cstheme="minorHAnsi"/>
          <w:sz w:val="24"/>
          <w:szCs w:val="24"/>
          <w:lang w:val="fr-CA"/>
        </w:rPr>
        <w:t>SOLO vous guidera sur les actions à prendre le cas échéant.</w:t>
      </w:r>
    </w:p>
    <w:p w14:paraId="46F9BE48" w14:textId="77777777" w:rsidR="007D4DC5" w:rsidRPr="007D4DC5" w:rsidRDefault="007D4DC5" w:rsidP="00840078">
      <w:pPr>
        <w:numPr>
          <w:ilvl w:val="0"/>
          <w:numId w:val="16"/>
        </w:numPr>
        <w:spacing w:after="120" w:line="240" w:lineRule="auto"/>
        <w:rPr>
          <w:rFonts w:cstheme="minorHAnsi"/>
          <w:sz w:val="24"/>
          <w:szCs w:val="24"/>
          <w:lang w:val="fr-CA"/>
        </w:rPr>
      </w:pPr>
      <w:r w:rsidRPr="007D4DC5">
        <w:rPr>
          <w:rFonts w:cstheme="minorHAnsi"/>
          <w:sz w:val="24"/>
          <w:szCs w:val="24"/>
          <w:lang w:val="fr-FR"/>
        </w:rPr>
        <w:t>On doit appliquer ou vérifier l’application du Règlement :</w:t>
      </w:r>
    </w:p>
    <w:p w14:paraId="7605A38C" w14:textId="77777777" w:rsidR="007D4DC5" w:rsidRPr="007D4DC5" w:rsidRDefault="007D4DC5" w:rsidP="00840078">
      <w:pPr>
        <w:numPr>
          <w:ilvl w:val="1"/>
          <w:numId w:val="16"/>
        </w:numPr>
        <w:spacing w:after="120" w:line="240" w:lineRule="auto"/>
        <w:rPr>
          <w:rFonts w:cstheme="minorHAnsi"/>
          <w:sz w:val="24"/>
          <w:szCs w:val="24"/>
          <w:lang w:val="fr-CA"/>
        </w:rPr>
      </w:pPr>
      <w:r w:rsidRPr="007D4DC5">
        <w:rPr>
          <w:rFonts w:cstheme="minorHAnsi"/>
          <w:sz w:val="24"/>
          <w:szCs w:val="24"/>
          <w:lang w:val="fr-FR"/>
        </w:rPr>
        <w:lastRenderedPageBreak/>
        <w:t xml:space="preserve">Lorsqu’un bureau ouvre, ferme, déménage ou lorsque ses fonctions changent. </w:t>
      </w:r>
    </w:p>
    <w:p w14:paraId="5160386E" w14:textId="0E8F5E11" w:rsidR="007D4DC5" w:rsidRPr="007D4DC5" w:rsidRDefault="003C40A5" w:rsidP="00840078">
      <w:pPr>
        <w:numPr>
          <w:ilvl w:val="1"/>
          <w:numId w:val="16"/>
        </w:numPr>
        <w:spacing w:after="120" w:line="240" w:lineRule="auto"/>
        <w:rPr>
          <w:rFonts w:cstheme="minorHAnsi"/>
          <w:sz w:val="24"/>
          <w:szCs w:val="24"/>
          <w:lang w:val="fr-CA"/>
        </w:rPr>
      </w:pPr>
      <w:r>
        <w:rPr>
          <w:rFonts w:cstheme="minorHAnsi"/>
          <w:sz w:val="24"/>
          <w:szCs w:val="24"/>
          <w:lang w:val="fr-CA"/>
        </w:rPr>
        <w:t xml:space="preserve">Et également, </w:t>
      </w:r>
      <w:r>
        <w:rPr>
          <w:rFonts w:cstheme="minorHAnsi"/>
          <w:sz w:val="24"/>
          <w:szCs w:val="24"/>
          <w:lang w:val="fr-FR"/>
        </w:rPr>
        <w:t>l</w:t>
      </w:r>
      <w:r w:rsidR="007D4DC5" w:rsidRPr="007D4DC5">
        <w:rPr>
          <w:rFonts w:cstheme="minorHAnsi"/>
          <w:sz w:val="24"/>
          <w:szCs w:val="24"/>
          <w:lang w:val="fr-FR"/>
        </w:rPr>
        <w:t>ors de l’exercice de révision de l’application du Règlement qu’on appelle l’ERAR.</w:t>
      </w:r>
    </w:p>
    <w:p w14:paraId="01466688" w14:textId="57837B1A" w:rsidR="007D4DC5" w:rsidRPr="00840078" w:rsidRDefault="007D4DC5" w:rsidP="00B83387">
      <w:pPr>
        <w:pStyle w:val="Heading1"/>
        <w:rPr>
          <w:lang w:val="fr-CA"/>
        </w:rPr>
      </w:pPr>
      <w:r w:rsidRPr="00840078">
        <w:rPr>
          <w:lang w:val="fr-CA"/>
        </w:rPr>
        <w:t>Diapositive 14</w:t>
      </w:r>
      <w:r w:rsidR="00B83387">
        <w:rPr>
          <w:lang w:val="fr-CA"/>
        </w:rPr>
        <w:t xml:space="preserve"> L’Exercice de révision de l’application du Règlement (ERAR)</w:t>
      </w:r>
    </w:p>
    <w:p w14:paraId="4A0250C5" w14:textId="77777777" w:rsidR="007D4DC5" w:rsidRPr="007D4DC5" w:rsidRDefault="007D4DC5" w:rsidP="00840078">
      <w:pPr>
        <w:numPr>
          <w:ilvl w:val="0"/>
          <w:numId w:val="17"/>
        </w:numPr>
        <w:spacing w:after="120" w:line="240" w:lineRule="auto"/>
        <w:rPr>
          <w:rFonts w:cstheme="minorHAnsi"/>
          <w:sz w:val="24"/>
          <w:szCs w:val="24"/>
          <w:lang w:val="fr-CA"/>
        </w:rPr>
      </w:pPr>
      <w:r w:rsidRPr="007D4DC5">
        <w:rPr>
          <w:rFonts w:cstheme="minorHAnsi"/>
          <w:sz w:val="24"/>
          <w:szCs w:val="24"/>
          <w:lang w:val="fr-CA"/>
        </w:rPr>
        <w:t>Comme la composition de la population et les limites géographiques des régions varient avec le temps, le Règlement prévoit que les institutions appliquent les règles sur leurs bureaux à nouveau à tous les 10 ans, avec les données linguistiques tirées du recensement décennal de la population le plus récent. Cela permet de garder à jour la désignation linguistique des bureaux.</w:t>
      </w:r>
    </w:p>
    <w:p w14:paraId="55E1801D" w14:textId="449D9E83" w:rsidR="007D4DC5" w:rsidRPr="007D4DC5" w:rsidRDefault="007D4DC5" w:rsidP="00840078">
      <w:pPr>
        <w:numPr>
          <w:ilvl w:val="0"/>
          <w:numId w:val="17"/>
        </w:numPr>
        <w:spacing w:after="120" w:line="240" w:lineRule="auto"/>
        <w:rPr>
          <w:rFonts w:cstheme="minorHAnsi"/>
          <w:sz w:val="24"/>
          <w:szCs w:val="24"/>
          <w:lang w:val="fr-CA"/>
        </w:rPr>
      </w:pPr>
      <w:r w:rsidRPr="007D4DC5">
        <w:rPr>
          <w:rFonts w:cstheme="minorHAnsi"/>
          <w:sz w:val="24"/>
          <w:szCs w:val="24"/>
          <w:lang w:val="fr-CA"/>
        </w:rPr>
        <w:t xml:space="preserve">Puisque les habitudes des gens peuvent changer également, la Directive sur l’application du Règlement veille à ce que la mesure de la demande pour les règles particulières—comme sur les trajets d’avion—soit effectuée </w:t>
      </w:r>
      <w:r w:rsidRPr="007D4DC5">
        <w:rPr>
          <w:rFonts w:cstheme="minorHAnsi"/>
          <w:i/>
          <w:iCs/>
          <w:sz w:val="24"/>
          <w:szCs w:val="24"/>
          <w:lang w:val="fr-CA"/>
        </w:rPr>
        <w:t>au moins</w:t>
      </w:r>
      <w:r w:rsidRPr="007D4DC5">
        <w:rPr>
          <w:rFonts w:cstheme="minorHAnsi"/>
          <w:sz w:val="24"/>
          <w:szCs w:val="24"/>
          <w:lang w:val="fr-CA"/>
        </w:rPr>
        <w:t xml:space="preserve"> tous les 10 ans</w:t>
      </w:r>
      <w:r w:rsidR="00AB2375">
        <w:rPr>
          <w:rFonts w:cstheme="minorHAnsi"/>
          <w:sz w:val="24"/>
          <w:szCs w:val="24"/>
          <w:lang w:val="fr-CA"/>
        </w:rPr>
        <w:t xml:space="preserve"> également</w:t>
      </w:r>
      <w:r w:rsidRPr="007D4DC5">
        <w:rPr>
          <w:rFonts w:cstheme="minorHAnsi"/>
          <w:sz w:val="24"/>
          <w:szCs w:val="24"/>
          <w:lang w:val="fr-CA"/>
        </w:rPr>
        <w:t>.</w:t>
      </w:r>
    </w:p>
    <w:p w14:paraId="46FCBD9D" w14:textId="77777777" w:rsidR="007D4DC5" w:rsidRPr="007D4DC5" w:rsidRDefault="007D4DC5" w:rsidP="00840078">
      <w:pPr>
        <w:numPr>
          <w:ilvl w:val="0"/>
          <w:numId w:val="17"/>
        </w:numPr>
        <w:spacing w:after="120" w:line="240" w:lineRule="auto"/>
        <w:rPr>
          <w:rFonts w:cstheme="minorHAnsi"/>
          <w:sz w:val="24"/>
          <w:szCs w:val="24"/>
        </w:rPr>
      </w:pPr>
      <w:r w:rsidRPr="007D4DC5">
        <w:rPr>
          <w:rFonts w:cstheme="minorHAnsi"/>
          <w:sz w:val="24"/>
          <w:szCs w:val="24"/>
          <w:lang w:val="fr-CA"/>
        </w:rPr>
        <w:t xml:space="preserve">Cette révision de l’application des règles se fait lors de l’ERAR. </w:t>
      </w:r>
      <w:r w:rsidRPr="007D4DC5">
        <w:rPr>
          <w:rFonts w:cstheme="minorHAnsi"/>
          <w:sz w:val="24"/>
          <w:szCs w:val="24"/>
          <w:lang w:val="fr-FR"/>
        </w:rPr>
        <w:t>Le processus de l’ERAR sera lancé vers la fin 2022.</w:t>
      </w:r>
    </w:p>
    <w:p w14:paraId="69030B25" w14:textId="65D7DAB9" w:rsidR="007D4DC5" w:rsidRPr="007D4DC5" w:rsidRDefault="007D4DC5" w:rsidP="00840078">
      <w:pPr>
        <w:numPr>
          <w:ilvl w:val="0"/>
          <w:numId w:val="17"/>
        </w:numPr>
        <w:spacing w:after="120" w:line="240" w:lineRule="auto"/>
        <w:rPr>
          <w:rFonts w:cstheme="minorHAnsi"/>
          <w:sz w:val="24"/>
          <w:szCs w:val="24"/>
          <w:lang w:val="fr-CA"/>
        </w:rPr>
      </w:pPr>
      <w:r w:rsidRPr="007D4DC5">
        <w:rPr>
          <w:rFonts w:cstheme="minorHAnsi"/>
          <w:sz w:val="24"/>
          <w:szCs w:val="24"/>
          <w:lang w:val="fr-CA"/>
        </w:rPr>
        <w:t xml:space="preserve">C’est nous, le Secrétariat du Conseil du Trésor, qui coordonnerons l’ERAR à l’aide de SOLO. Cependant, vous </w:t>
      </w:r>
      <w:r w:rsidR="00D06C19">
        <w:rPr>
          <w:rFonts w:cstheme="minorHAnsi"/>
          <w:sz w:val="24"/>
          <w:szCs w:val="24"/>
          <w:lang w:val="fr-CA"/>
        </w:rPr>
        <w:t xml:space="preserve">aurez </w:t>
      </w:r>
      <w:r w:rsidRPr="007D4DC5">
        <w:rPr>
          <w:rFonts w:cstheme="minorHAnsi"/>
          <w:sz w:val="24"/>
          <w:szCs w:val="24"/>
          <w:lang w:val="fr-CA"/>
        </w:rPr>
        <w:t>un grand rôle à jouer. Nous en parlerons plus loin.</w:t>
      </w:r>
    </w:p>
    <w:p w14:paraId="194D98C2" w14:textId="49CBEACF" w:rsidR="007D4DC5" w:rsidRPr="00840078" w:rsidRDefault="007D4DC5" w:rsidP="00B83387">
      <w:pPr>
        <w:pStyle w:val="Heading1"/>
        <w:rPr>
          <w:lang w:val="fr-CA"/>
        </w:rPr>
      </w:pPr>
      <w:r w:rsidRPr="00840078">
        <w:rPr>
          <w:lang w:val="fr-CA"/>
        </w:rPr>
        <w:t>Diapositive 15</w:t>
      </w:r>
      <w:r w:rsidR="00B83387">
        <w:rPr>
          <w:lang w:val="fr-CA"/>
        </w:rPr>
        <w:t xml:space="preserve"> Les prochaines étapes ― avant l’ERAR</w:t>
      </w:r>
    </w:p>
    <w:p w14:paraId="3247AA9B" w14:textId="70C473A5" w:rsidR="007D4DC5" w:rsidRPr="007D4DC5" w:rsidRDefault="007D4DC5" w:rsidP="00840078">
      <w:pPr>
        <w:numPr>
          <w:ilvl w:val="0"/>
          <w:numId w:val="18"/>
        </w:numPr>
        <w:spacing w:after="120" w:line="240" w:lineRule="auto"/>
        <w:rPr>
          <w:rFonts w:cstheme="minorHAnsi"/>
          <w:sz w:val="24"/>
          <w:szCs w:val="24"/>
          <w:lang w:val="fr-CA"/>
        </w:rPr>
      </w:pPr>
      <w:r w:rsidRPr="007D4DC5">
        <w:rPr>
          <w:rFonts w:cstheme="minorHAnsi"/>
          <w:sz w:val="24"/>
          <w:szCs w:val="24"/>
          <w:lang w:val="fr-CA"/>
        </w:rPr>
        <w:t xml:space="preserve">Comme je le mentionnais plus tôt, SOLO devrait être mis en ligne </w:t>
      </w:r>
      <w:r w:rsidR="00F30C30">
        <w:rPr>
          <w:rFonts w:cstheme="minorHAnsi"/>
          <w:sz w:val="24"/>
          <w:szCs w:val="24"/>
          <w:lang w:val="fr-CA"/>
        </w:rPr>
        <w:t>d’ici le début de 2023</w:t>
      </w:r>
      <w:r w:rsidRPr="007D4DC5">
        <w:rPr>
          <w:rFonts w:cstheme="minorHAnsi"/>
          <w:sz w:val="24"/>
          <w:szCs w:val="24"/>
          <w:lang w:val="fr-CA"/>
        </w:rPr>
        <w:t xml:space="preserve">. </w:t>
      </w:r>
    </w:p>
    <w:p w14:paraId="0268C179" w14:textId="7018FE3F" w:rsidR="007D4DC5" w:rsidRPr="007D4DC5" w:rsidRDefault="007D4DC5" w:rsidP="00840078">
      <w:pPr>
        <w:numPr>
          <w:ilvl w:val="0"/>
          <w:numId w:val="18"/>
        </w:numPr>
        <w:spacing w:after="120" w:line="240" w:lineRule="auto"/>
        <w:rPr>
          <w:rFonts w:cstheme="minorHAnsi"/>
          <w:sz w:val="24"/>
          <w:szCs w:val="24"/>
          <w:lang w:val="fr-CA"/>
        </w:rPr>
      </w:pPr>
      <w:r w:rsidRPr="007D4DC5">
        <w:rPr>
          <w:rFonts w:cstheme="minorHAnsi"/>
          <w:sz w:val="24"/>
          <w:szCs w:val="24"/>
          <w:lang w:val="fr-CA"/>
        </w:rPr>
        <w:t xml:space="preserve">Cet outil est essentiel à la gestion des obligations linguistiques des bureaux ainsi qu’à la coordination de l’ERAR. Nous vous </w:t>
      </w:r>
      <w:r w:rsidR="00D67F6E" w:rsidRPr="00840078">
        <w:rPr>
          <w:rFonts w:cstheme="minorHAnsi"/>
          <w:sz w:val="24"/>
          <w:szCs w:val="24"/>
          <w:lang w:val="fr-CA"/>
        </w:rPr>
        <w:t>offrirons</w:t>
      </w:r>
      <w:r w:rsidRPr="007D4DC5">
        <w:rPr>
          <w:rFonts w:cstheme="minorHAnsi"/>
          <w:sz w:val="24"/>
          <w:szCs w:val="24"/>
          <w:lang w:val="fr-CA"/>
        </w:rPr>
        <w:t xml:space="preserve"> donc une formation SOLO dès que l’outil sera mis en ligne.</w:t>
      </w:r>
    </w:p>
    <w:p w14:paraId="07D2E52D" w14:textId="5FB4A982" w:rsidR="007D4DC5" w:rsidRPr="007D4DC5" w:rsidRDefault="007D4DC5" w:rsidP="00840078">
      <w:pPr>
        <w:numPr>
          <w:ilvl w:val="0"/>
          <w:numId w:val="18"/>
        </w:numPr>
        <w:spacing w:after="120" w:line="240" w:lineRule="auto"/>
        <w:rPr>
          <w:rFonts w:cstheme="minorHAnsi"/>
          <w:sz w:val="24"/>
          <w:szCs w:val="24"/>
          <w:lang w:val="fr-CA"/>
        </w:rPr>
      </w:pPr>
      <w:r w:rsidRPr="007D4DC5">
        <w:rPr>
          <w:rFonts w:cstheme="minorHAnsi"/>
          <w:sz w:val="24"/>
          <w:szCs w:val="24"/>
          <w:lang w:val="fr-CA"/>
        </w:rPr>
        <w:t>La mise à jour de votre liste de bureaux est essentielle au bon déroulement de l’ERAR, puisque le Règlement doit être appliqué sur tous les bureaux existants qui y sont assujettis (sauf</w:t>
      </w:r>
      <w:r w:rsidR="00AB2375">
        <w:rPr>
          <w:rFonts w:cstheme="minorHAnsi"/>
          <w:sz w:val="24"/>
          <w:szCs w:val="24"/>
          <w:lang w:val="fr-CA"/>
        </w:rPr>
        <w:t xml:space="preserve"> bien sûr,</w:t>
      </w:r>
      <w:r w:rsidRPr="007D4DC5">
        <w:rPr>
          <w:rFonts w:cstheme="minorHAnsi"/>
          <w:sz w:val="24"/>
          <w:szCs w:val="24"/>
          <w:lang w:val="fr-CA"/>
        </w:rPr>
        <w:t xml:space="preserve"> les bureaux à la vocation</w:t>
      </w:r>
      <w:r w:rsidR="00AB2375">
        <w:rPr>
          <w:rFonts w:cstheme="minorHAnsi"/>
          <w:sz w:val="24"/>
          <w:szCs w:val="24"/>
          <w:lang w:val="fr-CA"/>
        </w:rPr>
        <w:t>, que nous avons discuté plus tôt dans la présentation</w:t>
      </w:r>
      <w:r w:rsidRPr="007D4DC5">
        <w:rPr>
          <w:rFonts w:cstheme="minorHAnsi"/>
          <w:sz w:val="24"/>
          <w:szCs w:val="24"/>
          <w:lang w:val="fr-CA"/>
        </w:rPr>
        <w:t>).</w:t>
      </w:r>
    </w:p>
    <w:p w14:paraId="40AE94E4" w14:textId="5671B11B" w:rsidR="007D4DC5" w:rsidRPr="007D4DC5" w:rsidRDefault="007D4DC5" w:rsidP="00840078">
      <w:pPr>
        <w:numPr>
          <w:ilvl w:val="0"/>
          <w:numId w:val="18"/>
        </w:numPr>
        <w:spacing w:after="120" w:line="240" w:lineRule="auto"/>
        <w:rPr>
          <w:rFonts w:cstheme="minorHAnsi"/>
          <w:sz w:val="24"/>
          <w:szCs w:val="24"/>
          <w:lang w:val="fr-CA"/>
        </w:rPr>
      </w:pPr>
      <w:r w:rsidRPr="007D4DC5">
        <w:rPr>
          <w:rFonts w:cstheme="minorHAnsi"/>
          <w:sz w:val="24"/>
          <w:szCs w:val="24"/>
          <w:lang w:val="fr-FR"/>
        </w:rPr>
        <w:t xml:space="preserve">C’est pourquoi, à </w:t>
      </w:r>
      <w:r w:rsidR="00F30C30">
        <w:rPr>
          <w:rFonts w:cstheme="minorHAnsi"/>
          <w:sz w:val="24"/>
          <w:szCs w:val="24"/>
          <w:lang w:val="fr-FR"/>
        </w:rPr>
        <w:t>la fin de 2022</w:t>
      </w:r>
      <w:r w:rsidRPr="007D4DC5">
        <w:rPr>
          <w:rFonts w:cstheme="minorHAnsi"/>
          <w:sz w:val="24"/>
          <w:szCs w:val="24"/>
          <w:lang w:val="fr-FR"/>
        </w:rPr>
        <w:t>, nous vous enverrons</w:t>
      </w:r>
      <w:r w:rsidR="00AB2375">
        <w:rPr>
          <w:rFonts w:cstheme="minorHAnsi"/>
          <w:sz w:val="24"/>
          <w:szCs w:val="24"/>
          <w:lang w:val="fr-FR"/>
        </w:rPr>
        <w:t xml:space="preserve">, aux </w:t>
      </w:r>
      <w:proofErr w:type="spellStart"/>
      <w:r w:rsidR="00AB2375">
        <w:rPr>
          <w:rFonts w:cstheme="minorHAnsi"/>
          <w:sz w:val="24"/>
          <w:szCs w:val="24"/>
          <w:lang w:val="fr-FR"/>
        </w:rPr>
        <w:t>PRLOs</w:t>
      </w:r>
      <w:proofErr w:type="spellEnd"/>
      <w:r w:rsidR="00AB2375">
        <w:rPr>
          <w:rFonts w:cstheme="minorHAnsi"/>
          <w:sz w:val="24"/>
          <w:szCs w:val="24"/>
          <w:lang w:val="fr-FR"/>
        </w:rPr>
        <w:t>,</w:t>
      </w:r>
      <w:r w:rsidRPr="007D4DC5">
        <w:rPr>
          <w:rFonts w:cstheme="minorHAnsi"/>
          <w:sz w:val="24"/>
          <w:szCs w:val="24"/>
          <w:lang w:val="fr-FR"/>
        </w:rPr>
        <w:t xml:space="preserve"> </w:t>
      </w:r>
      <w:r w:rsidR="00AB2375">
        <w:rPr>
          <w:rFonts w:cstheme="minorHAnsi"/>
          <w:sz w:val="24"/>
          <w:szCs w:val="24"/>
          <w:lang w:val="fr-FR"/>
        </w:rPr>
        <w:t>un</w:t>
      </w:r>
      <w:r w:rsidRPr="007D4DC5">
        <w:rPr>
          <w:rFonts w:cstheme="minorHAnsi"/>
          <w:sz w:val="24"/>
          <w:szCs w:val="24"/>
          <w:lang w:val="fr-FR"/>
        </w:rPr>
        <w:t xml:space="preserve"> courriel </w:t>
      </w:r>
      <w:r w:rsidR="00AB2375">
        <w:rPr>
          <w:rFonts w:cstheme="minorHAnsi"/>
          <w:sz w:val="24"/>
          <w:szCs w:val="24"/>
          <w:lang w:val="fr-FR"/>
        </w:rPr>
        <w:t>vous demandant de réviser vos listes internes de bureaux et à obtenir les informations nécessaires à sa mise à jour. Comme ça, vous serez bien positionné pour faire les mises à jour officielles dans le SOLO une fois le système officiellement lancé.</w:t>
      </w:r>
    </w:p>
    <w:p w14:paraId="0492B960" w14:textId="71E4360C" w:rsidR="007D4DC5" w:rsidRPr="007D4DC5" w:rsidRDefault="00E33802" w:rsidP="00840078">
      <w:pPr>
        <w:numPr>
          <w:ilvl w:val="0"/>
          <w:numId w:val="18"/>
        </w:numPr>
        <w:spacing w:after="120" w:line="240" w:lineRule="auto"/>
        <w:rPr>
          <w:rFonts w:cstheme="minorHAnsi"/>
          <w:sz w:val="24"/>
          <w:szCs w:val="24"/>
          <w:lang w:val="fr-CA"/>
        </w:rPr>
      </w:pPr>
      <w:r>
        <w:rPr>
          <w:rFonts w:cstheme="minorHAnsi"/>
          <w:sz w:val="24"/>
          <w:szCs w:val="24"/>
          <w:lang w:val="fr-CA"/>
        </w:rPr>
        <w:t>En hiver/printemps 2023</w:t>
      </w:r>
      <w:r w:rsidR="007D4DC5" w:rsidRPr="007D4DC5">
        <w:rPr>
          <w:rFonts w:cstheme="minorHAnsi"/>
          <w:sz w:val="24"/>
          <w:szCs w:val="24"/>
          <w:lang w:val="fr-CA"/>
        </w:rPr>
        <w:t>, nous vous enverrons un autre courriel, ainsi qu’aux administrateurs généraux, annonçant officiellement le lancement de l’ERAR.</w:t>
      </w:r>
    </w:p>
    <w:p w14:paraId="56A1CF8C" w14:textId="2F938CFF" w:rsidR="007D4DC5" w:rsidRPr="00840078" w:rsidRDefault="007D4DC5" w:rsidP="00B83387">
      <w:pPr>
        <w:pStyle w:val="Heading1"/>
        <w:rPr>
          <w:lang w:val="fr-CA"/>
        </w:rPr>
      </w:pPr>
      <w:r w:rsidRPr="00840078">
        <w:rPr>
          <w:lang w:val="fr-CA"/>
        </w:rPr>
        <w:t>Diapositive 16</w:t>
      </w:r>
      <w:r w:rsidR="00B83387">
        <w:rPr>
          <w:lang w:val="fr-CA"/>
        </w:rPr>
        <w:t xml:space="preserve"> Les prochaines étapes ― l’ERAR</w:t>
      </w:r>
    </w:p>
    <w:p w14:paraId="72D9EA65" w14:textId="2E2E4CE2" w:rsidR="007D4DC5" w:rsidRPr="007D4DC5" w:rsidRDefault="007D4DC5" w:rsidP="00840078">
      <w:pPr>
        <w:numPr>
          <w:ilvl w:val="0"/>
          <w:numId w:val="19"/>
        </w:numPr>
        <w:spacing w:after="120" w:line="240" w:lineRule="auto"/>
        <w:rPr>
          <w:rFonts w:cstheme="minorHAnsi"/>
          <w:sz w:val="24"/>
          <w:szCs w:val="24"/>
          <w:lang w:val="fr-CA"/>
        </w:rPr>
      </w:pPr>
      <w:r w:rsidRPr="007D4DC5">
        <w:rPr>
          <w:rFonts w:cstheme="minorHAnsi"/>
          <w:sz w:val="24"/>
          <w:szCs w:val="24"/>
          <w:lang w:val="fr-CA"/>
        </w:rPr>
        <w:t xml:space="preserve">Tel que mentionné, le lancement du processus de l’ERAR se fera à la fin de 2022 en commençant pas la formation SOLO et </w:t>
      </w:r>
      <w:r w:rsidR="006D073D">
        <w:rPr>
          <w:rFonts w:cstheme="minorHAnsi"/>
          <w:sz w:val="24"/>
          <w:szCs w:val="24"/>
          <w:lang w:val="fr-CA"/>
        </w:rPr>
        <w:t>avec la demande de révision de vos listes internes de bureaux en obtenant les information</w:t>
      </w:r>
      <w:r w:rsidR="00135369">
        <w:rPr>
          <w:rFonts w:cstheme="minorHAnsi"/>
          <w:sz w:val="24"/>
          <w:szCs w:val="24"/>
          <w:lang w:val="fr-CA"/>
        </w:rPr>
        <w:t>s</w:t>
      </w:r>
      <w:r w:rsidR="006D073D">
        <w:rPr>
          <w:rFonts w:cstheme="minorHAnsi"/>
          <w:sz w:val="24"/>
          <w:szCs w:val="24"/>
          <w:lang w:val="fr-CA"/>
        </w:rPr>
        <w:t xml:space="preserve"> nécessaires pour leur mise à jour.</w:t>
      </w:r>
    </w:p>
    <w:p w14:paraId="2D020B1F" w14:textId="598E85D2" w:rsidR="007D4DC5" w:rsidRPr="007D4DC5" w:rsidRDefault="007D4DC5" w:rsidP="00840078">
      <w:pPr>
        <w:numPr>
          <w:ilvl w:val="0"/>
          <w:numId w:val="19"/>
        </w:numPr>
        <w:spacing w:after="120" w:line="240" w:lineRule="auto"/>
        <w:rPr>
          <w:rFonts w:cstheme="minorHAnsi"/>
          <w:sz w:val="24"/>
          <w:szCs w:val="24"/>
          <w:lang w:val="fr-CA"/>
        </w:rPr>
      </w:pPr>
      <w:r w:rsidRPr="007D4DC5">
        <w:rPr>
          <w:rFonts w:cstheme="minorHAnsi"/>
          <w:sz w:val="24"/>
          <w:szCs w:val="24"/>
          <w:lang w:val="fr-CA"/>
        </w:rPr>
        <w:lastRenderedPageBreak/>
        <w:t>L’ERAR comme tel commencera plus tard, à l’hiver ou au début du printemps 2023, avec l’application des règles générales automatiques sur les bureaux existants entrés dans</w:t>
      </w:r>
      <w:r w:rsidR="00B86F75">
        <w:rPr>
          <w:rFonts w:cstheme="minorHAnsi"/>
          <w:sz w:val="24"/>
          <w:szCs w:val="24"/>
          <w:lang w:val="fr-CA"/>
        </w:rPr>
        <w:t xml:space="preserve"> le</w:t>
      </w:r>
      <w:r w:rsidRPr="007D4DC5">
        <w:rPr>
          <w:rFonts w:cstheme="minorHAnsi"/>
          <w:sz w:val="24"/>
          <w:szCs w:val="24"/>
          <w:lang w:val="fr-CA"/>
        </w:rPr>
        <w:t xml:space="preserve"> SOLO. </w:t>
      </w:r>
    </w:p>
    <w:p w14:paraId="4271636D" w14:textId="77777777" w:rsidR="007D4DC5" w:rsidRPr="007D4DC5" w:rsidRDefault="007D4DC5" w:rsidP="00840078">
      <w:pPr>
        <w:numPr>
          <w:ilvl w:val="1"/>
          <w:numId w:val="3"/>
        </w:numPr>
        <w:spacing w:after="120" w:line="240" w:lineRule="auto"/>
        <w:rPr>
          <w:rFonts w:cstheme="minorHAnsi"/>
          <w:sz w:val="24"/>
          <w:szCs w:val="24"/>
          <w:lang w:val="fr-CA"/>
        </w:rPr>
      </w:pPr>
      <w:r w:rsidRPr="007D4DC5">
        <w:rPr>
          <w:rFonts w:cstheme="minorHAnsi"/>
          <w:sz w:val="24"/>
          <w:szCs w:val="24"/>
          <w:lang w:val="fr-CA"/>
        </w:rPr>
        <w:t xml:space="preserve">Les règles automatiques sont celles qui ne requièrent pas d’intervention de votre part pour être appliquées. Une fois ces règles appliquées dans SOLO, on connaît immédiatement la désignation linguistique de la plupart de ces bureaux. </w:t>
      </w:r>
    </w:p>
    <w:p w14:paraId="13002B29" w14:textId="7EDCAEDF" w:rsidR="007D4DC5" w:rsidRPr="007D4DC5" w:rsidRDefault="007D4DC5" w:rsidP="00840078">
      <w:pPr>
        <w:numPr>
          <w:ilvl w:val="0"/>
          <w:numId w:val="19"/>
        </w:numPr>
        <w:spacing w:after="120" w:line="240" w:lineRule="auto"/>
        <w:rPr>
          <w:rFonts w:cstheme="minorHAnsi"/>
          <w:sz w:val="24"/>
          <w:szCs w:val="24"/>
          <w:lang w:val="fr-CA"/>
        </w:rPr>
      </w:pPr>
      <w:r w:rsidRPr="007D4DC5">
        <w:rPr>
          <w:rFonts w:cstheme="minorHAnsi"/>
          <w:sz w:val="24"/>
          <w:szCs w:val="24"/>
          <w:lang w:val="fr-CA"/>
        </w:rPr>
        <w:t xml:space="preserve">Une fois les règles appliquées dans SOLO, nous vérifierons les résultats puis </w:t>
      </w:r>
      <w:r w:rsidR="00B86F75">
        <w:rPr>
          <w:rFonts w:cstheme="minorHAnsi"/>
          <w:sz w:val="24"/>
          <w:szCs w:val="24"/>
          <w:lang w:val="fr-CA"/>
        </w:rPr>
        <w:t>on vous demande</w:t>
      </w:r>
      <w:r w:rsidRPr="007D4DC5">
        <w:rPr>
          <w:rFonts w:cstheme="minorHAnsi"/>
          <w:sz w:val="24"/>
          <w:szCs w:val="24"/>
          <w:lang w:val="fr-CA"/>
        </w:rPr>
        <w:t xml:space="preserve"> de revoir et valider ces résultats.</w:t>
      </w:r>
    </w:p>
    <w:p w14:paraId="08848037" w14:textId="77777777" w:rsidR="007D4DC5" w:rsidRPr="007D4DC5" w:rsidRDefault="007D4DC5" w:rsidP="00840078">
      <w:pPr>
        <w:numPr>
          <w:ilvl w:val="0"/>
          <w:numId w:val="19"/>
        </w:numPr>
        <w:spacing w:after="120" w:line="240" w:lineRule="auto"/>
        <w:rPr>
          <w:rFonts w:cstheme="minorHAnsi"/>
          <w:sz w:val="24"/>
          <w:szCs w:val="24"/>
          <w:lang w:val="fr-CA"/>
        </w:rPr>
      </w:pPr>
      <w:r w:rsidRPr="007D4DC5">
        <w:rPr>
          <w:rFonts w:cstheme="minorHAnsi"/>
          <w:sz w:val="24"/>
          <w:szCs w:val="24"/>
          <w:lang w:val="fr-CA"/>
        </w:rPr>
        <w:t>Au début 2023 commencera également le travail pour les règles particulières comme la mesure de la demande pour les bureaux où les données démographiques ne sont pas pertinentes tel que les trajets, les aéroports, les gares de traversiers et les bureaux offrant des services à une clientèle restreinte et identifiable.</w:t>
      </w:r>
    </w:p>
    <w:p w14:paraId="5E3779EC" w14:textId="5E7E522A" w:rsidR="007D4DC5" w:rsidRPr="007D4DC5" w:rsidRDefault="007D4DC5" w:rsidP="00840078">
      <w:pPr>
        <w:numPr>
          <w:ilvl w:val="1"/>
          <w:numId w:val="3"/>
        </w:numPr>
        <w:spacing w:after="120" w:line="240" w:lineRule="auto"/>
        <w:rPr>
          <w:rFonts w:cstheme="minorHAnsi"/>
          <w:sz w:val="24"/>
          <w:szCs w:val="24"/>
          <w:lang w:val="fr-CA"/>
        </w:rPr>
      </w:pPr>
      <w:r w:rsidRPr="007D4DC5">
        <w:rPr>
          <w:rFonts w:cstheme="minorHAnsi"/>
          <w:sz w:val="24"/>
          <w:szCs w:val="24"/>
          <w:lang w:val="fr-CA"/>
        </w:rPr>
        <w:t>Si votre institution est visée par ces règles, vous serez notifiés dans SOLO et, comme prévu par la Directive, vous aurez deux ans pour mesurer la demande dans ces bureaux et pour fou</w:t>
      </w:r>
      <w:r w:rsidR="00DA44FD">
        <w:rPr>
          <w:rFonts w:cstheme="minorHAnsi"/>
          <w:sz w:val="24"/>
          <w:szCs w:val="24"/>
          <w:lang w:val="fr-CA"/>
        </w:rPr>
        <w:t>r</w:t>
      </w:r>
      <w:r w:rsidRPr="007D4DC5">
        <w:rPr>
          <w:rFonts w:cstheme="minorHAnsi"/>
          <w:sz w:val="24"/>
          <w:szCs w:val="24"/>
          <w:lang w:val="fr-CA"/>
        </w:rPr>
        <w:t>nir vos résultats dans SOLO.</w:t>
      </w:r>
    </w:p>
    <w:p w14:paraId="114D3891" w14:textId="16DD7014" w:rsidR="007D4DC5" w:rsidRPr="007D4DC5" w:rsidRDefault="007D4DC5" w:rsidP="00840078">
      <w:pPr>
        <w:numPr>
          <w:ilvl w:val="0"/>
          <w:numId w:val="19"/>
        </w:numPr>
        <w:spacing w:after="120" w:line="240" w:lineRule="auto"/>
        <w:rPr>
          <w:rFonts w:cstheme="minorHAnsi"/>
          <w:sz w:val="24"/>
          <w:szCs w:val="24"/>
          <w:lang w:val="fr-CA"/>
        </w:rPr>
      </w:pPr>
      <w:r w:rsidRPr="007D4DC5">
        <w:rPr>
          <w:rFonts w:cstheme="minorHAnsi"/>
          <w:sz w:val="24"/>
          <w:szCs w:val="24"/>
          <w:lang w:val="fr-CA"/>
        </w:rPr>
        <w:t xml:space="preserve">L’ERAR se poursuivra au printemps 2023. C’est à ce moment que la plupart d’entre vous recevrez des résultats des règles automatiques pour validation. C’est également à ce moment que certains d’entre vous </w:t>
      </w:r>
      <w:r w:rsidR="001F0D23">
        <w:rPr>
          <w:rFonts w:cstheme="minorHAnsi"/>
          <w:sz w:val="24"/>
          <w:szCs w:val="24"/>
          <w:lang w:val="fr-CA"/>
        </w:rPr>
        <w:t>seront visé avec</w:t>
      </w:r>
      <w:r w:rsidRPr="007D4DC5">
        <w:rPr>
          <w:rFonts w:cstheme="minorHAnsi"/>
          <w:sz w:val="24"/>
          <w:szCs w:val="24"/>
          <w:lang w:val="fr-CA"/>
        </w:rPr>
        <w:t xml:space="preserve"> des tâches dans SOLO vous indiquant peut-être de déterminer l‘aire de service de certains de vos bureaux et/ou de consulter la minorité servie par vos bureaux à la proportionnalité pour discuter de l’emplacement des bureaux bilingues. </w:t>
      </w:r>
    </w:p>
    <w:p w14:paraId="5A7FC061" w14:textId="426E930B" w:rsidR="007D4DC5" w:rsidRPr="007D4DC5" w:rsidRDefault="007D4DC5" w:rsidP="00840078">
      <w:pPr>
        <w:numPr>
          <w:ilvl w:val="1"/>
          <w:numId w:val="3"/>
        </w:numPr>
        <w:spacing w:after="120" w:line="240" w:lineRule="auto"/>
        <w:rPr>
          <w:rFonts w:cstheme="minorHAnsi"/>
          <w:sz w:val="24"/>
          <w:szCs w:val="24"/>
          <w:lang w:val="fr-CA"/>
        </w:rPr>
      </w:pPr>
      <w:r w:rsidRPr="007D4DC5">
        <w:rPr>
          <w:rFonts w:cstheme="minorHAnsi"/>
          <w:sz w:val="24"/>
          <w:szCs w:val="24"/>
          <w:lang w:val="fr-FR"/>
        </w:rPr>
        <w:t>Comme prévu par la Directive, vous aurez six mois pour déterminer l’aire de service de vos bureaux et six mois pour compléter vos consultations et identifier vos bureaux bilingues dans</w:t>
      </w:r>
      <w:r w:rsidR="001F0D23">
        <w:rPr>
          <w:rFonts w:cstheme="minorHAnsi"/>
          <w:sz w:val="24"/>
          <w:szCs w:val="24"/>
          <w:lang w:val="fr-FR"/>
        </w:rPr>
        <w:t xml:space="preserve"> le</w:t>
      </w:r>
      <w:r w:rsidRPr="007D4DC5">
        <w:rPr>
          <w:rFonts w:cstheme="minorHAnsi"/>
          <w:sz w:val="24"/>
          <w:szCs w:val="24"/>
          <w:lang w:val="fr-FR"/>
        </w:rPr>
        <w:t xml:space="preserve"> SOLO.</w:t>
      </w:r>
    </w:p>
    <w:p w14:paraId="720441CC" w14:textId="2F22F22C" w:rsidR="007D4DC5" w:rsidRPr="007D4DC5" w:rsidRDefault="007D4DC5" w:rsidP="00840078">
      <w:pPr>
        <w:numPr>
          <w:ilvl w:val="0"/>
          <w:numId w:val="19"/>
        </w:numPr>
        <w:spacing w:after="120" w:line="240" w:lineRule="auto"/>
        <w:rPr>
          <w:rFonts w:cstheme="minorHAnsi"/>
          <w:sz w:val="24"/>
          <w:szCs w:val="24"/>
          <w:lang w:val="fr-CA"/>
        </w:rPr>
      </w:pPr>
      <w:r w:rsidRPr="007D4DC5">
        <w:rPr>
          <w:rFonts w:cstheme="minorHAnsi"/>
          <w:sz w:val="24"/>
          <w:szCs w:val="24"/>
          <w:lang w:val="fr-CA"/>
        </w:rPr>
        <w:t xml:space="preserve">À l’automne 2023, si vous aviez défini l’aire de services de certains bureaux au début de l’année 2023 et qu’un nombre bureaux n’ont pas atteint les seuils d’aire de service prescrit par le Règlement, SOLO vous indiquera que vous devez maintenant mesurer la demande dans ces bureaux. </w:t>
      </w:r>
    </w:p>
    <w:p w14:paraId="285D12EA" w14:textId="3EF20CD0" w:rsidR="007D4DC5" w:rsidRPr="007D4DC5" w:rsidRDefault="007D4DC5" w:rsidP="00840078">
      <w:pPr>
        <w:numPr>
          <w:ilvl w:val="1"/>
          <w:numId w:val="3"/>
        </w:numPr>
        <w:spacing w:after="120" w:line="240" w:lineRule="auto"/>
        <w:rPr>
          <w:rFonts w:cstheme="minorHAnsi"/>
          <w:sz w:val="24"/>
          <w:szCs w:val="24"/>
          <w:lang w:val="fr-CA"/>
        </w:rPr>
      </w:pPr>
      <w:r w:rsidRPr="007D4DC5">
        <w:rPr>
          <w:rFonts w:cstheme="minorHAnsi"/>
          <w:sz w:val="24"/>
          <w:szCs w:val="24"/>
          <w:lang w:val="fr-CA"/>
        </w:rPr>
        <w:t xml:space="preserve">L’échéance de deux ans pour </w:t>
      </w:r>
      <w:r w:rsidR="00D67F6E" w:rsidRPr="00840078">
        <w:rPr>
          <w:rFonts w:cstheme="minorHAnsi"/>
          <w:sz w:val="24"/>
          <w:szCs w:val="24"/>
          <w:lang w:val="fr-CA"/>
        </w:rPr>
        <w:t>compléter</w:t>
      </w:r>
      <w:r w:rsidRPr="007D4DC5">
        <w:rPr>
          <w:rFonts w:cstheme="minorHAnsi"/>
          <w:sz w:val="24"/>
          <w:szCs w:val="24"/>
          <w:lang w:val="fr-CA"/>
        </w:rPr>
        <w:t xml:space="preserve"> le processus et entrer vos résultats dans SOLO commencera à ce moment-là.</w:t>
      </w:r>
    </w:p>
    <w:p w14:paraId="15AB72C0" w14:textId="4A2A9E4F" w:rsidR="007D4DC5" w:rsidRPr="007D4DC5" w:rsidRDefault="007D4DC5" w:rsidP="00840078">
      <w:pPr>
        <w:numPr>
          <w:ilvl w:val="0"/>
          <w:numId w:val="19"/>
        </w:numPr>
        <w:spacing w:after="120" w:line="240" w:lineRule="auto"/>
        <w:rPr>
          <w:rFonts w:cstheme="minorHAnsi"/>
          <w:sz w:val="24"/>
          <w:szCs w:val="24"/>
          <w:lang w:val="fr-CA"/>
        </w:rPr>
      </w:pPr>
      <w:r w:rsidRPr="007D4DC5">
        <w:rPr>
          <w:rFonts w:cstheme="minorHAnsi"/>
          <w:sz w:val="24"/>
          <w:szCs w:val="24"/>
          <w:lang w:val="fr-CA"/>
        </w:rPr>
        <w:t xml:space="preserve">Parallèlement, si vous aviez des bureaux qui étaient à la proportionnalité, SOLO vous indiquera que les bureaux qui n’ont pas été identifiés comme étant bilingues </w:t>
      </w:r>
      <w:r w:rsidR="00D67F6E" w:rsidRPr="00840078">
        <w:rPr>
          <w:rFonts w:cstheme="minorHAnsi"/>
          <w:sz w:val="24"/>
          <w:szCs w:val="24"/>
          <w:lang w:val="fr-CA"/>
        </w:rPr>
        <w:t xml:space="preserve">à la </w:t>
      </w:r>
      <w:r w:rsidRPr="007D4DC5">
        <w:rPr>
          <w:rFonts w:cstheme="minorHAnsi"/>
          <w:sz w:val="24"/>
          <w:szCs w:val="24"/>
          <w:lang w:val="fr-CA"/>
        </w:rPr>
        <w:t xml:space="preserve">suite </w:t>
      </w:r>
      <w:r w:rsidR="00D67F6E" w:rsidRPr="00840078">
        <w:rPr>
          <w:rFonts w:cstheme="minorHAnsi"/>
          <w:sz w:val="24"/>
          <w:szCs w:val="24"/>
          <w:lang w:val="fr-CA"/>
        </w:rPr>
        <w:t>de</w:t>
      </w:r>
      <w:r w:rsidRPr="007D4DC5">
        <w:rPr>
          <w:rFonts w:cstheme="minorHAnsi"/>
          <w:sz w:val="24"/>
          <w:szCs w:val="24"/>
          <w:lang w:val="fr-CA"/>
        </w:rPr>
        <w:t xml:space="preserve"> vos consultations avec la minorité doivent maintenant définir leur aire de service. </w:t>
      </w:r>
    </w:p>
    <w:p w14:paraId="6D5DFE1F" w14:textId="77777777" w:rsidR="007D4DC5" w:rsidRPr="007D4DC5" w:rsidRDefault="007D4DC5" w:rsidP="00840078">
      <w:pPr>
        <w:numPr>
          <w:ilvl w:val="1"/>
          <w:numId w:val="3"/>
        </w:numPr>
        <w:spacing w:after="120" w:line="240" w:lineRule="auto"/>
        <w:rPr>
          <w:rFonts w:cstheme="minorHAnsi"/>
          <w:sz w:val="24"/>
          <w:szCs w:val="24"/>
          <w:lang w:val="fr-CA"/>
        </w:rPr>
      </w:pPr>
      <w:r w:rsidRPr="007D4DC5">
        <w:rPr>
          <w:rFonts w:cstheme="minorHAnsi"/>
          <w:sz w:val="24"/>
          <w:szCs w:val="24"/>
          <w:lang w:val="fr-CA"/>
        </w:rPr>
        <w:t>L’échéance de six mois pour définir l’aire de service de ces bureaux commencera à l’automne 2023.</w:t>
      </w:r>
    </w:p>
    <w:p w14:paraId="49EAEB50" w14:textId="77777777" w:rsidR="007D4DC5" w:rsidRPr="007D4DC5" w:rsidRDefault="007D4DC5" w:rsidP="00840078">
      <w:pPr>
        <w:numPr>
          <w:ilvl w:val="0"/>
          <w:numId w:val="19"/>
        </w:numPr>
        <w:spacing w:after="120" w:line="240" w:lineRule="auto"/>
        <w:rPr>
          <w:rFonts w:cstheme="minorHAnsi"/>
          <w:sz w:val="24"/>
          <w:szCs w:val="24"/>
          <w:lang w:val="fr-CA"/>
        </w:rPr>
      </w:pPr>
      <w:r w:rsidRPr="007D4DC5">
        <w:rPr>
          <w:rFonts w:cstheme="minorHAnsi"/>
          <w:sz w:val="24"/>
          <w:szCs w:val="24"/>
          <w:lang w:val="fr-CA"/>
        </w:rPr>
        <w:t xml:space="preserve">Tout au long de l’ERAR, la protection démographique sera appliquée par SOLO sur les bureaux assujettis aux règles qui dépendent du nombre et pourcentage de la minorité. </w:t>
      </w:r>
    </w:p>
    <w:p w14:paraId="5452463C" w14:textId="3443BC0D" w:rsidR="007D4DC5" w:rsidRPr="007D4DC5" w:rsidRDefault="007D4DC5" w:rsidP="00840078">
      <w:pPr>
        <w:numPr>
          <w:ilvl w:val="1"/>
          <w:numId w:val="3"/>
        </w:numPr>
        <w:spacing w:after="120" w:line="240" w:lineRule="auto"/>
        <w:rPr>
          <w:rFonts w:cstheme="minorHAnsi"/>
          <w:sz w:val="24"/>
          <w:szCs w:val="24"/>
          <w:lang w:val="fr-CA"/>
        </w:rPr>
      </w:pPr>
      <w:r w:rsidRPr="007D4DC5">
        <w:rPr>
          <w:rFonts w:cstheme="minorHAnsi"/>
          <w:sz w:val="24"/>
          <w:szCs w:val="24"/>
          <w:lang w:val="fr-CA"/>
        </w:rPr>
        <w:t xml:space="preserve">La protection démographique fera en sorte que les bureaux actuellement désignés bilingues conserveront leur désignation bilingue si la minorité est </w:t>
      </w:r>
      <w:r w:rsidRPr="007D4DC5">
        <w:rPr>
          <w:rFonts w:cstheme="minorHAnsi"/>
          <w:sz w:val="24"/>
          <w:szCs w:val="24"/>
          <w:lang w:val="fr-CA"/>
        </w:rPr>
        <w:lastRenderedPageBreak/>
        <w:t xml:space="preserve">demeurée la même ou a augmenté en nombre, même si sa proportion par rapport à la population totale a </w:t>
      </w:r>
      <w:r w:rsidR="00D67F6E" w:rsidRPr="00840078">
        <w:rPr>
          <w:rFonts w:cstheme="minorHAnsi"/>
          <w:sz w:val="24"/>
          <w:szCs w:val="24"/>
          <w:lang w:val="fr-CA"/>
        </w:rPr>
        <w:t>diminué</w:t>
      </w:r>
      <w:r w:rsidRPr="007D4DC5">
        <w:rPr>
          <w:rFonts w:cstheme="minorHAnsi"/>
          <w:sz w:val="24"/>
          <w:szCs w:val="24"/>
          <w:lang w:val="fr-CA"/>
        </w:rPr>
        <w:t xml:space="preserve">. </w:t>
      </w:r>
    </w:p>
    <w:p w14:paraId="735D5465" w14:textId="77777777" w:rsidR="007D4DC5" w:rsidRPr="007D4DC5" w:rsidRDefault="007D4DC5" w:rsidP="00840078">
      <w:pPr>
        <w:numPr>
          <w:ilvl w:val="1"/>
          <w:numId w:val="3"/>
        </w:numPr>
        <w:spacing w:after="120" w:line="240" w:lineRule="auto"/>
        <w:rPr>
          <w:rFonts w:cstheme="minorHAnsi"/>
          <w:sz w:val="24"/>
          <w:szCs w:val="24"/>
          <w:lang w:val="fr-CA"/>
        </w:rPr>
      </w:pPr>
      <w:r w:rsidRPr="007D4DC5">
        <w:rPr>
          <w:rFonts w:cstheme="minorHAnsi"/>
          <w:sz w:val="24"/>
          <w:szCs w:val="24"/>
          <w:lang w:val="fr-CA"/>
        </w:rPr>
        <w:t>Par exemple, si un bureau allait perdre sa désignation bilingue au cours de l’ERAR parce qu’il n’atteignait plus le seuil en pourcentage, mais que la population minoritaire de la région où il se trouve ou de son aire de service a augmentée ou est demeurée la même, SOLO identifiera ce bureau comme désigné bilingue sous la nouvelle disposition de la protection démographique.</w:t>
      </w:r>
    </w:p>
    <w:p w14:paraId="5E7B9668" w14:textId="2D334B08" w:rsidR="007D4DC5" w:rsidRPr="007D4DC5" w:rsidRDefault="0046786D" w:rsidP="00840078">
      <w:pPr>
        <w:numPr>
          <w:ilvl w:val="0"/>
          <w:numId w:val="19"/>
        </w:numPr>
        <w:spacing w:after="120" w:line="240" w:lineRule="auto"/>
        <w:rPr>
          <w:rFonts w:cstheme="minorHAnsi"/>
          <w:sz w:val="24"/>
          <w:szCs w:val="24"/>
          <w:lang w:val="fr-CA"/>
        </w:rPr>
      </w:pPr>
      <w:r w:rsidRPr="0046786D">
        <w:rPr>
          <w:rFonts w:cstheme="minorHAnsi"/>
          <w:sz w:val="24"/>
          <w:szCs w:val="24"/>
          <w:lang w:val="fr-CA"/>
        </w:rPr>
        <w:t xml:space="preserve">Le calendrier </w:t>
      </w:r>
      <w:r>
        <w:rPr>
          <w:rFonts w:cstheme="minorHAnsi"/>
          <w:sz w:val="24"/>
          <w:szCs w:val="24"/>
          <w:lang w:val="fr-CA"/>
        </w:rPr>
        <w:t xml:space="preserve">de l’ERAR </w:t>
      </w:r>
      <w:r w:rsidRPr="0046786D">
        <w:rPr>
          <w:rFonts w:cstheme="minorHAnsi"/>
          <w:sz w:val="24"/>
          <w:szCs w:val="24"/>
          <w:lang w:val="fr-CA"/>
        </w:rPr>
        <w:t xml:space="preserve">est susceptible de changer </w:t>
      </w:r>
      <w:r>
        <w:rPr>
          <w:rFonts w:cstheme="minorHAnsi"/>
          <w:sz w:val="24"/>
          <w:szCs w:val="24"/>
          <w:lang w:val="fr-CA"/>
        </w:rPr>
        <w:t xml:space="preserve">alors </w:t>
      </w:r>
      <w:r w:rsidRPr="0046786D">
        <w:rPr>
          <w:rFonts w:cstheme="minorHAnsi"/>
          <w:sz w:val="24"/>
          <w:szCs w:val="24"/>
          <w:lang w:val="fr-CA"/>
        </w:rPr>
        <w:t xml:space="preserve">que nous continuons à préparer SOLO pour </w:t>
      </w:r>
      <w:r>
        <w:rPr>
          <w:rFonts w:cstheme="minorHAnsi"/>
          <w:sz w:val="24"/>
          <w:szCs w:val="24"/>
          <w:lang w:val="fr-CA"/>
        </w:rPr>
        <w:t xml:space="preserve">coordonner </w:t>
      </w:r>
      <w:r w:rsidRPr="0046786D">
        <w:rPr>
          <w:rFonts w:cstheme="minorHAnsi"/>
          <w:sz w:val="24"/>
          <w:szCs w:val="24"/>
          <w:lang w:val="fr-CA"/>
        </w:rPr>
        <w:t>l'exercice. Soyez assurés que nous fournirons des dates fermes dès que possible et qu'avant chaque étape de l'</w:t>
      </w:r>
      <w:r>
        <w:rPr>
          <w:rFonts w:cstheme="minorHAnsi"/>
          <w:sz w:val="24"/>
          <w:szCs w:val="24"/>
          <w:lang w:val="fr-CA"/>
        </w:rPr>
        <w:t>ERAR</w:t>
      </w:r>
      <w:r w:rsidRPr="0046786D">
        <w:rPr>
          <w:rFonts w:cstheme="minorHAnsi"/>
          <w:sz w:val="24"/>
          <w:szCs w:val="24"/>
          <w:lang w:val="fr-CA"/>
        </w:rPr>
        <w:t xml:space="preserve">, nous offrirons aux </w:t>
      </w:r>
      <w:r>
        <w:rPr>
          <w:rFonts w:cstheme="minorHAnsi"/>
          <w:sz w:val="24"/>
          <w:szCs w:val="24"/>
          <w:lang w:val="fr-CA"/>
        </w:rPr>
        <w:t xml:space="preserve">institutions </w:t>
      </w:r>
      <w:r w:rsidRPr="0046786D">
        <w:rPr>
          <w:rFonts w:cstheme="minorHAnsi"/>
          <w:sz w:val="24"/>
          <w:szCs w:val="24"/>
          <w:lang w:val="fr-CA"/>
        </w:rPr>
        <w:t>concerné</w:t>
      </w:r>
      <w:r>
        <w:rPr>
          <w:rFonts w:cstheme="minorHAnsi"/>
          <w:sz w:val="24"/>
          <w:szCs w:val="24"/>
          <w:lang w:val="fr-CA"/>
        </w:rPr>
        <w:t>e</w:t>
      </w:r>
      <w:r w:rsidRPr="0046786D">
        <w:rPr>
          <w:rFonts w:cstheme="minorHAnsi"/>
          <w:sz w:val="24"/>
          <w:szCs w:val="24"/>
          <w:lang w:val="fr-CA"/>
        </w:rPr>
        <w:t>s par cette étape une séance d'information ciblée sur ce qui doit être fait</w:t>
      </w:r>
      <w:r w:rsidR="007D4DC5" w:rsidRPr="007D4DC5">
        <w:rPr>
          <w:rFonts w:cstheme="minorHAnsi"/>
          <w:sz w:val="24"/>
          <w:szCs w:val="24"/>
          <w:lang w:val="fr-CA"/>
        </w:rPr>
        <w:t>.</w:t>
      </w:r>
    </w:p>
    <w:p w14:paraId="3AE5EDA2" w14:textId="4DB0080A" w:rsidR="007D4DC5" w:rsidRPr="00840078" w:rsidRDefault="007D4DC5" w:rsidP="00B83387">
      <w:pPr>
        <w:pStyle w:val="Heading1"/>
        <w:rPr>
          <w:lang w:val="fr-CA"/>
        </w:rPr>
      </w:pPr>
      <w:r w:rsidRPr="00840078">
        <w:rPr>
          <w:lang w:val="fr-CA"/>
        </w:rPr>
        <w:t>Diapositive 17</w:t>
      </w:r>
      <w:r w:rsidR="00B83387">
        <w:rPr>
          <w:lang w:val="fr-CA"/>
        </w:rPr>
        <w:t xml:space="preserve"> Une fois l’ERAR complété</w:t>
      </w:r>
    </w:p>
    <w:p w14:paraId="6EFC653B" w14:textId="41D19128" w:rsidR="007D4DC5" w:rsidRPr="007D4DC5" w:rsidRDefault="007D4DC5" w:rsidP="00840078">
      <w:pPr>
        <w:numPr>
          <w:ilvl w:val="0"/>
          <w:numId w:val="20"/>
        </w:numPr>
        <w:spacing w:after="120" w:line="240" w:lineRule="auto"/>
        <w:rPr>
          <w:rFonts w:cstheme="minorHAnsi"/>
          <w:sz w:val="24"/>
          <w:szCs w:val="24"/>
          <w:lang w:val="fr-CA"/>
        </w:rPr>
      </w:pPr>
      <w:r w:rsidRPr="007D4DC5">
        <w:rPr>
          <w:rFonts w:cstheme="minorHAnsi"/>
          <w:sz w:val="24"/>
          <w:szCs w:val="24"/>
          <w:lang w:val="fr-CA"/>
        </w:rPr>
        <w:t xml:space="preserve">Une fois que la désignation linguistique d’un bureau est déterminée, la Directive sur l’application du Règlement accorde aux bureaux nouvellement désignés bilingues jusqu’à un an pour se conformer et mettre en </w:t>
      </w:r>
      <w:r w:rsidR="00D56644" w:rsidRPr="00840078">
        <w:rPr>
          <w:rFonts w:cstheme="minorHAnsi"/>
          <w:sz w:val="24"/>
          <w:szCs w:val="24"/>
          <w:lang w:val="fr-CA"/>
        </w:rPr>
        <w:t>œuvre</w:t>
      </w:r>
      <w:r w:rsidRPr="007D4DC5">
        <w:rPr>
          <w:rFonts w:cstheme="minorHAnsi"/>
          <w:sz w:val="24"/>
          <w:szCs w:val="24"/>
          <w:lang w:val="fr-CA"/>
        </w:rPr>
        <w:t xml:space="preserve"> leurs nouvelles obligations. </w:t>
      </w:r>
    </w:p>
    <w:p w14:paraId="63C481D1" w14:textId="77777777" w:rsidR="007D4DC5" w:rsidRPr="007D4DC5" w:rsidRDefault="007D4DC5" w:rsidP="00840078">
      <w:pPr>
        <w:numPr>
          <w:ilvl w:val="0"/>
          <w:numId w:val="20"/>
        </w:numPr>
        <w:spacing w:after="120" w:line="240" w:lineRule="auto"/>
        <w:rPr>
          <w:rFonts w:cstheme="minorHAnsi"/>
          <w:sz w:val="24"/>
          <w:szCs w:val="24"/>
          <w:lang w:val="fr-CA"/>
        </w:rPr>
      </w:pPr>
      <w:r w:rsidRPr="007D4DC5">
        <w:rPr>
          <w:rFonts w:cstheme="minorHAnsi"/>
          <w:sz w:val="24"/>
          <w:szCs w:val="24"/>
          <w:lang w:val="fr-CA"/>
        </w:rPr>
        <w:t>Pour ce qui est des bureaux nouvellement désignés unilingues, vous avez jusqu’à un an pour informer la minorité servie par le bureau de la date à laquelle les services bilingues ne seront plus disponibles et des endroits où ils pourront dorénavant se prévaloir de services dans leur langue officielle de préférence.</w:t>
      </w:r>
    </w:p>
    <w:p w14:paraId="04B512A9" w14:textId="77777777" w:rsidR="007D4DC5" w:rsidRPr="007D4DC5" w:rsidRDefault="007D4DC5" w:rsidP="00840078">
      <w:pPr>
        <w:numPr>
          <w:ilvl w:val="0"/>
          <w:numId w:val="20"/>
        </w:numPr>
        <w:spacing w:after="120" w:line="240" w:lineRule="auto"/>
        <w:rPr>
          <w:rFonts w:cstheme="minorHAnsi"/>
          <w:sz w:val="24"/>
          <w:szCs w:val="24"/>
          <w:lang w:val="fr-CA"/>
        </w:rPr>
      </w:pPr>
      <w:r w:rsidRPr="007D4DC5">
        <w:rPr>
          <w:rFonts w:cstheme="minorHAnsi"/>
          <w:sz w:val="24"/>
          <w:szCs w:val="24"/>
          <w:lang w:val="fr-CA"/>
        </w:rPr>
        <w:t>Une fois les échéances prescrites par la Directive écoulées, l’exercice des bilans annuels sera l’outil utilisé par le SCT pour vérifier la conformité.</w:t>
      </w:r>
    </w:p>
    <w:p w14:paraId="1E8DC430" w14:textId="1E716F27" w:rsidR="007D4DC5" w:rsidRPr="00840078" w:rsidRDefault="007D4DC5" w:rsidP="00B83387">
      <w:pPr>
        <w:pStyle w:val="Heading1"/>
        <w:rPr>
          <w:lang w:val="fr-CA"/>
        </w:rPr>
      </w:pPr>
      <w:r w:rsidRPr="00840078">
        <w:rPr>
          <w:lang w:val="fr-CA"/>
        </w:rPr>
        <w:t>Diapositive 18</w:t>
      </w:r>
      <w:r w:rsidR="00B83387">
        <w:rPr>
          <w:lang w:val="fr-CA"/>
        </w:rPr>
        <w:t xml:space="preserve"> Un bureau bilingue</w:t>
      </w:r>
    </w:p>
    <w:p w14:paraId="7CBABC18" w14:textId="59E2E113" w:rsidR="00D67F6E" w:rsidRPr="00D67F6E" w:rsidRDefault="00D67F6E" w:rsidP="00840078">
      <w:pPr>
        <w:numPr>
          <w:ilvl w:val="0"/>
          <w:numId w:val="21"/>
        </w:numPr>
        <w:spacing w:after="120" w:line="240" w:lineRule="auto"/>
        <w:rPr>
          <w:rFonts w:cstheme="minorHAnsi"/>
          <w:sz w:val="24"/>
          <w:szCs w:val="24"/>
          <w:lang w:val="fr-CA"/>
        </w:rPr>
      </w:pPr>
      <w:r w:rsidRPr="00D67F6E">
        <w:rPr>
          <w:rFonts w:cstheme="minorHAnsi"/>
          <w:sz w:val="24"/>
          <w:szCs w:val="24"/>
          <w:lang w:val="fr-CA"/>
        </w:rPr>
        <w:t>Votre institution doit tenir compte des obligations en langues officielles dans la planification de ses opérations et des besoins en matière de ressources, tout comme elle tient compte de ses autres obligations relative</w:t>
      </w:r>
      <w:r w:rsidR="00DA0447">
        <w:rPr>
          <w:rFonts w:cstheme="minorHAnsi"/>
          <w:sz w:val="24"/>
          <w:szCs w:val="24"/>
          <w:lang w:val="fr-CA"/>
        </w:rPr>
        <w:t>s</w:t>
      </w:r>
      <w:r w:rsidRPr="00D67F6E">
        <w:rPr>
          <w:rFonts w:cstheme="minorHAnsi"/>
          <w:sz w:val="24"/>
          <w:szCs w:val="24"/>
          <w:lang w:val="fr-CA"/>
        </w:rPr>
        <w:t xml:space="preserve"> à l’équité en matière d’emploi, à la sécurité, à l’accessibilité, etc.</w:t>
      </w:r>
    </w:p>
    <w:p w14:paraId="22CEF21C" w14:textId="77777777" w:rsidR="00D67F6E" w:rsidRPr="00D67F6E" w:rsidRDefault="00D67F6E" w:rsidP="00840078">
      <w:pPr>
        <w:numPr>
          <w:ilvl w:val="0"/>
          <w:numId w:val="21"/>
        </w:numPr>
        <w:spacing w:after="120" w:line="240" w:lineRule="auto"/>
        <w:rPr>
          <w:rFonts w:cstheme="minorHAnsi"/>
          <w:sz w:val="24"/>
          <w:szCs w:val="24"/>
          <w:lang w:val="fr-CA"/>
        </w:rPr>
      </w:pPr>
      <w:r w:rsidRPr="00D67F6E">
        <w:rPr>
          <w:rFonts w:cstheme="minorHAnsi"/>
          <w:sz w:val="24"/>
          <w:szCs w:val="24"/>
          <w:lang w:val="fr-CA"/>
        </w:rPr>
        <w:t>Dans ses décisions, votre institution doit prendre en compte le traitement égal des deux langues officielles. Par exemple, on ne peut pas offrir un service en personne en anglais et ne le rendre disponible en français que par téléphone.</w:t>
      </w:r>
    </w:p>
    <w:p w14:paraId="782AECB7" w14:textId="707D4137" w:rsidR="00D67F6E" w:rsidRPr="00D67F6E" w:rsidRDefault="00D67F6E" w:rsidP="00840078">
      <w:pPr>
        <w:numPr>
          <w:ilvl w:val="0"/>
          <w:numId w:val="21"/>
        </w:numPr>
        <w:spacing w:after="120" w:line="240" w:lineRule="auto"/>
        <w:rPr>
          <w:rFonts w:cstheme="minorHAnsi"/>
          <w:sz w:val="24"/>
          <w:szCs w:val="24"/>
          <w:lang w:val="fr-CA"/>
        </w:rPr>
      </w:pPr>
      <w:r w:rsidRPr="00D67F6E">
        <w:rPr>
          <w:rFonts w:cstheme="minorHAnsi"/>
          <w:sz w:val="24"/>
          <w:szCs w:val="24"/>
          <w:lang w:val="fr-CA"/>
        </w:rPr>
        <w:t xml:space="preserve">La Politique sur les langues officielles et la Directive sur les langues officielles pour les communications et services fournissent plus de détails pour la mise en </w:t>
      </w:r>
      <w:r w:rsidRPr="00840078">
        <w:rPr>
          <w:rFonts w:cstheme="minorHAnsi"/>
          <w:sz w:val="24"/>
          <w:szCs w:val="24"/>
          <w:lang w:val="fr-CA"/>
        </w:rPr>
        <w:t>œuvre</w:t>
      </w:r>
      <w:r w:rsidRPr="00D67F6E">
        <w:rPr>
          <w:rFonts w:cstheme="minorHAnsi"/>
          <w:sz w:val="24"/>
          <w:szCs w:val="24"/>
          <w:lang w:val="fr-CA"/>
        </w:rPr>
        <w:t xml:space="preserve"> d’obligations bilingues.</w:t>
      </w:r>
    </w:p>
    <w:p w14:paraId="4D2ED377" w14:textId="685B1A1A" w:rsidR="007D4DC5" w:rsidRPr="00840078" w:rsidRDefault="00D67F6E" w:rsidP="00B83387">
      <w:pPr>
        <w:pStyle w:val="Heading1"/>
        <w:rPr>
          <w:lang w:val="fr-CA"/>
        </w:rPr>
      </w:pPr>
      <w:r w:rsidRPr="00840078">
        <w:rPr>
          <w:lang w:val="fr-CA"/>
        </w:rPr>
        <w:t>Diapositive 19</w:t>
      </w:r>
      <w:r w:rsidR="00B83387">
        <w:rPr>
          <w:lang w:val="fr-CA"/>
        </w:rPr>
        <w:t xml:space="preserve"> Contactez-nous</w:t>
      </w:r>
    </w:p>
    <w:p w14:paraId="3494879D" w14:textId="76876B78" w:rsidR="00D67F6E" w:rsidRPr="00D67F6E" w:rsidRDefault="001F0D23" w:rsidP="00840078">
      <w:pPr>
        <w:spacing w:after="120" w:line="240" w:lineRule="auto"/>
        <w:rPr>
          <w:rFonts w:cstheme="minorHAnsi"/>
          <w:sz w:val="24"/>
          <w:szCs w:val="24"/>
          <w:lang w:val="fr-CA"/>
        </w:rPr>
      </w:pPr>
      <w:r>
        <w:rPr>
          <w:rFonts w:cstheme="minorHAnsi"/>
          <w:sz w:val="24"/>
          <w:szCs w:val="24"/>
          <w:lang w:val="fr-CA"/>
        </w:rPr>
        <w:t>Pour toute question en lien avec le contenu de cette présentation, nous vous invitons à nous écrire à notre boite générique. L’adresse se trouve ici sur la diapositive. Merci et bonne journée.</w:t>
      </w:r>
    </w:p>
    <w:p w14:paraId="55489064" w14:textId="77777777" w:rsidR="00D67F6E" w:rsidRPr="00840078" w:rsidRDefault="00D67F6E" w:rsidP="00840078">
      <w:pPr>
        <w:spacing w:after="120" w:line="240" w:lineRule="auto"/>
        <w:rPr>
          <w:rFonts w:cstheme="minorHAnsi"/>
          <w:sz w:val="24"/>
          <w:szCs w:val="24"/>
          <w:lang w:val="fr-CA"/>
        </w:rPr>
      </w:pPr>
    </w:p>
    <w:sectPr w:rsidR="00D67F6E" w:rsidRPr="0084007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AF954" w14:textId="77777777" w:rsidR="00CB0F2B" w:rsidRDefault="00CB0F2B" w:rsidP="00D56644">
      <w:pPr>
        <w:spacing w:after="0" w:line="240" w:lineRule="auto"/>
      </w:pPr>
      <w:r>
        <w:separator/>
      </w:r>
    </w:p>
  </w:endnote>
  <w:endnote w:type="continuationSeparator" w:id="0">
    <w:p w14:paraId="220C2FAD" w14:textId="77777777" w:rsidR="00CB0F2B" w:rsidRDefault="00CB0F2B" w:rsidP="00D56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C0FA9" w14:textId="77777777" w:rsidR="000E17AF" w:rsidRDefault="000E17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B110B" w14:textId="5F723D08" w:rsidR="00E20C02" w:rsidRPr="0046786D" w:rsidRDefault="0046786D">
    <w:pPr>
      <w:pStyle w:val="Footer"/>
      <w:rPr>
        <w:lang w:val="fr-CA"/>
      </w:rPr>
    </w:pPr>
    <w:r w:rsidRPr="0046786D">
      <w:rPr>
        <w:lang w:val="fr-CA"/>
      </w:rPr>
      <w:t>Secrétariat du Conseil du Trésor</w:t>
    </w:r>
    <w:r>
      <w:ptab w:relativeTo="margin" w:alignment="center" w:leader="none"/>
    </w:r>
    <w:r>
      <w:ptab w:relativeTo="margin" w:alignment="right" w:leader="none"/>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38FFB" w14:textId="77777777" w:rsidR="000E17AF" w:rsidRDefault="000E1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801F1" w14:textId="77777777" w:rsidR="00CB0F2B" w:rsidRDefault="00CB0F2B" w:rsidP="00D56644">
      <w:pPr>
        <w:spacing w:after="0" w:line="240" w:lineRule="auto"/>
      </w:pPr>
      <w:r>
        <w:separator/>
      </w:r>
    </w:p>
  </w:footnote>
  <w:footnote w:type="continuationSeparator" w:id="0">
    <w:p w14:paraId="2D3FD47A" w14:textId="77777777" w:rsidR="00CB0F2B" w:rsidRDefault="00CB0F2B" w:rsidP="00D56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F806E" w14:textId="77777777" w:rsidR="000E17AF" w:rsidRDefault="000E17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D32E" w14:textId="77777777" w:rsidR="000E17AF" w:rsidRDefault="000E17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0DD0D" w14:textId="77777777" w:rsidR="000E17AF" w:rsidRDefault="000E1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C0A6A"/>
    <w:multiLevelType w:val="hybridMultilevel"/>
    <w:tmpl w:val="87203AEC"/>
    <w:lvl w:ilvl="0" w:tplc="D1EE1556">
      <w:start w:val="1"/>
      <w:numFmt w:val="bullet"/>
      <w:lvlText w:val="●"/>
      <w:lvlJc w:val="left"/>
      <w:pPr>
        <w:tabs>
          <w:tab w:val="num" w:pos="720"/>
        </w:tabs>
        <w:ind w:left="720" w:hanging="360"/>
      </w:pPr>
      <w:rPr>
        <w:rFonts w:ascii="Arial" w:hAnsi="Arial" w:hint="default"/>
      </w:rPr>
    </w:lvl>
    <w:lvl w:ilvl="1" w:tplc="F264901E" w:tentative="1">
      <w:start w:val="1"/>
      <w:numFmt w:val="bullet"/>
      <w:lvlText w:val="●"/>
      <w:lvlJc w:val="left"/>
      <w:pPr>
        <w:tabs>
          <w:tab w:val="num" w:pos="1440"/>
        </w:tabs>
        <w:ind w:left="1440" w:hanging="360"/>
      </w:pPr>
      <w:rPr>
        <w:rFonts w:ascii="Arial" w:hAnsi="Arial" w:hint="default"/>
      </w:rPr>
    </w:lvl>
    <w:lvl w:ilvl="2" w:tplc="3C3C22FA" w:tentative="1">
      <w:start w:val="1"/>
      <w:numFmt w:val="bullet"/>
      <w:lvlText w:val="●"/>
      <w:lvlJc w:val="left"/>
      <w:pPr>
        <w:tabs>
          <w:tab w:val="num" w:pos="2160"/>
        </w:tabs>
        <w:ind w:left="2160" w:hanging="360"/>
      </w:pPr>
      <w:rPr>
        <w:rFonts w:ascii="Arial" w:hAnsi="Arial" w:hint="default"/>
      </w:rPr>
    </w:lvl>
    <w:lvl w:ilvl="3" w:tplc="301ADF5A" w:tentative="1">
      <w:start w:val="1"/>
      <w:numFmt w:val="bullet"/>
      <w:lvlText w:val="●"/>
      <w:lvlJc w:val="left"/>
      <w:pPr>
        <w:tabs>
          <w:tab w:val="num" w:pos="2880"/>
        </w:tabs>
        <w:ind w:left="2880" w:hanging="360"/>
      </w:pPr>
      <w:rPr>
        <w:rFonts w:ascii="Arial" w:hAnsi="Arial" w:hint="default"/>
      </w:rPr>
    </w:lvl>
    <w:lvl w:ilvl="4" w:tplc="162CF7A8" w:tentative="1">
      <w:start w:val="1"/>
      <w:numFmt w:val="bullet"/>
      <w:lvlText w:val="●"/>
      <w:lvlJc w:val="left"/>
      <w:pPr>
        <w:tabs>
          <w:tab w:val="num" w:pos="3600"/>
        </w:tabs>
        <w:ind w:left="3600" w:hanging="360"/>
      </w:pPr>
      <w:rPr>
        <w:rFonts w:ascii="Arial" w:hAnsi="Arial" w:hint="default"/>
      </w:rPr>
    </w:lvl>
    <w:lvl w:ilvl="5" w:tplc="A4BE9FDC" w:tentative="1">
      <w:start w:val="1"/>
      <w:numFmt w:val="bullet"/>
      <w:lvlText w:val="●"/>
      <w:lvlJc w:val="left"/>
      <w:pPr>
        <w:tabs>
          <w:tab w:val="num" w:pos="4320"/>
        </w:tabs>
        <w:ind w:left="4320" w:hanging="360"/>
      </w:pPr>
      <w:rPr>
        <w:rFonts w:ascii="Arial" w:hAnsi="Arial" w:hint="default"/>
      </w:rPr>
    </w:lvl>
    <w:lvl w:ilvl="6" w:tplc="2ACAF6EE" w:tentative="1">
      <w:start w:val="1"/>
      <w:numFmt w:val="bullet"/>
      <w:lvlText w:val="●"/>
      <w:lvlJc w:val="left"/>
      <w:pPr>
        <w:tabs>
          <w:tab w:val="num" w:pos="5040"/>
        </w:tabs>
        <w:ind w:left="5040" w:hanging="360"/>
      </w:pPr>
      <w:rPr>
        <w:rFonts w:ascii="Arial" w:hAnsi="Arial" w:hint="default"/>
      </w:rPr>
    </w:lvl>
    <w:lvl w:ilvl="7" w:tplc="D316B180" w:tentative="1">
      <w:start w:val="1"/>
      <w:numFmt w:val="bullet"/>
      <w:lvlText w:val="●"/>
      <w:lvlJc w:val="left"/>
      <w:pPr>
        <w:tabs>
          <w:tab w:val="num" w:pos="5760"/>
        </w:tabs>
        <w:ind w:left="5760" w:hanging="360"/>
      </w:pPr>
      <w:rPr>
        <w:rFonts w:ascii="Arial" w:hAnsi="Arial" w:hint="default"/>
      </w:rPr>
    </w:lvl>
    <w:lvl w:ilvl="8" w:tplc="00088D1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98F301D"/>
    <w:multiLevelType w:val="hybridMultilevel"/>
    <w:tmpl w:val="0DD62D90"/>
    <w:lvl w:ilvl="0" w:tplc="51C439C4">
      <w:start w:val="1"/>
      <w:numFmt w:val="bullet"/>
      <w:lvlText w:val="●"/>
      <w:lvlJc w:val="left"/>
      <w:pPr>
        <w:tabs>
          <w:tab w:val="num" w:pos="720"/>
        </w:tabs>
        <w:ind w:left="720" w:hanging="360"/>
      </w:pPr>
      <w:rPr>
        <w:rFonts w:ascii="Arial" w:hAnsi="Arial" w:hint="default"/>
      </w:rPr>
    </w:lvl>
    <w:lvl w:ilvl="1" w:tplc="69C298E2">
      <w:numFmt w:val="bullet"/>
      <w:lvlText w:val="●"/>
      <w:lvlJc w:val="left"/>
      <w:pPr>
        <w:tabs>
          <w:tab w:val="num" w:pos="1440"/>
        </w:tabs>
        <w:ind w:left="1440" w:hanging="360"/>
      </w:pPr>
      <w:rPr>
        <w:rFonts w:ascii="Arial" w:hAnsi="Arial" w:hint="default"/>
      </w:rPr>
    </w:lvl>
    <w:lvl w:ilvl="2" w:tplc="91BEB100" w:tentative="1">
      <w:start w:val="1"/>
      <w:numFmt w:val="bullet"/>
      <w:lvlText w:val="●"/>
      <w:lvlJc w:val="left"/>
      <w:pPr>
        <w:tabs>
          <w:tab w:val="num" w:pos="2160"/>
        </w:tabs>
        <w:ind w:left="2160" w:hanging="360"/>
      </w:pPr>
      <w:rPr>
        <w:rFonts w:ascii="Arial" w:hAnsi="Arial" w:hint="default"/>
      </w:rPr>
    </w:lvl>
    <w:lvl w:ilvl="3" w:tplc="F5B855AA" w:tentative="1">
      <w:start w:val="1"/>
      <w:numFmt w:val="bullet"/>
      <w:lvlText w:val="●"/>
      <w:lvlJc w:val="left"/>
      <w:pPr>
        <w:tabs>
          <w:tab w:val="num" w:pos="2880"/>
        </w:tabs>
        <w:ind w:left="2880" w:hanging="360"/>
      </w:pPr>
      <w:rPr>
        <w:rFonts w:ascii="Arial" w:hAnsi="Arial" w:hint="default"/>
      </w:rPr>
    </w:lvl>
    <w:lvl w:ilvl="4" w:tplc="DEEA32B0" w:tentative="1">
      <w:start w:val="1"/>
      <w:numFmt w:val="bullet"/>
      <w:lvlText w:val="●"/>
      <w:lvlJc w:val="left"/>
      <w:pPr>
        <w:tabs>
          <w:tab w:val="num" w:pos="3600"/>
        </w:tabs>
        <w:ind w:left="3600" w:hanging="360"/>
      </w:pPr>
      <w:rPr>
        <w:rFonts w:ascii="Arial" w:hAnsi="Arial" w:hint="default"/>
      </w:rPr>
    </w:lvl>
    <w:lvl w:ilvl="5" w:tplc="036EDCD0" w:tentative="1">
      <w:start w:val="1"/>
      <w:numFmt w:val="bullet"/>
      <w:lvlText w:val="●"/>
      <w:lvlJc w:val="left"/>
      <w:pPr>
        <w:tabs>
          <w:tab w:val="num" w:pos="4320"/>
        </w:tabs>
        <w:ind w:left="4320" w:hanging="360"/>
      </w:pPr>
      <w:rPr>
        <w:rFonts w:ascii="Arial" w:hAnsi="Arial" w:hint="default"/>
      </w:rPr>
    </w:lvl>
    <w:lvl w:ilvl="6" w:tplc="D29ADB7A" w:tentative="1">
      <w:start w:val="1"/>
      <w:numFmt w:val="bullet"/>
      <w:lvlText w:val="●"/>
      <w:lvlJc w:val="left"/>
      <w:pPr>
        <w:tabs>
          <w:tab w:val="num" w:pos="5040"/>
        </w:tabs>
        <w:ind w:left="5040" w:hanging="360"/>
      </w:pPr>
      <w:rPr>
        <w:rFonts w:ascii="Arial" w:hAnsi="Arial" w:hint="default"/>
      </w:rPr>
    </w:lvl>
    <w:lvl w:ilvl="7" w:tplc="71E24D86" w:tentative="1">
      <w:start w:val="1"/>
      <w:numFmt w:val="bullet"/>
      <w:lvlText w:val="●"/>
      <w:lvlJc w:val="left"/>
      <w:pPr>
        <w:tabs>
          <w:tab w:val="num" w:pos="5760"/>
        </w:tabs>
        <w:ind w:left="5760" w:hanging="360"/>
      </w:pPr>
      <w:rPr>
        <w:rFonts w:ascii="Arial" w:hAnsi="Arial" w:hint="default"/>
      </w:rPr>
    </w:lvl>
    <w:lvl w:ilvl="8" w:tplc="76FE8EF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334EC8"/>
    <w:multiLevelType w:val="hybridMultilevel"/>
    <w:tmpl w:val="44D4D70C"/>
    <w:lvl w:ilvl="0" w:tplc="6F349DC8">
      <w:start w:val="1"/>
      <w:numFmt w:val="bullet"/>
      <w:lvlText w:val="●"/>
      <w:lvlJc w:val="left"/>
      <w:pPr>
        <w:tabs>
          <w:tab w:val="num" w:pos="720"/>
        </w:tabs>
        <w:ind w:left="720" w:hanging="360"/>
      </w:pPr>
      <w:rPr>
        <w:rFonts w:ascii="Arial" w:hAnsi="Arial" w:hint="default"/>
      </w:rPr>
    </w:lvl>
    <w:lvl w:ilvl="1" w:tplc="96CC8F04" w:tentative="1">
      <w:start w:val="1"/>
      <w:numFmt w:val="bullet"/>
      <w:lvlText w:val="●"/>
      <w:lvlJc w:val="left"/>
      <w:pPr>
        <w:tabs>
          <w:tab w:val="num" w:pos="1440"/>
        </w:tabs>
        <w:ind w:left="1440" w:hanging="360"/>
      </w:pPr>
      <w:rPr>
        <w:rFonts w:ascii="Arial" w:hAnsi="Arial" w:hint="default"/>
      </w:rPr>
    </w:lvl>
    <w:lvl w:ilvl="2" w:tplc="2B6C4D7A" w:tentative="1">
      <w:start w:val="1"/>
      <w:numFmt w:val="bullet"/>
      <w:lvlText w:val="●"/>
      <w:lvlJc w:val="left"/>
      <w:pPr>
        <w:tabs>
          <w:tab w:val="num" w:pos="2160"/>
        </w:tabs>
        <w:ind w:left="2160" w:hanging="360"/>
      </w:pPr>
      <w:rPr>
        <w:rFonts w:ascii="Arial" w:hAnsi="Arial" w:hint="default"/>
      </w:rPr>
    </w:lvl>
    <w:lvl w:ilvl="3" w:tplc="B55AE324" w:tentative="1">
      <w:start w:val="1"/>
      <w:numFmt w:val="bullet"/>
      <w:lvlText w:val="●"/>
      <w:lvlJc w:val="left"/>
      <w:pPr>
        <w:tabs>
          <w:tab w:val="num" w:pos="2880"/>
        </w:tabs>
        <w:ind w:left="2880" w:hanging="360"/>
      </w:pPr>
      <w:rPr>
        <w:rFonts w:ascii="Arial" w:hAnsi="Arial" w:hint="default"/>
      </w:rPr>
    </w:lvl>
    <w:lvl w:ilvl="4" w:tplc="99D2B0CE" w:tentative="1">
      <w:start w:val="1"/>
      <w:numFmt w:val="bullet"/>
      <w:lvlText w:val="●"/>
      <w:lvlJc w:val="left"/>
      <w:pPr>
        <w:tabs>
          <w:tab w:val="num" w:pos="3600"/>
        </w:tabs>
        <w:ind w:left="3600" w:hanging="360"/>
      </w:pPr>
      <w:rPr>
        <w:rFonts w:ascii="Arial" w:hAnsi="Arial" w:hint="default"/>
      </w:rPr>
    </w:lvl>
    <w:lvl w:ilvl="5" w:tplc="41FCF0CA" w:tentative="1">
      <w:start w:val="1"/>
      <w:numFmt w:val="bullet"/>
      <w:lvlText w:val="●"/>
      <w:lvlJc w:val="left"/>
      <w:pPr>
        <w:tabs>
          <w:tab w:val="num" w:pos="4320"/>
        </w:tabs>
        <w:ind w:left="4320" w:hanging="360"/>
      </w:pPr>
      <w:rPr>
        <w:rFonts w:ascii="Arial" w:hAnsi="Arial" w:hint="default"/>
      </w:rPr>
    </w:lvl>
    <w:lvl w:ilvl="6" w:tplc="343E77FE" w:tentative="1">
      <w:start w:val="1"/>
      <w:numFmt w:val="bullet"/>
      <w:lvlText w:val="●"/>
      <w:lvlJc w:val="left"/>
      <w:pPr>
        <w:tabs>
          <w:tab w:val="num" w:pos="5040"/>
        </w:tabs>
        <w:ind w:left="5040" w:hanging="360"/>
      </w:pPr>
      <w:rPr>
        <w:rFonts w:ascii="Arial" w:hAnsi="Arial" w:hint="default"/>
      </w:rPr>
    </w:lvl>
    <w:lvl w:ilvl="7" w:tplc="A80C5736" w:tentative="1">
      <w:start w:val="1"/>
      <w:numFmt w:val="bullet"/>
      <w:lvlText w:val="●"/>
      <w:lvlJc w:val="left"/>
      <w:pPr>
        <w:tabs>
          <w:tab w:val="num" w:pos="5760"/>
        </w:tabs>
        <w:ind w:left="5760" w:hanging="360"/>
      </w:pPr>
      <w:rPr>
        <w:rFonts w:ascii="Arial" w:hAnsi="Arial" w:hint="default"/>
      </w:rPr>
    </w:lvl>
    <w:lvl w:ilvl="8" w:tplc="28BC238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656CAD"/>
    <w:multiLevelType w:val="hybridMultilevel"/>
    <w:tmpl w:val="099AA85E"/>
    <w:lvl w:ilvl="0" w:tplc="AB0A0B2C">
      <w:start w:val="1"/>
      <w:numFmt w:val="bullet"/>
      <w:lvlText w:val="●"/>
      <w:lvlJc w:val="left"/>
      <w:pPr>
        <w:tabs>
          <w:tab w:val="num" w:pos="720"/>
        </w:tabs>
        <w:ind w:left="720" w:hanging="360"/>
      </w:pPr>
      <w:rPr>
        <w:rFonts w:ascii="Arial" w:hAnsi="Arial" w:hint="default"/>
      </w:rPr>
    </w:lvl>
    <w:lvl w:ilvl="1" w:tplc="1486DD0E">
      <w:numFmt w:val="bullet"/>
      <w:lvlText w:val="○"/>
      <w:lvlJc w:val="left"/>
      <w:pPr>
        <w:tabs>
          <w:tab w:val="num" w:pos="1440"/>
        </w:tabs>
        <w:ind w:left="1440" w:hanging="360"/>
      </w:pPr>
      <w:rPr>
        <w:rFonts w:ascii="Arial" w:hAnsi="Arial" w:hint="default"/>
      </w:rPr>
    </w:lvl>
    <w:lvl w:ilvl="2" w:tplc="1C96FA4E">
      <w:numFmt w:val="bullet"/>
      <w:lvlText w:val="■"/>
      <w:lvlJc w:val="left"/>
      <w:pPr>
        <w:tabs>
          <w:tab w:val="num" w:pos="2160"/>
        </w:tabs>
        <w:ind w:left="2160" w:hanging="360"/>
      </w:pPr>
      <w:rPr>
        <w:rFonts w:ascii="Arial" w:hAnsi="Arial" w:hint="default"/>
      </w:rPr>
    </w:lvl>
    <w:lvl w:ilvl="3" w:tplc="35488204" w:tentative="1">
      <w:start w:val="1"/>
      <w:numFmt w:val="bullet"/>
      <w:lvlText w:val="●"/>
      <w:lvlJc w:val="left"/>
      <w:pPr>
        <w:tabs>
          <w:tab w:val="num" w:pos="2880"/>
        </w:tabs>
        <w:ind w:left="2880" w:hanging="360"/>
      </w:pPr>
      <w:rPr>
        <w:rFonts w:ascii="Arial" w:hAnsi="Arial" w:hint="default"/>
      </w:rPr>
    </w:lvl>
    <w:lvl w:ilvl="4" w:tplc="7326F8B8" w:tentative="1">
      <w:start w:val="1"/>
      <w:numFmt w:val="bullet"/>
      <w:lvlText w:val="●"/>
      <w:lvlJc w:val="left"/>
      <w:pPr>
        <w:tabs>
          <w:tab w:val="num" w:pos="3600"/>
        </w:tabs>
        <w:ind w:left="3600" w:hanging="360"/>
      </w:pPr>
      <w:rPr>
        <w:rFonts w:ascii="Arial" w:hAnsi="Arial" w:hint="default"/>
      </w:rPr>
    </w:lvl>
    <w:lvl w:ilvl="5" w:tplc="55E82A3E" w:tentative="1">
      <w:start w:val="1"/>
      <w:numFmt w:val="bullet"/>
      <w:lvlText w:val="●"/>
      <w:lvlJc w:val="left"/>
      <w:pPr>
        <w:tabs>
          <w:tab w:val="num" w:pos="4320"/>
        </w:tabs>
        <w:ind w:left="4320" w:hanging="360"/>
      </w:pPr>
      <w:rPr>
        <w:rFonts w:ascii="Arial" w:hAnsi="Arial" w:hint="default"/>
      </w:rPr>
    </w:lvl>
    <w:lvl w:ilvl="6" w:tplc="02E8FECC" w:tentative="1">
      <w:start w:val="1"/>
      <w:numFmt w:val="bullet"/>
      <w:lvlText w:val="●"/>
      <w:lvlJc w:val="left"/>
      <w:pPr>
        <w:tabs>
          <w:tab w:val="num" w:pos="5040"/>
        </w:tabs>
        <w:ind w:left="5040" w:hanging="360"/>
      </w:pPr>
      <w:rPr>
        <w:rFonts w:ascii="Arial" w:hAnsi="Arial" w:hint="default"/>
      </w:rPr>
    </w:lvl>
    <w:lvl w:ilvl="7" w:tplc="60A27BE4" w:tentative="1">
      <w:start w:val="1"/>
      <w:numFmt w:val="bullet"/>
      <w:lvlText w:val="●"/>
      <w:lvlJc w:val="left"/>
      <w:pPr>
        <w:tabs>
          <w:tab w:val="num" w:pos="5760"/>
        </w:tabs>
        <w:ind w:left="5760" w:hanging="360"/>
      </w:pPr>
      <w:rPr>
        <w:rFonts w:ascii="Arial" w:hAnsi="Arial" w:hint="default"/>
      </w:rPr>
    </w:lvl>
    <w:lvl w:ilvl="8" w:tplc="6344AE1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73A216C"/>
    <w:multiLevelType w:val="hybridMultilevel"/>
    <w:tmpl w:val="E7DC8668"/>
    <w:lvl w:ilvl="0" w:tplc="ED14D38A">
      <w:start w:val="1"/>
      <w:numFmt w:val="bullet"/>
      <w:lvlText w:val="●"/>
      <w:lvlJc w:val="left"/>
      <w:pPr>
        <w:tabs>
          <w:tab w:val="num" w:pos="720"/>
        </w:tabs>
        <w:ind w:left="720" w:hanging="360"/>
      </w:pPr>
      <w:rPr>
        <w:rFonts w:ascii="Arial" w:hAnsi="Arial" w:hint="default"/>
      </w:rPr>
    </w:lvl>
    <w:lvl w:ilvl="1" w:tplc="F0323C92">
      <w:numFmt w:val="bullet"/>
      <w:lvlText w:val="●"/>
      <w:lvlJc w:val="left"/>
      <w:pPr>
        <w:tabs>
          <w:tab w:val="num" w:pos="1440"/>
        </w:tabs>
        <w:ind w:left="1440" w:hanging="360"/>
      </w:pPr>
      <w:rPr>
        <w:rFonts w:ascii="Arial" w:hAnsi="Arial" w:hint="default"/>
      </w:rPr>
    </w:lvl>
    <w:lvl w:ilvl="2" w:tplc="105266AC">
      <w:numFmt w:val="bullet"/>
      <w:lvlText w:val="●"/>
      <w:lvlJc w:val="left"/>
      <w:pPr>
        <w:tabs>
          <w:tab w:val="num" w:pos="2160"/>
        </w:tabs>
        <w:ind w:left="2160" w:hanging="360"/>
      </w:pPr>
      <w:rPr>
        <w:rFonts w:ascii="Arial" w:hAnsi="Arial" w:hint="default"/>
      </w:rPr>
    </w:lvl>
    <w:lvl w:ilvl="3" w:tplc="644C24BE" w:tentative="1">
      <w:start w:val="1"/>
      <w:numFmt w:val="bullet"/>
      <w:lvlText w:val="●"/>
      <w:lvlJc w:val="left"/>
      <w:pPr>
        <w:tabs>
          <w:tab w:val="num" w:pos="2880"/>
        </w:tabs>
        <w:ind w:left="2880" w:hanging="360"/>
      </w:pPr>
      <w:rPr>
        <w:rFonts w:ascii="Arial" w:hAnsi="Arial" w:hint="default"/>
      </w:rPr>
    </w:lvl>
    <w:lvl w:ilvl="4" w:tplc="116CD0E4" w:tentative="1">
      <w:start w:val="1"/>
      <w:numFmt w:val="bullet"/>
      <w:lvlText w:val="●"/>
      <w:lvlJc w:val="left"/>
      <w:pPr>
        <w:tabs>
          <w:tab w:val="num" w:pos="3600"/>
        </w:tabs>
        <w:ind w:left="3600" w:hanging="360"/>
      </w:pPr>
      <w:rPr>
        <w:rFonts w:ascii="Arial" w:hAnsi="Arial" w:hint="default"/>
      </w:rPr>
    </w:lvl>
    <w:lvl w:ilvl="5" w:tplc="532AF3CE" w:tentative="1">
      <w:start w:val="1"/>
      <w:numFmt w:val="bullet"/>
      <w:lvlText w:val="●"/>
      <w:lvlJc w:val="left"/>
      <w:pPr>
        <w:tabs>
          <w:tab w:val="num" w:pos="4320"/>
        </w:tabs>
        <w:ind w:left="4320" w:hanging="360"/>
      </w:pPr>
      <w:rPr>
        <w:rFonts w:ascii="Arial" w:hAnsi="Arial" w:hint="default"/>
      </w:rPr>
    </w:lvl>
    <w:lvl w:ilvl="6" w:tplc="A8B003A6" w:tentative="1">
      <w:start w:val="1"/>
      <w:numFmt w:val="bullet"/>
      <w:lvlText w:val="●"/>
      <w:lvlJc w:val="left"/>
      <w:pPr>
        <w:tabs>
          <w:tab w:val="num" w:pos="5040"/>
        </w:tabs>
        <w:ind w:left="5040" w:hanging="360"/>
      </w:pPr>
      <w:rPr>
        <w:rFonts w:ascii="Arial" w:hAnsi="Arial" w:hint="default"/>
      </w:rPr>
    </w:lvl>
    <w:lvl w:ilvl="7" w:tplc="5F387948" w:tentative="1">
      <w:start w:val="1"/>
      <w:numFmt w:val="bullet"/>
      <w:lvlText w:val="●"/>
      <w:lvlJc w:val="left"/>
      <w:pPr>
        <w:tabs>
          <w:tab w:val="num" w:pos="5760"/>
        </w:tabs>
        <w:ind w:left="5760" w:hanging="360"/>
      </w:pPr>
      <w:rPr>
        <w:rFonts w:ascii="Arial" w:hAnsi="Arial" w:hint="default"/>
      </w:rPr>
    </w:lvl>
    <w:lvl w:ilvl="8" w:tplc="534AD4D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716120"/>
    <w:multiLevelType w:val="hybridMultilevel"/>
    <w:tmpl w:val="C750F542"/>
    <w:lvl w:ilvl="0" w:tplc="6FF68D44">
      <w:start w:val="1"/>
      <w:numFmt w:val="bullet"/>
      <w:lvlText w:val="●"/>
      <w:lvlJc w:val="left"/>
      <w:pPr>
        <w:tabs>
          <w:tab w:val="num" w:pos="720"/>
        </w:tabs>
        <w:ind w:left="720" w:hanging="360"/>
      </w:pPr>
      <w:rPr>
        <w:rFonts w:ascii="Arial" w:hAnsi="Arial" w:hint="default"/>
      </w:rPr>
    </w:lvl>
    <w:lvl w:ilvl="1" w:tplc="DD441E14" w:tentative="1">
      <w:start w:val="1"/>
      <w:numFmt w:val="bullet"/>
      <w:lvlText w:val="●"/>
      <w:lvlJc w:val="left"/>
      <w:pPr>
        <w:tabs>
          <w:tab w:val="num" w:pos="1440"/>
        </w:tabs>
        <w:ind w:left="1440" w:hanging="360"/>
      </w:pPr>
      <w:rPr>
        <w:rFonts w:ascii="Arial" w:hAnsi="Arial" w:hint="default"/>
      </w:rPr>
    </w:lvl>
    <w:lvl w:ilvl="2" w:tplc="5CBACC00" w:tentative="1">
      <w:start w:val="1"/>
      <w:numFmt w:val="bullet"/>
      <w:lvlText w:val="●"/>
      <w:lvlJc w:val="left"/>
      <w:pPr>
        <w:tabs>
          <w:tab w:val="num" w:pos="2160"/>
        </w:tabs>
        <w:ind w:left="2160" w:hanging="360"/>
      </w:pPr>
      <w:rPr>
        <w:rFonts w:ascii="Arial" w:hAnsi="Arial" w:hint="default"/>
      </w:rPr>
    </w:lvl>
    <w:lvl w:ilvl="3" w:tplc="9FE22D04" w:tentative="1">
      <w:start w:val="1"/>
      <w:numFmt w:val="bullet"/>
      <w:lvlText w:val="●"/>
      <w:lvlJc w:val="left"/>
      <w:pPr>
        <w:tabs>
          <w:tab w:val="num" w:pos="2880"/>
        </w:tabs>
        <w:ind w:left="2880" w:hanging="360"/>
      </w:pPr>
      <w:rPr>
        <w:rFonts w:ascii="Arial" w:hAnsi="Arial" w:hint="default"/>
      </w:rPr>
    </w:lvl>
    <w:lvl w:ilvl="4" w:tplc="828A882C" w:tentative="1">
      <w:start w:val="1"/>
      <w:numFmt w:val="bullet"/>
      <w:lvlText w:val="●"/>
      <w:lvlJc w:val="left"/>
      <w:pPr>
        <w:tabs>
          <w:tab w:val="num" w:pos="3600"/>
        </w:tabs>
        <w:ind w:left="3600" w:hanging="360"/>
      </w:pPr>
      <w:rPr>
        <w:rFonts w:ascii="Arial" w:hAnsi="Arial" w:hint="default"/>
      </w:rPr>
    </w:lvl>
    <w:lvl w:ilvl="5" w:tplc="A684BC38" w:tentative="1">
      <w:start w:val="1"/>
      <w:numFmt w:val="bullet"/>
      <w:lvlText w:val="●"/>
      <w:lvlJc w:val="left"/>
      <w:pPr>
        <w:tabs>
          <w:tab w:val="num" w:pos="4320"/>
        </w:tabs>
        <w:ind w:left="4320" w:hanging="360"/>
      </w:pPr>
      <w:rPr>
        <w:rFonts w:ascii="Arial" w:hAnsi="Arial" w:hint="default"/>
      </w:rPr>
    </w:lvl>
    <w:lvl w:ilvl="6" w:tplc="497C94D0" w:tentative="1">
      <w:start w:val="1"/>
      <w:numFmt w:val="bullet"/>
      <w:lvlText w:val="●"/>
      <w:lvlJc w:val="left"/>
      <w:pPr>
        <w:tabs>
          <w:tab w:val="num" w:pos="5040"/>
        </w:tabs>
        <w:ind w:left="5040" w:hanging="360"/>
      </w:pPr>
      <w:rPr>
        <w:rFonts w:ascii="Arial" w:hAnsi="Arial" w:hint="default"/>
      </w:rPr>
    </w:lvl>
    <w:lvl w:ilvl="7" w:tplc="8F309B12" w:tentative="1">
      <w:start w:val="1"/>
      <w:numFmt w:val="bullet"/>
      <w:lvlText w:val="●"/>
      <w:lvlJc w:val="left"/>
      <w:pPr>
        <w:tabs>
          <w:tab w:val="num" w:pos="5760"/>
        </w:tabs>
        <w:ind w:left="5760" w:hanging="360"/>
      </w:pPr>
      <w:rPr>
        <w:rFonts w:ascii="Arial" w:hAnsi="Arial" w:hint="default"/>
      </w:rPr>
    </w:lvl>
    <w:lvl w:ilvl="8" w:tplc="68ECA17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56645A8"/>
    <w:multiLevelType w:val="hybridMultilevel"/>
    <w:tmpl w:val="13DEA0BA"/>
    <w:lvl w:ilvl="0" w:tplc="8DCA14F0">
      <w:start w:val="1"/>
      <w:numFmt w:val="bullet"/>
      <w:lvlText w:val="●"/>
      <w:lvlJc w:val="left"/>
      <w:pPr>
        <w:tabs>
          <w:tab w:val="num" w:pos="720"/>
        </w:tabs>
        <w:ind w:left="720" w:hanging="360"/>
      </w:pPr>
      <w:rPr>
        <w:rFonts w:ascii="Arial" w:hAnsi="Arial" w:hint="default"/>
      </w:rPr>
    </w:lvl>
    <w:lvl w:ilvl="1" w:tplc="B98A8A56" w:tentative="1">
      <w:start w:val="1"/>
      <w:numFmt w:val="bullet"/>
      <w:lvlText w:val="●"/>
      <w:lvlJc w:val="left"/>
      <w:pPr>
        <w:tabs>
          <w:tab w:val="num" w:pos="1440"/>
        </w:tabs>
        <w:ind w:left="1440" w:hanging="360"/>
      </w:pPr>
      <w:rPr>
        <w:rFonts w:ascii="Arial" w:hAnsi="Arial" w:hint="default"/>
      </w:rPr>
    </w:lvl>
    <w:lvl w:ilvl="2" w:tplc="79C63E8A" w:tentative="1">
      <w:start w:val="1"/>
      <w:numFmt w:val="bullet"/>
      <w:lvlText w:val="●"/>
      <w:lvlJc w:val="left"/>
      <w:pPr>
        <w:tabs>
          <w:tab w:val="num" w:pos="2160"/>
        </w:tabs>
        <w:ind w:left="2160" w:hanging="360"/>
      </w:pPr>
      <w:rPr>
        <w:rFonts w:ascii="Arial" w:hAnsi="Arial" w:hint="default"/>
      </w:rPr>
    </w:lvl>
    <w:lvl w:ilvl="3" w:tplc="8586081A" w:tentative="1">
      <w:start w:val="1"/>
      <w:numFmt w:val="bullet"/>
      <w:lvlText w:val="●"/>
      <w:lvlJc w:val="left"/>
      <w:pPr>
        <w:tabs>
          <w:tab w:val="num" w:pos="2880"/>
        </w:tabs>
        <w:ind w:left="2880" w:hanging="360"/>
      </w:pPr>
      <w:rPr>
        <w:rFonts w:ascii="Arial" w:hAnsi="Arial" w:hint="default"/>
      </w:rPr>
    </w:lvl>
    <w:lvl w:ilvl="4" w:tplc="2BC80036" w:tentative="1">
      <w:start w:val="1"/>
      <w:numFmt w:val="bullet"/>
      <w:lvlText w:val="●"/>
      <w:lvlJc w:val="left"/>
      <w:pPr>
        <w:tabs>
          <w:tab w:val="num" w:pos="3600"/>
        </w:tabs>
        <w:ind w:left="3600" w:hanging="360"/>
      </w:pPr>
      <w:rPr>
        <w:rFonts w:ascii="Arial" w:hAnsi="Arial" w:hint="default"/>
      </w:rPr>
    </w:lvl>
    <w:lvl w:ilvl="5" w:tplc="7BE693FC" w:tentative="1">
      <w:start w:val="1"/>
      <w:numFmt w:val="bullet"/>
      <w:lvlText w:val="●"/>
      <w:lvlJc w:val="left"/>
      <w:pPr>
        <w:tabs>
          <w:tab w:val="num" w:pos="4320"/>
        </w:tabs>
        <w:ind w:left="4320" w:hanging="360"/>
      </w:pPr>
      <w:rPr>
        <w:rFonts w:ascii="Arial" w:hAnsi="Arial" w:hint="default"/>
      </w:rPr>
    </w:lvl>
    <w:lvl w:ilvl="6" w:tplc="9AF07DF2" w:tentative="1">
      <w:start w:val="1"/>
      <w:numFmt w:val="bullet"/>
      <w:lvlText w:val="●"/>
      <w:lvlJc w:val="left"/>
      <w:pPr>
        <w:tabs>
          <w:tab w:val="num" w:pos="5040"/>
        </w:tabs>
        <w:ind w:left="5040" w:hanging="360"/>
      </w:pPr>
      <w:rPr>
        <w:rFonts w:ascii="Arial" w:hAnsi="Arial" w:hint="default"/>
      </w:rPr>
    </w:lvl>
    <w:lvl w:ilvl="7" w:tplc="493ACE4E" w:tentative="1">
      <w:start w:val="1"/>
      <w:numFmt w:val="bullet"/>
      <w:lvlText w:val="●"/>
      <w:lvlJc w:val="left"/>
      <w:pPr>
        <w:tabs>
          <w:tab w:val="num" w:pos="5760"/>
        </w:tabs>
        <w:ind w:left="5760" w:hanging="360"/>
      </w:pPr>
      <w:rPr>
        <w:rFonts w:ascii="Arial" w:hAnsi="Arial" w:hint="default"/>
      </w:rPr>
    </w:lvl>
    <w:lvl w:ilvl="8" w:tplc="2C5401A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71A12F2"/>
    <w:multiLevelType w:val="hybridMultilevel"/>
    <w:tmpl w:val="25DEFB10"/>
    <w:lvl w:ilvl="0" w:tplc="5E902750">
      <w:start w:val="1"/>
      <w:numFmt w:val="bullet"/>
      <w:lvlText w:val="●"/>
      <w:lvlJc w:val="left"/>
      <w:pPr>
        <w:tabs>
          <w:tab w:val="num" w:pos="720"/>
        </w:tabs>
        <w:ind w:left="720" w:hanging="360"/>
      </w:pPr>
      <w:rPr>
        <w:rFonts w:ascii="Arial" w:hAnsi="Arial" w:hint="default"/>
      </w:rPr>
    </w:lvl>
    <w:lvl w:ilvl="1" w:tplc="749E30D2" w:tentative="1">
      <w:start w:val="1"/>
      <w:numFmt w:val="bullet"/>
      <w:lvlText w:val="●"/>
      <w:lvlJc w:val="left"/>
      <w:pPr>
        <w:tabs>
          <w:tab w:val="num" w:pos="1440"/>
        </w:tabs>
        <w:ind w:left="1440" w:hanging="360"/>
      </w:pPr>
      <w:rPr>
        <w:rFonts w:ascii="Arial" w:hAnsi="Arial" w:hint="default"/>
      </w:rPr>
    </w:lvl>
    <w:lvl w:ilvl="2" w:tplc="5B961B6C" w:tentative="1">
      <w:start w:val="1"/>
      <w:numFmt w:val="bullet"/>
      <w:lvlText w:val="●"/>
      <w:lvlJc w:val="left"/>
      <w:pPr>
        <w:tabs>
          <w:tab w:val="num" w:pos="2160"/>
        </w:tabs>
        <w:ind w:left="2160" w:hanging="360"/>
      </w:pPr>
      <w:rPr>
        <w:rFonts w:ascii="Arial" w:hAnsi="Arial" w:hint="default"/>
      </w:rPr>
    </w:lvl>
    <w:lvl w:ilvl="3" w:tplc="43BE2624" w:tentative="1">
      <w:start w:val="1"/>
      <w:numFmt w:val="bullet"/>
      <w:lvlText w:val="●"/>
      <w:lvlJc w:val="left"/>
      <w:pPr>
        <w:tabs>
          <w:tab w:val="num" w:pos="2880"/>
        </w:tabs>
        <w:ind w:left="2880" w:hanging="360"/>
      </w:pPr>
      <w:rPr>
        <w:rFonts w:ascii="Arial" w:hAnsi="Arial" w:hint="default"/>
      </w:rPr>
    </w:lvl>
    <w:lvl w:ilvl="4" w:tplc="8466C934" w:tentative="1">
      <w:start w:val="1"/>
      <w:numFmt w:val="bullet"/>
      <w:lvlText w:val="●"/>
      <w:lvlJc w:val="left"/>
      <w:pPr>
        <w:tabs>
          <w:tab w:val="num" w:pos="3600"/>
        </w:tabs>
        <w:ind w:left="3600" w:hanging="360"/>
      </w:pPr>
      <w:rPr>
        <w:rFonts w:ascii="Arial" w:hAnsi="Arial" w:hint="default"/>
      </w:rPr>
    </w:lvl>
    <w:lvl w:ilvl="5" w:tplc="60DC3108" w:tentative="1">
      <w:start w:val="1"/>
      <w:numFmt w:val="bullet"/>
      <w:lvlText w:val="●"/>
      <w:lvlJc w:val="left"/>
      <w:pPr>
        <w:tabs>
          <w:tab w:val="num" w:pos="4320"/>
        </w:tabs>
        <w:ind w:left="4320" w:hanging="360"/>
      </w:pPr>
      <w:rPr>
        <w:rFonts w:ascii="Arial" w:hAnsi="Arial" w:hint="default"/>
      </w:rPr>
    </w:lvl>
    <w:lvl w:ilvl="6" w:tplc="549AF39A" w:tentative="1">
      <w:start w:val="1"/>
      <w:numFmt w:val="bullet"/>
      <w:lvlText w:val="●"/>
      <w:lvlJc w:val="left"/>
      <w:pPr>
        <w:tabs>
          <w:tab w:val="num" w:pos="5040"/>
        </w:tabs>
        <w:ind w:left="5040" w:hanging="360"/>
      </w:pPr>
      <w:rPr>
        <w:rFonts w:ascii="Arial" w:hAnsi="Arial" w:hint="default"/>
      </w:rPr>
    </w:lvl>
    <w:lvl w:ilvl="7" w:tplc="E8E8A456" w:tentative="1">
      <w:start w:val="1"/>
      <w:numFmt w:val="bullet"/>
      <w:lvlText w:val="●"/>
      <w:lvlJc w:val="left"/>
      <w:pPr>
        <w:tabs>
          <w:tab w:val="num" w:pos="5760"/>
        </w:tabs>
        <w:ind w:left="5760" w:hanging="360"/>
      </w:pPr>
      <w:rPr>
        <w:rFonts w:ascii="Arial" w:hAnsi="Arial" w:hint="default"/>
      </w:rPr>
    </w:lvl>
    <w:lvl w:ilvl="8" w:tplc="F968AA3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BFE4B80"/>
    <w:multiLevelType w:val="hybridMultilevel"/>
    <w:tmpl w:val="46E089B8"/>
    <w:lvl w:ilvl="0" w:tplc="B97091E8">
      <w:start w:val="1"/>
      <w:numFmt w:val="bullet"/>
      <w:lvlText w:val="●"/>
      <w:lvlJc w:val="left"/>
      <w:pPr>
        <w:tabs>
          <w:tab w:val="num" w:pos="720"/>
        </w:tabs>
        <w:ind w:left="720" w:hanging="360"/>
      </w:pPr>
      <w:rPr>
        <w:rFonts w:ascii="Arial" w:hAnsi="Arial" w:hint="default"/>
      </w:rPr>
    </w:lvl>
    <w:lvl w:ilvl="1" w:tplc="1AD0096A">
      <w:numFmt w:val="bullet"/>
      <w:lvlText w:val="●"/>
      <w:lvlJc w:val="left"/>
      <w:pPr>
        <w:tabs>
          <w:tab w:val="num" w:pos="1440"/>
        </w:tabs>
        <w:ind w:left="1440" w:hanging="360"/>
      </w:pPr>
      <w:rPr>
        <w:rFonts w:ascii="Arial" w:hAnsi="Arial" w:hint="default"/>
      </w:rPr>
    </w:lvl>
    <w:lvl w:ilvl="2" w:tplc="6CCAFE54" w:tentative="1">
      <w:start w:val="1"/>
      <w:numFmt w:val="bullet"/>
      <w:lvlText w:val="●"/>
      <w:lvlJc w:val="left"/>
      <w:pPr>
        <w:tabs>
          <w:tab w:val="num" w:pos="2160"/>
        </w:tabs>
        <w:ind w:left="2160" w:hanging="360"/>
      </w:pPr>
      <w:rPr>
        <w:rFonts w:ascii="Arial" w:hAnsi="Arial" w:hint="default"/>
      </w:rPr>
    </w:lvl>
    <w:lvl w:ilvl="3" w:tplc="8864DE8A" w:tentative="1">
      <w:start w:val="1"/>
      <w:numFmt w:val="bullet"/>
      <w:lvlText w:val="●"/>
      <w:lvlJc w:val="left"/>
      <w:pPr>
        <w:tabs>
          <w:tab w:val="num" w:pos="2880"/>
        </w:tabs>
        <w:ind w:left="2880" w:hanging="360"/>
      </w:pPr>
      <w:rPr>
        <w:rFonts w:ascii="Arial" w:hAnsi="Arial" w:hint="default"/>
      </w:rPr>
    </w:lvl>
    <w:lvl w:ilvl="4" w:tplc="03287EAE" w:tentative="1">
      <w:start w:val="1"/>
      <w:numFmt w:val="bullet"/>
      <w:lvlText w:val="●"/>
      <w:lvlJc w:val="left"/>
      <w:pPr>
        <w:tabs>
          <w:tab w:val="num" w:pos="3600"/>
        </w:tabs>
        <w:ind w:left="3600" w:hanging="360"/>
      </w:pPr>
      <w:rPr>
        <w:rFonts w:ascii="Arial" w:hAnsi="Arial" w:hint="default"/>
      </w:rPr>
    </w:lvl>
    <w:lvl w:ilvl="5" w:tplc="665AE742" w:tentative="1">
      <w:start w:val="1"/>
      <w:numFmt w:val="bullet"/>
      <w:lvlText w:val="●"/>
      <w:lvlJc w:val="left"/>
      <w:pPr>
        <w:tabs>
          <w:tab w:val="num" w:pos="4320"/>
        </w:tabs>
        <w:ind w:left="4320" w:hanging="360"/>
      </w:pPr>
      <w:rPr>
        <w:rFonts w:ascii="Arial" w:hAnsi="Arial" w:hint="default"/>
      </w:rPr>
    </w:lvl>
    <w:lvl w:ilvl="6" w:tplc="80189386" w:tentative="1">
      <w:start w:val="1"/>
      <w:numFmt w:val="bullet"/>
      <w:lvlText w:val="●"/>
      <w:lvlJc w:val="left"/>
      <w:pPr>
        <w:tabs>
          <w:tab w:val="num" w:pos="5040"/>
        </w:tabs>
        <w:ind w:left="5040" w:hanging="360"/>
      </w:pPr>
      <w:rPr>
        <w:rFonts w:ascii="Arial" w:hAnsi="Arial" w:hint="default"/>
      </w:rPr>
    </w:lvl>
    <w:lvl w:ilvl="7" w:tplc="EECA6B46" w:tentative="1">
      <w:start w:val="1"/>
      <w:numFmt w:val="bullet"/>
      <w:lvlText w:val="●"/>
      <w:lvlJc w:val="left"/>
      <w:pPr>
        <w:tabs>
          <w:tab w:val="num" w:pos="5760"/>
        </w:tabs>
        <w:ind w:left="5760" w:hanging="360"/>
      </w:pPr>
      <w:rPr>
        <w:rFonts w:ascii="Arial" w:hAnsi="Arial" w:hint="default"/>
      </w:rPr>
    </w:lvl>
    <w:lvl w:ilvl="8" w:tplc="DB76BB6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15A5310"/>
    <w:multiLevelType w:val="hybridMultilevel"/>
    <w:tmpl w:val="B78CEB74"/>
    <w:lvl w:ilvl="0" w:tplc="48647712">
      <w:start w:val="1"/>
      <w:numFmt w:val="bullet"/>
      <w:lvlText w:val="●"/>
      <w:lvlJc w:val="left"/>
      <w:pPr>
        <w:tabs>
          <w:tab w:val="num" w:pos="720"/>
        </w:tabs>
        <w:ind w:left="720" w:hanging="360"/>
      </w:pPr>
      <w:rPr>
        <w:rFonts w:ascii="Arial" w:hAnsi="Arial" w:hint="default"/>
      </w:rPr>
    </w:lvl>
    <w:lvl w:ilvl="1" w:tplc="915AB7B4">
      <w:numFmt w:val="bullet"/>
      <w:lvlText w:val="●"/>
      <w:lvlJc w:val="left"/>
      <w:pPr>
        <w:tabs>
          <w:tab w:val="num" w:pos="1440"/>
        </w:tabs>
        <w:ind w:left="1440" w:hanging="360"/>
      </w:pPr>
      <w:rPr>
        <w:rFonts w:ascii="Arial" w:hAnsi="Arial" w:hint="default"/>
      </w:rPr>
    </w:lvl>
    <w:lvl w:ilvl="2" w:tplc="25DCAD78" w:tentative="1">
      <w:start w:val="1"/>
      <w:numFmt w:val="bullet"/>
      <w:lvlText w:val="●"/>
      <w:lvlJc w:val="left"/>
      <w:pPr>
        <w:tabs>
          <w:tab w:val="num" w:pos="2160"/>
        </w:tabs>
        <w:ind w:left="2160" w:hanging="360"/>
      </w:pPr>
      <w:rPr>
        <w:rFonts w:ascii="Arial" w:hAnsi="Arial" w:hint="default"/>
      </w:rPr>
    </w:lvl>
    <w:lvl w:ilvl="3" w:tplc="552CDAF8" w:tentative="1">
      <w:start w:val="1"/>
      <w:numFmt w:val="bullet"/>
      <w:lvlText w:val="●"/>
      <w:lvlJc w:val="left"/>
      <w:pPr>
        <w:tabs>
          <w:tab w:val="num" w:pos="2880"/>
        </w:tabs>
        <w:ind w:left="2880" w:hanging="360"/>
      </w:pPr>
      <w:rPr>
        <w:rFonts w:ascii="Arial" w:hAnsi="Arial" w:hint="default"/>
      </w:rPr>
    </w:lvl>
    <w:lvl w:ilvl="4" w:tplc="F8C89E2A" w:tentative="1">
      <w:start w:val="1"/>
      <w:numFmt w:val="bullet"/>
      <w:lvlText w:val="●"/>
      <w:lvlJc w:val="left"/>
      <w:pPr>
        <w:tabs>
          <w:tab w:val="num" w:pos="3600"/>
        </w:tabs>
        <w:ind w:left="3600" w:hanging="360"/>
      </w:pPr>
      <w:rPr>
        <w:rFonts w:ascii="Arial" w:hAnsi="Arial" w:hint="default"/>
      </w:rPr>
    </w:lvl>
    <w:lvl w:ilvl="5" w:tplc="3250A938" w:tentative="1">
      <w:start w:val="1"/>
      <w:numFmt w:val="bullet"/>
      <w:lvlText w:val="●"/>
      <w:lvlJc w:val="left"/>
      <w:pPr>
        <w:tabs>
          <w:tab w:val="num" w:pos="4320"/>
        </w:tabs>
        <w:ind w:left="4320" w:hanging="360"/>
      </w:pPr>
      <w:rPr>
        <w:rFonts w:ascii="Arial" w:hAnsi="Arial" w:hint="default"/>
      </w:rPr>
    </w:lvl>
    <w:lvl w:ilvl="6" w:tplc="355EB092" w:tentative="1">
      <w:start w:val="1"/>
      <w:numFmt w:val="bullet"/>
      <w:lvlText w:val="●"/>
      <w:lvlJc w:val="left"/>
      <w:pPr>
        <w:tabs>
          <w:tab w:val="num" w:pos="5040"/>
        </w:tabs>
        <w:ind w:left="5040" w:hanging="360"/>
      </w:pPr>
      <w:rPr>
        <w:rFonts w:ascii="Arial" w:hAnsi="Arial" w:hint="default"/>
      </w:rPr>
    </w:lvl>
    <w:lvl w:ilvl="7" w:tplc="40927B48" w:tentative="1">
      <w:start w:val="1"/>
      <w:numFmt w:val="bullet"/>
      <w:lvlText w:val="●"/>
      <w:lvlJc w:val="left"/>
      <w:pPr>
        <w:tabs>
          <w:tab w:val="num" w:pos="5760"/>
        </w:tabs>
        <w:ind w:left="5760" w:hanging="360"/>
      </w:pPr>
      <w:rPr>
        <w:rFonts w:ascii="Arial" w:hAnsi="Arial" w:hint="default"/>
      </w:rPr>
    </w:lvl>
    <w:lvl w:ilvl="8" w:tplc="D63EAA8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407160F"/>
    <w:multiLevelType w:val="hybridMultilevel"/>
    <w:tmpl w:val="ED3A593E"/>
    <w:lvl w:ilvl="0" w:tplc="1B889404">
      <w:start w:val="1"/>
      <w:numFmt w:val="bullet"/>
      <w:lvlText w:val="●"/>
      <w:lvlJc w:val="left"/>
      <w:pPr>
        <w:tabs>
          <w:tab w:val="num" w:pos="720"/>
        </w:tabs>
        <w:ind w:left="720" w:hanging="360"/>
      </w:pPr>
      <w:rPr>
        <w:rFonts w:ascii="Arial" w:hAnsi="Arial" w:hint="default"/>
      </w:rPr>
    </w:lvl>
    <w:lvl w:ilvl="1" w:tplc="D74ACB0C" w:tentative="1">
      <w:start w:val="1"/>
      <w:numFmt w:val="bullet"/>
      <w:lvlText w:val="●"/>
      <w:lvlJc w:val="left"/>
      <w:pPr>
        <w:tabs>
          <w:tab w:val="num" w:pos="1440"/>
        </w:tabs>
        <w:ind w:left="1440" w:hanging="360"/>
      </w:pPr>
      <w:rPr>
        <w:rFonts w:ascii="Arial" w:hAnsi="Arial" w:hint="default"/>
      </w:rPr>
    </w:lvl>
    <w:lvl w:ilvl="2" w:tplc="21BC9536" w:tentative="1">
      <w:start w:val="1"/>
      <w:numFmt w:val="bullet"/>
      <w:lvlText w:val="●"/>
      <w:lvlJc w:val="left"/>
      <w:pPr>
        <w:tabs>
          <w:tab w:val="num" w:pos="2160"/>
        </w:tabs>
        <w:ind w:left="2160" w:hanging="360"/>
      </w:pPr>
      <w:rPr>
        <w:rFonts w:ascii="Arial" w:hAnsi="Arial" w:hint="default"/>
      </w:rPr>
    </w:lvl>
    <w:lvl w:ilvl="3" w:tplc="B8841CC8" w:tentative="1">
      <w:start w:val="1"/>
      <w:numFmt w:val="bullet"/>
      <w:lvlText w:val="●"/>
      <w:lvlJc w:val="left"/>
      <w:pPr>
        <w:tabs>
          <w:tab w:val="num" w:pos="2880"/>
        </w:tabs>
        <w:ind w:left="2880" w:hanging="360"/>
      </w:pPr>
      <w:rPr>
        <w:rFonts w:ascii="Arial" w:hAnsi="Arial" w:hint="default"/>
      </w:rPr>
    </w:lvl>
    <w:lvl w:ilvl="4" w:tplc="A9022496" w:tentative="1">
      <w:start w:val="1"/>
      <w:numFmt w:val="bullet"/>
      <w:lvlText w:val="●"/>
      <w:lvlJc w:val="left"/>
      <w:pPr>
        <w:tabs>
          <w:tab w:val="num" w:pos="3600"/>
        </w:tabs>
        <w:ind w:left="3600" w:hanging="360"/>
      </w:pPr>
      <w:rPr>
        <w:rFonts w:ascii="Arial" w:hAnsi="Arial" w:hint="default"/>
      </w:rPr>
    </w:lvl>
    <w:lvl w:ilvl="5" w:tplc="D22A343A" w:tentative="1">
      <w:start w:val="1"/>
      <w:numFmt w:val="bullet"/>
      <w:lvlText w:val="●"/>
      <w:lvlJc w:val="left"/>
      <w:pPr>
        <w:tabs>
          <w:tab w:val="num" w:pos="4320"/>
        </w:tabs>
        <w:ind w:left="4320" w:hanging="360"/>
      </w:pPr>
      <w:rPr>
        <w:rFonts w:ascii="Arial" w:hAnsi="Arial" w:hint="default"/>
      </w:rPr>
    </w:lvl>
    <w:lvl w:ilvl="6" w:tplc="EDAEE2EA" w:tentative="1">
      <w:start w:val="1"/>
      <w:numFmt w:val="bullet"/>
      <w:lvlText w:val="●"/>
      <w:lvlJc w:val="left"/>
      <w:pPr>
        <w:tabs>
          <w:tab w:val="num" w:pos="5040"/>
        </w:tabs>
        <w:ind w:left="5040" w:hanging="360"/>
      </w:pPr>
      <w:rPr>
        <w:rFonts w:ascii="Arial" w:hAnsi="Arial" w:hint="default"/>
      </w:rPr>
    </w:lvl>
    <w:lvl w:ilvl="7" w:tplc="ADB69ABE" w:tentative="1">
      <w:start w:val="1"/>
      <w:numFmt w:val="bullet"/>
      <w:lvlText w:val="●"/>
      <w:lvlJc w:val="left"/>
      <w:pPr>
        <w:tabs>
          <w:tab w:val="num" w:pos="5760"/>
        </w:tabs>
        <w:ind w:left="5760" w:hanging="360"/>
      </w:pPr>
      <w:rPr>
        <w:rFonts w:ascii="Arial" w:hAnsi="Arial" w:hint="default"/>
      </w:rPr>
    </w:lvl>
    <w:lvl w:ilvl="8" w:tplc="FA7E810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C0F3231"/>
    <w:multiLevelType w:val="hybridMultilevel"/>
    <w:tmpl w:val="7FD2390A"/>
    <w:lvl w:ilvl="0" w:tplc="8572FB06">
      <w:start w:val="1"/>
      <w:numFmt w:val="bullet"/>
      <w:lvlText w:val="●"/>
      <w:lvlJc w:val="left"/>
      <w:pPr>
        <w:tabs>
          <w:tab w:val="num" w:pos="720"/>
        </w:tabs>
        <w:ind w:left="720" w:hanging="360"/>
      </w:pPr>
      <w:rPr>
        <w:rFonts w:ascii="Arial" w:hAnsi="Arial" w:hint="default"/>
      </w:rPr>
    </w:lvl>
    <w:lvl w:ilvl="1" w:tplc="DFA0B29A">
      <w:numFmt w:val="bullet"/>
      <w:lvlText w:val="●"/>
      <w:lvlJc w:val="left"/>
      <w:pPr>
        <w:tabs>
          <w:tab w:val="num" w:pos="1440"/>
        </w:tabs>
        <w:ind w:left="1440" w:hanging="360"/>
      </w:pPr>
      <w:rPr>
        <w:rFonts w:ascii="Arial" w:hAnsi="Arial" w:hint="default"/>
      </w:rPr>
    </w:lvl>
    <w:lvl w:ilvl="2" w:tplc="3AE26AA2" w:tentative="1">
      <w:start w:val="1"/>
      <w:numFmt w:val="bullet"/>
      <w:lvlText w:val="●"/>
      <w:lvlJc w:val="left"/>
      <w:pPr>
        <w:tabs>
          <w:tab w:val="num" w:pos="2160"/>
        </w:tabs>
        <w:ind w:left="2160" w:hanging="360"/>
      </w:pPr>
      <w:rPr>
        <w:rFonts w:ascii="Arial" w:hAnsi="Arial" w:hint="default"/>
      </w:rPr>
    </w:lvl>
    <w:lvl w:ilvl="3" w:tplc="23500AEA" w:tentative="1">
      <w:start w:val="1"/>
      <w:numFmt w:val="bullet"/>
      <w:lvlText w:val="●"/>
      <w:lvlJc w:val="left"/>
      <w:pPr>
        <w:tabs>
          <w:tab w:val="num" w:pos="2880"/>
        </w:tabs>
        <w:ind w:left="2880" w:hanging="360"/>
      </w:pPr>
      <w:rPr>
        <w:rFonts w:ascii="Arial" w:hAnsi="Arial" w:hint="default"/>
      </w:rPr>
    </w:lvl>
    <w:lvl w:ilvl="4" w:tplc="29D8D27E" w:tentative="1">
      <w:start w:val="1"/>
      <w:numFmt w:val="bullet"/>
      <w:lvlText w:val="●"/>
      <w:lvlJc w:val="left"/>
      <w:pPr>
        <w:tabs>
          <w:tab w:val="num" w:pos="3600"/>
        </w:tabs>
        <w:ind w:left="3600" w:hanging="360"/>
      </w:pPr>
      <w:rPr>
        <w:rFonts w:ascii="Arial" w:hAnsi="Arial" w:hint="default"/>
      </w:rPr>
    </w:lvl>
    <w:lvl w:ilvl="5" w:tplc="D61EB3C2" w:tentative="1">
      <w:start w:val="1"/>
      <w:numFmt w:val="bullet"/>
      <w:lvlText w:val="●"/>
      <w:lvlJc w:val="left"/>
      <w:pPr>
        <w:tabs>
          <w:tab w:val="num" w:pos="4320"/>
        </w:tabs>
        <w:ind w:left="4320" w:hanging="360"/>
      </w:pPr>
      <w:rPr>
        <w:rFonts w:ascii="Arial" w:hAnsi="Arial" w:hint="default"/>
      </w:rPr>
    </w:lvl>
    <w:lvl w:ilvl="6" w:tplc="B4F83208" w:tentative="1">
      <w:start w:val="1"/>
      <w:numFmt w:val="bullet"/>
      <w:lvlText w:val="●"/>
      <w:lvlJc w:val="left"/>
      <w:pPr>
        <w:tabs>
          <w:tab w:val="num" w:pos="5040"/>
        </w:tabs>
        <w:ind w:left="5040" w:hanging="360"/>
      </w:pPr>
      <w:rPr>
        <w:rFonts w:ascii="Arial" w:hAnsi="Arial" w:hint="default"/>
      </w:rPr>
    </w:lvl>
    <w:lvl w:ilvl="7" w:tplc="ED208960" w:tentative="1">
      <w:start w:val="1"/>
      <w:numFmt w:val="bullet"/>
      <w:lvlText w:val="●"/>
      <w:lvlJc w:val="left"/>
      <w:pPr>
        <w:tabs>
          <w:tab w:val="num" w:pos="5760"/>
        </w:tabs>
        <w:ind w:left="5760" w:hanging="360"/>
      </w:pPr>
      <w:rPr>
        <w:rFonts w:ascii="Arial" w:hAnsi="Arial" w:hint="default"/>
      </w:rPr>
    </w:lvl>
    <w:lvl w:ilvl="8" w:tplc="D2686A0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AAC3473"/>
    <w:multiLevelType w:val="hybridMultilevel"/>
    <w:tmpl w:val="9EBABB24"/>
    <w:lvl w:ilvl="0" w:tplc="E0AE33DC">
      <w:start w:val="1"/>
      <w:numFmt w:val="bullet"/>
      <w:lvlText w:val="●"/>
      <w:lvlJc w:val="left"/>
      <w:pPr>
        <w:tabs>
          <w:tab w:val="num" w:pos="720"/>
        </w:tabs>
        <w:ind w:left="720" w:hanging="360"/>
      </w:pPr>
      <w:rPr>
        <w:rFonts w:ascii="Arial" w:hAnsi="Arial" w:hint="default"/>
      </w:rPr>
    </w:lvl>
    <w:lvl w:ilvl="1" w:tplc="DD5E1DC0">
      <w:numFmt w:val="bullet"/>
      <w:lvlText w:val="○"/>
      <w:lvlJc w:val="left"/>
      <w:pPr>
        <w:tabs>
          <w:tab w:val="num" w:pos="1440"/>
        </w:tabs>
        <w:ind w:left="1440" w:hanging="360"/>
      </w:pPr>
      <w:rPr>
        <w:rFonts w:ascii="Arial" w:hAnsi="Arial" w:hint="default"/>
      </w:rPr>
    </w:lvl>
    <w:lvl w:ilvl="2" w:tplc="AB648D5C" w:tentative="1">
      <w:start w:val="1"/>
      <w:numFmt w:val="bullet"/>
      <w:lvlText w:val="●"/>
      <w:lvlJc w:val="left"/>
      <w:pPr>
        <w:tabs>
          <w:tab w:val="num" w:pos="2160"/>
        </w:tabs>
        <w:ind w:left="2160" w:hanging="360"/>
      </w:pPr>
      <w:rPr>
        <w:rFonts w:ascii="Arial" w:hAnsi="Arial" w:hint="default"/>
      </w:rPr>
    </w:lvl>
    <w:lvl w:ilvl="3" w:tplc="A634A802" w:tentative="1">
      <w:start w:val="1"/>
      <w:numFmt w:val="bullet"/>
      <w:lvlText w:val="●"/>
      <w:lvlJc w:val="left"/>
      <w:pPr>
        <w:tabs>
          <w:tab w:val="num" w:pos="2880"/>
        </w:tabs>
        <w:ind w:left="2880" w:hanging="360"/>
      </w:pPr>
      <w:rPr>
        <w:rFonts w:ascii="Arial" w:hAnsi="Arial" w:hint="default"/>
      </w:rPr>
    </w:lvl>
    <w:lvl w:ilvl="4" w:tplc="0680C976" w:tentative="1">
      <w:start w:val="1"/>
      <w:numFmt w:val="bullet"/>
      <w:lvlText w:val="●"/>
      <w:lvlJc w:val="left"/>
      <w:pPr>
        <w:tabs>
          <w:tab w:val="num" w:pos="3600"/>
        </w:tabs>
        <w:ind w:left="3600" w:hanging="360"/>
      </w:pPr>
      <w:rPr>
        <w:rFonts w:ascii="Arial" w:hAnsi="Arial" w:hint="default"/>
      </w:rPr>
    </w:lvl>
    <w:lvl w:ilvl="5" w:tplc="2CEE195A" w:tentative="1">
      <w:start w:val="1"/>
      <w:numFmt w:val="bullet"/>
      <w:lvlText w:val="●"/>
      <w:lvlJc w:val="left"/>
      <w:pPr>
        <w:tabs>
          <w:tab w:val="num" w:pos="4320"/>
        </w:tabs>
        <w:ind w:left="4320" w:hanging="360"/>
      </w:pPr>
      <w:rPr>
        <w:rFonts w:ascii="Arial" w:hAnsi="Arial" w:hint="default"/>
      </w:rPr>
    </w:lvl>
    <w:lvl w:ilvl="6" w:tplc="F43C55FC" w:tentative="1">
      <w:start w:val="1"/>
      <w:numFmt w:val="bullet"/>
      <w:lvlText w:val="●"/>
      <w:lvlJc w:val="left"/>
      <w:pPr>
        <w:tabs>
          <w:tab w:val="num" w:pos="5040"/>
        </w:tabs>
        <w:ind w:left="5040" w:hanging="360"/>
      </w:pPr>
      <w:rPr>
        <w:rFonts w:ascii="Arial" w:hAnsi="Arial" w:hint="default"/>
      </w:rPr>
    </w:lvl>
    <w:lvl w:ilvl="7" w:tplc="22C43488" w:tentative="1">
      <w:start w:val="1"/>
      <w:numFmt w:val="bullet"/>
      <w:lvlText w:val="●"/>
      <w:lvlJc w:val="left"/>
      <w:pPr>
        <w:tabs>
          <w:tab w:val="num" w:pos="5760"/>
        </w:tabs>
        <w:ind w:left="5760" w:hanging="360"/>
      </w:pPr>
      <w:rPr>
        <w:rFonts w:ascii="Arial" w:hAnsi="Arial" w:hint="default"/>
      </w:rPr>
    </w:lvl>
    <w:lvl w:ilvl="8" w:tplc="ACD0440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1EB3AB0"/>
    <w:multiLevelType w:val="hybridMultilevel"/>
    <w:tmpl w:val="42205898"/>
    <w:lvl w:ilvl="0" w:tplc="12C43F74">
      <w:start w:val="1"/>
      <w:numFmt w:val="bullet"/>
      <w:lvlText w:val="•"/>
      <w:lvlJc w:val="left"/>
      <w:pPr>
        <w:tabs>
          <w:tab w:val="num" w:pos="720"/>
        </w:tabs>
        <w:ind w:left="720" w:hanging="360"/>
      </w:pPr>
      <w:rPr>
        <w:rFonts w:ascii="Arial" w:hAnsi="Arial" w:hint="default"/>
      </w:rPr>
    </w:lvl>
    <w:lvl w:ilvl="1" w:tplc="D0A4C0EE">
      <w:numFmt w:val="bullet"/>
      <w:lvlText w:val="•"/>
      <w:lvlJc w:val="left"/>
      <w:pPr>
        <w:tabs>
          <w:tab w:val="num" w:pos="1440"/>
        </w:tabs>
        <w:ind w:left="1440" w:hanging="360"/>
      </w:pPr>
      <w:rPr>
        <w:rFonts w:ascii="Arial" w:hAnsi="Arial" w:hint="default"/>
      </w:rPr>
    </w:lvl>
    <w:lvl w:ilvl="2" w:tplc="21DA1D9C" w:tentative="1">
      <w:start w:val="1"/>
      <w:numFmt w:val="bullet"/>
      <w:lvlText w:val="•"/>
      <w:lvlJc w:val="left"/>
      <w:pPr>
        <w:tabs>
          <w:tab w:val="num" w:pos="2160"/>
        </w:tabs>
        <w:ind w:left="2160" w:hanging="360"/>
      </w:pPr>
      <w:rPr>
        <w:rFonts w:ascii="Arial" w:hAnsi="Arial" w:hint="default"/>
      </w:rPr>
    </w:lvl>
    <w:lvl w:ilvl="3" w:tplc="54DE2B0C" w:tentative="1">
      <w:start w:val="1"/>
      <w:numFmt w:val="bullet"/>
      <w:lvlText w:val="•"/>
      <w:lvlJc w:val="left"/>
      <w:pPr>
        <w:tabs>
          <w:tab w:val="num" w:pos="2880"/>
        </w:tabs>
        <w:ind w:left="2880" w:hanging="360"/>
      </w:pPr>
      <w:rPr>
        <w:rFonts w:ascii="Arial" w:hAnsi="Arial" w:hint="default"/>
      </w:rPr>
    </w:lvl>
    <w:lvl w:ilvl="4" w:tplc="C7FA7C7A" w:tentative="1">
      <w:start w:val="1"/>
      <w:numFmt w:val="bullet"/>
      <w:lvlText w:val="•"/>
      <w:lvlJc w:val="left"/>
      <w:pPr>
        <w:tabs>
          <w:tab w:val="num" w:pos="3600"/>
        </w:tabs>
        <w:ind w:left="3600" w:hanging="360"/>
      </w:pPr>
      <w:rPr>
        <w:rFonts w:ascii="Arial" w:hAnsi="Arial" w:hint="default"/>
      </w:rPr>
    </w:lvl>
    <w:lvl w:ilvl="5" w:tplc="D5245024" w:tentative="1">
      <w:start w:val="1"/>
      <w:numFmt w:val="bullet"/>
      <w:lvlText w:val="•"/>
      <w:lvlJc w:val="left"/>
      <w:pPr>
        <w:tabs>
          <w:tab w:val="num" w:pos="4320"/>
        </w:tabs>
        <w:ind w:left="4320" w:hanging="360"/>
      </w:pPr>
      <w:rPr>
        <w:rFonts w:ascii="Arial" w:hAnsi="Arial" w:hint="default"/>
      </w:rPr>
    </w:lvl>
    <w:lvl w:ilvl="6" w:tplc="D5BE70AE" w:tentative="1">
      <w:start w:val="1"/>
      <w:numFmt w:val="bullet"/>
      <w:lvlText w:val="•"/>
      <w:lvlJc w:val="left"/>
      <w:pPr>
        <w:tabs>
          <w:tab w:val="num" w:pos="5040"/>
        </w:tabs>
        <w:ind w:left="5040" w:hanging="360"/>
      </w:pPr>
      <w:rPr>
        <w:rFonts w:ascii="Arial" w:hAnsi="Arial" w:hint="default"/>
      </w:rPr>
    </w:lvl>
    <w:lvl w:ilvl="7" w:tplc="56C64AFA" w:tentative="1">
      <w:start w:val="1"/>
      <w:numFmt w:val="bullet"/>
      <w:lvlText w:val="•"/>
      <w:lvlJc w:val="left"/>
      <w:pPr>
        <w:tabs>
          <w:tab w:val="num" w:pos="5760"/>
        </w:tabs>
        <w:ind w:left="5760" w:hanging="360"/>
      </w:pPr>
      <w:rPr>
        <w:rFonts w:ascii="Arial" w:hAnsi="Arial" w:hint="default"/>
      </w:rPr>
    </w:lvl>
    <w:lvl w:ilvl="8" w:tplc="E09AFEB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7CA0636"/>
    <w:multiLevelType w:val="hybridMultilevel"/>
    <w:tmpl w:val="CE4A8466"/>
    <w:lvl w:ilvl="0" w:tplc="DA6C1266">
      <w:start w:val="1"/>
      <w:numFmt w:val="bullet"/>
      <w:lvlText w:val="●"/>
      <w:lvlJc w:val="left"/>
      <w:pPr>
        <w:tabs>
          <w:tab w:val="num" w:pos="720"/>
        </w:tabs>
        <w:ind w:left="720" w:hanging="360"/>
      </w:pPr>
      <w:rPr>
        <w:rFonts w:ascii="Arial" w:hAnsi="Arial" w:hint="default"/>
      </w:rPr>
    </w:lvl>
    <w:lvl w:ilvl="1" w:tplc="56E610F2">
      <w:numFmt w:val="bullet"/>
      <w:lvlText w:val="●"/>
      <w:lvlJc w:val="left"/>
      <w:pPr>
        <w:tabs>
          <w:tab w:val="num" w:pos="1440"/>
        </w:tabs>
        <w:ind w:left="1440" w:hanging="360"/>
      </w:pPr>
      <w:rPr>
        <w:rFonts w:ascii="Arial" w:hAnsi="Arial" w:hint="default"/>
      </w:rPr>
    </w:lvl>
    <w:lvl w:ilvl="2" w:tplc="6848323A" w:tentative="1">
      <w:start w:val="1"/>
      <w:numFmt w:val="bullet"/>
      <w:lvlText w:val="●"/>
      <w:lvlJc w:val="left"/>
      <w:pPr>
        <w:tabs>
          <w:tab w:val="num" w:pos="2160"/>
        </w:tabs>
        <w:ind w:left="2160" w:hanging="360"/>
      </w:pPr>
      <w:rPr>
        <w:rFonts w:ascii="Arial" w:hAnsi="Arial" w:hint="default"/>
      </w:rPr>
    </w:lvl>
    <w:lvl w:ilvl="3" w:tplc="3578ADD4" w:tentative="1">
      <w:start w:val="1"/>
      <w:numFmt w:val="bullet"/>
      <w:lvlText w:val="●"/>
      <w:lvlJc w:val="left"/>
      <w:pPr>
        <w:tabs>
          <w:tab w:val="num" w:pos="2880"/>
        </w:tabs>
        <w:ind w:left="2880" w:hanging="360"/>
      </w:pPr>
      <w:rPr>
        <w:rFonts w:ascii="Arial" w:hAnsi="Arial" w:hint="default"/>
      </w:rPr>
    </w:lvl>
    <w:lvl w:ilvl="4" w:tplc="1222EE40" w:tentative="1">
      <w:start w:val="1"/>
      <w:numFmt w:val="bullet"/>
      <w:lvlText w:val="●"/>
      <w:lvlJc w:val="left"/>
      <w:pPr>
        <w:tabs>
          <w:tab w:val="num" w:pos="3600"/>
        </w:tabs>
        <w:ind w:left="3600" w:hanging="360"/>
      </w:pPr>
      <w:rPr>
        <w:rFonts w:ascii="Arial" w:hAnsi="Arial" w:hint="default"/>
      </w:rPr>
    </w:lvl>
    <w:lvl w:ilvl="5" w:tplc="B0682F8A" w:tentative="1">
      <w:start w:val="1"/>
      <w:numFmt w:val="bullet"/>
      <w:lvlText w:val="●"/>
      <w:lvlJc w:val="left"/>
      <w:pPr>
        <w:tabs>
          <w:tab w:val="num" w:pos="4320"/>
        </w:tabs>
        <w:ind w:left="4320" w:hanging="360"/>
      </w:pPr>
      <w:rPr>
        <w:rFonts w:ascii="Arial" w:hAnsi="Arial" w:hint="default"/>
      </w:rPr>
    </w:lvl>
    <w:lvl w:ilvl="6" w:tplc="37E25DBE" w:tentative="1">
      <w:start w:val="1"/>
      <w:numFmt w:val="bullet"/>
      <w:lvlText w:val="●"/>
      <w:lvlJc w:val="left"/>
      <w:pPr>
        <w:tabs>
          <w:tab w:val="num" w:pos="5040"/>
        </w:tabs>
        <w:ind w:left="5040" w:hanging="360"/>
      </w:pPr>
      <w:rPr>
        <w:rFonts w:ascii="Arial" w:hAnsi="Arial" w:hint="default"/>
      </w:rPr>
    </w:lvl>
    <w:lvl w:ilvl="7" w:tplc="E070B20C" w:tentative="1">
      <w:start w:val="1"/>
      <w:numFmt w:val="bullet"/>
      <w:lvlText w:val="●"/>
      <w:lvlJc w:val="left"/>
      <w:pPr>
        <w:tabs>
          <w:tab w:val="num" w:pos="5760"/>
        </w:tabs>
        <w:ind w:left="5760" w:hanging="360"/>
      </w:pPr>
      <w:rPr>
        <w:rFonts w:ascii="Arial" w:hAnsi="Arial" w:hint="default"/>
      </w:rPr>
    </w:lvl>
    <w:lvl w:ilvl="8" w:tplc="02CCBAE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9E955BA"/>
    <w:multiLevelType w:val="hybridMultilevel"/>
    <w:tmpl w:val="0E66C23E"/>
    <w:lvl w:ilvl="0" w:tplc="6F38156A">
      <w:start w:val="1"/>
      <w:numFmt w:val="bullet"/>
      <w:lvlText w:val="●"/>
      <w:lvlJc w:val="left"/>
      <w:pPr>
        <w:tabs>
          <w:tab w:val="num" w:pos="720"/>
        </w:tabs>
        <w:ind w:left="720" w:hanging="360"/>
      </w:pPr>
      <w:rPr>
        <w:rFonts w:ascii="Arial" w:hAnsi="Arial" w:hint="default"/>
      </w:rPr>
    </w:lvl>
    <w:lvl w:ilvl="1" w:tplc="F9A23D2C" w:tentative="1">
      <w:start w:val="1"/>
      <w:numFmt w:val="bullet"/>
      <w:lvlText w:val="●"/>
      <w:lvlJc w:val="left"/>
      <w:pPr>
        <w:tabs>
          <w:tab w:val="num" w:pos="1440"/>
        </w:tabs>
        <w:ind w:left="1440" w:hanging="360"/>
      </w:pPr>
      <w:rPr>
        <w:rFonts w:ascii="Arial" w:hAnsi="Arial" w:hint="default"/>
      </w:rPr>
    </w:lvl>
    <w:lvl w:ilvl="2" w:tplc="44E20038" w:tentative="1">
      <w:start w:val="1"/>
      <w:numFmt w:val="bullet"/>
      <w:lvlText w:val="●"/>
      <w:lvlJc w:val="left"/>
      <w:pPr>
        <w:tabs>
          <w:tab w:val="num" w:pos="2160"/>
        </w:tabs>
        <w:ind w:left="2160" w:hanging="360"/>
      </w:pPr>
      <w:rPr>
        <w:rFonts w:ascii="Arial" w:hAnsi="Arial" w:hint="default"/>
      </w:rPr>
    </w:lvl>
    <w:lvl w:ilvl="3" w:tplc="A54A7FC2" w:tentative="1">
      <w:start w:val="1"/>
      <w:numFmt w:val="bullet"/>
      <w:lvlText w:val="●"/>
      <w:lvlJc w:val="left"/>
      <w:pPr>
        <w:tabs>
          <w:tab w:val="num" w:pos="2880"/>
        </w:tabs>
        <w:ind w:left="2880" w:hanging="360"/>
      </w:pPr>
      <w:rPr>
        <w:rFonts w:ascii="Arial" w:hAnsi="Arial" w:hint="default"/>
      </w:rPr>
    </w:lvl>
    <w:lvl w:ilvl="4" w:tplc="DAF0DCAA" w:tentative="1">
      <w:start w:val="1"/>
      <w:numFmt w:val="bullet"/>
      <w:lvlText w:val="●"/>
      <w:lvlJc w:val="left"/>
      <w:pPr>
        <w:tabs>
          <w:tab w:val="num" w:pos="3600"/>
        </w:tabs>
        <w:ind w:left="3600" w:hanging="360"/>
      </w:pPr>
      <w:rPr>
        <w:rFonts w:ascii="Arial" w:hAnsi="Arial" w:hint="default"/>
      </w:rPr>
    </w:lvl>
    <w:lvl w:ilvl="5" w:tplc="F850A240" w:tentative="1">
      <w:start w:val="1"/>
      <w:numFmt w:val="bullet"/>
      <w:lvlText w:val="●"/>
      <w:lvlJc w:val="left"/>
      <w:pPr>
        <w:tabs>
          <w:tab w:val="num" w:pos="4320"/>
        </w:tabs>
        <w:ind w:left="4320" w:hanging="360"/>
      </w:pPr>
      <w:rPr>
        <w:rFonts w:ascii="Arial" w:hAnsi="Arial" w:hint="default"/>
      </w:rPr>
    </w:lvl>
    <w:lvl w:ilvl="6" w:tplc="DF00BADC" w:tentative="1">
      <w:start w:val="1"/>
      <w:numFmt w:val="bullet"/>
      <w:lvlText w:val="●"/>
      <w:lvlJc w:val="left"/>
      <w:pPr>
        <w:tabs>
          <w:tab w:val="num" w:pos="5040"/>
        </w:tabs>
        <w:ind w:left="5040" w:hanging="360"/>
      </w:pPr>
      <w:rPr>
        <w:rFonts w:ascii="Arial" w:hAnsi="Arial" w:hint="default"/>
      </w:rPr>
    </w:lvl>
    <w:lvl w:ilvl="7" w:tplc="0750C430" w:tentative="1">
      <w:start w:val="1"/>
      <w:numFmt w:val="bullet"/>
      <w:lvlText w:val="●"/>
      <w:lvlJc w:val="left"/>
      <w:pPr>
        <w:tabs>
          <w:tab w:val="num" w:pos="5760"/>
        </w:tabs>
        <w:ind w:left="5760" w:hanging="360"/>
      </w:pPr>
      <w:rPr>
        <w:rFonts w:ascii="Arial" w:hAnsi="Arial" w:hint="default"/>
      </w:rPr>
    </w:lvl>
    <w:lvl w:ilvl="8" w:tplc="D69CAE4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E8C4624"/>
    <w:multiLevelType w:val="hybridMultilevel"/>
    <w:tmpl w:val="34F06DCE"/>
    <w:lvl w:ilvl="0" w:tplc="0E82E08E">
      <w:start w:val="1"/>
      <w:numFmt w:val="bullet"/>
      <w:lvlText w:val="●"/>
      <w:lvlJc w:val="left"/>
      <w:pPr>
        <w:tabs>
          <w:tab w:val="num" w:pos="720"/>
        </w:tabs>
        <w:ind w:left="720" w:hanging="360"/>
      </w:pPr>
      <w:rPr>
        <w:rFonts w:ascii="Arial" w:hAnsi="Arial" w:hint="default"/>
      </w:rPr>
    </w:lvl>
    <w:lvl w:ilvl="1" w:tplc="3EE68522">
      <w:numFmt w:val="bullet"/>
      <w:lvlText w:val="●"/>
      <w:lvlJc w:val="left"/>
      <w:pPr>
        <w:tabs>
          <w:tab w:val="num" w:pos="1440"/>
        </w:tabs>
        <w:ind w:left="1440" w:hanging="360"/>
      </w:pPr>
      <w:rPr>
        <w:rFonts w:ascii="Arial" w:hAnsi="Arial" w:hint="default"/>
      </w:rPr>
    </w:lvl>
    <w:lvl w:ilvl="2" w:tplc="FD14993A" w:tentative="1">
      <w:start w:val="1"/>
      <w:numFmt w:val="bullet"/>
      <w:lvlText w:val="●"/>
      <w:lvlJc w:val="left"/>
      <w:pPr>
        <w:tabs>
          <w:tab w:val="num" w:pos="2160"/>
        </w:tabs>
        <w:ind w:left="2160" w:hanging="360"/>
      </w:pPr>
      <w:rPr>
        <w:rFonts w:ascii="Arial" w:hAnsi="Arial" w:hint="default"/>
      </w:rPr>
    </w:lvl>
    <w:lvl w:ilvl="3" w:tplc="ADBEC152" w:tentative="1">
      <w:start w:val="1"/>
      <w:numFmt w:val="bullet"/>
      <w:lvlText w:val="●"/>
      <w:lvlJc w:val="left"/>
      <w:pPr>
        <w:tabs>
          <w:tab w:val="num" w:pos="2880"/>
        </w:tabs>
        <w:ind w:left="2880" w:hanging="360"/>
      </w:pPr>
      <w:rPr>
        <w:rFonts w:ascii="Arial" w:hAnsi="Arial" w:hint="default"/>
      </w:rPr>
    </w:lvl>
    <w:lvl w:ilvl="4" w:tplc="1A64B028" w:tentative="1">
      <w:start w:val="1"/>
      <w:numFmt w:val="bullet"/>
      <w:lvlText w:val="●"/>
      <w:lvlJc w:val="left"/>
      <w:pPr>
        <w:tabs>
          <w:tab w:val="num" w:pos="3600"/>
        </w:tabs>
        <w:ind w:left="3600" w:hanging="360"/>
      </w:pPr>
      <w:rPr>
        <w:rFonts w:ascii="Arial" w:hAnsi="Arial" w:hint="default"/>
      </w:rPr>
    </w:lvl>
    <w:lvl w:ilvl="5" w:tplc="94A64D66" w:tentative="1">
      <w:start w:val="1"/>
      <w:numFmt w:val="bullet"/>
      <w:lvlText w:val="●"/>
      <w:lvlJc w:val="left"/>
      <w:pPr>
        <w:tabs>
          <w:tab w:val="num" w:pos="4320"/>
        </w:tabs>
        <w:ind w:left="4320" w:hanging="360"/>
      </w:pPr>
      <w:rPr>
        <w:rFonts w:ascii="Arial" w:hAnsi="Arial" w:hint="default"/>
      </w:rPr>
    </w:lvl>
    <w:lvl w:ilvl="6" w:tplc="C16E1536" w:tentative="1">
      <w:start w:val="1"/>
      <w:numFmt w:val="bullet"/>
      <w:lvlText w:val="●"/>
      <w:lvlJc w:val="left"/>
      <w:pPr>
        <w:tabs>
          <w:tab w:val="num" w:pos="5040"/>
        </w:tabs>
        <w:ind w:left="5040" w:hanging="360"/>
      </w:pPr>
      <w:rPr>
        <w:rFonts w:ascii="Arial" w:hAnsi="Arial" w:hint="default"/>
      </w:rPr>
    </w:lvl>
    <w:lvl w:ilvl="7" w:tplc="35A8EB7A" w:tentative="1">
      <w:start w:val="1"/>
      <w:numFmt w:val="bullet"/>
      <w:lvlText w:val="●"/>
      <w:lvlJc w:val="left"/>
      <w:pPr>
        <w:tabs>
          <w:tab w:val="num" w:pos="5760"/>
        </w:tabs>
        <w:ind w:left="5760" w:hanging="360"/>
      </w:pPr>
      <w:rPr>
        <w:rFonts w:ascii="Arial" w:hAnsi="Arial" w:hint="default"/>
      </w:rPr>
    </w:lvl>
    <w:lvl w:ilvl="8" w:tplc="61661A7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2FD2124"/>
    <w:multiLevelType w:val="hybridMultilevel"/>
    <w:tmpl w:val="2CCCDE52"/>
    <w:lvl w:ilvl="0" w:tplc="7758D154">
      <w:start w:val="1"/>
      <w:numFmt w:val="bullet"/>
      <w:lvlText w:val="●"/>
      <w:lvlJc w:val="left"/>
      <w:pPr>
        <w:tabs>
          <w:tab w:val="num" w:pos="720"/>
        </w:tabs>
        <w:ind w:left="720" w:hanging="360"/>
      </w:pPr>
      <w:rPr>
        <w:rFonts w:ascii="Arial" w:hAnsi="Arial" w:hint="default"/>
      </w:rPr>
    </w:lvl>
    <w:lvl w:ilvl="1" w:tplc="308EFE1E">
      <w:numFmt w:val="bullet"/>
      <w:lvlText w:val="○"/>
      <w:lvlJc w:val="left"/>
      <w:pPr>
        <w:tabs>
          <w:tab w:val="num" w:pos="1440"/>
        </w:tabs>
        <w:ind w:left="1440" w:hanging="360"/>
      </w:pPr>
      <w:rPr>
        <w:rFonts w:ascii="Arial" w:hAnsi="Arial" w:hint="default"/>
      </w:rPr>
    </w:lvl>
    <w:lvl w:ilvl="2" w:tplc="4CBE71EE" w:tentative="1">
      <w:start w:val="1"/>
      <w:numFmt w:val="bullet"/>
      <w:lvlText w:val="●"/>
      <w:lvlJc w:val="left"/>
      <w:pPr>
        <w:tabs>
          <w:tab w:val="num" w:pos="2160"/>
        </w:tabs>
        <w:ind w:left="2160" w:hanging="360"/>
      </w:pPr>
      <w:rPr>
        <w:rFonts w:ascii="Arial" w:hAnsi="Arial" w:hint="default"/>
      </w:rPr>
    </w:lvl>
    <w:lvl w:ilvl="3" w:tplc="292246F0" w:tentative="1">
      <w:start w:val="1"/>
      <w:numFmt w:val="bullet"/>
      <w:lvlText w:val="●"/>
      <w:lvlJc w:val="left"/>
      <w:pPr>
        <w:tabs>
          <w:tab w:val="num" w:pos="2880"/>
        </w:tabs>
        <w:ind w:left="2880" w:hanging="360"/>
      </w:pPr>
      <w:rPr>
        <w:rFonts w:ascii="Arial" w:hAnsi="Arial" w:hint="default"/>
      </w:rPr>
    </w:lvl>
    <w:lvl w:ilvl="4" w:tplc="EE889C08" w:tentative="1">
      <w:start w:val="1"/>
      <w:numFmt w:val="bullet"/>
      <w:lvlText w:val="●"/>
      <w:lvlJc w:val="left"/>
      <w:pPr>
        <w:tabs>
          <w:tab w:val="num" w:pos="3600"/>
        </w:tabs>
        <w:ind w:left="3600" w:hanging="360"/>
      </w:pPr>
      <w:rPr>
        <w:rFonts w:ascii="Arial" w:hAnsi="Arial" w:hint="default"/>
      </w:rPr>
    </w:lvl>
    <w:lvl w:ilvl="5" w:tplc="78DCEF02" w:tentative="1">
      <w:start w:val="1"/>
      <w:numFmt w:val="bullet"/>
      <w:lvlText w:val="●"/>
      <w:lvlJc w:val="left"/>
      <w:pPr>
        <w:tabs>
          <w:tab w:val="num" w:pos="4320"/>
        </w:tabs>
        <w:ind w:left="4320" w:hanging="360"/>
      </w:pPr>
      <w:rPr>
        <w:rFonts w:ascii="Arial" w:hAnsi="Arial" w:hint="default"/>
      </w:rPr>
    </w:lvl>
    <w:lvl w:ilvl="6" w:tplc="DBAABDDE" w:tentative="1">
      <w:start w:val="1"/>
      <w:numFmt w:val="bullet"/>
      <w:lvlText w:val="●"/>
      <w:lvlJc w:val="left"/>
      <w:pPr>
        <w:tabs>
          <w:tab w:val="num" w:pos="5040"/>
        </w:tabs>
        <w:ind w:left="5040" w:hanging="360"/>
      </w:pPr>
      <w:rPr>
        <w:rFonts w:ascii="Arial" w:hAnsi="Arial" w:hint="default"/>
      </w:rPr>
    </w:lvl>
    <w:lvl w:ilvl="7" w:tplc="954E4506" w:tentative="1">
      <w:start w:val="1"/>
      <w:numFmt w:val="bullet"/>
      <w:lvlText w:val="●"/>
      <w:lvlJc w:val="left"/>
      <w:pPr>
        <w:tabs>
          <w:tab w:val="num" w:pos="5760"/>
        </w:tabs>
        <w:ind w:left="5760" w:hanging="360"/>
      </w:pPr>
      <w:rPr>
        <w:rFonts w:ascii="Arial" w:hAnsi="Arial" w:hint="default"/>
      </w:rPr>
    </w:lvl>
    <w:lvl w:ilvl="8" w:tplc="5E08D1C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78F0458"/>
    <w:multiLevelType w:val="hybridMultilevel"/>
    <w:tmpl w:val="9AE25282"/>
    <w:lvl w:ilvl="0" w:tplc="C9B24230">
      <w:start w:val="1"/>
      <w:numFmt w:val="bullet"/>
      <w:lvlText w:val="●"/>
      <w:lvlJc w:val="left"/>
      <w:pPr>
        <w:tabs>
          <w:tab w:val="num" w:pos="720"/>
        </w:tabs>
        <w:ind w:left="720" w:hanging="360"/>
      </w:pPr>
      <w:rPr>
        <w:rFonts w:ascii="Arial" w:hAnsi="Arial" w:hint="default"/>
      </w:rPr>
    </w:lvl>
    <w:lvl w:ilvl="1" w:tplc="7DE6712E">
      <w:numFmt w:val="bullet"/>
      <w:lvlText w:val="○"/>
      <w:lvlJc w:val="left"/>
      <w:pPr>
        <w:tabs>
          <w:tab w:val="num" w:pos="1440"/>
        </w:tabs>
        <w:ind w:left="1440" w:hanging="360"/>
      </w:pPr>
      <w:rPr>
        <w:rFonts w:ascii="Arial" w:hAnsi="Arial" w:hint="default"/>
      </w:rPr>
    </w:lvl>
    <w:lvl w:ilvl="2" w:tplc="84E6F122" w:tentative="1">
      <w:start w:val="1"/>
      <w:numFmt w:val="bullet"/>
      <w:lvlText w:val="●"/>
      <w:lvlJc w:val="left"/>
      <w:pPr>
        <w:tabs>
          <w:tab w:val="num" w:pos="2160"/>
        </w:tabs>
        <w:ind w:left="2160" w:hanging="360"/>
      </w:pPr>
      <w:rPr>
        <w:rFonts w:ascii="Arial" w:hAnsi="Arial" w:hint="default"/>
      </w:rPr>
    </w:lvl>
    <w:lvl w:ilvl="3" w:tplc="424E36A6" w:tentative="1">
      <w:start w:val="1"/>
      <w:numFmt w:val="bullet"/>
      <w:lvlText w:val="●"/>
      <w:lvlJc w:val="left"/>
      <w:pPr>
        <w:tabs>
          <w:tab w:val="num" w:pos="2880"/>
        </w:tabs>
        <w:ind w:left="2880" w:hanging="360"/>
      </w:pPr>
      <w:rPr>
        <w:rFonts w:ascii="Arial" w:hAnsi="Arial" w:hint="default"/>
      </w:rPr>
    </w:lvl>
    <w:lvl w:ilvl="4" w:tplc="D6924722" w:tentative="1">
      <w:start w:val="1"/>
      <w:numFmt w:val="bullet"/>
      <w:lvlText w:val="●"/>
      <w:lvlJc w:val="left"/>
      <w:pPr>
        <w:tabs>
          <w:tab w:val="num" w:pos="3600"/>
        </w:tabs>
        <w:ind w:left="3600" w:hanging="360"/>
      </w:pPr>
      <w:rPr>
        <w:rFonts w:ascii="Arial" w:hAnsi="Arial" w:hint="default"/>
      </w:rPr>
    </w:lvl>
    <w:lvl w:ilvl="5" w:tplc="5E30CC62" w:tentative="1">
      <w:start w:val="1"/>
      <w:numFmt w:val="bullet"/>
      <w:lvlText w:val="●"/>
      <w:lvlJc w:val="left"/>
      <w:pPr>
        <w:tabs>
          <w:tab w:val="num" w:pos="4320"/>
        </w:tabs>
        <w:ind w:left="4320" w:hanging="360"/>
      </w:pPr>
      <w:rPr>
        <w:rFonts w:ascii="Arial" w:hAnsi="Arial" w:hint="default"/>
      </w:rPr>
    </w:lvl>
    <w:lvl w:ilvl="6" w:tplc="59569D26" w:tentative="1">
      <w:start w:val="1"/>
      <w:numFmt w:val="bullet"/>
      <w:lvlText w:val="●"/>
      <w:lvlJc w:val="left"/>
      <w:pPr>
        <w:tabs>
          <w:tab w:val="num" w:pos="5040"/>
        </w:tabs>
        <w:ind w:left="5040" w:hanging="360"/>
      </w:pPr>
      <w:rPr>
        <w:rFonts w:ascii="Arial" w:hAnsi="Arial" w:hint="default"/>
      </w:rPr>
    </w:lvl>
    <w:lvl w:ilvl="7" w:tplc="4306BC5C" w:tentative="1">
      <w:start w:val="1"/>
      <w:numFmt w:val="bullet"/>
      <w:lvlText w:val="●"/>
      <w:lvlJc w:val="left"/>
      <w:pPr>
        <w:tabs>
          <w:tab w:val="num" w:pos="5760"/>
        </w:tabs>
        <w:ind w:left="5760" w:hanging="360"/>
      </w:pPr>
      <w:rPr>
        <w:rFonts w:ascii="Arial" w:hAnsi="Arial" w:hint="default"/>
      </w:rPr>
    </w:lvl>
    <w:lvl w:ilvl="8" w:tplc="878689C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8093FEA"/>
    <w:multiLevelType w:val="hybridMultilevel"/>
    <w:tmpl w:val="77069DA0"/>
    <w:lvl w:ilvl="0" w:tplc="82629142">
      <w:start w:val="1"/>
      <w:numFmt w:val="bullet"/>
      <w:lvlText w:val="●"/>
      <w:lvlJc w:val="left"/>
      <w:pPr>
        <w:tabs>
          <w:tab w:val="num" w:pos="720"/>
        </w:tabs>
        <w:ind w:left="720" w:hanging="360"/>
      </w:pPr>
      <w:rPr>
        <w:rFonts w:ascii="Arial" w:hAnsi="Arial" w:hint="default"/>
      </w:rPr>
    </w:lvl>
    <w:lvl w:ilvl="1" w:tplc="2DBC0EC2" w:tentative="1">
      <w:start w:val="1"/>
      <w:numFmt w:val="bullet"/>
      <w:lvlText w:val="●"/>
      <w:lvlJc w:val="left"/>
      <w:pPr>
        <w:tabs>
          <w:tab w:val="num" w:pos="1440"/>
        </w:tabs>
        <w:ind w:left="1440" w:hanging="360"/>
      </w:pPr>
      <w:rPr>
        <w:rFonts w:ascii="Arial" w:hAnsi="Arial" w:hint="default"/>
      </w:rPr>
    </w:lvl>
    <w:lvl w:ilvl="2" w:tplc="7DF6E8C4" w:tentative="1">
      <w:start w:val="1"/>
      <w:numFmt w:val="bullet"/>
      <w:lvlText w:val="●"/>
      <w:lvlJc w:val="left"/>
      <w:pPr>
        <w:tabs>
          <w:tab w:val="num" w:pos="2160"/>
        </w:tabs>
        <w:ind w:left="2160" w:hanging="360"/>
      </w:pPr>
      <w:rPr>
        <w:rFonts w:ascii="Arial" w:hAnsi="Arial" w:hint="default"/>
      </w:rPr>
    </w:lvl>
    <w:lvl w:ilvl="3" w:tplc="6B7C0D4A" w:tentative="1">
      <w:start w:val="1"/>
      <w:numFmt w:val="bullet"/>
      <w:lvlText w:val="●"/>
      <w:lvlJc w:val="left"/>
      <w:pPr>
        <w:tabs>
          <w:tab w:val="num" w:pos="2880"/>
        </w:tabs>
        <w:ind w:left="2880" w:hanging="360"/>
      </w:pPr>
      <w:rPr>
        <w:rFonts w:ascii="Arial" w:hAnsi="Arial" w:hint="default"/>
      </w:rPr>
    </w:lvl>
    <w:lvl w:ilvl="4" w:tplc="3F120132" w:tentative="1">
      <w:start w:val="1"/>
      <w:numFmt w:val="bullet"/>
      <w:lvlText w:val="●"/>
      <w:lvlJc w:val="left"/>
      <w:pPr>
        <w:tabs>
          <w:tab w:val="num" w:pos="3600"/>
        </w:tabs>
        <w:ind w:left="3600" w:hanging="360"/>
      </w:pPr>
      <w:rPr>
        <w:rFonts w:ascii="Arial" w:hAnsi="Arial" w:hint="default"/>
      </w:rPr>
    </w:lvl>
    <w:lvl w:ilvl="5" w:tplc="32A8E668" w:tentative="1">
      <w:start w:val="1"/>
      <w:numFmt w:val="bullet"/>
      <w:lvlText w:val="●"/>
      <w:lvlJc w:val="left"/>
      <w:pPr>
        <w:tabs>
          <w:tab w:val="num" w:pos="4320"/>
        </w:tabs>
        <w:ind w:left="4320" w:hanging="360"/>
      </w:pPr>
      <w:rPr>
        <w:rFonts w:ascii="Arial" w:hAnsi="Arial" w:hint="default"/>
      </w:rPr>
    </w:lvl>
    <w:lvl w:ilvl="6" w:tplc="BF92D406" w:tentative="1">
      <w:start w:val="1"/>
      <w:numFmt w:val="bullet"/>
      <w:lvlText w:val="●"/>
      <w:lvlJc w:val="left"/>
      <w:pPr>
        <w:tabs>
          <w:tab w:val="num" w:pos="5040"/>
        </w:tabs>
        <w:ind w:left="5040" w:hanging="360"/>
      </w:pPr>
      <w:rPr>
        <w:rFonts w:ascii="Arial" w:hAnsi="Arial" w:hint="default"/>
      </w:rPr>
    </w:lvl>
    <w:lvl w:ilvl="7" w:tplc="A47EFD62" w:tentative="1">
      <w:start w:val="1"/>
      <w:numFmt w:val="bullet"/>
      <w:lvlText w:val="●"/>
      <w:lvlJc w:val="left"/>
      <w:pPr>
        <w:tabs>
          <w:tab w:val="num" w:pos="5760"/>
        </w:tabs>
        <w:ind w:left="5760" w:hanging="360"/>
      </w:pPr>
      <w:rPr>
        <w:rFonts w:ascii="Arial" w:hAnsi="Arial" w:hint="default"/>
      </w:rPr>
    </w:lvl>
    <w:lvl w:ilvl="8" w:tplc="38FED13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C2D1634"/>
    <w:multiLevelType w:val="hybridMultilevel"/>
    <w:tmpl w:val="0666C9A4"/>
    <w:lvl w:ilvl="0" w:tplc="0CA2E1CA">
      <w:start w:val="1"/>
      <w:numFmt w:val="bullet"/>
      <w:lvlText w:val="●"/>
      <w:lvlJc w:val="left"/>
      <w:pPr>
        <w:tabs>
          <w:tab w:val="num" w:pos="720"/>
        </w:tabs>
        <w:ind w:left="720" w:hanging="360"/>
      </w:pPr>
      <w:rPr>
        <w:rFonts w:ascii="Arial" w:hAnsi="Arial" w:hint="default"/>
      </w:rPr>
    </w:lvl>
    <w:lvl w:ilvl="1" w:tplc="A0E4ED5A" w:tentative="1">
      <w:start w:val="1"/>
      <w:numFmt w:val="bullet"/>
      <w:lvlText w:val="●"/>
      <w:lvlJc w:val="left"/>
      <w:pPr>
        <w:tabs>
          <w:tab w:val="num" w:pos="1440"/>
        </w:tabs>
        <w:ind w:left="1440" w:hanging="360"/>
      </w:pPr>
      <w:rPr>
        <w:rFonts w:ascii="Arial" w:hAnsi="Arial" w:hint="default"/>
      </w:rPr>
    </w:lvl>
    <w:lvl w:ilvl="2" w:tplc="5984A482" w:tentative="1">
      <w:start w:val="1"/>
      <w:numFmt w:val="bullet"/>
      <w:lvlText w:val="●"/>
      <w:lvlJc w:val="left"/>
      <w:pPr>
        <w:tabs>
          <w:tab w:val="num" w:pos="2160"/>
        </w:tabs>
        <w:ind w:left="2160" w:hanging="360"/>
      </w:pPr>
      <w:rPr>
        <w:rFonts w:ascii="Arial" w:hAnsi="Arial" w:hint="default"/>
      </w:rPr>
    </w:lvl>
    <w:lvl w:ilvl="3" w:tplc="869CB17C" w:tentative="1">
      <w:start w:val="1"/>
      <w:numFmt w:val="bullet"/>
      <w:lvlText w:val="●"/>
      <w:lvlJc w:val="left"/>
      <w:pPr>
        <w:tabs>
          <w:tab w:val="num" w:pos="2880"/>
        </w:tabs>
        <w:ind w:left="2880" w:hanging="360"/>
      </w:pPr>
      <w:rPr>
        <w:rFonts w:ascii="Arial" w:hAnsi="Arial" w:hint="default"/>
      </w:rPr>
    </w:lvl>
    <w:lvl w:ilvl="4" w:tplc="5B4E4BEA" w:tentative="1">
      <w:start w:val="1"/>
      <w:numFmt w:val="bullet"/>
      <w:lvlText w:val="●"/>
      <w:lvlJc w:val="left"/>
      <w:pPr>
        <w:tabs>
          <w:tab w:val="num" w:pos="3600"/>
        </w:tabs>
        <w:ind w:left="3600" w:hanging="360"/>
      </w:pPr>
      <w:rPr>
        <w:rFonts w:ascii="Arial" w:hAnsi="Arial" w:hint="default"/>
      </w:rPr>
    </w:lvl>
    <w:lvl w:ilvl="5" w:tplc="CA220046" w:tentative="1">
      <w:start w:val="1"/>
      <w:numFmt w:val="bullet"/>
      <w:lvlText w:val="●"/>
      <w:lvlJc w:val="left"/>
      <w:pPr>
        <w:tabs>
          <w:tab w:val="num" w:pos="4320"/>
        </w:tabs>
        <w:ind w:left="4320" w:hanging="360"/>
      </w:pPr>
      <w:rPr>
        <w:rFonts w:ascii="Arial" w:hAnsi="Arial" w:hint="default"/>
      </w:rPr>
    </w:lvl>
    <w:lvl w:ilvl="6" w:tplc="C2F268C4" w:tentative="1">
      <w:start w:val="1"/>
      <w:numFmt w:val="bullet"/>
      <w:lvlText w:val="●"/>
      <w:lvlJc w:val="left"/>
      <w:pPr>
        <w:tabs>
          <w:tab w:val="num" w:pos="5040"/>
        </w:tabs>
        <w:ind w:left="5040" w:hanging="360"/>
      </w:pPr>
      <w:rPr>
        <w:rFonts w:ascii="Arial" w:hAnsi="Arial" w:hint="default"/>
      </w:rPr>
    </w:lvl>
    <w:lvl w:ilvl="7" w:tplc="A7EC9C28" w:tentative="1">
      <w:start w:val="1"/>
      <w:numFmt w:val="bullet"/>
      <w:lvlText w:val="●"/>
      <w:lvlJc w:val="left"/>
      <w:pPr>
        <w:tabs>
          <w:tab w:val="num" w:pos="5760"/>
        </w:tabs>
        <w:ind w:left="5760" w:hanging="360"/>
      </w:pPr>
      <w:rPr>
        <w:rFonts w:ascii="Arial" w:hAnsi="Arial" w:hint="default"/>
      </w:rPr>
    </w:lvl>
    <w:lvl w:ilvl="8" w:tplc="130E6D00" w:tentative="1">
      <w:start w:val="1"/>
      <w:numFmt w:val="bullet"/>
      <w:lvlText w:val="●"/>
      <w:lvlJc w:val="left"/>
      <w:pPr>
        <w:tabs>
          <w:tab w:val="num" w:pos="6480"/>
        </w:tabs>
        <w:ind w:left="6480" w:hanging="360"/>
      </w:pPr>
      <w:rPr>
        <w:rFonts w:ascii="Arial" w:hAnsi="Arial" w:hint="default"/>
      </w:rPr>
    </w:lvl>
  </w:abstractNum>
  <w:num w:numId="1" w16cid:durableId="240529459">
    <w:abstractNumId w:val="0"/>
  </w:num>
  <w:num w:numId="2" w16cid:durableId="2023125978">
    <w:abstractNumId w:val="20"/>
  </w:num>
  <w:num w:numId="3" w16cid:durableId="55323351">
    <w:abstractNumId w:val="18"/>
  </w:num>
  <w:num w:numId="4" w16cid:durableId="1092703908">
    <w:abstractNumId w:val="13"/>
  </w:num>
  <w:num w:numId="5" w16cid:durableId="425881684">
    <w:abstractNumId w:val="6"/>
  </w:num>
  <w:num w:numId="6" w16cid:durableId="884683037">
    <w:abstractNumId w:val="9"/>
  </w:num>
  <w:num w:numId="7" w16cid:durableId="365563029">
    <w:abstractNumId w:val="12"/>
  </w:num>
  <w:num w:numId="8" w16cid:durableId="69237166">
    <w:abstractNumId w:val="14"/>
  </w:num>
  <w:num w:numId="9" w16cid:durableId="605114722">
    <w:abstractNumId w:val="15"/>
  </w:num>
  <w:num w:numId="10" w16cid:durableId="1764495739">
    <w:abstractNumId w:val="5"/>
  </w:num>
  <w:num w:numId="11" w16cid:durableId="1181090608">
    <w:abstractNumId w:val="4"/>
  </w:num>
  <w:num w:numId="12" w16cid:durableId="656306756">
    <w:abstractNumId w:val="11"/>
  </w:num>
  <w:num w:numId="13" w16cid:durableId="1483085861">
    <w:abstractNumId w:val="3"/>
  </w:num>
  <w:num w:numId="14" w16cid:durableId="996037939">
    <w:abstractNumId w:val="16"/>
  </w:num>
  <w:num w:numId="15" w16cid:durableId="1504853926">
    <w:abstractNumId w:val="1"/>
  </w:num>
  <w:num w:numId="16" w16cid:durableId="568733155">
    <w:abstractNumId w:val="17"/>
  </w:num>
  <w:num w:numId="17" w16cid:durableId="1147669176">
    <w:abstractNumId w:val="19"/>
  </w:num>
  <w:num w:numId="18" w16cid:durableId="1936088775">
    <w:abstractNumId w:val="7"/>
  </w:num>
  <w:num w:numId="19" w16cid:durableId="977565259">
    <w:abstractNumId w:val="8"/>
  </w:num>
  <w:num w:numId="20" w16cid:durableId="1832719183">
    <w:abstractNumId w:val="10"/>
  </w:num>
  <w:num w:numId="21" w16cid:durableId="13102849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CB2"/>
    <w:rsid w:val="00022D3D"/>
    <w:rsid w:val="00092A77"/>
    <w:rsid w:val="000E17AF"/>
    <w:rsid w:val="001012CD"/>
    <w:rsid w:val="001270EC"/>
    <w:rsid w:val="00135369"/>
    <w:rsid w:val="001F0D23"/>
    <w:rsid w:val="00345903"/>
    <w:rsid w:val="003C40A5"/>
    <w:rsid w:val="00457933"/>
    <w:rsid w:val="00461653"/>
    <w:rsid w:val="0046786D"/>
    <w:rsid w:val="004B32A7"/>
    <w:rsid w:val="004E3C0C"/>
    <w:rsid w:val="0054150E"/>
    <w:rsid w:val="006C6AAA"/>
    <w:rsid w:val="006D073D"/>
    <w:rsid w:val="007131AF"/>
    <w:rsid w:val="007D4DC5"/>
    <w:rsid w:val="00840078"/>
    <w:rsid w:val="00902E9A"/>
    <w:rsid w:val="00905B9D"/>
    <w:rsid w:val="00AA2B2F"/>
    <w:rsid w:val="00AB2375"/>
    <w:rsid w:val="00B83387"/>
    <w:rsid w:val="00B86F75"/>
    <w:rsid w:val="00BB0CB2"/>
    <w:rsid w:val="00C37753"/>
    <w:rsid w:val="00CB0F2B"/>
    <w:rsid w:val="00CB776D"/>
    <w:rsid w:val="00D00B52"/>
    <w:rsid w:val="00D06C19"/>
    <w:rsid w:val="00D45E2F"/>
    <w:rsid w:val="00D56644"/>
    <w:rsid w:val="00D67F6E"/>
    <w:rsid w:val="00DA0447"/>
    <w:rsid w:val="00DA44FD"/>
    <w:rsid w:val="00E20C02"/>
    <w:rsid w:val="00E33802"/>
    <w:rsid w:val="00E55EF6"/>
    <w:rsid w:val="00EA7DA1"/>
    <w:rsid w:val="00F1512E"/>
    <w:rsid w:val="00F30C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400C7"/>
  <w15:chartTrackingRefBased/>
  <w15:docId w15:val="{2F90D366-7EF9-48A1-BB67-BB48C7294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78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CB2"/>
    <w:pPr>
      <w:spacing w:after="0" w:line="240" w:lineRule="auto"/>
      <w:ind w:left="720"/>
      <w:contextualSpacing/>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D67F6E"/>
    <w:rPr>
      <w:color w:val="0563C1" w:themeColor="hyperlink"/>
      <w:u w:val="single"/>
    </w:rPr>
  </w:style>
  <w:style w:type="character" w:styleId="UnresolvedMention">
    <w:name w:val="Unresolved Mention"/>
    <w:basedOn w:val="DefaultParagraphFont"/>
    <w:uiPriority w:val="99"/>
    <w:semiHidden/>
    <w:unhideWhenUsed/>
    <w:rsid w:val="00D67F6E"/>
    <w:rPr>
      <w:color w:val="605E5C"/>
      <w:shd w:val="clear" w:color="auto" w:fill="E1DFDD"/>
    </w:rPr>
  </w:style>
  <w:style w:type="paragraph" w:styleId="Header">
    <w:name w:val="header"/>
    <w:basedOn w:val="Normal"/>
    <w:link w:val="HeaderChar"/>
    <w:uiPriority w:val="99"/>
    <w:unhideWhenUsed/>
    <w:rsid w:val="00E20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C02"/>
  </w:style>
  <w:style w:type="paragraph" w:styleId="Footer">
    <w:name w:val="footer"/>
    <w:basedOn w:val="Normal"/>
    <w:link w:val="FooterChar"/>
    <w:uiPriority w:val="99"/>
    <w:unhideWhenUsed/>
    <w:rsid w:val="00E20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C02"/>
  </w:style>
  <w:style w:type="paragraph" w:styleId="Title">
    <w:name w:val="Title"/>
    <w:basedOn w:val="Normal"/>
    <w:next w:val="Normal"/>
    <w:link w:val="TitleChar"/>
    <w:uiPriority w:val="10"/>
    <w:qFormat/>
    <w:rsid w:val="004678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786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6786D"/>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F30C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43435">
      <w:bodyDiv w:val="1"/>
      <w:marLeft w:val="0"/>
      <w:marRight w:val="0"/>
      <w:marTop w:val="0"/>
      <w:marBottom w:val="0"/>
      <w:divBdr>
        <w:top w:val="none" w:sz="0" w:space="0" w:color="auto"/>
        <w:left w:val="none" w:sz="0" w:space="0" w:color="auto"/>
        <w:bottom w:val="none" w:sz="0" w:space="0" w:color="auto"/>
        <w:right w:val="none" w:sz="0" w:space="0" w:color="auto"/>
      </w:divBdr>
      <w:divsChild>
        <w:div w:id="922182890">
          <w:marLeft w:val="720"/>
          <w:marRight w:val="0"/>
          <w:marTop w:val="0"/>
          <w:marBottom w:val="0"/>
          <w:divBdr>
            <w:top w:val="none" w:sz="0" w:space="0" w:color="auto"/>
            <w:left w:val="none" w:sz="0" w:space="0" w:color="auto"/>
            <w:bottom w:val="none" w:sz="0" w:space="0" w:color="auto"/>
            <w:right w:val="none" w:sz="0" w:space="0" w:color="auto"/>
          </w:divBdr>
        </w:div>
        <w:div w:id="156579970">
          <w:marLeft w:val="720"/>
          <w:marRight w:val="0"/>
          <w:marTop w:val="200"/>
          <w:marBottom w:val="0"/>
          <w:divBdr>
            <w:top w:val="none" w:sz="0" w:space="0" w:color="auto"/>
            <w:left w:val="none" w:sz="0" w:space="0" w:color="auto"/>
            <w:bottom w:val="none" w:sz="0" w:space="0" w:color="auto"/>
            <w:right w:val="none" w:sz="0" w:space="0" w:color="auto"/>
          </w:divBdr>
        </w:div>
        <w:div w:id="1742217146">
          <w:marLeft w:val="1440"/>
          <w:marRight w:val="0"/>
          <w:marTop w:val="200"/>
          <w:marBottom w:val="0"/>
          <w:divBdr>
            <w:top w:val="none" w:sz="0" w:space="0" w:color="auto"/>
            <w:left w:val="none" w:sz="0" w:space="0" w:color="auto"/>
            <w:bottom w:val="none" w:sz="0" w:space="0" w:color="auto"/>
            <w:right w:val="none" w:sz="0" w:space="0" w:color="auto"/>
          </w:divBdr>
        </w:div>
        <w:div w:id="1736731951">
          <w:marLeft w:val="720"/>
          <w:marRight w:val="0"/>
          <w:marTop w:val="200"/>
          <w:marBottom w:val="0"/>
          <w:divBdr>
            <w:top w:val="none" w:sz="0" w:space="0" w:color="auto"/>
            <w:left w:val="none" w:sz="0" w:space="0" w:color="auto"/>
            <w:bottom w:val="none" w:sz="0" w:space="0" w:color="auto"/>
            <w:right w:val="none" w:sz="0" w:space="0" w:color="auto"/>
          </w:divBdr>
        </w:div>
        <w:div w:id="955059902">
          <w:marLeft w:val="720"/>
          <w:marRight w:val="0"/>
          <w:marTop w:val="200"/>
          <w:marBottom w:val="0"/>
          <w:divBdr>
            <w:top w:val="none" w:sz="0" w:space="0" w:color="auto"/>
            <w:left w:val="none" w:sz="0" w:space="0" w:color="auto"/>
            <w:bottom w:val="none" w:sz="0" w:space="0" w:color="auto"/>
            <w:right w:val="none" w:sz="0" w:space="0" w:color="auto"/>
          </w:divBdr>
        </w:div>
        <w:div w:id="914708948">
          <w:marLeft w:val="1440"/>
          <w:marRight w:val="0"/>
          <w:marTop w:val="200"/>
          <w:marBottom w:val="0"/>
          <w:divBdr>
            <w:top w:val="none" w:sz="0" w:space="0" w:color="auto"/>
            <w:left w:val="none" w:sz="0" w:space="0" w:color="auto"/>
            <w:bottom w:val="none" w:sz="0" w:space="0" w:color="auto"/>
            <w:right w:val="none" w:sz="0" w:space="0" w:color="auto"/>
          </w:divBdr>
        </w:div>
        <w:div w:id="1120566269">
          <w:marLeft w:val="720"/>
          <w:marRight w:val="0"/>
          <w:marTop w:val="200"/>
          <w:marBottom w:val="0"/>
          <w:divBdr>
            <w:top w:val="none" w:sz="0" w:space="0" w:color="auto"/>
            <w:left w:val="none" w:sz="0" w:space="0" w:color="auto"/>
            <w:bottom w:val="none" w:sz="0" w:space="0" w:color="auto"/>
            <w:right w:val="none" w:sz="0" w:space="0" w:color="auto"/>
          </w:divBdr>
        </w:div>
        <w:div w:id="1853489412">
          <w:marLeft w:val="1440"/>
          <w:marRight w:val="0"/>
          <w:marTop w:val="200"/>
          <w:marBottom w:val="0"/>
          <w:divBdr>
            <w:top w:val="none" w:sz="0" w:space="0" w:color="auto"/>
            <w:left w:val="none" w:sz="0" w:space="0" w:color="auto"/>
            <w:bottom w:val="none" w:sz="0" w:space="0" w:color="auto"/>
            <w:right w:val="none" w:sz="0" w:space="0" w:color="auto"/>
          </w:divBdr>
        </w:div>
        <w:div w:id="1002708496">
          <w:marLeft w:val="720"/>
          <w:marRight w:val="0"/>
          <w:marTop w:val="200"/>
          <w:marBottom w:val="0"/>
          <w:divBdr>
            <w:top w:val="none" w:sz="0" w:space="0" w:color="auto"/>
            <w:left w:val="none" w:sz="0" w:space="0" w:color="auto"/>
            <w:bottom w:val="none" w:sz="0" w:space="0" w:color="auto"/>
            <w:right w:val="none" w:sz="0" w:space="0" w:color="auto"/>
          </w:divBdr>
        </w:div>
        <w:div w:id="630290310">
          <w:marLeft w:val="1440"/>
          <w:marRight w:val="0"/>
          <w:marTop w:val="200"/>
          <w:marBottom w:val="0"/>
          <w:divBdr>
            <w:top w:val="none" w:sz="0" w:space="0" w:color="auto"/>
            <w:left w:val="none" w:sz="0" w:space="0" w:color="auto"/>
            <w:bottom w:val="none" w:sz="0" w:space="0" w:color="auto"/>
            <w:right w:val="none" w:sz="0" w:space="0" w:color="auto"/>
          </w:divBdr>
        </w:div>
        <w:div w:id="1763066948">
          <w:marLeft w:val="720"/>
          <w:marRight w:val="0"/>
          <w:marTop w:val="200"/>
          <w:marBottom w:val="0"/>
          <w:divBdr>
            <w:top w:val="none" w:sz="0" w:space="0" w:color="auto"/>
            <w:left w:val="none" w:sz="0" w:space="0" w:color="auto"/>
            <w:bottom w:val="none" w:sz="0" w:space="0" w:color="auto"/>
            <w:right w:val="none" w:sz="0" w:space="0" w:color="auto"/>
          </w:divBdr>
        </w:div>
        <w:div w:id="287514962">
          <w:marLeft w:val="1440"/>
          <w:marRight w:val="0"/>
          <w:marTop w:val="200"/>
          <w:marBottom w:val="0"/>
          <w:divBdr>
            <w:top w:val="none" w:sz="0" w:space="0" w:color="auto"/>
            <w:left w:val="none" w:sz="0" w:space="0" w:color="auto"/>
            <w:bottom w:val="none" w:sz="0" w:space="0" w:color="auto"/>
            <w:right w:val="none" w:sz="0" w:space="0" w:color="auto"/>
          </w:divBdr>
        </w:div>
        <w:div w:id="851143751">
          <w:marLeft w:val="720"/>
          <w:marRight w:val="0"/>
          <w:marTop w:val="200"/>
          <w:marBottom w:val="0"/>
          <w:divBdr>
            <w:top w:val="none" w:sz="0" w:space="0" w:color="auto"/>
            <w:left w:val="none" w:sz="0" w:space="0" w:color="auto"/>
            <w:bottom w:val="none" w:sz="0" w:space="0" w:color="auto"/>
            <w:right w:val="none" w:sz="0" w:space="0" w:color="auto"/>
          </w:divBdr>
        </w:div>
        <w:div w:id="1281062104">
          <w:marLeft w:val="1440"/>
          <w:marRight w:val="0"/>
          <w:marTop w:val="200"/>
          <w:marBottom w:val="0"/>
          <w:divBdr>
            <w:top w:val="none" w:sz="0" w:space="0" w:color="auto"/>
            <w:left w:val="none" w:sz="0" w:space="0" w:color="auto"/>
            <w:bottom w:val="none" w:sz="0" w:space="0" w:color="auto"/>
            <w:right w:val="none" w:sz="0" w:space="0" w:color="auto"/>
          </w:divBdr>
        </w:div>
        <w:div w:id="1908756867">
          <w:marLeft w:val="1440"/>
          <w:marRight w:val="0"/>
          <w:marTop w:val="200"/>
          <w:marBottom w:val="0"/>
          <w:divBdr>
            <w:top w:val="none" w:sz="0" w:space="0" w:color="auto"/>
            <w:left w:val="none" w:sz="0" w:space="0" w:color="auto"/>
            <w:bottom w:val="none" w:sz="0" w:space="0" w:color="auto"/>
            <w:right w:val="none" w:sz="0" w:space="0" w:color="auto"/>
          </w:divBdr>
        </w:div>
        <w:div w:id="1260875203">
          <w:marLeft w:val="720"/>
          <w:marRight w:val="0"/>
          <w:marTop w:val="200"/>
          <w:marBottom w:val="200"/>
          <w:divBdr>
            <w:top w:val="none" w:sz="0" w:space="0" w:color="auto"/>
            <w:left w:val="none" w:sz="0" w:space="0" w:color="auto"/>
            <w:bottom w:val="none" w:sz="0" w:space="0" w:color="auto"/>
            <w:right w:val="none" w:sz="0" w:space="0" w:color="auto"/>
          </w:divBdr>
        </w:div>
      </w:divsChild>
    </w:div>
    <w:div w:id="411782497">
      <w:bodyDiv w:val="1"/>
      <w:marLeft w:val="0"/>
      <w:marRight w:val="0"/>
      <w:marTop w:val="0"/>
      <w:marBottom w:val="0"/>
      <w:divBdr>
        <w:top w:val="none" w:sz="0" w:space="0" w:color="auto"/>
        <w:left w:val="none" w:sz="0" w:space="0" w:color="auto"/>
        <w:bottom w:val="none" w:sz="0" w:space="0" w:color="auto"/>
        <w:right w:val="none" w:sz="0" w:space="0" w:color="auto"/>
      </w:divBdr>
      <w:divsChild>
        <w:div w:id="686904236">
          <w:marLeft w:val="720"/>
          <w:marRight w:val="0"/>
          <w:marTop w:val="0"/>
          <w:marBottom w:val="120"/>
          <w:divBdr>
            <w:top w:val="none" w:sz="0" w:space="0" w:color="auto"/>
            <w:left w:val="none" w:sz="0" w:space="0" w:color="auto"/>
            <w:bottom w:val="none" w:sz="0" w:space="0" w:color="auto"/>
            <w:right w:val="none" w:sz="0" w:space="0" w:color="auto"/>
          </w:divBdr>
        </w:div>
        <w:div w:id="303510527">
          <w:marLeft w:val="720"/>
          <w:marRight w:val="0"/>
          <w:marTop w:val="0"/>
          <w:marBottom w:val="120"/>
          <w:divBdr>
            <w:top w:val="none" w:sz="0" w:space="0" w:color="auto"/>
            <w:left w:val="none" w:sz="0" w:space="0" w:color="auto"/>
            <w:bottom w:val="none" w:sz="0" w:space="0" w:color="auto"/>
            <w:right w:val="none" w:sz="0" w:space="0" w:color="auto"/>
          </w:divBdr>
        </w:div>
        <w:div w:id="381054547">
          <w:marLeft w:val="1440"/>
          <w:marRight w:val="0"/>
          <w:marTop w:val="0"/>
          <w:marBottom w:val="120"/>
          <w:divBdr>
            <w:top w:val="none" w:sz="0" w:space="0" w:color="auto"/>
            <w:left w:val="none" w:sz="0" w:space="0" w:color="auto"/>
            <w:bottom w:val="none" w:sz="0" w:space="0" w:color="auto"/>
            <w:right w:val="none" w:sz="0" w:space="0" w:color="auto"/>
          </w:divBdr>
        </w:div>
        <w:div w:id="1273051978">
          <w:marLeft w:val="1440"/>
          <w:marRight w:val="0"/>
          <w:marTop w:val="0"/>
          <w:marBottom w:val="120"/>
          <w:divBdr>
            <w:top w:val="none" w:sz="0" w:space="0" w:color="auto"/>
            <w:left w:val="none" w:sz="0" w:space="0" w:color="auto"/>
            <w:bottom w:val="none" w:sz="0" w:space="0" w:color="auto"/>
            <w:right w:val="none" w:sz="0" w:space="0" w:color="auto"/>
          </w:divBdr>
        </w:div>
        <w:div w:id="1319964875">
          <w:marLeft w:val="1440"/>
          <w:marRight w:val="0"/>
          <w:marTop w:val="0"/>
          <w:marBottom w:val="120"/>
          <w:divBdr>
            <w:top w:val="none" w:sz="0" w:space="0" w:color="auto"/>
            <w:left w:val="none" w:sz="0" w:space="0" w:color="auto"/>
            <w:bottom w:val="none" w:sz="0" w:space="0" w:color="auto"/>
            <w:right w:val="none" w:sz="0" w:space="0" w:color="auto"/>
          </w:divBdr>
        </w:div>
        <w:div w:id="640116659">
          <w:marLeft w:val="1440"/>
          <w:marRight w:val="0"/>
          <w:marTop w:val="0"/>
          <w:marBottom w:val="120"/>
          <w:divBdr>
            <w:top w:val="none" w:sz="0" w:space="0" w:color="auto"/>
            <w:left w:val="none" w:sz="0" w:space="0" w:color="auto"/>
            <w:bottom w:val="none" w:sz="0" w:space="0" w:color="auto"/>
            <w:right w:val="none" w:sz="0" w:space="0" w:color="auto"/>
          </w:divBdr>
        </w:div>
        <w:div w:id="1363704147">
          <w:marLeft w:val="720"/>
          <w:marRight w:val="0"/>
          <w:marTop w:val="0"/>
          <w:marBottom w:val="120"/>
          <w:divBdr>
            <w:top w:val="none" w:sz="0" w:space="0" w:color="auto"/>
            <w:left w:val="none" w:sz="0" w:space="0" w:color="auto"/>
            <w:bottom w:val="none" w:sz="0" w:space="0" w:color="auto"/>
            <w:right w:val="none" w:sz="0" w:space="0" w:color="auto"/>
          </w:divBdr>
        </w:div>
        <w:div w:id="1956790294">
          <w:marLeft w:val="1440"/>
          <w:marRight w:val="0"/>
          <w:marTop w:val="0"/>
          <w:marBottom w:val="120"/>
          <w:divBdr>
            <w:top w:val="none" w:sz="0" w:space="0" w:color="auto"/>
            <w:left w:val="none" w:sz="0" w:space="0" w:color="auto"/>
            <w:bottom w:val="none" w:sz="0" w:space="0" w:color="auto"/>
            <w:right w:val="none" w:sz="0" w:space="0" w:color="auto"/>
          </w:divBdr>
        </w:div>
        <w:div w:id="695085687">
          <w:marLeft w:val="1440"/>
          <w:marRight w:val="0"/>
          <w:marTop w:val="0"/>
          <w:marBottom w:val="120"/>
          <w:divBdr>
            <w:top w:val="none" w:sz="0" w:space="0" w:color="auto"/>
            <w:left w:val="none" w:sz="0" w:space="0" w:color="auto"/>
            <w:bottom w:val="none" w:sz="0" w:space="0" w:color="auto"/>
            <w:right w:val="none" w:sz="0" w:space="0" w:color="auto"/>
          </w:divBdr>
        </w:div>
        <w:div w:id="1978758227">
          <w:marLeft w:val="1440"/>
          <w:marRight w:val="0"/>
          <w:marTop w:val="0"/>
          <w:marBottom w:val="120"/>
          <w:divBdr>
            <w:top w:val="none" w:sz="0" w:space="0" w:color="auto"/>
            <w:left w:val="none" w:sz="0" w:space="0" w:color="auto"/>
            <w:bottom w:val="none" w:sz="0" w:space="0" w:color="auto"/>
            <w:right w:val="none" w:sz="0" w:space="0" w:color="auto"/>
          </w:divBdr>
        </w:div>
        <w:div w:id="739182063">
          <w:marLeft w:val="720"/>
          <w:marRight w:val="0"/>
          <w:marTop w:val="0"/>
          <w:marBottom w:val="120"/>
          <w:divBdr>
            <w:top w:val="none" w:sz="0" w:space="0" w:color="auto"/>
            <w:left w:val="none" w:sz="0" w:space="0" w:color="auto"/>
            <w:bottom w:val="none" w:sz="0" w:space="0" w:color="auto"/>
            <w:right w:val="none" w:sz="0" w:space="0" w:color="auto"/>
          </w:divBdr>
        </w:div>
      </w:divsChild>
    </w:div>
    <w:div w:id="451247616">
      <w:bodyDiv w:val="1"/>
      <w:marLeft w:val="0"/>
      <w:marRight w:val="0"/>
      <w:marTop w:val="0"/>
      <w:marBottom w:val="0"/>
      <w:divBdr>
        <w:top w:val="none" w:sz="0" w:space="0" w:color="auto"/>
        <w:left w:val="none" w:sz="0" w:space="0" w:color="auto"/>
        <w:bottom w:val="none" w:sz="0" w:space="0" w:color="auto"/>
        <w:right w:val="none" w:sz="0" w:space="0" w:color="auto"/>
      </w:divBdr>
    </w:div>
    <w:div w:id="475530000">
      <w:bodyDiv w:val="1"/>
      <w:marLeft w:val="0"/>
      <w:marRight w:val="0"/>
      <w:marTop w:val="0"/>
      <w:marBottom w:val="0"/>
      <w:divBdr>
        <w:top w:val="none" w:sz="0" w:space="0" w:color="auto"/>
        <w:left w:val="none" w:sz="0" w:space="0" w:color="auto"/>
        <w:bottom w:val="none" w:sz="0" w:space="0" w:color="auto"/>
        <w:right w:val="none" w:sz="0" w:space="0" w:color="auto"/>
      </w:divBdr>
      <w:divsChild>
        <w:div w:id="1323242573">
          <w:marLeft w:val="720"/>
          <w:marRight w:val="0"/>
          <w:marTop w:val="0"/>
          <w:marBottom w:val="120"/>
          <w:divBdr>
            <w:top w:val="none" w:sz="0" w:space="0" w:color="auto"/>
            <w:left w:val="none" w:sz="0" w:space="0" w:color="auto"/>
            <w:bottom w:val="none" w:sz="0" w:space="0" w:color="auto"/>
            <w:right w:val="none" w:sz="0" w:space="0" w:color="auto"/>
          </w:divBdr>
        </w:div>
        <w:div w:id="1315333969">
          <w:marLeft w:val="720"/>
          <w:marRight w:val="0"/>
          <w:marTop w:val="0"/>
          <w:marBottom w:val="120"/>
          <w:divBdr>
            <w:top w:val="none" w:sz="0" w:space="0" w:color="auto"/>
            <w:left w:val="none" w:sz="0" w:space="0" w:color="auto"/>
            <w:bottom w:val="none" w:sz="0" w:space="0" w:color="auto"/>
            <w:right w:val="none" w:sz="0" w:space="0" w:color="auto"/>
          </w:divBdr>
        </w:div>
        <w:div w:id="1934625305">
          <w:marLeft w:val="720"/>
          <w:marRight w:val="0"/>
          <w:marTop w:val="0"/>
          <w:marBottom w:val="120"/>
          <w:divBdr>
            <w:top w:val="none" w:sz="0" w:space="0" w:color="auto"/>
            <w:left w:val="none" w:sz="0" w:space="0" w:color="auto"/>
            <w:bottom w:val="none" w:sz="0" w:space="0" w:color="auto"/>
            <w:right w:val="none" w:sz="0" w:space="0" w:color="auto"/>
          </w:divBdr>
        </w:div>
        <w:div w:id="1261570119">
          <w:marLeft w:val="720"/>
          <w:marRight w:val="0"/>
          <w:marTop w:val="0"/>
          <w:marBottom w:val="0"/>
          <w:divBdr>
            <w:top w:val="none" w:sz="0" w:space="0" w:color="auto"/>
            <w:left w:val="none" w:sz="0" w:space="0" w:color="auto"/>
            <w:bottom w:val="none" w:sz="0" w:space="0" w:color="auto"/>
            <w:right w:val="none" w:sz="0" w:space="0" w:color="auto"/>
          </w:divBdr>
        </w:div>
      </w:divsChild>
    </w:div>
    <w:div w:id="591477683">
      <w:bodyDiv w:val="1"/>
      <w:marLeft w:val="0"/>
      <w:marRight w:val="0"/>
      <w:marTop w:val="0"/>
      <w:marBottom w:val="0"/>
      <w:divBdr>
        <w:top w:val="none" w:sz="0" w:space="0" w:color="auto"/>
        <w:left w:val="none" w:sz="0" w:space="0" w:color="auto"/>
        <w:bottom w:val="none" w:sz="0" w:space="0" w:color="auto"/>
        <w:right w:val="none" w:sz="0" w:space="0" w:color="auto"/>
      </w:divBdr>
      <w:divsChild>
        <w:div w:id="485047976">
          <w:marLeft w:val="720"/>
          <w:marRight w:val="0"/>
          <w:marTop w:val="0"/>
          <w:marBottom w:val="120"/>
          <w:divBdr>
            <w:top w:val="none" w:sz="0" w:space="0" w:color="auto"/>
            <w:left w:val="none" w:sz="0" w:space="0" w:color="auto"/>
            <w:bottom w:val="none" w:sz="0" w:space="0" w:color="auto"/>
            <w:right w:val="none" w:sz="0" w:space="0" w:color="auto"/>
          </w:divBdr>
        </w:div>
        <w:div w:id="645551239">
          <w:marLeft w:val="720"/>
          <w:marRight w:val="0"/>
          <w:marTop w:val="0"/>
          <w:marBottom w:val="120"/>
          <w:divBdr>
            <w:top w:val="none" w:sz="0" w:space="0" w:color="auto"/>
            <w:left w:val="none" w:sz="0" w:space="0" w:color="auto"/>
            <w:bottom w:val="none" w:sz="0" w:space="0" w:color="auto"/>
            <w:right w:val="none" w:sz="0" w:space="0" w:color="auto"/>
          </w:divBdr>
        </w:div>
        <w:div w:id="1301030978">
          <w:marLeft w:val="720"/>
          <w:marRight w:val="0"/>
          <w:marTop w:val="0"/>
          <w:marBottom w:val="120"/>
          <w:divBdr>
            <w:top w:val="none" w:sz="0" w:space="0" w:color="auto"/>
            <w:left w:val="none" w:sz="0" w:space="0" w:color="auto"/>
            <w:bottom w:val="none" w:sz="0" w:space="0" w:color="auto"/>
            <w:right w:val="none" w:sz="0" w:space="0" w:color="auto"/>
          </w:divBdr>
        </w:div>
        <w:div w:id="1745368616">
          <w:marLeft w:val="720"/>
          <w:marRight w:val="0"/>
          <w:marTop w:val="0"/>
          <w:marBottom w:val="0"/>
          <w:divBdr>
            <w:top w:val="none" w:sz="0" w:space="0" w:color="auto"/>
            <w:left w:val="none" w:sz="0" w:space="0" w:color="auto"/>
            <w:bottom w:val="none" w:sz="0" w:space="0" w:color="auto"/>
            <w:right w:val="none" w:sz="0" w:space="0" w:color="auto"/>
          </w:divBdr>
        </w:div>
      </w:divsChild>
    </w:div>
    <w:div w:id="595597889">
      <w:bodyDiv w:val="1"/>
      <w:marLeft w:val="0"/>
      <w:marRight w:val="0"/>
      <w:marTop w:val="0"/>
      <w:marBottom w:val="0"/>
      <w:divBdr>
        <w:top w:val="none" w:sz="0" w:space="0" w:color="auto"/>
        <w:left w:val="none" w:sz="0" w:space="0" w:color="auto"/>
        <w:bottom w:val="none" w:sz="0" w:space="0" w:color="auto"/>
        <w:right w:val="none" w:sz="0" w:space="0" w:color="auto"/>
      </w:divBdr>
      <w:divsChild>
        <w:div w:id="1525365355">
          <w:marLeft w:val="720"/>
          <w:marRight w:val="0"/>
          <w:marTop w:val="0"/>
          <w:marBottom w:val="120"/>
          <w:divBdr>
            <w:top w:val="none" w:sz="0" w:space="0" w:color="auto"/>
            <w:left w:val="none" w:sz="0" w:space="0" w:color="auto"/>
            <w:bottom w:val="none" w:sz="0" w:space="0" w:color="auto"/>
            <w:right w:val="none" w:sz="0" w:space="0" w:color="auto"/>
          </w:divBdr>
        </w:div>
        <w:div w:id="1177579035">
          <w:marLeft w:val="1440"/>
          <w:marRight w:val="0"/>
          <w:marTop w:val="0"/>
          <w:marBottom w:val="120"/>
          <w:divBdr>
            <w:top w:val="none" w:sz="0" w:space="0" w:color="auto"/>
            <w:left w:val="none" w:sz="0" w:space="0" w:color="auto"/>
            <w:bottom w:val="none" w:sz="0" w:space="0" w:color="auto"/>
            <w:right w:val="none" w:sz="0" w:space="0" w:color="auto"/>
          </w:divBdr>
        </w:div>
        <w:div w:id="1148474716">
          <w:marLeft w:val="1440"/>
          <w:marRight w:val="0"/>
          <w:marTop w:val="0"/>
          <w:marBottom w:val="120"/>
          <w:divBdr>
            <w:top w:val="none" w:sz="0" w:space="0" w:color="auto"/>
            <w:left w:val="none" w:sz="0" w:space="0" w:color="auto"/>
            <w:bottom w:val="none" w:sz="0" w:space="0" w:color="auto"/>
            <w:right w:val="none" w:sz="0" w:space="0" w:color="auto"/>
          </w:divBdr>
        </w:div>
        <w:div w:id="633172692">
          <w:marLeft w:val="1440"/>
          <w:marRight w:val="0"/>
          <w:marTop w:val="0"/>
          <w:marBottom w:val="120"/>
          <w:divBdr>
            <w:top w:val="none" w:sz="0" w:space="0" w:color="auto"/>
            <w:left w:val="none" w:sz="0" w:space="0" w:color="auto"/>
            <w:bottom w:val="none" w:sz="0" w:space="0" w:color="auto"/>
            <w:right w:val="none" w:sz="0" w:space="0" w:color="auto"/>
          </w:divBdr>
        </w:div>
        <w:div w:id="1474984704">
          <w:marLeft w:val="720"/>
          <w:marRight w:val="0"/>
          <w:marTop w:val="0"/>
          <w:marBottom w:val="120"/>
          <w:divBdr>
            <w:top w:val="none" w:sz="0" w:space="0" w:color="auto"/>
            <w:left w:val="none" w:sz="0" w:space="0" w:color="auto"/>
            <w:bottom w:val="none" w:sz="0" w:space="0" w:color="auto"/>
            <w:right w:val="none" w:sz="0" w:space="0" w:color="auto"/>
          </w:divBdr>
        </w:div>
        <w:div w:id="947085455">
          <w:marLeft w:val="1440"/>
          <w:marRight w:val="0"/>
          <w:marTop w:val="0"/>
          <w:marBottom w:val="120"/>
          <w:divBdr>
            <w:top w:val="none" w:sz="0" w:space="0" w:color="auto"/>
            <w:left w:val="none" w:sz="0" w:space="0" w:color="auto"/>
            <w:bottom w:val="none" w:sz="0" w:space="0" w:color="auto"/>
            <w:right w:val="none" w:sz="0" w:space="0" w:color="auto"/>
          </w:divBdr>
        </w:div>
        <w:div w:id="840513711">
          <w:marLeft w:val="720"/>
          <w:marRight w:val="0"/>
          <w:marTop w:val="0"/>
          <w:marBottom w:val="120"/>
          <w:divBdr>
            <w:top w:val="none" w:sz="0" w:space="0" w:color="auto"/>
            <w:left w:val="none" w:sz="0" w:space="0" w:color="auto"/>
            <w:bottom w:val="none" w:sz="0" w:space="0" w:color="auto"/>
            <w:right w:val="none" w:sz="0" w:space="0" w:color="auto"/>
          </w:divBdr>
        </w:div>
        <w:div w:id="1372341867">
          <w:marLeft w:val="720"/>
          <w:marRight w:val="0"/>
          <w:marTop w:val="0"/>
          <w:marBottom w:val="120"/>
          <w:divBdr>
            <w:top w:val="none" w:sz="0" w:space="0" w:color="auto"/>
            <w:left w:val="none" w:sz="0" w:space="0" w:color="auto"/>
            <w:bottom w:val="none" w:sz="0" w:space="0" w:color="auto"/>
            <w:right w:val="none" w:sz="0" w:space="0" w:color="auto"/>
          </w:divBdr>
        </w:div>
      </w:divsChild>
    </w:div>
    <w:div w:id="609896592">
      <w:bodyDiv w:val="1"/>
      <w:marLeft w:val="0"/>
      <w:marRight w:val="0"/>
      <w:marTop w:val="0"/>
      <w:marBottom w:val="0"/>
      <w:divBdr>
        <w:top w:val="none" w:sz="0" w:space="0" w:color="auto"/>
        <w:left w:val="none" w:sz="0" w:space="0" w:color="auto"/>
        <w:bottom w:val="none" w:sz="0" w:space="0" w:color="auto"/>
        <w:right w:val="none" w:sz="0" w:space="0" w:color="auto"/>
      </w:divBdr>
      <w:divsChild>
        <w:div w:id="662851510">
          <w:marLeft w:val="720"/>
          <w:marRight w:val="0"/>
          <w:marTop w:val="0"/>
          <w:marBottom w:val="120"/>
          <w:divBdr>
            <w:top w:val="none" w:sz="0" w:space="0" w:color="auto"/>
            <w:left w:val="none" w:sz="0" w:space="0" w:color="auto"/>
            <w:bottom w:val="none" w:sz="0" w:space="0" w:color="auto"/>
            <w:right w:val="none" w:sz="0" w:space="0" w:color="auto"/>
          </w:divBdr>
        </w:div>
        <w:div w:id="1921913483">
          <w:marLeft w:val="720"/>
          <w:marRight w:val="0"/>
          <w:marTop w:val="0"/>
          <w:marBottom w:val="120"/>
          <w:divBdr>
            <w:top w:val="none" w:sz="0" w:space="0" w:color="auto"/>
            <w:left w:val="none" w:sz="0" w:space="0" w:color="auto"/>
            <w:bottom w:val="none" w:sz="0" w:space="0" w:color="auto"/>
            <w:right w:val="none" w:sz="0" w:space="0" w:color="auto"/>
          </w:divBdr>
        </w:div>
        <w:div w:id="459690712">
          <w:marLeft w:val="720"/>
          <w:marRight w:val="0"/>
          <w:marTop w:val="0"/>
          <w:marBottom w:val="120"/>
          <w:divBdr>
            <w:top w:val="none" w:sz="0" w:space="0" w:color="auto"/>
            <w:left w:val="none" w:sz="0" w:space="0" w:color="auto"/>
            <w:bottom w:val="none" w:sz="0" w:space="0" w:color="auto"/>
            <w:right w:val="none" w:sz="0" w:space="0" w:color="auto"/>
          </w:divBdr>
        </w:div>
        <w:div w:id="196285978">
          <w:marLeft w:val="720"/>
          <w:marRight w:val="0"/>
          <w:marTop w:val="0"/>
          <w:marBottom w:val="120"/>
          <w:divBdr>
            <w:top w:val="none" w:sz="0" w:space="0" w:color="auto"/>
            <w:left w:val="none" w:sz="0" w:space="0" w:color="auto"/>
            <w:bottom w:val="none" w:sz="0" w:space="0" w:color="auto"/>
            <w:right w:val="none" w:sz="0" w:space="0" w:color="auto"/>
          </w:divBdr>
        </w:div>
        <w:div w:id="2144343626">
          <w:marLeft w:val="720"/>
          <w:marRight w:val="0"/>
          <w:marTop w:val="0"/>
          <w:marBottom w:val="120"/>
          <w:divBdr>
            <w:top w:val="none" w:sz="0" w:space="0" w:color="auto"/>
            <w:left w:val="none" w:sz="0" w:space="0" w:color="auto"/>
            <w:bottom w:val="none" w:sz="0" w:space="0" w:color="auto"/>
            <w:right w:val="none" w:sz="0" w:space="0" w:color="auto"/>
          </w:divBdr>
        </w:div>
        <w:div w:id="1240675501">
          <w:marLeft w:val="1440"/>
          <w:marRight w:val="0"/>
          <w:marTop w:val="0"/>
          <w:marBottom w:val="120"/>
          <w:divBdr>
            <w:top w:val="none" w:sz="0" w:space="0" w:color="auto"/>
            <w:left w:val="none" w:sz="0" w:space="0" w:color="auto"/>
            <w:bottom w:val="none" w:sz="0" w:space="0" w:color="auto"/>
            <w:right w:val="none" w:sz="0" w:space="0" w:color="auto"/>
          </w:divBdr>
        </w:div>
        <w:div w:id="82652768">
          <w:marLeft w:val="720"/>
          <w:marRight w:val="0"/>
          <w:marTop w:val="0"/>
          <w:marBottom w:val="120"/>
          <w:divBdr>
            <w:top w:val="none" w:sz="0" w:space="0" w:color="auto"/>
            <w:left w:val="none" w:sz="0" w:space="0" w:color="auto"/>
            <w:bottom w:val="none" w:sz="0" w:space="0" w:color="auto"/>
            <w:right w:val="none" w:sz="0" w:space="0" w:color="auto"/>
          </w:divBdr>
        </w:div>
      </w:divsChild>
    </w:div>
    <w:div w:id="716860632">
      <w:bodyDiv w:val="1"/>
      <w:marLeft w:val="0"/>
      <w:marRight w:val="0"/>
      <w:marTop w:val="0"/>
      <w:marBottom w:val="0"/>
      <w:divBdr>
        <w:top w:val="none" w:sz="0" w:space="0" w:color="auto"/>
        <w:left w:val="none" w:sz="0" w:space="0" w:color="auto"/>
        <w:bottom w:val="none" w:sz="0" w:space="0" w:color="auto"/>
        <w:right w:val="none" w:sz="0" w:space="0" w:color="auto"/>
      </w:divBdr>
      <w:divsChild>
        <w:div w:id="380247326">
          <w:marLeft w:val="720"/>
          <w:marRight w:val="0"/>
          <w:marTop w:val="0"/>
          <w:marBottom w:val="120"/>
          <w:divBdr>
            <w:top w:val="none" w:sz="0" w:space="0" w:color="auto"/>
            <w:left w:val="none" w:sz="0" w:space="0" w:color="auto"/>
            <w:bottom w:val="none" w:sz="0" w:space="0" w:color="auto"/>
            <w:right w:val="none" w:sz="0" w:space="0" w:color="auto"/>
          </w:divBdr>
        </w:div>
        <w:div w:id="2090733010">
          <w:marLeft w:val="720"/>
          <w:marRight w:val="0"/>
          <w:marTop w:val="0"/>
          <w:marBottom w:val="120"/>
          <w:divBdr>
            <w:top w:val="none" w:sz="0" w:space="0" w:color="auto"/>
            <w:left w:val="none" w:sz="0" w:space="0" w:color="auto"/>
            <w:bottom w:val="none" w:sz="0" w:space="0" w:color="auto"/>
            <w:right w:val="none" w:sz="0" w:space="0" w:color="auto"/>
          </w:divBdr>
        </w:div>
        <w:div w:id="1911500363">
          <w:marLeft w:val="720"/>
          <w:marRight w:val="0"/>
          <w:marTop w:val="0"/>
          <w:marBottom w:val="120"/>
          <w:divBdr>
            <w:top w:val="none" w:sz="0" w:space="0" w:color="auto"/>
            <w:left w:val="none" w:sz="0" w:space="0" w:color="auto"/>
            <w:bottom w:val="none" w:sz="0" w:space="0" w:color="auto"/>
            <w:right w:val="none" w:sz="0" w:space="0" w:color="auto"/>
          </w:divBdr>
        </w:div>
        <w:div w:id="2014068021">
          <w:marLeft w:val="720"/>
          <w:marRight w:val="0"/>
          <w:marTop w:val="0"/>
          <w:marBottom w:val="120"/>
          <w:divBdr>
            <w:top w:val="none" w:sz="0" w:space="0" w:color="auto"/>
            <w:left w:val="none" w:sz="0" w:space="0" w:color="auto"/>
            <w:bottom w:val="none" w:sz="0" w:space="0" w:color="auto"/>
            <w:right w:val="none" w:sz="0" w:space="0" w:color="auto"/>
          </w:divBdr>
        </w:div>
        <w:div w:id="1458379758">
          <w:marLeft w:val="720"/>
          <w:marRight w:val="0"/>
          <w:marTop w:val="0"/>
          <w:marBottom w:val="120"/>
          <w:divBdr>
            <w:top w:val="none" w:sz="0" w:space="0" w:color="auto"/>
            <w:left w:val="none" w:sz="0" w:space="0" w:color="auto"/>
            <w:bottom w:val="none" w:sz="0" w:space="0" w:color="auto"/>
            <w:right w:val="none" w:sz="0" w:space="0" w:color="auto"/>
          </w:divBdr>
        </w:div>
        <w:div w:id="401947046">
          <w:marLeft w:val="720"/>
          <w:marRight w:val="0"/>
          <w:marTop w:val="0"/>
          <w:marBottom w:val="120"/>
          <w:divBdr>
            <w:top w:val="none" w:sz="0" w:space="0" w:color="auto"/>
            <w:left w:val="none" w:sz="0" w:space="0" w:color="auto"/>
            <w:bottom w:val="none" w:sz="0" w:space="0" w:color="auto"/>
            <w:right w:val="none" w:sz="0" w:space="0" w:color="auto"/>
          </w:divBdr>
        </w:div>
      </w:divsChild>
    </w:div>
    <w:div w:id="722486435">
      <w:bodyDiv w:val="1"/>
      <w:marLeft w:val="0"/>
      <w:marRight w:val="0"/>
      <w:marTop w:val="0"/>
      <w:marBottom w:val="0"/>
      <w:divBdr>
        <w:top w:val="none" w:sz="0" w:space="0" w:color="auto"/>
        <w:left w:val="none" w:sz="0" w:space="0" w:color="auto"/>
        <w:bottom w:val="none" w:sz="0" w:space="0" w:color="auto"/>
        <w:right w:val="none" w:sz="0" w:space="0" w:color="auto"/>
      </w:divBdr>
      <w:divsChild>
        <w:div w:id="1909877217">
          <w:marLeft w:val="720"/>
          <w:marRight w:val="0"/>
          <w:marTop w:val="0"/>
          <w:marBottom w:val="0"/>
          <w:divBdr>
            <w:top w:val="none" w:sz="0" w:space="0" w:color="auto"/>
            <w:left w:val="none" w:sz="0" w:space="0" w:color="auto"/>
            <w:bottom w:val="none" w:sz="0" w:space="0" w:color="auto"/>
            <w:right w:val="none" w:sz="0" w:space="0" w:color="auto"/>
          </w:divBdr>
        </w:div>
        <w:div w:id="161052251">
          <w:marLeft w:val="720"/>
          <w:marRight w:val="0"/>
          <w:marTop w:val="0"/>
          <w:marBottom w:val="0"/>
          <w:divBdr>
            <w:top w:val="none" w:sz="0" w:space="0" w:color="auto"/>
            <w:left w:val="none" w:sz="0" w:space="0" w:color="auto"/>
            <w:bottom w:val="none" w:sz="0" w:space="0" w:color="auto"/>
            <w:right w:val="none" w:sz="0" w:space="0" w:color="auto"/>
          </w:divBdr>
        </w:div>
        <w:div w:id="1402870807">
          <w:marLeft w:val="720"/>
          <w:marRight w:val="0"/>
          <w:marTop w:val="200"/>
          <w:marBottom w:val="200"/>
          <w:divBdr>
            <w:top w:val="none" w:sz="0" w:space="0" w:color="auto"/>
            <w:left w:val="none" w:sz="0" w:space="0" w:color="auto"/>
            <w:bottom w:val="none" w:sz="0" w:space="0" w:color="auto"/>
            <w:right w:val="none" w:sz="0" w:space="0" w:color="auto"/>
          </w:divBdr>
        </w:div>
      </w:divsChild>
    </w:div>
    <w:div w:id="1252272080">
      <w:bodyDiv w:val="1"/>
      <w:marLeft w:val="0"/>
      <w:marRight w:val="0"/>
      <w:marTop w:val="0"/>
      <w:marBottom w:val="0"/>
      <w:divBdr>
        <w:top w:val="none" w:sz="0" w:space="0" w:color="auto"/>
        <w:left w:val="none" w:sz="0" w:space="0" w:color="auto"/>
        <w:bottom w:val="none" w:sz="0" w:space="0" w:color="auto"/>
        <w:right w:val="none" w:sz="0" w:space="0" w:color="auto"/>
      </w:divBdr>
      <w:divsChild>
        <w:div w:id="1823960324">
          <w:marLeft w:val="720"/>
          <w:marRight w:val="0"/>
          <w:marTop w:val="0"/>
          <w:marBottom w:val="120"/>
          <w:divBdr>
            <w:top w:val="none" w:sz="0" w:space="0" w:color="auto"/>
            <w:left w:val="none" w:sz="0" w:space="0" w:color="auto"/>
            <w:bottom w:val="none" w:sz="0" w:space="0" w:color="auto"/>
            <w:right w:val="none" w:sz="0" w:space="0" w:color="auto"/>
          </w:divBdr>
        </w:div>
        <w:div w:id="1315721052">
          <w:marLeft w:val="720"/>
          <w:marRight w:val="0"/>
          <w:marTop w:val="0"/>
          <w:marBottom w:val="120"/>
          <w:divBdr>
            <w:top w:val="none" w:sz="0" w:space="0" w:color="auto"/>
            <w:left w:val="none" w:sz="0" w:space="0" w:color="auto"/>
            <w:bottom w:val="none" w:sz="0" w:space="0" w:color="auto"/>
            <w:right w:val="none" w:sz="0" w:space="0" w:color="auto"/>
          </w:divBdr>
        </w:div>
        <w:div w:id="1117286485">
          <w:marLeft w:val="720"/>
          <w:marRight w:val="0"/>
          <w:marTop w:val="0"/>
          <w:marBottom w:val="120"/>
          <w:divBdr>
            <w:top w:val="none" w:sz="0" w:space="0" w:color="auto"/>
            <w:left w:val="none" w:sz="0" w:space="0" w:color="auto"/>
            <w:bottom w:val="none" w:sz="0" w:space="0" w:color="auto"/>
            <w:right w:val="none" w:sz="0" w:space="0" w:color="auto"/>
          </w:divBdr>
        </w:div>
        <w:div w:id="453837058">
          <w:marLeft w:val="720"/>
          <w:marRight w:val="0"/>
          <w:marTop w:val="0"/>
          <w:marBottom w:val="120"/>
          <w:divBdr>
            <w:top w:val="none" w:sz="0" w:space="0" w:color="auto"/>
            <w:left w:val="none" w:sz="0" w:space="0" w:color="auto"/>
            <w:bottom w:val="none" w:sz="0" w:space="0" w:color="auto"/>
            <w:right w:val="none" w:sz="0" w:space="0" w:color="auto"/>
          </w:divBdr>
        </w:div>
        <w:div w:id="903681775">
          <w:marLeft w:val="720"/>
          <w:marRight w:val="0"/>
          <w:marTop w:val="0"/>
          <w:marBottom w:val="120"/>
          <w:divBdr>
            <w:top w:val="none" w:sz="0" w:space="0" w:color="auto"/>
            <w:left w:val="none" w:sz="0" w:space="0" w:color="auto"/>
            <w:bottom w:val="none" w:sz="0" w:space="0" w:color="auto"/>
            <w:right w:val="none" w:sz="0" w:space="0" w:color="auto"/>
          </w:divBdr>
        </w:div>
        <w:div w:id="1105004165">
          <w:marLeft w:val="1440"/>
          <w:marRight w:val="0"/>
          <w:marTop w:val="0"/>
          <w:marBottom w:val="120"/>
          <w:divBdr>
            <w:top w:val="none" w:sz="0" w:space="0" w:color="auto"/>
            <w:left w:val="none" w:sz="0" w:space="0" w:color="auto"/>
            <w:bottom w:val="none" w:sz="0" w:space="0" w:color="auto"/>
            <w:right w:val="none" w:sz="0" w:space="0" w:color="auto"/>
          </w:divBdr>
        </w:div>
        <w:div w:id="1537965863">
          <w:marLeft w:val="1440"/>
          <w:marRight w:val="0"/>
          <w:marTop w:val="0"/>
          <w:marBottom w:val="120"/>
          <w:divBdr>
            <w:top w:val="none" w:sz="0" w:space="0" w:color="auto"/>
            <w:left w:val="none" w:sz="0" w:space="0" w:color="auto"/>
            <w:bottom w:val="none" w:sz="0" w:space="0" w:color="auto"/>
            <w:right w:val="none" w:sz="0" w:space="0" w:color="auto"/>
          </w:divBdr>
        </w:div>
        <w:div w:id="1836648095">
          <w:marLeft w:val="1440"/>
          <w:marRight w:val="0"/>
          <w:marTop w:val="0"/>
          <w:marBottom w:val="120"/>
          <w:divBdr>
            <w:top w:val="none" w:sz="0" w:space="0" w:color="auto"/>
            <w:left w:val="none" w:sz="0" w:space="0" w:color="auto"/>
            <w:bottom w:val="none" w:sz="0" w:space="0" w:color="auto"/>
            <w:right w:val="none" w:sz="0" w:space="0" w:color="auto"/>
          </w:divBdr>
        </w:div>
        <w:div w:id="1591154425">
          <w:marLeft w:val="1440"/>
          <w:marRight w:val="0"/>
          <w:marTop w:val="0"/>
          <w:marBottom w:val="120"/>
          <w:divBdr>
            <w:top w:val="none" w:sz="0" w:space="0" w:color="auto"/>
            <w:left w:val="none" w:sz="0" w:space="0" w:color="auto"/>
            <w:bottom w:val="none" w:sz="0" w:space="0" w:color="auto"/>
            <w:right w:val="none" w:sz="0" w:space="0" w:color="auto"/>
          </w:divBdr>
        </w:div>
      </w:divsChild>
    </w:div>
    <w:div w:id="1253246917">
      <w:bodyDiv w:val="1"/>
      <w:marLeft w:val="0"/>
      <w:marRight w:val="0"/>
      <w:marTop w:val="0"/>
      <w:marBottom w:val="0"/>
      <w:divBdr>
        <w:top w:val="none" w:sz="0" w:space="0" w:color="auto"/>
        <w:left w:val="none" w:sz="0" w:space="0" w:color="auto"/>
        <w:bottom w:val="none" w:sz="0" w:space="0" w:color="auto"/>
        <w:right w:val="none" w:sz="0" w:space="0" w:color="auto"/>
      </w:divBdr>
      <w:divsChild>
        <w:div w:id="408118738">
          <w:marLeft w:val="720"/>
          <w:marRight w:val="0"/>
          <w:marTop w:val="0"/>
          <w:marBottom w:val="0"/>
          <w:divBdr>
            <w:top w:val="none" w:sz="0" w:space="0" w:color="auto"/>
            <w:left w:val="none" w:sz="0" w:space="0" w:color="auto"/>
            <w:bottom w:val="none" w:sz="0" w:space="0" w:color="auto"/>
            <w:right w:val="none" w:sz="0" w:space="0" w:color="auto"/>
          </w:divBdr>
        </w:div>
        <w:div w:id="318971312">
          <w:marLeft w:val="720"/>
          <w:marRight w:val="0"/>
          <w:marTop w:val="200"/>
          <w:marBottom w:val="0"/>
          <w:divBdr>
            <w:top w:val="none" w:sz="0" w:space="0" w:color="auto"/>
            <w:left w:val="none" w:sz="0" w:space="0" w:color="auto"/>
            <w:bottom w:val="none" w:sz="0" w:space="0" w:color="auto"/>
            <w:right w:val="none" w:sz="0" w:space="0" w:color="auto"/>
          </w:divBdr>
        </w:div>
        <w:div w:id="1069571140">
          <w:marLeft w:val="720"/>
          <w:marRight w:val="0"/>
          <w:marTop w:val="200"/>
          <w:marBottom w:val="0"/>
          <w:divBdr>
            <w:top w:val="none" w:sz="0" w:space="0" w:color="auto"/>
            <w:left w:val="none" w:sz="0" w:space="0" w:color="auto"/>
            <w:bottom w:val="none" w:sz="0" w:space="0" w:color="auto"/>
            <w:right w:val="none" w:sz="0" w:space="0" w:color="auto"/>
          </w:divBdr>
        </w:div>
        <w:div w:id="1900313327">
          <w:marLeft w:val="720"/>
          <w:marRight w:val="0"/>
          <w:marTop w:val="200"/>
          <w:marBottom w:val="0"/>
          <w:divBdr>
            <w:top w:val="none" w:sz="0" w:space="0" w:color="auto"/>
            <w:left w:val="none" w:sz="0" w:space="0" w:color="auto"/>
            <w:bottom w:val="none" w:sz="0" w:space="0" w:color="auto"/>
            <w:right w:val="none" w:sz="0" w:space="0" w:color="auto"/>
          </w:divBdr>
        </w:div>
      </w:divsChild>
    </w:div>
    <w:div w:id="1262688739">
      <w:bodyDiv w:val="1"/>
      <w:marLeft w:val="0"/>
      <w:marRight w:val="0"/>
      <w:marTop w:val="0"/>
      <w:marBottom w:val="0"/>
      <w:divBdr>
        <w:top w:val="none" w:sz="0" w:space="0" w:color="auto"/>
        <w:left w:val="none" w:sz="0" w:space="0" w:color="auto"/>
        <w:bottom w:val="none" w:sz="0" w:space="0" w:color="auto"/>
        <w:right w:val="none" w:sz="0" w:space="0" w:color="auto"/>
      </w:divBdr>
      <w:divsChild>
        <w:div w:id="63570131">
          <w:marLeft w:val="720"/>
          <w:marRight w:val="0"/>
          <w:marTop w:val="200"/>
          <w:marBottom w:val="0"/>
          <w:divBdr>
            <w:top w:val="none" w:sz="0" w:space="0" w:color="auto"/>
            <w:left w:val="none" w:sz="0" w:space="0" w:color="auto"/>
            <w:bottom w:val="none" w:sz="0" w:space="0" w:color="auto"/>
            <w:right w:val="none" w:sz="0" w:space="0" w:color="auto"/>
          </w:divBdr>
        </w:div>
        <w:div w:id="382141282">
          <w:marLeft w:val="720"/>
          <w:marRight w:val="0"/>
          <w:marTop w:val="200"/>
          <w:marBottom w:val="0"/>
          <w:divBdr>
            <w:top w:val="none" w:sz="0" w:space="0" w:color="auto"/>
            <w:left w:val="none" w:sz="0" w:space="0" w:color="auto"/>
            <w:bottom w:val="none" w:sz="0" w:space="0" w:color="auto"/>
            <w:right w:val="none" w:sz="0" w:space="0" w:color="auto"/>
          </w:divBdr>
        </w:div>
        <w:div w:id="2011711620">
          <w:marLeft w:val="720"/>
          <w:marRight w:val="0"/>
          <w:marTop w:val="200"/>
          <w:marBottom w:val="0"/>
          <w:divBdr>
            <w:top w:val="none" w:sz="0" w:space="0" w:color="auto"/>
            <w:left w:val="none" w:sz="0" w:space="0" w:color="auto"/>
            <w:bottom w:val="none" w:sz="0" w:space="0" w:color="auto"/>
            <w:right w:val="none" w:sz="0" w:space="0" w:color="auto"/>
          </w:divBdr>
        </w:div>
        <w:div w:id="719284324">
          <w:marLeft w:val="1440"/>
          <w:marRight w:val="0"/>
          <w:marTop w:val="200"/>
          <w:marBottom w:val="0"/>
          <w:divBdr>
            <w:top w:val="none" w:sz="0" w:space="0" w:color="auto"/>
            <w:left w:val="none" w:sz="0" w:space="0" w:color="auto"/>
            <w:bottom w:val="none" w:sz="0" w:space="0" w:color="auto"/>
            <w:right w:val="none" w:sz="0" w:space="0" w:color="auto"/>
          </w:divBdr>
        </w:div>
        <w:div w:id="1069230549">
          <w:marLeft w:val="1440"/>
          <w:marRight w:val="0"/>
          <w:marTop w:val="200"/>
          <w:marBottom w:val="0"/>
          <w:divBdr>
            <w:top w:val="none" w:sz="0" w:space="0" w:color="auto"/>
            <w:left w:val="none" w:sz="0" w:space="0" w:color="auto"/>
            <w:bottom w:val="none" w:sz="0" w:space="0" w:color="auto"/>
            <w:right w:val="none" w:sz="0" w:space="0" w:color="auto"/>
          </w:divBdr>
        </w:div>
        <w:div w:id="1197237276">
          <w:marLeft w:val="720"/>
          <w:marRight w:val="0"/>
          <w:marTop w:val="200"/>
          <w:marBottom w:val="0"/>
          <w:divBdr>
            <w:top w:val="none" w:sz="0" w:space="0" w:color="auto"/>
            <w:left w:val="none" w:sz="0" w:space="0" w:color="auto"/>
            <w:bottom w:val="none" w:sz="0" w:space="0" w:color="auto"/>
            <w:right w:val="none" w:sz="0" w:space="0" w:color="auto"/>
          </w:divBdr>
        </w:div>
        <w:div w:id="936863940">
          <w:marLeft w:val="720"/>
          <w:marRight w:val="0"/>
          <w:marTop w:val="200"/>
          <w:marBottom w:val="0"/>
          <w:divBdr>
            <w:top w:val="none" w:sz="0" w:space="0" w:color="auto"/>
            <w:left w:val="none" w:sz="0" w:space="0" w:color="auto"/>
            <w:bottom w:val="none" w:sz="0" w:space="0" w:color="auto"/>
            <w:right w:val="none" w:sz="0" w:space="0" w:color="auto"/>
          </w:divBdr>
        </w:div>
        <w:div w:id="2103602229">
          <w:marLeft w:val="720"/>
          <w:marRight w:val="0"/>
          <w:marTop w:val="200"/>
          <w:marBottom w:val="0"/>
          <w:divBdr>
            <w:top w:val="none" w:sz="0" w:space="0" w:color="auto"/>
            <w:left w:val="none" w:sz="0" w:space="0" w:color="auto"/>
            <w:bottom w:val="none" w:sz="0" w:space="0" w:color="auto"/>
            <w:right w:val="none" w:sz="0" w:space="0" w:color="auto"/>
          </w:divBdr>
        </w:div>
      </w:divsChild>
    </w:div>
    <w:div w:id="1358849514">
      <w:bodyDiv w:val="1"/>
      <w:marLeft w:val="0"/>
      <w:marRight w:val="0"/>
      <w:marTop w:val="0"/>
      <w:marBottom w:val="0"/>
      <w:divBdr>
        <w:top w:val="none" w:sz="0" w:space="0" w:color="auto"/>
        <w:left w:val="none" w:sz="0" w:space="0" w:color="auto"/>
        <w:bottom w:val="none" w:sz="0" w:space="0" w:color="auto"/>
        <w:right w:val="none" w:sz="0" w:space="0" w:color="auto"/>
      </w:divBdr>
      <w:divsChild>
        <w:div w:id="2040816927">
          <w:marLeft w:val="720"/>
          <w:marRight w:val="0"/>
          <w:marTop w:val="0"/>
          <w:marBottom w:val="0"/>
          <w:divBdr>
            <w:top w:val="none" w:sz="0" w:space="0" w:color="auto"/>
            <w:left w:val="none" w:sz="0" w:space="0" w:color="auto"/>
            <w:bottom w:val="none" w:sz="0" w:space="0" w:color="auto"/>
            <w:right w:val="none" w:sz="0" w:space="0" w:color="auto"/>
          </w:divBdr>
        </w:div>
        <w:div w:id="545718277">
          <w:marLeft w:val="720"/>
          <w:marRight w:val="0"/>
          <w:marTop w:val="200"/>
          <w:marBottom w:val="0"/>
          <w:divBdr>
            <w:top w:val="none" w:sz="0" w:space="0" w:color="auto"/>
            <w:left w:val="none" w:sz="0" w:space="0" w:color="auto"/>
            <w:bottom w:val="none" w:sz="0" w:space="0" w:color="auto"/>
            <w:right w:val="none" w:sz="0" w:space="0" w:color="auto"/>
          </w:divBdr>
        </w:div>
        <w:div w:id="294213643">
          <w:marLeft w:val="720"/>
          <w:marRight w:val="0"/>
          <w:marTop w:val="200"/>
          <w:marBottom w:val="200"/>
          <w:divBdr>
            <w:top w:val="none" w:sz="0" w:space="0" w:color="auto"/>
            <w:left w:val="none" w:sz="0" w:space="0" w:color="auto"/>
            <w:bottom w:val="none" w:sz="0" w:space="0" w:color="auto"/>
            <w:right w:val="none" w:sz="0" w:space="0" w:color="auto"/>
          </w:divBdr>
        </w:div>
      </w:divsChild>
    </w:div>
    <w:div w:id="1472745710">
      <w:bodyDiv w:val="1"/>
      <w:marLeft w:val="0"/>
      <w:marRight w:val="0"/>
      <w:marTop w:val="0"/>
      <w:marBottom w:val="0"/>
      <w:divBdr>
        <w:top w:val="none" w:sz="0" w:space="0" w:color="auto"/>
        <w:left w:val="none" w:sz="0" w:space="0" w:color="auto"/>
        <w:bottom w:val="none" w:sz="0" w:space="0" w:color="auto"/>
        <w:right w:val="none" w:sz="0" w:space="0" w:color="auto"/>
      </w:divBdr>
      <w:divsChild>
        <w:div w:id="1442535726">
          <w:marLeft w:val="720"/>
          <w:marRight w:val="0"/>
          <w:marTop w:val="0"/>
          <w:marBottom w:val="120"/>
          <w:divBdr>
            <w:top w:val="none" w:sz="0" w:space="0" w:color="auto"/>
            <w:left w:val="none" w:sz="0" w:space="0" w:color="auto"/>
            <w:bottom w:val="none" w:sz="0" w:space="0" w:color="auto"/>
            <w:right w:val="none" w:sz="0" w:space="0" w:color="auto"/>
          </w:divBdr>
        </w:div>
        <w:div w:id="1127428435">
          <w:marLeft w:val="720"/>
          <w:marRight w:val="0"/>
          <w:marTop w:val="0"/>
          <w:marBottom w:val="120"/>
          <w:divBdr>
            <w:top w:val="none" w:sz="0" w:space="0" w:color="auto"/>
            <w:left w:val="none" w:sz="0" w:space="0" w:color="auto"/>
            <w:bottom w:val="none" w:sz="0" w:space="0" w:color="auto"/>
            <w:right w:val="none" w:sz="0" w:space="0" w:color="auto"/>
          </w:divBdr>
        </w:div>
        <w:div w:id="621889684">
          <w:marLeft w:val="720"/>
          <w:marRight w:val="0"/>
          <w:marTop w:val="0"/>
          <w:marBottom w:val="120"/>
          <w:divBdr>
            <w:top w:val="none" w:sz="0" w:space="0" w:color="auto"/>
            <w:left w:val="none" w:sz="0" w:space="0" w:color="auto"/>
            <w:bottom w:val="none" w:sz="0" w:space="0" w:color="auto"/>
            <w:right w:val="none" w:sz="0" w:space="0" w:color="auto"/>
          </w:divBdr>
        </w:div>
        <w:div w:id="63920335">
          <w:marLeft w:val="720"/>
          <w:marRight w:val="0"/>
          <w:marTop w:val="0"/>
          <w:marBottom w:val="120"/>
          <w:divBdr>
            <w:top w:val="none" w:sz="0" w:space="0" w:color="auto"/>
            <w:left w:val="none" w:sz="0" w:space="0" w:color="auto"/>
            <w:bottom w:val="none" w:sz="0" w:space="0" w:color="auto"/>
            <w:right w:val="none" w:sz="0" w:space="0" w:color="auto"/>
          </w:divBdr>
        </w:div>
        <w:div w:id="2137025596">
          <w:marLeft w:val="720"/>
          <w:marRight w:val="0"/>
          <w:marTop w:val="0"/>
          <w:marBottom w:val="120"/>
          <w:divBdr>
            <w:top w:val="none" w:sz="0" w:space="0" w:color="auto"/>
            <w:left w:val="none" w:sz="0" w:space="0" w:color="auto"/>
            <w:bottom w:val="none" w:sz="0" w:space="0" w:color="auto"/>
            <w:right w:val="none" w:sz="0" w:space="0" w:color="auto"/>
          </w:divBdr>
        </w:div>
      </w:divsChild>
    </w:div>
    <w:div w:id="1584340037">
      <w:bodyDiv w:val="1"/>
      <w:marLeft w:val="0"/>
      <w:marRight w:val="0"/>
      <w:marTop w:val="0"/>
      <w:marBottom w:val="0"/>
      <w:divBdr>
        <w:top w:val="none" w:sz="0" w:space="0" w:color="auto"/>
        <w:left w:val="none" w:sz="0" w:space="0" w:color="auto"/>
        <w:bottom w:val="none" w:sz="0" w:space="0" w:color="auto"/>
        <w:right w:val="none" w:sz="0" w:space="0" w:color="auto"/>
      </w:divBdr>
      <w:divsChild>
        <w:div w:id="863858998">
          <w:marLeft w:val="720"/>
          <w:marRight w:val="0"/>
          <w:marTop w:val="0"/>
          <w:marBottom w:val="120"/>
          <w:divBdr>
            <w:top w:val="none" w:sz="0" w:space="0" w:color="auto"/>
            <w:left w:val="none" w:sz="0" w:space="0" w:color="auto"/>
            <w:bottom w:val="none" w:sz="0" w:space="0" w:color="auto"/>
            <w:right w:val="none" w:sz="0" w:space="0" w:color="auto"/>
          </w:divBdr>
        </w:div>
        <w:div w:id="1808007847">
          <w:marLeft w:val="720"/>
          <w:marRight w:val="0"/>
          <w:marTop w:val="0"/>
          <w:marBottom w:val="120"/>
          <w:divBdr>
            <w:top w:val="none" w:sz="0" w:space="0" w:color="auto"/>
            <w:left w:val="none" w:sz="0" w:space="0" w:color="auto"/>
            <w:bottom w:val="none" w:sz="0" w:space="0" w:color="auto"/>
            <w:right w:val="none" w:sz="0" w:space="0" w:color="auto"/>
          </w:divBdr>
        </w:div>
        <w:div w:id="2136942882">
          <w:marLeft w:val="720"/>
          <w:marRight w:val="0"/>
          <w:marTop w:val="0"/>
          <w:marBottom w:val="120"/>
          <w:divBdr>
            <w:top w:val="none" w:sz="0" w:space="0" w:color="auto"/>
            <w:left w:val="none" w:sz="0" w:space="0" w:color="auto"/>
            <w:bottom w:val="none" w:sz="0" w:space="0" w:color="auto"/>
            <w:right w:val="none" w:sz="0" w:space="0" w:color="auto"/>
          </w:divBdr>
        </w:div>
        <w:div w:id="423889839">
          <w:marLeft w:val="1440"/>
          <w:marRight w:val="0"/>
          <w:marTop w:val="0"/>
          <w:marBottom w:val="120"/>
          <w:divBdr>
            <w:top w:val="none" w:sz="0" w:space="0" w:color="auto"/>
            <w:left w:val="none" w:sz="0" w:space="0" w:color="auto"/>
            <w:bottom w:val="none" w:sz="0" w:space="0" w:color="auto"/>
            <w:right w:val="none" w:sz="0" w:space="0" w:color="auto"/>
          </w:divBdr>
        </w:div>
        <w:div w:id="2032564615">
          <w:marLeft w:val="1440"/>
          <w:marRight w:val="0"/>
          <w:marTop w:val="0"/>
          <w:marBottom w:val="120"/>
          <w:divBdr>
            <w:top w:val="none" w:sz="0" w:space="0" w:color="auto"/>
            <w:left w:val="none" w:sz="0" w:space="0" w:color="auto"/>
            <w:bottom w:val="none" w:sz="0" w:space="0" w:color="auto"/>
            <w:right w:val="none" w:sz="0" w:space="0" w:color="auto"/>
          </w:divBdr>
        </w:div>
        <w:div w:id="615255177">
          <w:marLeft w:val="720"/>
          <w:marRight w:val="0"/>
          <w:marTop w:val="0"/>
          <w:marBottom w:val="120"/>
          <w:divBdr>
            <w:top w:val="none" w:sz="0" w:space="0" w:color="auto"/>
            <w:left w:val="none" w:sz="0" w:space="0" w:color="auto"/>
            <w:bottom w:val="none" w:sz="0" w:space="0" w:color="auto"/>
            <w:right w:val="none" w:sz="0" w:space="0" w:color="auto"/>
          </w:divBdr>
        </w:div>
        <w:div w:id="2070414742">
          <w:marLeft w:val="720"/>
          <w:marRight w:val="0"/>
          <w:marTop w:val="0"/>
          <w:marBottom w:val="120"/>
          <w:divBdr>
            <w:top w:val="none" w:sz="0" w:space="0" w:color="auto"/>
            <w:left w:val="none" w:sz="0" w:space="0" w:color="auto"/>
            <w:bottom w:val="none" w:sz="0" w:space="0" w:color="auto"/>
            <w:right w:val="none" w:sz="0" w:space="0" w:color="auto"/>
          </w:divBdr>
        </w:div>
      </w:divsChild>
    </w:div>
    <w:div w:id="1603952984">
      <w:bodyDiv w:val="1"/>
      <w:marLeft w:val="0"/>
      <w:marRight w:val="0"/>
      <w:marTop w:val="0"/>
      <w:marBottom w:val="0"/>
      <w:divBdr>
        <w:top w:val="none" w:sz="0" w:space="0" w:color="auto"/>
        <w:left w:val="none" w:sz="0" w:space="0" w:color="auto"/>
        <w:bottom w:val="none" w:sz="0" w:space="0" w:color="auto"/>
        <w:right w:val="none" w:sz="0" w:space="0" w:color="auto"/>
      </w:divBdr>
      <w:divsChild>
        <w:div w:id="1905942831">
          <w:marLeft w:val="720"/>
          <w:marRight w:val="0"/>
          <w:marTop w:val="0"/>
          <w:marBottom w:val="120"/>
          <w:divBdr>
            <w:top w:val="none" w:sz="0" w:space="0" w:color="auto"/>
            <w:left w:val="none" w:sz="0" w:space="0" w:color="auto"/>
            <w:bottom w:val="none" w:sz="0" w:space="0" w:color="auto"/>
            <w:right w:val="none" w:sz="0" w:space="0" w:color="auto"/>
          </w:divBdr>
        </w:div>
        <w:div w:id="1924610024">
          <w:marLeft w:val="720"/>
          <w:marRight w:val="0"/>
          <w:marTop w:val="0"/>
          <w:marBottom w:val="120"/>
          <w:divBdr>
            <w:top w:val="none" w:sz="0" w:space="0" w:color="auto"/>
            <w:left w:val="none" w:sz="0" w:space="0" w:color="auto"/>
            <w:bottom w:val="none" w:sz="0" w:space="0" w:color="auto"/>
            <w:right w:val="none" w:sz="0" w:space="0" w:color="auto"/>
          </w:divBdr>
        </w:div>
        <w:div w:id="1038355233">
          <w:marLeft w:val="720"/>
          <w:marRight w:val="0"/>
          <w:marTop w:val="0"/>
          <w:marBottom w:val="120"/>
          <w:divBdr>
            <w:top w:val="none" w:sz="0" w:space="0" w:color="auto"/>
            <w:left w:val="none" w:sz="0" w:space="0" w:color="auto"/>
            <w:bottom w:val="none" w:sz="0" w:space="0" w:color="auto"/>
            <w:right w:val="none" w:sz="0" w:space="0" w:color="auto"/>
          </w:divBdr>
        </w:div>
        <w:div w:id="1807507838">
          <w:marLeft w:val="720"/>
          <w:marRight w:val="0"/>
          <w:marTop w:val="0"/>
          <w:marBottom w:val="120"/>
          <w:divBdr>
            <w:top w:val="none" w:sz="0" w:space="0" w:color="auto"/>
            <w:left w:val="none" w:sz="0" w:space="0" w:color="auto"/>
            <w:bottom w:val="none" w:sz="0" w:space="0" w:color="auto"/>
            <w:right w:val="none" w:sz="0" w:space="0" w:color="auto"/>
          </w:divBdr>
        </w:div>
        <w:div w:id="735396938">
          <w:marLeft w:val="720"/>
          <w:marRight w:val="0"/>
          <w:marTop w:val="0"/>
          <w:marBottom w:val="120"/>
          <w:divBdr>
            <w:top w:val="none" w:sz="0" w:space="0" w:color="auto"/>
            <w:left w:val="none" w:sz="0" w:space="0" w:color="auto"/>
            <w:bottom w:val="none" w:sz="0" w:space="0" w:color="auto"/>
            <w:right w:val="none" w:sz="0" w:space="0" w:color="auto"/>
          </w:divBdr>
        </w:div>
        <w:div w:id="1640069060">
          <w:marLeft w:val="720"/>
          <w:marRight w:val="0"/>
          <w:marTop w:val="0"/>
          <w:marBottom w:val="120"/>
          <w:divBdr>
            <w:top w:val="none" w:sz="0" w:space="0" w:color="auto"/>
            <w:left w:val="none" w:sz="0" w:space="0" w:color="auto"/>
            <w:bottom w:val="none" w:sz="0" w:space="0" w:color="auto"/>
            <w:right w:val="none" w:sz="0" w:space="0" w:color="auto"/>
          </w:divBdr>
        </w:div>
        <w:div w:id="873350426">
          <w:marLeft w:val="1440"/>
          <w:marRight w:val="0"/>
          <w:marTop w:val="0"/>
          <w:marBottom w:val="120"/>
          <w:divBdr>
            <w:top w:val="none" w:sz="0" w:space="0" w:color="auto"/>
            <w:left w:val="none" w:sz="0" w:space="0" w:color="auto"/>
            <w:bottom w:val="none" w:sz="0" w:space="0" w:color="auto"/>
            <w:right w:val="none" w:sz="0" w:space="0" w:color="auto"/>
          </w:divBdr>
        </w:div>
        <w:div w:id="1752433632">
          <w:marLeft w:val="1440"/>
          <w:marRight w:val="0"/>
          <w:marTop w:val="0"/>
          <w:marBottom w:val="120"/>
          <w:divBdr>
            <w:top w:val="none" w:sz="0" w:space="0" w:color="auto"/>
            <w:left w:val="none" w:sz="0" w:space="0" w:color="auto"/>
            <w:bottom w:val="none" w:sz="0" w:space="0" w:color="auto"/>
            <w:right w:val="none" w:sz="0" w:space="0" w:color="auto"/>
          </w:divBdr>
        </w:div>
        <w:div w:id="55472897">
          <w:marLeft w:val="1440"/>
          <w:marRight w:val="0"/>
          <w:marTop w:val="0"/>
          <w:marBottom w:val="120"/>
          <w:divBdr>
            <w:top w:val="none" w:sz="0" w:space="0" w:color="auto"/>
            <w:left w:val="none" w:sz="0" w:space="0" w:color="auto"/>
            <w:bottom w:val="none" w:sz="0" w:space="0" w:color="auto"/>
            <w:right w:val="none" w:sz="0" w:space="0" w:color="auto"/>
          </w:divBdr>
        </w:div>
        <w:div w:id="729115424">
          <w:marLeft w:val="720"/>
          <w:marRight w:val="0"/>
          <w:marTop w:val="0"/>
          <w:marBottom w:val="120"/>
          <w:divBdr>
            <w:top w:val="none" w:sz="0" w:space="0" w:color="auto"/>
            <w:left w:val="none" w:sz="0" w:space="0" w:color="auto"/>
            <w:bottom w:val="none" w:sz="0" w:space="0" w:color="auto"/>
            <w:right w:val="none" w:sz="0" w:space="0" w:color="auto"/>
          </w:divBdr>
        </w:div>
        <w:div w:id="441077549">
          <w:marLeft w:val="720"/>
          <w:marRight w:val="0"/>
          <w:marTop w:val="0"/>
          <w:marBottom w:val="120"/>
          <w:divBdr>
            <w:top w:val="none" w:sz="0" w:space="0" w:color="auto"/>
            <w:left w:val="none" w:sz="0" w:space="0" w:color="auto"/>
            <w:bottom w:val="none" w:sz="0" w:space="0" w:color="auto"/>
            <w:right w:val="none" w:sz="0" w:space="0" w:color="auto"/>
          </w:divBdr>
        </w:div>
        <w:div w:id="771243398">
          <w:marLeft w:val="1440"/>
          <w:marRight w:val="0"/>
          <w:marTop w:val="0"/>
          <w:marBottom w:val="120"/>
          <w:divBdr>
            <w:top w:val="none" w:sz="0" w:space="0" w:color="auto"/>
            <w:left w:val="none" w:sz="0" w:space="0" w:color="auto"/>
            <w:bottom w:val="none" w:sz="0" w:space="0" w:color="auto"/>
            <w:right w:val="none" w:sz="0" w:space="0" w:color="auto"/>
          </w:divBdr>
        </w:div>
        <w:div w:id="1301692169">
          <w:marLeft w:val="1440"/>
          <w:marRight w:val="0"/>
          <w:marTop w:val="0"/>
          <w:marBottom w:val="120"/>
          <w:divBdr>
            <w:top w:val="none" w:sz="0" w:space="0" w:color="auto"/>
            <w:left w:val="none" w:sz="0" w:space="0" w:color="auto"/>
            <w:bottom w:val="none" w:sz="0" w:space="0" w:color="auto"/>
            <w:right w:val="none" w:sz="0" w:space="0" w:color="auto"/>
          </w:divBdr>
        </w:div>
      </w:divsChild>
    </w:div>
    <w:div w:id="1721516939">
      <w:bodyDiv w:val="1"/>
      <w:marLeft w:val="0"/>
      <w:marRight w:val="0"/>
      <w:marTop w:val="0"/>
      <w:marBottom w:val="0"/>
      <w:divBdr>
        <w:top w:val="none" w:sz="0" w:space="0" w:color="auto"/>
        <w:left w:val="none" w:sz="0" w:space="0" w:color="auto"/>
        <w:bottom w:val="none" w:sz="0" w:space="0" w:color="auto"/>
        <w:right w:val="none" w:sz="0" w:space="0" w:color="auto"/>
      </w:divBdr>
    </w:div>
    <w:div w:id="1853837127">
      <w:bodyDiv w:val="1"/>
      <w:marLeft w:val="0"/>
      <w:marRight w:val="0"/>
      <w:marTop w:val="0"/>
      <w:marBottom w:val="0"/>
      <w:divBdr>
        <w:top w:val="none" w:sz="0" w:space="0" w:color="auto"/>
        <w:left w:val="none" w:sz="0" w:space="0" w:color="auto"/>
        <w:bottom w:val="none" w:sz="0" w:space="0" w:color="auto"/>
        <w:right w:val="none" w:sz="0" w:space="0" w:color="auto"/>
      </w:divBdr>
    </w:div>
    <w:div w:id="1884243040">
      <w:bodyDiv w:val="1"/>
      <w:marLeft w:val="0"/>
      <w:marRight w:val="0"/>
      <w:marTop w:val="0"/>
      <w:marBottom w:val="0"/>
      <w:divBdr>
        <w:top w:val="none" w:sz="0" w:space="0" w:color="auto"/>
        <w:left w:val="none" w:sz="0" w:space="0" w:color="auto"/>
        <w:bottom w:val="none" w:sz="0" w:space="0" w:color="auto"/>
        <w:right w:val="none" w:sz="0" w:space="0" w:color="auto"/>
      </w:divBdr>
      <w:divsChild>
        <w:div w:id="129440519">
          <w:marLeft w:val="720"/>
          <w:marRight w:val="0"/>
          <w:marTop w:val="0"/>
          <w:marBottom w:val="0"/>
          <w:divBdr>
            <w:top w:val="none" w:sz="0" w:space="0" w:color="auto"/>
            <w:left w:val="none" w:sz="0" w:space="0" w:color="auto"/>
            <w:bottom w:val="none" w:sz="0" w:space="0" w:color="auto"/>
            <w:right w:val="none" w:sz="0" w:space="0" w:color="auto"/>
          </w:divBdr>
        </w:div>
        <w:div w:id="1745831752">
          <w:marLeft w:val="720"/>
          <w:marRight w:val="0"/>
          <w:marTop w:val="200"/>
          <w:marBottom w:val="0"/>
          <w:divBdr>
            <w:top w:val="none" w:sz="0" w:space="0" w:color="auto"/>
            <w:left w:val="none" w:sz="0" w:space="0" w:color="auto"/>
            <w:bottom w:val="none" w:sz="0" w:space="0" w:color="auto"/>
            <w:right w:val="none" w:sz="0" w:space="0" w:color="auto"/>
          </w:divBdr>
        </w:div>
        <w:div w:id="776485139">
          <w:marLeft w:val="720"/>
          <w:marRight w:val="0"/>
          <w:marTop w:val="200"/>
          <w:marBottom w:val="0"/>
          <w:divBdr>
            <w:top w:val="none" w:sz="0" w:space="0" w:color="auto"/>
            <w:left w:val="none" w:sz="0" w:space="0" w:color="auto"/>
            <w:bottom w:val="none" w:sz="0" w:space="0" w:color="auto"/>
            <w:right w:val="none" w:sz="0" w:space="0" w:color="auto"/>
          </w:divBdr>
        </w:div>
        <w:div w:id="399406531">
          <w:marLeft w:val="720"/>
          <w:marRight w:val="0"/>
          <w:marTop w:val="200"/>
          <w:marBottom w:val="0"/>
          <w:divBdr>
            <w:top w:val="none" w:sz="0" w:space="0" w:color="auto"/>
            <w:left w:val="none" w:sz="0" w:space="0" w:color="auto"/>
            <w:bottom w:val="none" w:sz="0" w:space="0" w:color="auto"/>
            <w:right w:val="none" w:sz="0" w:space="0" w:color="auto"/>
          </w:divBdr>
        </w:div>
      </w:divsChild>
    </w:div>
    <w:div w:id="1998919371">
      <w:bodyDiv w:val="1"/>
      <w:marLeft w:val="0"/>
      <w:marRight w:val="0"/>
      <w:marTop w:val="0"/>
      <w:marBottom w:val="0"/>
      <w:divBdr>
        <w:top w:val="none" w:sz="0" w:space="0" w:color="auto"/>
        <w:left w:val="none" w:sz="0" w:space="0" w:color="auto"/>
        <w:bottom w:val="none" w:sz="0" w:space="0" w:color="auto"/>
        <w:right w:val="none" w:sz="0" w:space="0" w:color="auto"/>
      </w:divBdr>
      <w:divsChild>
        <w:div w:id="1460687693">
          <w:marLeft w:val="720"/>
          <w:marRight w:val="0"/>
          <w:marTop w:val="200"/>
          <w:marBottom w:val="0"/>
          <w:divBdr>
            <w:top w:val="none" w:sz="0" w:space="0" w:color="auto"/>
            <w:left w:val="none" w:sz="0" w:space="0" w:color="auto"/>
            <w:bottom w:val="none" w:sz="0" w:space="0" w:color="auto"/>
            <w:right w:val="none" w:sz="0" w:space="0" w:color="auto"/>
          </w:divBdr>
        </w:div>
        <w:div w:id="1974675147">
          <w:marLeft w:val="720"/>
          <w:marRight w:val="0"/>
          <w:marTop w:val="200"/>
          <w:marBottom w:val="0"/>
          <w:divBdr>
            <w:top w:val="none" w:sz="0" w:space="0" w:color="auto"/>
            <w:left w:val="none" w:sz="0" w:space="0" w:color="auto"/>
            <w:bottom w:val="none" w:sz="0" w:space="0" w:color="auto"/>
            <w:right w:val="none" w:sz="0" w:space="0" w:color="auto"/>
          </w:divBdr>
        </w:div>
        <w:div w:id="1567379485">
          <w:marLeft w:val="720"/>
          <w:marRight w:val="0"/>
          <w:marTop w:val="200"/>
          <w:marBottom w:val="0"/>
          <w:divBdr>
            <w:top w:val="none" w:sz="0" w:space="0" w:color="auto"/>
            <w:left w:val="none" w:sz="0" w:space="0" w:color="auto"/>
            <w:bottom w:val="none" w:sz="0" w:space="0" w:color="auto"/>
            <w:right w:val="none" w:sz="0" w:space="0" w:color="auto"/>
          </w:divBdr>
        </w:div>
        <w:div w:id="552425670">
          <w:marLeft w:val="1440"/>
          <w:marRight w:val="0"/>
          <w:marTop w:val="200"/>
          <w:marBottom w:val="0"/>
          <w:divBdr>
            <w:top w:val="none" w:sz="0" w:space="0" w:color="auto"/>
            <w:left w:val="none" w:sz="0" w:space="0" w:color="auto"/>
            <w:bottom w:val="none" w:sz="0" w:space="0" w:color="auto"/>
            <w:right w:val="none" w:sz="0" w:space="0" w:color="auto"/>
          </w:divBdr>
        </w:div>
        <w:div w:id="278613857">
          <w:marLeft w:val="1440"/>
          <w:marRight w:val="0"/>
          <w:marTop w:val="200"/>
          <w:marBottom w:val="0"/>
          <w:divBdr>
            <w:top w:val="none" w:sz="0" w:space="0" w:color="auto"/>
            <w:left w:val="none" w:sz="0" w:space="0" w:color="auto"/>
            <w:bottom w:val="none" w:sz="0" w:space="0" w:color="auto"/>
            <w:right w:val="none" w:sz="0" w:space="0" w:color="auto"/>
          </w:divBdr>
        </w:div>
        <w:div w:id="1043485798">
          <w:marLeft w:val="2160"/>
          <w:marRight w:val="0"/>
          <w:marTop w:val="200"/>
          <w:marBottom w:val="0"/>
          <w:divBdr>
            <w:top w:val="none" w:sz="0" w:space="0" w:color="auto"/>
            <w:left w:val="none" w:sz="0" w:space="0" w:color="auto"/>
            <w:bottom w:val="none" w:sz="0" w:space="0" w:color="auto"/>
            <w:right w:val="none" w:sz="0" w:space="0" w:color="auto"/>
          </w:divBdr>
        </w:div>
        <w:div w:id="1929196340">
          <w:marLeft w:val="2160"/>
          <w:marRight w:val="0"/>
          <w:marTop w:val="200"/>
          <w:marBottom w:val="0"/>
          <w:divBdr>
            <w:top w:val="none" w:sz="0" w:space="0" w:color="auto"/>
            <w:left w:val="none" w:sz="0" w:space="0" w:color="auto"/>
            <w:bottom w:val="none" w:sz="0" w:space="0" w:color="auto"/>
            <w:right w:val="none" w:sz="0" w:space="0" w:color="auto"/>
          </w:divBdr>
        </w:div>
        <w:div w:id="336428399">
          <w:marLeft w:val="2160"/>
          <w:marRight w:val="0"/>
          <w:marTop w:val="200"/>
          <w:marBottom w:val="0"/>
          <w:divBdr>
            <w:top w:val="none" w:sz="0" w:space="0" w:color="auto"/>
            <w:left w:val="none" w:sz="0" w:space="0" w:color="auto"/>
            <w:bottom w:val="none" w:sz="0" w:space="0" w:color="auto"/>
            <w:right w:val="none" w:sz="0" w:space="0" w:color="auto"/>
          </w:divBdr>
        </w:div>
        <w:div w:id="1534997328">
          <w:marLeft w:val="2160"/>
          <w:marRight w:val="0"/>
          <w:marTop w:val="200"/>
          <w:marBottom w:val="0"/>
          <w:divBdr>
            <w:top w:val="none" w:sz="0" w:space="0" w:color="auto"/>
            <w:left w:val="none" w:sz="0" w:space="0" w:color="auto"/>
            <w:bottom w:val="none" w:sz="0" w:space="0" w:color="auto"/>
            <w:right w:val="none" w:sz="0" w:space="0" w:color="auto"/>
          </w:divBdr>
        </w:div>
        <w:div w:id="1994983371">
          <w:marLeft w:val="720"/>
          <w:marRight w:val="0"/>
          <w:marTop w:val="200"/>
          <w:marBottom w:val="200"/>
          <w:divBdr>
            <w:top w:val="none" w:sz="0" w:space="0" w:color="auto"/>
            <w:left w:val="none" w:sz="0" w:space="0" w:color="auto"/>
            <w:bottom w:val="none" w:sz="0" w:space="0" w:color="auto"/>
            <w:right w:val="none" w:sz="0" w:space="0" w:color="auto"/>
          </w:divBdr>
        </w:div>
      </w:divsChild>
    </w:div>
    <w:div w:id="2072265094">
      <w:bodyDiv w:val="1"/>
      <w:marLeft w:val="0"/>
      <w:marRight w:val="0"/>
      <w:marTop w:val="0"/>
      <w:marBottom w:val="0"/>
      <w:divBdr>
        <w:top w:val="none" w:sz="0" w:space="0" w:color="auto"/>
        <w:left w:val="none" w:sz="0" w:space="0" w:color="auto"/>
        <w:bottom w:val="none" w:sz="0" w:space="0" w:color="auto"/>
        <w:right w:val="none" w:sz="0" w:space="0" w:color="auto"/>
      </w:divBdr>
      <w:divsChild>
        <w:div w:id="1363507203">
          <w:marLeft w:val="720"/>
          <w:marRight w:val="0"/>
          <w:marTop w:val="0"/>
          <w:marBottom w:val="0"/>
          <w:divBdr>
            <w:top w:val="none" w:sz="0" w:space="0" w:color="auto"/>
            <w:left w:val="none" w:sz="0" w:space="0" w:color="auto"/>
            <w:bottom w:val="none" w:sz="0" w:space="0" w:color="auto"/>
            <w:right w:val="none" w:sz="0" w:space="0" w:color="auto"/>
          </w:divBdr>
        </w:div>
        <w:div w:id="902258675">
          <w:marLeft w:val="720"/>
          <w:marRight w:val="0"/>
          <w:marTop w:val="200"/>
          <w:marBottom w:val="0"/>
          <w:divBdr>
            <w:top w:val="none" w:sz="0" w:space="0" w:color="auto"/>
            <w:left w:val="none" w:sz="0" w:space="0" w:color="auto"/>
            <w:bottom w:val="none" w:sz="0" w:space="0" w:color="auto"/>
            <w:right w:val="none" w:sz="0" w:space="0" w:color="auto"/>
          </w:divBdr>
        </w:div>
        <w:div w:id="418528122">
          <w:marLeft w:val="1440"/>
          <w:marRight w:val="0"/>
          <w:marTop w:val="200"/>
          <w:marBottom w:val="0"/>
          <w:divBdr>
            <w:top w:val="none" w:sz="0" w:space="0" w:color="auto"/>
            <w:left w:val="none" w:sz="0" w:space="0" w:color="auto"/>
            <w:bottom w:val="none" w:sz="0" w:space="0" w:color="auto"/>
            <w:right w:val="none" w:sz="0" w:space="0" w:color="auto"/>
          </w:divBdr>
        </w:div>
        <w:div w:id="1554348982">
          <w:marLeft w:val="1440"/>
          <w:marRight w:val="0"/>
          <w:marTop w:val="200"/>
          <w:marBottom w:val="0"/>
          <w:divBdr>
            <w:top w:val="none" w:sz="0" w:space="0" w:color="auto"/>
            <w:left w:val="none" w:sz="0" w:space="0" w:color="auto"/>
            <w:bottom w:val="none" w:sz="0" w:space="0" w:color="auto"/>
            <w:right w:val="none" w:sz="0" w:space="0" w:color="auto"/>
          </w:divBdr>
        </w:div>
        <w:div w:id="1631399355">
          <w:marLeft w:val="1440"/>
          <w:marRight w:val="0"/>
          <w:marTop w:val="200"/>
          <w:marBottom w:val="120"/>
          <w:divBdr>
            <w:top w:val="none" w:sz="0" w:space="0" w:color="auto"/>
            <w:left w:val="none" w:sz="0" w:space="0" w:color="auto"/>
            <w:bottom w:val="none" w:sz="0" w:space="0" w:color="auto"/>
            <w:right w:val="none" w:sz="0" w:space="0" w:color="auto"/>
          </w:divBdr>
        </w:div>
        <w:div w:id="329454757">
          <w:marLeft w:val="547"/>
          <w:marRight w:val="0"/>
          <w:marTop w:val="0"/>
          <w:marBottom w:val="0"/>
          <w:divBdr>
            <w:top w:val="none" w:sz="0" w:space="0" w:color="auto"/>
            <w:left w:val="none" w:sz="0" w:space="0" w:color="auto"/>
            <w:bottom w:val="none" w:sz="0" w:space="0" w:color="auto"/>
            <w:right w:val="none" w:sz="0" w:space="0" w:color="auto"/>
          </w:divBdr>
        </w:div>
        <w:div w:id="1083842575">
          <w:marLeft w:val="1714"/>
          <w:marRight w:val="0"/>
          <w:marTop w:val="80"/>
          <w:marBottom w:val="0"/>
          <w:divBdr>
            <w:top w:val="none" w:sz="0" w:space="0" w:color="auto"/>
            <w:left w:val="none" w:sz="0" w:space="0" w:color="auto"/>
            <w:bottom w:val="none" w:sz="0" w:space="0" w:color="auto"/>
            <w:right w:val="none" w:sz="0" w:space="0" w:color="auto"/>
          </w:divBdr>
        </w:div>
        <w:div w:id="1467159149">
          <w:marLeft w:val="1714"/>
          <w:marRight w:val="0"/>
          <w:marTop w:val="80"/>
          <w:marBottom w:val="0"/>
          <w:divBdr>
            <w:top w:val="none" w:sz="0" w:space="0" w:color="auto"/>
            <w:left w:val="none" w:sz="0" w:space="0" w:color="auto"/>
            <w:bottom w:val="none" w:sz="0" w:space="0" w:color="auto"/>
            <w:right w:val="none" w:sz="0" w:space="0" w:color="auto"/>
          </w:divBdr>
        </w:div>
        <w:div w:id="1122772228">
          <w:marLeft w:val="1714"/>
          <w:marRight w:val="0"/>
          <w:marTop w:val="80"/>
          <w:marBottom w:val="0"/>
          <w:divBdr>
            <w:top w:val="none" w:sz="0" w:space="0" w:color="auto"/>
            <w:left w:val="none" w:sz="0" w:space="0" w:color="auto"/>
            <w:bottom w:val="none" w:sz="0" w:space="0" w:color="auto"/>
            <w:right w:val="none" w:sz="0" w:space="0" w:color="auto"/>
          </w:divBdr>
        </w:div>
        <w:div w:id="1934707706">
          <w:marLeft w:val="1714"/>
          <w:marRight w:val="0"/>
          <w:marTop w:val="80"/>
          <w:marBottom w:val="0"/>
          <w:divBdr>
            <w:top w:val="none" w:sz="0" w:space="0" w:color="auto"/>
            <w:left w:val="none" w:sz="0" w:space="0" w:color="auto"/>
            <w:bottom w:val="none" w:sz="0" w:space="0" w:color="auto"/>
            <w:right w:val="none" w:sz="0" w:space="0" w:color="auto"/>
          </w:divBdr>
        </w:div>
        <w:div w:id="405882266">
          <w:marLeft w:val="1714"/>
          <w:marRight w:val="0"/>
          <w:marTop w:val="80"/>
          <w:marBottom w:val="0"/>
          <w:divBdr>
            <w:top w:val="none" w:sz="0" w:space="0" w:color="auto"/>
            <w:left w:val="none" w:sz="0" w:space="0" w:color="auto"/>
            <w:bottom w:val="none" w:sz="0" w:space="0" w:color="auto"/>
            <w:right w:val="none" w:sz="0" w:space="0" w:color="auto"/>
          </w:divBdr>
        </w:div>
        <w:div w:id="1955483375">
          <w:marLeft w:val="720"/>
          <w:marRight w:val="0"/>
          <w:marTop w:val="200"/>
          <w:marBottom w:val="0"/>
          <w:divBdr>
            <w:top w:val="none" w:sz="0" w:space="0" w:color="auto"/>
            <w:left w:val="none" w:sz="0" w:space="0" w:color="auto"/>
            <w:bottom w:val="none" w:sz="0" w:space="0" w:color="auto"/>
            <w:right w:val="none" w:sz="0" w:space="0" w:color="auto"/>
          </w:divBdr>
        </w:div>
        <w:div w:id="1980260982">
          <w:marLeft w:val="720"/>
          <w:marRight w:val="0"/>
          <w:marTop w:val="200"/>
          <w:marBottom w:val="200"/>
          <w:divBdr>
            <w:top w:val="none" w:sz="0" w:space="0" w:color="auto"/>
            <w:left w:val="none" w:sz="0" w:space="0" w:color="auto"/>
            <w:bottom w:val="none" w:sz="0" w:space="0" w:color="auto"/>
            <w:right w:val="none" w:sz="0" w:space="0" w:color="auto"/>
          </w:divBdr>
        </w:div>
      </w:divsChild>
    </w:div>
    <w:div w:id="2145073238">
      <w:bodyDiv w:val="1"/>
      <w:marLeft w:val="0"/>
      <w:marRight w:val="0"/>
      <w:marTop w:val="0"/>
      <w:marBottom w:val="0"/>
      <w:divBdr>
        <w:top w:val="none" w:sz="0" w:space="0" w:color="auto"/>
        <w:left w:val="none" w:sz="0" w:space="0" w:color="auto"/>
        <w:bottom w:val="none" w:sz="0" w:space="0" w:color="auto"/>
        <w:right w:val="none" w:sz="0" w:space="0" w:color="auto"/>
      </w:divBdr>
      <w:divsChild>
        <w:div w:id="1129787435">
          <w:marLeft w:val="720"/>
          <w:marRight w:val="0"/>
          <w:marTop w:val="0"/>
          <w:marBottom w:val="0"/>
          <w:divBdr>
            <w:top w:val="none" w:sz="0" w:space="0" w:color="auto"/>
            <w:left w:val="none" w:sz="0" w:space="0" w:color="auto"/>
            <w:bottom w:val="none" w:sz="0" w:space="0" w:color="auto"/>
            <w:right w:val="none" w:sz="0" w:space="0" w:color="auto"/>
          </w:divBdr>
        </w:div>
        <w:div w:id="826943212">
          <w:marLeft w:val="720"/>
          <w:marRight w:val="0"/>
          <w:marTop w:val="200"/>
          <w:marBottom w:val="0"/>
          <w:divBdr>
            <w:top w:val="none" w:sz="0" w:space="0" w:color="auto"/>
            <w:left w:val="none" w:sz="0" w:space="0" w:color="auto"/>
            <w:bottom w:val="none" w:sz="0" w:space="0" w:color="auto"/>
            <w:right w:val="none" w:sz="0" w:space="0" w:color="auto"/>
          </w:divBdr>
        </w:div>
        <w:div w:id="402528826">
          <w:marLeft w:val="1440"/>
          <w:marRight w:val="0"/>
          <w:marTop w:val="200"/>
          <w:marBottom w:val="0"/>
          <w:divBdr>
            <w:top w:val="none" w:sz="0" w:space="0" w:color="auto"/>
            <w:left w:val="none" w:sz="0" w:space="0" w:color="auto"/>
            <w:bottom w:val="none" w:sz="0" w:space="0" w:color="auto"/>
            <w:right w:val="none" w:sz="0" w:space="0" w:color="auto"/>
          </w:divBdr>
        </w:div>
        <w:div w:id="872692935">
          <w:marLeft w:val="2160"/>
          <w:marRight w:val="0"/>
          <w:marTop w:val="200"/>
          <w:marBottom w:val="0"/>
          <w:divBdr>
            <w:top w:val="none" w:sz="0" w:space="0" w:color="auto"/>
            <w:left w:val="none" w:sz="0" w:space="0" w:color="auto"/>
            <w:bottom w:val="none" w:sz="0" w:space="0" w:color="auto"/>
            <w:right w:val="none" w:sz="0" w:space="0" w:color="auto"/>
          </w:divBdr>
        </w:div>
        <w:div w:id="1140850881">
          <w:marLeft w:val="2160"/>
          <w:marRight w:val="0"/>
          <w:marTop w:val="200"/>
          <w:marBottom w:val="0"/>
          <w:divBdr>
            <w:top w:val="none" w:sz="0" w:space="0" w:color="auto"/>
            <w:left w:val="none" w:sz="0" w:space="0" w:color="auto"/>
            <w:bottom w:val="none" w:sz="0" w:space="0" w:color="auto"/>
            <w:right w:val="none" w:sz="0" w:space="0" w:color="auto"/>
          </w:divBdr>
        </w:div>
        <w:div w:id="1435204888">
          <w:marLeft w:val="2160"/>
          <w:marRight w:val="0"/>
          <w:marTop w:val="200"/>
          <w:marBottom w:val="0"/>
          <w:divBdr>
            <w:top w:val="none" w:sz="0" w:space="0" w:color="auto"/>
            <w:left w:val="none" w:sz="0" w:space="0" w:color="auto"/>
            <w:bottom w:val="none" w:sz="0" w:space="0" w:color="auto"/>
            <w:right w:val="none" w:sz="0" w:space="0" w:color="auto"/>
          </w:divBdr>
        </w:div>
        <w:div w:id="188103212">
          <w:marLeft w:val="2160"/>
          <w:marRight w:val="0"/>
          <w:marTop w:val="200"/>
          <w:marBottom w:val="0"/>
          <w:divBdr>
            <w:top w:val="none" w:sz="0" w:space="0" w:color="auto"/>
            <w:left w:val="none" w:sz="0" w:space="0" w:color="auto"/>
            <w:bottom w:val="none" w:sz="0" w:space="0" w:color="auto"/>
            <w:right w:val="none" w:sz="0" w:space="0" w:color="auto"/>
          </w:divBdr>
        </w:div>
        <w:div w:id="1414816985">
          <w:marLeft w:val="1440"/>
          <w:marRight w:val="0"/>
          <w:marTop w:val="200"/>
          <w:marBottom w:val="0"/>
          <w:divBdr>
            <w:top w:val="none" w:sz="0" w:space="0" w:color="auto"/>
            <w:left w:val="none" w:sz="0" w:space="0" w:color="auto"/>
            <w:bottom w:val="none" w:sz="0" w:space="0" w:color="auto"/>
            <w:right w:val="none" w:sz="0" w:space="0" w:color="auto"/>
          </w:divBdr>
        </w:div>
        <w:div w:id="247156251">
          <w:marLeft w:val="144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4047</Words>
  <Characters>23070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Laflamme, Nancy</dc:creator>
  <cp:keywords/>
  <dc:description/>
  <cp:lastModifiedBy>Ladouceur, Mélanie</cp:lastModifiedBy>
  <cp:revision>2</cp:revision>
  <dcterms:created xsi:type="dcterms:W3CDTF">2023-04-05T18:56:00Z</dcterms:created>
  <dcterms:modified xsi:type="dcterms:W3CDTF">2023-04-05T18:56:00Z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515d617-256d-4284-aedb-1064be1c4b48_Enabled">
    <vt:lpwstr>true</vt:lpwstr>
  </property>
  <property fmtid="{D5CDD505-2E9C-101B-9397-08002B2CF9AE}" pid="3" name="MSIP_Label_3515d617-256d-4284-aedb-1064be1c4b48_SetDate">
    <vt:lpwstr>2022-10-19T12:11:52Z</vt:lpwstr>
  </property>
  <property fmtid="{D5CDD505-2E9C-101B-9397-08002B2CF9AE}" pid="4" name="MSIP_Label_3515d617-256d-4284-aedb-1064be1c4b48_Method">
    <vt:lpwstr>Privileged</vt:lpwstr>
  </property>
  <property fmtid="{D5CDD505-2E9C-101B-9397-08002B2CF9AE}" pid="5" name="MSIP_Label_3515d617-256d-4284-aedb-1064be1c4b48_Name">
    <vt:lpwstr>3515d617-256d-4284-aedb-1064be1c4b48</vt:lpwstr>
  </property>
  <property fmtid="{D5CDD505-2E9C-101B-9397-08002B2CF9AE}" pid="6" name="MSIP_Label_3515d617-256d-4284-aedb-1064be1c4b48_SiteId">
    <vt:lpwstr>6397df10-4595-4047-9c4f-03311282152b</vt:lpwstr>
  </property>
  <property fmtid="{D5CDD505-2E9C-101B-9397-08002B2CF9AE}" pid="7" name="MSIP_Label_3515d617-256d-4284-aedb-1064be1c4b48_ActionId">
    <vt:lpwstr>321bc473-6eeb-457d-99e7-884281238774</vt:lpwstr>
  </property>
  <property fmtid="{D5CDD505-2E9C-101B-9397-08002B2CF9AE}" pid="8" name="MSIP_Label_3515d617-256d-4284-aedb-1064be1c4b48_ContentBits">
    <vt:lpwstr>0</vt:lpwstr>
  </property>
</Properties>
</file>