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4187" w14:textId="77777777" w:rsidR="00CF253B" w:rsidRPr="00257E25" w:rsidRDefault="00CF253B" w:rsidP="00642702"/>
    <w:p w14:paraId="2549BFBF" w14:textId="5456995A" w:rsidR="00CF253B" w:rsidRPr="00257E25" w:rsidRDefault="00CF253B"/>
    <w:p w14:paraId="194DC4DA" w14:textId="77777777" w:rsidR="006E2A5E" w:rsidRPr="00257E25" w:rsidRDefault="00642702" w:rsidP="00642702">
      <w:r>
        <w:rPr>
          <w:noProof/>
          <w:lang w:eastAsia="fr-CA"/>
        </w:rPr>
        <mc:AlternateContent>
          <mc:Choice Requires="wpg">
            <w:drawing>
              <wp:anchor distT="0" distB="0" distL="114300" distR="114300" simplePos="0" relativeHeight="251659264" behindDoc="0" locked="0" layoutInCell="1" allowOverlap="1" wp14:anchorId="0ABB47BD" wp14:editId="4DBBC30D">
                <wp:simplePos x="0" y="0"/>
                <wp:positionH relativeFrom="column">
                  <wp:posOffset>1088948</wp:posOffset>
                </wp:positionH>
                <wp:positionV relativeFrom="paragraph">
                  <wp:posOffset>-622692</wp:posOffset>
                </wp:positionV>
                <wp:extent cx="3891915" cy="1769341"/>
                <wp:effectExtent l="0" t="38100" r="0" b="0"/>
                <wp:wrapNone/>
                <wp:docPr id="6" name="Group 5"/>
                <wp:cNvGraphicFramePr/>
                <a:graphic xmlns:a="http://schemas.openxmlformats.org/drawingml/2006/main">
                  <a:graphicData uri="http://schemas.microsoft.com/office/word/2010/wordprocessingGroup">
                    <wpg:wgp>
                      <wpg:cNvGrpSpPr/>
                      <wpg:grpSpPr>
                        <a:xfrm rot="543113">
                          <a:off x="0" y="0"/>
                          <a:ext cx="3891915" cy="1769341"/>
                          <a:chOff x="-931898" y="1"/>
                          <a:chExt cx="3891915" cy="1769341"/>
                        </a:xfrm>
                      </wpg:grpSpPr>
                      <wps:wsp>
                        <wps:cNvPr id="2" name="Up Arrow Callout 2"/>
                        <wps:cNvSpPr/>
                        <wps:spPr>
                          <a:xfrm>
                            <a:off x="414867" y="1"/>
                            <a:ext cx="1258651" cy="1236134"/>
                          </a:xfrm>
                          <a:prstGeom prst="upArrowCallout">
                            <a:avLst/>
                          </a:prstGeom>
                          <a:solidFill>
                            <a:srgbClr val="FFFF00"/>
                          </a:solid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EBE0A" w14:textId="77777777" w:rsidR="00E8460B" w:rsidRDefault="00E8460B" w:rsidP="00642702">
                              <w:pPr>
                                <w:pStyle w:val="NormalWeb"/>
                                <w:spacing w:before="0" w:beforeAutospacing="0" w:after="0" w:afterAutospacing="0"/>
                                <w:jc w:val="center"/>
                              </w:pPr>
                              <w:r>
                                <w:rPr>
                                  <w:rFonts w:ascii="Goudy Stout" w:hAnsi="Goudy Stout"/>
                                  <w:color w:val="000000" w:themeColor="text1"/>
                                  <w:sz w:val="72"/>
                                  <w:szCs w:val="72"/>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TextBox 4"/>
                        <wps:cNvSpPr txBox="1"/>
                        <wps:spPr>
                          <a:xfrm>
                            <a:off x="-931898" y="1364847"/>
                            <a:ext cx="3891915" cy="404495"/>
                          </a:xfrm>
                          <a:prstGeom prst="rect">
                            <a:avLst/>
                          </a:prstGeom>
                          <a:noFill/>
                        </wps:spPr>
                        <wps:txbx>
                          <w:txbxContent>
                            <w:p w14:paraId="14CC685B" w14:textId="77777777" w:rsidR="00E8460B" w:rsidRPr="00B11C92" w:rsidRDefault="00B11C92" w:rsidP="00642702">
                              <w:pPr>
                                <w:pStyle w:val="NormalWeb"/>
                                <w:spacing w:before="0" w:beforeAutospacing="0" w:after="0" w:afterAutospacing="0"/>
                              </w:pPr>
                              <w:r>
                                <w:rPr>
                                  <w:rFonts w:ascii="Goudy Stout" w:hAnsi="Goudy Stout"/>
                                  <w:color w:val="000000" w:themeColor="text1"/>
                                  <w:sz w:val="36"/>
                                  <w:szCs w:val="36"/>
                                </w:rPr>
                                <w:t>A+ Dog Training</w:t>
                              </w:r>
                            </w:p>
                          </w:txbxContent>
                        </wps:txbx>
                        <wps:bodyPr wrap="none" rtlCol="0">
                          <a:spAutoFit/>
                        </wps:bodyPr>
                      </wps:wsp>
                    </wpg:wgp>
                  </a:graphicData>
                </a:graphic>
                <wp14:sizeRelV relativeFrom="margin">
                  <wp14:pctHeight>0</wp14:pctHeight>
                </wp14:sizeRelV>
              </wp:anchor>
            </w:drawing>
          </mc:Choice>
          <mc:Fallback>
            <w:pict>
              <v:group w14:anchorId="0ABB47BD" id="Group 5" o:spid="_x0000_s1026" style="position:absolute;margin-left:85.75pt;margin-top:-49.05pt;width:306.45pt;height:139.3pt;rotation:593224fd;z-index:251659264;mso-height-relative:margin" coordorigin="-9318" coordsize="38919,1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2" o:spid="_x0000_s1027" type="#_x0000_t79" style="position:absolute;left:4148;width:12587;height:12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" adj="7565,5497,5400,8148" fillcolor="yellow" strokecolor="red" strokeweight="6pt">
                  <v:textbox>
                    <w:txbxContent>
                      <w:p w14:paraId="7D6EBE0A" w14:textId="77777777" w:rsidR="00E8460B" w:rsidRDefault="00E8460B" w:rsidP="00642702">
                        <w:pPr>
                          <w:pStyle w:val="NormalWeb"/>
                          <w:spacing w:before="0" w:beforeAutospacing="0" w:after="0" w:afterAutospacing="0"/>
                          <w:jc w:val="center"/>
                        </w:pPr>
                        <w:r>
                          <w:rPr>
                            <w:rFonts w:ascii="Goudy Stout" w:hAnsi="Goudy Stout"/>
                            <w:color w:val="000000" w:themeColor="text1"/>
                            <w:sz w:val="72"/>
                            <w:szCs w:val="72"/>
                          </w:rPr>
                          <w:t>A+</w:t>
                        </w:r>
                      </w:p>
                    </w:txbxContent>
                  </v:textbox>
                </v:shape>
                <v:shapetype id="_x0000_t202" coordsize="21600,21600" o:spt="202" path="m,l,21600r21600,l21600,xe">
                  <v:stroke joinstyle="miter"/>
                  <v:path gradientshapeok="t" o:connecttype="rect"/>
                </v:shapetype>
                <v:shape id="TextBox 4" o:spid="_x0000_s1028" type="#_x0000_t202" style="position:absolute;left:-9318;top:13648;width:38918;height:4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14CC685B" w14:textId="77777777" w:rsidR="00E8460B" w:rsidRPr="00B11C92" w:rsidRDefault="00B11C92" w:rsidP="00642702">
                        <w:pPr>
                          <w:pStyle w:val="NormalWeb"/>
                          <w:spacing w:before="0" w:beforeAutospacing="0" w:after="0" w:afterAutospacing="0"/>
                        </w:pPr>
                        <w:r>
                          <w:rPr>
                            <w:rFonts w:ascii="Goudy Stout" w:hAnsi="Goudy Stout"/>
                            <w:color w:val="000000" w:themeColor="text1"/>
                            <w:sz w:val="36"/>
                            <w:szCs w:val="36"/>
                          </w:rPr>
                          <w:t>A+ Dog Training</w:t>
                        </w:r>
                      </w:p>
                    </w:txbxContent>
                  </v:textbox>
                </v:shape>
              </v:group>
            </w:pict>
          </mc:Fallback>
        </mc:AlternateContent>
      </w:r>
    </w:p>
    <w:p w14:paraId="57859717" w14:textId="77777777" w:rsidR="006E2A5E" w:rsidRPr="00257E25" w:rsidRDefault="006E2A5E" w:rsidP="00642702"/>
    <w:p w14:paraId="3B023A87" w14:textId="77777777" w:rsidR="00E36256" w:rsidRPr="00257E25" w:rsidRDefault="00E36256" w:rsidP="00642702"/>
    <w:p w14:paraId="5F8C1978" w14:textId="77777777" w:rsidR="00E36256" w:rsidRPr="00257E25" w:rsidRDefault="00E36256" w:rsidP="00642702"/>
    <w:p w14:paraId="1CB9F4ED" w14:textId="77777777" w:rsidR="006E2A5E" w:rsidRPr="00257E25" w:rsidRDefault="006E2A5E" w:rsidP="00642702"/>
    <w:p w14:paraId="24F5E3E4" w14:textId="3826F424" w:rsidR="00384A9C" w:rsidRPr="00257E25" w:rsidRDefault="00384A9C" w:rsidP="00267C39">
      <w:pPr>
        <w:jc w:val="center"/>
        <w:rPr>
          <w:i/>
        </w:rPr>
      </w:pPr>
      <w:r>
        <w:rPr>
          <w:i/>
        </w:rPr>
        <w:t>En réponse à la demande de propositions publiée par</w:t>
      </w:r>
      <w:r>
        <w:rPr>
          <w:i/>
        </w:rPr>
        <w:br/>
        <w:t>le ministère d</w:t>
      </w:r>
      <w:r w:rsidR="00BA58E5">
        <w:rPr>
          <w:i/>
        </w:rPr>
        <w:t>es objets internationaux</w:t>
      </w:r>
    </w:p>
    <w:p w14:paraId="083479B9" w14:textId="77777777" w:rsidR="00642702" w:rsidRPr="00257E25" w:rsidRDefault="00642702" w:rsidP="00642702">
      <w:pPr>
        <w:rPr>
          <w:sz w:val="32"/>
          <w:szCs w:val="32"/>
        </w:rPr>
      </w:pPr>
    </w:p>
    <w:p w14:paraId="602E6427" w14:textId="77777777" w:rsidR="00B51DB2" w:rsidRPr="00257E25" w:rsidRDefault="00B51DB2" w:rsidP="00642702">
      <w:pPr>
        <w:rPr>
          <w:sz w:val="32"/>
          <w:szCs w:val="32"/>
        </w:rPr>
      </w:pPr>
    </w:p>
    <w:p w14:paraId="6EC523FA" w14:textId="77777777" w:rsidR="00B51DB2" w:rsidRPr="00257E25" w:rsidRDefault="00B51DB2" w:rsidP="00642702">
      <w:pPr>
        <w:rPr>
          <w:sz w:val="32"/>
          <w:szCs w:val="32"/>
        </w:rPr>
      </w:pPr>
    </w:p>
    <w:p w14:paraId="1C0218AC" w14:textId="4970E098" w:rsidR="00642702" w:rsidRPr="00257E25" w:rsidRDefault="00C02591" w:rsidP="00642702">
      <w:pPr>
        <w:rPr>
          <w:i/>
        </w:rPr>
      </w:pPr>
      <w:r>
        <w:rPr>
          <w:b/>
          <w:sz w:val="48"/>
          <w:szCs w:val="48"/>
        </w:rPr>
        <w:t xml:space="preserve">Chiens </w:t>
      </w:r>
      <w:r w:rsidR="00BA58E5">
        <w:rPr>
          <w:b/>
          <w:sz w:val="48"/>
          <w:szCs w:val="48"/>
        </w:rPr>
        <w:t>de travail</w:t>
      </w:r>
      <w:r>
        <w:rPr>
          <w:sz w:val="32"/>
          <w:szCs w:val="32"/>
        </w:rPr>
        <w:br/>
      </w:r>
      <w:r>
        <w:rPr>
          <w:i/>
        </w:rPr>
        <w:t>PROPOSITION TECHNIQUE</w:t>
      </w:r>
    </w:p>
    <w:p w14:paraId="177932DD" w14:textId="77777777" w:rsidR="00B51DB2" w:rsidRPr="00257E25" w:rsidRDefault="00B51DB2" w:rsidP="00642702">
      <w:pPr>
        <w:rPr>
          <w:i/>
        </w:rPr>
      </w:pPr>
    </w:p>
    <w:p w14:paraId="1FA0FA7D" w14:textId="77777777" w:rsidR="00B51DB2" w:rsidRPr="00257E25" w:rsidRDefault="00B51DB2" w:rsidP="00642702">
      <w:pPr>
        <w:rPr>
          <w:i/>
        </w:rPr>
      </w:pPr>
    </w:p>
    <w:p w14:paraId="7DB65BB5" w14:textId="77777777" w:rsidR="00B51DB2" w:rsidRPr="00257E25" w:rsidRDefault="00B51DB2" w:rsidP="00642702">
      <w:pPr>
        <w:rPr>
          <w:i/>
        </w:rPr>
      </w:pPr>
    </w:p>
    <w:tbl>
      <w:tblPr>
        <w:tblStyle w:val="TableGrid"/>
        <w:tblW w:w="0" w:type="auto"/>
        <w:tblLook w:val="04A0" w:firstRow="1" w:lastRow="0" w:firstColumn="1" w:lastColumn="0" w:noHBand="0" w:noVBand="1"/>
      </w:tblPr>
      <w:tblGrid>
        <w:gridCol w:w="3666"/>
        <w:gridCol w:w="5684"/>
      </w:tblGrid>
      <w:tr w:rsidR="00384A9C" w:rsidRPr="00257E25" w14:paraId="693F009F" w14:textId="77777777" w:rsidTr="000F23DC">
        <w:tc>
          <w:tcPr>
            <w:tcW w:w="3539" w:type="dxa"/>
          </w:tcPr>
          <w:p w14:paraId="57E927D6" w14:textId="04EE9883" w:rsidR="00384A9C" w:rsidRPr="00257E25" w:rsidRDefault="00F54BA3" w:rsidP="00642702">
            <w:r>
              <w:t>Présentée</w:t>
            </w:r>
            <w:r w:rsidR="00384A9C">
              <w:t xml:space="preserve"> par</w:t>
            </w:r>
          </w:p>
        </w:tc>
        <w:tc>
          <w:tcPr>
            <w:tcW w:w="5811" w:type="dxa"/>
          </w:tcPr>
          <w:p w14:paraId="26AA2AF7" w14:textId="77777777" w:rsidR="00384A9C" w:rsidRPr="00257E25" w:rsidRDefault="00B11C92" w:rsidP="00642702">
            <w:r>
              <w:t>A+ Dog Training</w:t>
            </w:r>
          </w:p>
        </w:tc>
      </w:tr>
      <w:tr w:rsidR="00384A9C" w:rsidRPr="00AC544F" w14:paraId="2C555F80" w14:textId="77777777" w:rsidTr="000F23DC">
        <w:tc>
          <w:tcPr>
            <w:tcW w:w="3539" w:type="dxa"/>
          </w:tcPr>
          <w:p w14:paraId="3107CB20" w14:textId="77777777" w:rsidR="00384A9C" w:rsidRPr="00257E25" w:rsidRDefault="006E2A5E" w:rsidP="00642702">
            <w:r>
              <w:t>Siège social/centre de formation</w:t>
            </w:r>
          </w:p>
        </w:tc>
        <w:tc>
          <w:tcPr>
            <w:tcW w:w="5811" w:type="dxa"/>
          </w:tcPr>
          <w:p w14:paraId="13084BAA" w14:textId="77777777" w:rsidR="00384A9C" w:rsidRPr="00FD16E0" w:rsidRDefault="006E2A5E" w:rsidP="00642702">
            <w:pPr>
              <w:rPr>
                <w:lang w:val="en-US"/>
              </w:rPr>
            </w:pPr>
            <w:r w:rsidRPr="00FD16E0">
              <w:rPr>
                <w:lang w:val="en-US"/>
              </w:rPr>
              <w:t>251 rue Bank, 4</w:t>
            </w:r>
            <w:r w:rsidRPr="00FD16E0">
              <w:rPr>
                <w:vertAlign w:val="superscript"/>
                <w:lang w:val="en-US"/>
              </w:rPr>
              <w:t>e</w:t>
            </w:r>
            <w:r w:rsidRPr="00FD16E0">
              <w:rPr>
                <w:lang w:val="en-US"/>
              </w:rPr>
              <w:t> étage</w:t>
            </w:r>
          </w:p>
          <w:p w14:paraId="404B85B6" w14:textId="77777777" w:rsidR="006E2A5E" w:rsidRPr="00FD16E0" w:rsidRDefault="006E2A5E" w:rsidP="00642702">
            <w:pPr>
              <w:rPr>
                <w:lang w:val="en-US"/>
              </w:rPr>
            </w:pPr>
            <w:r w:rsidRPr="00FD16E0">
              <w:rPr>
                <w:lang w:val="en-US"/>
              </w:rPr>
              <w:t>Ottawa (Ontario)</w:t>
            </w:r>
          </w:p>
        </w:tc>
      </w:tr>
      <w:tr w:rsidR="00384A9C" w:rsidRPr="00257E25" w14:paraId="0991D925" w14:textId="77777777" w:rsidTr="000F23DC">
        <w:tc>
          <w:tcPr>
            <w:tcW w:w="3539" w:type="dxa"/>
          </w:tcPr>
          <w:p w14:paraId="623D76CF" w14:textId="77777777" w:rsidR="00384A9C" w:rsidRPr="00257E25" w:rsidRDefault="006E2A5E" w:rsidP="00642702">
            <w:r>
              <w:t>Numéro de téléphone</w:t>
            </w:r>
          </w:p>
        </w:tc>
        <w:tc>
          <w:tcPr>
            <w:tcW w:w="5811" w:type="dxa"/>
          </w:tcPr>
          <w:p w14:paraId="6B03BDB6" w14:textId="77777777" w:rsidR="00384A9C" w:rsidRPr="00257E25" w:rsidRDefault="006E2A5E" w:rsidP="00642702">
            <w:r>
              <w:t>613-555-1212, poste 613</w:t>
            </w:r>
          </w:p>
        </w:tc>
      </w:tr>
      <w:tr w:rsidR="00384A9C" w:rsidRPr="00257E25" w14:paraId="3F9EA613" w14:textId="77777777" w:rsidTr="000F23DC">
        <w:tc>
          <w:tcPr>
            <w:tcW w:w="3539" w:type="dxa"/>
          </w:tcPr>
          <w:p w14:paraId="3B4414D1" w14:textId="77777777" w:rsidR="00384A9C" w:rsidRPr="00257E25" w:rsidRDefault="006E2A5E" w:rsidP="00642702">
            <w:r>
              <w:t>Numéro de télécopieur</w:t>
            </w:r>
          </w:p>
        </w:tc>
        <w:tc>
          <w:tcPr>
            <w:tcW w:w="5811" w:type="dxa"/>
          </w:tcPr>
          <w:p w14:paraId="3DDF6E7E" w14:textId="77777777" w:rsidR="00384A9C" w:rsidRPr="00257E25" w:rsidRDefault="006E2A5E" w:rsidP="00642702">
            <w:r>
              <w:t>613-238-5555</w:t>
            </w:r>
          </w:p>
        </w:tc>
      </w:tr>
      <w:tr w:rsidR="00384A9C" w:rsidRPr="00257E25" w14:paraId="53881C71" w14:textId="77777777" w:rsidTr="000F23DC">
        <w:tc>
          <w:tcPr>
            <w:tcW w:w="3539" w:type="dxa"/>
            <w:tcBorders>
              <w:bottom w:val="single" w:sz="4" w:space="0" w:color="auto"/>
            </w:tcBorders>
          </w:tcPr>
          <w:p w14:paraId="4455F9A0" w14:textId="77777777" w:rsidR="00384A9C" w:rsidRPr="00257E25" w:rsidRDefault="006E2A5E" w:rsidP="00642702">
            <w:r>
              <w:t>Numéro du fournisseur</w:t>
            </w:r>
          </w:p>
        </w:tc>
        <w:tc>
          <w:tcPr>
            <w:tcW w:w="5811" w:type="dxa"/>
            <w:tcBorders>
              <w:bottom w:val="single" w:sz="4" w:space="0" w:color="auto"/>
            </w:tcBorders>
          </w:tcPr>
          <w:p w14:paraId="315636FC" w14:textId="77777777" w:rsidR="00384A9C" w:rsidRPr="00257E25" w:rsidRDefault="006E2A5E" w:rsidP="00642702">
            <w:r>
              <w:t>819613514416SG0001</w:t>
            </w:r>
          </w:p>
        </w:tc>
      </w:tr>
      <w:tr w:rsidR="006E2A5E" w:rsidRPr="00257E25" w14:paraId="32564520" w14:textId="77777777" w:rsidTr="000F23DC">
        <w:tc>
          <w:tcPr>
            <w:tcW w:w="3539" w:type="dxa"/>
            <w:tcBorders>
              <w:bottom w:val="single" w:sz="4" w:space="0" w:color="auto"/>
            </w:tcBorders>
          </w:tcPr>
          <w:p w14:paraId="27B7EC0D" w14:textId="77777777" w:rsidR="006E2A5E" w:rsidRPr="00257E25" w:rsidRDefault="006E2A5E" w:rsidP="00642702">
            <w:r>
              <w:t>Personne-ressource</w:t>
            </w:r>
          </w:p>
        </w:tc>
        <w:tc>
          <w:tcPr>
            <w:tcW w:w="5811" w:type="dxa"/>
            <w:tcBorders>
              <w:bottom w:val="single" w:sz="4" w:space="0" w:color="auto"/>
            </w:tcBorders>
          </w:tcPr>
          <w:p w14:paraId="55E76FC2" w14:textId="77777777" w:rsidR="006E2A5E" w:rsidRPr="00257E25" w:rsidRDefault="00F00008" w:rsidP="00642702">
            <w:proofErr w:type="spellStart"/>
            <w:r>
              <w:t>Stephanie</w:t>
            </w:r>
            <w:proofErr w:type="spellEnd"/>
            <w:r>
              <w:t> </w:t>
            </w:r>
            <w:proofErr w:type="spellStart"/>
            <w:r>
              <w:t>Chumski</w:t>
            </w:r>
            <w:proofErr w:type="spellEnd"/>
          </w:p>
          <w:p w14:paraId="2AB758CB" w14:textId="77777777" w:rsidR="006E2A5E" w:rsidRPr="00257E25" w:rsidRDefault="006E2A5E" w:rsidP="00642702">
            <w:r>
              <w:t>Téléphone : 613-555-1212, poste 999</w:t>
            </w:r>
          </w:p>
          <w:p w14:paraId="56D62C20" w14:textId="1BCA4DD6" w:rsidR="006E2A5E" w:rsidRPr="00257E25" w:rsidRDefault="006E2A5E" w:rsidP="00642702">
            <w:r>
              <w:t>Télécopieur : 613</w:t>
            </w:r>
            <w:r w:rsidR="00F54BA3">
              <w:t>-</w:t>
            </w:r>
            <w:r>
              <w:t>238-5555</w:t>
            </w:r>
          </w:p>
          <w:p w14:paraId="7167B34B" w14:textId="77777777" w:rsidR="006E2A5E" w:rsidRPr="00257E25" w:rsidRDefault="006E2A5E" w:rsidP="00642702">
            <w:r>
              <w:t xml:space="preserve">Courriel : </w:t>
            </w:r>
            <w:hyperlink r:id="rId8" w:history="1">
              <w:r>
                <w:rPr>
                  <w:rStyle w:val="Hyperlink"/>
                </w:rPr>
                <w:t>chum@A+.ca</w:t>
              </w:r>
            </w:hyperlink>
          </w:p>
        </w:tc>
      </w:tr>
      <w:tr w:rsidR="006E2A5E" w:rsidRPr="00257E25" w14:paraId="744BECED" w14:textId="77777777" w:rsidTr="000F23DC">
        <w:tc>
          <w:tcPr>
            <w:tcW w:w="3539" w:type="dxa"/>
            <w:tcBorders>
              <w:top w:val="single" w:sz="4" w:space="0" w:color="auto"/>
              <w:left w:val="single" w:sz="4" w:space="0" w:color="auto"/>
              <w:bottom w:val="single" w:sz="4" w:space="0" w:color="auto"/>
              <w:right w:val="nil"/>
            </w:tcBorders>
          </w:tcPr>
          <w:p w14:paraId="32A6A049" w14:textId="77777777" w:rsidR="006E2A5E" w:rsidRPr="00257E25" w:rsidRDefault="006E2A5E" w:rsidP="00642702"/>
          <w:p w14:paraId="3D5FEB2F" w14:textId="77777777" w:rsidR="006E2A5E" w:rsidRPr="00257E25" w:rsidRDefault="000F23DC" w:rsidP="00642702">
            <w:r>
              <w:rPr>
                <w:noProof/>
                <w:lang w:eastAsia="fr-CA"/>
              </w:rPr>
              <w:drawing>
                <wp:inline distT="0" distB="0" distL="0" distR="0" wp14:anchorId="373695B3" wp14:editId="4419D4E9">
                  <wp:extent cx="2181860" cy="65532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915" cy="666449"/>
                          </a:xfrm>
                          <a:prstGeom prst="rect">
                            <a:avLst/>
                          </a:prstGeom>
                          <a:noFill/>
                          <a:ln>
                            <a:noFill/>
                          </a:ln>
                        </pic:spPr>
                      </pic:pic>
                    </a:graphicData>
                  </a:graphic>
                </wp:inline>
              </w:drawing>
            </w:r>
          </w:p>
        </w:tc>
        <w:tc>
          <w:tcPr>
            <w:tcW w:w="5811" w:type="dxa"/>
            <w:tcBorders>
              <w:top w:val="single" w:sz="4" w:space="0" w:color="auto"/>
              <w:left w:val="nil"/>
              <w:bottom w:val="single" w:sz="4" w:space="0" w:color="auto"/>
              <w:right w:val="single" w:sz="4" w:space="0" w:color="auto"/>
            </w:tcBorders>
          </w:tcPr>
          <w:p w14:paraId="23CE3BAC" w14:textId="77777777" w:rsidR="006E2A5E" w:rsidRPr="00257E25" w:rsidRDefault="006E2A5E" w:rsidP="00642702"/>
          <w:p w14:paraId="39D407E8" w14:textId="77777777" w:rsidR="006E2A5E" w:rsidRPr="00257E25" w:rsidRDefault="006E2A5E" w:rsidP="00642702"/>
          <w:p w14:paraId="164021A1" w14:textId="77777777" w:rsidR="006E2A5E" w:rsidRPr="00257E25" w:rsidRDefault="006E2A5E" w:rsidP="00642702"/>
          <w:p w14:paraId="3556E8DE" w14:textId="77777777" w:rsidR="006E2A5E" w:rsidRPr="00257E25" w:rsidRDefault="006E2A5E" w:rsidP="00642702"/>
          <w:p w14:paraId="62305C25" w14:textId="77777777" w:rsidR="006E2A5E" w:rsidRPr="00257E25" w:rsidRDefault="00F00008" w:rsidP="000F23DC">
            <w:r>
              <w:t>1</w:t>
            </w:r>
            <w:r>
              <w:rPr>
                <w:vertAlign w:val="superscript"/>
              </w:rPr>
              <w:t>er</w:t>
            </w:r>
            <w:r>
              <w:t> janvier 2019</w:t>
            </w:r>
          </w:p>
        </w:tc>
      </w:tr>
      <w:tr w:rsidR="006E2A5E" w:rsidRPr="00257E25" w14:paraId="76830CB2" w14:textId="77777777" w:rsidTr="000F23DC">
        <w:tc>
          <w:tcPr>
            <w:tcW w:w="3539" w:type="dxa"/>
            <w:tcBorders>
              <w:top w:val="single" w:sz="4" w:space="0" w:color="auto"/>
              <w:bottom w:val="single" w:sz="4" w:space="0" w:color="auto"/>
            </w:tcBorders>
          </w:tcPr>
          <w:p w14:paraId="1FCD391C" w14:textId="77777777" w:rsidR="006E2A5E" w:rsidRPr="00257E25" w:rsidRDefault="006E2A5E" w:rsidP="00642702">
            <w:r>
              <w:t>Signature de la personne-ressource autorisée</w:t>
            </w:r>
          </w:p>
        </w:tc>
        <w:tc>
          <w:tcPr>
            <w:tcW w:w="5811" w:type="dxa"/>
            <w:tcBorders>
              <w:top w:val="single" w:sz="4" w:space="0" w:color="auto"/>
              <w:bottom w:val="single" w:sz="4" w:space="0" w:color="auto"/>
            </w:tcBorders>
          </w:tcPr>
          <w:p w14:paraId="1F14A823" w14:textId="77777777" w:rsidR="006E2A5E" w:rsidRPr="00257E25" w:rsidRDefault="006E2A5E" w:rsidP="00642702">
            <w:r>
              <w:t>Date</w:t>
            </w:r>
          </w:p>
        </w:tc>
      </w:tr>
    </w:tbl>
    <w:p w14:paraId="1C8AFB88" w14:textId="77777777" w:rsidR="00E36256" w:rsidRPr="00257E25" w:rsidRDefault="00E36256" w:rsidP="00642702">
      <w:r>
        <w:br w:type="page"/>
      </w:r>
    </w:p>
    <w:p w14:paraId="1AE0556B" w14:textId="77777777" w:rsidR="006E2A5E" w:rsidRPr="00257E25" w:rsidRDefault="006E2A5E" w:rsidP="00642702"/>
    <w:p w14:paraId="2B39A883" w14:textId="77777777" w:rsidR="00E36256" w:rsidRPr="00257E25" w:rsidRDefault="00E36256" w:rsidP="00642702"/>
    <w:p w14:paraId="5E027DBC" w14:textId="77777777" w:rsidR="00E36256" w:rsidRPr="00257E25" w:rsidRDefault="00E36256" w:rsidP="00B42792">
      <w:pPr>
        <w:pStyle w:val="Heading1"/>
      </w:pPr>
      <w:bookmarkStart w:id="0" w:name="_Toc74043324"/>
      <w:r>
        <w:t>Table des matières</w:t>
      </w:r>
      <w:bookmarkEnd w:id="0"/>
    </w:p>
    <w:sdt>
      <w:sdtPr>
        <w:id w:val="482666839"/>
        <w:docPartObj>
          <w:docPartGallery w:val="Table of Contents"/>
          <w:docPartUnique/>
        </w:docPartObj>
      </w:sdtPr>
      <w:sdtEndPr>
        <w:rPr>
          <w:b/>
          <w:bCs/>
          <w:noProof/>
        </w:rPr>
      </w:sdtEndPr>
      <w:sdtContent>
        <w:p w14:paraId="68C66705" w14:textId="77777777" w:rsidR="00981273" w:rsidRDefault="007616E2">
          <w:pPr>
            <w:pStyle w:val="TOC1"/>
            <w:tabs>
              <w:tab w:val="right" w:leader="dot" w:pos="9350"/>
            </w:tabs>
            <w:rPr>
              <w:rFonts w:asciiTheme="minorHAnsi" w:eastAsiaTheme="minorEastAsia" w:hAnsiTheme="minorHAnsi"/>
              <w:noProof/>
              <w:lang w:eastAsia="fr-CA"/>
            </w:rPr>
          </w:pPr>
          <w:r w:rsidRPr="00257E25">
            <w:fldChar w:fldCharType="begin"/>
          </w:r>
          <w:r w:rsidRPr="00257E25">
            <w:instrText xml:space="preserve"> TOC \o "1-3" \h \z \u </w:instrText>
          </w:r>
          <w:r w:rsidRPr="00257E25">
            <w:fldChar w:fldCharType="separate"/>
          </w:r>
          <w:hyperlink w:anchor="_Toc74043324" w:history="1">
            <w:r w:rsidR="00981273" w:rsidRPr="00AF4654">
              <w:rPr>
                <w:rStyle w:val="Hyperlink"/>
                <w:noProof/>
              </w:rPr>
              <w:t>Table des matières</w:t>
            </w:r>
            <w:r w:rsidR="00981273">
              <w:rPr>
                <w:noProof/>
                <w:webHidden/>
              </w:rPr>
              <w:tab/>
            </w:r>
            <w:r w:rsidR="00981273">
              <w:rPr>
                <w:noProof/>
                <w:webHidden/>
              </w:rPr>
              <w:fldChar w:fldCharType="begin"/>
            </w:r>
            <w:r w:rsidR="00981273">
              <w:rPr>
                <w:noProof/>
                <w:webHidden/>
              </w:rPr>
              <w:instrText xml:space="preserve"> PAGEREF _Toc74043324 \h </w:instrText>
            </w:r>
            <w:r w:rsidR="00981273">
              <w:rPr>
                <w:noProof/>
                <w:webHidden/>
              </w:rPr>
            </w:r>
            <w:r w:rsidR="00981273">
              <w:rPr>
                <w:noProof/>
                <w:webHidden/>
              </w:rPr>
              <w:fldChar w:fldCharType="separate"/>
            </w:r>
            <w:r w:rsidR="00981273">
              <w:rPr>
                <w:noProof/>
                <w:webHidden/>
              </w:rPr>
              <w:t>3</w:t>
            </w:r>
            <w:r w:rsidR="00981273">
              <w:rPr>
                <w:noProof/>
                <w:webHidden/>
              </w:rPr>
              <w:fldChar w:fldCharType="end"/>
            </w:r>
          </w:hyperlink>
        </w:p>
        <w:p w14:paraId="1E6B0927" w14:textId="77777777" w:rsidR="00981273" w:rsidRDefault="00496E34">
          <w:pPr>
            <w:pStyle w:val="TOC1"/>
            <w:tabs>
              <w:tab w:val="right" w:leader="dot" w:pos="9350"/>
            </w:tabs>
            <w:rPr>
              <w:rFonts w:asciiTheme="minorHAnsi" w:eastAsiaTheme="minorEastAsia" w:hAnsiTheme="minorHAnsi"/>
              <w:noProof/>
              <w:lang w:eastAsia="fr-CA"/>
            </w:rPr>
          </w:pPr>
          <w:hyperlink w:anchor="_Toc74043325" w:history="1">
            <w:r w:rsidR="00981273" w:rsidRPr="00AF4654">
              <w:rPr>
                <w:rStyle w:val="Hyperlink"/>
                <w:noProof/>
              </w:rPr>
              <w:t>Introduction</w:t>
            </w:r>
            <w:r w:rsidR="00981273">
              <w:rPr>
                <w:noProof/>
                <w:webHidden/>
              </w:rPr>
              <w:tab/>
            </w:r>
            <w:r w:rsidR="00981273">
              <w:rPr>
                <w:noProof/>
                <w:webHidden/>
              </w:rPr>
              <w:fldChar w:fldCharType="begin"/>
            </w:r>
            <w:r w:rsidR="00981273">
              <w:rPr>
                <w:noProof/>
                <w:webHidden/>
              </w:rPr>
              <w:instrText xml:space="preserve"> PAGEREF _Toc74043325 \h </w:instrText>
            </w:r>
            <w:r w:rsidR="00981273">
              <w:rPr>
                <w:noProof/>
                <w:webHidden/>
              </w:rPr>
            </w:r>
            <w:r w:rsidR="00981273">
              <w:rPr>
                <w:noProof/>
                <w:webHidden/>
              </w:rPr>
              <w:fldChar w:fldCharType="separate"/>
            </w:r>
            <w:r w:rsidR="00981273">
              <w:rPr>
                <w:noProof/>
                <w:webHidden/>
              </w:rPr>
              <w:t>4</w:t>
            </w:r>
            <w:r w:rsidR="00981273">
              <w:rPr>
                <w:noProof/>
                <w:webHidden/>
              </w:rPr>
              <w:fldChar w:fldCharType="end"/>
            </w:r>
          </w:hyperlink>
        </w:p>
        <w:p w14:paraId="0B4AEAF2" w14:textId="77777777" w:rsidR="00981273" w:rsidRDefault="00496E34">
          <w:pPr>
            <w:pStyle w:val="TOC2"/>
            <w:rPr>
              <w:rFonts w:asciiTheme="minorHAnsi" w:eastAsiaTheme="minorEastAsia" w:hAnsiTheme="minorHAnsi"/>
              <w:noProof/>
              <w:lang w:eastAsia="fr-CA"/>
            </w:rPr>
          </w:pPr>
          <w:hyperlink w:anchor="_Toc74043326" w:history="1">
            <w:r w:rsidR="00981273" w:rsidRPr="00AF4654">
              <w:rPr>
                <w:rStyle w:val="Hyperlink"/>
                <w:noProof/>
              </w:rPr>
              <w:t>Renseignements généraux</w:t>
            </w:r>
            <w:r w:rsidR="00981273">
              <w:rPr>
                <w:noProof/>
                <w:webHidden/>
              </w:rPr>
              <w:tab/>
            </w:r>
            <w:r w:rsidR="00981273">
              <w:rPr>
                <w:noProof/>
                <w:webHidden/>
              </w:rPr>
              <w:fldChar w:fldCharType="begin"/>
            </w:r>
            <w:r w:rsidR="00981273">
              <w:rPr>
                <w:noProof/>
                <w:webHidden/>
              </w:rPr>
              <w:instrText xml:space="preserve"> PAGEREF _Toc74043326 \h </w:instrText>
            </w:r>
            <w:r w:rsidR="00981273">
              <w:rPr>
                <w:noProof/>
                <w:webHidden/>
              </w:rPr>
            </w:r>
            <w:r w:rsidR="00981273">
              <w:rPr>
                <w:noProof/>
                <w:webHidden/>
              </w:rPr>
              <w:fldChar w:fldCharType="separate"/>
            </w:r>
            <w:r w:rsidR="00981273">
              <w:rPr>
                <w:noProof/>
                <w:webHidden/>
              </w:rPr>
              <w:t>5</w:t>
            </w:r>
            <w:r w:rsidR="00981273">
              <w:rPr>
                <w:noProof/>
                <w:webHidden/>
              </w:rPr>
              <w:fldChar w:fldCharType="end"/>
            </w:r>
          </w:hyperlink>
        </w:p>
        <w:p w14:paraId="54240E38" w14:textId="77777777" w:rsidR="00981273" w:rsidRDefault="00496E34">
          <w:pPr>
            <w:pStyle w:val="TOC3"/>
            <w:tabs>
              <w:tab w:val="right" w:leader="dot" w:pos="9350"/>
            </w:tabs>
            <w:rPr>
              <w:rFonts w:asciiTheme="minorHAnsi" w:eastAsiaTheme="minorEastAsia" w:hAnsiTheme="minorHAnsi"/>
              <w:noProof/>
              <w:lang w:eastAsia="fr-CA"/>
            </w:rPr>
          </w:pPr>
          <w:hyperlink w:anchor="_Toc74043327" w:history="1">
            <w:r w:rsidR="00981273" w:rsidRPr="00AF4654">
              <w:rPr>
                <w:rStyle w:val="Hyperlink"/>
                <w:noProof/>
              </w:rPr>
              <w:t>1. Renseignements administratifs</w:t>
            </w:r>
            <w:r w:rsidR="00981273">
              <w:rPr>
                <w:noProof/>
                <w:webHidden/>
              </w:rPr>
              <w:tab/>
            </w:r>
            <w:r w:rsidR="00981273">
              <w:rPr>
                <w:noProof/>
                <w:webHidden/>
              </w:rPr>
              <w:fldChar w:fldCharType="begin"/>
            </w:r>
            <w:r w:rsidR="00981273">
              <w:rPr>
                <w:noProof/>
                <w:webHidden/>
              </w:rPr>
              <w:instrText xml:space="preserve"> PAGEREF _Toc74043327 \h </w:instrText>
            </w:r>
            <w:r w:rsidR="00981273">
              <w:rPr>
                <w:noProof/>
                <w:webHidden/>
              </w:rPr>
            </w:r>
            <w:r w:rsidR="00981273">
              <w:rPr>
                <w:noProof/>
                <w:webHidden/>
              </w:rPr>
              <w:fldChar w:fldCharType="separate"/>
            </w:r>
            <w:r w:rsidR="00981273">
              <w:rPr>
                <w:noProof/>
                <w:webHidden/>
              </w:rPr>
              <w:t>5</w:t>
            </w:r>
            <w:r w:rsidR="00981273">
              <w:rPr>
                <w:noProof/>
                <w:webHidden/>
              </w:rPr>
              <w:fldChar w:fldCharType="end"/>
            </w:r>
          </w:hyperlink>
        </w:p>
        <w:p w14:paraId="06425F0D" w14:textId="77777777" w:rsidR="00981273" w:rsidRDefault="00496E34">
          <w:pPr>
            <w:pStyle w:val="TOC3"/>
            <w:tabs>
              <w:tab w:val="right" w:leader="dot" w:pos="9350"/>
            </w:tabs>
            <w:rPr>
              <w:rFonts w:asciiTheme="minorHAnsi" w:eastAsiaTheme="minorEastAsia" w:hAnsiTheme="minorHAnsi"/>
              <w:noProof/>
              <w:lang w:eastAsia="fr-CA"/>
            </w:rPr>
          </w:pPr>
          <w:hyperlink w:anchor="_Toc74043328" w:history="1">
            <w:r w:rsidR="00981273" w:rsidRPr="00AF4654">
              <w:rPr>
                <w:rStyle w:val="Hyperlink"/>
                <w:noProof/>
              </w:rPr>
              <w:t>2. Période de validité de l’offre</w:t>
            </w:r>
            <w:r w:rsidR="00981273">
              <w:rPr>
                <w:noProof/>
                <w:webHidden/>
              </w:rPr>
              <w:tab/>
            </w:r>
            <w:r w:rsidR="00981273">
              <w:rPr>
                <w:noProof/>
                <w:webHidden/>
              </w:rPr>
              <w:fldChar w:fldCharType="begin"/>
            </w:r>
            <w:r w:rsidR="00981273">
              <w:rPr>
                <w:noProof/>
                <w:webHidden/>
              </w:rPr>
              <w:instrText xml:space="preserve"> PAGEREF _Toc74043328 \h </w:instrText>
            </w:r>
            <w:r w:rsidR="00981273">
              <w:rPr>
                <w:noProof/>
                <w:webHidden/>
              </w:rPr>
            </w:r>
            <w:r w:rsidR="00981273">
              <w:rPr>
                <w:noProof/>
                <w:webHidden/>
              </w:rPr>
              <w:fldChar w:fldCharType="separate"/>
            </w:r>
            <w:r w:rsidR="00981273">
              <w:rPr>
                <w:noProof/>
                <w:webHidden/>
              </w:rPr>
              <w:t>5</w:t>
            </w:r>
            <w:r w:rsidR="00981273">
              <w:rPr>
                <w:noProof/>
                <w:webHidden/>
              </w:rPr>
              <w:fldChar w:fldCharType="end"/>
            </w:r>
          </w:hyperlink>
        </w:p>
        <w:p w14:paraId="3B452DFF" w14:textId="77777777" w:rsidR="00981273" w:rsidRDefault="00496E34">
          <w:pPr>
            <w:pStyle w:val="TOC3"/>
            <w:tabs>
              <w:tab w:val="right" w:leader="dot" w:pos="9350"/>
            </w:tabs>
            <w:rPr>
              <w:rFonts w:asciiTheme="minorHAnsi" w:eastAsiaTheme="minorEastAsia" w:hAnsiTheme="minorHAnsi"/>
              <w:noProof/>
              <w:lang w:eastAsia="fr-CA"/>
            </w:rPr>
          </w:pPr>
          <w:hyperlink w:anchor="_Toc74043329" w:history="1">
            <w:r w:rsidR="00981273" w:rsidRPr="00AF4654">
              <w:rPr>
                <w:rStyle w:val="Hyperlink"/>
                <w:noProof/>
              </w:rPr>
              <w:t>3. Acceptation des instructions, des clauses et des conditions</w:t>
            </w:r>
            <w:r w:rsidR="00981273">
              <w:rPr>
                <w:noProof/>
                <w:webHidden/>
              </w:rPr>
              <w:tab/>
            </w:r>
            <w:r w:rsidR="00981273">
              <w:rPr>
                <w:noProof/>
                <w:webHidden/>
              </w:rPr>
              <w:fldChar w:fldCharType="begin"/>
            </w:r>
            <w:r w:rsidR="00981273">
              <w:rPr>
                <w:noProof/>
                <w:webHidden/>
              </w:rPr>
              <w:instrText xml:space="preserve"> PAGEREF _Toc74043329 \h </w:instrText>
            </w:r>
            <w:r w:rsidR="00981273">
              <w:rPr>
                <w:noProof/>
                <w:webHidden/>
              </w:rPr>
            </w:r>
            <w:r w:rsidR="00981273">
              <w:rPr>
                <w:noProof/>
                <w:webHidden/>
              </w:rPr>
              <w:fldChar w:fldCharType="separate"/>
            </w:r>
            <w:r w:rsidR="00981273">
              <w:rPr>
                <w:noProof/>
                <w:webHidden/>
              </w:rPr>
              <w:t>5</w:t>
            </w:r>
            <w:r w:rsidR="00981273">
              <w:rPr>
                <w:noProof/>
                <w:webHidden/>
              </w:rPr>
              <w:fldChar w:fldCharType="end"/>
            </w:r>
          </w:hyperlink>
        </w:p>
        <w:p w14:paraId="680252EC" w14:textId="77777777" w:rsidR="00981273" w:rsidRDefault="00496E34">
          <w:pPr>
            <w:pStyle w:val="TOC3"/>
            <w:tabs>
              <w:tab w:val="right" w:leader="dot" w:pos="9350"/>
            </w:tabs>
            <w:rPr>
              <w:rFonts w:asciiTheme="minorHAnsi" w:eastAsiaTheme="minorEastAsia" w:hAnsiTheme="minorHAnsi"/>
              <w:noProof/>
              <w:lang w:eastAsia="fr-CA"/>
            </w:rPr>
          </w:pPr>
          <w:hyperlink w:anchor="_Toc74043330" w:history="1">
            <w:r w:rsidR="00981273" w:rsidRPr="00AF4654">
              <w:rPr>
                <w:rStyle w:val="Hyperlink"/>
                <w:noProof/>
              </w:rPr>
              <w:t>4. Propriété intellectuelle</w:t>
            </w:r>
            <w:r w:rsidR="00981273">
              <w:rPr>
                <w:noProof/>
                <w:webHidden/>
              </w:rPr>
              <w:tab/>
            </w:r>
            <w:r w:rsidR="00981273">
              <w:rPr>
                <w:noProof/>
                <w:webHidden/>
              </w:rPr>
              <w:fldChar w:fldCharType="begin"/>
            </w:r>
            <w:r w:rsidR="00981273">
              <w:rPr>
                <w:noProof/>
                <w:webHidden/>
              </w:rPr>
              <w:instrText xml:space="preserve"> PAGEREF _Toc74043330 \h </w:instrText>
            </w:r>
            <w:r w:rsidR="00981273">
              <w:rPr>
                <w:noProof/>
                <w:webHidden/>
              </w:rPr>
            </w:r>
            <w:r w:rsidR="00981273">
              <w:rPr>
                <w:noProof/>
                <w:webHidden/>
              </w:rPr>
              <w:fldChar w:fldCharType="separate"/>
            </w:r>
            <w:r w:rsidR="00981273">
              <w:rPr>
                <w:noProof/>
                <w:webHidden/>
              </w:rPr>
              <w:t>5</w:t>
            </w:r>
            <w:r w:rsidR="00981273">
              <w:rPr>
                <w:noProof/>
                <w:webHidden/>
              </w:rPr>
              <w:fldChar w:fldCharType="end"/>
            </w:r>
          </w:hyperlink>
        </w:p>
        <w:p w14:paraId="3C3405EB" w14:textId="77777777" w:rsidR="00981273" w:rsidRDefault="00496E34">
          <w:pPr>
            <w:pStyle w:val="TOC1"/>
            <w:tabs>
              <w:tab w:val="right" w:leader="dot" w:pos="9350"/>
            </w:tabs>
            <w:rPr>
              <w:rFonts w:asciiTheme="minorHAnsi" w:eastAsiaTheme="minorEastAsia" w:hAnsiTheme="minorHAnsi"/>
              <w:noProof/>
              <w:lang w:eastAsia="fr-CA"/>
            </w:rPr>
          </w:pPr>
          <w:hyperlink w:anchor="_Toc74043331" w:history="1">
            <w:r w:rsidR="00981273" w:rsidRPr="00AF4654">
              <w:rPr>
                <w:rStyle w:val="Hyperlink"/>
                <w:noProof/>
              </w:rPr>
              <w:t>Partie 1 : Critères techniques obligatoires</w:t>
            </w:r>
            <w:r w:rsidR="00981273">
              <w:rPr>
                <w:noProof/>
                <w:webHidden/>
              </w:rPr>
              <w:tab/>
            </w:r>
            <w:r w:rsidR="00981273">
              <w:rPr>
                <w:noProof/>
                <w:webHidden/>
              </w:rPr>
              <w:fldChar w:fldCharType="begin"/>
            </w:r>
            <w:r w:rsidR="00981273">
              <w:rPr>
                <w:noProof/>
                <w:webHidden/>
              </w:rPr>
              <w:instrText xml:space="preserve"> PAGEREF _Toc74043331 \h </w:instrText>
            </w:r>
            <w:r w:rsidR="00981273">
              <w:rPr>
                <w:noProof/>
                <w:webHidden/>
              </w:rPr>
            </w:r>
            <w:r w:rsidR="00981273">
              <w:rPr>
                <w:noProof/>
                <w:webHidden/>
              </w:rPr>
              <w:fldChar w:fldCharType="separate"/>
            </w:r>
            <w:r w:rsidR="00981273">
              <w:rPr>
                <w:noProof/>
                <w:webHidden/>
              </w:rPr>
              <w:t>7</w:t>
            </w:r>
            <w:r w:rsidR="00981273">
              <w:rPr>
                <w:noProof/>
                <w:webHidden/>
              </w:rPr>
              <w:fldChar w:fldCharType="end"/>
            </w:r>
          </w:hyperlink>
        </w:p>
        <w:p w14:paraId="32D3EE93" w14:textId="77777777" w:rsidR="00981273" w:rsidRDefault="00496E34">
          <w:pPr>
            <w:pStyle w:val="TOC2"/>
            <w:rPr>
              <w:rFonts w:asciiTheme="minorHAnsi" w:eastAsiaTheme="minorEastAsia" w:hAnsiTheme="minorHAnsi"/>
              <w:noProof/>
              <w:lang w:eastAsia="fr-CA"/>
            </w:rPr>
          </w:pPr>
          <w:hyperlink w:anchor="_Toc74043332" w:history="1">
            <w:r w:rsidR="00981273" w:rsidRPr="00AF4654">
              <w:rPr>
                <w:rStyle w:val="Hyperlink"/>
                <w:noProof/>
              </w:rPr>
              <w:t>O1 :</w:t>
            </w:r>
            <w:r w:rsidR="00981273">
              <w:rPr>
                <w:rFonts w:asciiTheme="minorHAnsi" w:eastAsiaTheme="minorEastAsia" w:hAnsiTheme="minorHAnsi"/>
                <w:noProof/>
                <w:lang w:eastAsia="fr-CA"/>
              </w:rPr>
              <w:tab/>
            </w:r>
            <w:r w:rsidR="00981273" w:rsidRPr="00AF4654">
              <w:rPr>
                <w:rStyle w:val="Hyperlink"/>
                <w:noProof/>
              </w:rPr>
              <w:t>Race : berger allemand</w:t>
            </w:r>
            <w:r w:rsidR="00981273">
              <w:rPr>
                <w:noProof/>
                <w:webHidden/>
              </w:rPr>
              <w:tab/>
            </w:r>
            <w:r w:rsidR="00981273">
              <w:rPr>
                <w:noProof/>
                <w:webHidden/>
              </w:rPr>
              <w:fldChar w:fldCharType="begin"/>
            </w:r>
            <w:r w:rsidR="00981273">
              <w:rPr>
                <w:noProof/>
                <w:webHidden/>
              </w:rPr>
              <w:instrText xml:space="preserve"> PAGEREF _Toc74043332 \h </w:instrText>
            </w:r>
            <w:r w:rsidR="00981273">
              <w:rPr>
                <w:noProof/>
                <w:webHidden/>
              </w:rPr>
            </w:r>
            <w:r w:rsidR="00981273">
              <w:rPr>
                <w:noProof/>
                <w:webHidden/>
              </w:rPr>
              <w:fldChar w:fldCharType="separate"/>
            </w:r>
            <w:r w:rsidR="00981273">
              <w:rPr>
                <w:noProof/>
                <w:webHidden/>
              </w:rPr>
              <w:t>7</w:t>
            </w:r>
            <w:r w:rsidR="00981273">
              <w:rPr>
                <w:noProof/>
                <w:webHidden/>
              </w:rPr>
              <w:fldChar w:fldCharType="end"/>
            </w:r>
          </w:hyperlink>
        </w:p>
        <w:p w14:paraId="07744DF4" w14:textId="77777777" w:rsidR="00981273" w:rsidRDefault="00496E34">
          <w:pPr>
            <w:pStyle w:val="TOC2"/>
            <w:rPr>
              <w:rFonts w:asciiTheme="minorHAnsi" w:eastAsiaTheme="minorEastAsia" w:hAnsiTheme="minorHAnsi"/>
              <w:noProof/>
              <w:lang w:eastAsia="fr-CA"/>
            </w:rPr>
          </w:pPr>
          <w:hyperlink w:anchor="_Toc74043333" w:history="1">
            <w:r w:rsidR="00981273" w:rsidRPr="00AF4654">
              <w:rPr>
                <w:rStyle w:val="Hyperlink"/>
                <w:noProof/>
              </w:rPr>
              <w:t xml:space="preserve">O2 : </w:t>
            </w:r>
            <w:r w:rsidR="00981273">
              <w:rPr>
                <w:rFonts w:asciiTheme="minorHAnsi" w:eastAsiaTheme="minorEastAsia" w:hAnsiTheme="minorHAnsi"/>
                <w:noProof/>
                <w:lang w:eastAsia="fr-CA"/>
              </w:rPr>
              <w:tab/>
            </w:r>
            <w:r w:rsidR="00981273" w:rsidRPr="00AF4654">
              <w:rPr>
                <w:rStyle w:val="Hyperlink"/>
                <w:noProof/>
              </w:rPr>
              <w:t>Âge compris entre 10 et 24 mois</w:t>
            </w:r>
            <w:r w:rsidR="00981273">
              <w:rPr>
                <w:noProof/>
                <w:webHidden/>
              </w:rPr>
              <w:tab/>
            </w:r>
            <w:r w:rsidR="00981273">
              <w:rPr>
                <w:noProof/>
                <w:webHidden/>
              </w:rPr>
              <w:fldChar w:fldCharType="begin"/>
            </w:r>
            <w:r w:rsidR="00981273">
              <w:rPr>
                <w:noProof/>
                <w:webHidden/>
              </w:rPr>
              <w:instrText xml:space="preserve"> PAGEREF _Toc74043333 \h </w:instrText>
            </w:r>
            <w:r w:rsidR="00981273">
              <w:rPr>
                <w:noProof/>
                <w:webHidden/>
              </w:rPr>
            </w:r>
            <w:r w:rsidR="00981273">
              <w:rPr>
                <w:noProof/>
                <w:webHidden/>
              </w:rPr>
              <w:fldChar w:fldCharType="separate"/>
            </w:r>
            <w:r w:rsidR="00981273">
              <w:rPr>
                <w:noProof/>
                <w:webHidden/>
              </w:rPr>
              <w:t>8</w:t>
            </w:r>
            <w:r w:rsidR="00981273">
              <w:rPr>
                <w:noProof/>
                <w:webHidden/>
              </w:rPr>
              <w:fldChar w:fldCharType="end"/>
            </w:r>
          </w:hyperlink>
        </w:p>
        <w:p w14:paraId="13DF473C" w14:textId="77777777" w:rsidR="00981273" w:rsidRDefault="00496E34">
          <w:pPr>
            <w:pStyle w:val="TOC2"/>
            <w:rPr>
              <w:rFonts w:asciiTheme="minorHAnsi" w:eastAsiaTheme="minorEastAsia" w:hAnsiTheme="minorHAnsi"/>
              <w:noProof/>
              <w:lang w:eastAsia="fr-CA"/>
            </w:rPr>
          </w:pPr>
          <w:hyperlink w:anchor="_Toc74043334" w:history="1">
            <w:r w:rsidR="00981273" w:rsidRPr="00AF4654">
              <w:rPr>
                <w:rStyle w:val="Hyperlink"/>
                <w:noProof/>
              </w:rPr>
              <w:t xml:space="preserve">O3. </w:t>
            </w:r>
            <w:r w:rsidR="00981273">
              <w:rPr>
                <w:rFonts w:asciiTheme="minorHAnsi" w:eastAsiaTheme="minorEastAsia" w:hAnsiTheme="minorHAnsi"/>
                <w:noProof/>
                <w:lang w:eastAsia="fr-CA"/>
              </w:rPr>
              <w:tab/>
            </w:r>
            <w:r w:rsidR="00981273" w:rsidRPr="00AF4654">
              <w:rPr>
                <w:rStyle w:val="Hyperlink"/>
                <w:noProof/>
              </w:rPr>
              <w:t>Poids compris entre 15 et 40 kg</w:t>
            </w:r>
            <w:r w:rsidR="00981273">
              <w:rPr>
                <w:noProof/>
                <w:webHidden/>
              </w:rPr>
              <w:tab/>
            </w:r>
            <w:r w:rsidR="00981273">
              <w:rPr>
                <w:noProof/>
                <w:webHidden/>
              </w:rPr>
              <w:fldChar w:fldCharType="begin"/>
            </w:r>
            <w:r w:rsidR="00981273">
              <w:rPr>
                <w:noProof/>
                <w:webHidden/>
              </w:rPr>
              <w:instrText xml:space="preserve"> PAGEREF _Toc74043334 \h </w:instrText>
            </w:r>
            <w:r w:rsidR="00981273">
              <w:rPr>
                <w:noProof/>
                <w:webHidden/>
              </w:rPr>
            </w:r>
            <w:r w:rsidR="00981273">
              <w:rPr>
                <w:noProof/>
                <w:webHidden/>
              </w:rPr>
              <w:fldChar w:fldCharType="separate"/>
            </w:r>
            <w:r w:rsidR="00981273">
              <w:rPr>
                <w:noProof/>
                <w:webHidden/>
              </w:rPr>
              <w:t>8</w:t>
            </w:r>
            <w:r w:rsidR="00981273">
              <w:rPr>
                <w:noProof/>
                <w:webHidden/>
              </w:rPr>
              <w:fldChar w:fldCharType="end"/>
            </w:r>
          </w:hyperlink>
        </w:p>
        <w:p w14:paraId="77BC881C" w14:textId="77777777" w:rsidR="00981273" w:rsidRDefault="00496E34">
          <w:pPr>
            <w:pStyle w:val="TOC2"/>
            <w:rPr>
              <w:rFonts w:asciiTheme="minorHAnsi" w:eastAsiaTheme="minorEastAsia" w:hAnsiTheme="minorHAnsi"/>
              <w:noProof/>
              <w:lang w:eastAsia="fr-CA"/>
            </w:rPr>
          </w:pPr>
          <w:hyperlink w:anchor="_Toc74043335" w:history="1">
            <w:r w:rsidR="00981273" w:rsidRPr="00AF4654">
              <w:rPr>
                <w:rStyle w:val="Hyperlink"/>
                <w:noProof/>
              </w:rPr>
              <w:t xml:space="preserve">O4. </w:t>
            </w:r>
            <w:r w:rsidR="00981273">
              <w:rPr>
                <w:rFonts w:asciiTheme="minorHAnsi" w:eastAsiaTheme="minorEastAsia" w:hAnsiTheme="minorHAnsi"/>
                <w:noProof/>
                <w:lang w:eastAsia="fr-CA"/>
              </w:rPr>
              <w:tab/>
            </w:r>
            <w:r w:rsidR="00981273" w:rsidRPr="00AF4654">
              <w:rPr>
                <w:rStyle w:val="Hyperlink"/>
                <w:noProof/>
              </w:rPr>
              <w:t>Capable de faire une démonstration et de répondre aux ordres de manière appropriée</w:t>
            </w:r>
            <w:r w:rsidR="00981273">
              <w:rPr>
                <w:noProof/>
                <w:webHidden/>
              </w:rPr>
              <w:tab/>
            </w:r>
            <w:r w:rsidR="00981273">
              <w:rPr>
                <w:noProof/>
                <w:webHidden/>
              </w:rPr>
              <w:fldChar w:fldCharType="begin"/>
            </w:r>
            <w:r w:rsidR="00981273">
              <w:rPr>
                <w:noProof/>
                <w:webHidden/>
              </w:rPr>
              <w:instrText xml:space="preserve"> PAGEREF _Toc74043335 \h </w:instrText>
            </w:r>
            <w:r w:rsidR="00981273">
              <w:rPr>
                <w:noProof/>
                <w:webHidden/>
              </w:rPr>
            </w:r>
            <w:r w:rsidR="00981273">
              <w:rPr>
                <w:noProof/>
                <w:webHidden/>
              </w:rPr>
              <w:fldChar w:fldCharType="separate"/>
            </w:r>
            <w:r w:rsidR="00981273">
              <w:rPr>
                <w:noProof/>
                <w:webHidden/>
              </w:rPr>
              <w:t>8</w:t>
            </w:r>
            <w:r w:rsidR="00981273">
              <w:rPr>
                <w:noProof/>
                <w:webHidden/>
              </w:rPr>
              <w:fldChar w:fldCharType="end"/>
            </w:r>
          </w:hyperlink>
        </w:p>
        <w:p w14:paraId="16BE86AC" w14:textId="77777777" w:rsidR="00981273" w:rsidRDefault="00496E34">
          <w:pPr>
            <w:pStyle w:val="TOC1"/>
            <w:tabs>
              <w:tab w:val="right" w:leader="dot" w:pos="9350"/>
            </w:tabs>
            <w:rPr>
              <w:rFonts w:asciiTheme="minorHAnsi" w:eastAsiaTheme="minorEastAsia" w:hAnsiTheme="minorHAnsi"/>
              <w:noProof/>
              <w:lang w:eastAsia="fr-CA"/>
            </w:rPr>
          </w:pPr>
          <w:hyperlink w:anchor="_Toc74043336" w:history="1">
            <w:r w:rsidR="00981273" w:rsidRPr="00AF4654">
              <w:rPr>
                <w:rStyle w:val="Hyperlink"/>
                <w:noProof/>
              </w:rPr>
              <w:t>Partie 2. Critères cotés</w:t>
            </w:r>
            <w:r w:rsidR="00981273">
              <w:rPr>
                <w:noProof/>
                <w:webHidden/>
              </w:rPr>
              <w:tab/>
            </w:r>
            <w:r w:rsidR="00981273">
              <w:rPr>
                <w:noProof/>
                <w:webHidden/>
              </w:rPr>
              <w:fldChar w:fldCharType="begin"/>
            </w:r>
            <w:r w:rsidR="00981273">
              <w:rPr>
                <w:noProof/>
                <w:webHidden/>
              </w:rPr>
              <w:instrText xml:space="preserve"> PAGEREF _Toc74043336 \h </w:instrText>
            </w:r>
            <w:r w:rsidR="00981273">
              <w:rPr>
                <w:noProof/>
                <w:webHidden/>
              </w:rPr>
            </w:r>
            <w:r w:rsidR="00981273">
              <w:rPr>
                <w:noProof/>
                <w:webHidden/>
              </w:rPr>
              <w:fldChar w:fldCharType="separate"/>
            </w:r>
            <w:r w:rsidR="00981273">
              <w:rPr>
                <w:noProof/>
                <w:webHidden/>
              </w:rPr>
              <w:t>8</w:t>
            </w:r>
            <w:r w:rsidR="00981273">
              <w:rPr>
                <w:noProof/>
                <w:webHidden/>
              </w:rPr>
              <w:fldChar w:fldCharType="end"/>
            </w:r>
          </w:hyperlink>
        </w:p>
        <w:p w14:paraId="26412890" w14:textId="0A65070E" w:rsidR="00981273" w:rsidRDefault="005F6103">
          <w:pPr>
            <w:pStyle w:val="TOC2"/>
            <w:tabs>
              <w:tab w:val="left" w:pos="1320"/>
            </w:tabs>
            <w:rPr>
              <w:rFonts w:asciiTheme="minorHAnsi" w:eastAsiaTheme="minorEastAsia" w:hAnsiTheme="minorHAnsi"/>
              <w:noProof/>
              <w:lang w:eastAsia="fr-CA"/>
            </w:rPr>
          </w:pPr>
          <w:hyperlink w:anchor="_Toc74043337" w:history="1">
            <w:r w:rsidR="00981273" w:rsidRPr="00AF4654">
              <w:rPr>
                <w:rStyle w:val="Hyperlink"/>
                <w:noProof/>
              </w:rPr>
              <w:t xml:space="preserve">CTC 1 : </w:t>
            </w:r>
            <w:r w:rsidR="00981273">
              <w:rPr>
                <w:rFonts w:asciiTheme="minorHAnsi" w:eastAsiaTheme="minorEastAsia" w:hAnsiTheme="minorHAnsi"/>
                <w:noProof/>
                <w:lang w:eastAsia="fr-CA"/>
              </w:rPr>
              <w:tab/>
            </w:r>
            <w:r w:rsidR="00981273" w:rsidRPr="00AF4654">
              <w:rPr>
                <w:rStyle w:val="Hyperlink"/>
                <w:noProof/>
              </w:rPr>
              <w:t xml:space="preserve">Nombre de mois d’expérience dans le dressage de </w:t>
            </w:r>
            <w:r w:rsidR="00BA58E5">
              <w:rPr>
                <w:rStyle w:val="Hyperlink"/>
                <w:noProof/>
              </w:rPr>
              <w:t>chiens de travail</w:t>
            </w:r>
            <w:r w:rsidR="00981273">
              <w:rPr>
                <w:noProof/>
                <w:webHidden/>
              </w:rPr>
              <w:tab/>
            </w:r>
            <w:r w:rsidR="00981273">
              <w:rPr>
                <w:noProof/>
                <w:webHidden/>
              </w:rPr>
              <w:fldChar w:fldCharType="begin"/>
            </w:r>
            <w:r w:rsidR="00981273">
              <w:rPr>
                <w:noProof/>
                <w:webHidden/>
              </w:rPr>
              <w:instrText xml:space="preserve"> PAGEREF _Toc74043337 \h </w:instrText>
            </w:r>
            <w:r w:rsidR="00981273">
              <w:rPr>
                <w:noProof/>
                <w:webHidden/>
              </w:rPr>
            </w:r>
            <w:r w:rsidR="00981273">
              <w:rPr>
                <w:noProof/>
                <w:webHidden/>
              </w:rPr>
              <w:fldChar w:fldCharType="separate"/>
            </w:r>
            <w:r w:rsidR="00981273">
              <w:rPr>
                <w:noProof/>
                <w:webHidden/>
              </w:rPr>
              <w:t>8</w:t>
            </w:r>
            <w:r w:rsidR="00981273">
              <w:rPr>
                <w:noProof/>
                <w:webHidden/>
              </w:rPr>
              <w:fldChar w:fldCharType="end"/>
            </w:r>
          </w:hyperlink>
        </w:p>
        <w:p w14:paraId="2CBDD902" w14:textId="60CC63C6" w:rsidR="00981273" w:rsidRDefault="005F6103">
          <w:pPr>
            <w:pStyle w:val="TOC2"/>
            <w:rPr>
              <w:rFonts w:asciiTheme="minorHAnsi" w:eastAsiaTheme="minorEastAsia" w:hAnsiTheme="minorHAnsi"/>
              <w:noProof/>
              <w:lang w:eastAsia="fr-CA"/>
            </w:rPr>
          </w:pPr>
          <w:hyperlink w:anchor="_Toc74043338" w:history="1">
            <w:r w:rsidR="00981273" w:rsidRPr="00AF4654">
              <w:rPr>
                <w:rStyle w:val="Hyperlink"/>
                <w:noProof/>
              </w:rPr>
              <w:t xml:space="preserve">CTC 2. Nombre de mois d’expérience dans le dressage de </w:t>
            </w:r>
            <w:r w:rsidR="00BA58E5">
              <w:rPr>
                <w:rStyle w:val="Hyperlink"/>
                <w:noProof/>
              </w:rPr>
              <w:t>chiens de travail</w:t>
            </w:r>
            <w:r w:rsidR="00981273">
              <w:rPr>
                <w:noProof/>
                <w:webHidden/>
              </w:rPr>
              <w:tab/>
            </w:r>
            <w:r w:rsidR="00981273">
              <w:rPr>
                <w:noProof/>
                <w:webHidden/>
              </w:rPr>
              <w:fldChar w:fldCharType="begin"/>
            </w:r>
            <w:r w:rsidR="00981273">
              <w:rPr>
                <w:noProof/>
                <w:webHidden/>
              </w:rPr>
              <w:instrText xml:space="preserve"> PAGEREF _Toc74043338 \h </w:instrText>
            </w:r>
            <w:r w:rsidR="00981273">
              <w:rPr>
                <w:noProof/>
                <w:webHidden/>
              </w:rPr>
            </w:r>
            <w:r w:rsidR="00981273">
              <w:rPr>
                <w:noProof/>
                <w:webHidden/>
              </w:rPr>
              <w:fldChar w:fldCharType="separate"/>
            </w:r>
            <w:r w:rsidR="00981273">
              <w:rPr>
                <w:noProof/>
                <w:webHidden/>
              </w:rPr>
              <w:t>10</w:t>
            </w:r>
            <w:r w:rsidR="00981273">
              <w:rPr>
                <w:noProof/>
                <w:webHidden/>
              </w:rPr>
              <w:fldChar w:fldCharType="end"/>
            </w:r>
          </w:hyperlink>
        </w:p>
        <w:p w14:paraId="0A3ADA27" w14:textId="77777777" w:rsidR="00981273" w:rsidRDefault="00496E34">
          <w:pPr>
            <w:pStyle w:val="TOC1"/>
            <w:tabs>
              <w:tab w:val="right" w:leader="dot" w:pos="9350"/>
            </w:tabs>
            <w:rPr>
              <w:rFonts w:asciiTheme="minorHAnsi" w:eastAsiaTheme="minorEastAsia" w:hAnsiTheme="minorHAnsi"/>
              <w:noProof/>
              <w:lang w:eastAsia="fr-CA"/>
            </w:rPr>
          </w:pPr>
          <w:hyperlink w:anchor="_Toc74043339" w:history="1">
            <w:r w:rsidR="00981273" w:rsidRPr="00AF4654">
              <w:rPr>
                <w:rStyle w:val="Hyperlink"/>
                <w:noProof/>
              </w:rPr>
              <w:t>Partie 3. Soumission financière</w:t>
            </w:r>
            <w:r w:rsidR="00981273">
              <w:rPr>
                <w:noProof/>
                <w:webHidden/>
              </w:rPr>
              <w:tab/>
            </w:r>
            <w:r w:rsidR="00981273">
              <w:rPr>
                <w:noProof/>
                <w:webHidden/>
              </w:rPr>
              <w:fldChar w:fldCharType="begin"/>
            </w:r>
            <w:r w:rsidR="00981273">
              <w:rPr>
                <w:noProof/>
                <w:webHidden/>
              </w:rPr>
              <w:instrText xml:space="preserve"> PAGEREF _Toc74043339 \h </w:instrText>
            </w:r>
            <w:r w:rsidR="00981273">
              <w:rPr>
                <w:noProof/>
                <w:webHidden/>
              </w:rPr>
            </w:r>
            <w:r w:rsidR="00981273">
              <w:rPr>
                <w:noProof/>
                <w:webHidden/>
              </w:rPr>
              <w:fldChar w:fldCharType="separate"/>
            </w:r>
            <w:r w:rsidR="00981273">
              <w:rPr>
                <w:noProof/>
                <w:webHidden/>
              </w:rPr>
              <w:t>11</w:t>
            </w:r>
            <w:r w:rsidR="00981273">
              <w:rPr>
                <w:noProof/>
                <w:webHidden/>
              </w:rPr>
              <w:fldChar w:fldCharType="end"/>
            </w:r>
          </w:hyperlink>
        </w:p>
        <w:p w14:paraId="370D1357" w14:textId="6B6F93FE" w:rsidR="007616E2" w:rsidRPr="00257E25" w:rsidRDefault="007616E2">
          <w:r w:rsidRPr="00257E25">
            <w:rPr>
              <w:b/>
              <w:bCs/>
            </w:rPr>
            <w:fldChar w:fldCharType="end"/>
          </w:r>
        </w:p>
      </w:sdtContent>
    </w:sdt>
    <w:p w14:paraId="0BABC8F3" w14:textId="77777777" w:rsidR="00E36256" w:rsidRPr="00257E25" w:rsidRDefault="00E36256" w:rsidP="00642702">
      <w:r>
        <w:br w:type="page"/>
      </w:r>
    </w:p>
    <w:p w14:paraId="5848CBAC" w14:textId="77777777" w:rsidR="00E36256" w:rsidRPr="00257E25" w:rsidRDefault="00E36256" w:rsidP="00642702"/>
    <w:p w14:paraId="7BBA6491" w14:textId="77777777" w:rsidR="00E36256" w:rsidRPr="00257E25" w:rsidRDefault="00E36256" w:rsidP="007D6970">
      <w:pPr>
        <w:pStyle w:val="Heading1"/>
      </w:pPr>
      <w:bookmarkStart w:id="1" w:name="_Toc74043325"/>
      <w:r>
        <w:t>Introduction</w:t>
      </w:r>
      <w:bookmarkEnd w:id="1"/>
    </w:p>
    <w:p w14:paraId="38B0FBC6" w14:textId="77777777" w:rsidR="00E36256" w:rsidRPr="00257E25" w:rsidRDefault="00E36256" w:rsidP="00642702"/>
    <w:p w14:paraId="78B7A063" w14:textId="1A05C7A2" w:rsidR="00E36256" w:rsidRPr="00257E25" w:rsidRDefault="00E36256" w:rsidP="00E94829">
      <w:pPr>
        <w:ind w:left="720"/>
        <w:jc w:val="both"/>
      </w:pPr>
      <w:r>
        <w:rPr>
          <w:b/>
        </w:rPr>
        <w:t xml:space="preserve">En réponse à la demande de propositions publiée par le </w:t>
      </w:r>
      <w:r w:rsidR="00BA58E5">
        <w:rPr>
          <w:b/>
        </w:rPr>
        <w:t>ministère des objets internationaux</w:t>
      </w:r>
      <w:r>
        <w:rPr>
          <w:b/>
        </w:rPr>
        <w:t xml:space="preserve"> du Canada</w:t>
      </w:r>
      <w:r>
        <w:t xml:space="preserve">, A+ Dog Training a le plaisir de présenter son offre concernant des </w:t>
      </w:r>
      <w:r w:rsidR="00BA58E5">
        <w:rPr>
          <w:b/>
        </w:rPr>
        <w:t>chiens de travail</w:t>
      </w:r>
      <w:r w:rsidR="00E35229">
        <w:rPr>
          <w:b/>
        </w:rPr>
        <w:t xml:space="preserve">. </w:t>
      </w:r>
    </w:p>
    <w:p w14:paraId="3790DE6A" w14:textId="6AC850A4" w:rsidR="0061206E" w:rsidRPr="00257E25" w:rsidRDefault="00E704D5" w:rsidP="00E94829">
      <w:pPr>
        <w:ind w:left="720"/>
        <w:jc w:val="both"/>
      </w:pPr>
      <w:r>
        <w:t xml:space="preserve">Depuis 1997, A+ a formé des chiens de tous niveaux pour </w:t>
      </w:r>
      <w:r w:rsidR="00F54BA3">
        <w:t>divers</w:t>
      </w:r>
      <w:r>
        <w:t xml:space="preserve"> clients. Bien que notre activité principale consiste à fournir des services de dressage de chiens au public, nous sommes également le fournisseur privilégié des représentants du gouvernement lorsqu</w:t>
      </w:r>
      <w:r w:rsidR="008D040A">
        <w:t>’</w:t>
      </w:r>
      <w:r>
        <w:t xml:space="preserve">ils ont besoin de </w:t>
      </w:r>
      <w:r w:rsidR="00BA58E5">
        <w:t>chiens de travail</w:t>
      </w:r>
      <w:r>
        <w:t xml:space="preserve"> et de faire dresser des chiens. </w:t>
      </w:r>
    </w:p>
    <w:p w14:paraId="4BB16A70" w14:textId="6D5F26E2" w:rsidR="00E36256" w:rsidRPr="00257E25" w:rsidRDefault="00D3663F" w:rsidP="00E94829">
      <w:pPr>
        <w:ind w:left="720"/>
        <w:jc w:val="both"/>
      </w:pPr>
      <w:r>
        <w:t>Ce document contient les renseignements demandés pour la soumission technique, notamment l</w:t>
      </w:r>
      <w:r w:rsidR="008D040A">
        <w:t>’</w:t>
      </w:r>
      <w:r>
        <w:t xml:space="preserve">expérience en matière de dressage de chiens et de vente aux </w:t>
      </w:r>
      <w:r w:rsidR="00BA58E5">
        <w:t>agences frontalières</w:t>
      </w:r>
      <w:r>
        <w:t>. Il décri</w:t>
      </w:r>
      <w:r w:rsidR="00F54BA3">
        <w:t>t</w:t>
      </w:r>
      <w:r>
        <w:t xml:space="preserve"> également les chiens que nous pouvons proposer pour répondre à ce</w:t>
      </w:r>
      <w:r w:rsidR="00F54BA3">
        <w:t xml:space="preserve"> besoin</w:t>
      </w:r>
      <w:r>
        <w:t xml:space="preserve">. </w:t>
      </w:r>
    </w:p>
    <w:p w14:paraId="704D3409" w14:textId="77777777" w:rsidR="00D3663F" w:rsidRPr="00257E25" w:rsidRDefault="00D3663F" w:rsidP="00642702">
      <w:r>
        <w:br w:type="page"/>
      </w:r>
    </w:p>
    <w:p w14:paraId="5CD225F1" w14:textId="77777777" w:rsidR="00E36256" w:rsidRPr="00257E25" w:rsidRDefault="00E36256" w:rsidP="00642702"/>
    <w:p w14:paraId="05068551" w14:textId="77777777" w:rsidR="00D3663F" w:rsidRPr="00257E25" w:rsidRDefault="00D3663F" w:rsidP="00CE5E0C">
      <w:pPr>
        <w:pStyle w:val="Heading2"/>
      </w:pPr>
      <w:bookmarkStart w:id="2" w:name="_Toc74043326"/>
      <w:r>
        <w:t>Renseignements généraux</w:t>
      </w:r>
      <w:bookmarkEnd w:id="2"/>
    </w:p>
    <w:p w14:paraId="66352414" w14:textId="77777777" w:rsidR="00D3663F" w:rsidRPr="00257E25" w:rsidRDefault="00D3663F" w:rsidP="00642702">
      <w:pPr>
        <w:pStyle w:val="Heading3"/>
      </w:pPr>
      <w:bookmarkStart w:id="3" w:name="_Toc74043327"/>
      <w:r>
        <w:t>1. Renseignements administratifs</w:t>
      </w:r>
      <w:bookmarkEnd w:id="3"/>
    </w:p>
    <w:p w14:paraId="1FB60130" w14:textId="77777777" w:rsidR="00D3663F" w:rsidRPr="00257E25" w:rsidRDefault="00D3663F" w:rsidP="00642702">
      <w:r>
        <w:t>Toutes les communications liées à cette offre ou concernant les services se rattachant au dressage de chiens offert par A+ devraient être adressées à notre directrice du marketing :</w:t>
      </w:r>
    </w:p>
    <w:p w14:paraId="245853D3" w14:textId="77777777" w:rsidR="00D3663F" w:rsidRPr="00257E25" w:rsidRDefault="00D3663F" w:rsidP="004D63E0">
      <w:pPr>
        <w:ind w:left="720"/>
      </w:pPr>
      <w:r>
        <w:t>Susan </w:t>
      </w:r>
      <w:proofErr w:type="spellStart"/>
      <w:r>
        <w:t>Szygmund</w:t>
      </w:r>
      <w:proofErr w:type="spellEnd"/>
      <w:r>
        <w:t xml:space="preserve"> </w:t>
      </w:r>
      <w:r>
        <w:br/>
        <w:t>Téléphone : 613-555-1212, poste 999</w:t>
      </w:r>
      <w:r>
        <w:br/>
        <w:t>Télécopieur : 613-238-5555</w:t>
      </w:r>
      <w:r>
        <w:br/>
        <w:t>Courriel : szyg@A+.ca</w:t>
      </w:r>
    </w:p>
    <w:p w14:paraId="6B9480C5" w14:textId="130DB7C0" w:rsidR="00D3663F" w:rsidRPr="00257E25" w:rsidRDefault="00D3663F" w:rsidP="00642702">
      <w:pPr>
        <w:pStyle w:val="Heading3"/>
      </w:pPr>
      <w:bookmarkStart w:id="4" w:name="_Toc74043328"/>
      <w:r>
        <w:t>2. Période de validité de l</w:t>
      </w:r>
      <w:r w:rsidR="008D040A">
        <w:t>’</w:t>
      </w:r>
      <w:r>
        <w:t>offre</w:t>
      </w:r>
      <w:bookmarkEnd w:id="4"/>
    </w:p>
    <w:p w14:paraId="3B1CEB78" w14:textId="77777777" w:rsidR="00D3663F" w:rsidRPr="00257E25" w:rsidRDefault="00642702" w:rsidP="00642702">
      <w:r>
        <w:t>Conformément à la demande de propositions (DP), les prix décrits dans la présente DP seront valables pour une période de 180 jours à compter de la date de clôture de la réception de la DP.</w:t>
      </w:r>
    </w:p>
    <w:p w14:paraId="5F8235A1" w14:textId="77777777" w:rsidR="00411F0B" w:rsidRPr="00257E25" w:rsidRDefault="00411F0B" w:rsidP="00411F0B">
      <w:pPr>
        <w:pStyle w:val="Heading3"/>
      </w:pPr>
      <w:bookmarkStart w:id="5" w:name="_Toc74043329"/>
      <w:r>
        <w:t>3. Acceptation des instructions, des clauses et des conditions</w:t>
      </w:r>
      <w:bookmarkEnd w:id="5"/>
    </w:p>
    <w:p w14:paraId="215055EE" w14:textId="70A972F0" w:rsidR="00411F0B" w:rsidRPr="00257E25" w:rsidRDefault="00411F0B" w:rsidP="00642702">
      <w:r>
        <w:t>Conformément avec les instructions administratives de la DP, A+ souhaite préciser qu</w:t>
      </w:r>
      <w:r w:rsidR="008D040A">
        <w:t>’</w:t>
      </w:r>
      <w:r>
        <w:t xml:space="preserve">elle accepte toutes les instructions, conditions et autres conditions uniformisées tirées du </w:t>
      </w:r>
      <w:r>
        <w:rPr>
          <w:u w:val="single"/>
        </w:rPr>
        <w:t>Guide des approvisionnements</w:t>
      </w:r>
      <w:r>
        <w:t xml:space="preserve"> publié par Services publics et Approvisionnement Canada (SPAC), et qu</w:t>
      </w:r>
      <w:r w:rsidR="008D040A">
        <w:t>’</w:t>
      </w:r>
      <w:r>
        <w:t>elle y adhère.</w:t>
      </w:r>
    </w:p>
    <w:p w14:paraId="21FD4947" w14:textId="77777777" w:rsidR="00411F0B" w:rsidRPr="00257E25" w:rsidRDefault="00411F0B" w:rsidP="00411F0B">
      <w:pPr>
        <w:pStyle w:val="Heading3"/>
      </w:pPr>
      <w:bookmarkStart w:id="6" w:name="_Toc74043330"/>
      <w:r>
        <w:t>4. Propriété intellectuelle</w:t>
      </w:r>
      <w:bookmarkEnd w:id="6"/>
    </w:p>
    <w:p w14:paraId="0CF0FD04" w14:textId="58CA1904" w:rsidR="00411F0B" w:rsidRPr="00257E25" w:rsidRDefault="00411F0B" w:rsidP="00642702">
      <w:r>
        <w:t>Conformément avec les instructions administratives incluses dans la DP, A+ comprend et accepte que l</w:t>
      </w:r>
      <w:r w:rsidR="008D040A">
        <w:t>’</w:t>
      </w:r>
      <w:r>
        <w:t>information contenue dans ces documents de soumission n</w:t>
      </w:r>
      <w:r w:rsidR="008D040A">
        <w:t>’</w:t>
      </w:r>
      <w:r>
        <w:t xml:space="preserve">octroie aucun droit de propriété intellectuelle, et elle se conformera aux lois actuellement en vigueur. </w:t>
      </w:r>
    </w:p>
    <w:p w14:paraId="14273C3A" w14:textId="77777777" w:rsidR="00411F0B" w:rsidRPr="00257E25" w:rsidRDefault="00411F0B" w:rsidP="00642702"/>
    <w:p w14:paraId="403E3245" w14:textId="77777777" w:rsidR="003B686F" w:rsidRPr="00257E25" w:rsidRDefault="003B686F">
      <w:r>
        <w:br w:type="page"/>
      </w:r>
    </w:p>
    <w:p w14:paraId="2D1B598F" w14:textId="77777777" w:rsidR="00F35A84" w:rsidRPr="00257E25" w:rsidRDefault="00F35A84" w:rsidP="00F35A84">
      <w:pPr>
        <w:rPr>
          <w:b/>
        </w:rPr>
      </w:pPr>
      <w:r>
        <w:rPr>
          <w:b/>
        </w:rPr>
        <w:lastRenderedPageBreak/>
        <w:t xml:space="preserve">Annexe C </w:t>
      </w:r>
    </w:p>
    <w:p w14:paraId="0D478A49" w14:textId="7FE79A26" w:rsidR="00F35A84" w:rsidRPr="00257E25" w:rsidRDefault="00F35A84" w:rsidP="00F35A84">
      <w:pPr>
        <w:rPr>
          <w:b/>
        </w:rPr>
      </w:pPr>
      <w:r>
        <w:rPr>
          <w:b/>
        </w:rPr>
        <w:t>Critères d</w:t>
      </w:r>
      <w:r w:rsidR="008D040A">
        <w:rPr>
          <w:b/>
        </w:rPr>
        <w:t>’</w:t>
      </w:r>
      <w:r>
        <w:rPr>
          <w:b/>
        </w:rPr>
        <w:t xml:space="preserve">évaluation </w:t>
      </w:r>
    </w:p>
    <w:p w14:paraId="008C322C" w14:textId="1E25B011" w:rsidR="00D2059B" w:rsidRDefault="00D2059B" w:rsidP="00D2059B">
      <w:r>
        <w:t>Chaque soumission fera l’objet d’un examen pour en déterminer la conformité aux exigences obligatoires de la demande de soumissions. Tous les critères de la demande de soumissions qui contiennent les termes « doit », « doivent » ou « obligatoire » constituent des exigences obligatoires. Les soumissions qui ne sont pas conformes à chacune des exigences obligatoires seront déclarées non recevables et rejetées.</w:t>
      </w:r>
    </w:p>
    <w:p w14:paraId="28959E7C" w14:textId="19FF24A2" w:rsidR="004B0841" w:rsidRPr="00257E25" w:rsidRDefault="0011686B" w:rsidP="004B0841">
      <w:r>
        <w:t>Pour chacun des critères techniques obligatoires, l</w:t>
      </w:r>
      <w:r w:rsidR="00D2059B">
        <w:t xml:space="preserve">e soumissionnaire doit indiquer, en cochant les cases appropriées dans le tableau ci-dessous, si le chien proposé </w:t>
      </w:r>
      <w:r>
        <w:t>est conforme ou non</w:t>
      </w:r>
      <w:r w:rsidR="00D2059B">
        <w:t>. Une soumission qui ne satisfait pas à TOUS les critères obligatoires sera jugée non conforme et la soumission sera rejetée d’emblée</w:t>
      </w:r>
      <w:r w:rsidR="004B0841">
        <w:t xml:space="preserve">. </w:t>
      </w:r>
    </w:p>
    <w:p w14:paraId="0EEDB977" w14:textId="60A6FC25" w:rsidR="00F35A84" w:rsidRPr="00257E25" w:rsidRDefault="00F35A84" w:rsidP="00F35A84">
      <w:pPr>
        <w:rPr>
          <w:b/>
        </w:rPr>
      </w:pPr>
      <w:r>
        <w:rPr>
          <w:b/>
        </w:rPr>
        <w:t xml:space="preserve">1. Évaluation des critères techniques obligatoires </w:t>
      </w:r>
    </w:p>
    <w:p w14:paraId="50F0C978" w14:textId="166DCB69" w:rsidR="00F35A84" w:rsidRPr="00257E25" w:rsidRDefault="00F35A84" w:rsidP="00F35A84">
      <w:r>
        <w:t xml:space="preserve">Le </w:t>
      </w:r>
      <w:r w:rsidR="00BA58E5">
        <w:t>ministère des objets internationaux</w:t>
      </w:r>
      <w:r>
        <w:t xml:space="preserve"> du Canada achètera 25 chiens pour répondre à ce</w:t>
      </w:r>
      <w:r w:rsidR="00157E47">
        <w:t xml:space="preserve"> besoin</w:t>
      </w:r>
      <w:r>
        <w:t>. Les chiens proposés doivent répondre aux critères suivants :</w:t>
      </w:r>
    </w:p>
    <w:tbl>
      <w:tblPr>
        <w:tblStyle w:val="TableGrid"/>
        <w:tblW w:w="0" w:type="auto"/>
        <w:tblLook w:val="04A0" w:firstRow="1" w:lastRow="0" w:firstColumn="1" w:lastColumn="0" w:noHBand="0" w:noVBand="1"/>
      </w:tblPr>
      <w:tblGrid>
        <w:gridCol w:w="1719"/>
        <w:gridCol w:w="1782"/>
        <w:gridCol w:w="1749"/>
        <w:gridCol w:w="1745"/>
        <w:gridCol w:w="2355"/>
      </w:tblGrid>
      <w:tr w:rsidR="00F35A84" w:rsidRPr="00257E25" w14:paraId="532211D2" w14:textId="77777777" w:rsidTr="00872728">
        <w:tc>
          <w:tcPr>
            <w:tcW w:w="9350" w:type="dxa"/>
            <w:gridSpan w:val="5"/>
          </w:tcPr>
          <w:p w14:paraId="406DE61F" w14:textId="77777777" w:rsidR="00F35A84" w:rsidRPr="00257E25" w:rsidRDefault="00F35A84" w:rsidP="00872728">
            <w:pPr>
              <w:jc w:val="center"/>
              <w:rPr>
                <w:b/>
              </w:rPr>
            </w:pPr>
            <w:r>
              <w:rPr>
                <w:b/>
              </w:rPr>
              <w:t>Critères techniques obligatoires</w:t>
            </w:r>
          </w:p>
        </w:tc>
      </w:tr>
      <w:tr w:rsidR="00F35A84" w:rsidRPr="00257E25" w14:paraId="4568B997" w14:textId="77777777" w:rsidTr="00872728">
        <w:tc>
          <w:tcPr>
            <w:tcW w:w="1761" w:type="dxa"/>
          </w:tcPr>
          <w:p w14:paraId="5D1287F8" w14:textId="7C6A7F3A" w:rsidR="00F35A84" w:rsidRPr="00257E25" w:rsidRDefault="00F35A84" w:rsidP="00277F3C">
            <w:pPr>
              <w:rPr>
                <w:b/>
              </w:rPr>
            </w:pPr>
            <w:r>
              <w:rPr>
                <w:b/>
              </w:rPr>
              <w:t>N</w:t>
            </w:r>
            <w:r w:rsidR="00277F3C">
              <w:rPr>
                <w:b/>
              </w:rPr>
              <w:t>uméro</w:t>
            </w:r>
          </w:p>
        </w:tc>
        <w:tc>
          <w:tcPr>
            <w:tcW w:w="1791" w:type="dxa"/>
          </w:tcPr>
          <w:p w14:paraId="2AF71767" w14:textId="77777777" w:rsidR="00F35A84" w:rsidRPr="00257E25" w:rsidRDefault="00F35A84" w:rsidP="00872728">
            <w:pPr>
              <w:jc w:val="center"/>
              <w:rPr>
                <w:b/>
              </w:rPr>
            </w:pPr>
            <w:r>
              <w:rPr>
                <w:b/>
              </w:rPr>
              <w:t>Critère technique obligatoire</w:t>
            </w:r>
          </w:p>
        </w:tc>
        <w:tc>
          <w:tcPr>
            <w:tcW w:w="1782" w:type="dxa"/>
          </w:tcPr>
          <w:p w14:paraId="644989E1" w14:textId="77777777" w:rsidR="00F35A84" w:rsidRPr="00257E25" w:rsidRDefault="00F35A84" w:rsidP="00872728">
            <w:pPr>
              <w:jc w:val="center"/>
              <w:rPr>
                <w:b/>
              </w:rPr>
            </w:pPr>
            <w:r>
              <w:rPr>
                <w:b/>
              </w:rPr>
              <w:t>Conforme</w:t>
            </w:r>
          </w:p>
        </w:tc>
        <w:tc>
          <w:tcPr>
            <w:tcW w:w="1782" w:type="dxa"/>
          </w:tcPr>
          <w:p w14:paraId="743B772B" w14:textId="77777777" w:rsidR="00F35A84" w:rsidRPr="00257E25" w:rsidRDefault="00F35A84" w:rsidP="00872728">
            <w:pPr>
              <w:jc w:val="center"/>
              <w:rPr>
                <w:b/>
              </w:rPr>
            </w:pPr>
            <w:r>
              <w:rPr>
                <w:b/>
              </w:rPr>
              <w:t>Non conforme</w:t>
            </w:r>
          </w:p>
        </w:tc>
        <w:tc>
          <w:tcPr>
            <w:tcW w:w="2234" w:type="dxa"/>
          </w:tcPr>
          <w:p w14:paraId="2857A52F" w14:textId="77777777" w:rsidR="00F35A84" w:rsidRPr="00257E25" w:rsidRDefault="00F35A84" w:rsidP="00872728">
            <w:pPr>
              <w:jc w:val="center"/>
              <w:rPr>
                <w:b/>
              </w:rPr>
            </w:pPr>
            <w:r>
              <w:rPr>
                <w:b/>
              </w:rPr>
              <w:t>Description/référence</w:t>
            </w:r>
          </w:p>
        </w:tc>
      </w:tr>
      <w:tr w:rsidR="00F35A84" w:rsidRPr="00257E25" w14:paraId="7ECC5D2C" w14:textId="77777777" w:rsidTr="00872728">
        <w:tc>
          <w:tcPr>
            <w:tcW w:w="1761" w:type="dxa"/>
          </w:tcPr>
          <w:p w14:paraId="5DA4B490" w14:textId="77777777" w:rsidR="00F35A84" w:rsidRPr="00257E25" w:rsidRDefault="00F35A84" w:rsidP="00872728">
            <w:r>
              <w:t>1.1</w:t>
            </w:r>
          </w:p>
        </w:tc>
        <w:tc>
          <w:tcPr>
            <w:tcW w:w="1791" w:type="dxa"/>
          </w:tcPr>
          <w:p w14:paraId="12AFE8EF" w14:textId="4388389F" w:rsidR="00F35A84" w:rsidRPr="00257E25" w:rsidRDefault="0018739F" w:rsidP="0018739F">
            <w:r>
              <w:t>Race : b</w:t>
            </w:r>
            <w:r w:rsidR="00F35A84">
              <w:t>erger allemand</w:t>
            </w:r>
          </w:p>
        </w:tc>
        <w:tc>
          <w:tcPr>
            <w:tcW w:w="1782" w:type="dxa"/>
          </w:tcPr>
          <w:p w14:paraId="0187CC87" w14:textId="77777777" w:rsidR="00F35A84" w:rsidRPr="00257E25" w:rsidRDefault="00F35A84" w:rsidP="00872728">
            <w:pPr>
              <w:jc w:val="center"/>
            </w:pPr>
            <w:r>
              <w:t>Oui</w:t>
            </w:r>
          </w:p>
        </w:tc>
        <w:tc>
          <w:tcPr>
            <w:tcW w:w="1782" w:type="dxa"/>
          </w:tcPr>
          <w:p w14:paraId="51BE1741" w14:textId="77777777" w:rsidR="00F35A84" w:rsidRPr="00257E25" w:rsidRDefault="00F35A84" w:rsidP="00872728"/>
        </w:tc>
        <w:tc>
          <w:tcPr>
            <w:tcW w:w="2234" w:type="dxa"/>
          </w:tcPr>
          <w:p w14:paraId="048F0C02" w14:textId="77777777" w:rsidR="00F35A84" w:rsidRPr="00257E25" w:rsidRDefault="00253923" w:rsidP="00872728">
            <w:r>
              <w:t>Voir la page 6.</w:t>
            </w:r>
          </w:p>
        </w:tc>
      </w:tr>
      <w:tr w:rsidR="00F35A84" w:rsidRPr="00257E25" w14:paraId="559D60EB" w14:textId="77777777" w:rsidTr="00872728">
        <w:tc>
          <w:tcPr>
            <w:tcW w:w="1761" w:type="dxa"/>
          </w:tcPr>
          <w:p w14:paraId="011F66E3" w14:textId="77777777" w:rsidR="00F35A84" w:rsidRPr="00257E25" w:rsidRDefault="00F35A84" w:rsidP="00872728">
            <w:r>
              <w:t>1.2</w:t>
            </w:r>
          </w:p>
        </w:tc>
        <w:tc>
          <w:tcPr>
            <w:tcW w:w="1791" w:type="dxa"/>
          </w:tcPr>
          <w:p w14:paraId="2CBAB65B" w14:textId="77777777" w:rsidR="00F35A84" w:rsidRPr="00257E25" w:rsidRDefault="00F35A84" w:rsidP="00872728">
            <w:r>
              <w:t xml:space="preserve">Âge compris entre 10 et 24 mois </w:t>
            </w:r>
          </w:p>
        </w:tc>
        <w:tc>
          <w:tcPr>
            <w:tcW w:w="1782" w:type="dxa"/>
          </w:tcPr>
          <w:p w14:paraId="11F29B20" w14:textId="77777777" w:rsidR="00F35A84" w:rsidRPr="00257E25" w:rsidRDefault="00F35A84" w:rsidP="00872728">
            <w:pPr>
              <w:jc w:val="center"/>
            </w:pPr>
            <w:r>
              <w:t>Oui</w:t>
            </w:r>
          </w:p>
        </w:tc>
        <w:tc>
          <w:tcPr>
            <w:tcW w:w="1782" w:type="dxa"/>
          </w:tcPr>
          <w:p w14:paraId="2335E658" w14:textId="77777777" w:rsidR="00F35A84" w:rsidRPr="00257E25" w:rsidRDefault="00F35A84" w:rsidP="00872728"/>
        </w:tc>
        <w:tc>
          <w:tcPr>
            <w:tcW w:w="2234" w:type="dxa"/>
          </w:tcPr>
          <w:p w14:paraId="65D27347" w14:textId="77777777" w:rsidR="00F35A84" w:rsidRPr="00257E25" w:rsidRDefault="00253923" w:rsidP="00872728">
            <w:r>
              <w:t>Voir la page 7.</w:t>
            </w:r>
          </w:p>
        </w:tc>
      </w:tr>
      <w:tr w:rsidR="00F35A84" w:rsidRPr="00257E25" w14:paraId="3368D7D4" w14:textId="77777777" w:rsidTr="00872728">
        <w:tc>
          <w:tcPr>
            <w:tcW w:w="1761" w:type="dxa"/>
          </w:tcPr>
          <w:p w14:paraId="119BEBBE" w14:textId="77777777" w:rsidR="00F35A84" w:rsidRPr="00257E25" w:rsidRDefault="00F35A84" w:rsidP="00872728">
            <w:r>
              <w:t>1.3</w:t>
            </w:r>
          </w:p>
        </w:tc>
        <w:tc>
          <w:tcPr>
            <w:tcW w:w="1791" w:type="dxa"/>
          </w:tcPr>
          <w:p w14:paraId="25AF9FBB" w14:textId="2B0F1E80" w:rsidR="00F35A84" w:rsidRPr="00257E25" w:rsidRDefault="00F35A84" w:rsidP="00157E47">
            <w:r>
              <w:t xml:space="preserve">Poids compris entre 15 et 40 kg </w:t>
            </w:r>
          </w:p>
        </w:tc>
        <w:tc>
          <w:tcPr>
            <w:tcW w:w="1782" w:type="dxa"/>
          </w:tcPr>
          <w:p w14:paraId="5D8F9C41" w14:textId="77777777" w:rsidR="00F35A84" w:rsidRPr="00257E25" w:rsidRDefault="00F35A84" w:rsidP="00872728">
            <w:pPr>
              <w:jc w:val="center"/>
            </w:pPr>
            <w:r>
              <w:t>Oui</w:t>
            </w:r>
          </w:p>
        </w:tc>
        <w:tc>
          <w:tcPr>
            <w:tcW w:w="1782" w:type="dxa"/>
          </w:tcPr>
          <w:p w14:paraId="696A42DA" w14:textId="77777777" w:rsidR="00F35A84" w:rsidRPr="00257E25" w:rsidRDefault="00F35A84" w:rsidP="00872728"/>
        </w:tc>
        <w:tc>
          <w:tcPr>
            <w:tcW w:w="2234" w:type="dxa"/>
          </w:tcPr>
          <w:p w14:paraId="2C938BD9" w14:textId="77777777" w:rsidR="00F35A84" w:rsidRPr="00257E25" w:rsidRDefault="00253923" w:rsidP="00872728">
            <w:r>
              <w:t>Voir la page 7.</w:t>
            </w:r>
          </w:p>
        </w:tc>
      </w:tr>
      <w:tr w:rsidR="00F35A84" w:rsidRPr="00257E25" w14:paraId="1F35E1FF" w14:textId="77777777" w:rsidTr="00872728">
        <w:tc>
          <w:tcPr>
            <w:tcW w:w="1761" w:type="dxa"/>
          </w:tcPr>
          <w:p w14:paraId="582CAB3E" w14:textId="77777777" w:rsidR="00F35A84" w:rsidRPr="00257E25" w:rsidRDefault="00F35A84" w:rsidP="00872728">
            <w:r>
              <w:t>1.4</w:t>
            </w:r>
          </w:p>
        </w:tc>
        <w:tc>
          <w:tcPr>
            <w:tcW w:w="1791" w:type="dxa"/>
          </w:tcPr>
          <w:p w14:paraId="44B25173" w14:textId="6CA5E4AD" w:rsidR="00F35A84" w:rsidRPr="00257E25" w:rsidRDefault="00F35A84" w:rsidP="00157E47">
            <w:r>
              <w:t>Capable de répondre aux ordres « assis », « couché », « viens » et « </w:t>
            </w:r>
            <w:r w:rsidR="00157E47">
              <w:t>reste</w:t>
            </w:r>
            <w:r>
              <w:t> ».</w:t>
            </w:r>
          </w:p>
        </w:tc>
        <w:tc>
          <w:tcPr>
            <w:tcW w:w="1782" w:type="dxa"/>
          </w:tcPr>
          <w:p w14:paraId="07EB8026" w14:textId="77777777" w:rsidR="00F35A84" w:rsidRPr="00257E25" w:rsidRDefault="00F35A84" w:rsidP="00872728">
            <w:pPr>
              <w:jc w:val="center"/>
            </w:pPr>
            <w:r>
              <w:t>Oui</w:t>
            </w:r>
          </w:p>
        </w:tc>
        <w:tc>
          <w:tcPr>
            <w:tcW w:w="1782" w:type="dxa"/>
          </w:tcPr>
          <w:p w14:paraId="709FDD56" w14:textId="77777777" w:rsidR="00F35A84" w:rsidRPr="00257E25" w:rsidRDefault="00F35A84" w:rsidP="00872728"/>
        </w:tc>
        <w:tc>
          <w:tcPr>
            <w:tcW w:w="2234" w:type="dxa"/>
          </w:tcPr>
          <w:p w14:paraId="3FFB1A89" w14:textId="77777777" w:rsidR="00F35A84" w:rsidRPr="00257E25" w:rsidRDefault="00253923" w:rsidP="00872728">
            <w:r>
              <w:t>Voir la page 7.</w:t>
            </w:r>
          </w:p>
        </w:tc>
      </w:tr>
    </w:tbl>
    <w:p w14:paraId="712BC083" w14:textId="77777777" w:rsidR="00F35A84" w:rsidRPr="00257E25" w:rsidRDefault="00F35A84" w:rsidP="00F35A84"/>
    <w:p w14:paraId="3685495E" w14:textId="2A702B5D" w:rsidR="00F35A84" w:rsidRPr="00257E25" w:rsidRDefault="00F35A84" w:rsidP="00F35A84">
      <w:pPr>
        <w:rPr>
          <w:b/>
        </w:rPr>
      </w:pPr>
      <w:r>
        <w:rPr>
          <w:b/>
        </w:rPr>
        <w:t xml:space="preserve">2. Évaluation des critères techniques cotés </w:t>
      </w:r>
    </w:p>
    <w:p w14:paraId="325C64A7" w14:textId="66DA2852" w:rsidR="00F35A84" w:rsidRPr="00257E25" w:rsidRDefault="00F35A84" w:rsidP="00F35A84">
      <w:r>
        <w:t xml:space="preserve">Pour être jugée conforme, une soumission doit obtenir la note minimale </w:t>
      </w:r>
      <w:r w:rsidR="001428DB">
        <w:t xml:space="preserve">de 5/20 </w:t>
      </w:r>
      <w:r>
        <w:t xml:space="preserve">pour les critères cotés. </w:t>
      </w:r>
    </w:p>
    <w:p w14:paraId="1D8E3BC7" w14:textId="77777777" w:rsidR="00795E39" w:rsidRPr="00257E25" w:rsidRDefault="00795E39" w:rsidP="00F35A84"/>
    <w:p w14:paraId="7498045A" w14:textId="77777777" w:rsidR="00795E39" w:rsidRPr="00257E25" w:rsidRDefault="00795E39" w:rsidP="00F35A84"/>
    <w:p w14:paraId="06EBE058" w14:textId="77777777" w:rsidR="00795E39" w:rsidRPr="00257E25" w:rsidRDefault="00795E39" w:rsidP="00F35A84"/>
    <w:p w14:paraId="220A35F6" w14:textId="77777777" w:rsidR="00795E39" w:rsidRPr="00257E25" w:rsidRDefault="00795E39" w:rsidP="00F35A84"/>
    <w:p w14:paraId="7CC4D55C" w14:textId="77777777" w:rsidR="00795E39" w:rsidRPr="00257E25" w:rsidRDefault="00795E39" w:rsidP="00F35A84"/>
    <w:p w14:paraId="263A3710" w14:textId="77777777" w:rsidR="00795E39" w:rsidRPr="00257E25" w:rsidRDefault="00795E39" w:rsidP="00F35A84"/>
    <w:tbl>
      <w:tblPr>
        <w:tblStyle w:val="TableGrid"/>
        <w:tblW w:w="0" w:type="auto"/>
        <w:tblLook w:val="04A0" w:firstRow="1" w:lastRow="0" w:firstColumn="1" w:lastColumn="0" w:noHBand="0" w:noVBand="1"/>
      </w:tblPr>
      <w:tblGrid>
        <w:gridCol w:w="3964"/>
        <w:gridCol w:w="2694"/>
        <w:gridCol w:w="1275"/>
        <w:gridCol w:w="1417"/>
      </w:tblGrid>
      <w:tr w:rsidR="00F35A84" w:rsidRPr="00257E25" w14:paraId="3A03AE38" w14:textId="77777777" w:rsidTr="00872728">
        <w:tc>
          <w:tcPr>
            <w:tcW w:w="9350" w:type="dxa"/>
            <w:gridSpan w:val="4"/>
          </w:tcPr>
          <w:p w14:paraId="225F3868" w14:textId="77777777" w:rsidR="00F35A84" w:rsidRPr="00257E25" w:rsidRDefault="00F35A84" w:rsidP="00872728">
            <w:pPr>
              <w:jc w:val="center"/>
              <w:rPr>
                <w:b/>
              </w:rPr>
            </w:pPr>
            <w:r>
              <w:rPr>
                <w:b/>
              </w:rPr>
              <w:t>Critères techniques cotés</w:t>
            </w:r>
          </w:p>
        </w:tc>
      </w:tr>
      <w:tr w:rsidR="00F35A84" w:rsidRPr="00257E25" w14:paraId="071BEDED" w14:textId="77777777" w:rsidTr="00872728">
        <w:tc>
          <w:tcPr>
            <w:tcW w:w="3964" w:type="dxa"/>
          </w:tcPr>
          <w:p w14:paraId="3A3F7C47" w14:textId="591A0388" w:rsidR="00F35A84" w:rsidRPr="00257E25" w:rsidRDefault="00F35A84" w:rsidP="007B34A5">
            <w:pPr>
              <w:jc w:val="center"/>
              <w:rPr>
                <w:b/>
              </w:rPr>
            </w:pPr>
            <w:r>
              <w:rPr>
                <w:b/>
              </w:rPr>
              <w:t>Critère technique</w:t>
            </w:r>
          </w:p>
        </w:tc>
        <w:tc>
          <w:tcPr>
            <w:tcW w:w="2694" w:type="dxa"/>
          </w:tcPr>
          <w:p w14:paraId="308F72C8" w14:textId="77777777" w:rsidR="00F35A84" w:rsidRPr="00257E25" w:rsidRDefault="00F35A84" w:rsidP="00872728">
            <w:pPr>
              <w:jc w:val="center"/>
              <w:rPr>
                <w:b/>
              </w:rPr>
            </w:pPr>
            <w:r>
              <w:rPr>
                <w:b/>
              </w:rPr>
              <w:t>Échelle</w:t>
            </w:r>
          </w:p>
        </w:tc>
        <w:tc>
          <w:tcPr>
            <w:tcW w:w="1275" w:type="dxa"/>
          </w:tcPr>
          <w:p w14:paraId="0A3324F9" w14:textId="77777777" w:rsidR="00F35A84" w:rsidRPr="00257E25" w:rsidRDefault="00F35A84" w:rsidP="00872728">
            <w:pPr>
              <w:jc w:val="center"/>
              <w:rPr>
                <w:b/>
              </w:rPr>
            </w:pPr>
            <w:r>
              <w:rPr>
                <w:b/>
              </w:rPr>
              <w:t>Points</w:t>
            </w:r>
          </w:p>
        </w:tc>
        <w:tc>
          <w:tcPr>
            <w:tcW w:w="1417" w:type="dxa"/>
          </w:tcPr>
          <w:p w14:paraId="671E0E6A" w14:textId="56223C1B" w:rsidR="00F35A84" w:rsidRPr="00257E25" w:rsidRDefault="00F35A84" w:rsidP="00260E01">
            <w:pPr>
              <w:jc w:val="center"/>
              <w:rPr>
                <w:b/>
              </w:rPr>
            </w:pPr>
            <w:r>
              <w:rPr>
                <w:b/>
              </w:rPr>
              <w:t xml:space="preserve">Note </w:t>
            </w:r>
          </w:p>
        </w:tc>
      </w:tr>
      <w:tr w:rsidR="00F35A84" w:rsidRPr="00257E25" w14:paraId="1A86FBBA" w14:textId="77777777" w:rsidTr="00872728">
        <w:trPr>
          <w:trHeight w:val="284"/>
        </w:trPr>
        <w:tc>
          <w:tcPr>
            <w:tcW w:w="3964" w:type="dxa"/>
            <w:vMerge w:val="restart"/>
          </w:tcPr>
          <w:p w14:paraId="55834269" w14:textId="0D213D89" w:rsidR="00F35A84" w:rsidRPr="00257E25" w:rsidRDefault="00F35A84" w:rsidP="007B34A5">
            <w:pPr>
              <w:rPr>
                <w:i/>
              </w:rPr>
            </w:pPr>
            <w:r>
              <w:t>2.1 Nombre de mois d</w:t>
            </w:r>
            <w:r w:rsidR="008D040A">
              <w:t>’</w:t>
            </w:r>
            <w:r>
              <w:t xml:space="preserve">expérience dans la formation de </w:t>
            </w:r>
            <w:r w:rsidR="00BA58E5">
              <w:t>chiens de travail</w:t>
            </w:r>
            <w:r>
              <w:t xml:space="preserve"> – </w:t>
            </w:r>
            <w:r>
              <w:rPr>
                <w:i/>
              </w:rPr>
              <w:t>La soumission doit inclure une lettre de confirmation d</w:t>
            </w:r>
            <w:r w:rsidR="008D040A">
              <w:rPr>
                <w:i/>
              </w:rPr>
              <w:t>’</w:t>
            </w:r>
            <w:r>
              <w:rPr>
                <w:i/>
              </w:rPr>
              <w:t xml:space="preserve">un employeur, </w:t>
            </w:r>
            <w:r w:rsidR="007B34A5">
              <w:rPr>
                <w:i/>
              </w:rPr>
              <w:t xml:space="preserve">de la </w:t>
            </w:r>
            <w:r>
              <w:rPr>
                <w:i/>
              </w:rPr>
              <w:t>documentation confirmant la date de création de votre entreprise ou tout autre document pouvant attester de vos années d</w:t>
            </w:r>
            <w:r w:rsidR="008D040A">
              <w:rPr>
                <w:i/>
              </w:rPr>
              <w:t>’</w:t>
            </w:r>
            <w:r>
              <w:rPr>
                <w:i/>
              </w:rPr>
              <w:t>expérience</w:t>
            </w:r>
            <w:r w:rsidR="00E35229">
              <w:rPr>
                <w:i/>
              </w:rPr>
              <w:t xml:space="preserve">. </w:t>
            </w:r>
          </w:p>
        </w:tc>
        <w:tc>
          <w:tcPr>
            <w:tcW w:w="2694" w:type="dxa"/>
          </w:tcPr>
          <w:p w14:paraId="2797A185" w14:textId="1D618405" w:rsidR="00F35A84" w:rsidRPr="00257E25" w:rsidRDefault="007B34A5" w:rsidP="00872728">
            <w:r>
              <w:t>De</w:t>
            </w:r>
            <w:r w:rsidR="00F35A84">
              <w:t xml:space="preserve"> 0 </w:t>
            </w:r>
            <w:r>
              <w:t>à</w:t>
            </w:r>
            <w:r w:rsidR="00F35A84">
              <w:t xml:space="preserve"> 12 mois</w:t>
            </w:r>
          </w:p>
          <w:p w14:paraId="7F1C29F4" w14:textId="77777777" w:rsidR="00F35A84" w:rsidRPr="00257E25" w:rsidRDefault="00F35A84" w:rsidP="00872728"/>
        </w:tc>
        <w:tc>
          <w:tcPr>
            <w:tcW w:w="1275" w:type="dxa"/>
          </w:tcPr>
          <w:p w14:paraId="76827025" w14:textId="77777777" w:rsidR="00F35A84" w:rsidRPr="00257E25" w:rsidRDefault="00F35A84" w:rsidP="00872728">
            <w:pPr>
              <w:jc w:val="center"/>
            </w:pPr>
            <w:r>
              <w:t>0</w:t>
            </w:r>
          </w:p>
        </w:tc>
        <w:tc>
          <w:tcPr>
            <w:tcW w:w="1417" w:type="dxa"/>
          </w:tcPr>
          <w:p w14:paraId="05153B0C" w14:textId="77777777" w:rsidR="00F35A84" w:rsidRPr="00257E25" w:rsidRDefault="00F35A84" w:rsidP="00872728"/>
        </w:tc>
      </w:tr>
      <w:tr w:rsidR="00F35A84" w:rsidRPr="00257E25" w14:paraId="342D55B6" w14:textId="77777777" w:rsidTr="00872728">
        <w:trPr>
          <w:trHeight w:val="281"/>
        </w:trPr>
        <w:tc>
          <w:tcPr>
            <w:tcW w:w="3964" w:type="dxa"/>
            <w:vMerge/>
          </w:tcPr>
          <w:p w14:paraId="4773C32B" w14:textId="77777777" w:rsidR="00F35A84" w:rsidRPr="00257E25" w:rsidRDefault="00F35A84" w:rsidP="00872728"/>
        </w:tc>
        <w:tc>
          <w:tcPr>
            <w:tcW w:w="2694" w:type="dxa"/>
          </w:tcPr>
          <w:p w14:paraId="3F133617" w14:textId="77777777" w:rsidR="00F35A84" w:rsidRPr="00257E25" w:rsidRDefault="00F35A84" w:rsidP="00872728">
            <w:r>
              <w:t>De 13 à 36 mois</w:t>
            </w:r>
          </w:p>
          <w:p w14:paraId="5F0EF8A7" w14:textId="77777777" w:rsidR="00F35A84" w:rsidRPr="00257E25" w:rsidRDefault="00F35A84" w:rsidP="00872728"/>
        </w:tc>
        <w:tc>
          <w:tcPr>
            <w:tcW w:w="1275" w:type="dxa"/>
          </w:tcPr>
          <w:p w14:paraId="5C6618E0" w14:textId="77777777" w:rsidR="00F35A84" w:rsidRPr="00257E25" w:rsidRDefault="00F35A84" w:rsidP="00872728">
            <w:pPr>
              <w:jc w:val="center"/>
            </w:pPr>
            <w:r>
              <w:t>5 points</w:t>
            </w:r>
          </w:p>
        </w:tc>
        <w:tc>
          <w:tcPr>
            <w:tcW w:w="1417" w:type="dxa"/>
          </w:tcPr>
          <w:p w14:paraId="53D52D07" w14:textId="77777777" w:rsidR="00F35A84" w:rsidRPr="00257E25" w:rsidRDefault="00F35A84" w:rsidP="00872728"/>
        </w:tc>
      </w:tr>
      <w:tr w:rsidR="00F35A84" w:rsidRPr="00257E25" w14:paraId="53CF86D8" w14:textId="77777777" w:rsidTr="00872728">
        <w:trPr>
          <w:trHeight w:val="281"/>
        </w:trPr>
        <w:tc>
          <w:tcPr>
            <w:tcW w:w="3964" w:type="dxa"/>
            <w:vMerge/>
          </w:tcPr>
          <w:p w14:paraId="4A3DFDBC" w14:textId="77777777" w:rsidR="00F35A84" w:rsidRPr="00257E25" w:rsidRDefault="00F35A84" w:rsidP="00872728"/>
        </w:tc>
        <w:tc>
          <w:tcPr>
            <w:tcW w:w="2694" w:type="dxa"/>
          </w:tcPr>
          <w:p w14:paraId="473BEE3D" w14:textId="6854E99E" w:rsidR="00F35A84" w:rsidRPr="00257E25" w:rsidRDefault="007B34A5" w:rsidP="00872728">
            <w:r>
              <w:t>De</w:t>
            </w:r>
            <w:r w:rsidR="00F35A84">
              <w:t xml:space="preserve"> 37 </w:t>
            </w:r>
            <w:r>
              <w:t>à</w:t>
            </w:r>
            <w:r w:rsidR="00F35A84">
              <w:t xml:space="preserve"> 60 mois </w:t>
            </w:r>
          </w:p>
          <w:p w14:paraId="612F64F0" w14:textId="77777777" w:rsidR="00F35A84" w:rsidRPr="00257E25" w:rsidRDefault="00F35A84" w:rsidP="00872728"/>
        </w:tc>
        <w:tc>
          <w:tcPr>
            <w:tcW w:w="1275" w:type="dxa"/>
          </w:tcPr>
          <w:p w14:paraId="72402FAA" w14:textId="77777777" w:rsidR="00F35A84" w:rsidRPr="00257E25" w:rsidRDefault="00F35A84" w:rsidP="00872728">
            <w:pPr>
              <w:jc w:val="center"/>
            </w:pPr>
            <w:r>
              <w:t>7 points</w:t>
            </w:r>
          </w:p>
        </w:tc>
        <w:tc>
          <w:tcPr>
            <w:tcW w:w="1417" w:type="dxa"/>
          </w:tcPr>
          <w:p w14:paraId="23717CDA" w14:textId="77777777" w:rsidR="00F35A84" w:rsidRPr="00257E25" w:rsidRDefault="00F35A84" w:rsidP="00872728"/>
        </w:tc>
      </w:tr>
      <w:tr w:rsidR="00F35A84" w:rsidRPr="00257E25" w14:paraId="23966D1F" w14:textId="77777777" w:rsidTr="00872728">
        <w:trPr>
          <w:trHeight w:val="281"/>
        </w:trPr>
        <w:tc>
          <w:tcPr>
            <w:tcW w:w="3964" w:type="dxa"/>
            <w:vMerge/>
          </w:tcPr>
          <w:p w14:paraId="5B74E987" w14:textId="77777777" w:rsidR="00F35A84" w:rsidRPr="00257E25" w:rsidRDefault="00F35A84" w:rsidP="00872728"/>
        </w:tc>
        <w:tc>
          <w:tcPr>
            <w:tcW w:w="2694" w:type="dxa"/>
          </w:tcPr>
          <w:p w14:paraId="2F2FD0D0" w14:textId="77777777" w:rsidR="00F35A84" w:rsidRPr="00257E25" w:rsidRDefault="00F35A84" w:rsidP="00872728">
            <w:r>
              <w:t xml:space="preserve">61 mois et plus </w:t>
            </w:r>
          </w:p>
          <w:p w14:paraId="586A7D33" w14:textId="77777777" w:rsidR="00F35A84" w:rsidRPr="00257E25" w:rsidRDefault="00F35A84" w:rsidP="00872728"/>
        </w:tc>
        <w:tc>
          <w:tcPr>
            <w:tcW w:w="1275" w:type="dxa"/>
          </w:tcPr>
          <w:p w14:paraId="0851EBDE" w14:textId="77777777" w:rsidR="00F35A84" w:rsidRPr="00257E25" w:rsidRDefault="00F35A84" w:rsidP="00872728">
            <w:pPr>
              <w:jc w:val="center"/>
            </w:pPr>
            <w:r>
              <w:t>10 points</w:t>
            </w:r>
          </w:p>
        </w:tc>
        <w:tc>
          <w:tcPr>
            <w:tcW w:w="1417" w:type="dxa"/>
          </w:tcPr>
          <w:p w14:paraId="49D24B0F" w14:textId="77777777" w:rsidR="00F35A84" w:rsidRPr="00257E25" w:rsidRDefault="00F35A84" w:rsidP="00872728">
            <w:pPr>
              <w:jc w:val="center"/>
            </w:pPr>
            <w:r>
              <w:t>10</w:t>
            </w:r>
          </w:p>
        </w:tc>
      </w:tr>
      <w:tr w:rsidR="00F35A84" w:rsidRPr="00257E25" w14:paraId="23BAB181" w14:textId="77777777" w:rsidTr="00872728">
        <w:trPr>
          <w:trHeight w:val="136"/>
        </w:trPr>
        <w:tc>
          <w:tcPr>
            <w:tcW w:w="3964" w:type="dxa"/>
            <w:vMerge w:val="restart"/>
          </w:tcPr>
          <w:p w14:paraId="5CE4FC9A" w14:textId="03B3E441" w:rsidR="00F35A84" w:rsidRPr="00257E25" w:rsidRDefault="00F35A84" w:rsidP="00872728">
            <w:pPr>
              <w:rPr>
                <w:i/>
              </w:rPr>
            </w:pPr>
            <w:r>
              <w:t xml:space="preserve">2.2 Nombre de chiens vendus aux </w:t>
            </w:r>
            <w:r w:rsidR="00BA58E5">
              <w:t>agences frontalières</w:t>
            </w:r>
            <w:r>
              <w:t xml:space="preserve"> comme chiens de travail depuis le 1</w:t>
            </w:r>
            <w:r>
              <w:rPr>
                <w:vertAlign w:val="superscript"/>
              </w:rPr>
              <w:t>er</w:t>
            </w:r>
            <w:r>
              <w:t xml:space="preserve"> janvier 2013. – </w:t>
            </w:r>
            <w:r>
              <w:rPr>
                <w:i/>
              </w:rPr>
              <w:t xml:space="preserve">La soumission doit inclure des factures ou des contrats pouvant attester du nombre de chiens vendus aux </w:t>
            </w:r>
            <w:r w:rsidR="00BA58E5">
              <w:rPr>
                <w:i/>
              </w:rPr>
              <w:t>agences frontalières</w:t>
            </w:r>
            <w:r>
              <w:rPr>
                <w:i/>
              </w:rPr>
              <w:t xml:space="preserve">. </w:t>
            </w:r>
          </w:p>
        </w:tc>
        <w:tc>
          <w:tcPr>
            <w:tcW w:w="2694" w:type="dxa"/>
          </w:tcPr>
          <w:p w14:paraId="57BB7E94" w14:textId="77777777" w:rsidR="00F35A84" w:rsidRPr="00257E25" w:rsidRDefault="00F35A84" w:rsidP="00872728">
            <w:r>
              <w:t>0 chien</w:t>
            </w:r>
          </w:p>
        </w:tc>
        <w:tc>
          <w:tcPr>
            <w:tcW w:w="1275" w:type="dxa"/>
          </w:tcPr>
          <w:p w14:paraId="4EF3DD6A" w14:textId="77777777" w:rsidR="00F35A84" w:rsidRPr="00257E25" w:rsidRDefault="00F35A84" w:rsidP="00872728">
            <w:pPr>
              <w:jc w:val="center"/>
            </w:pPr>
            <w:r>
              <w:t>0</w:t>
            </w:r>
          </w:p>
        </w:tc>
        <w:tc>
          <w:tcPr>
            <w:tcW w:w="1417" w:type="dxa"/>
          </w:tcPr>
          <w:p w14:paraId="7C8209B0" w14:textId="77777777" w:rsidR="00F35A84" w:rsidRPr="00257E25" w:rsidRDefault="00F35A84" w:rsidP="00872728"/>
        </w:tc>
      </w:tr>
      <w:tr w:rsidR="00F35A84" w:rsidRPr="00257E25" w14:paraId="0ECE66E6" w14:textId="77777777" w:rsidTr="00872728">
        <w:trPr>
          <w:trHeight w:val="135"/>
        </w:trPr>
        <w:tc>
          <w:tcPr>
            <w:tcW w:w="3964" w:type="dxa"/>
            <w:vMerge/>
          </w:tcPr>
          <w:p w14:paraId="4C387269" w14:textId="77777777" w:rsidR="00F35A84" w:rsidRPr="00257E25" w:rsidRDefault="00F35A84" w:rsidP="00872728"/>
        </w:tc>
        <w:tc>
          <w:tcPr>
            <w:tcW w:w="2694" w:type="dxa"/>
          </w:tcPr>
          <w:p w14:paraId="2C8A0A1A" w14:textId="77777777" w:rsidR="00F35A84" w:rsidRPr="00257E25" w:rsidRDefault="00F35A84" w:rsidP="00872728">
            <w:r>
              <w:t xml:space="preserve">Entre 1 et 5 chiens </w:t>
            </w:r>
          </w:p>
        </w:tc>
        <w:tc>
          <w:tcPr>
            <w:tcW w:w="1275" w:type="dxa"/>
          </w:tcPr>
          <w:p w14:paraId="46B246C2" w14:textId="77777777" w:rsidR="00F35A84" w:rsidRPr="00257E25" w:rsidRDefault="00F35A84" w:rsidP="00872728">
            <w:pPr>
              <w:jc w:val="center"/>
            </w:pPr>
            <w:r>
              <w:t>3 points</w:t>
            </w:r>
          </w:p>
        </w:tc>
        <w:tc>
          <w:tcPr>
            <w:tcW w:w="1417" w:type="dxa"/>
          </w:tcPr>
          <w:p w14:paraId="40516CF9" w14:textId="77777777" w:rsidR="00F35A84" w:rsidRPr="00257E25" w:rsidRDefault="00F35A84" w:rsidP="00872728"/>
        </w:tc>
      </w:tr>
      <w:tr w:rsidR="00F35A84" w:rsidRPr="00257E25" w14:paraId="3C6A909E" w14:textId="77777777" w:rsidTr="00872728">
        <w:trPr>
          <w:trHeight w:val="135"/>
        </w:trPr>
        <w:tc>
          <w:tcPr>
            <w:tcW w:w="3964" w:type="dxa"/>
            <w:vMerge/>
          </w:tcPr>
          <w:p w14:paraId="1F4E4240" w14:textId="77777777" w:rsidR="00F35A84" w:rsidRPr="00257E25" w:rsidRDefault="00F35A84" w:rsidP="00872728"/>
        </w:tc>
        <w:tc>
          <w:tcPr>
            <w:tcW w:w="2694" w:type="dxa"/>
          </w:tcPr>
          <w:p w14:paraId="185049AC" w14:textId="77777777" w:rsidR="00F35A84" w:rsidRPr="00257E25" w:rsidRDefault="00F35A84" w:rsidP="00872728">
            <w:r>
              <w:t xml:space="preserve">Entre 6 et 10 chiens </w:t>
            </w:r>
          </w:p>
        </w:tc>
        <w:tc>
          <w:tcPr>
            <w:tcW w:w="1275" w:type="dxa"/>
          </w:tcPr>
          <w:p w14:paraId="5B271CB5" w14:textId="77777777" w:rsidR="00F35A84" w:rsidRPr="00257E25" w:rsidRDefault="00F35A84" w:rsidP="00872728">
            <w:pPr>
              <w:jc w:val="center"/>
            </w:pPr>
            <w:r>
              <w:t>5 points</w:t>
            </w:r>
          </w:p>
        </w:tc>
        <w:tc>
          <w:tcPr>
            <w:tcW w:w="1417" w:type="dxa"/>
          </w:tcPr>
          <w:p w14:paraId="068521B3" w14:textId="77777777" w:rsidR="00F35A84" w:rsidRPr="00257E25" w:rsidRDefault="00F35A84" w:rsidP="00872728"/>
        </w:tc>
      </w:tr>
      <w:tr w:rsidR="00F35A84" w:rsidRPr="00257E25" w14:paraId="25230C01" w14:textId="77777777" w:rsidTr="00872728">
        <w:trPr>
          <w:trHeight w:val="135"/>
        </w:trPr>
        <w:tc>
          <w:tcPr>
            <w:tcW w:w="3964" w:type="dxa"/>
            <w:vMerge/>
          </w:tcPr>
          <w:p w14:paraId="5F3AC6E7" w14:textId="77777777" w:rsidR="00F35A84" w:rsidRPr="00257E25" w:rsidRDefault="00F35A84" w:rsidP="00872728"/>
        </w:tc>
        <w:tc>
          <w:tcPr>
            <w:tcW w:w="2694" w:type="dxa"/>
          </w:tcPr>
          <w:p w14:paraId="6CED6D06" w14:textId="77777777" w:rsidR="00F35A84" w:rsidRPr="00257E25" w:rsidRDefault="00F35A84" w:rsidP="00872728">
            <w:r>
              <w:t xml:space="preserve">Entre 11 et 15 chiens </w:t>
            </w:r>
          </w:p>
        </w:tc>
        <w:tc>
          <w:tcPr>
            <w:tcW w:w="1275" w:type="dxa"/>
          </w:tcPr>
          <w:p w14:paraId="6B7C689A" w14:textId="77777777" w:rsidR="00F35A84" w:rsidRPr="00257E25" w:rsidRDefault="00F35A84" w:rsidP="00872728">
            <w:pPr>
              <w:jc w:val="center"/>
            </w:pPr>
            <w:r>
              <w:t>7 points</w:t>
            </w:r>
          </w:p>
        </w:tc>
        <w:tc>
          <w:tcPr>
            <w:tcW w:w="1417" w:type="dxa"/>
          </w:tcPr>
          <w:p w14:paraId="1EC5CBAA" w14:textId="77777777" w:rsidR="00F35A84" w:rsidRPr="00257E25" w:rsidRDefault="00F35A84" w:rsidP="00872728"/>
        </w:tc>
      </w:tr>
      <w:tr w:rsidR="00F35A84" w:rsidRPr="00257E25" w14:paraId="1A5388E3" w14:textId="77777777" w:rsidTr="00872728">
        <w:trPr>
          <w:trHeight w:val="135"/>
        </w:trPr>
        <w:tc>
          <w:tcPr>
            <w:tcW w:w="3964" w:type="dxa"/>
            <w:vMerge/>
            <w:tcBorders>
              <w:bottom w:val="thinThickSmallGap" w:sz="24" w:space="0" w:color="auto"/>
            </w:tcBorders>
          </w:tcPr>
          <w:p w14:paraId="4C9054A2" w14:textId="77777777" w:rsidR="00F35A84" w:rsidRPr="00257E25" w:rsidRDefault="00F35A84" w:rsidP="00872728"/>
        </w:tc>
        <w:tc>
          <w:tcPr>
            <w:tcW w:w="2694" w:type="dxa"/>
            <w:tcBorders>
              <w:bottom w:val="thinThickSmallGap" w:sz="24" w:space="0" w:color="auto"/>
            </w:tcBorders>
          </w:tcPr>
          <w:p w14:paraId="580BB5A0" w14:textId="77777777" w:rsidR="00F35A84" w:rsidRPr="00257E25" w:rsidRDefault="00F35A84" w:rsidP="00872728">
            <w:r>
              <w:t xml:space="preserve">16 chiens ou plus </w:t>
            </w:r>
          </w:p>
        </w:tc>
        <w:tc>
          <w:tcPr>
            <w:tcW w:w="1275" w:type="dxa"/>
            <w:tcBorders>
              <w:bottom w:val="thinThickSmallGap" w:sz="24" w:space="0" w:color="auto"/>
            </w:tcBorders>
          </w:tcPr>
          <w:p w14:paraId="54438EBE" w14:textId="77777777" w:rsidR="00F35A84" w:rsidRPr="00257E25" w:rsidRDefault="00F35A84" w:rsidP="00872728">
            <w:pPr>
              <w:jc w:val="center"/>
            </w:pPr>
            <w:r>
              <w:t>10 points</w:t>
            </w:r>
          </w:p>
        </w:tc>
        <w:tc>
          <w:tcPr>
            <w:tcW w:w="1417" w:type="dxa"/>
            <w:tcBorders>
              <w:bottom w:val="thinThickSmallGap" w:sz="24" w:space="0" w:color="auto"/>
            </w:tcBorders>
          </w:tcPr>
          <w:p w14:paraId="3EC80423" w14:textId="77777777" w:rsidR="00F35A84" w:rsidRPr="00257E25" w:rsidRDefault="00F35A84" w:rsidP="00872728">
            <w:pPr>
              <w:jc w:val="center"/>
            </w:pPr>
            <w:r>
              <w:t>10</w:t>
            </w:r>
          </w:p>
        </w:tc>
      </w:tr>
      <w:tr w:rsidR="00F35A84" w:rsidRPr="00257E25" w14:paraId="7F0C906F" w14:textId="77777777" w:rsidTr="00872728">
        <w:tc>
          <w:tcPr>
            <w:tcW w:w="7933" w:type="dxa"/>
            <w:gridSpan w:val="3"/>
            <w:tcBorders>
              <w:top w:val="thinThickSmallGap" w:sz="24" w:space="0" w:color="auto"/>
            </w:tcBorders>
          </w:tcPr>
          <w:p w14:paraId="11B71B99" w14:textId="77777777" w:rsidR="00F35A84" w:rsidRPr="00257E25" w:rsidRDefault="00F35A84" w:rsidP="00872728">
            <w:pPr>
              <w:jc w:val="right"/>
              <w:rPr>
                <w:b/>
              </w:rPr>
            </w:pPr>
            <w:r>
              <w:rPr>
                <w:b/>
              </w:rPr>
              <w:t>Total</w:t>
            </w:r>
          </w:p>
        </w:tc>
        <w:tc>
          <w:tcPr>
            <w:tcW w:w="1417" w:type="dxa"/>
            <w:tcBorders>
              <w:top w:val="thinThickSmallGap" w:sz="24" w:space="0" w:color="auto"/>
            </w:tcBorders>
          </w:tcPr>
          <w:p w14:paraId="38AA79B9" w14:textId="77777777" w:rsidR="00F35A84" w:rsidRPr="00257E25" w:rsidRDefault="00F35A84" w:rsidP="00872728">
            <w:pPr>
              <w:jc w:val="right"/>
            </w:pPr>
            <w:r>
              <w:t>20/20</w:t>
            </w:r>
          </w:p>
        </w:tc>
      </w:tr>
    </w:tbl>
    <w:p w14:paraId="200DF78D" w14:textId="77777777" w:rsidR="00F35A84" w:rsidRPr="00257E25" w:rsidRDefault="00F35A84" w:rsidP="00F35A84"/>
    <w:p w14:paraId="52DE8E33" w14:textId="77777777" w:rsidR="00F35A84" w:rsidRPr="00257E25" w:rsidRDefault="00F35A84" w:rsidP="00F35A84"/>
    <w:p w14:paraId="3F021A49" w14:textId="77777777" w:rsidR="003B686F" w:rsidRPr="00257E25" w:rsidRDefault="003B686F" w:rsidP="007D6970">
      <w:pPr>
        <w:pStyle w:val="Heading1"/>
      </w:pPr>
      <w:bookmarkStart w:id="7" w:name="_Toc74043331"/>
      <w:r>
        <w:t>Partie 1 : Critères techniques obligatoires</w:t>
      </w:r>
      <w:bookmarkEnd w:id="7"/>
    </w:p>
    <w:p w14:paraId="4EB7419A" w14:textId="77777777" w:rsidR="00887070" w:rsidRPr="00257E25" w:rsidRDefault="00887070" w:rsidP="00CA767C"/>
    <w:p w14:paraId="675C9E0A" w14:textId="4A676E04" w:rsidR="003B686F" w:rsidRPr="00257E25" w:rsidRDefault="003B686F" w:rsidP="0065142F">
      <w:pPr>
        <w:pStyle w:val="Heading2"/>
      </w:pPr>
      <w:bookmarkStart w:id="8" w:name="_Toc74043332"/>
      <w:r>
        <w:t>O1 :</w:t>
      </w:r>
      <w:r>
        <w:tab/>
      </w:r>
      <w:r w:rsidR="008B6338">
        <w:t>Race : b</w:t>
      </w:r>
      <w:r>
        <w:t>erger allemand</w:t>
      </w:r>
      <w:bookmarkEnd w:id="8"/>
      <w:r>
        <w:t xml:space="preserve"> </w:t>
      </w:r>
    </w:p>
    <w:p w14:paraId="6727D174" w14:textId="69C60FE5" w:rsidR="003B686F" w:rsidRPr="00257E25" w:rsidRDefault="00B11C92" w:rsidP="00BF3110">
      <w:pPr>
        <w:jc w:val="both"/>
      </w:pPr>
      <w:r>
        <w:t xml:space="preserve">A+ propose des </w:t>
      </w:r>
      <w:r w:rsidR="00D26033">
        <w:t xml:space="preserve">bergers belges </w:t>
      </w:r>
      <w:r>
        <w:t xml:space="preserve">malinois. Les </w:t>
      </w:r>
      <w:r w:rsidR="00D26033">
        <w:t xml:space="preserve">bergers belges </w:t>
      </w:r>
      <w:r>
        <w:t xml:space="preserve">malinois sont de plus en plus préférés aux bergers allemands par les </w:t>
      </w:r>
      <w:r w:rsidR="00BA58E5">
        <w:t>agences frontalières</w:t>
      </w:r>
      <w:r>
        <w:t xml:space="preserve">. Le </w:t>
      </w:r>
      <w:r w:rsidR="00D26033">
        <w:t xml:space="preserve">berger belge </w:t>
      </w:r>
      <w:r>
        <w:t xml:space="preserve">malinois est le chien de prédilection des </w:t>
      </w:r>
      <w:r w:rsidR="00BA58E5">
        <w:t xml:space="preserve">agences frontalières </w:t>
      </w:r>
      <w:r>
        <w:t>et des agences de sécurité dans toute l</w:t>
      </w:r>
      <w:r w:rsidR="008D040A">
        <w:t>’</w:t>
      </w:r>
      <w:r>
        <w:t>Europe, en Australie et à Hong Kong. Même les services secrets des États-Unis utilisent des malinois pour protéger la Maison Blanche.</w:t>
      </w:r>
    </w:p>
    <w:p w14:paraId="7D9B3796" w14:textId="01613B8F" w:rsidR="00E32E07" w:rsidRPr="00257E25" w:rsidRDefault="00E32E07" w:rsidP="00BF3110">
      <w:pPr>
        <w:jc w:val="both"/>
      </w:pPr>
      <w:r>
        <w:t>Le</w:t>
      </w:r>
      <w:r w:rsidR="00D26033">
        <w:t>s</w:t>
      </w:r>
      <w:r>
        <w:t xml:space="preserve"> </w:t>
      </w:r>
      <w:r w:rsidR="00D26033">
        <w:t xml:space="preserve">bergers belges malinois </w:t>
      </w:r>
      <w:r>
        <w:t>s</w:t>
      </w:r>
      <w:r w:rsidR="00D26033">
        <w:t>on</w:t>
      </w:r>
      <w:r>
        <w:t>t élevé</w:t>
      </w:r>
      <w:r w:rsidR="00D26033">
        <w:t>s</w:t>
      </w:r>
      <w:r>
        <w:t xml:space="preserve"> principalement comme chien</w:t>
      </w:r>
      <w:r w:rsidR="00D26033">
        <w:t>s</w:t>
      </w:r>
      <w:r>
        <w:t xml:space="preserve"> de travail pour la détection, la recherche et le sauvetage et d</w:t>
      </w:r>
      <w:r w:rsidR="008D040A">
        <w:t>’</w:t>
      </w:r>
      <w:r>
        <w:t xml:space="preserve">autres tâches associées aux agences </w:t>
      </w:r>
      <w:r w:rsidR="00BA58E5">
        <w:t xml:space="preserve">frontalières </w:t>
      </w:r>
      <w:r>
        <w:t xml:space="preserve">et </w:t>
      </w:r>
      <w:r w:rsidR="00BA58E5">
        <w:t xml:space="preserve">aux agences </w:t>
      </w:r>
      <w:r>
        <w:t xml:space="preserve">de sécurité. Leur grande énergie, leur forte propension à la chasse et leur capacité à être facilement dressés en font des chiens </w:t>
      </w:r>
      <w:r w:rsidR="00BA58E5">
        <w:t xml:space="preserve">de détection et de recherche </w:t>
      </w:r>
      <w:r>
        <w:t>parfaits. Alors que les bergers allemands peuvent souffrir d</w:t>
      </w:r>
      <w:r w:rsidR="008D040A">
        <w:t>’</w:t>
      </w:r>
      <w:r>
        <w:t xml:space="preserve">un coup de chaleur sur le terrain, les </w:t>
      </w:r>
      <w:r w:rsidR="00D26033">
        <w:t xml:space="preserve">bergers belges </w:t>
      </w:r>
      <w:r>
        <w:t>malinois</w:t>
      </w:r>
      <w:r w:rsidR="00D26033">
        <w:t>,</w:t>
      </w:r>
      <w:r>
        <w:t xml:space="preserve"> au pelage plus court et aux couleurs plus neutres</w:t>
      </w:r>
      <w:r w:rsidR="00D26033">
        <w:t>,</w:t>
      </w:r>
      <w:r>
        <w:t xml:space="preserve"> y sont moins sujets. Les </w:t>
      </w:r>
      <w:r w:rsidR="00D26033">
        <w:t xml:space="preserve">bergers belges </w:t>
      </w:r>
      <w:r>
        <w:t>malinois sont également d</w:t>
      </w:r>
      <w:r w:rsidR="008D040A">
        <w:t>’</w:t>
      </w:r>
      <w:r>
        <w:t>une taille plus adaptée aux maîtres-chiens, car ils sont plus petits que les bergers allemands, ce qui permet aux maîtres-chiens de les soulever plus facilement en cas de besoin</w:t>
      </w:r>
      <w:r w:rsidR="00BA58E5">
        <w:t>.</w:t>
      </w:r>
      <w:r>
        <w:t xml:space="preserve"> </w:t>
      </w:r>
    </w:p>
    <w:p w14:paraId="46B07DA3" w14:textId="4DA33901" w:rsidR="00F9542F" w:rsidRPr="00257E25" w:rsidRDefault="00F9542F" w:rsidP="00BF3110">
      <w:pPr>
        <w:jc w:val="both"/>
      </w:pPr>
      <w:r>
        <w:t>Tous les chiens proposés pour cet appel d</w:t>
      </w:r>
      <w:r w:rsidR="008D040A">
        <w:t>’</w:t>
      </w:r>
      <w:r>
        <w:t xml:space="preserve">offres sont des </w:t>
      </w:r>
      <w:r w:rsidR="00D26033">
        <w:t xml:space="preserve">bergers belges </w:t>
      </w:r>
      <w:r>
        <w:t xml:space="preserve">malinois pure race. </w:t>
      </w:r>
    </w:p>
    <w:p w14:paraId="7BD0B1B3" w14:textId="77777777" w:rsidR="0065142F" w:rsidRPr="00257E25" w:rsidRDefault="0065142F" w:rsidP="00DA10AD">
      <w:pPr>
        <w:spacing w:after="0" w:line="240" w:lineRule="auto"/>
      </w:pPr>
    </w:p>
    <w:p w14:paraId="103E17EA" w14:textId="77777777" w:rsidR="004305B1" w:rsidRPr="00257E25" w:rsidRDefault="004305B1" w:rsidP="00C40413">
      <w:pPr>
        <w:pStyle w:val="Heading3"/>
        <w:sectPr w:rsidR="004305B1" w:rsidRPr="00257E25" w:rsidSect="00E362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pPr>
    </w:p>
    <w:p w14:paraId="39283776" w14:textId="77777777" w:rsidR="004D63E0" w:rsidRPr="00257E25" w:rsidRDefault="004D63E0" w:rsidP="004305B1">
      <w:pPr>
        <w:spacing w:after="0" w:line="240" w:lineRule="auto"/>
      </w:pPr>
    </w:p>
    <w:p w14:paraId="56E48055" w14:textId="77777777" w:rsidR="004D63E0" w:rsidRPr="00257E25" w:rsidRDefault="004D63E0" w:rsidP="00DA10AD">
      <w:pPr>
        <w:spacing w:after="0" w:line="240" w:lineRule="auto"/>
      </w:pPr>
    </w:p>
    <w:p w14:paraId="054E1D04" w14:textId="5FA93240" w:rsidR="009F306E" w:rsidRPr="00257E25" w:rsidRDefault="009F306E" w:rsidP="00DA10AD">
      <w:pPr>
        <w:spacing w:after="0" w:line="240" w:lineRule="auto"/>
      </w:pPr>
    </w:p>
    <w:p w14:paraId="20BBCCDD" w14:textId="77777777" w:rsidR="0065142F" w:rsidRPr="00257E25" w:rsidRDefault="009F306E" w:rsidP="009F306E">
      <w:pPr>
        <w:pStyle w:val="Heading2"/>
      </w:pPr>
      <w:bookmarkStart w:id="9" w:name="_Toc74043333"/>
      <w:r>
        <w:t xml:space="preserve">O2 : </w:t>
      </w:r>
      <w:r>
        <w:tab/>
        <w:t>Âge compris entre 10 et 24 mois</w:t>
      </w:r>
      <w:bookmarkEnd w:id="9"/>
      <w:r>
        <w:t xml:space="preserve"> </w:t>
      </w:r>
    </w:p>
    <w:p w14:paraId="5FAF0CC8" w14:textId="77777777" w:rsidR="009F306E" w:rsidRPr="00257E25" w:rsidRDefault="009F306E" w:rsidP="00DA10AD">
      <w:pPr>
        <w:spacing w:after="0" w:line="240" w:lineRule="auto"/>
      </w:pPr>
    </w:p>
    <w:p w14:paraId="598A2DF8" w14:textId="50FE5DB4" w:rsidR="00EB5175" w:rsidRPr="00257E25" w:rsidRDefault="003F2AD7" w:rsidP="00BF3110">
      <w:pPr>
        <w:spacing w:after="0" w:line="240" w:lineRule="auto"/>
        <w:jc w:val="both"/>
      </w:pPr>
      <w:r>
        <w:lastRenderedPageBreak/>
        <w:t>À A+, nous sommes fiers de nos techniques d</w:t>
      </w:r>
      <w:r w:rsidR="008D040A">
        <w:t>’</w:t>
      </w:r>
      <w:r>
        <w:t xml:space="preserve">élevage et du fait que nous élevons nos chiens </w:t>
      </w:r>
      <w:r w:rsidR="00BB1FB6">
        <w:t>en leur donnant les meilleurs soins</w:t>
      </w:r>
      <w:r w:rsidR="009160C0">
        <w:t xml:space="preserve">, axés sur </w:t>
      </w:r>
      <w:r w:rsidR="00BB1FB6">
        <w:t>leur</w:t>
      </w:r>
      <w:r>
        <w:t xml:space="preserve"> santé. Tous nos chiens sont vaccinés à 6 semaines et à nouveau à 10 semaines. Les chiens proposés dans cette soumission sont âgés de 10 à 24 mois. </w:t>
      </w:r>
    </w:p>
    <w:p w14:paraId="251270B7" w14:textId="77777777" w:rsidR="00EB5175" w:rsidRPr="00257E25" w:rsidRDefault="00EB5175" w:rsidP="00BF3110">
      <w:pPr>
        <w:spacing w:after="0" w:line="240" w:lineRule="auto"/>
        <w:jc w:val="both"/>
      </w:pPr>
    </w:p>
    <w:p w14:paraId="4F7AEC5A" w14:textId="3E08DB95" w:rsidR="00EE43DF" w:rsidRPr="00257E25" w:rsidRDefault="00EE43DF" w:rsidP="00EE43DF">
      <w:pPr>
        <w:pStyle w:val="Heading2"/>
      </w:pPr>
      <w:bookmarkStart w:id="10" w:name="_Toc74043334"/>
      <w:r>
        <w:t xml:space="preserve">O3. </w:t>
      </w:r>
      <w:r>
        <w:tab/>
        <w:t>Poids compris entre 15 et 40 kg</w:t>
      </w:r>
      <w:bookmarkEnd w:id="10"/>
      <w:r>
        <w:t xml:space="preserve"> </w:t>
      </w:r>
    </w:p>
    <w:p w14:paraId="39CA2AA9" w14:textId="4791FCE6" w:rsidR="00424AD5" w:rsidRPr="00257E25" w:rsidRDefault="00EE21E8" w:rsidP="00F9542F">
      <w:pPr>
        <w:spacing w:after="0" w:line="240" w:lineRule="auto"/>
        <w:jc w:val="both"/>
      </w:pPr>
      <w:r>
        <w:t>À A+, nous donnons la priorité à l</w:t>
      </w:r>
      <w:r w:rsidR="008D040A">
        <w:t>’</w:t>
      </w:r>
      <w:r>
        <w:t>alimentation et à l</w:t>
      </w:r>
      <w:r w:rsidR="008D040A">
        <w:t>’</w:t>
      </w:r>
      <w:r>
        <w:t xml:space="preserve">exercice pour tous les chiens que nous élevons et dressons. Nous veillons à ce que nos chiens </w:t>
      </w:r>
      <w:r w:rsidR="00BA58E5">
        <w:t>de travail</w:t>
      </w:r>
      <w:r>
        <w:t xml:space="preserve"> aient un régime alimentaire axé sur le développement physique. Le régime alimentaire est riche en glucides, en graisses et en protéines, l</w:t>
      </w:r>
      <w:r w:rsidR="008D040A">
        <w:t>’</w:t>
      </w:r>
      <w:r>
        <w:t xml:space="preserve">accent étant mis sur la viande à tous les repas. Les chiens proposés dans cette soumission pèsent de 15 à 40 kilos. </w:t>
      </w:r>
    </w:p>
    <w:p w14:paraId="1BD379CD" w14:textId="77777777" w:rsidR="00663FD8" w:rsidRPr="00257E25" w:rsidRDefault="00663FD8" w:rsidP="00F9542F">
      <w:pPr>
        <w:spacing w:after="0" w:line="240" w:lineRule="auto"/>
        <w:jc w:val="both"/>
      </w:pPr>
    </w:p>
    <w:p w14:paraId="1AF4703D" w14:textId="74DCAB0F" w:rsidR="00663FD8" w:rsidRPr="00257E25" w:rsidRDefault="00663FD8" w:rsidP="00663FD8">
      <w:pPr>
        <w:pStyle w:val="Heading2"/>
      </w:pPr>
      <w:bookmarkStart w:id="11" w:name="_Toc74043335"/>
      <w:r>
        <w:t xml:space="preserve">O4. </w:t>
      </w:r>
      <w:r>
        <w:tab/>
        <w:t>Capable de faire une démonstration et de répondre aux ordres de manière appropriée</w:t>
      </w:r>
      <w:bookmarkEnd w:id="11"/>
      <w:r>
        <w:t xml:space="preserve"> </w:t>
      </w:r>
    </w:p>
    <w:p w14:paraId="2E828191" w14:textId="5D22D7E3" w:rsidR="00663FD8" w:rsidRPr="00257E25" w:rsidRDefault="00663FD8" w:rsidP="00663FD8">
      <w:pPr>
        <w:spacing w:after="0" w:line="240" w:lineRule="auto"/>
        <w:jc w:val="both"/>
      </w:pPr>
      <w:r>
        <w:t>À A+, l</w:t>
      </w:r>
      <w:r w:rsidR="00C10D6C">
        <w:t>e dressage à l</w:t>
      </w:r>
      <w:r w:rsidR="008D040A">
        <w:t>’</w:t>
      </w:r>
      <w:r>
        <w:t>obéissance est notre point fort. Tous nos chiens participent, dès leur plus jeune âge, à un dressage fondé sur</w:t>
      </w:r>
      <w:r w:rsidR="00B4570F">
        <w:t xml:space="preserve"> la récompense pour qu’ils apprennent tôt à obéir</w:t>
      </w:r>
      <w:r>
        <w:t>. Cela implique des techniques de conditionnement classiques pour promouvoir des comportements et certaines réactions de la part de nos chiens. Les chiens proposés dans cette soumission répondront à tous les ordres énumérés sous ce critère</w:t>
      </w:r>
      <w:r w:rsidR="00E35229">
        <w:t xml:space="preserve">. </w:t>
      </w:r>
    </w:p>
    <w:p w14:paraId="5FB1745C" w14:textId="77777777" w:rsidR="00663FD8" w:rsidRPr="00257E25" w:rsidRDefault="00663FD8" w:rsidP="00F9542F">
      <w:pPr>
        <w:spacing w:after="0" w:line="240" w:lineRule="auto"/>
        <w:jc w:val="both"/>
      </w:pPr>
    </w:p>
    <w:p w14:paraId="35C9E1B6" w14:textId="77777777" w:rsidR="00424AD5" w:rsidRPr="00257E25" w:rsidRDefault="00424AD5" w:rsidP="007D6970">
      <w:pPr>
        <w:pStyle w:val="Heading1"/>
      </w:pPr>
      <w:bookmarkStart w:id="12" w:name="_Toc74043336"/>
      <w:r>
        <w:t>Partie 2. Critères cotés</w:t>
      </w:r>
      <w:bookmarkEnd w:id="12"/>
    </w:p>
    <w:p w14:paraId="1CE4D95D" w14:textId="77777777" w:rsidR="00424AD5" w:rsidRPr="00257E25" w:rsidRDefault="00424AD5" w:rsidP="00EE43DF">
      <w:pPr>
        <w:spacing w:after="0" w:line="240" w:lineRule="auto"/>
        <w:jc w:val="both"/>
      </w:pPr>
    </w:p>
    <w:p w14:paraId="12737AE3" w14:textId="469FCBC9" w:rsidR="00424AD5" w:rsidRPr="00257E25" w:rsidRDefault="00424AD5" w:rsidP="00025019">
      <w:pPr>
        <w:pStyle w:val="Heading2"/>
      </w:pPr>
      <w:bookmarkStart w:id="13" w:name="_Toc74043337"/>
      <w:r>
        <w:t xml:space="preserve">CTC 1 : </w:t>
      </w:r>
      <w:r>
        <w:tab/>
        <w:t>Nombre de mois d</w:t>
      </w:r>
      <w:r w:rsidR="008D040A">
        <w:t>’</w:t>
      </w:r>
      <w:r>
        <w:t xml:space="preserve">expérience dans le dressage de </w:t>
      </w:r>
      <w:bookmarkEnd w:id="13"/>
      <w:r w:rsidR="00BA58E5">
        <w:t>chiens de travail</w:t>
      </w:r>
    </w:p>
    <w:p w14:paraId="733E0F7C" w14:textId="77777777" w:rsidR="00424AD5" w:rsidRPr="00257E25" w:rsidRDefault="00424AD5" w:rsidP="00CD531F"/>
    <w:p w14:paraId="2EE4EAA7" w14:textId="560B49BF" w:rsidR="00CD531F" w:rsidRPr="00257E25" w:rsidRDefault="00B11C92" w:rsidP="00CD531F">
      <w:r>
        <w:t xml:space="preserve">A+ dresse des </w:t>
      </w:r>
      <w:r w:rsidR="00BA58E5">
        <w:t>chiens de travail</w:t>
      </w:r>
      <w:r>
        <w:t xml:space="preserve"> depuis plus de 10 ans. Vous trouverez ci-dessous une liste de clients récents qui peuvent attester de l</w:t>
      </w:r>
      <w:r w:rsidR="008D040A">
        <w:t>’</w:t>
      </w:r>
      <w:r>
        <w:t xml:space="preserve">expérience de plus de 61 mois de A+ en matière de dressage de </w:t>
      </w:r>
      <w:r w:rsidR="00BA58E5">
        <w:t>chiens de travail</w:t>
      </w:r>
      <w:r>
        <w:t xml:space="preserve">. </w:t>
      </w:r>
    </w:p>
    <w:p w14:paraId="1F0AE402" w14:textId="77777777" w:rsidR="00025019" w:rsidRPr="00257E25" w:rsidRDefault="00025019" w:rsidP="00025019">
      <w:pPr>
        <w:spacing w:after="0" w:line="240" w:lineRule="auto"/>
        <w:rPr>
          <w:b/>
        </w:rPr>
      </w:pPr>
    </w:p>
    <w:tbl>
      <w:tblPr>
        <w:tblStyle w:val="TableGrid"/>
        <w:tblW w:w="0" w:type="auto"/>
        <w:tblLook w:val="04A0" w:firstRow="1" w:lastRow="0" w:firstColumn="1" w:lastColumn="0" w:noHBand="0" w:noVBand="1"/>
      </w:tblPr>
      <w:tblGrid>
        <w:gridCol w:w="4675"/>
        <w:gridCol w:w="4675"/>
      </w:tblGrid>
      <w:tr w:rsidR="00025019" w:rsidRPr="00257E25" w14:paraId="4FDB1F1F" w14:textId="77777777" w:rsidTr="00025019">
        <w:tc>
          <w:tcPr>
            <w:tcW w:w="4675" w:type="dxa"/>
          </w:tcPr>
          <w:p w14:paraId="7FD9E44F" w14:textId="31B8DC0D" w:rsidR="00025019" w:rsidRPr="00257E25" w:rsidRDefault="00025019" w:rsidP="00025019">
            <w:r>
              <w:rPr>
                <w:b/>
              </w:rPr>
              <w:t xml:space="preserve">Ministère des </w:t>
            </w:r>
            <w:r w:rsidR="00B4570F">
              <w:rPr>
                <w:b/>
              </w:rPr>
              <w:t>p</w:t>
            </w:r>
            <w:r>
              <w:rPr>
                <w:b/>
              </w:rPr>
              <w:t>riorités nationales du Canada </w:t>
            </w:r>
            <w:r>
              <w:t xml:space="preserve">: </w:t>
            </w:r>
          </w:p>
          <w:p w14:paraId="6518A4C1" w14:textId="77777777" w:rsidR="00025019" w:rsidRPr="00257E25" w:rsidRDefault="00025019" w:rsidP="00025019">
            <w:r>
              <w:t>David Sanchez, directeur</w:t>
            </w:r>
          </w:p>
          <w:p w14:paraId="7D757C44" w14:textId="77777777" w:rsidR="00025019" w:rsidRPr="00257E25" w:rsidRDefault="00025019" w:rsidP="00025019">
            <w:r>
              <w:t>340 rue Slater, Bureau 1010</w:t>
            </w:r>
          </w:p>
          <w:p w14:paraId="1F2D3C15" w14:textId="77777777" w:rsidR="00025019" w:rsidRPr="00AC544F" w:rsidRDefault="00025019" w:rsidP="00025019">
            <w:pPr>
              <w:rPr>
                <w:lang w:val="en-CA"/>
              </w:rPr>
            </w:pPr>
            <w:r w:rsidRPr="00AC544F">
              <w:rPr>
                <w:lang w:val="en-CA"/>
              </w:rPr>
              <w:t>Ottawa (Ontario)  K1A 0F2</w:t>
            </w:r>
          </w:p>
          <w:p w14:paraId="1BDEBF62" w14:textId="77777777" w:rsidR="00B4570F" w:rsidRPr="00AC544F" w:rsidRDefault="005F6103" w:rsidP="00025019">
            <w:pPr>
              <w:rPr>
                <w:lang w:val="en-CA"/>
              </w:rPr>
            </w:pPr>
            <w:hyperlink r:id="rId16" w:history="1">
              <w:r w:rsidR="00257E25" w:rsidRPr="00AC544F">
                <w:rPr>
                  <w:rStyle w:val="Hyperlink"/>
                  <w:lang w:val="en-CA"/>
                </w:rPr>
                <w:t>D.sanchez@canada.ca</w:t>
              </w:r>
            </w:hyperlink>
            <w:r w:rsidR="00257E25" w:rsidRPr="00AC544F">
              <w:rPr>
                <w:lang w:val="en-CA"/>
              </w:rPr>
              <w:t xml:space="preserve">  </w:t>
            </w:r>
          </w:p>
          <w:p w14:paraId="2566C361" w14:textId="4B60D237" w:rsidR="00025019" w:rsidRPr="00257E25" w:rsidRDefault="00257E25" w:rsidP="00025019">
            <w:r>
              <w:t>Téléphone : 613-997-2424</w:t>
            </w:r>
          </w:p>
        </w:tc>
        <w:tc>
          <w:tcPr>
            <w:tcW w:w="4675" w:type="dxa"/>
          </w:tcPr>
          <w:p w14:paraId="72621A3B" w14:textId="525008B0" w:rsidR="00FD58B7" w:rsidRPr="00257E25" w:rsidRDefault="00FD58B7" w:rsidP="00FD58B7">
            <w:r>
              <w:rPr>
                <w:b/>
              </w:rPr>
              <w:t>Dates de dressage : d</w:t>
            </w:r>
            <w:r w:rsidR="008D040A">
              <w:rPr>
                <w:b/>
              </w:rPr>
              <w:t>’</w:t>
            </w:r>
            <w:r>
              <w:rPr>
                <w:b/>
              </w:rPr>
              <w:t>août 2010 à aujourd</w:t>
            </w:r>
            <w:r w:rsidR="008D040A">
              <w:rPr>
                <w:b/>
              </w:rPr>
              <w:t>’</w:t>
            </w:r>
            <w:r>
              <w:rPr>
                <w:b/>
              </w:rPr>
              <w:t xml:space="preserve">hui </w:t>
            </w:r>
          </w:p>
          <w:p w14:paraId="389539E7" w14:textId="77777777" w:rsidR="00025019" w:rsidRPr="00257E25" w:rsidRDefault="00025019" w:rsidP="00025019"/>
        </w:tc>
      </w:tr>
      <w:tr w:rsidR="00025019" w:rsidRPr="00257E25" w14:paraId="500F1B19" w14:textId="77777777" w:rsidTr="00025019">
        <w:tc>
          <w:tcPr>
            <w:tcW w:w="4675" w:type="dxa"/>
          </w:tcPr>
          <w:p w14:paraId="2445B7B0" w14:textId="0A191B27" w:rsidR="00025019" w:rsidRPr="00FD16E0" w:rsidRDefault="00BA58E5" w:rsidP="00025019">
            <w:pPr>
              <w:rPr>
                <w:b/>
                <w:lang w:val="en-US"/>
              </w:rPr>
            </w:pPr>
            <w:r>
              <w:rPr>
                <w:b/>
                <w:lang w:val="en-US"/>
              </w:rPr>
              <w:t>Douanes</w:t>
            </w:r>
            <w:r w:rsidRPr="00FD16E0">
              <w:rPr>
                <w:b/>
                <w:lang w:val="en-US"/>
              </w:rPr>
              <w:t xml:space="preserve"> </w:t>
            </w:r>
            <w:proofErr w:type="spellStart"/>
            <w:r w:rsidR="00025019" w:rsidRPr="00FD16E0">
              <w:rPr>
                <w:b/>
                <w:lang w:val="en-US"/>
              </w:rPr>
              <w:t>d</w:t>
            </w:r>
            <w:r w:rsidR="008D040A">
              <w:rPr>
                <w:b/>
                <w:lang w:val="en-US"/>
              </w:rPr>
              <w:t>’</w:t>
            </w:r>
            <w:r w:rsidR="00025019" w:rsidRPr="00FD16E0">
              <w:rPr>
                <w:b/>
                <w:lang w:val="en-US"/>
              </w:rPr>
              <w:t>Elliot</w:t>
            </w:r>
            <w:proofErr w:type="spellEnd"/>
            <w:r w:rsidR="00025019" w:rsidRPr="00FD16E0">
              <w:rPr>
                <w:b/>
                <w:lang w:val="en-US"/>
              </w:rPr>
              <w:t xml:space="preserve"> Lake : </w:t>
            </w:r>
          </w:p>
          <w:p w14:paraId="21A4A318" w14:textId="77777777" w:rsidR="00025019" w:rsidRPr="00FD16E0" w:rsidRDefault="00CD531F" w:rsidP="00025019">
            <w:pPr>
              <w:rPr>
                <w:lang w:val="en-US"/>
              </w:rPr>
            </w:pPr>
            <w:r w:rsidRPr="00FD16E0">
              <w:rPr>
                <w:lang w:val="en-US"/>
              </w:rPr>
              <w:t xml:space="preserve">Cameron </w:t>
            </w:r>
            <w:proofErr w:type="spellStart"/>
            <w:r w:rsidRPr="00FD16E0">
              <w:rPr>
                <w:lang w:val="en-US"/>
              </w:rPr>
              <w:t>WhiteWolf</w:t>
            </w:r>
            <w:proofErr w:type="spellEnd"/>
            <w:r w:rsidRPr="00FD16E0">
              <w:rPr>
                <w:lang w:val="en-US"/>
              </w:rPr>
              <w:t xml:space="preserve"> </w:t>
            </w:r>
            <w:r w:rsidRPr="00FD16E0">
              <w:rPr>
                <w:lang w:val="en-US"/>
              </w:rPr>
              <w:br/>
              <w:t>Directeur</w:t>
            </w:r>
          </w:p>
          <w:p w14:paraId="4411A67C" w14:textId="77777777" w:rsidR="00025019" w:rsidRPr="00257E25" w:rsidRDefault="00025019" w:rsidP="00025019">
            <w:r>
              <w:t>Campus du centre</w:t>
            </w:r>
          </w:p>
          <w:p w14:paraId="742CC9EC" w14:textId="77777777" w:rsidR="00025019" w:rsidRPr="00257E25" w:rsidRDefault="00025019" w:rsidP="00025019">
            <w:r>
              <w:t>150 av. Joseph Brant, salle B25</w:t>
            </w:r>
          </w:p>
          <w:p w14:paraId="754B4BA2" w14:textId="77777777" w:rsidR="00025019" w:rsidRPr="00FD16E0" w:rsidRDefault="00025019" w:rsidP="00025019">
            <w:pPr>
              <w:rPr>
                <w:lang w:val="en-US"/>
              </w:rPr>
            </w:pPr>
            <w:r w:rsidRPr="00FD16E0">
              <w:rPr>
                <w:lang w:val="en-US"/>
              </w:rPr>
              <w:t>Elliot Lake (Ontario)  P5A 2B3</w:t>
            </w:r>
          </w:p>
          <w:p w14:paraId="64A16B14" w14:textId="77777777" w:rsidR="00025019" w:rsidRPr="00FD16E0" w:rsidRDefault="00025019" w:rsidP="00025019">
            <w:pPr>
              <w:rPr>
                <w:lang w:val="en-US"/>
              </w:rPr>
            </w:pPr>
            <w:r w:rsidRPr="00FD16E0">
              <w:rPr>
                <w:lang w:val="en-US"/>
              </w:rPr>
              <w:t>Skype : CWW_ELCC</w:t>
            </w:r>
          </w:p>
        </w:tc>
        <w:tc>
          <w:tcPr>
            <w:tcW w:w="4675" w:type="dxa"/>
          </w:tcPr>
          <w:p w14:paraId="1F95C764" w14:textId="77777777" w:rsidR="00025019" w:rsidRPr="00257E25" w:rsidRDefault="00FD58B7" w:rsidP="00025019">
            <w:pPr>
              <w:rPr>
                <w:b/>
              </w:rPr>
            </w:pPr>
            <w:r>
              <w:rPr>
                <w:b/>
              </w:rPr>
              <w:t xml:space="preserve">Dates de dressage : de décembre 2012 à juin 2013 </w:t>
            </w:r>
          </w:p>
        </w:tc>
      </w:tr>
      <w:tr w:rsidR="00025019" w:rsidRPr="00257E25" w14:paraId="169C8CFB" w14:textId="77777777" w:rsidTr="00025019">
        <w:tc>
          <w:tcPr>
            <w:tcW w:w="4675" w:type="dxa"/>
          </w:tcPr>
          <w:p w14:paraId="6E8F6AC4" w14:textId="003356D4" w:rsidR="00025019" w:rsidRPr="00257E25" w:rsidRDefault="00CD531F" w:rsidP="00025019">
            <w:r>
              <w:rPr>
                <w:b/>
              </w:rPr>
              <w:t>Ministère de l</w:t>
            </w:r>
            <w:r w:rsidR="00BA58E5">
              <w:rPr>
                <w:b/>
              </w:rPr>
              <w:t>’</w:t>
            </w:r>
            <w:r>
              <w:rPr>
                <w:b/>
              </w:rPr>
              <w:t>intérieure du Canada</w:t>
            </w:r>
          </w:p>
          <w:p w14:paraId="0EFFD57F" w14:textId="77777777" w:rsidR="00025019" w:rsidRPr="00257E25" w:rsidRDefault="00025019" w:rsidP="00025019">
            <w:r>
              <w:t>Jennifer D. Sauvé</w:t>
            </w:r>
          </w:p>
          <w:p w14:paraId="07AE1905" w14:textId="77777777" w:rsidR="00025019" w:rsidRPr="00257E25" w:rsidRDefault="00025019" w:rsidP="00025019">
            <w:r>
              <w:t xml:space="preserve">Directrice </w:t>
            </w:r>
          </w:p>
          <w:p w14:paraId="3D028AEA" w14:textId="77777777" w:rsidR="00025019" w:rsidRPr="00257E25" w:rsidRDefault="00025019" w:rsidP="00025019">
            <w:r>
              <w:t xml:space="preserve">LaSalle </w:t>
            </w:r>
            <w:proofErr w:type="spellStart"/>
            <w:r>
              <w:t>Academy</w:t>
            </w:r>
            <w:proofErr w:type="spellEnd"/>
            <w:r>
              <w:t>, salle C107</w:t>
            </w:r>
          </w:p>
          <w:p w14:paraId="25981265" w14:textId="77777777" w:rsidR="00025019" w:rsidRPr="00257E25" w:rsidRDefault="00025019" w:rsidP="00025019">
            <w:r>
              <w:t xml:space="preserve">373, promenade Sussex </w:t>
            </w:r>
          </w:p>
          <w:p w14:paraId="560668EF" w14:textId="77777777" w:rsidR="00025019" w:rsidRPr="00257E25" w:rsidRDefault="00025019" w:rsidP="00025019">
            <w:r>
              <w:lastRenderedPageBreak/>
              <w:t>Ottawa (Ontario)  K1A 0H3</w:t>
            </w:r>
          </w:p>
          <w:p w14:paraId="4EF47429" w14:textId="77777777" w:rsidR="00025019" w:rsidRPr="00257E25" w:rsidRDefault="00025019" w:rsidP="00025019">
            <w:r>
              <w:t xml:space="preserve"> </w:t>
            </w:r>
            <w:hyperlink r:id="rId17" w:history="1">
              <w:r>
                <w:rPr>
                  <w:rStyle w:val="Hyperlink"/>
                </w:rPr>
                <w:t>j.d.sauve@canada.ca</w:t>
              </w:r>
            </w:hyperlink>
          </w:p>
          <w:p w14:paraId="131932D9" w14:textId="78505AF3" w:rsidR="00025019" w:rsidRPr="00257E25" w:rsidRDefault="00025019" w:rsidP="00025019">
            <w:r>
              <w:t>Téléphone</w:t>
            </w:r>
            <w:r w:rsidR="00B4570F">
              <w:t> :</w:t>
            </w:r>
            <w:r>
              <w:t xml:space="preserve"> 613-991-2226</w:t>
            </w:r>
          </w:p>
        </w:tc>
        <w:tc>
          <w:tcPr>
            <w:tcW w:w="4675" w:type="dxa"/>
          </w:tcPr>
          <w:p w14:paraId="48C05C2A" w14:textId="5C6D69FC" w:rsidR="00025019" w:rsidRPr="00257E25" w:rsidRDefault="00FD58B7" w:rsidP="00025019">
            <w:r>
              <w:rPr>
                <w:b/>
              </w:rPr>
              <w:lastRenderedPageBreak/>
              <w:t xml:space="preserve">Dates de dressage : </w:t>
            </w:r>
            <w:r w:rsidR="00B4570F">
              <w:rPr>
                <w:b/>
              </w:rPr>
              <w:t xml:space="preserve">de </w:t>
            </w:r>
            <w:r>
              <w:rPr>
                <w:b/>
              </w:rPr>
              <w:t>juillet 2013 à décembre 2013</w:t>
            </w:r>
            <w:r>
              <w:t xml:space="preserve"> </w:t>
            </w:r>
          </w:p>
        </w:tc>
      </w:tr>
      <w:tr w:rsidR="00025019" w:rsidRPr="00257E25" w14:paraId="73893B30" w14:textId="77777777" w:rsidTr="00025019">
        <w:tc>
          <w:tcPr>
            <w:tcW w:w="4675" w:type="dxa"/>
          </w:tcPr>
          <w:p w14:paraId="0ED924DF" w14:textId="77777777" w:rsidR="00025019" w:rsidRPr="00257E25" w:rsidRDefault="00CD531F" w:rsidP="00025019">
            <w:r>
              <w:rPr>
                <w:b/>
              </w:rPr>
              <w:t>Ministère canin Canada :</w:t>
            </w:r>
          </w:p>
          <w:p w14:paraId="3B682E84" w14:textId="77777777" w:rsidR="00CD531F" w:rsidRPr="00257E25" w:rsidRDefault="00CD531F" w:rsidP="00CD531F">
            <w:r>
              <w:t>M</w:t>
            </w:r>
            <w:r>
              <w:rPr>
                <w:vertAlign w:val="superscript"/>
              </w:rPr>
              <w:t>me</w:t>
            </w:r>
            <w:r>
              <w:t xml:space="preserve"> Nina </w:t>
            </w:r>
            <w:proofErr w:type="spellStart"/>
            <w:r>
              <w:t>Aranskaya</w:t>
            </w:r>
            <w:proofErr w:type="spellEnd"/>
            <w:r>
              <w:t xml:space="preserve"> </w:t>
            </w:r>
          </w:p>
          <w:p w14:paraId="26CD5DF0" w14:textId="41490D27" w:rsidR="00025019" w:rsidRPr="00257E25" w:rsidRDefault="00025019" w:rsidP="00CD531F">
            <w:r>
              <w:t>Coordonnatrice de la formation</w:t>
            </w:r>
            <w:r>
              <w:br/>
              <w:t>Immeuble Jeanne Mance, salle 2101A</w:t>
            </w:r>
            <w:r>
              <w:br/>
              <w:t xml:space="preserve">Pré </w:t>
            </w:r>
            <w:proofErr w:type="spellStart"/>
            <w:r>
              <w:t>Tunney</w:t>
            </w:r>
            <w:proofErr w:type="spellEnd"/>
            <w:r>
              <w:t xml:space="preserve"> (Ottawa)  K1A 0B5</w:t>
            </w:r>
            <w:r>
              <w:br/>
            </w:r>
            <w:hyperlink r:id="rId18" w:history="1">
              <w:r>
                <w:rPr>
                  <w:rStyle w:val="Hyperlink"/>
                </w:rPr>
                <w:t>nina.aranskaya@hc-sc.gc.ca</w:t>
              </w:r>
            </w:hyperlink>
            <w:r>
              <w:t xml:space="preserve">  </w:t>
            </w:r>
            <w:r>
              <w:br/>
              <w:t>Téléphone : 613-998-0005</w:t>
            </w:r>
          </w:p>
        </w:tc>
        <w:tc>
          <w:tcPr>
            <w:tcW w:w="4675" w:type="dxa"/>
          </w:tcPr>
          <w:p w14:paraId="2F998DD1" w14:textId="77777777" w:rsidR="00FD58B7" w:rsidRPr="00257E25" w:rsidRDefault="00FD58B7" w:rsidP="00FD58B7">
            <w:pPr>
              <w:rPr>
                <w:b/>
              </w:rPr>
            </w:pPr>
            <w:r>
              <w:rPr>
                <w:b/>
              </w:rPr>
              <w:t>Dates de dressage : de juin 2014 à novembre 2015</w:t>
            </w:r>
          </w:p>
          <w:p w14:paraId="30E2454C" w14:textId="77777777" w:rsidR="00025019" w:rsidRPr="00257E25" w:rsidRDefault="00025019" w:rsidP="00025019">
            <w:pPr>
              <w:rPr>
                <w:b/>
              </w:rPr>
            </w:pPr>
          </w:p>
        </w:tc>
      </w:tr>
      <w:tr w:rsidR="00025019" w:rsidRPr="00257E25" w14:paraId="6C17BE85" w14:textId="77777777" w:rsidTr="00025019">
        <w:tc>
          <w:tcPr>
            <w:tcW w:w="4675" w:type="dxa"/>
          </w:tcPr>
          <w:p w14:paraId="72B0A4AF" w14:textId="4C96A435" w:rsidR="00025019" w:rsidRPr="00257E25" w:rsidRDefault="00BA58E5" w:rsidP="00025019">
            <w:pPr>
              <w:rPr>
                <w:b/>
              </w:rPr>
            </w:pPr>
            <w:r>
              <w:rPr>
                <w:b/>
              </w:rPr>
              <w:t xml:space="preserve">Douanes </w:t>
            </w:r>
            <w:r w:rsidR="00CD531F">
              <w:rPr>
                <w:b/>
              </w:rPr>
              <w:t xml:space="preserve">de Brantford </w:t>
            </w:r>
          </w:p>
          <w:p w14:paraId="7DAABE56" w14:textId="77777777" w:rsidR="00025019" w:rsidRPr="00257E25" w:rsidRDefault="00025019" w:rsidP="00025019">
            <w:r>
              <w:t xml:space="preserve">Robin Kohout </w:t>
            </w:r>
          </w:p>
          <w:p w14:paraId="1A54F7AF" w14:textId="77777777" w:rsidR="00025019" w:rsidRPr="00257E25" w:rsidRDefault="00025019" w:rsidP="00025019">
            <w:r>
              <w:t>Coordonnateur</w:t>
            </w:r>
          </w:p>
          <w:p w14:paraId="48AEB397" w14:textId="77777777" w:rsidR="00025019" w:rsidRPr="00257E25" w:rsidRDefault="00025019" w:rsidP="00025019">
            <w:r>
              <w:t>468 route Hardy, bureau H168</w:t>
            </w:r>
          </w:p>
          <w:p w14:paraId="712C787A" w14:textId="77777777" w:rsidR="00025019" w:rsidRPr="00257E25" w:rsidRDefault="00025019" w:rsidP="00025019">
            <w:r>
              <w:t>Brantford (Ontario)  N3T 3H2</w:t>
            </w:r>
          </w:p>
          <w:p w14:paraId="2A8A66BD" w14:textId="77777777" w:rsidR="00B4570F" w:rsidRDefault="00496E34" w:rsidP="00025019">
            <w:hyperlink r:id="rId19" w:history="1">
              <w:r w:rsidR="00257E25">
                <w:rPr>
                  <w:rStyle w:val="Hyperlink"/>
                </w:rPr>
                <w:t>robinkohout@SOTI.ca</w:t>
              </w:r>
            </w:hyperlink>
            <w:r w:rsidR="00257E25">
              <w:t xml:space="preserve">   </w:t>
            </w:r>
          </w:p>
          <w:p w14:paraId="5216CB3E" w14:textId="1A9424C6" w:rsidR="00025019" w:rsidRPr="00257E25" w:rsidRDefault="00257E25" w:rsidP="00025019">
            <w:r>
              <w:t>Téléphone : 519-755-5000</w:t>
            </w:r>
          </w:p>
        </w:tc>
        <w:tc>
          <w:tcPr>
            <w:tcW w:w="4675" w:type="dxa"/>
          </w:tcPr>
          <w:p w14:paraId="4F7FEB28" w14:textId="77777777" w:rsidR="00025019" w:rsidRPr="00257E25" w:rsidRDefault="00FD58B7" w:rsidP="00025019">
            <w:r>
              <w:rPr>
                <w:b/>
              </w:rPr>
              <w:t xml:space="preserve">Dates de dressage : de septembre 2015 à août 2016 </w:t>
            </w:r>
          </w:p>
          <w:p w14:paraId="796D2B01" w14:textId="77777777" w:rsidR="001A68E3" w:rsidRPr="00257E25" w:rsidRDefault="001A68E3" w:rsidP="00025019"/>
        </w:tc>
      </w:tr>
      <w:tr w:rsidR="00025019" w:rsidRPr="00257E25" w14:paraId="2D00CC67" w14:textId="77777777" w:rsidTr="00025019">
        <w:tc>
          <w:tcPr>
            <w:tcW w:w="4675" w:type="dxa"/>
          </w:tcPr>
          <w:p w14:paraId="65F4E994" w14:textId="4A267101" w:rsidR="00CD531F" w:rsidRPr="00257E25" w:rsidRDefault="00BA58E5" w:rsidP="00025019">
            <w:pPr>
              <w:rPr>
                <w:b/>
              </w:rPr>
            </w:pPr>
            <w:r>
              <w:rPr>
                <w:b/>
              </w:rPr>
              <w:t xml:space="preserve">Douanes </w:t>
            </w:r>
            <w:r w:rsidR="00CD531F">
              <w:rPr>
                <w:b/>
              </w:rPr>
              <w:t xml:space="preserve">de </w:t>
            </w:r>
            <w:proofErr w:type="spellStart"/>
            <w:r w:rsidR="00CD531F">
              <w:rPr>
                <w:b/>
              </w:rPr>
              <w:t>Brockville</w:t>
            </w:r>
            <w:proofErr w:type="spellEnd"/>
            <w:r w:rsidR="00CD531F">
              <w:rPr>
                <w:b/>
              </w:rPr>
              <w:t xml:space="preserve"> </w:t>
            </w:r>
          </w:p>
          <w:p w14:paraId="7FB1B6F1" w14:textId="77777777" w:rsidR="00CD531F" w:rsidRPr="00257E25" w:rsidRDefault="00025019" w:rsidP="00025019">
            <w:r>
              <w:t xml:space="preserve">Guillaume Rouen </w:t>
            </w:r>
          </w:p>
          <w:p w14:paraId="5FC43622" w14:textId="77777777" w:rsidR="00025019" w:rsidRPr="00257E25" w:rsidRDefault="00025019" w:rsidP="00025019">
            <w:r>
              <w:t xml:space="preserve">Directeur, </w:t>
            </w:r>
          </w:p>
          <w:p w14:paraId="055D967D" w14:textId="77777777" w:rsidR="00025019" w:rsidRPr="00257E25" w:rsidRDefault="00025019" w:rsidP="00025019">
            <w:r>
              <w:t xml:space="preserve">Campus de </w:t>
            </w:r>
            <w:proofErr w:type="spellStart"/>
            <w:r>
              <w:t>Brockville</w:t>
            </w:r>
            <w:proofErr w:type="spellEnd"/>
          </w:p>
          <w:p w14:paraId="7262EE9B" w14:textId="77777777" w:rsidR="00025019" w:rsidRPr="00257E25" w:rsidRDefault="00025019" w:rsidP="00025019">
            <w:r>
              <w:t xml:space="preserve">2340 av. </w:t>
            </w:r>
            <w:proofErr w:type="spellStart"/>
            <w:r>
              <w:t>Parkdale</w:t>
            </w:r>
            <w:proofErr w:type="spellEnd"/>
            <w:r>
              <w:t xml:space="preserve"> </w:t>
            </w:r>
          </w:p>
          <w:p w14:paraId="5868AF29" w14:textId="77777777" w:rsidR="00025019" w:rsidRPr="00257E25" w:rsidRDefault="00025019" w:rsidP="00025019">
            <w:proofErr w:type="spellStart"/>
            <w:r>
              <w:t>Brockville</w:t>
            </w:r>
            <w:proofErr w:type="spellEnd"/>
            <w:r>
              <w:t xml:space="preserve"> (Ontario)  K6V 3G9</w:t>
            </w:r>
          </w:p>
          <w:p w14:paraId="405377AD" w14:textId="77777777" w:rsidR="00B4570F" w:rsidRDefault="00496E34" w:rsidP="00025019">
            <w:hyperlink r:id="rId20" w:history="1">
              <w:r w:rsidR="00257E25">
                <w:rPr>
                  <w:rStyle w:val="Hyperlink"/>
                </w:rPr>
                <w:t>g.rouen@ueo.on.ca</w:t>
              </w:r>
            </w:hyperlink>
            <w:r w:rsidR="00257E25">
              <w:t xml:space="preserve">   </w:t>
            </w:r>
          </w:p>
          <w:p w14:paraId="4314A5AA" w14:textId="5D230714" w:rsidR="00025019" w:rsidRPr="00257E25" w:rsidRDefault="00257E25" w:rsidP="00025019">
            <w:r>
              <w:t>Téléphone : 613-345-3481</w:t>
            </w:r>
          </w:p>
        </w:tc>
        <w:tc>
          <w:tcPr>
            <w:tcW w:w="4675" w:type="dxa"/>
          </w:tcPr>
          <w:p w14:paraId="0A244892" w14:textId="77777777" w:rsidR="00025019" w:rsidRPr="00257E25" w:rsidRDefault="00FD58B7" w:rsidP="00FD58B7">
            <w:pPr>
              <w:rPr>
                <w:b/>
              </w:rPr>
            </w:pPr>
            <w:r>
              <w:rPr>
                <w:b/>
              </w:rPr>
              <w:t xml:space="preserve">Dates de dressage : de mai 2017 à janvier 2018 </w:t>
            </w:r>
          </w:p>
        </w:tc>
      </w:tr>
    </w:tbl>
    <w:p w14:paraId="12AE4A36" w14:textId="77777777" w:rsidR="00C7301E" w:rsidRPr="00257E25" w:rsidRDefault="00C7301E" w:rsidP="00FD58B7">
      <w:r>
        <w:br w:type="page"/>
      </w:r>
    </w:p>
    <w:p w14:paraId="4361B556" w14:textId="3FC9FCDE" w:rsidR="00673A47" w:rsidRPr="00257E25" w:rsidRDefault="00673A47" w:rsidP="00E70656">
      <w:pPr>
        <w:pStyle w:val="Heading2"/>
      </w:pPr>
      <w:bookmarkStart w:id="14" w:name="_Toc74043338"/>
      <w:r>
        <w:lastRenderedPageBreak/>
        <w:t>CTC 2. Nombre de mois d</w:t>
      </w:r>
      <w:r w:rsidR="008D040A">
        <w:t>’</w:t>
      </w:r>
      <w:r>
        <w:t xml:space="preserve">expérience dans le dressage de </w:t>
      </w:r>
      <w:bookmarkEnd w:id="14"/>
      <w:r w:rsidR="00BA58E5">
        <w:t>chiens de travail</w:t>
      </w:r>
      <w:r>
        <w:t xml:space="preserve"> </w:t>
      </w:r>
    </w:p>
    <w:p w14:paraId="1676752B" w14:textId="77777777" w:rsidR="00516CD7" w:rsidRPr="00257E25" w:rsidRDefault="00516CD7" w:rsidP="00516CD7"/>
    <w:p w14:paraId="5979ACB0" w14:textId="49D71154" w:rsidR="00516CD7" w:rsidRPr="00257E25" w:rsidRDefault="00B11C92" w:rsidP="00516CD7">
      <w:r>
        <w:t xml:space="preserve">A+ a vendu de nombreux chiens de travail aux </w:t>
      </w:r>
      <w:r w:rsidR="00BA58E5">
        <w:t>agences frontalières</w:t>
      </w:r>
      <w:r>
        <w:t>. Vous trouverez ci</w:t>
      </w:r>
      <w:r w:rsidR="00B4570F">
        <w:noBreakHyphen/>
      </w:r>
      <w:r>
        <w:t xml:space="preserve">dessous une liste récente de clients qui montre que nous avons vendu plus de 16 chiens de travail aux </w:t>
      </w:r>
      <w:r w:rsidR="00BA58E5">
        <w:t>agences frontalières</w:t>
      </w:r>
      <w:r>
        <w:t>.</w:t>
      </w:r>
    </w:p>
    <w:p w14:paraId="2BE2D360" w14:textId="77777777" w:rsidR="00516CD7" w:rsidRPr="00257E25" w:rsidRDefault="00516CD7" w:rsidP="00516CD7">
      <w:r>
        <w:t xml:space="preserve"> </w:t>
      </w:r>
    </w:p>
    <w:tbl>
      <w:tblPr>
        <w:tblStyle w:val="TableGrid"/>
        <w:tblW w:w="0" w:type="auto"/>
        <w:tblLook w:val="04A0" w:firstRow="1" w:lastRow="0" w:firstColumn="1" w:lastColumn="0" w:noHBand="0" w:noVBand="1"/>
      </w:tblPr>
      <w:tblGrid>
        <w:gridCol w:w="4675"/>
        <w:gridCol w:w="4675"/>
      </w:tblGrid>
      <w:tr w:rsidR="00516CD7" w:rsidRPr="00257E25" w14:paraId="338490B8" w14:textId="77777777" w:rsidTr="00E8460B">
        <w:tc>
          <w:tcPr>
            <w:tcW w:w="4675" w:type="dxa"/>
          </w:tcPr>
          <w:p w14:paraId="37D3D1E2" w14:textId="5AC0A67F" w:rsidR="00516CD7" w:rsidRPr="00FD16E0" w:rsidRDefault="00BA58E5" w:rsidP="00E8460B">
            <w:pPr>
              <w:rPr>
                <w:b/>
                <w:lang w:val="en-US"/>
              </w:rPr>
            </w:pPr>
            <w:r>
              <w:rPr>
                <w:b/>
                <w:lang w:val="en-US"/>
              </w:rPr>
              <w:t>Douanes</w:t>
            </w:r>
            <w:r w:rsidRPr="00FD16E0">
              <w:rPr>
                <w:b/>
                <w:lang w:val="en-US"/>
              </w:rPr>
              <w:t xml:space="preserve"> </w:t>
            </w:r>
            <w:proofErr w:type="spellStart"/>
            <w:r w:rsidR="00516CD7" w:rsidRPr="00FD16E0">
              <w:rPr>
                <w:b/>
                <w:lang w:val="en-US"/>
              </w:rPr>
              <w:t>d</w:t>
            </w:r>
            <w:r w:rsidR="008D040A">
              <w:rPr>
                <w:b/>
                <w:lang w:val="en-US"/>
              </w:rPr>
              <w:t>’</w:t>
            </w:r>
            <w:r w:rsidR="00516CD7" w:rsidRPr="00FD16E0">
              <w:rPr>
                <w:b/>
                <w:lang w:val="en-US"/>
              </w:rPr>
              <w:t>Elliot</w:t>
            </w:r>
            <w:proofErr w:type="spellEnd"/>
            <w:r w:rsidR="00516CD7" w:rsidRPr="00FD16E0">
              <w:rPr>
                <w:b/>
                <w:lang w:val="en-US"/>
              </w:rPr>
              <w:t xml:space="preserve"> Lake : </w:t>
            </w:r>
          </w:p>
          <w:p w14:paraId="542793EE" w14:textId="77777777" w:rsidR="00516CD7" w:rsidRPr="00FD16E0" w:rsidRDefault="00516CD7" w:rsidP="00E8460B">
            <w:pPr>
              <w:rPr>
                <w:lang w:val="en-US"/>
              </w:rPr>
            </w:pPr>
            <w:r w:rsidRPr="00FD16E0">
              <w:rPr>
                <w:lang w:val="en-US"/>
              </w:rPr>
              <w:t xml:space="preserve">Cameron </w:t>
            </w:r>
            <w:proofErr w:type="spellStart"/>
            <w:r w:rsidRPr="00FD16E0">
              <w:rPr>
                <w:lang w:val="en-US"/>
              </w:rPr>
              <w:t>WhiteWolf</w:t>
            </w:r>
            <w:proofErr w:type="spellEnd"/>
            <w:r w:rsidRPr="00FD16E0">
              <w:rPr>
                <w:lang w:val="en-US"/>
              </w:rPr>
              <w:t xml:space="preserve"> </w:t>
            </w:r>
            <w:r w:rsidRPr="00FD16E0">
              <w:rPr>
                <w:lang w:val="en-US"/>
              </w:rPr>
              <w:br/>
              <w:t>Directeur</w:t>
            </w:r>
          </w:p>
          <w:p w14:paraId="0D630095" w14:textId="77777777" w:rsidR="00516CD7" w:rsidRPr="00257E25" w:rsidRDefault="00516CD7" w:rsidP="00E8460B">
            <w:r>
              <w:t>Campus du centre</w:t>
            </w:r>
          </w:p>
          <w:p w14:paraId="2A1A15EB" w14:textId="77777777" w:rsidR="00516CD7" w:rsidRPr="00257E25" w:rsidRDefault="00516CD7" w:rsidP="00E8460B">
            <w:r>
              <w:t>150 av. Joseph Brant, salle B25</w:t>
            </w:r>
          </w:p>
          <w:p w14:paraId="45C79E47" w14:textId="77777777" w:rsidR="00516CD7" w:rsidRPr="00FD16E0" w:rsidRDefault="00516CD7" w:rsidP="00E8460B">
            <w:pPr>
              <w:rPr>
                <w:lang w:val="en-US"/>
              </w:rPr>
            </w:pPr>
            <w:r w:rsidRPr="00FD16E0">
              <w:rPr>
                <w:lang w:val="en-US"/>
              </w:rPr>
              <w:t>Elliot Lake (Ontario)  P5A 2B3</w:t>
            </w:r>
          </w:p>
          <w:p w14:paraId="160FF5B1" w14:textId="77777777" w:rsidR="00516CD7" w:rsidRPr="00FD16E0" w:rsidRDefault="00516CD7" w:rsidP="00E8460B">
            <w:pPr>
              <w:rPr>
                <w:lang w:val="en-US"/>
              </w:rPr>
            </w:pPr>
            <w:r w:rsidRPr="00FD16E0">
              <w:rPr>
                <w:lang w:val="en-US"/>
              </w:rPr>
              <w:t>Skype : CWW_ELCC</w:t>
            </w:r>
          </w:p>
        </w:tc>
        <w:tc>
          <w:tcPr>
            <w:tcW w:w="4675" w:type="dxa"/>
          </w:tcPr>
          <w:p w14:paraId="7D51505A" w14:textId="77777777" w:rsidR="00516CD7" w:rsidRPr="00257E25" w:rsidRDefault="00516CD7" w:rsidP="00E8460B">
            <w:pPr>
              <w:rPr>
                <w:b/>
              </w:rPr>
            </w:pPr>
            <w:r>
              <w:rPr>
                <w:b/>
              </w:rPr>
              <w:t xml:space="preserve">Chiens vendus à cette organisation : 4 </w:t>
            </w:r>
          </w:p>
        </w:tc>
      </w:tr>
      <w:tr w:rsidR="00516CD7" w:rsidRPr="00257E25" w14:paraId="1601ECCE" w14:textId="77777777" w:rsidTr="00E8460B">
        <w:tc>
          <w:tcPr>
            <w:tcW w:w="4675" w:type="dxa"/>
          </w:tcPr>
          <w:p w14:paraId="7FB0BEC7" w14:textId="2BC02DF4" w:rsidR="00516CD7" w:rsidRPr="00257E25" w:rsidRDefault="00516CD7" w:rsidP="00E8460B">
            <w:r>
              <w:rPr>
                <w:b/>
              </w:rPr>
              <w:t>Ministère de l</w:t>
            </w:r>
            <w:r w:rsidR="00BA58E5">
              <w:rPr>
                <w:b/>
              </w:rPr>
              <w:t>’</w:t>
            </w:r>
            <w:r>
              <w:rPr>
                <w:b/>
              </w:rPr>
              <w:t>intérieure du Canada</w:t>
            </w:r>
          </w:p>
          <w:p w14:paraId="3A93D3A0" w14:textId="77777777" w:rsidR="00516CD7" w:rsidRPr="00257E25" w:rsidRDefault="00516CD7" w:rsidP="00E8460B">
            <w:r>
              <w:t>Jennifer D. Sauvé</w:t>
            </w:r>
          </w:p>
          <w:p w14:paraId="542A7A5D" w14:textId="77777777" w:rsidR="00516CD7" w:rsidRPr="00257E25" w:rsidRDefault="00516CD7" w:rsidP="00E8460B">
            <w:r>
              <w:t xml:space="preserve">Directrice </w:t>
            </w:r>
          </w:p>
          <w:p w14:paraId="7CA5286F" w14:textId="77777777" w:rsidR="00516CD7" w:rsidRPr="00257E25" w:rsidRDefault="00516CD7" w:rsidP="00E8460B">
            <w:r>
              <w:t xml:space="preserve">LaSalle </w:t>
            </w:r>
            <w:proofErr w:type="spellStart"/>
            <w:r>
              <w:t>Academy</w:t>
            </w:r>
            <w:proofErr w:type="spellEnd"/>
            <w:r>
              <w:t>, salle C107</w:t>
            </w:r>
          </w:p>
          <w:p w14:paraId="670D24AE" w14:textId="77777777" w:rsidR="00516CD7" w:rsidRPr="00257E25" w:rsidRDefault="00516CD7" w:rsidP="00E8460B">
            <w:r>
              <w:t xml:space="preserve">373, promenade Sussex </w:t>
            </w:r>
          </w:p>
          <w:p w14:paraId="7E4518E0" w14:textId="77777777" w:rsidR="00516CD7" w:rsidRPr="00257E25" w:rsidRDefault="00516CD7" w:rsidP="00E8460B">
            <w:r>
              <w:t>Ottawa (Ontario)  K1A 0H3</w:t>
            </w:r>
          </w:p>
          <w:p w14:paraId="3BD83845" w14:textId="77777777" w:rsidR="00516CD7" w:rsidRPr="00257E25" w:rsidRDefault="00516CD7" w:rsidP="00E8460B">
            <w:r>
              <w:t xml:space="preserve"> </w:t>
            </w:r>
            <w:hyperlink r:id="rId21" w:history="1">
              <w:r>
                <w:rPr>
                  <w:rStyle w:val="Hyperlink"/>
                </w:rPr>
                <w:t>j.d.sauve@canada.ca</w:t>
              </w:r>
            </w:hyperlink>
          </w:p>
          <w:p w14:paraId="70F3824F" w14:textId="4ACED580" w:rsidR="00516CD7" w:rsidRPr="00257E25" w:rsidRDefault="00B4570F" w:rsidP="00E8460B">
            <w:r>
              <w:t xml:space="preserve">Téléphone : </w:t>
            </w:r>
            <w:r w:rsidR="00516CD7">
              <w:t>613-991-2226</w:t>
            </w:r>
          </w:p>
        </w:tc>
        <w:tc>
          <w:tcPr>
            <w:tcW w:w="4675" w:type="dxa"/>
          </w:tcPr>
          <w:p w14:paraId="48DB0955" w14:textId="77777777" w:rsidR="00516CD7" w:rsidRPr="00257E25" w:rsidRDefault="00516CD7" w:rsidP="00E8460B">
            <w:r>
              <w:rPr>
                <w:b/>
              </w:rPr>
              <w:t>Chiens vendus à cette organisation : 10</w:t>
            </w:r>
          </w:p>
        </w:tc>
      </w:tr>
      <w:tr w:rsidR="00516CD7" w:rsidRPr="00257E25" w14:paraId="344DDD0D" w14:textId="77777777" w:rsidTr="00E8460B">
        <w:tc>
          <w:tcPr>
            <w:tcW w:w="4675" w:type="dxa"/>
          </w:tcPr>
          <w:p w14:paraId="62E65607" w14:textId="06AFBEFD" w:rsidR="00516CD7" w:rsidRPr="00257E25" w:rsidRDefault="00BA58E5" w:rsidP="00E8460B">
            <w:pPr>
              <w:rPr>
                <w:b/>
              </w:rPr>
            </w:pPr>
            <w:r>
              <w:rPr>
                <w:b/>
              </w:rPr>
              <w:t xml:space="preserve">Douanes </w:t>
            </w:r>
            <w:r w:rsidR="00516CD7">
              <w:rPr>
                <w:b/>
              </w:rPr>
              <w:t xml:space="preserve">de Brantford </w:t>
            </w:r>
          </w:p>
          <w:p w14:paraId="397F376A" w14:textId="77777777" w:rsidR="00516CD7" w:rsidRPr="00257E25" w:rsidRDefault="00516CD7" w:rsidP="00E8460B">
            <w:r>
              <w:t xml:space="preserve">Robin Kohout </w:t>
            </w:r>
          </w:p>
          <w:p w14:paraId="607DB46C" w14:textId="77777777" w:rsidR="00516CD7" w:rsidRPr="00257E25" w:rsidRDefault="00516CD7" w:rsidP="00E8460B">
            <w:r>
              <w:t>Coordonnateur</w:t>
            </w:r>
          </w:p>
          <w:p w14:paraId="517F880C" w14:textId="77777777" w:rsidR="00516CD7" w:rsidRPr="00257E25" w:rsidRDefault="00516CD7" w:rsidP="00E8460B">
            <w:r>
              <w:t>468 route Hardy, bureau H168</w:t>
            </w:r>
          </w:p>
          <w:p w14:paraId="24931505" w14:textId="77777777" w:rsidR="00516CD7" w:rsidRPr="00257E25" w:rsidRDefault="00516CD7" w:rsidP="00E8460B">
            <w:r>
              <w:t>Brantford (Ontario)  N3T 3H2</w:t>
            </w:r>
          </w:p>
          <w:p w14:paraId="7BE173AD" w14:textId="77777777" w:rsidR="00B4570F" w:rsidRDefault="00496E34" w:rsidP="00E8460B">
            <w:hyperlink r:id="rId22" w:history="1">
              <w:r w:rsidR="00257E25">
                <w:rPr>
                  <w:rStyle w:val="Hyperlink"/>
                </w:rPr>
                <w:t>robinkohout@SOTI.ca</w:t>
              </w:r>
            </w:hyperlink>
            <w:r w:rsidR="00257E25">
              <w:t xml:space="preserve">   </w:t>
            </w:r>
          </w:p>
          <w:p w14:paraId="399A206E" w14:textId="131FAE6F" w:rsidR="00516CD7" w:rsidRPr="00257E25" w:rsidRDefault="00257E25" w:rsidP="00E8460B">
            <w:r>
              <w:t>Téléphone : 519-755-5000</w:t>
            </w:r>
          </w:p>
        </w:tc>
        <w:tc>
          <w:tcPr>
            <w:tcW w:w="4675" w:type="dxa"/>
          </w:tcPr>
          <w:p w14:paraId="68DAFDF7" w14:textId="77777777" w:rsidR="00516CD7" w:rsidRPr="00257E25" w:rsidRDefault="00516CD7" w:rsidP="00E8460B">
            <w:r>
              <w:rPr>
                <w:b/>
              </w:rPr>
              <w:t xml:space="preserve">Chiens vendus à cette organisation : 4 </w:t>
            </w:r>
          </w:p>
        </w:tc>
      </w:tr>
      <w:tr w:rsidR="00516CD7" w:rsidRPr="00257E25" w14:paraId="69F96FF4" w14:textId="77777777" w:rsidTr="00E8460B">
        <w:tc>
          <w:tcPr>
            <w:tcW w:w="4675" w:type="dxa"/>
          </w:tcPr>
          <w:p w14:paraId="2A25F9EA" w14:textId="1F3E9F1E" w:rsidR="00516CD7" w:rsidRPr="00257E25" w:rsidRDefault="00BA58E5" w:rsidP="00E8460B">
            <w:pPr>
              <w:rPr>
                <w:b/>
              </w:rPr>
            </w:pPr>
            <w:r>
              <w:rPr>
                <w:b/>
              </w:rPr>
              <w:t xml:space="preserve">Douanes </w:t>
            </w:r>
            <w:r w:rsidR="00516CD7">
              <w:rPr>
                <w:b/>
              </w:rPr>
              <w:t xml:space="preserve">de </w:t>
            </w:r>
            <w:proofErr w:type="spellStart"/>
            <w:r w:rsidR="00516CD7">
              <w:rPr>
                <w:b/>
              </w:rPr>
              <w:t>Brockville</w:t>
            </w:r>
            <w:proofErr w:type="spellEnd"/>
            <w:r w:rsidR="00516CD7">
              <w:rPr>
                <w:b/>
              </w:rPr>
              <w:t xml:space="preserve"> </w:t>
            </w:r>
          </w:p>
          <w:p w14:paraId="0DF156B5" w14:textId="77777777" w:rsidR="00516CD7" w:rsidRPr="00257E25" w:rsidRDefault="00516CD7" w:rsidP="00E8460B">
            <w:r>
              <w:t xml:space="preserve">Guillaume Rouen </w:t>
            </w:r>
          </w:p>
          <w:p w14:paraId="7E982947" w14:textId="77777777" w:rsidR="00516CD7" w:rsidRPr="00257E25" w:rsidRDefault="00516CD7" w:rsidP="00E8460B">
            <w:r>
              <w:t xml:space="preserve">Directeur, </w:t>
            </w:r>
          </w:p>
          <w:p w14:paraId="2E748C98" w14:textId="77777777" w:rsidR="00516CD7" w:rsidRPr="00257E25" w:rsidRDefault="00516CD7" w:rsidP="00E8460B">
            <w:r>
              <w:t xml:space="preserve">Campus de </w:t>
            </w:r>
            <w:proofErr w:type="spellStart"/>
            <w:r>
              <w:t>Brockville</w:t>
            </w:r>
            <w:proofErr w:type="spellEnd"/>
          </w:p>
          <w:p w14:paraId="48426A2D" w14:textId="77777777" w:rsidR="00516CD7" w:rsidRPr="00257E25" w:rsidRDefault="00516CD7" w:rsidP="00E8460B">
            <w:r>
              <w:t xml:space="preserve">2340 av. </w:t>
            </w:r>
            <w:proofErr w:type="spellStart"/>
            <w:r>
              <w:t>Parkdale</w:t>
            </w:r>
            <w:proofErr w:type="spellEnd"/>
            <w:r>
              <w:t xml:space="preserve"> </w:t>
            </w:r>
          </w:p>
          <w:p w14:paraId="36F01AB6" w14:textId="77777777" w:rsidR="00516CD7" w:rsidRPr="00257E25" w:rsidRDefault="00516CD7" w:rsidP="00E8460B">
            <w:proofErr w:type="spellStart"/>
            <w:r>
              <w:t>Brockville</w:t>
            </w:r>
            <w:proofErr w:type="spellEnd"/>
            <w:r>
              <w:t xml:space="preserve"> (Ontario)  K6V 3G9</w:t>
            </w:r>
          </w:p>
          <w:p w14:paraId="41739218" w14:textId="77777777" w:rsidR="00B4570F" w:rsidRDefault="00496E34" w:rsidP="00E8460B">
            <w:hyperlink r:id="rId23" w:history="1">
              <w:r w:rsidR="00257E25">
                <w:rPr>
                  <w:rStyle w:val="Hyperlink"/>
                </w:rPr>
                <w:t>g.rouen@ueo.on.ca</w:t>
              </w:r>
            </w:hyperlink>
            <w:r w:rsidR="00257E25">
              <w:t xml:space="preserve">   </w:t>
            </w:r>
          </w:p>
          <w:p w14:paraId="343D9435" w14:textId="09B87E49" w:rsidR="00516CD7" w:rsidRPr="00257E25" w:rsidRDefault="00257E25" w:rsidP="00E8460B">
            <w:r>
              <w:t>Téléphone : 613-345-3481</w:t>
            </w:r>
          </w:p>
        </w:tc>
        <w:tc>
          <w:tcPr>
            <w:tcW w:w="4675" w:type="dxa"/>
          </w:tcPr>
          <w:p w14:paraId="396B71CC" w14:textId="77777777" w:rsidR="00516CD7" w:rsidRPr="00257E25" w:rsidRDefault="00516CD7" w:rsidP="00E8460B">
            <w:pPr>
              <w:rPr>
                <w:b/>
              </w:rPr>
            </w:pPr>
            <w:r>
              <w:rPr>
                <w:b/>
              </w:rPr>
              <w:t>Chiens vendus à cette organisation : 6</w:t>
            </w:r>
          </w:p>
        </w:tc>
      </w:tr>
    </w:tbl>
    <w:p w14:paraId="2148E378" w14:textId="77777777" w:rsidR="00505D09" w:rsidRPr="00257E25" w:rsidRDefault="00505D09" w:rsidP="00505D09">
      <w:pPr>
        <w:rPr>
          <w:b/>
          <w:i/>
        </w:rPr>
      </w:pPr>
      <w:r>
        <w:rPr>
          <w:b/>
          <w:i/>
        </w:rPr>
        <w:t xml:space="preserve">[Supposons que les factures soient également incluses.] </w:t>
      </w:r>
    </w:p>
    <w:p w14:paraId="044B47CB" w14:textId="77777777" w:rsidR="00CE4306" w:rsidRPr="00257E25" w:rsidRDefault="00CE4306" w:rsidP="00516CD7"/>
    <w:p w14:paraId="570DD803" w14:textId="77777777" w:rsidR="00516CD7" w:rsidRPr="00257E25" w:rsidRDefault="00516CD7" w:rsidP="00516CD7"/>
    <w:p w14:paraId="4924DDCE" w14:textId="77777777" w:rsidR="00516CD7" w:rsidRPr="00257E25" w:rsidRDefault="00516CD7" w:rsidP="00516CD7"/>
    <w:p w14:paraId="265E0533" w14:textId="77777777" w:rsidR="00516CD7" w:rsidRPr="00257E25" w:rsidRDefault="00516CD7" w:rsidP="00516CD7"/>
    <w:p w14:paraId="7FFA3570" w14:textId="77777777" w:rsidR="00516CD7" w:rsidRPr="00257E25" w:rsidRDefault="00516CD7" w:rsidP="00516CD7"/>
    <w:p w14:paraId="4167D247" w14:textId="77777777" w:rsidR="00F571AF" w:rsidRPr="00257E25" w:rsidRDefault="00F571AF" w:rsidP="00CE4306">
      <w:pPr>
        <w:sectPr w:rsidR="00F571AF" w:rsidRPr="00257E25" w:rsidSect="004305B1">
          <w:type w:val="continuous"/>
          <w:pgSz w:w="12240" w:h="15840"/>
          <w:pgMar w:top="1440" w:right="1440" w:bottom="1440" w:left="1440" w:header="708" w:footer="708" w:gutter="0"/>
          <w:cols w:space="708"/>
          <w:titlePg/>
          <w:docGrid w:linePitch="360"/>
        </w:sectPr>
      </w:pPr>
    </w:p>
    <w:p w14:paraId="46FAD6C4" w14:textId="77777777" w:rsidR="00F571AF" w:rsidRPr="00257E25" w:rsidRDefault="00F571AF" w:rsidP="00F571AF">
      <w:pPr>
        <w:autoSpaceDE w:val="0"/>
        <w:autoSpaceDN w:val="0"/>
        <w:adjustRightInd w:val="0"/>
        <w:spacing w:after="0" w:line="240" w:lineRule="auto"/>
        <w:rPr>
          <w:rFonts w:ascii="Arial" w:hAnsi="Arial" w:cs="Arial"/>
          <w:color w:val="000000"/>
          <w:sz w:val="20"/>
          <w:szCs w:val="20"/>
        </w:rPr>
      </w:pPr>
    </w:p>
    <w:p w14:paraId="200E0967" w14:textId="77777777" w:rsidR="00F571AF" w:rsidRPr="00257E25" w:rsidRDefault="00F571AF" w:rsidP="00F571AF">
      <w:pPr>
        <w:autoSpaceDE w:val="0"/>
        <w:autoSpaceDN w:val="0"/>
        <w:adjustRightInd w:val="0"/>
        <w:spacing w:after="0" w:line="240" w:lineRule="auto"/>
        <w:rPr>
          <w:rFonts w:ascii="Arial" w:hAnsi="Arial" w:cs="Arial"/>
          <w:color w:val="000000"/>
          <w:sz w:val="20"/>
          <w:szCs w:val="20"/>
        </w:rPr>
      </w:pPr>
    </w:p>
    <w:p w14:paraId="558B72FB" w14:textId="77777777" w:rsidR="00F571AF" w:rsidRPr="00257E25" w:rsidRDefault="00496298" w:rsidP="00F571AF">
      <w:pPr>
        <w:pStyle w:val="Heading1"/>
      </w:pPr>
      <w:bookmarkStart w:id="15" w:name="_Toc74043339"/>
      <w:r>
        <w:t>Partie 3. Soumission financière</w:t>
      </w:r>
      <w:bookmarkEnd w:id="15"/>
    </w:p>
    <w:p w14:paraId="61C6FAB9" w14:textId="77777777" w:rsidR="00F571AF" w:rsidRPr="00257E25" w:rsidRDefault="00F571AF" w:rsidP="00F571AF">
      <w:pPr>
        <w:autoSpaceDE w:val="0"/>
        <w:autoSpaceDN w:val="0"/>
        <w:adjustRightInd w:val="0"/>
        <w:spacing w:after="0" w:line="240" w:lineRule="auto"/>
        <w:rPr>
          <w:rFonts w:ascii="Arial" w:hAnsi="Arial" w:cs="Arial"/>
          <w:color w:val="000000"/>
          <w:sz w:val="20"/>
          <w:szCs w:val="20"/>
        </w:rPr>
      </w:pPr>
    </w:p>
    <w:p w14:paraId="298D687F" w14:textId="68A428DE" w:rsidR="008B06A1" w:rsidRPr="00257E25" w:rsidRDefault="008B06A1" w:rsidP="008B06A1">
      <w:pPr>
        <w:autoSpaceDE w:val="0"/>
        <w:autoSpaceDN w:val="0"/>
        <w:adjustRightInd w:val="0"/>
        <w:spacing w:before="120"/>
        <w:rPr>
          <w:szCs w:val="20"/>
        </w:rPr>
      </w:pPr>
      <w:r>
        <w:t>Les soumissionnaires doivent remettre leur offre financière en utilisant le tableau d</w:t>
      </w:r>
      <w:r w:rsidR="008D040A">
        <w:t>’</w:t>
      </w:r>
      <w:r>
        <w:t>évaluation financière fourni dans la présente annexe.</w:t>
      </w:r>
    </w:p>
    <w:p w14:paraId="30EE8915" w14:textId="37AF1D63" w:rsidR="008B06A1" w:rsidRPr="00257E25" w:rsidRDefault="008B06A1" w:rsidP="008B06A1">
      <w:pPr>
        <w:autoSpaceDE w:val="0"/>
        <w:autoSpaceDN w:val="0"/>
        <w:adjustRightInd w:val="0"/>
        <w:spacing w:before="120"/>
        <w:ind w:right="-20"/>
        <w:rPr>
          <w:szCs w:val="20"/>
        </w:rPr>
      </w:pPr>
      <w:r>
        <w:t xml:space="preserve">Le prix doit être en </w:t>
      </w:r>
      <w:r>
        <w:rPr>
          <w:b/>
          <w:szCs w:val="20"/>
        </w:rPr>
        <w:t>dollars canadiens</w:t>
      </w:r>
      <w:r>
        <w:t>, taxes applicables en sus, rendu droits acquittés (DDP) à Vancouver (C.-B.), Canada, les frais d</w:t>
      </w:r>
      <w:r w:rsidR="00F1084C">
        <w:t>’expédition,</w:t>
      </w:r>
      <w:r>
        <w:t xml:space="preserve"> les taxes d</w:t>
      </w:r>
      <w:r w:rsidR="008D040A">
        <w:t>’</w:t>
      </w:r>
      <w:r>
        <w:t>accise et les droits de douane canadiens compris</w:t>
      </w:r>
      <w:r w:rsidR="00E35229">
        <w:t xml:space="preserve">. </w:t>
      </w:r>
    </w:p>
    <w:p w14:paraId="4A0DC644" w14:textId="3A4748AD" w:rsidR="008B06A1" w:rsidRPr="00257E25" w:rsidRDefault="008B06A1" w:rsidP="008B06A1">
      <w:pPr>
        <w:autoSpaceDE w:val="0"/>
        <w:autoSpaceDN w:val="0"/>
        <w:adjustRightInd w:val="0"/>
        <w:spacing w:before="120"/>
        <w:ind w:right="-20"/>
        <w:rPr>
          <w:szCs w:val="20"/>
        </w:rPr>
      </w:pPr>
      <w:r>
        <w:t xml:space="preserve">Les prix unitaires fermes doivent inclure toutes les dépenses directes et indirectes engagées pour </w:t>
      </w:r>
      <w:r w:rsidR="00F1084C">
        <w:t>répondre au</w:t>
      </w:r>
      <w:r>
        <w:t xml:space="preserve"> besoin, entre autres tous les frais de main</w:t>
      </w:r>
      <w:r w:rsidR="00C654C7">
        <w:noBreakHyphen/>
      </w:r>
      <w:r>
        <w:t>d</w:t>
      </w:r>
      <w:r w:rsidR="008D040A">
        <w:t>’</w:t>
      </w:r>
      <w:r>
        <w:t xml:space="preserve">œuvre, avantages sociaux, coûts indirects, coûts de supervision, outils, équipements, matériaux, pièces, manuels, temps de </w:t>
      </w:r>
      <w:r w:rsidR="00C654C7">
        <w:t>déplacement</w:t>
      </w:r>
      <w:r>
        <w:t>, frais de déplacement et de subsistance, coûts de transport, rapports, dépenses administratives et frais généraux, profits requis pour l</w:t>
      </w:r>
      <w:r w:rsidR="008D040A">
        <w:t>’</w:t>
      </w:r>
      <w:r>
        <w:t xml:space="preserve">exécution des travaux, tous </w:t>
      </w:r>
      <w:r w:rsidR="00C654C7">
        <w:t xml:space="preserve">les </w:t>
      </w:r>
      <w:r>
        <w:t xml:space="preserve">droits de douane connexes et autres frais payés par le fournisseur tels que les frais supplémentaires et les frais de transport. Aucun autre frais ne sera accepté. </w:t>
      </w:r>
    </w:p>
    <w:p w14:paraId="0D7BFE2A" w14:textId="77777777" w:rsidR="008B06A1" w:rsidRPr="00257E25" w:rsidRDefault="008B06A1" w:rsidP="008B06A1">
      <w:pPr>
        <w:autoSpaceDE w:val="0"/>
        <w:autoSpaceDN w:val="0"/>
        <w:adjustRightInd w:val="0"/>
        <w:spacing w:before="120"/>
        <w:ind w:right="-20"/>
        <w:rPr>
          <w:szCs w:val="20"/>
        </w:rPr>
      </w:pPr>
      <w:r>
        <w:t>Le non-respect de toute instruction fournie dans la présente annexe rendra la soumission irrecevable.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8B06A1" w:rsidRPr="00257E25" w14:paraId="2A2A8968" w14:textId="77777777" w:rsidTr="001968EC">
        <w:tc>
          <w:tcPr>
            <w:tcW w:w="1915" w:type="dxa"/>
            <w:shd w:val="clear" w:color="auto" w:fill="auto"/>
          </w:tcPr>
          <w:p w14:paraId="68D25477" w14:textId="77777777" w:rsidR="008B06A1" w:rsidRPr="00257E25" w:rsidRDefault="008B06A1" w:rsidP="001968EC">
            <w:r>
              <w:t>Article :</w:t>
            </w:r>
          </w:p>
        </w:tc>
        <w:tc>
          <w:tcPr>
            <w:tcW w:w="1915" w:type="dxa"/>
            <w:shd w:val="clear" w:color="auto" w:fill="auto"/>
          </w:tcPr>
          <w:p w14:paraId="67FF56CF" w14:textId="77777777" w:rsidR="008B06A1" w:rsidRPr="00257E25" w:rsidRDefault="008B06A1" w:rsidP="001968EC">
            <w:pPr>
              <w:jc w:val="center"/>
            </w:pPr>
            <w:r>
              <w:rPr>
                <w:b/>
                <w:szCs w:val="20"/>
              </w:rPr>
              <w:t>Unité de distribution</w:t>
            </w:r>
          </w:p>
        </w:tc>
        <w:tc>
          <w:tcPr>
            <w:tcW w:w="1915" w:type="dxa"/>
            <w:shd w:val="clear" w:color="auto" w:fill="auto"/>
          </w:tcPr>
          <w:p w14:paraId="49B22D86" w14:textId="77777777" w:rsidR="008B06A1" w:rsidRPr="00257E25" w:rsidRDefault="008B06A1" w:rsidP="001968EC">
            <w:pPr>
              <w:jc w:val="center"/>
            </w:pPr>
            <w:r>
              <w:rPr>
                <w:b/>
                <w:szCs w:val="20"/>
              </w:rPr>
              <w:t>Quantité</w:t>
            </w:r>
          </w:p>
        </w:tc>
        <w:tc>
          <w:tcPr>
            <w:tcW w:w="1915" w:type="dxa"/>
            <w:shd w:val="clear" w:color="auto" w:fill="auto"/>
          </w:tcPr>
          <w:p w14:paraId="53893DDA" w14:textId="77777777" w:rsidR="008B06A1" w:rsidRPr="00257E25" w:rsidRDefault="008B06A1" w:rsidP="001968EC">
            <w:pPr>
              <w:jc w:val="center"/>
            </w:pPr>
            <w:r>
              <w:rPr>
                <w:b/>
                <w:szCs w:val="20"/>
              </w:rPr>
              <w:t>Prix unitaire Année 1 (taxes en sus)</w:t>
            </w:r>
          </w:p>
        </w:tc>
        <w:tc>
          <w:tcPr>
            <w:tcW w:w="1916" w:type="dxa"/>
            <w:shd w:val="clear" w:color="auto" w:fill="auto"/>
          </w:tcPr>
          <w:p w14:paraId="5316BBAC" w14:textId="77777777" w:rsidR="008B06A1" w:rsidRPr="00257E25" w:rsidRDefault="008B06A1" w:rsidP="001968EC">
            <w:pPr>
              <w:jc w:val="center"/>
            </w:pPr>
            <w:r>
              <w:rPr>
                <w:b/>
                <w:szCs w:val="20"/>
              </w:rPr>
              <w:t>Prix calculé (quantité X prix unitaire)</w:t>
            </w:r>
          </w:p>
        </w:tc>
      </w:tr>
      <w:tr w:rsidR="008B06A1" w:rsidRPr="00257E25" w14:paraId="3C550F29" w14:textId="77777777" w:rsidTr="001968EC">
        <w:tc>
          <w:tcPr>
            <w:tcW w:w="1915" w:type="dxa"/>
            <w:shd w:val="clear" w:color="auto" w:fill="auto"/>
          </w:tcPr>
          <w:p w14:paraId="3CE61F0B" w14:textId="406B0602" w:rsidR="008B06A1" w:rsidRPr="00257E25" w:rsidRDefault="00BA58E5" w:rsidP="001968EC">
            <w:r>
              <w:t>Chiens de travail</w:t>
            </w:r>
            <w:r w:rsidR="00496298">
              <w:t xml:space="preserve"> </w:t>
            </w:r>
          </w:p>
        </w:tc>
        <w:tc>
          <w:tcPr>
            <w:tcW w:w="1915" w:type="dxa"/>
            <w:shd w:val="clear" w:color="auto" w:fill="auto"/>
          </w:tcPr>
          <w:p w14:paraId="6341AEAD" w14:textId="77777777" w:rsidR="008B06A1" w:rsidRPr="00257E25" w:rsidRDefault="008B06A1" w:rsidP="001968EC">
            <w:pPr>
              <w:jc w:val="center"/>
            </w:pPr>
            <w:r>
              <w:t>Chaque</w:t>
            </w:r>
          </w:p>
        </w:tc>
        <w:tc>
          <w:tcPr>
            <w:tcW w:w="1915" w:type="dxa"/>
            <w:shd w:val="clear" w:color="auto" w:fill="auto"/>
          </w:tcPr>
          <w:p w14:paraId="69D72033" w14:textId="77777777" w:rsidR="008B06A1" w:rsidRPr="00257E25" w:rsidRDefault="008B06A1" w:rsidP="001968EC">
            <w:pPr>
              <w:jc w:val="center"/>
            </w:pPr>
            <w:r>
              <w:t>25</w:t>
            </w:r>
          </w:p>
        </w:tc>
        <w:tc>
          <w:tcPr>
            <w:tcW w:w="1915" w:type="dxa"/>
            <w:shd w:val="clear" w:color="auto" w:fill="auto"/>
          </w:tcPr>
          <w:p w14:paraId="7CFB404E" w14:textId="77777777" w:rsidR="008B06A1" w:rsidRPr="00257E25" w:rsidRDefault="00905C78" w:rsidP="008B06A1">
            <w:pPr>
              <w:jc w:val="center"/>
            </w:pPr>
            <w:r>
              <w:t>4 000 $</w:t>
            </w:r>
          </w:p>
          <w:p w14:paraId="4DDEF33C" w14:textId="77777777" w:rsidR="008B06A1" w:rsidRPr="00257E25" w:rsidRDefault="008B06A1" w:rsidP="001968EC"/>
        </w:tc>
        <w:tc>
          <w:tcPr>
            <w:tcW w:w="1916" w:type="dxa"/>
            <w:shd w:val="clear" w:color="auto" w:fill="auto"/>
          </w:tcPr>
          <w:p w14:paraId="7D262B38" w14:textId="77777777" w:rsidR="008B06A1" w:rsidRPr="00257E25" w:rsidRDefault="00937D6B" w:rsidP="008B06A1">
            <w:pPr>
              <w:jc w:val="center"/>
            </w:pPr>
            <w:r>
              <w:t>100 000 $</w:t>
            </w:r>
          </w:p>
        </w:tc>
      </w:tr>
      <w:tr w:rsidR="008B06A1" w:rsidRPr="00257E25" w14:paraId="46C1108B" w14:textId="77777777" w:rsidTr="001968EC">
        <w:tc>
          <w:tcPr>
            <w:tcW w:w="7660" w:type="dxa"/>
            <w:gridSpan w:val="4"/>
            <w:shd w:val="clear" w:color="auto" w:fill="E7E6E6"/>
          </w:tcPr>
          <w:p w14:paraId="26336FA3" w14:textId="77777777" w:rsidR="008B06A1" w:rsidRPr="00257E25" w:rsidRDefault="008B06A1" w:rsidP="001968EC">
            <w:pPr>
              <w:jc w:val="right"/>
            </w:pPr>
            <w:r>
              <w:rPr>
                <w:b/>
                <w:szCs w:val="20"/>
              </w:rPr>
              <w:t>Prix total évalué DDP Vancouver (C.-B.)</w:t>
            </w:r>
          </w:p>
        </w:tc>
        <w:tc>
          <w:tcPr>
            <w:tcW w:w="1916" w:type="dxa"/>
            <w:shd w:val="clear" w:color="auto" w:fill="E7E6E6"/>
          </w:tcPr>
          <w:p w14:paraId="1E4E8E98" w14:textId="77777777" w:rsidR="008B06A1" w:rsidRPr="00257E25" w:rsidRDefault="00937D6B" w:rsidP="008B06A1">
            <w:pPr>
              <w:jc w:val="center"/>
            </w:pPr>
            <w:r>
              <w:t>100 000 $</w:t>
            </w:r>
          </w:p>
        </w:tc>
      </w:tr>
    </w:tbl>
    <w:p w14:paraId="77A48E97" w14:textId="77777777" w:rsidR="00F571AF" w:rsidRPr="00257E25" w:rsidRDefault="00F571AF"/>
    <w:p w14:paraId="7EFF3ED9" w14:textId="77777777" w:rsidR="00F506EA" w:rsidRPr="00257E25" w:rsidRDefault="00F506EA" w:rsidP="00025019"/>
    <w:sectPr w:rsidR="00F506EA" w:rsidRPr="00257E25" w:rsidSect="00F571AF">
      <w:headerReference w:type="default" r:id="rId24"/>
      <w:footerReference w:type="default" r:id="rId25"/>
      <w:headerReference w:type="first" r:id="rId2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6894" w14:textId="77777777" w:rsidR="00496E34" w:rsidRDefault="00496E34" w:rsidP="00642702">
      <w:r>
        <w:separator/>
      </w:r>
    </w:p>
    <w:p w14:paraId="011DD228" w14:textId="77777777" w:rsidR="00496E34" w:rsidRDefault="00496E34" w:rsidP="00642702"/>
    <w:p w14:paraId="7013FA95" w14:textId="77777777" w:rsidR="00496E34" w:rsidRDefault="00496E34"/>
  </w:endnote>
  <w:endnote w:type="continuationSeparator" w:id="0">
    <w:p w14:paraId="76D71422" w14:textId="77777777" w:rsidR="00496E34" w:rsidRDefault="00496E34" w:rsidP="00642702">
      <w:r>
        <w:continuationSeparator/>
      </w:r>
    </w:p>
    <w:p w14:paraId="342C4FBE" w14:textId="77777777" w:rsidR="00496E34" w:rsidRDefault="00496E34" w:rsidP="00642702"/>
    <w:p w14:paraId="22FBFB60" w14:textId="77777777" w:rsidR="00496E34" w:rsidRDefault="00496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FD0D" w14:textId="77777777" w:rsidR="00293A10" w:rsidRDefault="0029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106193"/>
      <w:docPartObj>
        <w:docPartGallery w:val="Page Numbers (Bottom of Page)"/>
        <w:docPartUnique/>
      </w:docPartObj>
    </w:sdtPr>
    <w:sdtEndPr>
      <w:rPr>
        <w:noProof/>
      </w:rPr>
    </w:sdtEndPr>
    <w:sdtContent>
      <w:p w14:paraId="3EFA4D13" w14:textId="77777777" w:rsidR="00E8460B" w:rsidRDefault="00E8460B" w:rsidP="00642702">
        <w:pPr>
          <w:pStyle w:val="Footer"/>
        </w:pPr>
        <w:r>
          <w:rPr>
            <w:noProof/>
            <w:lang w:eastAsia="fr-CA"/>
          </w:rPr>
          <mc:AlternateContent>
            <mc:Choice Requires="wps">
              <w:drawing>
                <wp:inline distT="0" distB="0" distL="0" distR="0" wp14:anchorId="0169305D" wp14:editId="3B711F66">
                  <wp:extent cx="5467350" cy="45085"/>
                  <wp:effectExtent l="0"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7B24E82"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an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K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XOM+mWWDF&#10;aimYR+ux2T8y88ytFQ5mgRRtiRcn+kjhlfNaMSibFI4IOeyj5/BDw4CD439gJejMS2uQ6EazO5CZ&#10;0dB8kAlMLdiAku8x6mEClNh+2xHDMZLvFEg1T9LUj4xwSLP5FA7mqWXz1EIUhVQldhgN22s3jJld&#10;Z/yTOSpY6UuQdy2Cxrz0B1Tjo4BXHioYJ5IfI0/Pwetxbi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BtKVqe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236BB4BC" w14:textId="77777777" w:rsidR="00E8460B" w:rsidRDefault="00E8460B" w:rsidP="0065142F">
        <w:pPr>
          <w:pStyle w:val="Footer"/>
          <w:jc w:val="center"/>
        </w:pPr>
        <w:r>
          <w:fldChar w:fldCharType="begin"/>
        </w:r>
        <w:r>
          <w:instrText xml:space="preserve"> PAGE    \* MERGEFORMAT </w:instrText>
        </w:r>
        <w:r>
          <w:fldChar w:fldCharType="separate"/>
        </w:r>
        <w:r w:rsidR="00260E01">
          <w:rPr>
            <w:noProof/>
          </w:rPr>
          <w:t>10</w:t>
        </w:r>
        <w:r>
          <w:fldChar w:fldCharType="end"/>
        </w:r>
      </w:p>
    </w:sdtContent>
  </w:sdt>
  <w:p w14:paraId="76015A2C" w14:textId="77777777" w:rsidR="00E8460B" w:rsidRDefault="00E8460B" w:rsidP="00642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AACB" w14:textId="77777777" w:rsidR="00293A10" w:rsidRDefault="00293A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83794"/>
      <w:docPartObj>
        <w:docPartGallery w:val="Page Numbers (Bottom of Page)"/>
        <w:docPartUnique/>
      </w:docPartObj>
    </w:sdtPr>
    <w:sdtEndPr>
      <w:rPr>
        <w:noProof/>
      </w:rPr>
    </w:sdtEndPr>
    <w:sdtContent>
      <w:p w14:paraId="7EBECC21" w14:textId="77777777" w:rsidR="00E8460B" w:rsidRDefault="00E8460B" w:rsidP="00F571AF">
        <w:pPr>
          <w:pStyle w:val="Footer"/>
          <w:tabs>
            <w:tab w:val="clear" w:pos="4680"/>
            <w:tab w:val="clear" w:pos="9360"/>
            <w:tab w:val="center" w:pos="6237"/>
            <w:tab w:val="right" w:pos="14034"/>
          </w:tabs>
        </w:pPr>
        <w:r>
          <w:rPr>
            <w:noProof/>
            <w:lang w:eastAsia="fr-CA"/>
          </w:rPr>
          <mc:AlternateContent>
            <mc:Choice Requires="wps">
              <w:drawing>
                <wp:inline distT="0" distB="0" distL="0" distR="0" wp14:anchorId="06DEF408" wp14:editId="3244933A">
                  <wp:extent cx="9048750" cy="45719"/>
                  <wp:effectExtent l="0" t="0" r="0" b="0"/>
                  <wp:docPr id="7" name="Flowchart: Decision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0"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5D280AC" id="_x0000_t110" coordsize="21600,21600" o:spt="110" path="m10800,l,10800,10800,21600,21600,10800xe">
                  <v:stroke joinstyle="miter"/>
                  <v:path gradientshapeok="t" o:connecttype="rect" textboxrect="5400,5400,16200,16200"/>
                </v:shapetype>
                <v:shape id="Flowchart: Decision 7" o:spid="_x0000_s1026" type="#_x0000_t110" alt="Light horizontal" style="width:71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" fillcolor="black" stroked="f">
                  <v:fill r:id="rId1" o:title="" type="pattern"/>
                  <w10:anchorlock/>
                </v:shape>
              </w:pict>
            </mc:Fallback>
          </mc:AlternateContent>
        </w:r>
      </w:p>
      <w:p w14:paraId="78AA11A2" w14:textId="77777777" w:rsidR="00E8460B" w:rsidRDefault="00E8460B" w:rsidP="0065142F">
        <w:pPr>
          <w:pStyle w:val="Footer"/>
          <w:jc w:val="center"/>
        </w:pPr>
        <w:r>
          <w:fldChar w:fldCharType="begin"/>
        </w:r>
        <w:r>
          <w:instrText xml:space="preserve"> PAGE    \* MERGEFORMAT </w:instrText>
        </w:r>
        <w:r>
          <w:fldChar w:fldCharType="separate"/>
        </w:r>
        <w:r w:rsidR="00260E01">
          <w:rPr>
            <w:noProof/>
          </w:rPr>
          <w:t>11</w:t>
        </w:r>
        <w:r>
          <w:fldChar w:fldCharType="end"/>
        </w:r>
      </w:p>
    </w:sdtContent>
  </w:sdt>
  <w:p w14:paraId="2F73799A" w14:textId="77777777" w:rsidR="00E8460B" w:rsidRDefault="00E8460B" w:rsidP="00642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A9EA" w14:textId="77777777" w:rsidR="00496E34" w:rsidRDefault="00496E34" w:rsidP="00642702">
      <w:r>
        <w:separator/>
      </w:r>
    </w:p>
    <w:p w14:paraId="1E4D2B6F" w14:textId="77777777" w:rsidR="00496E34" w:rsidRDefault="00496E34" w:rsidP="00642702"/>
    <w:p w14:paraId="1188085C" w14:textId="77777777" w:rsidR="00496E34" w:rsidRDefault="00496E34"/>
  </w:footnote>
  <w:footnote w:type="continuationSeparator" w:id="0">
    <w:p w14:paraId="0D0C104C" w14:textId="77777777" w:rsidR="00496E34" w:rsidRDefault="00496E34" w:rsidP="00642702">
      <w:r>
        <w:continuationSeparator/>
      </w:r>
    </w:p>
    <w:p w14:paraId="22D9F087" w14:textId="77777777" w:rsidR="00496E34" w:rsidRDefault="00496E34" w:rsidP="00642702"/>
    <w:p w14:paraId="1DED385F" w14:textId="77777777" w:rsidR="00496E34" w:rsidRDefault="00496E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A915" w14:textId="77777777" w:rsidR="00293A10" w:rsidRDefault="00293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D9A6" w14:textId="77777777" w:rsidR="00E8460B" w:rsidRDefault="00E8460B" w:rsidP="00642702">
    <w:pPr>
      <w:pStyle w:val="Header"/>
    </w:pPr>
    <w:r>
      <w:rPr>
        <w:noProof/>
        <w:lang w:eastAsia="fr-CA"/>
      </w:rPr>
      <mc:AlternateContent>
        <mc:Choice Requires="wps">
          <w:drawing>
            <wp:anchor distT="45720" distB="45720" distL="114300" distR="114300" simplePos="0" relativeHeight="251655680" behindDoc="0" locked="0" layoutInCell="1" allowOverlap="1" wp14:anchorId="782CDC68" wp14:editId="6C108BF2">
              <wp:simplePos x="0" y="0"/>
              <wp:positionH relativeFrom="column">
                <wp:posOffset>-92075</wp:posOffset>
              </wp:positionH>
              <wp:positionV relativeFrom="paragraph">
                <wp:posOffset>-74930</wp:posOffset>
              </wp:positionV>
              <wp:extent cx="1517650" cy="29273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92735"/>
                      </a:xfrm>
                      <a:prstGeom prst="rect">
                        <a:avLst/>
                      </a:prstGeom>
                      <a:solidFill>
                        <a:srgbClr val="FFFFFF"/>
                      </a:solidFill>
                      <a:ln w="9525">
                        <a:noFill/>
                        <a:miter lim="800000"/>
                        <a:headEnd/>
                        <a:tailEnd/>
                      </a:ln>
                    </wps:spPr>
                    <wps:txbx>
                      <w:txbxContent>
                        <w:p w14:paraId="29DF955C" w14:textId="77777777" w:rsidR="00E8460B" w:rsidRPr="00642702" w:rsidRDefault="00E8460B" w:rsidP="00642702">
                          <w:pPr>
                            <w:rPr>
                              <w:rFonts w:ascii="Goudy Stout" w:hAnsi="Goudy Stout"/>
                            </w:rPr>
                          </w:pPr>
                          <w:r>
                            <w:rPr>
                              <w:rFonts w:ascii="Goudy Stout" w:hAnsi="Goudy Stout"/>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CDC68" id="_x0000_t202" coordsize="21600,21600" o:spt="202" path="m,l,21600r21600,l21600,xe">
              <v:stroke joinstyle="miter"/>
              <v:path gradientshapeok="t" o:connecttype="rect"/>
            </v:shapetype>
            <v:shape id="Text Box 2" o:spid="_x0000_s1029" type="#_x0000_t202" style="position:absolute;margin-left:-7.25pt;margin-top:-5.9pt;width:119.5pt;height:23.0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" stroked="f">
              <v:textbox>
                <w:txbxContent>
                  <w:p w14:paraId="29DF955C" w14:textId="77777777" w:rsidR="00E8460B" w:rsidRPr="00642702" w:rsidRDefault="00E8460B" w:rsidP="00642702">
                    <w:pPr>
                      <w:rPr>
                        <w:rFonts w:ascii="Goudy Stout" w:hAnsi="Goudy Stout"/>
                      </w:rPr>
                    </w:pPr>
                    <w:r>
                      <w:rPr>
                        <w:rFonts w:ascii="Goudy Stout" w:hAnsi="Goudy Stout"/>
                      </w:rPr>
                      <w:t>A+</w:t>
                    </w:r>
                  </w:p>
                </w:txbxContent>
              </v:textbox>
              <w10:wrap type="square"/>
            </v:shape>
          </w:pict>
        </mc:Fallback>
      </mc:AlternateContent>
    </w:r>
    <w:r>
      <w:rPr>
        <w:noProof/>
        <w:lang w:eastAsia="fr-CA"/>
      </w:rPr>
      <mc:AlternateContent>
        <mc:Choice Requires="wps">
          <w:drawing>
            <wp:anchor distT="45720" distB="45720" distL="114300" distR="114300" simplePos="0" relativeHeight="251656704" behindDoc="0" locked="0" layoutInCell="1" allowOverlap="1" wp14:anchorId="51D5C105" wp14:editId="105AAB45">
              <wp:simplePos x="0" y="0"/>
              <wp:positionH relativeFrom="column">
                <wp:posOffset>4275455</wp:posOffset>
              </wp:positionH>
              <wp:positionV relativeFrom="paragraph">
                <wp:posOffset>-235262</wp:posOffset>
              </wp:positionV>
              <wp:extent cx="2360930" cy="1404620"/>
              <wp:effectExtent l="0" t="0" r="381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1FE47A" w14:textId="77777777" w:rsidR="00E8460B" w:rsidRPr="00A63A18" w:rsidRDefault="00E8460B" w:rsidP="00642702">
                          <w:pPr>
                            <w:spacing w:after="0" w:line="240" w:lineRule="auto"/>
                            <w:jc w:val="right"/>
                            <w:rPr>
                              <w:sz w:val="16"/>
                              <w:szCs w:val="16"/>
                            </w:rPr>
                          </w:pPr>
                          <w:r>
                            <w:rPr>
                              <w:sz w:val="16"/>
                              <w:szCs w:val="16"/>
                            </w:rPr>
                            <w:t>N</w:t>
                          </w:r>
                          <w:r>
                            <w:rPr>
                              <w:sz w:val="16"/>
                              <w:szCs w:val="16"/>
                              <w:vertAlign w:val="superscript"/>
                            </w:rPr>
                            <w:t>o</w:t>
                          </w:r>
                          <w:r>
                            <w:rPr>
                              <w:sz w:val="16"/>
                              <w:szCs w:val="16"/>
                            </w:rPr>
                            <w:t> de la DP : XXXX</w:t>
                          </w:r>
                        </w:p>
                        <w:p w14:paraId="568CD740" w14:textId="77777777" w:rsidR="00E8460B" w:rsidRPr="00A63A18" w:rsidRDefault="00B11C92" w:rsidP="00642702">
                          <w:pPr>
                            <w:spacing w:after="0" w:line="240" w:lineRule="auto"/>
                            <w:jc w:val="right"/>
                            <w:rPr>
                              <w:sz w:val="16"/>
                              <w:szCs w:val="16"/>
                            </w:rPr>
                          </w:pPr>
                          <w:r>
                            <w:rPr>
                              <w:sz w:val="16"/>
                              <w:szCs w:val="16"/>
                            </w:rPr>
                            <w:t>Chiens détecteurs</w:t>
                          </w:r>
                        </w:p>
                        <w:p w14:paraId="742AA568" w14:textId="77777777" w:rsidR="00E8460B" w:rsidRPr="00A63A18" w:rsidRDefault="00E8460B" w:rsidP="00642702">
                          <w:pPr>
                            <w:spacing w:after="0" w:line="240" w:lineRule="auto"/>
                            <w:jc w:val="right"/>
                            <w:rPr>
                              <w:sz w:val="16"/>
                              <w:szCs w:val="16"/>
                            </w:rPr>
                          </w:pPr>
                          <w:r>
                            <w:rPr>
                              <w:sz w:val="16"/>
                              <w:szCs w:val="16"/>
                            </w:rPr>
                            <w:t>Soumission technique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D5C105" id="_x0000_s1030" type="#_x0000_t202" style="position:absolute;margin-left:336.65pt;margin-top:-18.5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" stroked="f">
              <v:textbox style="mso-fit-shape-to-text:t">
                <w:txbxContent>
                  <w:p w14:paraId="041FE47A" w14:textId="77777777" w:rsidR="00E8460B" w:rsidRPr="00A63A18" w:rsidRDefault="00E8460B" w:rsidP="00642702">
                    <w:pPr>
                      <w:spacing w:after="0" w:line="240" w:lineRule="auto"/>
                      <w:jc w:val="right"/>
                      <w:rPr>
                        <w:sz w:val="16"/>
                        <w:szCs w:val="16"/>
                      </w:rPr>
                    </w:pPr>
                    <w:r>
                      <w:rPr>
                        <w:sz w:val="16"/>
                        <w:szCs w:val="16"/>
                      </w:rPr>
                      <w:t>N</w:t>
                    </w:r>
                    <w:r>
                      <w:rPr>
                        <w:sz w:val="16"/>
                        <w:szCs w:val="16"/>
                        <w:vertAlign w:val="superscript"/>
                      </w:rPr>
                      <w:t>o</w:t>
                    </w:r>
                    <w:r>
                      <w:rPr>
                        <w:sz w:val="16"/>
                        <w:szCs w:val="16"/>
                      </w:rPr>
                      <w:t> de la DP : XXXX</w:t>
                    </w:r>
                  </w:p>
                  <w:p w14:paraId="568CD740" w14:textId="77777777" w:rsidR="00E8460B" w:rsidRPr="00A63A18" w:rsidRDefault="00B11C92" w:rsidP="00642702">
                    <w:pPr>
                      <w:spacing w:after="0" w:line="240" w:lineRule="auto"/>
                      <w:jc w:val="right"/>
                      <w:rPr>
                        <w:sz w:val="16"/>
                        <w:szCs w:val="16"/>
                      </w:rPr>
                    </w:pPr>
                    <w:r>
                      <w:rPr>
                        <w:sz w:val="16"/>
                        <w:szCs w:val="16"/>
                      </w:rPr>
                      <w:t>Chiens détecteurs</w:t>
                    </w:r>
                  </w:p>
                  <w:p w14:paraId="742AA568" w14:textId="77777777" w:rsidR="00E8460B" w:rsidRPr="00A63A18" w:rsidRDefault="00E8460B" w:rsidP="00642702">
                    <w:pPr>
                      <w:spacing w:after="0" w:line="240" w:lineRule="auto"/>
                      <w:jc w:val="right"/>
                      <w:rPr>
                        <w:sz w:val="16"/>
                        <w:szCs w:val="16"/>
                      </w:rPr>
                    </w:pPr>
                    <w:r>
                      <w:rPr>
                        <w:sz w:val="16"/>
                        <w:szCs w:val="16"/>
                      </w:rPr>
                      <w:t>Soumission technique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48970"/>
      <w:docPartObj>
        <w:docPartGallery w:val="Watermarks"/>
        <w:docPartUnique/>
      </w:docPartObj>
    </w:sdtPr>
    <w:sdtEndPr/>
    <w:sdtContent>
      <w:p w14:paraId="26D39EB8" w14:textId="77777777" w:rsidR="00714D49" w:rsidRDefault="00496E34">
        <w:pPr>
          <w:pStyle w:val="Header"/>
        </w:pPr>
        <w:r>
          <w:pict w14:anchorId="7DCE6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4292" w14:textId="77777777" w:rsidR="00E8460B" w:rsidRDefault="00E8460B" w:rsidP="00642702">
    <w:pPr>
      <w:pStyle w:val="Header"/>
    </w:pPr>
    <w:r>
      <w:rPr>
        <w:noProof/>
        <w:lang w:eastAsia="fr-CA"/>
      </w:rPr>
      <mc:AlternateContent>
        <mc:Choice Requires="wps">
          <w:drawing>
            <wp:anchor distT="45720" distB="45720" distL="114300" distR="114300" simplePos="0" relativeHeight="251658752" behindDoc="0" locked="0" layoutInCell="1" allowOverlap="1" wp14:anchorId="7361313A" wp14:editId="72AA80F8">
              <wp:simplePos x="0" y="0"/>
              <wp:positionH relativeFrom="column">
                <wp:posOffset>5113655</wp:posOffset>
              </wp:positionH>
              <wp:positionV relativeFrom="paragraph">
                <wp:posOffset>-311150</wp:posOffset>
              </wp:positionV>
              <wp:extent cx="2360930" cy="1404620"/>
              <wp:effectExtent l="0" t="0" r="381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EE56487" w14:textId="77777777" w:rsidR="00E8460B" w:rsidRPr="00A63A18" w:rsidRDefault="00E8460B" w:rsidP="00642702">
                          <w:pPr>
                            <w:spacing w:after="0" w:line="240" w:lineRule="auto"/>
                            <w:jc w:val="right"/>
                            <w:rPr>
                              <w:sz w:val="16"/>
                              <w:szCs w:val="16"/>
                            </w:rPr>
                          </w:pPr>
                          <w:r>
                            <w:rPr>
                              <w:sz w:val="16"/>
                              <w:szCs w:val="16"/>
                            </w:rPr>
                            <w:t>N</w:t>
                          </w:r>
                          <w:r>
                            <w:rPr>
                              <w:sz w:val="16"/>
                              <w:szCs w:val="16"/>
                              <w:vertAlign w:val="superscript"/>
                            </w:rPr>
                            <w:t>o</w:t>
                          </w:r>
                          <w:r>
                            <w:rPr>
                              <w:sz w:val="16"/>
                              <w:szCs w:val="16"/>
                            </w:rPr>
                            <w:t> de la DP : XXXX</w:t>
                          </w:r>
                        </w:p>
                        <w:p w14:paraId="414E9B75" w14:textId="77777777" w:rsidR="00E8460B" w:rsidRPr="00A63A18" w:rsidRDefault="00E8460B" w:rsidP="00642702">
                          <w:pPr>
                            <w:spacing w:after="0" w:line="240" w:lineRule="auto"/>
                            <w:jc w:val="right"/>
                            <w:rPr>
                              <w:sz w:val="16"/>
                              <w:szCs w:val="16"/>
                            </w:rPr>
                          </w:pPr>
                          <w:r>
                            <w:rPr>
                              <w:sz w:val="16"/>
                              <w:szCs w:val="16"/>
                            </w:rPr>
                            <w:t>Formation en langue seconde – Français</w:t>
                          </w:r>
                        </w:p>
                        <w:p w14:paraId="7FAEC0A0" w14:textId="77777777" w:rsidR="00E8460B" w:rsidRPr="00A63A18" w:rsidRDefault="00E8460B" w:rsidP="00642702">
                          <w:pPr>
                            <w:spacing w:after="0" w:line="240" w:lineRule="auto"/>
                            <w:jc w:val="right"/>
                            <w:rPr>
                              <w:sz w:val="16"/>
                              <w:szCs w:val="16"/>
                            </w:rPr>
                          </w:pPr>
                          <w:r>
                            <w:rPr>
                              <w:sz w:val="16"/>
                              <w:szCs w:val="16"/>
                            </w:rPr>
                            <w:t>Soumission financière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61313A" id="_x0000_t202" coordsize="21600,21600" o:spt="202" path="m,l,21600r21600,l21600,xe">
              <v:stroke joinstyle="miter"/>
              <v:path gradientshapeok="t" o:connecttype="rect"/>
            </v:shapetype>
            <v:shape id="_x0000_s1031" type="#_x0000_t202" style="position:absolute;margin-left:402.65pt;margin-top:-24.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" stroked="f">
              <v:textbox style="mso-fit-shape-to-text:t">
                <w:txbxContent>
                  <w:p w14:paraId="7EE56487" w14:textId="77777777" w:rsidR="00E8460B" w:rsidRPr="00A63A18" w:rsidRDefault="00E8460B" w:rsidP="00642702">
                    <w:pPr>
                      <w:spacing w:after="0" w:line="240" w:lineRule="auto"/>
                      <w:jc w:val="right"/>
                      <w:rPr>
                        <w:sz w:val="16"/>
                        <w:szCs w:val="16"/>
                      </w:rPr>
                    </w:pPr>
                    <w:r>
                      <w:rPr>
                        <w:sz w:val="16"/>
                        <w:szCs w:val="16"/>
                      </w:rPr>
                      <w:t>N</w:t>
                    </w:r>
                    <w:r>
                      <w:rPr>
                        <w:sz w:val="16"/>
                        <w:szCs w:val="16"/>
                        <w:vertAlign w:val="superscript"/>
                      </w:rPr>
                      <w:t>o</w:t>
                    </w:r>
                    <w:r>
                      <w:rPr>
                        <w:sz w:val="16"/>
                        <w:szCs w:val="16"/>
                      </w:rPr>
                      <w:t> de la DP : XXXX</w:t>
                    </w:r>
                  </w:p>
                  <w:p w14:paraId="414E9B75" w14:textId="77777777" w:rsidR="00E8460B" w:rsidRPr="00A63A18" w:rsidRDefault="00E8460B" w:rsidP="00642702">
                    <w:pPr>
                      <w:spacing w:after="0" w:line="240" w:lineRule="auto"/>
                      <w:jc w:val="right"/>
                      <w:rPr>
                        <w:sz w:val="16"/>
                        <w:szCs w:val="16"/>
                      </w:rPr>
                    </w:pPr>
                    <w:r>
                      <w:rPr>
                        <w:sz w:val="16"/>
                        <w:szCs w:val="16"/>
                      </w:rPr>
                      <w:t>Formation en langue seconde – Français</w:t>
                    </w:r>
                  </w:p>
                  <w:p w14:paraId="7FAEC0A0" w14:textId="77777777" w:rsidR="00E8460B" w:rsidRPr="00A63A18" w:rsidRDefault="00E8460B" w:rsidP="00642702">
                    <w:pPr>
                      <w:spacing w:after="0" w:line="240" w:lineRule="auto"/>
                      <w:jc w:val="right"/>
                      <w:rPr>
                        <w:sz w:val="16"/>
                        <w:szCs w:val="16"/>
                      </w:rPr>
                    </w:pPr>
                    <w:r>
                      <w:rPr>
                        <w:sz w:val="16"/>
                        <w:szCs w:val="16"/>
                      </w:rPr>
                      <w:t>Soumission financière</w:t>
                    </w:r>
                  </w:p>
                </w:txbxContent>
              </v:textbox>
              <w10:wrap type="square"/>
            </v:shape>
          </w:pict>
        </mc:Fallback>
      </mc:AlternateContent>
    </w:r>
    <w:r>
      <w:rPr>
        <w:noProof/>
        <w:lang w:eastAsia="fr-CA"/>
      </w:rPr>
      <mc:AlternateContent>
        <mc:Choice Requires="wps">
          <w:drawing>
            <wp:anchor distT="45720" distB="45720" distL="114300" distR="114300" simplePos="0" relativeHeight="251657728" behindDoc="0" locked="0" layoutInCell="1" allowOverlap="1" wp14:anchorId="12229086" wp14:editId="530F23D8">
              <wp:simplePos x="0" y="0"/>
              <wp:positionH relativeFrom="column">
                <wp:posOffset>-92075</wp:posOffset>
              </wp:positionH>
              <wp:positionV relativeFrom="paragraph">
                <wp:posOffset>-74930</wp:posOffset>
              </wp:positionV>
              <wp:extent cx="1517650" cy="292735"/>
              <wp:effectExtent l="0" t="0" r="635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92735"/>
                      </a:xfrm>
                      <a:prstGeom prst="rect">
                        <a:avLst/>
                      </a:prstGeom>
                      <a:solidFill>
                        <a:srgbClr val="FFFFFF"/>
                      </a:solidFill>
                      <a:ln w="9525">
                        <a:noFill/>
                        <a:miter lim="800000"/>
                        <a:headEnd/>
                        <a:tailEnd/>
                      </a:ln>
                    </wps:spPr>
                    <wps:txbx>
                      <w:txbxContent>
                        <w:p w14:paraId="77B024CF" w14:textId="77777777" w:rsidR="00E8460B" w:rsidRPr="00642702" w:rsidRDefault="00B11C92" w:rsidP="00642702">
                          <w:pPr>
                            <w:rPr>
                              <w:rFonts w:ascii="Goudy Stout" w:hAnsi="Goudy Stout"/>
                            </w:rPr>
                          </w:pPr>
                          <w:r>
                            <w:rPr>
                              <w:rFonts w:ascii="Goudy Stout" w:hAnsi="Goudy Stout"/>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29086" id="_x0000_s1032" type="#_x0000_t202" style="position:absolute;margin-left:-7.25pt;margin-top:-5.9pt;width:119.5pt;height:23.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" stroked="f">
              <v:textbox>
                <w:txbxContent>
                  <w:p w14:paraId="77B024CF" w14:textId="77777777" w:rsidR="00E8460B" w:rsidRPr="00642702" w:rsidRDefault="00B11C92" w:rsidP="00642702">
                    <w:pPr>
                      <w:rPr>
                        <w:rFonts w:ascii="Goudy Stout" w:hAnsi="Goudy Stout"/>
                      </w:rPr>
                    </w:pPr>
                    <w:r>
                      <w:rPr>
                        <w:rFonts w:ascii="Goudy Stout" w:hAnsi="Goudy Stout"/>
                      </w:rPr>
                      <w:t>A+!</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7DA6" w14:textId="77777777" w:rsidR="00E8460B" w:rsidRDefault="00E84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7C3A"/>
    <w:multiLevelType w:val="hybridMultilevel"/>
    <w:tmpl w:val="25BCE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6D3B23"/>
    <w:multiLevelType w:val="hybridMultilevel"/>
    <w:tmpl w:val="B78AB54C"/>
    <w:lvl w:ilvl="0" w:tplc="B008A43A">
      <w:start w:val="5"/>
      <w:numFmt w:val="bullet"/>
      <w:lvlText w:val="-"/>
      <w:lvlJc w:val="left"/>
      <w:pPr>
        <w:ind w:left="720" w:hanging="360"/>
      </w:pPr>
      <w:rPr>
        <w:rFonts w:ascii="Calisto MT" w:eastAsiaTheme="minorHAnsi" w:hAnsi="Calisto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00263F"/>
    <w:multiLevelType w:val="hybridMultilevel"/>
    <w:tmpl w:val="F9ACF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C"/>
    <w:rsid w:val="0000061D"/>
    <w:rsid w:val="000209E3"/>
    <w:rsid w:val="00025019"/>
    <w:rsid w:val="000310A2"/>
    <w:rsid w:val="0005099F"/>
    <w:rsid w:val="00064443"/>
    <w:rsid w:val="0007179D"/>
    <w:rsid w:val="0008215D"/>
    <w:rsid w:val="000D3089"/>
    <w:rsid w:val="000F23DC"/>
    <w:rsid w:val="00113C8E"/>
    <w:rsid w:val="0011686B"/>
    <w:rsid w:val="001428DB"/>
    <w:rsid w:val="00157E47"/>
    <w:rsid w:val="0016237A"/>
    <w:rsid w:val="00177D1D"/>
    <w:rsid w:val="00185F4C"/>
    <w:rsid w:val="0018739F"/>
    <w:rsid w:val="001968EC"/>
    <w:rsid w:val="001A6828"/>
    <w:rsid w:val="001A68E3"/>
    <w:rsid w:val="002023F6"/>
    <w:rsid w:val="002169ED"/>
    <w:rsid w:val="00225496"/>
    <w:rsid w:val="00253923"/>
    <w:rsid w:val="00257E25"/>
    <w:rsid w:val="00260E01"/>
    <w:rsid w:val="00266998"/>
    <w:rsid w:val="00267C39"/>
    <w:rsid w:val="00275BB1"/>
    <w:rsid w:val="00277F3C"/>
    <w:rsid w:val="00293A10"/>
    <w:rsid w:val="002A58E6"/>
    <w:rsid w:val="00350ACD"/>
    <w:rsid w:val="00357BAE"/>
    <w:rsid w:val="00366A16"/>
    <w:rsid w:val="00384A9C"/>
    <w:rsid w:val="003A1860"/>
    <w:rsid w:val="003B012A"/>
    <w:rsid w:val="003B686F"/>
    <w:rsid w:val="003F2AD7"/>
    <w:rsid w:val="00400A4B"/>
    <w:rsid w:val="00411F0B"/>
    <w:rsid w:val="0041331A"/>
    <w:rsid w:val="00424AD5"/>
    <w:rsid w:val="004305B1"/>
    <w:rsid w:val="00451E51"/>
    <w:rsid w:val="00463B7D"/>
    <w:rsid w:val="004849CB"/>
    <w:rsid w:val="004950B6"/>
    <w:rsid w:val="00496298"/>
    <w:rsid w:val="00496A07"/>
    <w:rsid w:val="00496E34"/>
    <w:rsid w:val="004A58B3"/>
    <w:rsid w:val="004B0841"/>
    <w:rsid w:val="004B5057"/>
    <w:rsid w:val="004C21F2"/>
    <w:rsid w:val="004C3FA8"/>
    <w:rsid w:val="004D63E0"/>
    <w:rsid w:val="004E3380"/>
    <w:rsid w:val="00505D09"/>
    <w:rsid w:val="005068C1"/>
    <w:rsid w:val="00516CD7"/>
    <w:rsid w:val="00516D14"/>
    <w:rsid w:val="005248A3"/>
    <w:rsid w:val="00555C37"/>
    <w:rsid w:val="00576945"/>
    <w:rsid w:val="0057745F"/>
    <w:rsid w:val="005B29B9"/>
    <w:rsid w:val="005B4335"/>
    <w:rsid w:val="005C7CA5"/>
    <w:rsid w:val="005E340C"/>
    <w:rsid w:val="005E355E"/>
    <w:rsid w:val="005F6103"/>
    <w:rsid w:val="00606CF0"/>
    <w:rsid w:val="0061206E"/>
    <w:rsid w:val="00631271"/>
    <w:rsid w:val="00642702"/>
    <w:rsid w:val="0065142F"/>
    <w:rsid w:val="00663FD8"/>
    <w:rsid w:val="00673A47"/>
    <w:rsid w:val="00682790"/>
    <w:rsid w:val="006855E2"/>
    <w:rsid w:val="006A4376"/>
    <w:rsid w:val="006B6B93"/>
    <w:rsid w:val="006C7E46"/>
    <w:rsid w:val="006E0CAC"/>
    <w:rsid w:val="006E2A5E"/>
    <w:rsid w:val="00714D49"/>
    <w:rsid w:val="00751BCA"/>
    <w:rsid w:val="007616E2"/>
    <w:rsid w:val="00766AD9"/>
    <w:rsid w:val="00773CE3"/>
    <w:rsid w:val="00795E39"/>
    <w:rsid w:val="007B34A5"/>
    <w:rsid w:val="007C12E5"/>
    <w:rsid w:val="007D6970"/>
    <w:rsid w:val="008010FD"/>
    <w:rsid w:val="00806B0E"/>
    <w:rsid w:val="0082020C"/>
    <w:rsid w:val="00822DB6"/>
    <w:rsid w:val="00887070"/>
    <w:rsid w:val="0089048C"/>
    <w:rsid w:val="00895BE5"/>
    <w:rsid w:val="008B06A1"/>
    <w:rsid w:val="008B6338"/>
    <w:rsid w:val="008D040A"/>
    <w:rsid w:val="008D5E21"/>
    <w:rsid w:val="008F63A6"/>
    <w:rsid w:val="00905457"/>
    <w:rsid w:val="00905C78"/>
    <w:rsid w:val="0091574A"/>
    <w:rsid w:val="009160C0"/>
    <w:rsid w:val="0093051F"/>
    <w:rsid w:val="00937D6B"/>
    <w:rsid w:val="0094369E"/>
    <w:rsid w:val="009447EA"/>
    <w:rsid w:val="00963804"/>
    <w:rsid w:val="0096518D"/>
    <w:rsid w:val="00981273"/>
    <w:rsid w:val="00993E9F"/>
    <w:rsid w:val="009B0473"/>
    <w:rsid w:val="009E1E30"/>
    <w:rsid w:val="009E2C13"/>
    <w:rsid w:val="009F306E"/>
    <w:rsid w:val="00A240E0"/>
    <w:rsid w:val="00A55C2D"/>
    <w:rsid w:val="00A63A18"/>
    <w:rsid w:val="00A87564"/>
    <w:rsid w:val="00A977D6"/>
    <w:rsid w:val="00AA129C"/>
    <w:rsid w:val="00AA3DC8"/>
    <w:rsid w:val="00AC0DA5"/>
    <w:rsid w:val="00AC544F"/>
    <w:rsid w:val="00B03D2F"/>
    <w:rsid w:val="00B11C92"/>
    <w:rsid w:val="00B24697"/>
    <w:rsid w:val="00B42792"/>
    <w:rsid w:val="00B4570F"/>
    <w:rsid w:val="00B51DB2"/>
    <w:rsid w:val="00B7437B"/>
    <w:rsid w:val="00B754A1"/>
    <w:rsid w:val="00B76314"/>
    <w:rsid w:val="00BA3D3E"/>
    <w:rsid w:val="00BA58E5"/>
    <w:rsid w:val="00BB1FB6"/>
    <w:rsid w:val="00BB2137"/>
    <w:rsid w:val="00BE085B"/>
    <w:rsid w:val="00BE098F"/>
    <w:rsid w:val="00BF3110"/>
    <w:rsid w:val="00BF4CE1"/>
    <w:rsid w:val="00C0020C"/>
    <w:rsid w:val="00C01FE8"/>
    <w:rsid w:val="00C02591"/>
    <w:rsid w:val="00C10D6C"/>
    <w:rsid w:val="00C40413"/>
    <w:rsid w:val="00C4053E"/>
    <w:rsid w:val="00C56936"/>
    <w:rsid w:val="00C60618"/>
    <w:rsid w:val="00C654C7"/>
    <w:rsid w:val="00C7301E"/>
    <w:rsid w:val="00C856CD"/>
    <w:rsid w:val="00C92F61"/>
    <w:rsid w:val="00CA0854"/>
    <w:rsid w:val="00CA767C"/>
    <w:rsid w:val="00CC0065"/>
    <w:rsid w:val="00CC4C2E"/>
    <w:rsid w:val="00CC4DA7"/>
    <w:rsid w:val="00CD260E"/>
    <w:rsid w:val="00CD531F"/>
    <w:rsid w:val="00CE4306"/>
    <w:rsid w:val="00CE5E0C"/>
    <w:rsid w:val="00CF253B"/>
    <w:rsid w:val="00D2059B"/>
    <w:rsid w:val="00D20BA9"/>
    <w:rsid w:val="00D26033"/>
    <w:rsid w:val="00D3663F"/>
    <w:rsid w:val="00D4642A"/>
    <w:rsid w:val="00D828B0"/>
    <w:rsid w:val="00DA10AD"/>
    <w:rsid w:val="00DA2F0B"/>
    <w:rsid w:val="00DC1070"/>
    <w:rsid w:val="00DD28C0"/>
    <w:rsid w:val="00DF6A9B"/>
    <w:rsid w:val="00E149DB"/>
    <w:rsid w:val="00E14DCE"/>
    <w:rsid w:val="00E32E07"/>
    <w:rsid w:val="00E35229"/>
    <w:rsid w:val="00E36256"/>
    <w:rsid w:val="00E422DA"/>
    <w:rsid w:val="00E42567"/>
    <w:rsid w:val="00E6793D"/>
    <w:rsid w:val="00E704D5"/>
    <w:rsid w:val="00E70656"/>
    <w:rsid w:val="00E845A9"/>
    <w:rsid w:val="00E8460B"/>
    <w:rsid w:val="00E94829"/>
    <w:rsid w:val="00EB5175"/>
    <w:rsid w:val="00ED4E15"/>
    <w:rsid w:val="00ED66BF"/>
    <w:rsid w:val="00EE21E8"/>
    <w:rsid w:val="00EE43DF"/>
    <w:rsid w:val="00EF189E"/>
    <w:rsid w:val="00F00008"/>
    <w:rsid w:val="00F1084C"/>
    <w:rsid w:val="00F10F7A"/>
    <w:rsid w:val="00F35A84"/>
    <w:rsid w:val="00F411DA"/>
    <w:rsid w:val="00F506EA"/>
    <w:rsid w:val="00F526AB"/>
    <w:rsid w:val="00F54BA3"/>
    <w:rsid w:val="00F55328"/>
    <w:rsid w:val="00F571AF"/>
    <w:rsid w:val="00F92F00"/>
    <w:rsid w:val="00F9542F"/>
    <w:rsid w:val="00FD16E0"/>
    <w:rsid w:val="00FD58B7"/>
    <w:rsid w:val="00FF6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622E"/>
  <w15:chartTrackingRefBased/>
  <w15:docId w15:val="{66CACE7C-2944-41FD-876B-3179A531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02"/>
    <w:rPr>
      <w:rFonts w:ascii="Calisto MT" w:hAnsi="Calisto MT"/>
    </w:rPr>
  </w:style>
  <w:style w:type="paragraph" w:styleId="Heading1">
    <w:name w:val="heading 1"/>
    <w:basedOn w:val="Normal"/>
    <w:next w:val="Normal"/>
    <w:link w:val="Heading1Char"/>
    <w:uiPriority w:val="9"/>
    <w:qFormat/>
    <w:rsid w:val="007D6970"/>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2702"/>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2702"/>
    <w:pPr>
      <w:keepNext/>
      <w:keepLines/>
      <w:spacing w:before="240" w:after="0" w:line="240" w:lineRule="auto"/>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856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A9C"/>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38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A5E"/>
    <w:rPr>
      <w:color w:val="0563C1" w:themeColor="hyperlink"/>
      <w:u w:val="single"/>
    </w:rPr>
  </w:style>
  <w:style w:type="paragraph" w:styleId="Header">
    <w:name w:val="header"/>
    <w:basedOn w:val="Normal"/>
    <w:link w:val="HeaderChar"/>
    <w:uiPriority w:val="99"/>
    <w:unhideWhenUsed/>
    <w:rsid w:val="00E36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56"/>
  </w:style>
  <w:style w:type="paragraph" w:styleId="Footer">
    <w:name w:val="footer"/>
    <w:basedOn w:val="Normal"/>
    <w:link w:val="FooterChar"/>
    <w:uiPriority w:val="99"/>
    <w:unhideWhenUsed/>
    <w:rsid w:val="00E36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56"/>
  </w:style>
  <w:style w:type="character" w:customStyle="1" w:styleId="Heading1Char">
    <w:name w:val="Heading 1 Char"/>
    <w:basedOn w:val="DefaultParagraphFont"/>
    <w:link w:val="Heading1"/>
    <w:uiPriority w:val="9"/>
    <w:rsid w:val="007D6970"/>
    <w:rPr>
      <w:rFonts w:ascii="Calisto MT" w:eastAsiaTheme="majorEastAsia" w:hAnsi="Calisto MT" w:cstheme="majorBidi"/>
      <w:b/>
      <w:color w:val="2E74B5" w:themeColor="accent1" w:themeShade="BF"/>
      <w:sz w:val="32"/>
      <w:szCs w:val="32"/>
    </w:rPr>
  </w:style>
  <w:style w:type="character" w:customStyle="1" w:styleId="Heading2Char">
    <w:name w:val="Heading 2 Char"/>
    <w:basedOn w:val="DefaultParagraphFont"/>
    <w:link w:val="Heading2"/>
    <w:uiPriority w:val="9"/>
    <w:rsid w:val="00642702"/>
    <w:rPr>
      <w:rFonts w:ascii="Calisto MT" w:eastAsiaTheme="majorEastAsia" w:hAnsi="Calisto MT" w:cstheme="majorBidi"/>
      <w:color w:val="2E74B5" w:themeColor="accent1" w:themeShade="BF"/>
      <w:sz w:val="26"/>
      <w:szCs w:val="26"/>
    </w:rPr>
  </w:style>
  <w:style w:type="character" w:customStyle="1" w:styleId="Heading3Char">
    <w:name w:val="Heading 3 Char"/>
    <w:basedOn w:val="DefaultParagraphFont"/>
    <w:link w:val="Heading3"/>
    <w:uiPriority w:val="9"/>
    <w:rsid w:val="00642702"/>
    <w:rPr>
      <w:rFonts w:ascii="Calisto MT" w:eastAsiaTheme="majorEastAsia" w:hAnsi="Calisto MT" w:cstheme="majorBidi"/>
      <w:color w:val="1F4D78" w:themeColor="accent1" w:themeShade="7F"/>
      <w:sz w:val="24"/>
      <w:szCs w:val="24"/>
    </w:rPr>
  </w:style>
  <w:style w:type="paragraph" w:styleId="TOCHeading">
    <w:name w:val="TOC Heading"/>
    <w:basedOn w:val="Heading1"/>
    <w:next w:val="Normal"/>
    <w:uiPriority w:val="39"/>
    <w:unhideWhenUsed/>
    <w:qFormat/>
    <w:rsid w:val="007616E2"/>
    <w:pPr>
      <w:outlineLvl w:val="9"/>
    </w:pPr>
    <w:rPr>
      <w:rFonts w:asciiTheme="majorHAnsi" w:hAnsiTheme="majorHAnsi"/>
    </w:rPr>
  </w:style>
  <w:style w:type="paragraph" w:styleId="TOC1">
    <w:name w:val="toc 1"/>
    <w:basedOn w:val="Normal"/>
    <w:next w:val="Normal"/>
    <w:autoRedefine/>
    <w:uiPriority w:val="39"/>
    <w:unhideWhenUsed/>
    <w:rsid w:val="007616E2"/>
    <w:pPr>
      <w:spacing w:after="100"/>
    </w:pPr>
  </w:style>
  <w:style w:type="paragraph" w:styleId="TOC2">
    <w:name w:val="toc 2"/>
    <w:basedOn w:val="Normal"/>
    <w:next w:val="Normal"/>
    <w:autoRedefine/>
    <w:uiPriority w:val="39"/>
    <w:unhideWhenUsed/>
    <w:rsid w:val="0094369E"/>
    <w:pPr>
      <w:tabs>
        <w:tab w:val="left" w:pos="896"/>
        <w:tab w:val="right" w:leader="dot" w:pos="9350"/>
      </w:tabs>
      <w:spacing w:after="100"/>
      <w:ind w:left="220"/>
    </w:pPr>
  </w:style>
  <w:style w:type="paragraph" w:styleId="TOC3">
    <w:name w:val="toc 3"/>
    <w:basedOn w:val="Normal"/>
    <w:next w:val="Normal"/>
    <w:autoRedefine/>
    <w:uiPriority w:val="39"/>
    <w:unhideWhenUsed/>
    <w:rsid w:val="007616E2"/>
    <w:pPr>
      <w:spacing w:after="100"/>
      <w:ind w:left="440"/>
    </w:pPr>
  </w:style>
  <w:style w:type="paragraph" w:styleId="ListParagraph">
    <w:name w:val="List Paragraph"/>
    <w:basedOn w:val="Normal"/>
    <w:uiPriority w:val="34"/>
    <w:qFormat/>
    <w:rsid w:val="005C7CA5"/>
    <w:pPr>
      <w:ind w:left="720"/>
      <w:contextualSpacing/>
    </w:pPr>
  </w:style>
  <w:style w:type="paragraph" w:styleId="BalloonText">
    <w:name w:val="Balloon Text"/>
    <w:basedOn w:val="Normal"/>
    <w:link w:val="BalloonTextChar"/>
    <w:uiPriority w:val="99"/>
    <w:semiHidden/>
    <w:unhideWhenUsed/>
    <w:rsid w:val="0017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1D"/>
    <w:rPr>
      <w:rFonts w:ascii="Segoe UI" w:hAnsi="Segoe UI" w:cs="Segoe UI"/>
      <w:sz w:val="18"/>
      <w:szCs w:val="18"/>
    </w:rPr>
  </w:style>
  <w:style w:type="character" w:customStyle="1" w:styleId="Heading4Char">
    <w:name w:val="Heading 4 Char"/>
    <w:basedOn w:val="DefaultParagraphFont"/>
    <w:link w:val="Heading4"/>
    <w:uiPriority w:val="9"/>
    <w:rsid w:val="00C856CD"/>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CE4306"/>
    <w:rPr>
      <w:sz w:val="16"/>
      <w:szCs w:val="16"/>
    </w:rPr>
  </w:style>
  <w:style w:type="paragraph" w:styleId="CommentText">
    <w:name w:val="annotation text"/>
    <w:basedOn w:val="Normal"/>
    <w:link w:val="CommentTextChar"/>
    <w:uiPriority w:val="99"/>
    <w:semiHidden/>
    <w:unhideWhenUsed/>
    <w:rsid w:val="00CE4306"/>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E43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docs.gc.ca/tpsgc-pwgscdav/nodes/384651734/chum%40arriba.ca" TargetMode="External" /><Relationship Id="rId13" Type="http://schemas.openxmlformats.org/officeDocument/2006/relationships/footer" Target="footer2.xml" /><Relationship Id="rId18" Type="http://schemas.openxmlformats.org/officeDocument/2006/relationships/hyperlink" Target="mailto:nina.aranskaya@hc-sc.gc.ca" TargetMode="External" /><Relationship Id="rId26" Type="http://schemas.openxmlformats.org/officeDocument/2006/relationships/header" Target="header5.xml" /><Relationship Id="rId3" Type="http://schemas.openxmlformats.org/officeDocument/2006/relationships/styles" Target="styles.xml" /><Relationship Id="rId21" Type="http://schemas.openxmlformats.org/officeDocument/2006/relationships/hyperlink" Target="mailto:j.d.sauve@canada.ca" TargetMode="External" /><Relationship Id="rId7" Type="http://schemas.openxmlformats.org/officeDocument/2006/relationships/endnotes" Target="endnotes.xml" /><Relationship Id="rId12" Type="http://schemas.openxmlformats.org/officeDocument/2006/relationships/footer" Target="footer1.xml" /><Relationship Id="rId17" Type="http://schemas.openxmlformats.org/officeDocument/2006/relationships/hyperlink" Target="mailto:j.d.sauve@canada.ca" TargetMode="External" /><Relationship Id="rId25" Type="http://schemas.openxmlformats.org/officeDocument/2006/relationships/footer" Target="footer4.xml" /><Relationship Id="rId2" Type="http://schemas.openxmlformats.org/officeDocument/2006/relationships/numbering" Target="numbering.xml" /><Relationship Id="rId16" Type="http://schemas.openxmlformats.org/officeDocument/2006/relationships/hyperlink" Target="mailto:d.sanchez@canada.ca" TargetMode="External" /><Relationship Id="rId20" Type="http://schemas.openxmlformats.org/officeDocument/2006/relationships/hyperlink" Target="mailto:g.rouen@ueo.on.ca"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24" Type="http://schemas.openxmlformats.org/officeDocument/2006/relationships/header" Target="header4.xml" /><Relationship Id="rId5" Type="http://schemas.openxmlformats.org/officeDocument/2006/relationships/webSettings" Target="webSettings.xml" /><Relationship Id="rId15" Type="http://schemas.openxmlformats.org/officeDocument/2006/relationships/footer" Target="footer3.xml" /><Relationship Id="rId23" Type="http://schemas.openxmlformats.org/officeDocument/2006/relationships/hyperlink" Target="mailto:g.rouen@ueo.on.ca" TargetMode="External" /><Relationship Id="rId28" Type="http://schemas.openxmlformats.org/officeDocument/2006/relationships/theme" Target="theme/theme1.xml" /><Relationship Id="rId10" Type="http://schemas.openxmlformats.org/officeDocument/2006/relationships/header" Target="header1.xml" /><Relationship Id="rId19" Type="http://schemas.openxmlformats.org/officeDocument/2006/relationships/hyperlink" Target="mailto:robinkohout@SOTI.ca" TargetMode="External" /><Relationship Id="rId4" Type="http://schemas.openxmlformats.org/officeDocument/2006/relationships/settings" Target="settings.xml" /><Relationship Id="rId9" Type="http://schemas.openxmlformats.org/officeDocument/2006/relationships/image" Target="media/image1.emf" /><Relationship Id="rId14" Type="http://schemas.openxmlformats.org/officeDocument/2006/relationships/header" Target="header3.xml" /><Relationship Id="rId22" Type="http://schemas.openxmlformats.org/officeDocument/2006/relationships/hyperlink" Target="mailto:robinkohout@SOTI.ca" TargetMode="External" /><Relationship Id="rId27" Type="http://schemas.openxmlformats.org/officeDocument/2006/relationships/fontTable" Target="fontTable.xml" /></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C631-C7D1-4BD2-A355-B2997338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10</Pages>
  <Words>2085</Words>
  <Characters>11885</Characters>
  <Application>Microsoft Office Word</Application>
  <DocSecurity>0</DocSecurity>
  <Lines>99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Gouvernement du Canada/Government of Canada</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Severenuk</dc:creator>
  <cp:keywords/>
  <dc:description/>
  <cp:lastModifiedBy>Baris Bilgen</cp:lastModifiedBy>
  <cp:revision>47</cp:revision>
  <cp:lastPrinted>2018-02-06T19:27:00Z</cp:lastPrinted>
  <dcterms:created xsi:type="dcterms:W3CDTF">2019-01-09T17:56:00Z</dcterms:created>
  <dcterms:modified xsi:type="dcterms:W3CDTF">2022-09-02T14:40:00Z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-133685542</vt:i4>
  </property>
  <property fmtid="{D5CDD505-2E9C-101B-9397-08002B2CF9AE}" pid="3" name="_NewReviewCycle">
    <vt:lpwstr/>
  </property>
  <property fmtid="{D5CDD505-2E9C-101B-9397-08002B2CF9AE}" pid="4" name="_EmailSubject">
    <vt:lpwstr>Commande(s) : 10450873  [-]  Contrat : 200004105_ProtB</vt:lpwstr>
  </property>
  <property fmtid="{D5CDD505-2E9C-101B-9397-08002B2CF9AE}" pid="5" name="_AuthorEmail">
    <vt:lpwstr>Marc.Lalonde2@tpsgc-pwgsc.gc.ca</vt:lpwstr>
  </property>
  <property fmtid="{D5CDD505-2E9C-101B-9397-08002B2CF9AE}" pid="6" name="_AuthorEmailDisplayName">
    <vt:lpwstr>Marc Lalonde (JR)</vt:lpwstr>
  </property>
  <property fmtid="{D5CDD505-2E9C-101B-9397-08002B2CF9AE}" pid="7" name="_ReviewingToolsShownOnce">
    <vt:lpwstr/>
  </property>
  <property fmtid="{D5CDD505-2E9C-101B-9397-08002B2CF9AE}" pid="8" name="RunPrepV5.0.2">
    <vt:lpwstr>2021-06-02 09:29:39</vt:lpwstr>
  </property>
</Properties>
</file>