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95D8" w14:textId="5EFC4C66" w:rsidR="007B1AEF" w:rsidRPr="003C48B1" w:rsidRDefault="007B1AEF" w:rsidP="003C48B1">
      <w:pPr>
        <w:pStyle w:val="NoSpacing"/>
        <w:rPr>
          <w:rFonts w:asciiTheme="minorHAnsi" w:hAnsiTheme="minorHAnsi" w:cstheme="minorHAnsi"/>
        </w:rPr>
      </w:pPr>
    </w:p>
    <w:p w14:paraId="2E5680FA" w14:textId="77777777" w:rsidR="003C48B1" w:rsidRPr="003C48B1" w:rsidRDefault="003C48B1" w:rsidP="003C48B1">
      <w:pPr>
        <w:pStyle w:val="NoSpacing"/>
        <w:rPr>
          <w:rFonts w:asciiTheme="minorHAnsi" w:hAnsiTheme="minorHAnsi" w:cstheme="minorHAnsi"/>
          <w:b/>
          <w:color w:val="000000"/>
          <w:u w:val="single"/>
          <w:lang w:val="en-US"/>
        </w:rPr>
      </w:pPr>
      <w:r w:rsidRPr="003C48B1">
        <w:rPr>
          <w:rFonts w:asciiTheme="minorHAnsi" w:hAnsiTheme="minorHAnsi" w:cstheme="minorHAnsi"/>
          <w:b/>
          <w:color w:val="000000"/>
          <w:u w:val="single"/>
          <w:lang w:val="en-US"/>
        </w:rPr>
        <w:t xml:space="preserve">GUIDE FOR THE PREPARATION OF A STATEMENT OF WORK </w:t>
      </w:r>
    </w:p>
    <w:p w14:paraId="479EBB01" w14:textId="77777777" w:rsidR="003C48B1" w:rsidRPr="003C48B1" w:rsidRDefault="003C48B1" w:rsidP="003C48B1">
      <w:pPr>
        <w:pStyle w:val="NoSpacing"/>
        <w:rPr>
          <w:rFonts w:asciiTheme="minorHAnsi" w:hAnsiTheme="minorHAnsi" w:cstheme="minorHAnsi"/>
          <w:b/>
          <w:color w:val="000000"/>
          <w:lang w:val="en-US"/>
        </w:rPr>
      </w:pPr>
    </w:p>
    <w:p w14:paraId="2F78FA71" w14:textId="77777777" w:rsidR="003C48B1" w:rsidRPr="003C48B1" w:rsidRDefault="003C48B1" w:rsidP="003C48B1">
      <w:pPr>
        <w:pStyle w:val="NoSpacing"/>
        <w:rPr>
          <w:rFonts w:asciiTheme="minorHAnsi" w:hAnsiTheme="minorHAnsi" w:cstheme="minorHAnsi"/>
          <w:b/>
          <w:color w:val="000000"/>
          <w:lang w:val="en-US"/>
        </w:rPr>
      </w:pPr>
      <w:r w:rsidRPr="003C48B1">
        <w:rPr>
          <w:rFonts w:asciiTheme="minorHAnsi" w:hAnsiTheme="minorHAnsi" w:cstheme="minorHAnsi"/>
          <w:b/>
          <w:color w:val="000000"/>
          <w:u w:val="single"/>
          <w:lang w:val="en-US"/>
        </w:rPr>
        <w:t>INTRODUCTION</w:t>
      </w:r>
      <w:r w:rsidRPr="003C48B1">
        <w:rPr>
          <w:rFonts w:asciiTheme="minorHAnsi" w:hAnsiTheme="minorHAnsi" w:cstheme="minorHAnsi"/>
          <w:b/>
          <w:color w:val="000000"/>
          <w:lang w:val="en-US"/>
        </w:rPr>
        <w:t>:</w:t>
      </w:r>
    </w:p>
    <w:p w14:paraId="4F2C9C2A" w14:textId="77777777" w:rsidR="003C48B1" w:rsidRPr="003C48B1" w:rsidRDefault="003C48B1" w:rsidP="003C48B1">
      <w:pPr>
        <w:pStyle w:val="NoSpacing"/>
        <w:rPr>
          <w:rFonts w:asciiTheme="minorHAnsi" w:hAnsiTheme="minorHAnsi" w:cstheme="minorHAnsi"/>
          <w:b/>
          <w:color w:val="000000"/>
          <w:lang w:val="en-US"/>
        </w:rPr>
      </w:pPr>
    </w:p>
    <w:p w14:paraId="7D6FCC4C" w14:textId="5926D780" w:rsidR="003C48B1" w:rsidRDefault="003C48B1" w:rsidP="003C48B1">
      <w:pPr>
        <w:pStyle w:val="NoSpacing"/>
        <w:rPr>
          <w:rFonts w:asciiTheme="minorHAnsi" w:hAnsiTheme="minorHAnsi" w:cstheme="minorHAnsi"/>
          <w:color w:val="000000"/>
          <w:lang w:val="en-US"/>
        </w:rPr>
      </w:pPr>
      <w:r w:rsidRPr="003C48B1">
        <w:rPr>
          <w:rFonts w:asciiTheme="minorHAnsi" w:hAnsiTheme="minorHAnsi" w:cstheme="minorHAnsi"/>
          <w:color w:val="000000"/>
          <w:lang w:val="en-US"/>
        </w:rPr>
        <w:t xml:space="preserve">A Statement of Work (SOW) is used to describe the work to be performed by a contractor.  </w:t>
      </w:r>
    </w:p>
    <w:p w14:paraId="4D0BB5A6" w14:textId="77777777" w:rsidR="003C48B1" w:rsidRPr="003C48B1" w:rsidRDefault="003C48B1" w:rsidP="003C48B1">
      <w:pPr>
        <w:pStyle w:val="NoSpacing"/>
        <w:numPr>
          <w:ilvl w:val="0"/>
          <w:numId w:val="25"/>
        </w:numPr>
        <w:rPr>
          <w:rFonts w:asciiTheme="minorHAnsi" w:hAnsiTheme="minorHAnsi" w:cstheme="minorHAnsi"/>
          <w:color w:val="000000"/>
          <w:lang w:val="en-US"/>
        </w:rPr>
      </w:pPr>
      <w:r w:rsidRPr="003C48B1">
        <w:rPr>
          <w:rFonts w:asciiTheme="minorHAnsi" w:hAnsiTheme="minorHAnsi" w:cstheme="minorHAnsi"/>
          <w:color w:val="000000"/>
          <w:lang w:val="en-US"/>
        </w:rPr>
        <w:t xml:space="preserve">The SOW is a stand-alone document that should be easy to read and understand. </w:t>
      </w:r>
    </w:p>
    <w:p w14:paraId="0074CB8C" w14:textId="1F9BDAC0" w:rsidR="003C48B1" w:rsidRDefault="003C48B1" w:rsidP="00BC76DA">
      <w:pPr>
        <w:pStyle w:val="NoSpacing"/>
        <w:numPr>
          <w:ilvl w:val="0"/>
          <w:numId w:val="25"/>
        </w:numPr>
        <w:rPr>
          <w:rFonts w:asciiTheme="minorHAnsi" w:hAnsiTheme="minorHAnsi" w:cstheme="minorHAnsi"/>
          <w:color w:val="000000"/>
          <w:lang w:val="en-US"/>
        </w:rPr>
      </w:pPr>
      <w:r w:rsidRPr="003C48B1">
        <w:rPr>
          <w:rFonts w:asciiTheme="minorHAnsi" w:hAnsiTheme="minorHAnsi" w:cstheme="minorHAnsi"/>
          <w:color w:val="000000"/>
          <w:lang w:val="en-US"/>
        </w:rPr>
        <w:t xml:space="preserve">It must be explicit as to the requirements of the internal client and the responsibilities of the contractor, so that questions of interpretation can be avoided. </w:t>
      </w:r>
    </w:p>
    <w:p w14:paraId="1BB1688B" w14:textId="77777777" w:rsidR="003C48B1" w:rsidRPr="003C48B1" w:rsidRDefault="003C48B1" w:rsidP="003C48B1">
      <w:pPr>
        <w:pStyle w:val="NoSpacing"/>
        <w:numPr>
          <w:ilvl w:val="0"/>
          <w:numId w:val="25"/>
        </w:numPr>
        <w:rPr>
          <w:rFonts w:asciiTheme="minorHAnsi" w:hAnsiTheme="minorHAnsi" w:cstheme="minorHAnsi"/>
          <w:color w:val="000000"/>
          <w:lang w:val="en-US"/>
        </w:rPr>
      </w:pPr>
      <w:r w:rsidRPr="003C48B1">
        <w:rPr>
          <w:rFonts w:asciiTheme="minorHAnsi" w:hAnsiTheme="minorHAnsi" w:cstheme="minorHAnsi"/>
          <w:color w:val="000000"/>
          <w:lang w:val="en-US"/>
        </w:rPr>
        <w:t xml:space="preserve">The SOW must be prepared in sufficient detail to ensure that the internal client is later supplied with the services it requires.  </w:t>
      </w:r>
    </w:p>
    <w:p w14:paraId="416B75E6" w14:textId="77777777" w:rsidR="003C48B1" w:rsidRPr="003C48B1" w:rsidRDefault="003C48B1" w:rsidP="003C48B1">
      <w:pPr>
        <w:pStyle w:val="NoSpacing"/>
        <w:numPr>
          <w:ilvl w:val="0"/>
          <w:numId w:val="25"/>
        </w:numPr>
        <w:rPr>
          <w:rFonts w:asciiTheme="minorHAnsi" w:hAnsiTheme="minorHAnsi" w:cstheme="minorHAnsi"/>
          <w:color w:val="000000"/>
          <w:lang w:val="en-US"/>
        </w:rPr>
      </w:pPr>
      <w:r w:rsidRPr="003C48B1">
        <w:rPr>
          <w:rFonts w:asciiTheme="minorHAnsi" w:hAnsiTheme="minorHAnsi" w:cstheme="minorHAnsi"/>
          <w:color w:val="000000"/>
          <w:lang w:val="en-US"/>
        </w:rPr>
        <w:t xml:space="preserve">The author should avoid using words such as “shall”, “should”, “would”, “may be”, etc. so as to leave as little room for interpretation as possible. </w:t>
      </w:r>
    </w:p>
    <w:p w14:paraId="7BEEE055" w14:textId="77777777" w:rsidR="003C48B1" w:rsidRPr="003C48B1" w:rsidRDefault="003C48B1" w:rsidP="003C48B1">
      <w:pPr>
        <w:pStyle w:val="NoSpacing"/>
        <w:numPr>
          <w:ilvl w:val="0"/>
          <w:numId w:val="25"/>
        </w:numPr>
        <w:rPr>
          <w:rFonts w:asciiTheme="minorHAnsi" w:hAnsiTheme="minorHAnsi" w:cstheme="minorHAnsi"/>
          <w:color w:val="000000"/>
          <w:lang w:val="en-US"/>
        </w:rPr>
      </w:pPr>
      <w:r w:rsidRPr="003C48B1">
        <w:rPr>
          <w:rFonts w:asciiTheme="minorHAnsi" w:hAnsiTheme="minorHAnsi" w:cstheme="minorHAnsi"/>
          <w:color w:val="000000"/>
          <w:lang w:val="en-US"/>
        </w:rPr>
        <w:t>An inadequate (i.e. unclear, incomplete) SOW will plague any project and will force contractors and contract managers to take additional time and resources to clarify issues.  This often leads to disputes, cost overruns, and time delays.</w:t>
      </w:r>
    </w:p>
    <w:p w14:paraId="16210AE0" w14:textId="77777777" w:rsidR="003C48B1" w:rsidRPr="003C48B1" w:rsidRDefault="003C48B1" w:rsidP="003C48B1">
      <w:pPr>
        <w:pStyle w:val="NoSpacing"/>
        <w:rPr>
          <w:rFonts w:asciiTheme="minorHAnsi" w:hAnsiTheme="minorHAnsi" w:cstheme="minorHAnsi"/>
          <w:color w:val="000000"/>
          <w:lang w:val="en-US"/>
        </w:rPr>
      </w:pPr>
    </w:p>
    <w:p w14:paraId="0CAAFFBB" w14:textId="77777777" w:rsidR="003C48B1" w:rsidRPr="003C48B1" w:rsidRDefault="003C48B1" w:rsidP="003C48B1">
      <w:pPr>
        <w:pStyle w:val="NoSpacing"/>
        <w:rPr>
          <w:rFonts w:asciiTheme="minorHAnsi" w:hAnsiTheme="minorHAnsi" w:cstheme="minorHAnsi"/>
          <w:color w:val="000000"/>
          <w:lang w:val="en-US"/>
        </w:rPr>
      </w:pPr>
    </w:p>
    <w:p w14:paraId="17215FEF" w14:textId="77777777" w:rsidR="003C48B1" w:rsidRPr="003C48B1" w:rsidRDefault="003C48B1" w:rsidP="003C48B1">
      <w:pPr>
        <w:pStyle w:val="NoSpacing"/>
        <w:rPr>
          <w:rFonts w:asciiTheme="minorHAnsi" w:hAnsiTheme="minorHAnsi" w:cstheme="minorHAnsi"/>
          <w:color w:val="000000"/>
          <w:lang w:val="en-US"/>
        </w:rPr>
      </w:pPr>
      <w:r w:rsidRPr="003C48B1">
        <w:rPr>
          <w:rFonts w:asciiTheme="minorHAnsi" w:hAnsiTheme="minorHAnsi" w:cstheme="minorHAnsi"/>
          <w:b/>
          <w:color w:val="000000"/>
          <w:u w:val="single"/>
          <w:lang w:val="en-US"/>
        </w:rPr>
        <w:t>FUNCTIONS OF THE SOW</w:t>
      </w:r>
      <w:r w:rsidRPr="003C48B1">
        <w:rPr>
          <w:rFonts w:asciiTheme="minorHAnsi" w:hAnsiTheme="minorHAnsi" w:cstheme="minorHAnsi"/>
          <w:b/>
          <w:color w:val="000000"/>
          <w:lang w:val="en-US"/>
        </w:rPr>
        <w:t>:</w:t>
      </w:r>
    </w:p>
    <w:p w14:paraId="766A13BC" w14:textId="77777777" w:rsidR="003C48B1" w:rsidRPr="003C48B1" w:rsidRDefault="003C48B1" w:rsidP="003C48B1">
      <w:pPr>
        <w:pStyle w:val="NoSpacing"/>
        <w:rPr>
          <w:rFonts w:asciiTheme="minorHAnsi" w:hAnsiTheme="minorHAnsi" w:cstheme="minorHAnsi"/>
          <w:color w:val="000000"/>
          <w:lang w:val="en-US"/>
        </w:rPr>
      </w:pPr>
    </w:p>
    <w:p w14:paraId="5E84112D" w14:textId="77777777" w:rsidR="003C48B1" w:rsidRPr="003C48B1" w:rsidRDefault="003C48B1" w:rsidP="003C48B1">
      <w:pPr>
        <w:pStyle w:val="NoSpacing"/>
        <w:rPr>
          <w:rFonts w:asciiTheme="minorHAnsi" w:hAnsiTheme="minorHAnsi" w:cstheme="minorHAnsi"/>
          <w:b/>
          <w:bCs/>
          <w:color w:val="000000"/>
          <w:lang w:val="en-US"/>
        </w:rPr>
      </w:pPr>
      <w:r w:rsidRPr="003C48B1">
        <w:rPr>
          <w:rFonts w:asciiTheme="minorHAnsi" w:hAnsiTheme="minorHAnsi" w:cstheme="minorHAnsi"/>
          <w:b/>
          <w:bCs/>
          <w:color w:val="000000"/>
          <w:lang w:val="en-US"/>
        </w:rPr>
        <w:t>Taking the time to produce a well-written SOW helps in many ways to:</w:t>
      </w:r>
    </w:p>
    <w:p w14:paraId="0B93CB2F" w14:textId="77777777" w:rsidR="003C48B1" w:rsidRPr="003C48B1" w:rsidRDefault="003C48B1" w:rsidP="003C48B1">
      <w:pPr>
        <w:pStyle w:val="NoSpacing"/>
        <w:rPr>
          <w:rFonts w:asciiTheme="minorHAnsi" w:hAnsiTheme="minorHAnsi" w:cstheme="minorHAnsi"/>
          <w:color w:val="000000"/>
          <w:lang w:val="en-US"/>
        </w:rPr>
      </w:pPr>
    </w:p>
    <w:p w14:paraId="3FE689C3" w14:textId="77777777" w:rsidR="003C48B1" w:rsidRPr="003C48B1" w:rsidRDefault="003C48B1" w:rsidP="003C48B1">
      <w:pPr>
        <w:pStyle w:val="NoSpacing"/>
        <w:numPr>
          <w:ilvl w:val="0"/>
          <w:numId w:val="25"/>
        </w:numPr>
        <w:rPr>
          <w:rFonts w:asciiTheme="minorHAnsi" w:hAnsiTheme="minorHAnsi" w:cstheme="minorHAnsi"/>
          <w:color w:val="000000"/>
          <w:lang w:val="en-US"/>
        </w:rPr>
      </w:pPr>
      <w:r w:rsidRPr="003C48B1">
        <w:rPr>
          <w:rFonts w:asciiTheme="minorHAnsi" w:hAnsiTheme="minorHAnsi" w:cstheme="minorHAnsi"/>
          <w:color w:val="000000"/>
          <w:lang w:val="en-US"/>
        </w:rPr>
        <w:t>fully understand the nature of the project;</w:t>
      </w:r>
    </w:p>
    <w:p w14:paraId="5086A5C2" w14:textId="77777777" w:rsidR="003C48B1" w:rsidRPr="003C48B1" w:rsidRDefault="003C48B1" w:rsidP="003C48B1">
      <w:pPr>
        <w:pStyle w:val="NoSpacing"/>
        <w:numPr>
          <w:ilvl w:val="0"/>
          <w:numId w:val="25"/>
        </w:numPr>
        <w:rPr>
          <w:rFonts w:asciiTheme="minorHAnsi" w:hAnsiTheme="minorHAnsi" w:cstheme="minorHAnsi"/>
          <w:color w:val="000000"/>
          <w:lang w:val="en-US"/>
        </w:rPr>
      </w:pPr>
      <w:r w:rsidRPr="003C48B1">
        <w:rPr>
          <w:rFonts w:asciiTheme="minorHAnsi" w:hAnsiTheme="minorHAnsi" w:cstheme="minorHAnsi"/>
          <w:color w:val="000000"/>
          <w:lang w:val="en-US"/>
        </w:rPr>
        <w:t>identify hidden deliverables and services;</w:t>
      </w:r>
    </w:p>
    <w:p w14:paraId="708DAAF4" w14:textId="77777777" w:rsidR="003C48B1" w:rsidRPr="003C48B1" w:rsidRDefault="003C48B1" w:rsidP="003C48B1">
      <w:pPr>
        <w:pStyle w:val="NoSpacing"/>
        <w:numPr>
          <w:ilvl w:val="0"/>
          <w:numId w:val="25"/>
        </w:numPr>
        <w:rPr>
          <w:rFonts w:asciiTheme="minorHAnsi" w:hAnsiTheme="minorHAnsi" w:cstheme="minorHAnsi"/>
          <w:color w:val="000000"/>
          <w:lang w:val="en-US"/>
        </w:rPr>
      </w:pPr>
      <w:r w:rsidRPr="003C48B1">
        <w:rPr>
          <w:rFonts w:asciiTheme="minorHAnsi" w:hAnsiTheme="minorHAnsi" w:cstheme="minorHAnsi"/>
          <w:color w:val="000000"/>
          <w:lang w:val="en-US"/>
        </w:rPr>
        <w:t>uncover unclear or different expectations from users;</w:t>
      </w:r>
    </w:p>
    <w:p w14:paraId="23CF3445" w14:textId="77777777" w:rsidR="003C48B1" w:rsidRPr="003C48B1" w:rsidRDefault="003C48B1" w:rsidP="003C48B1">
      <w:pPr>
        <w:pStyle w:val="NoSpacing"/>
        <w:numPr>
          <w:ilvl w:val="0"/>
          <w:numId w:val="25"/>
        </w:numPr>
        <w:rPr>
          <w:rFonts w:asciiTheme="minorHAnsi" w:hAnsiTheme="minorHAnsi" w:cstheme="minorHAnsi"/>
          <w:color w:val="000000"/>
          <w:lang w:val="en-US"/>
        </w:rPr>
      </w:pPr>
      <w:r w:rsidRPr="003C48B1">
        <w:rPr>
          <w:rFonts w:asciiTheme="minorHAnsi" w:hAnsiTheme="minorHAnsi" w:cstheme="minorHAnsi"/>
          <w:color w:val="000000"/>
          <w:lang w:val="en-US"/>
        </w:rPr>
        <w:t>foresee problems and identify preventative or contingent actions;</w:t>
      </w:r>
    </w:p>
    <w:p w14:paraId="42606D09" w14:textId="77777777" w:rsidR="003C48B1" w:rsidRPr="003C48B1" w:rsidRDefault="003C48B1" w:rsidP="003C48B1">
      <w:pPr>
        <w:pStyle w:val="NoSpacing"/>
        <w:numPr>
          <w:ilvl w:val="0"/>
          <w:numId w:val="25"/>
        </w:numPr>
        <w:rPr>
          <w:rFonts w:asciiTheme="minorHAnsi" w:hAnsiTheme="minorHAnsi" w:cstheme="minorHAnsi"/>
          <w:color w:val="000000"/>
          <w:lang w:val="en-US"/>
        </w:rPr>
      </w:pPr>
      <w:r w:rsidRPr="003C48B1">
        <w:rPr>
          <w:rFonts w:asciiTheme="minorHAnsi" w:hAnsiTheme="minorHAnsi" w:cstheme="minorHAnsi"/>
          <w:color w:val="000000"/>
          <w:lang w:val="en-US"/>
        </w:rPr>
        <w:t>better identify the skills and qualifications required to do the work;</w:t>
      </w:r>
    </w:p>
    <w:p w14:paraId="2E64240A" w14:textId="77777777" w:rsidR="003C48B1" w:rsidRPr="003C48B1" w:rsidRDefault="003C48B1" w:rsidP="003C48B1">
      <w:pPr>
        <w:pStyle w:val="NoSpacing"/>
        <w:numPr>
          <w:ilvl w:val="0"/>
          <w:numId w:val="25"/>
        </w:numPr>
        <w:rPr>
          <w:rFonts w:asciiTheme="minorHAnsi" w:hAnsiTheme="minorHAnsi" w:cstheme="minorHAnsi"/>
          <w:color w:val="000000"/>
          <w:lang w:val="en-US"/>
        </w:rPr>
      </w:pPr>
      <w:r w:rsidRPr="003C48B1">
        <w:rPr>
          <w:rFonts w:asciiTheme="minorHAnsi" w:hAnsiTheme="minorHAnsi" w:cstheme="minorHAnsi"/>
          <w:color w:val="000000"/>
          <w:lang w:val="en-US"/>
        </w:rPr>
        <w:t>determine and weight the selection criteria;</w:t>
      </w:r>
    </w:p>
    <w:p w14:paraId="472173BE" w14:textId="77777777" w:rsidR="003C48B1" w:rsidRPr="003C48B1" w:rsidRDefault="003C48B1" w:rsidP="003C48B1">
      <w:pPr>
        <w:pStyle w:val="NoSpacing"/>
        <w:numPr>
          <w:ilvl w:val="0"/>
          <w:numId w:val="25"/>
        </w:numPr>
        <w:rPr>
          <w:rFonts w:asciiTheme="minorHAnsi" w:hAnsiTheme="minorHAnsi" w:cstheme="minorHAnsi"/>
          <w:color w:val="000000"/>
          <w:lang w:val="en-US"/>
        </w:rPr>
      </w:pPr>
      <w:r w:rsidRPr="003C48B1">
        <w:rPr>
          <w:rFonts w:asciiTheme="minorHAnsi" w:hAnsiTheme="minorHAnsi" w:cstheme="minorHAnsi"/>
          <w:color w:val="000000"/>
          <w:lang w:val="en-US"/>
        </w:rPr>
        <w:t>defend the bid evaluation strategy and the eventual choice of the contractor to contract review committees or unsuccessful bidders;</w:t>
      </w:r>
    </w:p>
    <w:p w14:paraId="49421830" w14:textId="6B0BF9BB" w:rsidR="003C48B1" w:rsidRPr="003C48B1" w:rsidRDefault="003C48B1" w:rsidP="00CF00AD">
      <w:pPr>
        <w:pStyle w:val="NoSpacing"/>
        <w:numPr>
          <w:ilvl w:val="0"/>
          <w:numId w:val="25"/>
        </w:numPr>
        <w:rPr>
          <w:rFonts w:asciiTheme="minorHAnsi" w:hAnsiTheme="minorHAnsi" w:cstheme="minorHAnsi"/>
          <w:color w:val="000000"/>
          <w:lang w:val="en-US"/>
        </w:rPr>
      </w:pPr>
      <w:r w:rsidRPr="003C48B1">
        <w:rPr>
          <w:rFonts w:asciiTheme="minorHAnsi" w:hAnsiTheme="minorHAnsi" w:cstheme="minorHAnsi"/>
          <w:color w:val="000000"/>
          <w:lang w:val="en-US"/>
        </w:rPr>
        <w:t xml:space="preserve">receive better proposals from bidders, including better information to assess each bid; </w:t>
      </w:r>
      <w:r>
        <w:rPr>
          <w:rFonts w:asciiTheme="minorHAnsi" w:hAnsiTheme="minorHAnsi" w:cstheme="minorHAnsi"/>
          <w:color w:val="000000"/>
          <w:lang w:val="en-US"/>
        </w:rPr>
        <w:t>and</w:t>
      </w:r>
    </w:p>
    <w:p w14:paraId="07A6CA2C" w14:textId="77777777" w:rsidR="003C48B1" w:rsidRPr="003C48B1" w:rsidRDefault="003C48B1" w:rsidP="003C48B1">
      <w:pPr>
        <w:pStyle w:val="NoSpacing"/>
        <w:numPr>
          <w:ilvl w:val="0"/>
          <w:numId w:val="25"/>
        </w:numPr>
        <w:rPr>
          <w:rFonts w:asciiTheme="minorHAnsi" w:hAnsiTheme="minorHAnsi" w:cstheme="minorHAnsi"/>
          <w:color w:val="000000"/>
          <w:lang w:val="en-US"/>
        </w:rPr>
      </w:pPr>
      <w:r w:rsidRPr="003C48B1">
        <w:rPr>
          <w:rFonts w:asciiTheme="minorHAnsi" w:hAnsiTheme="minorHAnsi" w:cstheme="minorHAnsi"/>
          <w:color w:val="000000"/>
          <w:lang w:val="en-US"/>
        </w:rPr>
        <w:t>convey a competent and efficient image to contractors.</w:t>
      </w:r>
    </w:p>
    <w:p w14:paraId="24A6C092" w14:textId="77777777" w:rsidR="003C48B1" w:rsidRPr="003C48B1" w:rsidRDefault="003C48B1" w:rsidP="003C48B1">
      <w:pPr>
        <w:pStyle w:val="NoSpacing"/>
        <w:rPr>
          <w:rFonts w:asciiTheme="minorHAnsi" w:hAnsiTheme="minorHAnsi" w:cstheme="minorHAnsi"/>
          <w:color w:val="000000"/>
          <w:lang w:val="en-US"/>
        </w:rPr>
      </w:pPr>
    </w:p>
    <w:p w14:paraId="2C365890" w14:textId="77777777" w:rsidR="003C48B1" w:rsidRPr="003C48B1" w:rsidRDefault="003C48B1" w:rsidP="003C48B1">
      <w:pPr>
        <w:pStyle w:val="NoSpacing"/>
        <w:rPr>
          <w:rFonts w:asciiTheme="minorHAnsi" w:hAnsiTheme="minorHAnsi" w:cstheme="minorHAnsi"/>
          <w:color w:val="000000"/>
          <w:lang w:val="en-US"/>
        </w:rPr>
      </w:pPr>
    </w:p>
    <w:p w14:paraId="3BF056A4" w14:textId="77777777" w:rsidR="003C48B1" w:rsidRPr="003C48B1" w:rsidRDefault="003C48B1" w:rsidP="003C48B1">
      <w:pPr>
        <w:pStyle w:val="NoSpacing"/>
        <w:rPr>
          <w:rFonts w:asciiTheme="minorHAnsi" w:hAnsiTheme="minorHAnsi" w:cstheme="minorHAnsi"/>
          <w:b/>
          <w:bCs/>
          <w:color w:val="000000"/>
          <w:lang w:val="en-US"/>
        </w:rPr>
      </w:pPr>
      <w:r w:rsidRPr="003C48B1">
        <w:rPr>
          <w:rFonts w:asciiTheme="minorHAnsi" w:hAnsiTheme="minorHAnsi" w:cstheme="minorHAnsi"/>
          <w:b/>
          <w:bCs/>
          <w:color w:val="000000"/>
          <w:lang w:val="en-US"/>
        </w:rPr>
        <w:t>A well-written SOW provides potential bidders with the information they require to:</w:t>
      </w:r>
    </w:p>
    <w:p w14:paraId="0E38B29D" w14:textId="77777777" w:rsidR="003C48B1" w:rsidRPr="003C48B1" w:rsidRDefault="003C48B1" w:rsidP="003C48B1">
      <w:pPr>
        <w:pStyle w:val="NoSpacing"/>
        <w:rPr>
          <w:rFonts w:asciiTheme="minorHAnsi" w:hAnsiTheme="minorHAnsi" w:cstheme="minorHAnsi"/>
          <w:color w:val="000000"/>
          <w:lang w:val="en-US"/>
        </w:rPr>
      </w:pPr>
    </w:p>
    <w:p w14:paraId="3028ED21" w14:textId="77777777" w:rsidR="003C48B1" w:rsidRPr="003C48B1" w:rsidRDefault="003C48B1" w:rsidP="003C48B1">
      <w:pPr>
        <w:pStyle w:val="NoSpacing"/>
        <w:numPr>
          <w:ilvl w:val="0"/>
          <w:numId w:val="26"/>
        </w:numPr>
      </w:pPr>
      <w:r w:rsidRPr="003C48B1">
        <w:t>determine if they will bid on the contract, or not;</w:t>
      </w:r>
    </w:p>
    <w:p w14:paraId="6D034027" w14:textId="77777777" w:rsidR="003C48B1" w:rsidRPr="003C48B1" w:rsidRDefault="003C48B1" w:rsidP="003C48B1">
      <w:pPr>
        <w:pStyle w:val="NoSpacing"/>
        <w:numPr>
          <w:ilvl w:val="0"/>
          <w:numId w:val="26"/>
        </w:numPr>
      </w:pPr>
      <w:r w:rsidRPr="003C48B1">
        <w:t>more accurately cost the work both in quantity and quality requirements; and</w:t>
      </w:r>
    </w:p>
    <w:p w14:paraId="79C85227" w14:textId="77777777" w:rsidR="003C48B1" w:rsidRPr="003C48B1" w:rsidRDefault="003C48B1" w:rsidP="003C48B1">
      <w:pPr>
        <w:pStyle w:val="NoSpacing"/>
        <w:numPr>
          <w:ilvl w:val="0"/>
          <w:numId w:val="26"/>
        </w:numPr>
      </w:pPr>
      <w:r w:rsidRPr="003C48B1">
        <w:t>put together a quality proposal.</w:t>
      </w:r>
    </w:p>
    <w:p w14:paraId="1504A465" w14:textId="77777777" w:rsidR="003C48B1" w:rsidRPr="003C48B1" w:rsidRDefault="003C48B1" w:rsidP="003C48B1">
      <w:pPr>
        <w:pStyle w:val="NoSpacing"/>
        <w:rPr>
          <w:rFonts w:asciiTheme="minorHAnsi" w:hAnsiTheme="minorHAnsi" w:cstheme="minorHAnsi"/>
          <w:color w:val="000000"/>
          <w:lang w:val="en-US"/>
        </w:rPr>
      </w:pPr>
    </w:p>
    <w:p w14:paraId="6E2384D7" w14:textId="77777777" w:rsidR="003C48B1" w:rsidRPr="003C48B1" w:rsidRDefault="003C48B1" w:rsidP="003C48B1">
      <w:pPr>
        <w:pStyle w:val="NoSpacing"/>
        <w:rPr>
          <w:rFonts w:asciiTheme="minorHAnsi" w:hAnsiTheme="minorHAnsi" w:cstheme="minorHAnsi"/>
          <w:b/>
          <w:color w:val="000000"/>
          <w:lang w:val="en-US"/>
        </w:rPr>
      </w:pPr>
      <w:r w:rsidRPr="003C48B1">
        <w:rPr>
          <w:rFonts w:asciiTheme="minorHAnsi" w:hAnsiTheme="minorHAnsi" w:cstheme="minorHAnsi"/>
          <w:color w:val="000000"/>
          <w:lang w:val="en-US"/>
        </w:rPr>
        <w:br w:type="page"/>
      </w:r>
      <w:r w:rsidRPr="003C48B1">
        <w:rPr>
          <w:rFonts w:asciiTheme="minorHAnsi" w:hAnsiTheme="minorHAnsi" w:cstheme="minorHAnsi"/>
          <w:b/>
          <w:color w:val="000000"/>
          <w:u w:val="single"/>
          <w:lang w:val="en-US"/>
        </w:rPr>
        <w:lastRenderedPageBreak/>
        <w:t>KEY ELEMENTS OF A SOW</w:t>
      </w:r>
      <w:r w:rsidRPr="003C48B1">
        <w:rPr>
          <w:rFonts w:asciiTheme="minorHAnsi" w:hAnsiTheme="minorHAnsi" w:cstheme="minorHAnsi"/>
          <w:b/>
          <w:color w:val="000000"/>
          <w:lang w:val="en-US"/>
        </w:rPr>
        <w:t>:</w:t>
      </w:r>
    </w:p>
    <w:p w14:paraId="63AC1740" w14:textId="77777777" w:rsidR="003C48B1" w:rsidRPr="003C48B1" w:rsidRDefault="003C48B1" w:rsidP="003C48B1">
      <w:pPr>
        <w:pStyle w:val="NoSpacing"/>
        <w:rPr>
          <w:rFonts w:asciiTheme="minorHAnsi" w:hAnsiTheme="minorHAnsi" w:cstheme="minorHAnsi"/>
          <w:b/>
          <w:color w:val="000000"/>
          <w:lang w:val="en-US"/>
        </w:rPr>
      </w:pPr>
    </w:p>
    <w:p w14:paraId="5C04E8DC" w14:textId="77777777" w:rsidR="003C48B1" w:rsidRPr="003C48B1" w:rsidRDefault="003C48B1" w:rsidP="003C48B1">
      <w:pPr>
        <w:pStyle w:val="NoSpacing"/>
        <w:rPr>
          <w:rFonts w:asciiTheme="minorHAnsi" w:hAnsiTheme="minorHAnsi" w:cstheme="minorHAnsi"/>
          <w:color w:val="000000"/>
          <w:lang w:val="en-US"/>
        </w:rPr>
      </w:pPr>
      <w:r w:rsidRPr="003C48B1">
        <w:rPr>
          <w:rFonts w:asciiTheme="minorHAnsi" w:hAnsiTheme="minorHAnsi" w:cstheme="minorHAnsi"/>
          <w:color w:val="000000"/>
          <w:lang w:val="en-US"/>
        </w:rPr>
        <w:t>A SOW should include, but not necessarily be limited to, the following elements:</w:t>
      </w:r>
    </w:p>
    <w:p w14:paraId="43662E5E" w14:textId="77777777" w:rsidR="003C48B1" w:rsidRPr="003C48B1" w:rsidRDefault="003C48B1" w:rsidP="003C48B1">
      <w:pPr>
        <w:pStyle w:val="NoSpacing"/>
        <w:rPr>
          <w:rFonts w:asciiTheme="minorHAnsi" w:hAnsiTheme="minorHAnsi" w:cstheme="minorHAnsi"/>
          <w:color w:val="000000"/>
          <w:lang w:val="en-US"/>
        </w:rPr>
      </w:pPr>
    </w:p>
    <w:p w14:paraId="420D9BF3" w14:textId="77777777" w:rsidR="003C48B1" w:rsidRPr="003C48B1" w:rsidRDefault="003C48B1" w:rsidP="003C48B1">
      <w:pPr>
        <w:pStyle w:val="NoSpacing"/>
        <w:rPr>
          <w:rFonts w:asciiTheme="minorHAnsi" w:hAnsiTheme="minorHAnsi" w:cstheme="minorHAnsi"/>
          <w:color w:val="000000"/>
          <w:lang w:val="en-US"/>
        </w:rPr>
      </w:pPr>
      <w:r w:rsidRPr="003C48B1">
        <w:rPr>
          <w:rFonts w:asciiTheme="minorHAnsi" w:hAnsiTheme="minorHAnsi" w:cstheme="minorHAnsi"/>
          <w:b/>
          <w:color w:val="000000"/>
          <w:lang w:val="en-US"/>
        </w:rPr>
        <w:t>Title:</w:t>
      </w:r>
      <w:r w:rsidRPr="003C48B1">
        <w:rPr>
          <w:rFonts w:asciiTheme="minorHAnsi" w:hAnsiTheme="minorHAnsi" w:cstheme="minorHAnsi"/>
          <w:b/>
          <w:color w:val="000000"/>
          <w:lang w:val="en-US"/>
        </w:rPr>
        <w:tab/>
      </w:r>
      <w:r w:rsidRPr="003C48B1">
        <w:rPr>
          <w:rFonts w:asciiTheme="minorHAnsi" w:hAnsiTheme="minorHAnsi" w:cstheme="minorHAnsi"/>
          <w:color w:val="000000"/>
          <w:lang w:val="en-US"/>
        </w:rPr>
        <w:t>In a few words, identify as clearly as possible what the requirement is about; as with a book, the title should get the picture across rapidly, give some idea of the goals of the contract in a short, clear, precise fashion. Do not use acronyms and try to limit "technical" jargon as much as possible.</w:t>
      </w:r>
    </w:p>
    <w:p w14:paraId="1F247DEA" w14:textId="77777777" w:rsidR="003C48B1" w:rsidRPr="003C48B1" w:rsidRDefault="003C48B1" w:rsidP="003C48B1">
      <w:pPr>
        <w:pStyle w:val="NoSpacing"/>
        <w:rPr>
          <w:rFonts w:asciiTheme="minorHAnsi" w:hAnsiTheme="minorHAnsi" w:cstheme="minorHAnsi"/>
          <w:color w:val="000000"/>
          <w:lang w:val="en-US"/>
        </w:rPr>
      </w:pPr>
    </w:p>
    <w:p w14:paraId="55FF3C2B" w14:textId="77777777" w:rsidR="003C48B1" w:rsidRPr="003C48B1" w:rsidRDefault="003C48B1" w:rsidP="003C48B1">
      <w:pPr>
        <w:pStyle w:val="NoSpacing"/>
        <w:rPr>
          <w:rFonts w:asciiTheme="minorHAnsi" w:hAnsiTheme="minorHAnsi" w:cstheme="minorHAnsi"/>
          <w:color w:val="000000"/>
          <w:lang w:val="en-US"/>
        </w:rPr>
      </w:pPr>
      <w:r w:rsidRPr="003C48B1">
        <w:rPr>
          <w:rFonts w:asciiTheme="minorHAnsi" w:hAnsiTheme="minorHAnsi" w:cstheme="minorHAnsi"/>
          <w:b/>
          <w:color w:val="000000"/>
          <w:lang w:val="en-US"/>
        </w:rPr>
        <w:t>Background:</w:t>
      </w:r>
      <w:r w:rsidRPr="003C48B1">
        <w:rPr>
          <w:rFonts w:asciiTheme="minorHAnsi" w:hAnsiTheme="minorHAnsi" w:cstheme="minorHAnsi"/>
          <w:b/>
          <w:color w:val="000000"/>
          <w:lang w:val="en-US"/>
        </w:rPr>
        <w:tab/>
      </w:r>
      <w:r w:rsidRPr="003C48B1">
        <w:rPr>
          <w:rFonts w:asciiTheme="minorHAnsi" w:hAnsiTheme="minorHAnsi" w:cstheme="minorHAnsi"/>
          <w:color w:val="000000"/>
          <w:lang w:val="en-US"/>
        </w:rPr>
        <w:t>Outline the reasons for the contract, what led to it; describe the bigger picture of which the contract, even the project, is part.  This could include a short description of the organization: its mission, historical background, culture, structure, etc.; and, as applicable, a summary of existing/impacting data, systems, and components (if technical and there are numerous, this can be put in annexes).  Specify if there are any relevant existing documents available such as reports from previous studies and provide instructions to bidders on how and where to obtain copies of these documents.</w:t>
      </w:r>
    </w:p>
    <w:p w14:paraId="3BB4265F" w14:textId="77777777" w:rsidR="003C48B1" w:rsidRPr="003C48B1" w:rsidRDefault="003C48B1" w:rsidP="003C48B1">
      <w:pPr>
        <w:pStyle w:val="NoSpacing"/>
        <w:rPr>
          <w:rFonts w:asciiTheme="minorHAnsi" w:hAnsiTheme="minorHAnsi" w:cstheme="minorHAnsi"/>
          <w:color w:val="000000"/>
          <w:lang w:val="en-US"/>
        </w:rPr>
      </w:pPr>
    </w:p>
    <w:p w14:paraId="0930E1CF" w14:textId="77777777" w:rsidR="003C48B1" w:rsidRPr="003C48B1" w:rsidRDefault="003C48B1" w:rsidP="003C48B1">
      <w:pPr>
        <w:pStyle w:val="NoSpacing"/>
        <w:rPr>
          <w:rFonts w:asciiTheme="minorHAnsi" w:hAnsiTheme="minorHAnsi" w:cstheme="minorHAnsi"/>
          <w:color w:val="000000"/>
          <w:lang w:val="en-US"/>
        </w:rPr>
      </w:pPr>
      <w:r w:rsidRPr="003C48B1">
        <w:rPr>
          <w:rFonts w:asciiTheme="minorHAnsi" w:hAnsiTheme="minorHAnsi" w:cstheme="minorHAnsi"/>
          <w:b/>
          <w:color w:val="000000"/>
          <w:lang w:val="en-US"/>
        </w:rPr>
        <w:t>Objective(s):</w:t>
      </w:r>
      <w:r w:rsidRPr="003C48B1">
        <w:rPr>
          <w:rFonts w:asciiTheme="minorHAnsi" w:hAnsiTheme="minorHAnsi" w:cstheme="minorHAnsi"/>
          <w:b/>
          <w:color w:val="000000"/>
          <w:lang w:val="en-US"/>
        </w:rPr>
        <w:tab/>
      </w:r>
      <w:r w:rsidRPr="003C48B1">
        <w:rPr>
          <w:rFonts w:asciiTheme="minorHAnsi" w:hAnsiTheme="minorHAnsi" w:cstheme="minorHAnsi"/>
          <w:color w:val="000000"/>
          <w:lang w:val="en-US"/>
        </w:rPr>
        <w:t xml:space="preserve">Identify the objective(s) of the work clearly, with as little jargon as possible, describing what is to be achieved by the contract. This statement should also be suitable for use by PWGSC in publishing the requirement on the Government Electronic Tendering Service (GETS). </w:t>
      </w:r>
    </w:p>
    <w:p w14:paraId="335366C4" w14:textId="77777777" w:rsidR="003C48B1" w:rsidRPr="003C48B1" w:rsidRDefault="003C48B1" w:rsidP="003C48B1">
      <w:pPr>
        <w:pStyle w:val="NoSpacing"/>
        <w:rPr>
          <w:rFonts w:asciiTheme="minorHAnsi" w:hAnsiTheme="minorHAnsi" w:cstheme="minorHAnsi"/>
          <w:color w:val="000000"/>
          <w:lang w:val="en-US"/>
        </w:rPr>
      </w:pPr>
    </w:p>
    <w:p w14:paraId="219A3942" w14:textId="77777777" w:rsidR="003C48B1" w:rsidRPr="003C48B1" w:rsidRDefault="003C48B1" w:rsidP="003C48B1">
      <w:pPr>
        <w:pStyle w:val="NoSpacing"/>
        <w:rPr>
          <w:rFonts w:asciiTheme="minorHAnsi" w:hAnsiTheme="minorHAnsi" w:cstheme="minorHAnsi"/>
          <w:color w:val="000000"/>
          <w:lang w:val="en-US"/>
        </w:rPr>
      </w:pPr>
      <w:r w:rsidRPr="003C48B1">
        <w:rPr>
          <w:rFonts w:asciiTheme="minorHAnsi" w:hAnsiTheme="minorHAnsi" w:cstheme="minorHAnsi"/>
          <w:b/>
          <w:color w:val="000000"/>
          <w:lang w:val="en-US"/>
        </w:rPr>
        <w:t>Scope:</w:t>
      </w:r>
      <w:r w:rsidRPr="003C48B1">
        <w:rPr>
          <w:rFonts w:asciiTheme="minorHAnsi" w:hAnsiTheme="minorHAnsi" w:cstheme="minorHAnsi"/>
          <w:b/>
          <w:color w:val="000000"/>
          <w:lang w:val="en-US"/>
        </w:rPr>
        <w:tab/>
        <w:t xml:space="preserve">  </w:t>
      </w:r>
      <w:r w:rsidRPr="003C48B1">
        <w:rPr>
          <w:rFonts w:asciiTheme="minorHAnsi" w:hAnsiTheme="minorHAnsi" w:cstheme="minorHAnsi"/>
          <w:color w:val="000000"/>
          <w:lang w:val="en-US"/>
        </w:rPr>
        <w:t xml:space="preserve">Describe, in general terms, the range, extent and boundaries of the work and the duration of the overall project. This section should outline to the prospective contractor exactly what work must be done, broken down into tasks. Identify all the tasks to be performed by the contractor to reach the stated objective(s). If the work is to be done in phases, indicate the required schedule for completion of each task and / or milestones which can be used in establishing a basis of payment.   </w:t>
      </w:r>
    </w:p>
    <w:p w14:paraId="34935A77" w14:textId="77777777" w:rsidR="003C48B1" w:rsidRPr="003C48B1" w:rsidRDefault="003C48B1" w:rsidP="003C48B1">
      <w:pPr>
        <w:pStyle w:val="NoSpacing"/>
        <w:rPr>
          <w:rFonts w:asciiTheme="minorHAnsi" w:hAnsiTheme="minorHAnsi" w:cstheme="minorHAnsi"/>
          <w:color w:val="000000"/>
          <w:lang w:val="en-US"/>
        </w:rPr>
      </w:pPr>
    </w:p>
    <w:p w14:paraId="140257A2" w14:textId="77777777" w:rsidR="003C48B1" w:rsidRPr="003C48B1" w:rsidRDefault="003C48B1" w:rsidP="003C48B1">
      <w:pPr>
        <w:pStyle w:val="NoSpacing"/>
        <w:rPr>
          <w:rFonts w:asciiTheme="minorHAnsi" w:hAnsiTheme="minorHAnsi" w:cstheme="minorHAnsi"/>
          <w:color w:val="000000"/>
          <w:lang w:val="en-US"/>
        </w:rPr>
      </w:pPr>
      <w:r w:rsidRPr="003C48B1">
        <w:rPr>
          <w:rFonts w:asciiTheme="minorHAnsi" w:hAnsiTheme="minorHAnsi" w:cstheme="minorHAnsi"/>
          <w:color w:val="000000"/>
          <w:lang w:val="en-US"/>
        </w:rPr>
        <w:t>The emphasis here should be on "what" is to be done, rather than on "how" to do it (the methodology is for the contractor to propose).  This section should be very comprehensive as it is the guts of the SOW.  Don't assume anything is obvious to the contractor.</w:t>
      </w:r>
    </w:p>
    <w:p w14:paraId="38E89182" w14:textId="77777777" w:rsidR="003C48B1" w:rsidRPr="003C48B1" w:rsidRDefault="003C48B1" w:rsidP="003C48B1">
      <w:pPr>
        <w:pStyle w:val="NoSpacing"/>
        <w:rPr>
          <w:rFonts w:asciiTheme="minorHAnsi" w:hAnsiTheme="minorHAnsi" w:cstheme="minorHAnsi"/>
          <w:color w:val="000000"/>
          <w:lang w:val="en-US"/>
        </w:rPr>
      </w:pPr>
    </w:p>
    <w:p w14:paraId="4D22EFC8" w14:textId="77777777" w:rsidR="003C48B1" w:rsidRPr="003C48B1" w:rsidRDefault="003C48B1" w:rsidP="003C48B1">
      <w:pPr>
        <w:pStyle w:val="NoSpacing"/>
        <w:rPr>
          <w:rFonts w:asciiTheme="minorHAnsi" w:hAnsiTheme="minorHAnsi" w:cstheme="minorHAnsi"/>
          <w:color w:val="000000"/>
          <w:lang w:val="en-US"/>
        </w:rPr>
      </w:pPr>
      <w:r w:rsidRPr="003C48B1">
        <w:rPr>
          <w:rFonts w:asciiTheme="minorHAnsi" w:hAnsiTheme="minorHAnsi" w:cstheme="minorHAnsi"/>
          <w:b/>
          <w:color w:val="000000"/>
          <w:lang w:val="en-US"/>
        </w:rPr>
        <w:t>Travel:</w:t>
      </w:r>
      <w:r w:rsidRPr="003C48B1">
        <w:rPr>
          <w:rFonts w:asciiTheme="minorHAnsi" w:hAnsiTheme="minorHAnsi" w:cstheme="minorHAnsi"/>
          <w:b/>
          <w:color w:val="000000"/>
          <w:lang w:val="en-US"/>
        </w:rPr>
        <w:tab/>
        <w:t xml:space="preserve">  </w:t>
      </w:r>
      <w:r w:rsidRPr="003C48B1">
        <w:rPr>
          <w:rFonts w:asciiTheme="minorHAnsi" w:hAnsiTheme="minorHAnsi" w:cstheme="minorHAnsi"/>
          <w:color w:val="000000"/>
          <w:lang w:val="en-US"/>
        </w:rPr>
        <w:t>Where applicable, provide as much information as possible regarding any necessary travel that will be required on the part of the selected contractor in order to perform the work.</w:t>
      </w:r>
    </w:p>
    <w:p w14:paraId="5055B767" w14:textId="77777777" w:rsidR="003C48B1" w:rsidRPr="003C48B1" w:rsidRDefault="003C48B1" w:rsidP="003C48B1">
      <w:pPr>
        <w:pStyle w:val="NoSpacing"/>
        <w:rPr>
          <w:rFonts w:asciiTheme="minorHAnsi" w:hAnsiTheme="minorHAnsi" w:cstheme="minorHAnsi"/>
          <w:color w:val="000000"/>
          <w:lang w:val="en-US"/>
        </w:rPr>
      </w:pPr>
    </w:p>
    <w:p w14:paraId="0369CBE7" w14:textId="77777777" w:rsidR="003C48B1" w:rsidRPr="003C48B1" w:rsidRDefault="003C48B1" w:rsidP="003C48B1">
      <w:pPr>
        <w:pStyle w:val="NoSpacing"/>
        <w:rPr>
          <w:rFonts w:asciiTheme="minorHAnsi" w:hAnsiTheme="minorHAnsi" w:cstheme="minorHAnsi"/>
          <w:color w:val="000000"/>
          <w:lang w:val="en-US"/>
        </w:rPr>
      </w:pPr>
      <w:r w:rsidRPr="003C48B1">
        <w:rPr>
          <w:rFonts w:asciiTheme="minorHAnsi" w:hAnsiTheme="minorHAnsi" w:cstheme="minorHAnsi"/>
          <w:b/>
          <w:color w:val="000000"/>
          <w:lang w:val="en-US"/>
        </w:rPr>
        <w:t xml:space="preserve">Meetings:   </w:t>
      </w:r>
      <w:r w:rsidRPr="003C48B1">
        <w:rPr>
          <w:rFonts w:asciiTheme="minorHAnsi" w:hAnsiTheme="minorHAnsi" w:cstheme="minorHAnsi"/>
          <w:color w:val="000000"/>
          <w:lang w:val="en-US"/>
        </w:rPr>
        <w:t xml:space="preserve">All meetings (progress meetings, acceptance meetings, demonstrations, etc.) involved should be clearly identified here in order to allow the contractor to prepare the travel portion of his/her cost proposal.  Remember that if the contractor is required to visit any site, the cost of travel is included in the contract.  If the Technical Authority (TA) is required to visit the contractor then the cost of the travel is borne by the department’s travel budget. </w:t>
      </w:r>
    </w:p>
    <w:p w14:paraId="0CC01C76" w14:textId="77777777" w:rsidR="003C48B1" w:rsidRPr="003C48B1" w:rsidRDefault="003C48B1" w:rsidP="003C48B1">
      <w:pPr>
        <w:pStyle w:val="NoSpacing"/>
        <w:rPr>
          <w:rFonts w:asciiTheme="minorHAnsi" w:hAnsiTheme="minorHAnsi" w:cstheme="minorHAnsi"/>
          <w:color w:val="000000"/>
          <w:lang w:val="en-US"/>
        </w:rPr>
      </w:pPr>
    </w:p>
    <w:p w14:paraId="41108F8B" w14:textId="77777777" w:rsidR="003C48B1" w:rsidRPr="003C48B1" w:rsidRDefault="003C48B1" w:rsidP="003C48B1">
      <w:pPr>
        <w:pStyle w:val="NoSpacing"/>
        <w:rPr>
          <w:rFonts w:asciiTheme="minorHAnsi" w:hAnsiTheme="minorHAnsi" w:cstheme="minorHAnsi"/>
          <w:color w:val="000000"/>
          <w:lang w:val="en-US"/>
        </w:rPr>
      </w:pPr>
      <w:r w:rsidRPr="003C48B1">
        <w:rPr>
          <w:rFonts w:asciiTheme="minorHAnsi" w:hAnsiTheme="minorHAnsi" w:cstheme="minorHAnsi"/>
          <w:color w:val="000000"/>
          <w:lang w:val="en-US"/>
        </w:rPr>
        <w:lastRenderedPageBreak/>
        <w:t xml:space="preserve">The SOW must clearly indicate the expected frequency and the location of any meetings and, in the case of acceptance meetings and demonstrations, specific target dates and locations for these events should be given, where possible.  </w:t>
      </w:r>
    </w:p>
    <w:p w14:paraId="335F9593" w14:textId="77777777" w:rsidR="003C48B1" w:rsidRPr="003C48B1" w:rsidRDefault="003C48B1" w:rsidP="003C48B1">
      <w:pPr>
        <w:pStyle w:val="NoSpacing"/>
        <w:rPr>
          <w:rFonts w:asciiTheme="minorHAnsi" w:hAnsiTheme="minorHAnsi" w:cstheme="minorHAnsi"/>
          <w:color w:val="000000"/>
          <w:lang w:val="en-US"/>
        </w:rPr>
      </w:pPr>
    </w:p>
    <w:p w14:paraId="74F9E637" w14:textId="77777777" w:rsidR="003C48B1" w:rsidRPr="003C48B1" w:rsidRDefault="003C48B1" w:rsidP="003C48B1">
      <w:pPr>
        <w:pStyle w:val="NoSpacing"/>
        <w:rPr>
          <w:rFonts w:asciiTheme="minorHAnsi" w:hAnsiTheme="minorHAnsi" w:cstheme="minorHAnsi"/>
          <w:lang w:val="en-US"/>
        </w:rPr>
      </w:pPr>
      <w:r w:rsidRPr="003C48B1">
        <w:rPr>
          <w:rFonts w:asciiTheme="minorHAnsi" w:hAnsiTheme="minorHAnsi" w:cstheme="minorHAnsi"/>
          <w:b/>
          <w:lang w:val="en-US"/>
        </w:rPr>
        <w:t xml:space="preserve">Reports and Deliverables:   </w:t>
      </w:r>
      <w:r w:rsidRPr="003C48B1">
        <w:rPr>
          <w:rFonts w:asciiTheme="minorHAnsi" w:hAnsiTheme="minorHAnsi" w:cstheme="minorHAnsi"/>
          <w:lang w:val="en-US"/>
        </w:rPr>
        <w:t>Specify all the reports and other deliverables that are required (by task or phase of the work, as applicable), and state the required schedule and timeline (when) for completion and submission of each deliverable or milestone of the work as well as for the entire work. Describe the manner in which documents are to be presented, i.e. Number of copies of all final reports that are required and whether they should be bound or not, publication standards, in electronic format (specify what software), in hardcopy (specify number of copies required in each official language), etc.  The approval and acceptance requirements for all deliverables must be clearly spelled out.</w:t>
      </w:r>
    </w:p>
    <w:p w14:paraId="3201C690" w14:textId="77777777" w:rsidR="003C48B1" w:rsidRPr="003C48B1" w:rsidRDefault="003C48B1" w:rsidP="003C48B1">
      <w:pPr>
        <w:pStyle w:val="NoSpacing"/>
        <w:rPr>
          <w:rFonts w:asciiTheme="minorHAnsi" w:hAnsiTheme="minorHAnsi" w:cstheme="minorHAnsi"/>
          <w:color w:val="000000"/>
          <w:lang w:val="en-US"/>
        </w:rPr>
      </w:pPr>
    </w:p>
    <w:p w14:paraId="092B6273" w14:textId="77777777" w:rsidR="003C48B1" w:rsidRPr="003C48B1" w:rsidRDefault="003C48B1" w:rsidP="003C48B1">
      <w:pPr>
        <w:pStyle w:val="NoSpacing"/>
        <w:rPr>
          <w:rFonts w:asciiTheme="minorHAnsi" w:hAnsiTheme="minorHAnsi" w:cstheme="minorHAnsi"/>
          <w:color w:val="000000"/>
          <w:lang w:val="en-US"/>
        </w:rPr>
      </w:pPr>
      <w:r w:rsidRPr="003C48B1">
        <w:rPr>
          <w:rFonts w:asciiTheme="minorHAnsi" w:hAnsiTheme="minorHAnsi" w:cstheme="minorHAnsi"/>
          <w:b/>
          <w:color w:val="000000"/>
          <w:lang w:val="en-US"/>
        </w:rPr>
        <w:t xml:space="preserve">Government Furnished Support/Equipment/Information:   </w:t>
      </w:r>
      <w:r w:rsidRPr="003C48B1">
        <w:rPr>
          <w:rFonts w:asciiTheme="minorHAnsi" w:hAnsiTheme="minorHAnsi" w:cstheme="minorHAnsi"/>
          <w:color w:val="000000"/>
          <w:lang w:val="en-US"/>
        </w:rPr>
        <w:t xml:space="preserve">It is extremely important to note all support or equipment that will be provided to assist the contractor. Provide details of any available client support (i.e. information, furnished equipment, tools, facilities, etc.) and clearly identify the client’s roles and responsibilities under any resulting contract.  </w:t>
      </w:r>
    </w:p>
    <w:p w14:paraId="606C8AFA" w14:textId="77777777" w:rsidR="003C48B1" w:rsidRPr="003C48B1" w:rsidRDefault="003C48B1" w:rsidP="003C48B1">
      <w:pPr>
        <w:pStyle w:val="NoSpacing"/>
        <w:rPr>
          <w:rFonts w:asciiTheme="minorHAnsi" w:hAnsiTheme="minorHAnsi" w:cstheme="minorHAnsi"/>
          <w:color w:val="000000"/>
          <w:lang w:val="en-US"/>
        </w:rPr>
      </w:pPr>
    </w:p>
    <w:p w14:paraId="3F1C7150" w14:textId="77777777" w:rsidR="003C48B1" w:rsidRPr="003C48B1" w:rsidRDefault="003C48B1" w:rsidP="003C48B1">
      <w:pPr>
        <w:pStyle w:val="NoSpacing"/>
        <w:rPr>
          <w:rFonts w:asciiTheme="minorHAnsi" w:hAnsiTheme="minorHAnsi" w:cstheme="minorHAnsi"/>
          <w:color w:val="000000"/>
          <w:lang w:val="en-US"/>
        </w:rPr>
      </w:pPr>
      <w:r w:rsidRPr="003C48B1">
        <w:rPr>
          <w:rFonts w:asciiTheme="minorHAnsi" w:hAnsiTheme="minorHAnsi" w:cstheme="minorHAnsi"/>
          <w:b/>
          <w:color w:val="000000"/>
          <w:lang w:val="en-US"/>
        </w:rPr>
        <w:t xml:space="preserve">Special Considerations / Constraints:   </w:t>
      </w:r>
      <w:r w:rsidRPr="003C48B1">
        <w:rPr>
          <w:rFonts w:asciiTheme="minorHAnsi" w:hAnsiTheme="minorHAnsi" w:cstheme="minorHAnsi"/>
          <w:color w:val="000000"/>
          <w:lang w:val="en-US"/>
        </w:rPr>
        <w:t>This area may be used to identify any out of the ordinary circumstances that will affect the performance and delivery of the work. If the contractor will be working on site, consideration must be given to safety and security. It is also the responsibility of the TA to assure that the contractor has been briefed appropriately.</w:t>
      </w:r>
    </w:p>
    <w:p w14:paraId="4133D165" w14:textId="77777777" w:rsidR="003C48B1" w:rsidRPr="003C48B1" w:rsidRDefault="003C48B1" w:rsidP="003C48B1">
      <w:pPr>
        <w:pStyle w:val="NoSpacing"/>
        <w:rPr>
          <w:rFonts w:asciiTheme="minorHAnsi" w:hAnsiTheme="minorHAnsi" w:cstheme="minorHAnsi"/>
          <w:b/>
          <w:color w:val="000000"/>
          <w:lang w:val="en-US"/>
        </w:rPr>
      </w:pPr>
    </w:p>
    <w:p w14:paraId="7BF4E688" w14:textId="77777777" w:rsidR="003C48B1" w:rsidRPr="003C48B1" w:rsidRDefault="003C48B1" w:rsidP="003C48B1">
      <w:pPr>
        <w:pStyle w:val="NoSpacing"/>
        <w:rPr>
          <w:rFonts w:asciiTheme="minorHAnsi" w:hAnsiTheme="minorHAnsi" w:cstheme="minorHAnsi"/>
          <w:color w:val="000000"/>
          <w:lang w:val="en-US"/>
        </w:rPr>
      </w:pPr>
      <w:r w:rsidRPr="003C48B1">
        <w:rPr>
          <w:rFonts w:asciiTheme="minorHAnsi" w:hAnsiTheme="minorHAnsi" w:cstheme="minorHAnsi"/>
          <w:color w:val="000000"/>
          <w:lang w:val="en-US"/>
        </w:rPr>
        <w:t>Provide details of any imposed constraints that the bidder must consider (i.e. factors that set parameters, limiting the bidder’s options or choices in the way the work can be carried out).  These could include internal policies and standards, current and proposed related activities, set dates for certain events, security requirements, language requirements, distance considerations, sensitivity to other interests, considerations with respect to protection of the environment, conservation of resources and any other relevant restrictions such as the type of equipment required, the approach to be followed, etc.</w:t>
      </w:r>
    </w:p>
    <w:p w14:paraId="7D3CDD3F" w14:textId="77777777" w:rsidR="003C48B1" w:rsidRPr="003C48B1" w:rsidRDefault="003C48B1" w:rsidP="003C48B1">
      <w:pPr>
        <w:pStyle w:val="NoSpacing"/>
        <w:rPr>
          <w:rFonts w:asciiTheme="minorHAnsi" w:hAnsiTheme="minorHAnsi" w:cstheme="minorHAnsi"/>
          <w:color w:val="000000"/>
          <w:lang w:val="en-US"/>
        </w:rPr>
      </w:pPr>
    </w:p>
    <w:p w14:paraId="2300C52E" w14:textId="77777777" w:rsidR="003C48B1" w:rsidRPr="003C48B1" w:rsidRDefault="003C48B1" w:rsidP="003C48B1">
      <w:pPr>
        <w:pStyle w:val="NoSpacing"/>
        <w:rPr>
          <w:rFonts w:asciiTheme="minorHAnsi" w:hAnsiTheme="minorHAnsi" w:cstheme="minorHAnsi"/>
          <w:color w:val="000000"/>
          <w:lang w:val="en-US"/>
        </w:rPr>
      </w:pPr>
      <w:r w:rsidRPr="003C48B1">
        <w:rPr>
          <w:rFonts w:asciiTheme="minorHAnsi" w:hAnsiTheme="minorHAnsi" w:cstheme="minorHAnsi"/>
          <w:b/>
          <w:color w:val="000000"/>
          <w:lang w:val="en-US"/>
        </w:rPr>
        <w:t xml:space="preserve">Acceptance Criteria:   </w:t>
      </w:r>
      <w:r w:rsidRPr="003C48B1">
        <w:rPr>
          <w:rFonts w:asciiTheme="minorHAnsi" w:hAnsiTheme="minorHAnsi" w:cstheme="minorHAnsi"/>
          <w:color w:val="000000"/>
          <w:lang w:val="en-US"/>
        </w:rPr>
        <w:t>How will the results of the contract be judged?  What will define a successful contract?  Put some thought into this "up front" so that if there is a problem with the work, it has been clearly defined at the outset what is "acceptable".</w:t>
      </w:r>
    </w:p>
    <w:p w14:paraId="6F9942F6" w14:textId="77777777" w:rsidR="003C48B1" w:rsidRPr="003C48B1" w:rsidRDefault="003C48B1" w:rsidP="003C48B1">
      <w:pPr>
        <w:pStyle w:val="NoSpacing"/>
        <w:rPr>
          <w:rFonts w:asciiTheme="minorHAnsi" w:hAnsiTheme="minorHAnsi" w:cstheme="minorHAnsi"/>
          <w:color w:val="000000"/>
          <w:lang w:val="en-US"/>
        </w:rPr>
      </w:pPr>
    </w:p>
    <w:p w14:paraId="65AABB9F" w14:textId="70A67FD1" w:rsidR="003C48B1" w:rsidRPr="003C48B1" w:rsidRDefault="003C48B1" w:rsidP="003C48B1">
      <w:pPr>
        <w:pStyle w:val="NoSpacing"/>
        <w:rPr>
          <w:rFonts w:asciiTheme="minorHAnsi" w:hAnsiTheme="minorHAnsi" w:cstheme="minorHAnsi"/>
          <w:color w:val="000000"/>
          <w:lang w:val="en-US"/>
        </w:rPr>
      </w:pPr>
      <w:r w:rsidRPr="003C48B1">
        <w:rPr>
          <w:rFonts w:asciiTheme="minorHAnsi" w:hAnsiTheme="minorHAnsi" w:cstheme="minorHAnsi"/>
          <w:color w:val="000000"/>
          <w:lang w:val="en-US"/>
        </w:rPr>
        <w:t xml:space="preserve">If there is a specific acceptance criteria (e.g.:  # of </w:t>
      </w:r>
      <w:proofErr w:type="spellStart"/>
      <w:r w:rsidRPr="003C48B1">
        <w:rPr>
          <w:rFonts w:asciiTheme="minorHAnsi" w:hAnsiTheme="minorHAnsi" w:cstheme="minorHAnsi"/>
          <w:color w:val="000000"/>
          <w:lang w:val="en-US"/>
        </w:rPr>
        <w:t>analys</w:t>
      </w:r>
      <w:r w:rsidR="00D75EC5">
        <w:rPr>
          <w:rFonts w:asciiTheme="minorHAnsi" w:hAnsiTheme="minorHAnsi" w:cstheme="minorHAnsi"/>
          <w:color w:val="000000"/>
          <w:lang w:val="en-US"/>
        </w:rPr>
        <w:t>is</w:t>
      </w:r>
      <w:proofErr w:type="spellEnd"/>
      <w:r w:rsidRPr="003C48B1">
        <w:rPr>
          <w:rFonts w:asciiTheme="minorHAnsi" w:hAnsiTheme="minorHAnsi" w:cstheme="minorHAnsi"/>
          <w:color w:val="000000"/>
          <w:lang w:val="en-US"/>
        </w:rPr>
        <w:t>) put it in, or use one of the following:  "The work will be monitored regularly for adherence to the work plan and to approve any modifications which may be required.  Acceptance will be determined following examination, satisfactory completion and acceptance of the final report by the Technical authority." or "Acceptance of the work will be determined by the Technical authority following examination of the final report documenting all work performed."</w:t>
      </w:r>
    </w:p>
    <w:p w14:paraId="61EC9E19" w14:textId="77777777" w:rsidR="003C48B1" w:rsidRPr="003C48B1" w:rsidRDefault="003C48B1" w:rsidP="003C48B1">
      <w:pPr>
        <w:pStyle w:val="NoSpacing"/>
        <w:rPr>
          <w:rFonts w:asciiTheme="minorHAnsi" w:hAnsiTheme="minorHAnsi" w:cstheme="minorHAnsi"/>
          <w:color w:val="000000"/>
          <w:lang w:val="en-US"/>
        </w:rPr>
      </w:pPr>
    </w:p>
    <w:p w14:paraId="5E9F799A" w14:textId="3F3628F4" w:rsidR="003C48B1" w:rsidRPr="003C48B1" w:rsidRDefault="003C48B1" w:rsidP="003C48B1">
      <w:pPr>
        <w:pStyle w:val="NoSpacing"/>
        <w:rPr>
          <w:rFonts w:asciiTheme="minorHAnsi" w:hAnsiTheme="minorHAnsi" w:cstheme="minorHAnsi"/>
          <w:color w:val="000000"/>
          <w:lang w:val="en-US"/>
        </w:rPr>
      </w:pPr>
      <w:r w:rsidRPr="003C48B1">
        <w:rPr>
          <w:rFonts w:asciiTheme="minorHAnsi" w:hAnsiTheme="minorHAnsi" w:cstheme="minorHAnsi"/>
          <w:b/>
          <w:color w:val="000000"/>
          <w:lang w:val="en-US"/>
        </w:rPr>
        <w:lastRenderedPageBreak/>
        <w:t>Level of Effort (if required):</w:t>
      </w:r>
      <w:r w:rsidRPr="003C48B1">
        <w:rPr>
          <w:rFonts w:asciiTheme="minorHAnsi" w:hAnsiTheme="minorHAnsi" w:cstheme="minorHAnsi"/>
          <w:color w:val="000000"/>
          <w:lang w:val="en-US"/>
        </w:rPr>
        <w:t xml:space="preserve">   In some circumstances, it may be necessary to indicate an estimated level of effort to carry out the work. For example, where services are required on an “as and when required” over a period of time, it is helpful to provide bidders with an estimate of the anticipated level of effort. In any such circumstances, the level of effort should be expressed in terms of person years or full time equivalents, with the onus on the bidder to determine the number of resources and level of effort per resources.</w:t>
      </w:r>
      <w:r w:rsidR="00D75EC5">
        <w:rPr>
          <w:rFonts w:asciiTheme="minorHAnsi" w:hAnsiTheme="minorHAnsi" w:cstheme="minorHAnsi"/>
          <w:color w:val="000000"/>
          <w:lang w:val="en-US"/>
        </w:rPr>
        <w:t xml:space="preserve">  </w:t>
      </w:r>
      <w:r w:rsidRPr="003C48B1">
        <w:rPr>
          <w:rFonts w:asciiTheme="minorHAnsi" w:hAnsiTheme="minorHAnsi" w:cstheme="minorHAnsi"/>
          <w:color w:val="000000"/>
          <w:lang w:val="en-US"/>
        </w:rPr>
        <w:t xml:space="preserve">A well-defined level of effort may help substantiate your case in the event of work not meeting the acceptance criteria noted above.  </w:t>
      </w:r>
    </w:p>
    <w:p w14:paraId="2708DEAA" w14:textId="77777777" w:rsidR="003C48B1" w:rsidRPr="003C48B1" w:rsidRDefault="003C48B1" w:rsidP="003C48B1">
      <w:pPr>
        <w:pStyle w:val="NoSpacing"/>
        <w:rPr>
          <w:rFonts w:asciiTheme="minorHAnsi" w:hAnsiTheme="minorHAnsi" w:cstheme="minorHAnsi"/>
          <w:color w:val="000000"/>
          <w:lang w:val="en-US"/>
        </w:rPr>
      </w:pPr>
    </w:p>
    <w:p w14:paraId="1A52F1CF" w14:textId="77777777" w:rsidR="003C48B1" w:rsidRPr="003C48B1" w:rsidRDefault="003C48B1" w:rsidP="003C48B1">
      <w:pPr>
        <w:pStyle w:val="NoSpacing"/>
        <w:rPr>
          <w:rFonts w:asciiTheme="minorHAnsi" w:hAnsiTheme="minorHAnsi" w:cstheme="minorHAnsi"/>
          <w:color w:val="000000"/>
          <w:lang w:val="en-US"/>
        </w:rPr>
      </w:pPr>
    </w:p>
    <w:p w14:paraId="7B1341B3" w14:textId="77777777" w:rsidR="003C48B1" w:rsidRPr="003C48B1" w:rsidRDefault="003C48B1" w:rsidP="003C48B1">
      <w:pPr>
        <w:pStyle w:val="NoSpacing"/>
        <w:rPr>
          <w:rFonts w:asciiTheme="minorHAnsi" w:hAnsiTheme="minorHAnsi" w:cstheme="minorHAnsi"/>
          <w:color w:val="000000"/>
          <w:lang w:val="en-US"/>
        </w:rPr>
      </w:pPr>
    </w:p>
    <w:p w14:paraId="100BC378" w14:textId="77777777" w:rsidR="003C48B1" w:rsidRPr="003C48B1" w:rsidRDefault="003C48B1">
      <w:pPr>
        <w:rPr>
          <w:rFonts w:cstheme="minorHAnsi"/>
          <w:lang w:val="en-US"/>
        </w:rPr>
      </w:pPr>
    </w:p>
    <w:sectPr w:rsidR="003C48B1" w:rsidRPr="003C48B1" w:rsidSect="00CC71F5">
      <w:headerReference w:type="default" r:id="rId8"/>
      <w:footerReference w:type="default" r:id="rId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EB9B" w14:textId="77777777" w:rsidR="006A6FEE" w:rsidRDefault="006A6FEE" w:rsidP="005D4E0F">
      <w:r>
        <w:separator/>
      </w:r>
    </w:p>
  </w:endnote>
  <w:endnote w:type="continuationSeparator" w:id="0">
    <w:p w14:paraId="1D06F885" w14:textId="77777777" w:rsidR="006A6FEE" w:rsidRDefault="006A6FEE" w:rsidP="005D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126259"/>
      <w:docPartObj>
        <w:docPartGallery w:val="Page Numbers (Bottom of Page)"/>
        <w:docPartUnique/>
      </w:docPartObj>
    </w:sdtPr>
    <w:sdtContent>
      <w:sdt>
        <w:sdtPr>
          <w:id w:val="-1769616900"/>
          <w:docPartObj>
            <w:docPartGallery w:val="Page Numbers (Top of Page)"/>
            <w:docPartUnique/>
          </w:docPartObj>
        </w:sdtPr>
        <w:sdtContent>
          <w:p w14:paraId="6733D1C3" w14:textId="77777777" w:rsidR="00CC71F5" w:rsidRDefault="00CC71F5">
            <w:pPr>
              <w:pStyle w:val="Footer"/>
              <w:jc w:val="right"/>
              <w:rPr>
                <w:b/>
                <w:bCs/>
                <w:sz w:val="24"/>
                <w:szCs w:val="24"/>
              </w:rPr>
            </w:pPr>
            <w:r>
              <w:t xml:space="preserve">   Date:   Nov 01, 2023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4D64D43" w14:textId="4FE220F1" w:rsidR="00CC71F5" w:rsidRDefault="00CC71F5">
            <w:pPr>
              <w:pStyle w:val="Footer"/>
              <w:jc w:val="right"/>
            </w:pPr>
            <w:r w:rsidRPr="00CC71F5">
              <w:rPr>
                <w:sz w:val="24"/>
                <w:szCs w:val="24"/>
              </w:rPr>
              <w:t>Version: 1</w:t>
            </w:r>
            <w:r>
              <w:rPr>
                <w:sz w:val="24"/>
                <w:szCs w:val="24"/>
              </w:rPr>
              <w:t xml:space="preserve">                                                                                                                                                      </w:t>
            </w:r>
          </w:p>
        </w:sdtContent>
      </w:sdt>
    </w:sdtContent>
  </w:sdt>
  <w:p w14:paraId="4EAF1991" w14:textId="3A5E0AEF" w:rsidR="00CC71F5" w:rsidRDefault="00CC7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D4CA" w14:textId="77777777" w:rsidR="006A6FEE" w:rsidRDefault="006A6FEE" w:rsidP="005D4E0F">
      <w:r>
        <w:separator/>
      </w:r>
    </w:p>
  </w:footnote>
  <w:footnote w:type="continuationSeparator" w:id="0">
    <w:p w14:paraId="207A188E" w14:textId="77777777" w:rsidR="006A6FEE" w:rsidRDefault="006A6FEE" w:rsidP="005D4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324" w14:textId="71D15B97" w:rsidR="005D4E0F" w:rsidRPr="005D4E0F" w:rsidRDefault="00CC71F5" w:rsidP="005D4E0F">
    <w:pPr>
      <w:tabs>
        <w:tab w:val="center" w:pos="4680"/>
        <w:tab w:val="right" w:pos="9360"/>
      </w:tabs>
      <w:spacing w:after="160" w:line="259" w:lineRule="auto"/>
      <w:rPr>
        <w:rFonts w:ascii="Calibri" w:hAnsi="Calibri"/>
        <w:lang w:eastAsia="en-CA"/>
      </w:rPr>
    </w:pPr>
    <w:r w:rsidRPr="00CA546A">
      <w:rPr>
        <w:noProof/>
      </w:rPr>
      <w:drawing>
        <wp:anchor distT="0" distB="0" distL="114300" distR="114300" simplePos="0" relativeHeight="251661312" behindDoc="0" locked="0" layoutInCell="1" allowOverlap="1" wp14:anchorId="4E2CC9EF" wp14:editId="0D8C3D85">
          <wp:simplePos x="0" y="0"/>
          <wp:positionH relativeFrom="margin">
            <wp:align>right</wp:align>
          </wp:positionH>
          <wp:positionV relativeFrom="page">
            <wp:posOffset>458470</wp:posOffset>
          </wp:positionV>
          <wp:extent cx="1224915" cy="292100"/>
          <wp:effectExtent l="0" t="0" r="0" b="0"/>
          <wp:wrapNone/>
          <wp:docPr id="24" name="Picture 24"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nada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46A">
      <w:rPr>
        <w:noProof/>
      </w:rPr>
      <w:drawing>
        <wp:anchor distT="0" distB="0" distL="114300" distR="114300" simplePos="0" relativeHeight="251659264" behindDoc="0" locked="0" layoutInCell="1" allowOverlap="1" wp14:anchorId="17AF228E" wp14:editId="22EDC0DA">
          <wp:simplePos x="0" y="0"/>
          <wp:positionH relativeFrom="page">
            <wp:posOffset>914400</wp:posOffset>
          </wp:positionH>
          <wp:positionV relativeFrom="page">
            <wp:posOffset>448945</wp:posOffset>
          </wp:positionV>
          <wp:extent cx="3236191" cy="228600"/>
          <wp:effectExtent l="0" t="0" r="2540" b="0"/>
          <wp:wrapNone/>
          <wp:docPr id="25" name="Picture 25" descr="Public Services and Procuremen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blic Services and Procurement 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6191"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64081" w14:textId="012133EA" w:rsidR="005D4E0F" w:rsidRDefault="005D4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AF7"/>
    <w:multiLevelType w:val="hybridMultilevel"/>
    <w:tmpl w:val="0F00DD04"/>
    <w:lvl w:ilvl="0" w:tplc="916C445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0F4E7B"/>
    <w:multiLevelType w:val="hybridMultilevel"/>
    <w:tmpl w:val="21AADD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34265926"/>
    <w:multiLevelType w:val="singleLevel"/>
    <w:tmpl w:val="95AA1C2A"/>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3" w15:restartNumberingAfterBreak="0">
    <w:nsid w:val="37422998"/>
    <w:multiLevelType w:val="hybridMultilevel"/>
    <w:tmpl w:val="FFFFFFFF"/>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15:restartNumberingAfterBreak="0">
    <w:nsid w:val="394004FC"/>
    <w:multiLevelType w:val="singleLevel"/>
    <w:tmpl w:val="95AA1C2A"/>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5" w15:restartNumberingAfterBreak="0">
    <w:nsid w:val="43374476"/>
    <w:multiLevelType w:val="singleLevel"/>
    <w:tmpl w:val="95AA1C2A"/>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6" w15:restartNumberingAfterBreak="0">
    <w:nsid w:val="43414538"/>
    <w:multiLevelType w:val="multilevel"/>
    <w:tmpl w:val="74BA6E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53415D3"/>
    <w:multiLevelType w:val="singleLevel"/>
    <w:tmpl w:val="95AA1C2A"/>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8" w15:restartNumberingAfterBreak="0">
    <w:nsid w:val="45BE3CDF"/>
    <w:multiLevelType w:val="singleLevel"/>
    <w:tmpl w:val="95AA1C2A"/>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9" w15:restartNumberingAfterBreak="0">
    <w:nsid w:val="4CF75681"/>
    <w:multiLevelType w:val="hybridMultilevel"/>
    <w:tmpl w:val="BA12D8EC"/>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15:restartNumberingAfterBreak="0">
    <w:nsid w:val="56066A6D"/>
    <w:multiLevelType w:val="multilevel"/>
    <w:tmpl w:val="4A58AA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7812A4B"/>
    <w:multiLevelType w:val="singleLevel"/>
    <w:tmpl w:val="95AA1C2A"/>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2" w15:restartNumberingAfterBreak="0">
    <w:nsid w:val="597F31C9"/>
    <w:multiLevelType w:val="hybridMultilevel"/>
    <w:tmpl w:val="C71CEF56"/>
    <w:lvl w:ilvl="0" w:tplc="FFFFFFFF">
      <w:start w:val="1"/>
      <w:numFmt w:val="decimal"/>
      <w:lvlText w:val="%1)"/>
      <w:lvlJc w:val="left"/>
      <w:pPr>
        <w:ind w:left="720" w:hanging="360"/>
      </w:pPr>
      <w:rPr>
        <w:rFonts w:eastAsia="Calibri"/>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600D121C"/>
    <w:multiLevelType w:val="singleLevel"/>
    <w:tmpl w:val="95AA1C2A"/>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4" w15:restartNumberingAfterBreak="0">
    <w:nsid w:val="6B7128A6"/>
    <w:multiLevelType w:val="hybridMultilevel"/>
    <w:tmpl w:val="FFFFFFFF"/>
    <w:lvl w:ilvl="0" w:tplc="8456731E">
      <w:start w:val="2"/>
      <w:numFmt w:val="decimal"/>
      <w:lvlText w:val="%1."/>
      <w:lvlJc w:val="left"/>
      <w:pPr>
        <w:ind w:left="720" w:hanging="360"/>
      </w:pPr>
      <w:rPr>
        <w:rFonts w:cs="Times New Roman"/>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5" w15:restartNumberingAfterBreak="0">
    <w:nsid w:val="6D466A27"/>
    <w:multiLevelType w:val="hybridMultilevel"/>
    <w:tmpl w:val="571EA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D744AFE"/>
    <w:multiLevelType w:val="hybridMultilevel"/>
    <w:tmpl w:val="892CC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E9C1D4C"/>
    <w:multiLevelType w:val="hybridMultilevel"/>
    <w:tmpl w:val="FFFFFFFF"/>
    <w:lvl w:ilvl="0" w:tplc="8A1A9928">
      <w:start w:val="1"/>
      <w:numFmt w:val="bullet"/>
      <w:lvlText w:val="-"/>
      <w:lvlJc w:val="left"/>
      <w:pPr>
        <w:ind w:left="1080" w:hanging="360"/>
      </w:pPr>
      <w:rPr>
        <w:rFonts w:ascii="Calibri" w:eastAsia="Times New Roman" w:hAnsi="Calibri" w:cs="Times New Roman" w:hint="default"/>
      </w:rPr>
    </w:lvl>
    <w:lvl w:ilvl="1" w:tplc="10090003">
      <w:start w:val="1"/>
      <w:numFmt w:val="bullet"/>
      <w:lvlText w:val="o"/>
      <w:lvlJc w:val="left"/>
      <w:pPr>
        <w:ind w:left="1800" w:hanging="360"/>
      </w:pPr>
      <w:rPr>
        <w:rFonts w:ascii="Courier New" w:hAnsi="Courier New" w:cs="Times New Roman"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Times New Roman"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Times New Roman" w:hint="default"/>
      </w:rPr>
    </w:lvl>
    <w:lvl w:ilvl="8" w:tplc="10090005">
      <w:start w:val="1"/>
      <w:numFmt w:val="bullet"/>
      <w:lvlText w:val=""/>
      <w:lvlJc w:val="left"/>
      <w:pPr>
        <w:ind w:left="6840" w:hanging="360"/>
      </w:pPr>
      <w:rPr>
        <w:rFonts w:ascii="Wingdings" w:hAnsi="Wingdings" w:hint="default"/>
      </w:rPr>
    </w:lvl>
  </w:abstractNum>
  <w:abstractNum w:abstractNumId="18" w15:restartNumberingAfterBreak="0">
    <w:nsid w:val="719941FA"/>
    <w:multiLevelType w:val="singleLevel"/>
    <w:tmpl w:val="95AA1C2A"/>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9" w15:restartNumberingAfterBreak="0">
    <w:nsid w:val="75AE74BE"/>
    <w:multiLevelType w:val="hybridMultilevel"/>
    <w:tmpl w:val="FFFFFFFF"/>
    <w:lvl w:ilvl="0" w:tplc="6F8A8DB0">
      <w:start w:val="1"/>
      <w:numFmt w:val="decimal"/>
      <w:lvlText w:val="%1."/>
      <w:lvlJc w:val="left"/>
      <w:pPr>
        <w:ind w:left="720" w:hanging="360"/>
      </w:pPr>
      <w:rPr>
        <w:rFonts w:ascii="Calibri" w:eastAsia="Times New Roman" w:hAnsi="Calibri"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0" w15:restartNumberingAfterBreak="0">
    <w:nsid w:val="77A54947"/>
    <w:multiLevelType w:val="singleLevel"/>
    <w:tmpl w:val="95AA1C2A"/>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1" w15:restartNumberingAfterBreak="0">
    <w:nsid w:val="79D23093"/>
    <w:multiLevelType w:val="hybridMultilevel"/>
    <w:tmpl w:val="87264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E652A30"/>
    <w:multiLevelType w:val="singleLevel"/>
    <w:tmpl w:val="95AA1C2A"/>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3" w15:restartNumberingAfterBreak="0">
    <w:nsid w:val="7F0373BA"/>
    <w:multiLevelType w:val="singleLevel"/>
    <w:tmpl w:val="95AA1C2A"/>
    <w:lvl w:ilvl="0">
      <w:numFmt w:val="none"/>
      <w:lvlText w:val=""/>
      <w:legacy w:legacy="1" w:legacySpace="0" w:legacyIndent="360"/>
      <w:lvlJc w:val="left"/>
      <w:pPr>
        <w:ind w:left="360" w:hanging="360"/>
      </w:pPr>
      <w:rPr>
        <w:rFonts w:ascii="Wingdings" w:hAnsi="Wingdings" w:hint="default"/>
        <w:color w:val="000000"/>
        <w:sz w:val="24"/>
      </w:rPr>
    </w:lvl>
  </w:abstractNum>
  <w:num w:numId="1" w16cid:durableId="16122778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998928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83964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5805799">
    <w:abstractNumId w:val="17"/>
  </w:num>
  <w:num w:numId="5" w16cid:durableId="1998257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79472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4936500">
    <w:abstractNumId w:val="0"/>
  </w:num>
  <w:num w:numId="8" w16cid:durableId="901646794">
    <w:abstractNumId w:val="10"/>
  </w:num>
  <w:num w:numId="9" w16cid:durableId="964502191">
    <w:abstractNumId w:val="6"/>
  </w:num>
  <w:num w:numId="10" w16cid:durableId="17581355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5942336">
    <w:abstractNumId w:val="18"/>
  </w:num>
  <w:num w:numId="12" w16cid:durableId="1932859358">
    <w:abstractNumId w:val="13"/>
  </w:num>
  <w:num w:numId="13" w16cid:durableId="1172452101">
    <w:abstractNumId w:val="11"/>
  </w:num>
  <w:num w:numId="14" w16cid:durableId="2124298221">
    <w:abstractNumId w:val="20"/>
  </w:num>
  <w:num w:numId="15" w16cid:durableId="870649478">
    <w:abstractNumId w:val="5"/>
  </w:num>
  <w:num w:numId="16" w16cid:durableId="1395277436">
    <w:abstractNumId w:val="23"/>
  </w:num>
  <w:num w:numId="17" w16cid:durableId="1842306247">
    <w:abstractNumId w:val="8"/>
  </w:num>
  <w:num w:numId="18" w16cid:durableId="232588166">
    <w:abstractNumId w:val="4"/>
  </w:num>
  <w:num w:numId="19" w16cid:durableId="1722364668">
    <w:abstractNumId w:val="2"/>
  </w:num>
  <w:num w:numId="20" w16cid:durableId="545410039">
    <w:abstractNumId w:val="22"/>
  </w:num>
  <w:num w:numId="21" w16cid:durableId="275216034">
    <w:abstractNumId w:val="7"/>
  </w:num>
  <w:num w:numId="22" w16cid:durableId="1272470872">
    <w:abstractNumId w:val="1"/>
  </w:num>
  <w:num w:numId="23" w16cid:durableId="1211041048">
    <w:abstractNumId w:val="9"/>
  </w:num>
  <w:num w:numId="24" w16cid:durableId="1901551254">
    <w:abstractNumId w:val="15"/>
  </w:num>
  <w:num w:numId="25" w16cid:durableId="994915677">
    <w:abstractNumId w:val="21"/>
  </w:num>
  <w:num w:numId="26" w16cid:durableId="2950661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B9"/>
    <w:rsid w:val="000747ED"/>
    <w:rsid w:val="000D4B9E"/>
    <w:rsid w:val="001929B4"/>
    <w:rsid w:val="001A370C"/>
    <w:rsid w:val="001C69C7"/>
    <w:rsid w:val="001C76AF"/>
    <w:rsid w:val="001E1949"/>
    <w:rsid w:val="00217549"/>
    <w:rsid w:val="002509EB"/>
    <w:rsid w:val="00267622"/>
    <w:rsid w:val="003400B0"/>
    <w:rsid w:val="00385980"/>
    <w:rsid w:val="00394CA7"/>
    <w:rsid w:val="003C301D"/>
    <w:rsid w:val="003C48B1"/>
    <w:rsid w:val="003D6A73"/>
    <w:rsid w:val="00401BD5"/>
    <w:rsid w:val="00404581"/>
    <w:rsid w:val="00425321"/>
    <w:rsid w:val="00500585"/>
    <w:rsid w:val="005019F3"/>
    <w:rsid w:val="00554F09"/>
    <w:rsid w:val="00584299"/>
    <w:rsid w:val="005A7FEA"/>
    <w:rsid w:val="005C6903"/>
    <w:rsid w:val="005D4E0F"/>
    <w:rsid w:val="006111C1"/>
    <w:rsid w:val="00612752"/>
    <w:rsid w:val="0062111F"/>
    <w:rsid w:val="006555CC"/>
    <w:rsid w:val="00657483"/>
    <w:rsid w:val="006A40DF"/>
    <w:rsid w:val="006A5407"/>
    <w:rsid w:val="006A6FEE"/>
    <w:rsid w:val="006D0229"/>
    <w:rsid w:val="006D7C7B"/>
    <w:rsid w:val="006F2D1C"/>
    <w:rsid w:val="007273E3"/>
    <w:rsid w:val="00757CA5"/>
    <w:rsid w:val="00781536"/>
    <w:rsid w:val="007B1AEF"/>
    <w:rsid w:val="007C1C96"/>
    <w:rsid w:val="008527A6"/>
    <w:rsid w:val="008D3751"/>
    <w:rsid w:val="008E4A5E"/>
    <w:rsid w:val="009755F2"/>
    <w:rsid w:val="00A24D45"/>
    <w:rsid w:val="00A76C74"/>
    <w:rsid w:val="00A86B15"/>
    <w:rsid w:val="00AB7F7F"/>
    <w:rsid w:val="00AC7B7E"/>
    <w:rsid w:val="00AF712F"/>
    <w:rsid w:val="00BA274D"/>
    <w:rsid w:val="00BA5BDF"/>
    <w:rsid w:val="00BB6BB7"/>
    <w:rsid w:val="00BE1F82"/>
    <w:rsid w:val="00C345DF"/>
    <w:rsid w:val="00C67936"/>
    <w:rsid w:val="00CA2334"/>
    <w:rsid w:val="00CB1F41"/>
    <w:rsid w:val="00CB6BB9"/>
    <w:rsid w:val="00CC2A6A"/>
    <w:rsid w:val="00CC71F5"/>
    <w:rsid w:val="00CE63B9"/>
    <w:rsid w:val="00D01CDB"/>
    <w:rsid w:val="00D2210F"/>
    <w:rsid w:val="00D3306F"/>
    <w:rsid w:val="00D75EC5"/>
    <w:rsid w:val="00D91E57"/>
    <w:rsid w:val="00DB2D2F"/>
    <w:rsid w:val="00DF7F0A"/>
    <w:rsid w:val="00E33043"/>
    <w:rsid w:val="00E40A0B"/>
    <w:rsid w:val="00E44751"/>
    <w:rsid w:val="00E56502"/>
    <w:rsid w:val="00E56FCF"/>
    <w:rsid w:val="00E673CC"/>
    <w:rsid w:val="00E7309A"/>
    <w:rsid w:val="00EC09F2"/>
    <w:rsid w:val="00ED5753"/>
    <w:rsid w:val="00F9566F"/>
    <w:rsid w:val="00F9669D"/>
    <w:rsid w:val="00FB0C78"/>
    <w:rsid w:val="00FF5D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7F1E1"/>
  <w15:chartTrackingRefBased/>
  <w15:docId w15:val="{FE065DFA-2347-435E-941B-FF06CB5F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BB9"/>
    <w:pPr>
      <w:spacing w:after="0" w:line="240" w:lineRule="auto"/>
    </w:pPr>
    <w:rPr>
      <w:rFonts w:eastAsia="Times New Roman" w:cs="Times New Roman"/>
    </w:rPr>
  </w:style>
  <w:style w:type="paragraph" w:styleId="Heading1">
    <w:name w:val="heading 1"/>
    <w:basedOn w:val="Normal"/>
    <w:next w:val="Normal"/>
    <w:link w:val="Heading1Char"/>
    <w:uiPriority w:val="9"/>
    <w:qFormat/>
    <w:rsid w:val="00F9566F"/>
    <w:pPr>
      <w:spacing w:before="100" w:after="200" w:line="276" w:lineRule="auto"/>
      <w:outlineLvl w:val="0"/>
    </w:pPr>
    <w:rPr>
      <w:rFonts w:ascii="Arial" w:eastAsiaTheme="minorEastAsia" w:hAnsi="Arial" w:cstheme="minorHAnsi"/>
      <w:b/>
      <w:bCs/>
      <w:color w:val="4472C4" w:themeColor="accent1"/>
      <w:sz w:val="28"/>
      <w:szCs w:val="28"/>
      <w:lang w:val="fr-CA" w:eastAsia="en-CA"/>
    </w:rPr>
  </w:style>
  <w:style w:type="paragraph" w:styleId="Heading2">
    <w:name w:val="heading 2"/>
    <w:basedOn w:val="Normal"/>
    <w:next w:val="Normal"/>
    <w:link w:val="Heading2Char"/>
    <w:uiPriority w:val="9"/>
    <w:unhideWhenUsed/>
    <w:qFormat/>
    <w:rsid w:val="00F9566F"/>
    <w:pPr>
      <w:spacing w:before="100" w:line="276" w:lineRule="auto"/>
      <w:outlineLvl w:val="1"/>
    </w:pPr>
    <w:rPr>
      <w:rFonts w:ascii="Arial" w:eastAsiaTheme="minorEastAsia" w:hAnsi="Arial" w:cstheme="minorBidi"/>
      <w:b/>
      <w:bCs/>
      <w:spacing w:val="15"/>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BB9"/>
    <w:rPr>
      <w:rFonts w:ascii="Times New Roman" w:hAnsi="Times New Roman" w:cs="Times New Roman" w:hint="default"/>
      <w:color w:val="0563C1" w:themeColor="hyperlink"/>
      <w:u w:val="single"/>
    </w:rPr>
  </w:style>
  <w:style w:type="paragraph" w:styleId="ListParagraph">
    <w:name w:val="List Paragraph"/>
    <w:basedOn w:val="Normal"/>
    <w:uiPriority w:val="34"/>
    <w:qFormat/>
    <w:rsid w:val="00CB6BB9"/>
    <w:pPr>
      <w:ind w:left="720"/>
    </w:pPr>
  </w:style>
  <w:style w:type="table" w:styleId="TableGrid">
    <w:name w:val="Table Grid"/>
    <w:basedOn w:val="TableNormal"/>
    <w:uiPriority w:val="39"/>
    <w:rsid w:val="00CB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09EB"/>
    <w:rPr>
      <w:color w:val="954F72" w:themeColor="followedHyperlink"/>
      <w:u w:val="single"/>
    </w:rPr>
  </w:style>
  <w:style w:type="character" w:styleId="UnresolvedMention">
    <w:name w:val="Unresolved Mention"/>
    <w:basedOn w:val="DefaultParagraphFont"/>
    <w:uiPriority w:val="99"/>
    <w:semiHidden/>
    <w:unhideWhenUsed/>
    <w:rsid w:val="0062111F"/>
    <w:rPr>
      <w:color w:val="605E5C"/>
      <w:shd w:val="clear" w:color="auto" w:fill="E1DFDD"/>
    </w:rPr>
  </w:style>
  <w:style w:type="paragraph" w:styleId="NoSpacing">
    <w:name w:val="No Spacing"/>
    <w:basedOn w:val="Normal"/>
    <w:link w:val="NoSpacingChar"/>
    <w:uiPriority w:val="1"/>
    <w:qFormat/>
    <w:rsid w:val="007C1C96"/>
    <w:rPr>
      <w:rFonts w:ascii="Times New Roman" w:eastAsiaTheme="minorHAnsi" w:hAnsi="Times New Roman"/>
      <w:sz w:val="24"/>
      <w:szCs w:val="24"/>
    </w:rPr>
  </w:style>
  <w:style w:type="character" w:customStyle="1" w:styleId="Heading1Char">
    <w:name w:val="Heading 1 Char"/>
    <w:basedOn w:val="DefaultParagraphFont"/>
    <w:link w:val="Heading1"/>
    <w:uiPriority w:val="9"/>
    <w:rsid w:val="00F9566F"/>
    <w:rPr>
      <w:rFonts w:ascii="Arial" w:eastAsiaTheme="minorEastAsia" w:hAnsi="Arial" w:cstheme="minorHAnsi"/>
      <w:b/>
      <w:bCs/>
      <w:color w:val="4472C4" w:themeColor="accent1"/>
      <w:sz w:val="28"/>
      <w:szCs w:val="28"/>
      <w:lang w:val="fr-CA" w:eastAsia="en-CA"/>
    </w:rPr>
  </w:style>
  <w:style w:type="character" w:customStyle="1" w:styleId="Heading2Char">
    <w:name w:val="Heading 2 Char"/>
    <w:basedOn w:val="DefaultParagraphFont"/>
    <w:link w:val="Heading2"/>
    <w:uiPriority w:val="9"/>
    <w:rsid w:val="00F9566F"/>
    <w:rPr>
      <w:rFonts w:ascii="Arial" w:eastAsiaTheme="minorEastAsia" w:hAnsi="Arial"/>
      <w:b/>
      <w:bCs/>
      <w:spacing w:val="15"/>
      <w:sz w:val="24"/>
      <w:szCs w:val="24"/>
      <w:lang w:eastAsia="en-CA"/>
    </w:rPr>
  </w:style>
  <w:style w:type="character" w:customStyle="1" w:styleId="NoSpacingChar">
    <w:name w:val="No Spacing Char"/>
    <w:basedOn w:val="DefaultParagraphFont"/>
    <w:link w:val="NoSpacing"/>
    <w:uiPriority w:val="1"/>
    <w:rsid w:val="00F9566F"/>
    <w:rPr>
      <w:rFonts w:ascii="Times New Roman" w:hAnsi="Times New Roman" w:cs="Times New Roman"/>
      <w:sz w:val="24"/>
      <w:szCs w:val="24"/>
    </w:rPr>
  </w:style>
  <w:style w:type="paragraph" w:styleId="Header">
    <w:name w:val="header"/>
    <w:basedOn w:val="Normal"/>
    <w:link w:val="HeaderChar"/>
    <w:uiPriority w:val="99"/>
    <w:unhideWhenUsed/>
    <w:rsid w:val="005D4E0F"/>
    <w:pPr>
      <w:tabs>
        <w:tab w:val="center" w:pos="4680"/>
        <w:tab w:val="right" w:pos="9360"/>
      </w:tabs>
    </w:pPr>
  </w:style>
  <w:style w:type="character" w:customStyle="1" w:styleId="HeaderChar">
    <w:name w:val="Header Char"/>
    <w:basedOn w:val="DefaultParagraphFont"/>
    <w:link w:val="Header"/>
    <w:uiPriority w:val="99"/>
    <w:rsid w:val="005D4E0F"/>
    <w:rPr>
      <w:rFonts w:eastAsia="Times New Roman" w:cs="Times New Roman"/>
    </w:rPr>
  </w:style>
  <w:style w:type="paragraph" w:styleId="Footer">
    <w:name w:val="footer"/>
    <w:basedOn w:val="Normal"/>
    <w:link w:val="FooterChar"/>
    <w:uiPriority w:val="99"/>
    <w:unhideWhenUsed/>
    <w:rsid w:val="005D4E0F"/>
    <w:pPr>
      <w:tabs>
        <w:tab w:val="center" w:pos="4680"/>
        <w:tab w:val="right" w:pos="9360"/>
      </w:tabs>
    </w:pPr>
  </w:style>
  <w:style w:type="character" w:customStyle="1" w:styleId="FooterChar">
    <w:name w:val="Footer Char"/>
    <w:basedOn w:val="DefaultParagraphFont"/>
    <w:link w:val="Footer"/>
    <w:uiPriority w:val="99"/>
    <w:rsid w:val="005D4E0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79568">
      <w:bodyDiv w:val="1"/>
      <w:marLeft w:val="0"/>
      <w:marRight w:val="0"/>
      <w:marTop w:val="0"/>
      <w:marBottom w:val="0"/>
      <w:divBdr>
        <w:top w:val="none" w:sz="0" w:space="0" w:color="auto"/>
        <w:left w:val="none" w:sz="0" w:space="0" w:color="auto"/>
        <w:bottom w:val="none" w:sz="0" w:space="0" w:color="auto"/>
        <w:right w:val="none" w:sz="0" w:space="0" w:color="auto"/>
      </w:divBdr>
    </w:div>
    <w:div w:id="469716374">
      <w:bodyDiv w:val="1"/>
      <w:marLeft w:val="0"/>
      <w:marRight w:val="0"/>
      <w:marTop w:val="0"/>
      <w:marBottom w:val="0"/>
      <w:divBdr>
        <w:top w:val="none" w:sz="0" w:space="0" w:color="auto"/>
        <w:left w:val="none" w:sz="0" w:space="0" w:color="auto"/>
        <w:bottom w:val="none" w:sz="0" w:space="0" w:color="auto"/>
        <w:right w:val="none" w:sz="0" w:space="0" w:color="auto"/>
      </w:divBdr>
    </w:div>
    <w:div w:id="617032212">
      <w:bodyDiv w:val="1"/>
      <w:marLeft w:val="0"/>
      <w:marRight w:val="0"/>
      <w:marTop w:val="0"/>
      <w:marBottom w:val="0"/>
      <w:divBdr>
        <w:top w:val="none" w:sz="0" w:space="0" w:color="auto"/>
        <w:left w:val="none" w:sz="0" w:space="0" w:color="auto"/>
        <w:bottom w:val="none" w:sz="0" w:space="0" w:color="auto"/>
        <w:right w:val="none" w:sz="0" w:space="0" w:color="auto"/>
      </w:divBdr>
    </w:div>
    <w:div w:id="620109506">
      <w:bodyDiv w:val="1"/>
      <w:marLeft w:val="0"/>
      <w:marRight w:val="0"/>
      <w:marTop w:val="0"/>
      <w:marBottom w:val="0"/>
      <w:divBdr>
        <w:top w:val="none" w:sz="0" w:space="0" w:color="auto"/>
        <w:left w:val="none" w:sz="0" w:space="0" w:color="auto"/>
        <w:bottom w:val="none" w:sz="0" w:space="0" w:color="auto"/>
        <w:right w:val="none" w:sz="0" w:space="0" w:color="auto"/>
      </w:divBdr>
    </w:div>
    <w:div w:id="1453592174">
      <w:bodyDiv w:val="1"/>
      <w:marLeft w:val="0"/>
      <w:marRight w:val="0"/>
      <w:marTop w:val="0"/>
      <w:marBottom w:val="0"/>
      <w:divBdr>
        <w:top w:val="none" w:sz="0" w:space="0" w:color="auto"/>
        <w:left w:val="none" w:sz="0" w:space="0" w:color="auto"/>
        <w:bottom w:val="none" w:sz="0" w:space="0" w:color="auto"/>
        <w:right w:val="none" w:sz="0" w:space="0" w:color="auto"/>
      </w:divBdr>
    </w:div>
    <w:div w:id="15962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59E60-904B-4275-8113-99E4C9B2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Kozak, Tammy (SPAC/PSPC)</dc:creator>
  <cp:keywords/>
  <dc:description/>
  <cp:lastModifiedBy>Kozak, Tammy (SPAC/PSPC)</cp:lastModifiedBy>
  <cp:revision>3</cp:revision>
  <dcterms:created xsi:type="dcterms:W3CDTF">2023-10-30T18:07:00Z</dcterms:created>
  <dcterms:modified xsi:type="dcterms:W3CDTF">2023-10-30T18:07:00Z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2023-09-20T21:04:01Z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4df99c70-d02f-467e-9c96-8ba1659e2d74</vt:lpwstr>
  </property>
  <property fmtid="{D5CDD505-2E9C-101B-9397-08002B2CF9AE}" pid="8" name="MSIP_Label_834ed4f5-eae4-40c7-82be-b1cdf720a1b9_ContentBits">
    <vt:lpwstr>0</vt:lpwstr>
  </property>
</Properties>
</file>