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6F" w:rsidRPr="004B086F" w:rsidRDefault="004B086F" w:rsidP="000B22DE">
      <w:pPr>
        <w:ind w:left="-1080"/>
      </w:pPr>
      <w:r>
        <w:rPr>
          <w:noProof/>
          <w:lang w:val="en-US"/>
        </w:rPr>
        <w:drawing>
          <wp:inline distT="0" distB="0" distL="0" distR="0">
            <wp:extent cx="8214331" cy="67586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8">
                      <a:extLst>
                        <a:ext uri="{28A0092B-C50C-407E-A947-70E740481C1C}">
                          <a14:useLocalDpi xmlns:a14="http://schemas.microsoft.com/office/drawing/2010/main" val="0"/>
                        </a:ext>
                      </a:extLst>
                    </a:blip>
                    <a:stretch>
                      <a:fillRect/>
                    </a:stretch>
                  </pic:blipFill>
                  <pic:spPr>
                    <a:xfrm>
                      <a:off x="0" y="0"/>
                      <a:ext cx="8273613" cy="680739"/>
                    </a:xfrm>
                    <a:prstGeom prst="rect">
                      <a:avLst/>
                    </a:prstGeom>
                  </pic:spPr>
                </pic:pic>
              </a:graphicData>
            </a:graphic>
          </wp:inline>
        </w:drawing>
      </w:r>
    </w:p>
    <w:p w:rsidR="004B086F" w:rsidRPr="004B086F" w:rsidRDefault="007B0D3D" w:rsidP="004B086F">
      <w:pPr>
        <w:pStyle w:val="Titre"/>
      </w:pPr>
      <w:r>
        <w:br/>
      </w:r>
      <w:r>
        <w:br/>
      </w:r>
      <w:r>
        <w:br/>
      </w:r>
      <w:r>
        <w:br/>
      </w:r>
      <w:r w:rsidR="00BF6125">
        <w:t>Plan de communication</w:t>
      </w:r>
    </w:p>
    <w:p w:rsidR="004B086F" w:rsidRPr="004B086F" w:rsidRDefault="004B086F" w:rsidP="004B086F">
      <w:pPr>
        <w:spacing w:after="0"/>
        <w:rPr>
          <w:b/>
          <w:color w:val="A8CE75" w:themeColor="accent1"/>
          <w:spacing w:val="-20"/>
          <w:sz w:val="36"/>
          <w:szCs w:val="36"/>
        </w:rPr>
      </w:pPr>
      <w:r>
        <w:rPr>
          <w:b/>
          <w:color w:val="A8CE75" w:themeColor="accent1"/>
          <w:sz w:val="36"/>
          <w:szCs w:val="36"/>
        </w:rPr>
        <w:t xml:space="preserve">PROJET DE MODERNISATION DU </w:t>
      </w:r>
      <w:r w:rsidR="00AB1B2A">
        <w:rPr>
          <w:b/>
          <w:color w:val="A8CE75" w:themeColor="accent1"/>
          <w:sz w:val="36"/>
          <w:szCs w:val="36"/>
        </w:rPr>
        <w:t>CHANGEMENT</w:t>
      </w:r>
    </w:p>
    <w:p w:rsidR="004B086F" w:rsidRPr="004B086F" w:rsidRDefault="004B086F" w:rsidP="004B086F">
      <w:pPr>
        <w:spacing w:after="0"/>
        <w:rPr>
          <w:b/>
          <w:spacing w:val="-20"/>
          <w:sz w:val="36"/>
          <w:szCs w:val="36"/>
        </w:rPr>
      </w:pPr>
      <w:r>
        <w:rPr>
          <w:b/>
          <w:sz w:val="36"/>
          <w:szCs w:val="36"/>
          <w:highlight w:val="lightGray"/>
        </w:rPr>
        <w:t>[INSCRIRE LE TITRE DU PROJET ICI]</w:t>
      </w:r>
    </w:p>
    <w:p w:rsidR="004B086F" w:rsidRPr="004B086F" w:rsidRDefault="004B086F" w:rsidP="004B086F">
      <w:pPr>
        <w:spacing w:after="0"/>
        <w:rPr>
          <w:b/>
        </w:rPr>
      </w:pPr>
    </w:p>
    <w:p w:rsidR="004B086F" w:rsidRPr="004B086F" w:rsidRDefault="004B086F" w:rsidP="004B086F">
      <w:pPr>
        <w:spacing w:after="0"/>
        <w:rPr>
          <w:b/>
        </w:rPr>
      </w:pPr>
      <w:r>
        <w:rPr>
          <w:b/>
        </w:rPr>
        <w:t>VERSION 1.0</w:t>
      </w:r>
    </w:p>
    <w:p w:rsidR="004B086F" w:rsidRPr="004B086F" w:rsidRDefault="004B086F" w:rsidP="004B086F">
      <w:pPr>
        <w:spacing w:after="0"/>
        <w:rPr>
          <w:b/>
        </w:rPr>
      </w:pPr>
      <w:r>
        <w:rPr>
          <w:b/>
        </w:rPr>
        <w:t>DATE :</w:t>
      </w:r>
    </w:p>
    <w:p w:rsidR="004B086F" w:rsidRPr="004B086F" w:rsidRDefault="004B086F" w:rsidP="004B086F">
      <w:pPr>
        <w:spacing w:after="0"/>
        <w:rPr>
          <w:b/>
        </w:rPr>
      </w:pPr>
      <w:r>
        <w:rPr>
          <w:b/>
        </w:rPr>
        <w:t>PRÉPARÉ POUR :</w:t>
      </w:r>
    </w:p>
    <w:p w:rsidR="004B086F" w:rsidRDefault="004B086F" w:rsidP="004B086F">
      <w:pPr>
        <w:spacing w:after="0"/>
        <w:rPr>
          <w:b/>
        </w:rPr>
      </w:pPr>
      <w:r>
        <w:rPr>
          <w:b/>
        </w:rPr>
        <w:t>MINISTÈRE :</w:t>
      </w:r>
    </w:p>
    <w:p w:rsidR="00586EC7" w:rsidRDefault="00586EC7">
      <w:pPr>
        <w:jc w:val="left"/>
        <w:rPr>
          <w:b/>
        </w:rPr>
      </w:pPr>
      <w:r>
        <w:rPr>
          <w:b/>
        </w:rPr>
        <w:br w:type="page"/>
      </w:r>
    </w:p>
    <w:p w:rsidR="00586EC7" w:rsidRPr="004B086F" w:rsidRDefault="00586EC7" w:rsidP="004B086F">
      <w:pPr>
        <w:spacing w:after="0"/>
        <w:rPr>
          <w:b/>
        </w:rPr>
      </w:pPr>
    </w:p>
    <w:sdt>
      <w:sdtPr>
        <w:rPr>
          <w:rFonts w:ascii="Arial" w:eastAsiaTheme="minorHAnsi" w:hAnsi="Arial" w:cs="Arial"/>
          <w:color w:val="auto"/>
          <w:sz w:val="22"/>
          <w:szCs w:val="22"/>
        </w:rPr>
        <w:id w:val="2025282734"/>
        <w:docPartObj>
          <w:docPartGallery w:val="Table of Contents"/>
          <w:docPartUnique/>
        </w:docPartObj>
      </w:sdtPr>
      <w:sdtEndPr>
        <w:rPr>
          <w:b/>
          <w:bCs/>
          <w:noProof/>
        </w:rPr>
      </w:sdtEndPr>
      <w:sdtContent>
        <w:p w:rsidR="004B086F" w:rsidRPr="004B086F" w:rsidRDefault="00BF6125" w:rsidP="004B086F">
          <w:pPr>
            <w:pStyle w:val="En-ttedetabledesmatires"/>
            <w:numPr>
              <w:ilvl w:val="0"/>
              <w:numId w:val="0"/>
            </w:numPr>
            <w:ind w:left="490" w:hanging="490"/>
            <w:rPr>
              <w:rStyle w:val="Titre1Car"/>
            </w:rPr>
          </w:pPr>
          <w:r>
            <w:rPr>
              <w:rStyle w:val="Titre1Car"/>
            </w:rPr>
            <w:t>Table des matières</w:t>
          </w:r>
        </w:p>
        <w:p w:rsidR="00F42DD6" w:rsidRDefault="004B086F">
          <w:pPr>
            <w:pStyle w:val="TM1"/>
            <w:tabs>
              <w:tab w:val="left" w:pos="440"/>
              <w:tab w:val="right" w:leader="dot" w:pos="10070"/>
            </w:tabs>
            <w:rPr>
              <w:rFonts w:asciiTheme="minorHAnsi" w:eastAsiaTheme="minorEastAsia" w:hAnsiTheme="minorHAnsi" w:cstheme="minorBidi"/>
              <w:noProof/>
              <w:lang w:val="en-CA" w:eastAsia="en-CA"/>
            </w:rPr>
          </w:pPr>
          <w:r w:rsidRPr="004B086F">
            <w:rPr>
              <w:b/>
              <w:bCs/>
            </w:rPr>
            <w:fldChar w:fldCharType="begin"/>
          </w:r>
          <w:r w:rsidRPr="004B086F">
            <w:rPr>
              <w:b/>
              <w:bCs/>
            </w:rPr>
            <w:instrText xml:space="preserve"> TOC \o "1-3" \h \z \u </w:instrText>
          </w:r>
          <w:r w:rsidRPr="004B086F">
            <w:rPr>
              <w:b/>
              <w:bCs/>
            </w:rPr>
            <w:fldChar w:fldCharType="separate"/>
          </w:r>
          <w:hyperlink w:anchor="_Toc34140939" w:history="1">
            <w:r w:rsidR="00F42DD6" w:rsidRPr="00C81108">
              <w:rPr>
                <w:rStyle w:val="Lienhypertexte"/>
                <w:noProof/>
              </w:rPr>
              <w:t>1.</w:t>
            </w:r>
            <w:r w:rsidR="00F42DD6">
              <w:rPr>
                <w:rFonts w:asciiTheme="minorHAnsi" w:eastAsiaTheme="minorEastAsia" w:hAnsiTheme="minorHAnsi" w:cstheme="minorBidi"/>
                <w:noProof/>
                <w:lang w:val="en-CA" w:eastAsia="en-CA"/>
              </w:rPr>
              <w:tab/>
            </w:r>
            <w:r w:rsidR="00F42DD6" w:rsidRPr="00C81108">
              <w:rPr>
                <w:rStyle w:val="Lienhypertexte"/>
                <w:noProof/>
              </w:rPr>
              <w:t>Contexte</w:t>
            </w:r>
            <w:r w:rsidR="00F42DD6">
              <w:rPr>
                <w:noProof/>
                <w:webHidden/>
              </w:rPr>
              <w:tab/>
            </w:r>
            <w:r w:rsidR="00F42DD6">
              <w:rPr>
                <w:noProof/>
                <w:webHidden/>
              </w:rPr>
              <w:fldChar w:fldCharType="begin"/>
            </w:r>
            <w:r w:rsidR="00F42DD6">
              <w:rPr>
                <w:noProof/>
                <w:webHidden/>
              </w:rPr>
              <w:instrText xml:space="preserve"> PAGEREF _Toc34140939 \h </w:instrText>
            </w:r>
            <w:r w:rsidR="00F42DD6">
              <w:rPr>
                <w:noProof/>
                <w:webHidden/>
              </w:rPr>
            </w:r>
            <w:r w:rsidR="00F42DD6">
              <w:rPr>
                <w:noProof/>
                <w:webHidden/>
              </w:rPr>
              <w:fldChar w:fldCharType="separate"/>
            </w:r>
            <w:r w:rsidR="00F42DD6">
              <w:rPr>
                <w:noProof/>
                <w:webHidden/>
              </w:rPr>
              <w:t>3</w:t>
            </w:r>
            <w:r w:rsidR="00F42DD6">
              <w:rPr>
                <w:noProof/>
                <w:webHidden/>
              </w:rPr>
              <w:fldChar w:fldCharType="end"/>
            </w:r>
          </w:hyperlink>
        </w:p>
        <w:p w:rsidR="00F42DD6" w:rsidRDefault="00AB1B2A">
          <w:pPr>
            <w:pStyle w:val="TM2"/>
            <w:tabs>
              <w:tab w:val="right" w:leader="dot" w:pos="10070"/>
            </w:tabs>
            <w:rPr>
              <w:rFonts w:cstheme="minorBidi"/>
              <w:noProof/>
              <w:lang w:val="en-CA" w:eastAsia="en-CA"/>
            </w:rPr>
          </w:pPr>
          <w:hyperlink w:anchor="_Toc34140940" w:history="1">
            <w:r w:rsidR="00F42DD6" w:rsidRPr="00C81108">
              <w:rPr>
                <w:rStyle w:val="Lienhypertexte"/>
                <w:noProof/>
              </w:rPr>
              <w:t xml:space="preserve">1.1 </w:t>
            </w:r>
            <w:r>
              <w:rPr>
                <w:rStyle w:val="Lienhypertexte"/>
                <w:noProof/>
              </w:rPr>
              <w:t>CHANGEMENT</w:t>
            </w:r>
            <w:r w:rsidR="00F42DD6" w:rsidRPr="00C81108">
              <w:rPr>
                <w:rStyle w:val="Lienhypertexte"/>
                <w:noProof/>
              </w:rPr>
              <w:t xml:space="preserve"> GC</w:t>
            </w:r>
            <w:r w:rsidR="00F42DD6">
              <w:rPr>
                <w:noProof/>
                <w:webHidden/>
              </w:rPr>
              <w:tab/>
            </w:r>
            <w:r w:rsidR="00F42DD6">
              <w:rPr>
                <w:noProof/>
                <w:webHidden/>
              </w:rPr>
              <w:fldChar w:fldCharType="begin"/>
            </w:r>
            <w:r w:rsidR="00F42DD6">
              <w:rPr>
                <w:noProof/>
                <w:webHidden/>
              </w:rPr>
              <w:instrText xml:space="preserve"> PAGEREF _Toc34140940 \h </w:instrText>
            </w:r>
            <w:r w:rsidR="00F42DD6">
              <w:rPr>
                <w:noProof/>
                <w:webHidden/>
              </w:rPr>
            </w:r>
            <w:r w:rsidR="00F42DD6">
              <w:rPr>
                <w:noProof/>
                <w:webHidden/>
              </w:rPr>
              <w:fldChar w:fldCharType="separate"/>
            </w:r>
            <w:r w:rsidR="00F42DD6">
              <w:rPr>
                <w:noProof/>
                <w:webHidden/>
              </w:rPr>
              <w:t>3</w:t>
            </w:r>
            <w:r w:rsidR="00F42DD6">
              <w:rPr>
                <w:noProof/>
                <w:webHidden/>
              </w:rPr>
              <w:fldChar w:fldCharType="end"/>
            </w:r>
          </w:hyperlink>
        </w:p>
        <w:p w:rsidR="00F42DD6" w:rsidRDefault="00AB1B2A">
          <w:pPr>
            <w:pStyle w:val="TM2"/>
            <w:tabs>
              <w:tab w:val="right" w:leader="dot" w:pos="10070"/>
            </w:tabs>
            <w:rPr>
              <w:rFonts w:cstheme="minorBidi"/>
              <w:noProof/>
              <w:lang w:val="en-CA" w:eastAsia="en-CA"/>
            </w:rPr>
          </w:pPr>
          <w:hyperlink w:anchor="_Toc34140941" w:history="1">
            <w:r w:rsidR="00F42DD6" w:rsidRPr="00C81108">
              <w:rPr>
                <w:rStyle w:val="Lienhypertexte"/>
                <w:noProof/>
                <w:highlight w:val="lightGray"/>
              </w:rPr>
              <w:t>1.2 [INSCRIRE LE NOM DU PROJET]</w:t>
            </w:r>
            <w:r w:rsidR="00F42DD6">
              <w:rPr>
                <w:noProof/>
                <w:webHidden/>
              </w:rPr>
              <w:tab/>
            </w:r>
            <w:r w:rsidR="00F42DD6">
              <w:rPr>
                <w:noProof/>
                <w:webHidden/>
              </w:rPr>
              <w:fldChar w:fldCharType="begin"/>
            </w:r>
            <w:r w:rsidR="00F42DD6">
              <w:rPr>
                <w:noProof/>
                <w:webHidden/>
              </w:rPr>
              <w:instrText xml:space="preserve"> PAGEREF _Toc34140941 \h </w:instrText>
            </w:r>
            <w:r w:rsidR="00F42DD6">
              <w:rPr>
                <w:noProof/>
                <w:webHidden/>
              </w:rPr>
            </w:r>
            <w:r w:rsidR="00F42DD6">
              <w:rPr>
                <w:noProof/>
                <w:webHidden/>
              </w:rPr>
              <w:fldChar w:fldCharType="separate"/>
            </w:r>
            <w:r w:rsidR="00F42DD6">
              <w:rPr>
                <w:noProof/>
                <w:webHidden/>
              </w:rPr>
              <w:t>3</w:t>
            </w:r>
            <w:r w:rsidR="00F42DD6">
              <w:rPr>
                <w:noProof/>
                <w:webHidden/>
              </w:rPr>
              <w:fldChar w:fldCharType="end"/>
            </w:r>
          </w:hyperlink>
        </w:p>
        <w:p w:rsidR="00F42DD6" w:rsidRDefault="00AB1B2A">
          <w:pPr>
            <w:pStyle w:val="TM1"/>
            <w:tabs>
              <w:tab w:val="left" w:pos="440"/>
              <w:tab w:val="right" w:leader="dot" w:pos="10070"/>
            </w:tabs>
            <w:rPr>
              <w:rFonts w:asciiTheme="minorHAnsi" w:eastAsiaTheme="minorEastAsia" w:hAnsiTheme="minorHAnsi" w:cstheme="minorBidi"/>
              <w:noProof/>
              <w:lang w:val="en-CA" w:eastAsia="en-CA"/>
            </w:rPr>
          </w:pPr>
          <w:hyperlink w:anchor="_Toc34140942" w:history="1">
            <w:r w:rsidR="00F42DD6" w:rsidRPr="00C81108">
              <w:rPr>
                <w:rStyle w:val="Lienhypertexte"/>
                <w:noProof/>
              </w:rPr>
              <w:t>2.</w:t>
            </w:r>
            <w:r w:rsidR="00F42DD6">
              <w:rPr>
                <w:rFonts w:asciiTheme="minorHAnsi" w:eastAsiaTheme="minorEastAsia" w:hAnsiTheme="minorHAnsi" w:cstheme="minorBidi"/>
                <w:noProof/>
                <w:lang w:val="en-CA" w:eastAsia="en-CA"/>
              </w:rPr>
              <w:tab/>
            </w:r>
            <w:r w:rsidR="00F42DD6" w:rsidRPr="00C81108">
              <w:rPr>
                <w:rStyle w:val="Lienhypertexte"/>
                <w:noProof/>
              </w:rPr>
              <w:t>Objectifs</w:t>
            </w:r>
            <w:r w:rsidR="00F42DD6">
              <w:rPr>
                <w:noProof/>
                <w:webHidden/>
              </w:rPr>
              <w:tab/>
            </w:r>
            <w:r w:rsidR="00F42DD6">
              <w:rPr>
                <w:noProof/>
                <w:webHidden/>
              </w:rPr>
              <w:fldChar w:fldCharType="begin"/>
            </w:r>
            <w:r w:rsidR="00F42DD6">
              <w:rPr>
                <w:noProof/>
                <w:webHidden/>
              </w:rPr>
              <w:instrText xml:space="preserve"> PAGEREF _Toc34140942 \h </w:instrText>
            </w:r>
            <w:r w:rsidR="00F42DD6">
              <w:rPr>
                <w:noProof/>
                <w:webHidden/>
              </w:rPr>
            </w:r>
            <w:r w:rsidR="00F42DD6">
              <w:rPr>
                <w:noProof/>
                <w:webHidden/>
              </w:rPr>
              <w:fldChar w:fldCharType="separate"/>
            </w:r>
            <w:r w:rsidR="00F42DD6">
              <w:rPr>
                <w:noProof/>
                <w:webHidden/>
              </w:rPr>
              <w:t>3</w:t>
            </w:r>
            <w:r w:rsidR="00F42DD6">
              <w:rPr>
                <w:noProof/>
                <w:webHidden/>
              </w:rPr>
              <w:fldChar w:fldCharType="end"/>
            </w:r>
          </w:hyperlink>
        </w:p>
        <w:p w:rsidR="00F42DD6" w:rsidRDefault="00AB1B2A">
          <w:pPr>
            <w:pStyle w:val="TM2"/>
            <w:tabs>
              <w:tab w:val="left" w:pos="880"/>
              <w:tab w:val="right" w:leader="dot" w:pos="10070"/>
            </w:tabs>
            <w:rPr>
              <w:rFonts w:cstheme="minorBidi"/>
              <w:noProof/>
              <w:lang w:val="en-CA" w:eastAsia="en-CA"/>
            </w:rPr>
          </w:pPr>
          <w:hyperlink w:anchor="_Toc34140943" w:history="1">
            <w:r w:rsidR="00F42DD6" w:rsidRPr="00C81108">
              <w:rPr>
                <w:rStyle w:val="Lienhypertexte"/>
                <w:noProof/>
              </w:rPr>
              <w:t>2.1</w:t>
            </w:r>
            <w:r w:rsidR="00F42DD6">
              <w:rPr>
                <w:rFonts w:cstheme="minorBidi"/>
                <w:noProof/>
                <w:lang w:val="en-CA" w:eastAsia="en-CA"/>
              </w:rPr>
              <w:tab/>
            </w:r>
            <w:r w:rsidR="00F42DD6" w:rsidRPr="00C81108">
              <w:rPr>
                <w:rStyle w:val="Lienhypertexte"/>
                <w:noProof/>
              </w:rPr>
              <w:t>OBJECTIFS DE COMMUNICATION</w:t>
            </w:r>
            <w:r w:rsidR="00F42DD6">
              <w:rPr>
                <w:noProof/>
                <w:webHidden/>
              </w:rPr>
              <w:tab/>
            </w:r>
            <w:r w:rsidR="00F42DD6">
              <w:rPr>
                <w:noProof/>
                <w:webHidden/>
              </w:rPr>
              <w:fldChar w:fldCharType="begin"/>
            </w:r>
            <w:r w:rsidR="00F42DD6">
              <w:rPr>
                <w:noProof/>
                <w:webHidden/>
              </w:rPr>
              <w:instrText xml:space="preserve"> PAGEREF _Toc34140943 \h </w:instrText>
            </w:r>
            <w:r w:rsidR="00F42DD6">
              <w:rPr>
                <w:noProof/>
                <w:webHidden/>
              </w:rPr>
            </w:r>
            <w:r w:rsidR="00F42DD6">
              <w:rPr>
                <w:noProof/>
                <w:webHidden/>
              </w:rPr>
              <w:fldChar w:fldCharType="separate"/>
            </w:r>
            <w:r w:rsidR="00F42DD6">
              <w:rPr>
                <w:noProof/>
                <w:webHidden/>
              </w:rPr>
              <w:t>3</w:t>
            </w:r>
            <w:r w:rsidR="00F42DD6">
              <w:rPr>
                <w:noProof/>
                <w:webHidden/>
              </w:rPr>
              <w:fldChar w:fldCharType="end"/>
            </w:r>
          </w:hyperlink>
        </w:p>
        <w:p w:rsidR="00F42DD6" w:rsidRDefault="00AB1B2A">
          <w:pPr>
            <w:pStyle w:val="TM2"/>
            <w:tabs>
              <w:tab w:val="left" w:pos="880"/>
              <w:tab w:val="right" w:leader="dot" w:pos="10070"/>
            </w:tabs>
            <w:rPr>
              <w:rFonts w:cstheme="minorBidi"/>
              <w:noProof/>
              <w:lang w:val="en-CA" w:eastAsia="en-CA"/>
            </w:rPr>
          </w:pPr>
          <w:hyperlink w:anchor="_Toc34140944" w:history="1">
            <w:r w:rsidR="00F42DD6" w:rsidRPr="00C81108">
              <w:rPr>
                <w:rStyle w:val="Lienhypertexte"/>
                <w:noProof/>
              </w:rPr>
              <w:t>2.2</w:t>
            </w:r>
            <w:r w:rsidR="00F42DD6">
              <w:rPr>
                <w:rFonts w:cstheme="minorBidi"/>
                <w:noProof/>
                <w:lang w:val="en-CA" w:eastAsia="en-CA"/>
              </w:rPr>
              <w:tab/>
            </w:r>
            <w:r w:rsidR="00F42DD6" w:rsidRPr="00C81108">
              <w:rPr>
                <w:rStyle w:val="Lienhypertexte"/>
                <w:noProof/>
              </w:rPr>
              <w:t xml:space="preserve">MÉTHODE PROSCI ET MODÈLE ADKAR </w:t>
            </w:r>
            <w:r w:rsidR="00F42DD6" w:rsidRPr="00C81108">
              <w:rPr>
                <w:rStyle w:val="Lienhypertexte"/>
                <w:noProof/>
                <w:highlight w:val="lightGray"/>
              </w:rPr>
              <w:t>(à inclure le cas échéant)</w:t>
            </w:r>
            <w:r w:rsidR="00F42DD6">
              <w:rPr>
                <w:noProof/>
                <w:webHidden/>
              </w:rPr>
              <w:tab/>
            </w:r>
            <w:r w:rsidR="00F42DD6">
              <w:rPr>
                <w:noProof/>
                <w:webHidden/>
              </w:rPr>
              <w:fldChar w:fldCharType="begin"/>
            </w:r>
            <w:r w:rsidR="00F42DD6">
              <w:rPr>
                <w:noProof/>
                <w:webHidden/>
              </w:rPr>
              <w:instrText xml:space="preserve"> PAGEREF _Toc34140944 \h </w:instrText>
            </w:r>
            <w:r w:rsidR="00F42DD6">
              <w:rPr>
                <w:noProof/>
                <w:webHidden/>
              </w:rPr>
            </w:r>
            <w:r w:rsidR="00F42DD6">
              <w:rPr>
                <w:noProof/>
                <w:webHidden/>
              </w:rPr>
              <w:fldChar w:fldCharType="separate"/>
            </w:r>
            <w:r w:rsidR="00F42DD6">
              <w:rPr>
                <w:noProof/>
                <w:webHidden/>
              </w:rPr>
              <w:t>4</w:t>
            </w:r>
            <w:r w:rsidR="00F42DD6">
              <w:rPr>
                <w:noProof/>
                <w:webHidden/>
              </w:rPr>
              <w:fldChar w:fldCharType="end"/>
            </w:r>
          </w:hyperlink>
        </w:p>
        <w:p w:rsidR="00F42DD6" w:rsidRDefault="00AB1B2A">
          <w:pPr>
            <w:pStyle w:val="TM1"/>
            <w:tabs>
              <w:tab w:val="left" w:pos="440"/>
              <w:tab w:val="right" w:leader="dot" w:pos="10070"/>
            </w:tabs>
            <w:rPr>
              <w:rFonts w:asciiTheme="minorHAnsi" w:eastAsiaTheme="minorEastAsia" w:hAnsiTheme="minorHAnsi" w:cstheme="minorBidi"/>
              <w:noProof/>
              <w:lang w:val="en-CA" w:eastAsia="en-CA"/>
            </w:rPr>
          </w:pPr>
          <w:hyperlink w:anchor="_Toc34140945" w:history="1">
            <w:r w:rsidR="00F42DD6" w:rsidRPr="00C81108">
              <w:rPr>
                <w:rStyle w:val="Lienhypertexte"/>
                <w:noProof/>
              </w:rPr>
              <w:t>3.</w:t>
            </w:r>
            <w:r w:rsidR="00F42DD6">
              <w:rPr>
                <w:rFonts w:asciiTheme="minorHAnsi" w:eastAsiaTheme="minorEastAsia" w:hAnsiTheme="minorHAnsi" w:cstheme="minorBidi"/>
                <w:noProof/>
                <w:lang w:val="en-CA" w:eastAsia="en-CA"/>
              </w:rPr>
              <w:tab/>
            </w:r>
            <w:r w:rsidR="00F42DD6" w:rsidRPr="00C81108">
              <w:rPr>
                <w:rStyle w:val="Lienhypertexte"/>
                <w:noProof/>
              </w:rPr>
              <w:t>Publics cibles</w:t>
            </w:r>
            <w:r w:rsidR="00F42DD6">
              <w:rPr>
                <w:noProof/>
                <w:webHidden/>
              </w:rPr>
              <w:tab/>
            </w:r>
            <w:r w:rsidR="00F42DD6">
              <w:rPr>
                <w:noProof/>
                <w:webHidden/>
              </w:rPr>
              <w:fldChar w:fldCharType="begin"/>
            </w:r>
            <w:r w:rsidR="00F42DD6">
              <w:rPr>
                <w:noProof/>
                <w:webHidden/>
              </w:rPr>
              <w:instrText xml:space="preserve"> PAGEREF _Toc34140945 \h </w:instrText>
            </w:r>
            <w:r w:rsidR="00F42DD6">
              <w:rPr>
                <w:noProof/>
                <w:webHidden/>
              </w:rPr>
            </w:r>
            <w:r w:rsidR="00F42DD6">
              <w:rPr>
                <w:noProof/>
                <w:webHidden/>
              </w:rPr>
              <w:fldChar w:fldCharType="separate"/>
            </w:r>
            <w:r w:rsidR="00F42DD6">
              <w:rPr>
                <w:noProof/>
                <w:webHidden/>
              </w:rPr>
              <w:t>5</w:t>
            </w:r>
            <w:r w:rsidR="00F42DD6">
              <w:rPr>
                <w:noProof/>
                <w:webHidden/>
              </w:rPr>
              <w:fldChar w:fldCharType="end"/>
            </w:r>
          </w:hyperlink>
        </w:p>
        <w:p w:rsidR="00F42DD6" w:rsidRDefault="00AB1B2A">
          <w:pPr>
            <w:pStyle w:val="TM1"/>
            <w:tabs>
              <w:tab w:val="left" w:pos="440"/>
              <w:tab w:val="right" w:leader="dot" w:pos="10070"/>
            </w:tabs>
            <w:rPr>
              <w:rFonts w:asciiTheme="minorHAnsi" w:eastAsiaTheme="minorEastAsia" w:hAnsiTheme="minorHAnsi" w:cstheme="minorBidi"/>
              <w:noProof/>
              <w:lang w:val="en-CA" w:eastAsia="en-CA"/>
            </w:rPr>
          </w:pPr>
          <w:hyperlink w:anchor="_Toc34140946" w:history="1">
            <w:r w:rsidR="00F42DD6" w:rsidRPr="00C81108">
              <w:rPr>
                <w:rStyle w:val="Lienhypertexte"/>
                <w:noProof/>
              </w:rPr>
              <w:t>4.</w:t>
            </w:r>
            <w:r w:rsidR="00F42DD6">
              <w:rPr>
                <w:rFonts w:asciiTheme="minorHAnsi" w:eastAsiaTheme="minorEastAsia" w:hAnsiTheme="minorHAnsi" w:cstheme="minorBidi"/>
                <w:noProof/>
                <w:lang w:val="en-CA" w:eastAsia="en-CA"/>
              </w:rPr>
              <w:tab/>
            </w:r>
            <w:r w:rsidR="00F42DD6" w:rsidRPr="00C81108">
              <w:rPr>
                <w:rStyle w:val="Lienhypertexte"/>
                <w:noProof/>
              </w:rPr>
              <w:t>Messages clés</w:t>
            </w:r>
            <w:r w:rsidR="00F42DD6">
              <w:rPr>
                <w:noProof/>
                <w:webHidden/>
              </w:rPr>
              <w:tab/>
            </w:r>
            <w:r w:rsidR="00F42DD6">
              <w:rPr>
                <w:noProof/>
                <w:webHidden/>
              </w:rPr>
              <w:fldChar w:fldCharType="begin"/>
            </w:r>
            <w:r w:rsidR="00F42DD6">
              <w:rPr>
                <w:noProof/>
                <w:webHidden/>
              </w:rPr>
              <w:instrText xml:space="preserve"> PAGEREF _Toc34140946 \h </w:instrText>
            </w:r>
            <w:r w:rsidR="00F42DD6">
              <w:rPr>
                <w:noProof/>
                <w:webHidden/>
              </w:rPr>
            </w:r>
            <w:r w:rsidR="00F42DD6">
              <w:rPr>
                <w:noProof/>
                <w:webHidden/>
              </w:rPr>
              <w:fldChar w:fldCharType="separate"/>
            </w:r>
            <w:r w:rsidR="00F42DD6">
              <w:rPr>
                <w:noProof/>
                <w:webHidden/>
              </w:rPr>
              <w:t>5</w:t>
            </w:r>
            <w:r w:rsidR="00F42DD6">
              <w:rPr>
                <w:noProof/>
                <w:webHidden/>
              </w:rPr>
              <w:fldChar w:fldCharType="end"/>
            </w:r>
          </w:hyperlink>
        </w:p>
        <w:p w:rsidR="00F42DD6" w:rsidRDefault="00AB1B2A">
          <w:pPr>
            <w:pStyle w:val="TM1"/>
            <w:tabs>
              <w:tab w:val="left" w:pos="440"/>
              <w:tab w:val="right" w:leader="dot" w:pos="10070"/>
            </w:tabs>
            <w:rPr>
              <w:rFonts w:asciiTheme="minorHAnsi" w:eastAsiaTheme="minorEastAsia" w:hAnsiTheme="minorHAnsi" w:cstheme="minorBidi"/>
              <w:noProof/>
              <w:lang w:val="en-CA" w:eastAsia="en-CA"/>
            </w:rPr>
          </w:pPr>
          <w:hyperlink w:anchor="_Toc34140947" w:history="1">
            <w:r w:rsidR="00F42DD6" w:rsidRPr="00C81108">
              <w:rPr>
                <w:rStyle w:val="Lienhypertexte"/>
                <w:noProof/>
              </w:rPr>
              <w:t>5.</w:t>
            </w:r>
            <w:r w:rsidR="00F42DD6">
              <w:rPr>
                <w:rFonts w:asciiTheme="minorHAnsi" w:eastAsiaTheme="minorEastAsia" w:hAnsiTheme="minorHAnsi" w:cstheme="minorBidi"/>
                <w:noProof/>
                <w:lang w:val="en-CA" w:eastAsia="en-CA"/>
              </w:rPr>
              <w:tab/>
            </w:r>
            <w:r w:rsidR="00F42DD6" w:rsidRPr="00C81108">
              <w:rPr>
                <w:rStyle w:val="Lienhypertexte"/>
                <w:noProof/>
              </w:rPr>
              <w:t>Produits, moyens et activités</w:t>
            </w:r>
            <w:r w:rsidR="00F42DD6">
              <w:rPr>
                <w:noProof/>
                <w:webHidden/>
              </w:rPr>
              <w:tab/>
            </w:r>
            <w:r w:rsidR="00F42DD6">
              <w:rPr>
                <w:noProof/>
                <w:webHidden/>
              </w:rPr>
              <w:fldChar w:fldCharType="begin"/>
            </w:r>
            <w:r w:rsidR="00F42DD6">
              <w:rPr>
                <w:noProof/>
                <w:webHidden/>
              </w:rPr>
              <w:instrText xml:space="preserve"> PAGEREF _Toc34140947 \h </w:instrText>
            </w:r>
            <w:r w:rsidR="00F42DD6">
              <w:rPr>
                <w:noProof/>
                <w:webHidden/>
              </w:rPr>
            </w:r>
            <w:r w:rsidR="00F42DD6">
              <w:rPr>
                <w:noProof/>
                <w:webHidden/>
              </w:rPr>
              <w:fldChar w:fldCharType="separate"/>
            </w:r>
            <w:r w:rsidR="00F42DD6">
              <w:rPr>
                <w:noProof/>
                <w:webHidden/>
              </w:rPr>
              <w:t>5</w:t>
            </w:r>
            <w:r w:rsidR="00F42DD6">
              <w:rPr>
                <w:noProof/>
                <w:webHidden/>
              </w:rPr>
              <w:fldChar w:fldCharType="end"/>
            </w:r>
          </w:hyperlink>
        </w:p>
        <w:p w:rsidR="00F42DD6" w:rsidRDefault="00AB1B2A">
          <w:pPr>
            <w:pStyle w:val="TM1"/>
            <w:tabs>
              <w:tab w:val="left" w:pos="440"/>
              <w:tab w:val="right" w:leader="dot" w:pos="10070"/>
            </w:tabs>
            <w:rPr>
              <w:rFonts w:asciiTheme="minorHAnsi" w:eastAsiaTheme="minorEastAsia" w:hAnsiTheme="minorHAnsi" w:cstheme="minorBidi"/>
              <w:noProof/>
              <w:lang w:val="en-CA" w:eastAsia="en-CA"/>
            </w:rPr>
          </w:pPr>
          <w:hyperlink w:anchor="_Toc34140948" w:history="1">
            <w:r w:rsidR="00F42DD6" w:rsidRPr="00C81108">
              <w:rPr>
                <w:rStyle w:val="Lienhypertexte"/>
                <w:noProof/>
              </w:rPr>
              <w:t>6.</w:t>
            </w:r>
            <w:r w:rsidR="00F42DD6">
              <w:rPr>
                <w:rFonts w:asciiTheme="minorHAnsi" w:eastAsiaTheme="minorEastAsia" w:hAnsiTheme="minorHAnsi" w:cstheme="minorBidi"/>
                <w:noProof/>
                <w:lang w:val="en-CA" w:eastAsia="en-CA"/>
              </w:rPr>
              <w:tab/>
            </w:r>
            <w:r w:rsidR="00F42DD6" w:rsidRPr="00C81108">
              <w:rPr>
                <w:rStyle w:val="Lienhypertexte"/>
                <w:noProof/>
              </w:rPr>
              <w:t>Rétroaction, suivi et évaluation</w:t>
            </w:r>
            <w:r w:rsidR="00F42DD6">
              <w:rPr>
                <w:noProof/>
                <w:webHidden/>
              </w:rPr>
              <w:tab/>
            </w:r>
            <w:r w:rsidR="00F42DD6">
              <w:rPr>
                <w:noProof/>
                <w:webHidden/>
              </w:rPr>
              <w:fldChar w:fldCharType="begin"/>
            </w:r>
            <w:r w:rsidR="00F42DD6">
              <w:rPr>
                <w:noProof/>
                <w:webHidden/>
              </w:rPr>
              <w:instrText xml:space="preserve"> PAGEREF _Toc34140948 \h </w:instrText>
            </w:r>
            <w:r w:rsidR="00F42DD6">
              <w:rPr>
                <w:noProof/>
                <w:webHidden/>
              </w:rPr>
            </w:r>
            <w:r w:rsidR="00F42DD6">
              <w:rPr>
                <w:noProof/>
                <w:webHidden/>
              </w:rPr>
              <w:fldChar w:fldCharType="separate"/>
            </w:r>
            <w:r w:rsidR="00F42DD6">
              <w:rPr>
                <w:noProof/>
                <w:webHidden/>
              </w:rPr>
              <w:t>6</w:t>
            </w:r>
            <w:r w:rsidR="00F42DD6">
              <w:rPr>
                <w:noProof/>
                <w:webHidden/>
              </w:rPr>
              <w:fldChar w:fldCharType="end"/>
            </w:r>
          </w:hyperlink>
        </w:p>
        <w:p w:rsidR="00F42DD6" w:rsidRDefault="00AB1B2A">
          <w:pPr>
            <w:pStyle w:val="TM1"/>
            <w:tabs>
              <w:tab w:val="left" w:pos="440"/>
              <w:tab w:val="right" w:leader="dot" w:pos="10070"/>
            </w:tabs>
            <w:rPr>
              <w:rFonts w:asciiTheme="minorHAnsi" w:eastAsiaTheme="minorEastAsia" w:hAnsiTheme="minorHAnsi" w:cstheme="minorBidi"/>
              <w:noProof/>
              <w:lang w:val="en-CA" w:eastAsia="en-CA"/>
            </w:rPr>
          </w:pPr>
          <w:hyperlink w:anchor="_Toc34140949" w:history="1">
            <w:r w:rsidR="00F42DD6" w:rsidRPr="00C81108">
              <w:rPr>
                <w:rStyle w:val="Lienhypertexte"/>
                <w:noProof/>
              </w:rPr>
              <w:t>7.</w:t>
            </w:r>
            <w:r w:rsidR="00F42DD6">
              <w:rPr>
                <w:rFonts w:asciiTheme="minorHAnsi" w:eastAsiaTheme="minorEastAsia" w:hAnsiTheme="minorHAnsi" w:cstheme="minorBidi"/>
                <w:noProof/>
                <w:lang w:val="en-CA" w:eastAsia="en-CA"/>
              </w:rPr>
              <w:tab/>
            </w:r>
            <w:r w:rsidR="00F42DD6" w:rsidRPr="00C81108">
              <w:rPr>
                <w:rStyle w:val="Lienhypertexte"/>
                <w:noProof/>
              </w:rPr>
              <w:t>Calendrier et principales étapes</w:t>
            </w:r>
            <w:r w:rsidR="00F42DD6">
              <w:rPr>
                <w:noProof/>
                <w:webHidden/>
              </w:rPr>
              <w:tab/>
            </w:r>
            <w:r w:rsidR="00F42DD6">
              <w:rPr>
                <w:noProof/>
                <w:webHidden/>
              </w:rPr>
              <w:fldChar w:fldCharType="begin"/>
            </w:r>
            <w:r w:rsidR="00F42DD6">
              <w:rPr>
                <w:noProof/>
                <w:webHidden/>
              </w:rPr>
              <w:instrText xml:space="preserve"> PAGEREF _Toc34140949 \h </w:instrText>
            </w:r>
            <w:r w:rsidR="00F42DD6">
              <w:rPr>
                <w:noProof/>
                <w:webHidden/>
              </w:rPr>
            </w:r>
            <w:r w:rsidR="00F42DD6">
              <w:rPr>
                <w:noProof/>
                <w:webHidden/>
              </w:rPr>
              <w:fldChar w:fldCharType="separate"/>
            </w:r>
            <w:r w:rsidR="00F42DD6">
              <w:rPr>
                <w:noProof/>
                <w:webHidden/>
              </w:rPr>
              <w:t>6</w:t>
            </w:r>
            <w:r w:rsidR="00F42DD6">
              <w:rPr>
                <w:noProof/>
                <w:webHidden/>
              </w:rPr>
              <w:fldChar w:fldCharType="end"/>
            </w:r>
          </w:hyperlink>
        </w:p>
        <w:p w:rsidR="00F42DD6" w:rsidRDefault="00AB1B2A">
          <w:pPr>
            <w:pStyle w:val="TM1"/>
            <w:tabs>
              <w:tab w:val="left" w:pos="440"/>
              <w:tab w:val="right" w:leader="dot" w:pos="10070"/>
            </w:tabs>
            <w:rPr>
              <w:rFonts w:asciiTheme="minorHAnsi" w:eastAsiaTheme="minorEastAsia" w:hAnsiTheme="minorHAnsi" w:cstheme="minorBidi"/>
              <w:noProof/>
              <w:lang w:val="en-CA" w:eastAsia="en-CA"/>
            </w:rPr>
          </w:pPr>
          <w:hyperlink w:anchor="_Toc34140950" w:history="1">
            <w:r w:rsidR="00F42DD6" w:rsidRPr="00C81108">
              <w:rPr>
                <w:rStyle w:val="Lienhypertexte"/>
                <w:noProof/>
              </w:rPr>
              <w:t>8.</w:t>
            </w:r>
            <w:r w:rsidR="00F42DD6">
              <w:rPr>
                <w:rFonts w:asciiTheme="minorHAnsi" w:eastAsiaTheme="minorEastAsia" w:hAnsiTheme="minorHAnsi" w:cstheme="minorBidi"/>
                <w:noProof/>
                <w:lang w:val="en-CA" w:eastAsia="en-CA"/>
              </w:rPr>
              <w:tab/>
            </w:r>
            <w:r w:rsidR="00F42DD6" w:rsidRPr="00C81108">
              <w:rPr>
                <w:rStyle w:val="Lienhypertexte"/>
                <w:noProof/>
              </w:rPr>
              <w:t>Personnes-ressources</w:t>
            </w:r>
            <w:r w:rsidR="00F42DD6">
              <w:rPr>
                <w:noProof/>
                <w:webHidden/>
              </w:rPr>
              <w:tab/>
            </w:r>
            <w:r w:rsidR="00F42DD6">
              <w:rPr>
                <w:noProof/>
                <w:webHidden/>
              </w:rPr>
              <w:fldChar w:fldCharType="begin"/>
            </w:r>
            <w:r w:rsidR="00F42DD6">
              <w:rPr>
                <w:noProof/>
                <w:webHidden/>
              </w:rPr>
              <w:instrText xml:space="preserve"> PAGEREF _Toc34140950 \h </w:instrText>
            </w:r>
            <w:r w:rsidR="00F42DD6">
              <w:rPr>
                <w:noProof/>
                <w:webHidden/>
              </w:rPr>
            </w:r>
            <w:r w:rsidR="00F42DD6">
              <w:rPr>
                <w:noProof/>
                <w:webHidden/>
              </w:rPr>
              <w:fldChar w:fldCharType="separate"/>
            </w:r>
            <w:r w:rsidR="00F42DD6">
              <w:rPr>
                <w:noProof/>
                <w:webHidden/>
              </w:rPr>
              <w:t>7</w:t>
            </w:r>
            <w:r w:rsidR="00F42DD6">
              <w:rPr>
                <w:noProof/>
                <w:webHidden/>
              </w:rPr>
              <w:fldChar w:fldCharType="end"/>
            </w:r>
          </w:hyperlink>
        </w:p>
        <w:p w:rsidR="00F42DD6" w:rsidRDefault="00AB1B2A">
          <w:pPr>
            <w:pStyle w:val="TM1"/>
            <w:tabs>
              <w:tab w:val="left" w:pos="440"/>
              <w:tab w:val="right" w:leader="dot" w:pos="10070"/>
            </w:tabs>
            <w:rPr>
              <w:rFonts w:asciiTheme="minorHAnsi" w:eastAsiaTheme="minorEastAsia" w:hAnsiTheme="minorHAnsi" w:cstheme="minorBidi"/>
              <w:noProof/>
              <w:lang w:val="en-CA" w:eastAsia="en-CA"/>
            </w:rPr>
          </w:pPr>
          <w:hyperlink w:anchor="_Toc34140951" w:history="1">
            <w:r w:rsidR="00F42DD6" w:rsidRPr="00C81108">
              <w:rPr>
                <w:rStyle w:val="Lienhypertexte"/>
                <w:noProof/>
              </w:rPr>
              <w:t>9.</w:t>
            </w:r>
            <w:r w:rsidR="00F42DD6">
              <w:rPr>
                <w:rFonts w:asciiTheme="minorHAnsi" w:eastAsiaTheme="minorEastAsia" w:hAnsiTheme="minorHAnsi" w:cstheme="minorBidi"/>
                <w:noProof/>
                <w:lang w:val="en-CA" w:eastAsia="en-CA"/>
              </w:rPr>
              <w:tab/>
            </w:r>
            <w:r w:rsidR="00F42DD6" w:rsidRPr="00C81108">
              <w:rPr>
                <w:rStyle w:val="Lienhypertexte"/>
                <w:noProof/>
              </w:rPr>
              <w:t>Plan de communication</w:t>
            </w:r>
            <w:r w:rsidR="00F42DD6">
              <w:rPr>
                <w:noProof/>
                <w:webHidden/>
              </w:rPr>
              <w:tab/>
            </w:r>
            <w:r w:rsidR="00F42DD6">
              <w:rPr>
                <w:noProof/>
                <w:webHidden/>
              </w:rPr>
              <w:fldChar w:fldCharType="begin"/>
            </w:r>
            <w:r w:rsidR="00F42DD6">
              <w:rPr>
                <w:noProof/>
                <w:webHidden/>
              </w:rPr>
              <w:instrText xml:space="preserve"> PAGEREF _Toc34140951 \h </w:instrText>
            </w:r>
            <w:r w:rsidR="00F42DD6">
              <w:rPr>
                <w:noProof/>
                <w:webHidden/>
              </w:rPr>
            </w:r>
            <w:r w:rsidR="00F42DD6">
              <w:rPr>
                <w:noProof/>
                <w:webHidden/>
              </w:rPr>
              <w:fldChar w:fldCharType="separate"/>
            </w:r>
            <w:r w:rsidR="00F42DD6">
              <w:rPr>
                <w:noProof/>
                <w:webHidden/>
              </w:rPr>
              <w:t>7</w:t>
            </w:r>
            <w:r w:rsidR="00F42DD6">
              <w:rPr>
                <w:noProof/>
                <w:webHidden/>
              </w:rPr>
              <w:fldChar w:fldCharType="end"/>
            </w:r>
          </w:hyperlink>
        </w:p>
        <w:p w:rsidR="00F42DD6" w:rsidRDefault="00AB1B2A">
          <w:pPr>
            <w:pStyle w:val="TM1"/>
            <w:tabs>
              <w:tab w:val="right" w:leader="dot" w:pos="10070"/>
            </w:tabs>
            <w:rPr>
              <w:rFonts w:asciiTheme="minorHAnsi" w:eastAsiaTheme="minorEastAsia" w:hAnsiTheme="minorHAnsi" w:cstheme="minorBidi"/>
              <w:noProof/>
              <w:lang w:val="en-CA" w:eastAsia="en-CA"/>
            </w:rPr>
          </w:pPr>
          <w:hyperlink w:anchor="_Toc34140952" w:history="1">
            <w:r w:rsidR="00F42DD6" w:rsidRPr="00C81108">
              <w:rPr>
                <w:rStyle w:val="Lienhypertexte"/>
                <w:noProof/>
              </w:rPr>
              <w:t>Annexes</w:t>
            </w:r>
            <w:r w:rsidR="00F42DD6">
              <w:rPr>
                <w:noProof/>
                <w:webHidden/>
              </w:rPr>
              <w:tab/>
            </w:r>
            <w:r w:rsidR="00F42DD6">
              <w:rPr>
                <w:noProof/>
                <w:webHidden/>
              </w:rPr>
              <w:fldChar w:fldCharType="begin"/>
            </w:r>
            <w:r w:rsidR="00F42DD6">
              <w:rPr>
                <w:noProof/>
                <w:webHidden/>
              </w:rPr>
              <w:instrText xml:space="preserve"> PAGEREF _Toc34140952 \h </w:instrText>
            </w:r>
            <w:r w:rsidR="00F42DD6">
              <w:rPr>
                <w:noProof/>
                <w:webHidden/>
              </w:rPr>
            </w:r>
            <w:r w:rsidR="00F42DD6">
              <w:rPr>
                <w:noProof/>
                <w:webHidden/>
              </w:rPr>
              <w:fldChar w:fldCharType="separate"/>
            </w:r>
            <w:r w:rsidR="00F42DD6">
              <w:rPr>
                <w:noProof/>
                <w:webHidden/>
              </w:rPr>
              <w:t>7</w:t>
            </w:r>
            <w:r w:rsidR="00F42DD6">
              <w:rPr>
                <w:noProof/>
                <w:webHidden/>
              </w:rPr>
              <w:fldChar w:fldCharType="end"/>
            </w:r>
          </w:hyperlink>
        </w:p>
        <w:p w:rsidR="00F42DD6" w:rsidRDefault="00AB1B2A">
          <w:pPr>
            <w:pStyle w:val="TM2"/>
            <w:tabs>
              <w:tab w:val="right" w:leader="dot" w:pos="10070"/>
            </w:tabs>
            <w:rPr>
              <w:rFonts w:cstheme="minorBidi"/>
              <w:noProof/>
              <w:lang w:val="en-CA" w:eastAsia="en-CA"/>
            </w:rPr>
          </w:pPr>
          <w:hyperlink w:anchor="_Toc34140953" w:history="1">
            <w:r w:rsidR="00F42DD6" w:rsidRPr="00C81108">
              <w:rPr>
                <w:rStyle w:val="Lienhypertexte"/>
                <w:noProof/>
              </w:rPr>
              <w:t>ANNEXE A : EXEMPLES DE MESSAGES CLÉS</w:t>
            </w:r>
            <w:r w:rsidR="00F42DD6">
              <w:rPr>
                <w:noProof/>
                <w:webHidden/>
              </w:rPr>
              <w:tab/>
            </w:r>
            <w:r w:rsidR="00F42DD6">
              <w:rPr>
                <w:noProof/>
                <w:webHidden/>
              </w:rPr>
              <w:fldChar w:fldCharType="begin"/>
            </w:r>
            <w:r w:rsidR="00F42DD6">
              <w:rPr>
                <w:noProof/>
                <w:webHidden/>
              </w:rPr>
              <w:instrText xml:space="preserve"> PAGEREF _Toc34140953 \h </w:instrText>
            </w:r>
            <w:r w:rsidR="00F42DD6">
              <w:rPr>
                <w:noProof/>
                <w:webHidden/>
              </w:rPr>
            </w:r>
            <w:r w:rsidR="00F42DD6">
              <w:rPr>
                <w:noProof/>
                <w:webHidden/>
              </w:rPr>
              <w:fldChar w:fldCharType="separate"/>
            </w:r>
            <w:r w:rsidR="00F42DD6">
              <w:rPr>
                <w:noProof/>
                <w:webHidden/>
              </w:rPr>
              <w:t>7</w:t>
            </w:r>
            <w:r w:rsidR="00F42DD6">
              <w:rPr>
                <w:noProof/>
                <w:webHidden/>
              </w:rPr>
              <w:fldChar w:fldCharType="end"/>
            </w:r>
          </w:hyperlink>
        </w:p>
        <w:p w:rsidR="00F42DD6" w:rsidRDefault="00AB1B2A">
          <w:pPr>
            <w:pStyle w:val="TM2"/>
            <w:tabs>
              <w:tab w:val="right" w:leader="dot" w:pos="10070"/>
            </w:tabs>
            <w:rPr>
              <w:rFonts w:cstheme="minorBidi"/>
              <w:noProof/>
              <w:lang w:val="en-CA" w:eastAsia="en-CA"/>
            </w:rPr>
          </w:pPr>
          <w:hyperlink w:anchor="_Toc34140954" w:history="1">
            <w:r w:rsidR="00F42DD6" w:rsidRPr="00C81108">
              <w:rPr>
                <w:rStyle w:val="Lienhypertexte"/>
                <w:noProof/>
              </w:rPr>
              <w:t>ANNEXE B : PERSONNALISATION DES MESSAGES CLÉS POUR LES PUBLICS CIBLES</w:t>
            </w:r>
            <w:r w:rsidR="00F42DD6">
              <w:rPr>
                <w:noProof/>
                <w:webHidden/>
              </w:rPr>
              <w:tab/>
            </w:r>
            <w:r w:rsidR="00F42DD6">
              <w:rPr>
                <w:noProof/>
                <w:webHidden/>
              </w:rPr>
              <w:fldChar w:fldCharType="begin"/>
            </w:r>
            <w:r w:rsidR="00F42DD6">
              <w:rPr>
                <w:noProof/>
                <w:webHidden/>
              </w:rPr>
              <w:instrText xml:space="preserve"> PAGEREF _Toc34140954 \h </w:instrText>
            </w:r>
            <w:r w:rsidR="00F42DD6">
              <w:rPr>
                <w:noProof/>
                <w:webHidden/>
              </w:rPr>
            </w:r>
            <w:r w:rsidR="00F42DD6">
              <w:rPr>
                <w:noProof/>
                <w:webHidden/>
              </w:rPr>
              <w:fldChar w:fldCharType="separate"/>
            </w:r>
            <w:r w:rsidR="00F42DD6">
              <w:rPr>
                <w:noProof/>
                <w:webHidden/>
              </w:rPr>
              <w:t>8</w:t>
            </w:r>
            <w:r w:rsidR="00F42DD6">
              <w:rPr>
                <w:noProof/>
                <w:webHidden/>
              </w:rPr>
              <w:fldChar w:fldCharType="end"/>
            </w:r>
          </w:hyperlink>
        </w:p>
        <w:p w:rsidR="00F42DD6" w:rsidRDefault="00AB1B2A">
          <w:pPr>
            <w:pStyle w:val="TM2"/>
            <w:tabs>
              <w:tab w:val="right" w:leader="dot" w:pos="10070"/>
            </w:tabs>
            <w:rPr>
              <w:rFonts w:cstheme="minorBidi"/>
              <w:noProof/>
              <w:lang w:val="en-CA" w:eastAsia="en-CA"/>
            </w:rPr>
          </w:pPr>
          <w:hyperlink w:anchor="_Toc34140955" w:history="1">
            <w:r w:rsidR="00F42DD6" w:rsidRPr="00C81108">
              <w:rPr>
                <w:rStyle w:val="Lienhypertexte"/>
                <w:noProof/>
              </w:rPr>
              <w:t>ANNEXE C : MODÈLE DE COMMUNICATION</w:t>
            </w:r>
            <w:r w:rsidR="00F42DD6">
              <w:rPr>
                <w:noProof/>
                <w:webHidden/>
              </w:rPr>
              <w:tab/>
            </w:r>
            <w:r w:rsidR="00F42DD6">
              <w:rPr>
                <w:noProof/>
                <w:webHidden/>
              </w:rPr>
              <w:fldChar w:fldCharType="begin"/>
            </w:r>
            <w:r w:rsidR="00F42DD6">
              <w:rPr>
                <w:noProof/>
                <w:webHidden/>
              </w:rPr>
              <w:instrText xml:space="preserve"> PAGEREF _Toc34140955 \h </w:instrText>
            </w:r>
            <w:r w:rsidR="00F42DD6">
              <w:rPr>
                <w:noProof/>
                <w:webHidden/>
              </w:rPr>
            </w:r>
            <w:r w:rsidR="00F42DD6">
              <w:rPr>
                <w:noProof/>
                <w:webHidden/>
              </w:rPr>
              <w:fldChar w:fldCharType="separate"/>
            </w:r>
            <w:r w:rsidR="00F42DD6">
              <w:rPr>
                <w:noProof/>
                <w:webHidden/>
              </w:rPr>
              <w:t>9</w:t>
            </w:r>
            <w:r w:rsidR="00F42DD6">
              <w:rPr>
                <w:noProof/>
                <w:webHidden/>
              </w:rPr>
              <w:fldChar w:fldCharType="end"/>
            </w:r>
          </w:hyperlink>
        </w:p>
        <w:p w:rsidR="00F42DD6" w:rsidRDefault="00AB1B2A">
          <w:pPr>
            <w:pStyle w:val="TM2"/>
            <w:tabs>
              <w:tab w:val="right" w:leader="dot" w:pos="10070"/>
            </w:tabs>
            <w:rPr>
              <w:rFonts w:cstheme="minorBidi"/>
              <w:noProof/>
              <w:lang w:val="en-CA" w:eastAsia="en-CA"/>
            </w:rPr>
          </w:pPr>
          <w:hyperlink w:anchor="_Toc34140956" w:history="1">
            <w:r w:rsidR="00F42DD6" w:rsidRPr="00C81108">
              <w:rPr>
                <w:rStyle w:val="Lienhypertexte"/>
                <w:noProof/>
              </w:rPr>
              <w:t>ANNEXE D : EXEMPLES D’ACTIVITÉS DE COMMUNICATION</w:t>
            </w:r>
            <w:r w:rsidR="00F42DD6">
              <w:rPr>
                <w:noProof/>
                <w:webHidden/>
              </w:rPr>
              <w:tab/>
            </w:r>
            <w:r w:rsidR="00F42DD6">
              <w:rPr>
                <w:noProof/>
                <w:webHidden/>
              </w:rPr>
              <w:fldChar w:fldCharType="begin"/>
            </w:r>
            <w:r w:rsidR="00F42DD6">
              <w:rPr>
                <w:noProof/>
                <w:webHidden/>
              </w:rPr>
              <w:instrText xml:space="preserve"> PAGEREF _Toc34140956 \h </w:instrText>
            </w:r>
            <w:r w:rsidR="00F42DD6">
              <w:rPr>
                <w:noProof/>
                <w:webHidden/>
              </w:rPr>
            </w:r>
            <w:r w:rsidR="00F42DD6">
              <w:rPr>
                <w:noProof/>
                <w:webHidden/>
              </w:rPr>
              <w:fldChar w:fldCharType="separate"/>
            </w:r>
            <w:r w:rsidR="00F42DD6">
              <w:rPr>
                <w:noProof/>
                <w:webHidden/>
              </w:rPr>
              <w:t>9</w:t>
            </w:r>
            <w:r w:rsidR="00F42DD6">
              <w:rPr>
                <w:noProof/>
                <w:webHidden/>
              </w:rPr>
              <w:fldChar w:fldCharType="end"/>
            </w:r>
          </w:hyperlink>
        </w:p>
        <w:p w:rsidR="00F42DD6" w:rsidRDefault="00AB1B2A">
          <w:pPr>
            <w:pStyle w:val="TM2"/>
            <w:tabs>
              <w:tab w:val="right" w:leader="dot" w:pos="10070"/>
            </w:tabs>
            <w:rPr>
              <w:rFonts w:cstheme="minorBidi"/>
              <w:noProof/>
              <w:lang w:val="en-CA" w:eastAsia="en-CA"/>
            </w:rPr>
          </w:pPr>
          <w:hyperlink w:anchor="_Toc34140957" w:history="1">
            <w:r w:rsidR="00F42DD6" w:rsidRPr="00C81108">
              <w:rPr>
                <w:rStyle w:val="Lienhypertexte"/>
                <w:noProof/>
              </w:rPr>
              <w:t>ANNEXE E : COLLECTE ET SUIVI DE LA RÉTROACTION</w:t>
            </w:r>
            <w:r w:rsidR="00F42DD6">
              <w:rPr>
                <w:noProof/>
                <w:webHidden/>
              </w:rPr>
              <w:tab/>
            </w:r>
            <w:r w:rsidR="00F42DD6">
              <w:rPr>
                <w:noProof/>
                <w:webHidden/>
              </w:rPr>
              <w:fldChar w:fldCharType="begin"/>
            </w:r>
            <w:r w:rsidR="00F42DD6">
              <w:rPr>
                <w:noProof/>
                <w:webHidden/>
              </w:rPr>
              <w:instrText xml:space="preserve"> PAGEREF _Toc34140957 \h </w:instrText>
            </w:r>
            <w:r w:rsidR="00F42DD6">
              <w:rPr>
                <w:noProof/>
                <w:webHidden/>
              </w:rPr>
            </w:r>
            <w:r w:rsidR="00F42DD6">
              <w:rPr>
                <w:noProof/>
                <w:webHidden/>
              </w:rPr>
              <w:fldChar w:fldCharType="separate"/>
            </w:r>
            <w:r w:rsidR="00F42DD6">
              <w:rPr>
                <w:noProof/>
                <w:webHidden/>
              </w:rPr>
              <w:t>10</w:t>
            </w:r>
            <w:r w:rsidR="00F42DD6">
              <w:rPr>
                <w:noProof/>
                <w:webHidden/>
              </w:rPr>
              <w:fldChar w:fldCharType="end"/>
            </w:r>
          </w:hyperlink>
        </w:p>
        <w:p w:rsidR="00F42DD6" w:rsidRDefault="00AB1B2A">
          <w:pPr>
            <w:pStyle w:val="TM2"/>
            <w:tabs>
              <w:tab w:val="right" w:leader="dot" w:pos="10070"/>
            </w:tabs>
            <w:rPr>
              <w:rFonts w:cstheme="minorBidi"/>
              <w:noProof/>
              <w:lang w:val="en-CA" w:eastAsia="en-CA"/>
            </w:rPr>
          </w:pPr>
          <w:hyperlink w:anchor="_Toc34140958" w:history="1">
            <w:r w:rsidR="00F42DD6" w:rsidRPr="00C81108">
              <w:rPr>
                <w:rStyle w:val="Lienhypertexte"/>
                <w:noProof/>
              </w:rPr>
              <w:t>ANNEXE F : OPTIONS DE STRATÉGIE DE RÉTROACTION</w:t>
            </w:r>
            <w:r w:rsidR="00F42DD6">
              <w:rPr>
                <w:noProof/>
                <w:webHidden/>
              </w:rPr>
              <w:tab/>
            </w:r>
            <w:r w:rsidR="00F42DD6">
              <w:rPr>
                <w:noProof/>
                <w:webHidden/>
              </w:rPr>
              <w:fldChar w:fldCharType="begin"/>
            </w:r>
            <w:r w:rsidR="00F42DD6">
              <w:rPr>
                <w:noProof/>
                <w:webHidden/>
              </w:rPr>
              <w:instrText xml:space="preserve"> PAGEREF _Toc34140958 \h </w:instrText>
            </w:r>
            <w:r w:rsidR="00F42DD6">
              <w:rPr>
                <w:noProof/>
                <w:webHidden/>
              </w:rPr>
            </w:r>
            <w:r w:rsidR="00F42DD6">
              <w:rPr>
                <w:noProof/>
                <w:webHidden/>
              </w:rPr>
              <w:fldChar w:fldCharType="separate"/>
            </w:r>
            <w:r w:rsidR="00F42DD6">
              <w:rPr>
                <w:noProof/>
                <w:webHidden/>
              </w:rPr>
              <w:t>11</w:t>
            </w:r>
            <w:r w:rsidR="00F42DD6">
              <w:rPr>
                <w:noProof/>
                <w:webHidden/>
              </w:rPr>
              <w:fldChar w:fldCharType="end"/>
            </w:r>
          </w:hyperlink>
        </w:p>
        <w:p w:rsidR="00F42DD6" w:rsidRDefault="00AB1B2A">
          <w:pPr>
            <w:pStyle w:val="TM2"/>
            <w:tabs>
              <w:tab w:val="right" w:leader="dot" w:pos="10070"/>
            </w:tabs>
            <w:rPr>
              <w:rFonts w:cstheme="minorBidi"/>
              <w:noProof/>
              <w:lang w:val="en-CA" w:eastAsia="en-CA"/>
            </w:rPr>
          </w:pPr>
          <w:hyperlink w:anchor="_Toc34140959" w:history="1">
            <w:r w:rsidR="00F42DD6" w:rsidRPr="00C81108">
              <w:rPr>
                <w:rStyle w:val="Lienhypertexte"/>
                <w:noProof/>
              </w:rPr>
              <w:t>ANNEXE G : CONSTRUIRE LE MODÈLE ADKAR DANS UN PLAN DE COMMUNICATION</w:t>
            </w:r>
            <w:r w:rsidR="00F42DD6">
              <w:rPr>
                <w:noProof/>
                <w:webHidden/>
              </w:rPr>
              <w:tab/>
            </w:r>
            <w:r w:rsidR="00F42DD6">
              <w:rPr>
                <w:noProof/>
                <w:webHidden/>
              </w:rPr>
              <w:fldChar w:fldCharType="begin"/>
            </w:r>
            <w:r w:rsidR="00F42DD6">
              <w:rPr>
                <w:noProof/>
                <w:webHidden/>
              </w:rPr>
              <w:instrText xml:space="preserve"> PAGEREF _Toc34140959 \h </w:instrText>
            </w:r>
            <w:r w:rsidR="00F42DD6">
              <w:rPr>
                <w:noProof/>
                <w:webHidden/>
              </w:rPr>
            </w:r>
            <w:r w:rsidR="00F42DD6">
              <w:rPr>
                <w:noProof/>
                <w:webHidden/>
              </w:rPr>
              <w:fldChar w:fldCharType="separate"/>
            </w:r>
            <w:r w:rsidR="00F42DD6">
              <w:rPr>
                <w:noProof/>
                <w:webHidden/>
              </w:rPr>
              <w:t>12</w:t>
            </w:r>
            <w:r w:rsidR="00F42DD6">
              <w:rPr>
                <w:noProof/>
                <w:webHidden/>
              </w:rPr>
              <w:fldChar w:fldCharType="end"/>
            </w:r>
          </w:hyperlink>
        </w:p>
        <w:p w:rsidR="004B086F" w:rsidRDefault="004B086F">
          <w:r w:rsidRPr="004B086F">
            <w:rPr>
              <w:b/>
              <w:bCs/>
            </w:rPr>
            <w:fldChar w:fldCharType="end"/>
          </w:r>
        </w:p>
      </w:sdtContent>
    </w:sdt>
    <w:p w:rsidR="004B086F" w:rsidRDefault="004B086F">
      <w:pPr>
        <w:jc w:val="left"/>
      </w:pPr>
      <w:r>
        <w:br w:type="page"/>
      </w:r>
    </w:p>
    <w:p w:rsidR="004B086F" w:rsidRDefault="004B086F" w:rsidP="004B086F">
      <w:pPr>
        <w:pStyle w:val="Titre1"/>
        <w:numPr>
          <w:ilvl w:val="0"/>
          <w:numId w:val="6"/>
        </w:numPr>
      </w:pPr>
      <w:bookmarkStart w:id="0" w:name="_Toc34140939"/>
      <w:r>
        <w:lastRenderedPageBreak/>
        <w:t>Contexte</w:t>
      </w:r>
      <w:bookmarkEnd w:id="0"/>
    </w:p>
    <w:p w:rsidR="004B086F" w:rsidRPr="004B086F" w:rsidRDefault="004B086F" w:rsidP="004B086F"/>
    <w:p w:rsidR="004B086F" w:rsidRPr="004B086F" w:rsidRDefault="004B086F" w:rsidP="004B086F">
      <w:pPr>
        <w:pStyle w:val="Titre2"/>
      </w:pPr>
      <w:bookmarkStart w:id="1" w:name="_Toc34140940"/>
      <w:r>
        <w:t xml:space="preserve">1.1 </w:t>
      </w:r>
      <w:r w:rsidR="00AB1B2A">
        <w:t>CHANGEMENT</w:t>
      </w:r>
      <w:r>
        <w:t xml:space="preserve"> GC</w:t>
      </w:r>
      <w:bookmarkEnd w:id="1"/>
    </w:p>
    <w:p w:rsidR="004B086F" w:rsidRPr="004B086F" w:rsidRDefault="004B086F" w:rsidP="004B086F">
      <w:r>
        <w:t>Les principes d</w:t>
      </w:r>
      <w:r w:rsidR="007E6EEB">
        <w:t>u</w:t>
      </w:r>
      <w:r>
        <w:t xml:space="preserve"> </w:t>
      </w:r>
      <w:r w:rsidR="00AB1B2A">
        <w:t>Changement</w:t>
      </w:r>
      <w:r>
        <w:t> GC ont été élaborés dans le but de se conformer à l</w:t>
      </w:r>
      <w:r w:rsidR="00086408">
        <w:t>’</w:t>
      </w:r>
      <w:r>
        <w:t xml:space="preserve">objectif de créer un </w:t>
      </w:r>
      <w:r w:rsidR="00AB1B2A">
        <w:t>changement</w:t>
      </w:r>
      <w:r>
        <w:t xml:space="preserve"> </w:t>
      </w:r>
      <w:r w:rsidR="007E6EEB">
        <w:t>favorisant un rendement élevé pour le</w:t>
      </w:r>
      <w:r>
        <w:t xml:space="preserve"> </w:t>
      </w:r>
      <w:r w:rsidR="007E6EEB">
        <w:t xml:space="preserve">gouvernement du Canada </w:t>
      </w:r>
      <w:r>
        <w:t>qui procure une main-d</w:t>
      </w:r>
      <w:r w:rsidR="00086408">
        <w:t>’</w:t>
      </w:r>
      <w:r>
        <w:t>œuvre équilibrée. Cette main</w:t>
      </w:r>
      <w:r w:rsidR="007E6EEB">
        <w:noBreakHyphen/>
      </w:r>
      <w:r>
        <w:t>d</w:t>
      </w:r>
      <w:r w:rsidR="00086408">
        <w:t>’</w:t>
      </w:r>
      <w:r>
        <w:t>œuvre de la nouvelle ère est fondée sur les principes de souplesse, d</w:t>
      </w:r>
      <w:r w:rsidR="00086408">
        <w:t>’</w:t>
      </w:r>
      <w:r>
        <w:t>effic</w:t>
      </w:r>
      <w:r w:rsidR="007E6EEB">
        <w:t>acité</w:t>
      </w:r>
      <w:r>
        <w:t>, de santé (des employés), de collaboration et de capacité numérique, lesquels façonnent les principes d</w:t>
      </w:r>
      <w:r w:rsidR="007E6EEB">
        <w:t>u</w:t>
      </w:r>
      <w:r>
        <w:t xml:space="preserve"> </w:t>
      </w:r>
      <w:r w:rsidR="00AB1B2A">
        <w:t>Changement</w:t>
      </w:r>
      <w:r>
        <w:t> GC.</w:t>
      </w:r>
    </w:p>
    <w:p w:rsidR="004B086F" w:rsidRPr="004B086F" w:rsidRDefault="004B086F" w:rsidP="004B086F">
      <w:r>
        <w:t>Dans le cadre d</w:t>
      </w:r>
      <w:r w:rsidR="007E6EEB">
        <w:t>u</w:t>
      </w:r>
      <w:r>
        <w:t xml:space="preserve"> </w:t>
      </w:r>
      <w:r w:rsidR="00AB1B2A">
        <w:t>Changement</w:t>
      </w:r>
      <w:r>
        <w:t> GC, les employés peuvent choisir leur lieu et leur mode de travail, ce qui améliore l</w:t>
      </w:r>
      <w:r w:rsidR="00086408">
        <w:t>’</w:t>
      </w:r>
      <w:r>
        <w:t>effic</w:t>
      </w:r>
      <w:r w:rsidR="007E6EEB">
        <w:t>acité</w:t>
      </w:r>
      <w:r>
        <w:t>, la santé et la souplesse de la main-d</w:t>
      </w:r>
      <w:r w:rsidR="00086408">
        <w:t>’</w:t>
      </w:r>
      <w:r>
        <w:t xml:space="preserve">œuvre et, du même coup, en accroît la productivité. En reconnaissance du fait que le travail basé </w:t>
      </w:r>
      <w:r w:rsidR="007E6EEB">
        <w:t xml:space="preserve">axé </w:t>
      </w:r>
      <w:r>
        <w:t>les activités est la voie de l</w:t>
      </w:r>
      <w:r w:rsidR="00086408">
        <w:t>’</w:t>
      </w:r>
      <w:r>
        <w:t>avenir et qu</w:t>
      </w:r>
      <w:r w:rsidR="00086408">
        <w:t>’</w:t>
      </w:r>
      <w:r>
        <w:t>il n</w:t>
      </w:r>
      <w:r w:rsidR="00086408">
        <w:t>’</w:t>
      </w:r>
      <w:r>
        <w:t>existe aucune solution de conception de bureaux universelle, on accorde une grande importance à la mobilité.</w:t>
      </w:r>
    </w:p>
    <w:p w:rsidR="004B086F" w:rsidRDefault="004B086F" w:rsidP="004B086F">
      <w:r>
        <w:t>Les principes d</w:t>
      </w:r>
      <w:r w:rsidR="007E6EEB">
        <w:t>u</w:t>
      </w:r>
      <w:r>
        <w:t xml:space="preserve"> </w:t>
      </w:r>
      <w:r w:rsidR="00AB1B2A">
        <w:t>Changement</w:t>
      </w:r>
      <w:r>
        <w:t> GC ont été élaborés en fonction des besoins de la main-d</w:t>
      </w:r>
      <w:r w:rsidR="00086408">
        <w:t>’</w:t>
      </w:r>
      <w:r>
        <w:t>œuvre d</w:t>
      </w:r>
      <w:r w:rsidR="00086408">
        <w:t>’</w:t>
      </w:r>
      <w:r>
        <w:t>aujourd</w:t>
      </w:r>
      <w:r w:rsidR="00086408">
        <w:t>’</w:t>
      </w:r>
      <w:r>
        <w:t>hui, ainsi que de la main-d</w:t>
      </w:r>
      <w:r w:rsidR="00086408">
        <w:t>’</w:t>
      </w:r>
      <w:r>
        <w:t>œuvre de demain. L</w:t>
      </w:r>
      <w:r w:rsidR="00086408">
        <w:t>’</w:t>
      </w:r>
      <w:r>
        <w:t xml:space="preserve">une des grandes questions que se pose le gouvernement du Canada est la suivante : comment attirer et </w:t>
      </w:r>
      <w:r w:rsidR="007E6EEB">
        <w:t xml:space="preserve">maintenir en poste </w:t>
      </w:r>
      <w:r>
        <w:t xml:space="preserve">les plus grands talents? </w:t>
      </w:r>
      <w:r w:rsidR="007E6EEB">
        <w:t xml:space="preserve">Le </w:t>
      </w:r>
      <w:r w:rsidR="00AB1B2A">
        <w:t>Changement</w:t>
      </w:r>
      <w:r>
        <w:t> GC fait un pas vers l</w:t>
      </w:r>
      <w:r w:rsidR="00086408">
        <w:t>’</w:t>
      </w:r>
      <w:r>
        <w:t>avant en répondant à cette question.</w:t>
      </w:r>
    </w:p>
    <w:p w:rsidR="004B086F" w:rsidRPr="004B086F" w:rsidRDefault="004B086F" w:rsidP="004B086F">
      <w:pPr>
        <w:pStyle w:val="Titre2"/>
        <w:rPr>
          <w:highlight w:val="lightGray"/>
        </w:rPr>
      </w:pPr>
      <w:bookmarkStart w:id="2" w:name="_Toc34140941"/>
      <w:r>
        <w:rPr>
          <w:highlight w:val="lightGray"/>
        </w:rPr>
        <w:t>1.2 [INSCRIRE LE NOM DU PROJET]</w:t>
      </w:r>
      <w:bookmarkEnd w:id="2"/>
    </w:p>
    <w:p w:rsidR="004B086F" w:rsidRPr="004B086F" w:rsidRDefault="004B086F" w:rsidP="004B086F">
      <w:pPr>
        <w:rPr>
          <w:highlight w:val="lightGray"/>
        </w:rPr>
      </w:pPr>
      <w:r>
        <w:rPr>
          <w:highlight w:val="lightGray"/>
        </w:rPr>
        <w:t>Insérer des renseignements sur votre projet de modernisation :</w:t>
      </w:r>
    </w:p>
    <w:p w:rsidR="004B086F" w:rsidRPr="004B086F" w:rsidRDefault="004B086F" w:rsidP="004B086F">
      <w:pPr>
        <w:pStyle w:val="Paragraphedeliste"/>
        <w:numPr>
          <w:ilvl w:val="0"/>
          <w:numId w:val="2"/>
        </w:numPr>
        <w:rPr>
          <w:highlight w:val="lightGray"/>
        </w:rPr>
      </w:pPr>
      <w:r>
        <w:rPr>
          <w:highlight w:val="lightGray"/>
        </w:rPr>
        <w:t>Portée du projet</w:t>
      </w:r>
    </w:p>
    <w:p w:rsidR="004B086F" w:rsidRPr="004B086F" w:rsidRDefault="004B086F" w:rsidP="004B086F">
      <w:pPr>
        <w:pStyle w:val="Paragraphedeliste"/>
        <w:numPr>
          <w:ilvl w:val="0"/>
          <w:numId w:val="2"/>
        </w:numPr>
        <w:rPr>
          <w:highlight w:val="lightGray"/>
        </w:rPr>
      </w:pPr>
      <w:r>
        <w:rPr>
          <w:highlight w:val="lightGray"/>
        </w:rPr>
        <w:t>Vision</w:t>
      </w:r>
    </w:p>
    <w:p w:rsidR="004B086F" w:rsidRPr="004B086F" w:rsidRDefault="004B086F" w:rsidP="004B086F">
      <w:pPr>
        <w:pStyle w:val="Paragraphedeliste"/>
        <w:numPr>
          <w:ilvl w:val="0"/>
          <w:numId w:val="2"/>
        </w:numPr>
        <w:rPr>
          <w:highlight w:val="lightGray"/>
        </w:rPr>
      </w:pPr>
      <w:r>
        <w:rPr>
          <w:highlight w:val="lightGray"/>
        </w:rPr>
        <w:t>Principaux éléments du projet</w:t>
      </w:r>
    </w:p>
    <w:p w:rsidR="004B086F" w:rsidRPr="004B086F" w:rsidRDefault="004B086F" w:rsidP="004B086F">
      <w:pPr>
        <w:pStyle w:val="Paragraphedeliste"/>
        <w:numPr>
          <w:ilvl w:val="0"/>
          <w:numId w:val="2"/>
        </w:numPr>
        <w:rPr>
          <w:highlight w:val="lightGray"/>
        </w:rPr>
      </w:pPr>
      <w:r>
        <w:rPr>
          <w:highlight w:val="lightGray"/>
        </w:rPr>
        <w:t>Principaux éléments de votre stratégie de gestion du changement</w:t>
      </w:r>
    </w:p>
    <w:p w:rsidR="004B086F" w:rsidRPr="004B086F" w:rsidRDefault="004B086F" w:rsidP="004B086F">
      <w:pPr>
        <w:pStyle w:val="Paragraphedeliste"/>
        <w:numPr>
          <w:ilvl w:val="0"/>
          <w:numId w:val="2"/>
        </w:numPr>
        <w:rPr>
          <w:highlight w:val="lightGray"/>
        </w:rPr>
      </w:pPr>
      <w:r>
        <w:rPr>
          <w:highlight w:val="lightGray"/>
        </w:rPr>
        <w:t>Type de changement et taille</w:t>
      </w:r>
    </w:p>
    <w:p w:rsidR="004B086F" w:rsidRPr="004B086F" w:rsidRDefault="004B086F" w:rsidP="004B086F">
      <w:pPr>
        <w:pStyle w:val="Paragraphedeliste"/>
        <w:numPr>
          <w:ilvl w:val="0"/>
          <w:numId w:val="2"/>
        </w:numPr>
        <w:rPr>
          <w:highlight w:val="lightGray"/>
        </w:rPr>
      </w:pPr>
      <w:r>
        <w:rPr>
          <w:highlight w:val="lightGray"/>
        </w:rPr>
        <w:t>Calendrier</w:t>
      </w:r>
    </w:p>
    <w:p w:rsidR="004B086F" w:rsidRDefault="004B086F" w:rsidP="004B086F">
      <w:pPr>
        <w:pStyle w:val="Paragraphedeliste"/>
      </w:pPr>
    </w:p>
    <w:p w:rsidR="004B086F" w:rsidRDefault="004B086F" w:rsidP="004B086F">
      <w:pPr>
        <w:pStyle w:val="Titre1"/>
      </w:pPr>
      <w:bookmarkStart w:id="3" w:name="_Toc34140942"/>
      <w:r>
        <w:t>Objectifs</w:t>
      </w:r>
      <w:bookmarkEnd w:id="3"/>
    </w:p>
    <w:p w:rsidR="000A5119" w:rsidRDefault="000A5119" w:rsidP="004B086F">
      <w:pPr>
        <w:pStyle w:val="Titre2"/>
      </w:pPr>
    </w:p>
    <w:p w:rsidR="004B086F" w:rsidRDefault="004B086F" w:rsidP="004462A3">
      <w:pPr>
        <w:pStyle w:val="Titre2"/>
        <w:tabs>
          <w:tab w:val="left" w:pos="540"/>
        </w:tabs>
      </w:pPr>
      <w:bookmarkStart w:id="4" w:name="_Toc34140943"/>
      <w:r>
        <w:t>2.1</w:t>
      </w:r>
      <w:r w:rsidR="004462A3">
        <w:tab/>
      </w:r>
      <w:r>
        <w:t>OBJECTIFS DE COMMUNICATION</w:t>
      </w:r>
      <w:bookmarkEnd w:id="4"/>
    </w:p>
    <w:p w:rsidR="004B086F" w:rsidRDefault="004B086F" w:rsidP="004A2256">
      <w:pPr>
        <w:jc w:val="left"/>
      </w:pPr>
      <w:r>
        <w:t>La communication est une composante essentielle et cruciale de la gestion du changement. Au-delà des activités de communication qui soutiennent l</w:t>
      </w:r>
      <w:r w:rsidR="00086408">
        <w:t>’</w:t>
      </w:r>
      <w:r>
        <w:t xml:space="preserve">initiative intégrée et la vision (décrite ici), chaque projet de changement dans le cadre du projet de modernisation du </w:t>
      </w:r>
      <w:r w:rsidR="00AB1B2A">
        <w:t>changement</w:t>
      </w:r>
      <w:r>
        <w:t xml:space="preserve"> peut nécessiter son propre plan de communication pour soutenir le changement au niveau du projet.</w:t>
      </w:r>
    </w:p>
    <w:p w:rsidR="000A5119" w:rsidRDefault="000A5119" w:rsidP="000A5119">
      <w:r>
        <w:t xml:space="preserve">Objectifs généraux </w:t>
      </w:r>
    </w:p>
    <w:p w:rsidR="000A5119" w:rsidRDefault="000A5119" w:rsidP="000A5119">
      <w:pPr>
        <w:pStyle w:val="Paragraphedeliste"/>
        <w:numPr>
          <w:ilvl w:val="0"/>
          <w:numId w:val="4"/>
        </w:numPr>
      </w:pPr>
      <w:r>
        <w:t xml:space="preserve">Assurer une communication opportune et </w:t>
      </w:r>
      <w:r w:rsidR="007E6EEB">
        <w:t xml:space="preserve">soutenue </w:t>
      </w:r>
      <w:r>
        <w:t xml:space="preserve">pour </w:t>
      </w:r>
      <w:r w:rsidR="007E6EEB">
        <w:t xml:space="preserve">appuyer </w:t>
      </w:r>
      <w:r>
        <w:t>les activités de gestion du</w:t>
      </w:r>
      <w:r>
        <w:rPr>
          <w:highlight w:val="lightGray"/>
        </w:rPr>
        <w:t xml:space="preserve"> changement et d</w:t>
      </w:r>
      <w:r w:rsidR="00086408">
        <w:rPr>
          <w:highlight w:val="lightGray"/>
        </w:rPr>
        <w:t>’</w:t>
      </w:r>
      <w:r>
        <w:rPr>
          <w:highlight w:val="lightGray"/>
        </w:rPr>
        <w:t xml:space="preserve">intégration du projet </w:t>
      </w:r>
      <w:r>
        <w:t>[nom du projet].</w:t>
      </w:r>
    </w:p>
    <w:p w:rsidR="000A5119" w:rsidRDefault="000A5119" w:rsidP="000A5119">
      <w:pPr>
        <w:pStyle w:val="Paragraphedeliste"/>
        <w:numPr>
          <w:ilvl w:val="0"/>
          <w:numId w:val="4"/>
        </w:numPr>
      </w:pPr>
      <w:r>
        <w:lastRenderedPageBreak/>
        <w:t xml:space="preserve">Faire mieux comprendre aux employés </w:t>
      </w:r>
      <w:r>
        <w:rPr>
          <w:highlight w:val="lightGray"/>
        </w:rPr>
        <w:t>[nom du projet]</w:t>
      </w:r>
      <w:r>
        <w:t xml:space="preserve">, les nombreux changements prévus dans le </w:t>
      </w:r>
      <w:r w:rsidR="00AB1B2A">
        <w:t>changement</w:t>
      </w:r>
      <w:r>
        <w:t>, la nécessité du changement et ce qu</w:t>
      </w:r>
      <w:r w:rsidR="00086408">
        <w:t>’</w:t>
      </w:r>
      <w:r>
        <w:t>il signifie pour eux.</w:t>
      </w:r>
    </w:p>
    <w:p w:rsidR="000A5119" w:rsidRDefault="000A5119" w:rsidP="000A5119">
      <w:pPr>
        <w:pStyle w:val="Paragraphedeliste"/>
        <w:numPr>
          <w:ilvl w:val="0"/>
          <w:numId w:val="4"/>
        </w:numPr>
      </w:pPr>
      <w:r>
        <w:t>Promouvoir une compréhension commune du processus de changement au moyen d</w:t>
      </w:r>
      <w:r w:rsidR="00086408">
        <w:t>’</w:t>
      </w:r>
      <w:r>
        <w:t>activités intersectorielles et interfonctionnelles et de l</w:t>
      </w:r>
      <w:r w:rsidR="00086408">
        <w:t>’</w:t>
      </w:r>
      <w:r>
        <w:t>échange d</w:t>
      </w:r>
      <w:r w:rsidR="00086408">
        <w:t>’</w:t>
      </w:r>
      <w:r>
        <w:t>information à grande échelle.</w:t>
      </w:r>
    </w:p>
    <w:p w:rsidR="000A5119" w:rsidRDefault="000A5119" w:rsidP="000A5119">
      <w:pPr>
        <w:pStyle w:val="Paragraphedeliste"/>
        <w:numPr>
          <w:ilvl w:val="0"/>
          <w:numId w:val="4"/>
        </w:numPr>
      </w:pPr>
      <w:r>
        <w:t xml:space="preserve">Maintenir un dialogue avec les employés pour les aider à </w:t>
      </w:r>
      <w:r w:rsidR="007E6EEB">
        <w:t xml:space="preserve">assimiler </w:t>
      </w:r>
      <w:r>
        <w:t xml:space="preserve">et à adopter les changements associés à </w:t>
      </w:r>
      <w:r>
        <w:rPr>
          <w:highlight w:val="lightGray"/>
        </w:rPr>
        <w:t>[nom du projet]</w:t>
      </w:r>
      <w:r>
        <w:t>.</w:t>
      </w:r>
    </w:p>
    <w:p w:rsidR="000A5119" w:rsidRDefault="000A5119" w:rsidP="000A5119">
      <w:pPr>
        <w:pStyle w:val="Paragraphedeliste"/>
        <w:numPr>
          <w:ilvl w:val="0"/>
          <w:numId w:val="4"/>
        </w:numPr>
      </w:pPr>
      <w:r>
        <w:t>Soutenir le changement de culture et appuyer les changements par le renforcement.</w:t>
      </w:r>
    </w:p>
    <w:p w:rsidR="000A5119" w:rsidRDefault="000A5119" w:rsidP="004B086F"/>
    <w:p w:rsidR="000A5119" w:rsidRDefault="000A5119" w:rsidP="000A5119">
      <w:pPr>
        <w:pStyle w:val="Titre2"/>
        <w:numPr>
          <w:ilvl w:val="1"/>
          <w:numId w:val="5"/>
        </w:numPr>
      </w:pPr>
      <w:bookmarkStart w:id="5" w:name="_Toc30406510"/>
      <w:bookmarkStart w:id="6" w:name="_Toc34140944"/>
      <w:r>
        <w:t xml:space="preserve">MÉTHODE PROSCI ET </w:t>
      </w:r>
      <w:r w:rsidR="00444D77">
        <w:t xml:space="preserve">MODÈLE </w:t>
      </w:r>
      <w:r>
        <w:t>ADKAR</w:t>
      </w:r>
      <w:bookmarkEnd w:id="5"/>
      <w:r>
        <w:t xml:space="preserve"> </w:t>
      </w:r>
      <w:r>
        <w:rPr>
          <w:highlight w:val="lightGray"/>
        </w:rPr>
        <w:t>(à inclure le cas échéant)</w:t>
      </w:r>
      <w:bookmarkEnd w:id="6"/>
    </w:p>
    <w:p w:rsidR="000A5119" w:rsidRDefault="000A5119" w:rsidP="000A5119">
      <w:r>
        <w:t xml:space="preserve">Prosci est un organisme de recherche indépendant qui a élaboré une méthode </w:t>
      </w:r>
      <w:r w:rsidR="007E6EEB">
        <w:t>exhaustive</w:t>
      </w:r>
      <w:r>
        <w:t xml:space="preserve"> de gestion du changement fondée sur les pratiques </w:t>
      </w:r>
      <w:r w:rsidR="007E6EEB">
        <w:t xml:space="preserve">exemplaires </w:t>
      </w:r>
      <w:r>
        <w:t xml:space="preserve">définies par ses recherches. En tant que leaders dans ce domaine, </w:t>
      </w:r>
      <w:r w:rsidR="00940C93">
        <w:t>leur</w:t>
      </w:r>
      <w:r>
        <w:t xml:space="preserve"> méthode est utilisée par de nombreuses organisations.</w:t>
      </w:r>
    </w:p>
    <w:p w:rsidR="000A5119" w:rsidRDefault="000A5119" w:rsidP="000A5119">
      <w:r>
        <w:t xml:space="preserve">Selon les recherches de Prosci, le fondement du changement organisationnel est la réussite du changement au niveau individuel en construisant les éléments du modèle de changement ADKAR (figure 1) chez chaque </w:t>
      </w:r>
      <w:r w:rsidR="007E6EEB">
        <w:t>personne</w:t>
      </w:r>
      <w:r w:rsidR="00865BDF">
        <w:t xml:space="preserve">. </w:t>
      </w:r>
      <w:r>
        <w:t>ADKAR signifie :</w:t>
      </w:r>
    </w:p>
    <w:p w:rsidR="000A5119" w:rsidRDefault="000A5119" w:rsidP="000A5119">
      <w:pPr>
        <w:pStyle w:val="Paragraphedeliste"/>
        <w:numPr>
          <w:ilvl w:val="0"/>
          <w:numId w:val="38"/>
        </w:numPr>
      </w:pPr>
      <w:r>
        <w:rPr>
          <w:i/>
          <w:iCs/>
        </w:rPr>
        <w:t>Awareness</w:t>
      </w:r>
      <w:r>
        <w:t xml:space="preserve"> (prise de conscience) </w:t>
      </w:r>
      <w:r w:rsidR="007E6EEB">
        <w:t>:</w:t>
      </w:r>
      <w:r>
        <w:t xml:space="preserve"> le </w:t>
      </w:r>
      <w:r w:rsidR="00086408">
        <w:t>«</w:t>
      </w:r>
      <w:r>
        <w:t> pourquoi </w:t>
      </w:r>
      <w:r w:rsidR="00086408">
        <w:t>»</w:t>
      </w:r>
      <w:r>
        <w:t xml:space="preserve"> du changement;</w:t>
      </w:r>
    </w:p>
    <w:p w:rsidR="000A5119" w:rsidRDefault="000A5119" w:rsidP="000A5119">
      <w:pPr>
        <w:pStyle w:val="Paragraphedeliste"/>
        <w:numPr>
          <w:ilvl w:val="0"/>
          <w:numId w:val="38"/>
        </w:numPr>
      </w:pPr>
      <w:proofErr w:type="spellStart"/>
      <w:r>
        <w:rPr>
          <w:i/>
          <w:iCs/>
        </w:rPr>
        <w:t>Desire</w:t>
      </w:r>
      <w:proofErr w:type="spellEnd"/>
      <w:r>
        <w:t xml:space="preserve"> (volonté) </w:t>
      </w:r>
      <w:r w:rsidR="007E6EEB">
        <w:t>:</w:t>
      </w:r>
      <w:r>
        <w:t xml:space="preserve"> l</w:t>
      </w:r>
      <w:r w:rsidR="007E6EEB">
        <w:t>e milieu</w:t>
      </w:r>
      <w:r>
        <w:t xml:space="preserve"> qui engendre la motivation et la volonté de changement;</w:t>
      </w:r>
    </w:p>
    <w:p w:rsidR="000A5119" w:rsidRDefault="000A5119" w:rsidP="000A5119">
      <w:pPr>
        <w:pStyle w:val="Paragraphedeliste"/>
        <w:numPr>
          <w:ilvl w:val="0"/>
          <w:numId w:val="38"/>
        </w:numPr>
      </w:pPr>
      <w:proofErr w:type="spellStart"/>
      <w:r>
        <w:rPr>
          <w:i/>
          <w:iCs/>
        </w:rPr>
        <w:t>Knowledge</w:t>
      </w:r>
      <w:proofErr w:type="spellEnd"/>
      <w:r>
        <w:t xml:space="preserve"> (connaissances) </w:t>
      </w:r>
      <w:r w:rsidR="007E6EEB">
        <w:t>:</w:t>
      </w:r>
      <w:r>
        <w:t xml:space="preserve"> l</w:t>
      </w:r>
      <w:r w:rsidR="00086408">
        <w:t>’</w:t>
      </w:r>
      <w:r>
        <w:t>information et l</w:t>
      </w:r>
      <w:r w:rsidR="00086408">
        <w:t>’</w:t>
      </w:r>
      <w:r>
        <w:t>apprentissage nécessaires pour appliquer les changements;</w:t>
      </w:r>
    </w:p>
    <w:p w:rsidR="000A5119" w:rsidRDefault="000A5119" w:rsidP="000A5119">
      <w:pPr>
        <w:pStyle w:val="Paragraphedeliste"/>
        <w:numPr>
          <w:ilvl w:val="0"/>
          <w:numId w:val="38"/>
        </w:numPr>
      </w:pPr>
      <w:r>
        <w:rPr>
          <w:i/>
          <w:iCs/>
        </w:rPr>
        <w:t>Ability</w:t>
      </w:r>
      <w:r>
        <w:t xml:space="preserve"> (capacité) </w:t>
      </w:r>
      <w:r w:rsidR="007E6EEB">
        <w:t>:</w:t>
      </w:r>
      <w:r>
        <w:t xml:space="preserve"> la capacité de supprimer les obstacles qui pourraient empêcher le changement;</w:t>
      </w:r>
    </w:p>
    <w:p w:rsidR="000A5119" w:rsidRDefault="000A5119" w:rsidP="000A5119">
      <w:pPr>
        <w:pStyle w:val="Paragraphedeliste"/>
        <w:numPr>
          <w:ilvl w:val="0"/>
          <w:numId w:val="38"/>
        </w:numPr>
      </w:pPr>
      <w:proofErr w:type="spellStart"/>
      <w:r>
        <w:rPr>
          <w:i/>
          <w:iCs/>
        </w:rPr>
        <w:t>Reinforcement</w:t>
      </w:r>
      <w:proofErr w:type="spellEnd"/>
      <w:r>
        <w:t xml:space="preserve"> (renforcement) </w:t>
      </w:r>
      <w:r w:rsidR="007E6EEB">
        <w:t>:</w:t>
      </w:r>
      <w:r>
        <w:t xml:space="preserve"> le renforcement qui permet de maintenir le changement après la phase de mise en œuvre.</w:t>
      </w:r>
    </w:p>
    <w:p w:rsidR="000A5119" w:rsidRDefault="000A5119" w:rsidP="000A5119"/>
    <w:p w:rsidR="000A5119" w:rsidRPr="00E74B82" w:rsidRDefault="000A5119" w:rsidP="000A5119">
      <w:pPr>
        <w:rPr>
          <w:rFonts w:ascii="Calibri" w:hAnsi="Calibri"/>
          <w:b/>
        </w:rPr>
      </w:pPr>
      <w:r>
        <w:rPr>
          <w:rFonts w:ascii="Calibri" w:hAnsi="Calibri"/>
          <w:b/>
        </w:rPr>
        <w:t>Figure 1</w:t>
      </w:r>
      <w:r w:rsidR="00865BDF">
        <w:rPr>
          <w:rFonts w:ascii="Calibri" w:hAnsi="Calibri"/>
          <w:b/>
        </w:rPr>
        <w:t xml:space="preserve">. </w:t>
      </w:r>
      <w:r>
        <w:rPr>
          <w:rFonts w:ascii="Calibri" w:hAnsi="Calibri"/>
          <w:b/>
        </w:rPr>
        <w:t>Modèle ADKAR® de Prosci®</w:t>
      </w:r>
    </w:p>
    <w:p w:rsidR="000A5119" w:rsidRPr="00E74B82" w:rsidRDefault="0081334A" w:rsidP="000A5119">
      <w:pPr>
        <w:rPr>
          <w:color w:val="000000" w:themeColor="text1"/>
        </w:rPr>
      </w:pPr>
      <w:r>
        <w:rPr>
          <w:noProof/>
          <w:lang w:val="en-US"/>
        </w:rPr>
        <w:drawing>
          <wp:anchor distT="0" distB="0" distL="114300" distR="114300" simplePos="0" relativeHeight="251662336" behindDoc="1" locked="0" layoutInCell="1" allowOverlap="1">
            <wp:simplePos x="0" y="0"/>
            <wp:positionH relativeFrom="column">
              <wp:posOffset>3070710</wp:posOffset>
            </wp:positionH>
            <wp:positionV relativeFrom="paragraph">
              <wp:posOffset>8877</wp:posOffset>
            </wp:positionV>
            <wp:extent cx="3353435" cy="2760980"/>
            <wp:effectExtent l="0" t="0" r="0" b="1270"/>
            <wp:wrapTight wrapText="bothSides">
              <wp:wrapPolygon edited="0">
                <wp:start x="0" y="0"/>
                <wp:lineTo x="0" y="21461"/>
                <wp:lineTo x="21473" y="21461"/>
                <wp:lineTo x="21473" y="0"/>
                <wp:lineTo x="0" y="0"/>
              </wp:wrapPolygon>
            </wp:wrapTight>
            <wp:docPr id="2" name="Picture 2" descr="ADKAR graphique du mod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0294" t="6308" r="2167" b="5379"/>
                    <a:stretch/>
                  </pic:blipFill>
                  <pic:spPr bwMode="auto">
                    <a:xfrm>
                      <a:off x="0" y="0"/>
                      <a:ext cx="3353435" cy="276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5119">
        <w:t>Le modèle ADKAR doit être intégré dans divers outils qui seront utilisés par l</w:t>
      </w:r>
      <w:r w:rsidR="00086408">
        <w:t>’</w:t>
      </w:r>
      <w:r w:rsidR="000A5119">
        <w:t xml:space="preserve">équipe, avec les </w:t>
      </w:r>
      <w:r w:rsidR="000A5119">
        <w:rPr>
          <w:color w:val="000000" w:themeColor="text1"/>
        </w:rPr>
        <w:t>gestionnaires et les employés, pour gérer le changement</w:t>
      </w:r>
      <w:r w:rsidR="00865BDF">
        <w:rPr>
          <w:color w:val="000000" w:themeColor="text1"/>
        </w:rPr>
        <w:t xml:space="preserve">. </w:t>
      </w:r>
      <w:r w:rsidR="000A5119">
        <w:rPr>
          <w:color w:val="000000" w:themeColor="text1"/>
        </w:rPr>
        <w:t xml:space="preserve">Le modèle ADKAR permet à </w:t>
      </w:r>
      <w:r w:rsidR="000A5119">
        <w:rPr>
          <w:color w:val="000000" w:themeColor="text1"/>
          <w:szCs w:val="40"/>
          <w:highlight w:val="lightGray"/>
        </w:rPr>
        <w:t>[nom de votre organisation]</w:t>
      </w:r>
      <w:r w:rsidR="000A5119">
        <w:rPr>
          <w:color w:val="000000" w:themeColor="text1"/>
        </w:rPr>
        <w:t xml:space="preserve"> de façonner la gestion du changement et les activités de communication pour soutenir les employés tout en facilitant les objectifs de mise en œuvre de </w:t>
      </w:r>
      <w:r w:rsidR="000A5119">
        <w:rPr>
          <w:color w:val="000000" w:themeColor="text1"/>
          <w:highlight w:val="lightGray"/>
        </w:rPr>
        <w:t>[nom de votre projet]</w:t>
      </w:r>
      <w:r w:rsidR="000A5119">
        <w:rPr>
          <w:color w:val="000000" w:themeColor="text1"/>
        </w:rPr>
        <w:t>.</w:t>
      </w:r>
    </w:p>
    <w:p w:rsidR="000A5119" w:rsidRPr="00E74B82" w:rsidRDefault="000A5119" w:rsidP="000A5119">
      <w:pPr>
        <w:rPr>
          <w:color w:val="000000" w:themeColor="text1"/>
          <w:szCs w:val="24"/>
        </w:rPr>
      </w:pPr>
      <w:r>
        <w:rPr>
          <w:color w:val="000000" w:themeColor="text1"/>
          <w:szCs w:val="24"/>
        </w:rPr>
        <w:t>Une communication réussie avec le personnel sera fondée sur le modèle ADKAR pour construire les cinq éléments d</w:t>
      </w:r>
      <w:r w:rsidR="007E6EEB">
        <w:rPr>
          <w:color w:val="000000" w:themeColor="text1"/>
          <w:szCs w:val="24"/>
        </w:rPr>
        <w:t xml:space="preserve">u modèle </w:t>
      </w:r>
      <w:r>
        <w:rPr>
          <w:color w:val="000000" w:themeColor="text1"/>
          <w:szCs w:val="24"/>
        </w:rPr>
        <w:t>ADKAR nécessaires à un changement réussi. Lorsqu</w:t>
      </w:r>
      <w:r w:rsidR="00086408">
        <w:rPr>
          <w:color w:val="000000" w:themeColor="text1"/>
          <w:szCs w:val="24"/>
        </w:rPr>
        <w:t>’</w:t>
      </w:r>
      <w:r w:rsidR="007E6EEB">
        <w:rPr>
          <w:color w:val="000000" w:themeColor="text1"/>
          <w:szCs w:val="24"/>
        </w:rPr>
        <w:t xml:space="preserve">un modèle </w:t>
      </w:r>
      <w:r>
        <w:rPr>
          <w:color w:val="000000" w:themeColor="text1"/>
          <w:szCs w:val="24"/>
        </w:rPr>
        <w:t>ADKAR est présent dans les activités de gestion du changement, le changement souhaité se produit.</w:t>
      </w:r>
    </w:p>
    <w:p w:rsidR="00940C93" w:rsidRPr="00A86FFE" w:rsidRDefault="00940C93" w:rsidP="004B086F">
      <w:pPr>
        <w:rPr>
          <w:noProof/>
          <w:lang w:eastAsia="en-CA"/>
        </w:rPr>
      </w:pPr>
    </w:p>
    <w:p w:rsidR="004B086F" w:rsidRDefault="004B086F" w:rsidP="004B086F"/>
    <w:p w:rsidR="00B8121F" w:rsidRDefault="004B086F" w:rsidP="007A38A7">
      <w:pPr>
        <w:pStyle w:val="Titre1"/>
      </w:pPr>
      <w:bookmarkStart w:id="7" w:name="_Toc34140945"/>
      <w:r>
        <w:t>Publics cibles</w:t>
      </w:r>
      <w:bookmarkEnd w:id="7"/>
    </w:p>
    <w:p w:rsidR="0084328F" w:rsidRDefault="0084328F" w:rsidP="00B8121F">
      <w:pPr>
        <w:rPr>
          <w:highlight w:val="lightGray"/>
        </w:rPr>
      </w:pPr>
    </w:p>
    <w:p w:rsidR="00472588" w:rsidRPr="007F1B1C" w:rsidRDefault="00BF6125" w:rsidP="00B8121F">
      <w:pPr>
        <w:rPr>
          <w:color w:val="7F7F7F" w:themeColor="text2"/>
        </w:rPr>
      </w:pPr>
      <w:r>
        <w:rPr>
          <w:color w:val="7F7F7F" w:themeColor="text2"/>
        </w:rPr>
        <w:t>Utiliser les résultats de votre évaluation de l</w:t>
      </w:r>
      <w:r w:rsidR="00086408">
        <w:rPr>
          <w:color w:val="7F7F7F" w:themeColor="text2"/>
        </w:rPr>
        <w:t>’</w:t>
      </w:r>
      <w:r w:rsidR="00A86FFE">
        <w:rPr>
          <w:color w:val="7F7F7F" w:themeColor="text2"/>
        </w:rPr>
        <w:t>incidence sur les parties prenante</w:t>
      </w:r>
      <w:r>
        <w:rPr>
          <w:color w:val="7F7F7F" w:themeColor="text2"/>
        </w:rPr>
        <w:t xml:space="preserve">s pour </w:t>
      </w:r>
      <w:r w:rsidR="007E6EEB">
        <w:rPr>
          <w:color w:val="7F7F7F" w:themeColor="text2"/>
        </w:rPr>
        <w:t xml:space="preserve">déterminer </w:t>
      </w:r>
      <w:r>
        <w:rPr>
          <w:color w:val="7F7F7F" w:themeColor="text2"/>
        </w:rPr>
        <w:t xml:space="preserve">vos publics cibles. Les exemples de publics cibles comprennent les employés, les cadres, les superviseurs, les cadres supérieurs, etc. </w:t>
      </w:r>
    </w:p>
    <w:p w:rsidR="004B086F" w:rsidRDefault="004B086F" w:rsidP="004B086F">
      <w:r>
        <w:rPr>
          <w:highlight w:val="lightGray"/>
        </w:rPr>
        <w:t>[inclure votre texte ici]</w:t>
      </w:r>
    </w:p>
    <w:p w:rsidR="004B086F" w:rsidRDefault="004B086F" w:rsidP="004B086F"/>
    <w:p w:rsidR="004B086F" w:rsidRPr="004B086F" w:rsidRDefault="004B086F" w:rsidP="004B086F">
      <w:pPr>
        <w:pStyle w:val="Titre1"/>
      </w:pPr>
      <w:bookmarkStart w:id="8" w:name="_Toc34140946"/>
      <w:r>
        <w:t>Messages clés</w:t>
      </w:r>
      <w:bookmarkEnd w:id="8"/>
      <w:r>
        <w:t xml:space="preserve"> </w:t>
      </w:r>
    </w:p>
    <w:p w:rsidR="004B086F" w:rsidRPr="004B086F" w:rsidRDefault="004B086F" w:rsidP="004B086F"/>
    <w:p w:rsidR="00321BB1" w:rsidRPr="00321BB1" w:rsidRDefault="00321BB1" w:rsidP="004B086F">
      <w:r>
        <w:rPr>
          <w:highlight w:val="lightGray"/>
        </w:rPr>
        <w:t>[Insérer les messages clés ici]</w:t>
      </w:r>
    </w:p>
    <w:p w:rsidR="004B086F" w:rsidRPr="007F1B1C" w:rsidRDefault="004B086F" w:rsidP="004B086F">
      <w:pPr>
        <w:rPr>
          <w:color w:val="7F7F7F" w:themeColor="text2"/>
        </w:rPr>
      </w:pPr>
      <w:r>
        <w:rPr>
          <w:color w:val="7F7F7F" w:themeColor="text2"/>
        </w:rPr>
        <w:t>Orientation pour l</w:t>
      </w:r>
      <w:r w:rsidR="00086408">
        <w:rPr>
          <w:color w:val="7F7F7F" w:themeColor="text2"/>
        </w:rPr>
        <w:t>’</w:t>
      </w:r>
      <w:r>
        <w:rPr>
          <w:color w:val="7F7F7F" w:themeColor="text2"/>
        </w:rPr>
        <w:t>élaboration de messages clés</w:t>
      </w:r>
    </w:p>
    <w:p w:rsidR="004B086F" w:rsidRPr="007F1B1C" w:rsidRDefault="004B086F" w:rsidP="004B086F">
      <w:pPr>
        <w:pStyle w:val="Paragraphedeliste"/>
        <w:numPr>
          <w:ilvl w:val="0"/>
          <w:numId w:val="7"/>
        </w:numPr>
        <w:rPr>
          <w:color w:val="7F7F7F" w:themeColor="text2"/>
        </w:rPr>
      </w:pPr>
      <w:r>
        <w:rPr>
          <w:color w:val="7F7F7F" w:themeColor="text2"/>
        </w:rPr>
        <w:t xml:space="preserve">Élaborer des messages concernant la situation actuelle </w:t>
      </w:r>
      <w:r w:rsidR="00AB1B2A">
        <w:rPr>
          <w:color w:val="7F7F7F" w:themeColor="text2"/>
        </w:rPr>
        <w:t>du</w:t>
      </w:r>
      <w:r>
        <w:rPr>
          <w:color w:val="7F7F7F" w:themeColor="text2"/>
        </w:rPr>
        <w:t xml:space="preserve"> travail et les raisons du changement.</w:t>
      </w:r>
    </w:p>
    <w:p w:rsidR="004B086F" w:rsidRPr="007F1B1C" w:rsidRDefault="004B086F" w:rsidP="004B086F">
      <w:pPr>
        <w:pStyle w:val="Paragraphedeliste"/>
        <w:numPr>
          <w:ilvl w:val="0"/>
          <w:numId w:val="7"/>
        </w:numPr>
        <w:rPr>
          <w:color w:val="7F7F7F" w:themeColor="text2"/>
        </w:rPr>
      </w:pPr>
      <w:r>
        <w:rPr>
          <w:color w:val="7F7F7F" w:themeColor="text2"/>
        </w:rPr>
        <w:t xml:space="preserve">Élaborer des messages sur le changement (vision, portée, calendrier, </w:t>
      </w:r>
      <w:r w:rsidR="00E77DB7">
        <w:rPr>
          <w:color w:val="7F7F7F" w:themeColor="text2"/>
        </w:rPr>
        <w:t>harmonisation avec</w:t>
      </w:r>
      <w:r>
        <w:rPr>
          <w:color w:val="7F7F7F" w:themeColor="text2"/>
        </w:rPr>
        <w:t xml:space="preserve"> le mandat et les activités de l</w:t>
      </w:r>
      <w:r w:rsidR="00086408">
        <w:rPr>
          <w:color w:val="7F7F7F" w:themeColor="text2"/>
        </w:rPr>
        <w:t>’</w:t>
      </w:r>
      <w:r>
        <w:rPr>
          <w:color w:val="7F7F7F" w:themeColor="text2"/>
        </w:rPr>
        <w:t xml:space="preserve">organisation, intervenants </w:t>
      </w:r>
      <w:r w:rsidR="00E77DB7">
        <w:rPr>
          <w:color w:val="7F7F7F" w:themeColor="text2"/>
        </w:rPr>
        <w:t>touchés</w:t>
      </w:r>
      <w:r>
        <w:rPr>
          <w:color w:val="7F7F7F" w:themeColor="text2"/>
        </w:rPr>
        <w:t>, éléments fondamentaux de ce qui change, comment et quand cela va changer).</w:t>
      </w:r>
    </w:p>
    <w:p w:rsidR="004B086F" w:rsidRPr="007F1B1C" w:rsidRDefault="004B086F" w:rsidP="004B086F">
      <w:pPr>
        <w:pStyle w:val="Paragraphedeliste"/>
        <w:numPr>
          <w:ilvl w:val="0"/>
          <w:numId w:val="7"/>
        </w:numPr>
        <w:rPr>
          <w:color w:val="7F7F7F" w:themeColor="text2"/>
        </w:rPr>
      </w:pPr>
      <w:r>
        <w:rPr>
          <w:color w:val="7F7F7F" w:themeColor="text2"/>
        </w:rPr>
        <w:t xml:space="preserve">Élaborer des messages sur la manière dont le nouveau </w:t>
      </w:r>
      <w:r w:rsidR="00AB1B2A">
        <w:rPr>
          <w:color w:val="7F7F7F" w:themeColor="text2"/>
        </w:rPr>
        <w:t>changement</w:t>
      </w:r>
      <w:r>
        <w:rPr>
          <w:color w:val="7F7F7F" w:themeColor="text2"/>
        </w:rPr>
        <w:t xml:space="preserve"> aura une incidence sur les employés (changements quotidiens, Qu</w:t>
      </w:r>
      <w:r w:rsidR="00086408">
        <w:rPr>
          <w:color w:val="7F7F7F" w:themeColor="text2"/>
        </w:rPr>
        <w:t>’</w:t>
      </w:r>
      <w:r>
        <w:rPr>
          <w:color w:val="7F7F7F" w:themeColor="text2"/>
        </w:rPr>
        <w:t>est-ce que la solution apporte? Comportements, rétroaction, attentes).</w:t>
      </w:r>
    </w:p>
    <w:p w:rsidR="004B086F" w:rsidRPr="007F1B1C" w:rsidRDefault="004B086F" w:rsidP="004B086F">
      <w:pPr>
        <w:pStyle w:val="Paragraphedeliste"/>
        <w:numPr>
          <w:ilvl w:val="0"/>
          <w:numId w:val="7"/>
        </w:numPr>
        <w:rPr>
          <w:color w:val="7F7F7F" w:themeColor="text2"/>
        </w:rPr>
      </w:pPr>
      <w:r>
        <w:rPr>
          <w:color w:val="7F7F7F" w:themeColor="text2"/>
        </w:rPr>
        <w:t>Élaborer des mises à jour et des messages de rapport d</w:t>
      </w:r>
      <w:r w:rsidR="00086408">
        <w:rPr>
          <w:color w:val="7F7F7F" w:themeColor="text2"/>
        </w:rPr>
        <w:t>’</w:t>
      </w:r>
      <w:r>
        <w:rPr>
          <w:color w:val="7F7F7F" w:themeColor="text2"/>
        </w:rPr>
        <w:t>étape.</w:t>
      </w:r>
    </w:p>
    <w:p w:rsidR="004B086F" w:rsidRPr="007F1B1C" w:rsidRDefault="004B086F" w:rsidP="004B086F">
      <w:pPr>
        <w:pStyle w:val="Paragraphedeliste"/>
        <w:numPr>
          <w:ilvl w:val="0"/>
          <w:numId w:val="7"/>
        </w:numPr>
        <w:rPr>
          <w:color w:val="7F7F7F" w:themeColor="text2"/>
        </w:rPr>
      </w:pPr>
      <w:r>
        <w:rPr>
          <w:color w:val="7F7F7F" w:themeColor="text2"/>
        </w:rPr>
        <w:t>Adapter chaque message clé à chaque public</w:t>
      </w:r>
      <w:r w:rsidR="00E77DB7">
        <w:rPr>
          <w:color w:val="7F7F7F" w:themeColor="text2"/>
        </w:rPr>
        <w:t xml:space="preserve"> cible</w:t>
      </w:r>
      <w:r>
        <w:rPr>
          <w:color w:val="7F7F7F" w:themeColor="text2"/>
        </w:rPr>
        <w:t xml:space="preserve"> et au calendrier de mise en œuvre du projet.</w:t>
      </w:r>
    </w:p>
    <w:p w:rsidR="004B086F" w:rsidRPr="007F1B1C" w:rsidRDefault="004B086F" w:rsidP="00472588">
      <w:pPr>
        <w:tabs>
          <w:tab w:val="left" w:pos="4960"/>
        </w:tabs>
        <w:rPr>
          <w:color w:val="7F7F7F" w:themeColor="text2"/>
        </w:rPr>
      </w:pPr>
      <w:r>
        <w:rPr>
          <w:color w:val="7F7F7F" w:themeColor="text2"/>
        </w:rPr>
        <w:t xml:space="preserve">Consulter </w:t>
      </w:r>
      <w:r>
        <w:rPr>
          <w:b/>
          <w:color w:val="7F7F7F" w:themeColor="text2"/>
        </w:rPr>
        <w:t>l</w:t>
      </w:r>
      <w:r w:rsidR="00086408">
        <w:rPr>
          <w:b/>
          <w:color w:val="7F7F7F" w:themeColor="text2"/>
        </w:rPr>
        <w:t>’</w:t>
      </w:r>
      <w:r>
        <w:rPr>
          <w:b/>
          <w:color w:val="7F7F7F" w:themeColor="text2"/>
        </w:rPr>
        <w:t>annexe A</w:t>
      </w:r>
      <w:r>
        <w:rPr>
          <w:color w:val="7F7F7F" w:themeColor="text2"/>
        </w:rPr>
        <w:t xml:space="preserve"> pour obtenir des exemples de messages clés.</w:t>
      </w:r>
      <w:r>
        <w:rPr>
          <w:color w:val="7F7F7F" w:themeColor="text2"/>
        </w:rPr>
        <w:tab/>
      </w:r>
    </w:p>
    <w:p w:rsidR="00B8121F" w:rsidRPr="007F1B1C" w:rsidRDefault="00472588" w:rsidP="004B086F">
      <w:pPr>
        <w:rPr>
          <w:color w:val="7F7F7F" w:themeColor="text2"/>
        </w:rPr>
      </w:pPr>
      <w:r>
        <w:rPr>
          <w:color w:val="7F7F7F" w:themeColor="text2"/>
        </w:rPr>
        <w:t xml:space="preserve">Consulter </w:t>
      </w:r>
      <w:r>
        <w:rPr>
          <w:b/>
          <w:color w:val="7F7F7F" w:themeColor="text2"/>
        </w:rPr>
        <w:t>l</w:t>
      </w:r>
      <w:r w:rsidR="00086408">
        <w:rPr>
          <w:b/>
          <w:color w:val="7F7F7F" w:themeColor="text2"/>
        </w:rPr>
        <w:t>’</w:t>
      </w:r>
      <w:r>
        <w:rPr>
          <w:b/>
          <w:color w:val="7F7F7F" w:themeColor="text2"/>
        </w:rPr>
        <w:t xml:space="preserve">annexe B </w:t>
      </w:r>
      <w:r>
        <w:rPr>
          <w:color w:val="7F7F7F" w:themeColor="text2"/>
        </w:rPr>
        <w:t>pour obtenir les lignes directrices permettant d</w:t>
      </w:r>
      <w:r w:rsidR="00086408">
        <w:rPr>
          <w:color w:val="7F7F7F" w:themeColor="text2"/>
        </w:rPr>
        <w:t>’</w:t>
      </w:r>
      <w:r>
        <w:rPr>
          <w:color w:val="7F7F7F" w:themeColor="text2"/>
        </w:rPr>
        <w:t>adapter les messages clés aux publics cibles.</w:t>
      </w:r>
    </w:p>
    <w:p w:rsidR="00B8121F" w:rsidRPr="007F1B1C" w:rsidRDefault="00B8121F" w:rsidP="004B086F">
      <w:pPr>
        <w:rPr>
          <w:color w:val="7F7F7F" w:themeColor="text2"/>
        </w:rPr>
      </w:pPr>
      <w:r>
        <w:rPr>
          <w:color w:val="7F7F7F" w:themeColor="text2"/>
        </w:rPr>
        <w:t xml:space="preserve">Consulter </w:t>
      </w:r>
      <w:r>
        <w:rPr>
          <w:b/>
          <w:color w:val="7F7F7F" w:themeColor="text2"/>
        </w:rPr>
        <w:t>l</w:t>
      </w:r>
      <w:r w:rsidR="00086408">
        <w:rPr>
          <w:b/>
          <w:color w:val="7F7F7F" w:themeColor="text2"/>
        </w:rPr>
        <w:t>’</w:t>
      </w:r>
      <w:r>
        <w:rPr>
          <w:b/>
          <w:color w:val="7F7F7F" w:themeColor="text2"/>
        </w:rPr>
        <w:t>annexe C</w:t>
      </w:r>
      <w:r>
        <w:rPr>
          <w:color w:val="7F7F7F" w:themeColor="text2"/>
        </w:rPr>
        <w:t xml:space="preserve"> pour obtenir un guide permettant d</w:t>
      </w:r>
      <w:r w:rsidR="00086408">
        <w:rPr>
          <w:color w:val="7F7F7F" w:themeColor="text2"/>
        </w:rPr>
        <w:t>’</w:t>
      </w:r>
      <w:r>
        <w:rPr>
          <w:color w:val="7F7F7F" w:themeColor="text2"/>
        </w:rPr>
        <w:t>élaborer des messages clés fondés sur les trois niveaux de changement (vision, objectifs du projet et tactique).</w:t>
      </w:r>
    </w:p>
    <w:p w:rsidR="004B086F" w:rsidRDefault="005229C8" w:rsidP="00321BB1">
      <w:pPr>
        <w:pStyle w:val="Titre1"/>
      </w:pPr>
      <w:bookmarkStart w:id="9" w:name="_Toc34140947"/>
      <w:r>
        <w:t>Produits, moyens et activités</w:t>
      </w:r>
      <w:bookmarkEnd w:id="9"/>
    </w:p>
    <w:p w:rsidR="005F0216" w:rsidRDefault="005F0216" w:rsidP="004B086F"/>
    <w:p w:rsidR="00347B6C" w:rsidRPr="007F1B1C" w:rsidRDefault="005F0216" w:rsidP="00347B6C">
      <w:pPr>
        <w:pStyle w:val="Paragraphedeliste"/>
        <w:numPr>
          <w:ilvl w:val="0"/>
          <w:numId w:val="39"/>
        </w:numPr>
        <w:rPr>
          <w:color w:val="7F7F7F" w:themeColor="text2"/>
        </w:rPr>
      </w:pPr>
      <w:r>
        <w:rPr>
          <w:color w:val="7F7F7F" w:themeColor="text2"/>
        </w:rPr>
        <w:t xml:space="preserve">Les produits, moyens et </w:t>
      </w:r>
      <w:r w:rsidR="00E77DB7">
        <w:rPr>
          <w:color w:val="7F7F7F" w:themeColor="text2"/>
        </w:rPr>
        <w:t xml:space="preserve">les </w:t>
      </w:r>
      <w:r>
        <w:rPr>
          <w:color w:val="7F7F7F" w:themeColor="text2"/>
        </w:rPr>
        <w:t xml:space="preserve">activités de communication doivent comprendre des renseignements et des messages pour chaque public en fonction du calendrier de mise en œuvre du projet dans le </w:t>
      </w:r>
      <w:r w:rsidR="00AB1B2A">
        <w:rPr>
          <w:color w:val="7F7F7F" w:themeColor="text2"/>
        </w:rPr>
        <w:t>changement</w:t>
      </w:r>
      <w:r>
        <w:rPr>
          <w:color w:val="7F7F7F" w:themeColor="text2"/>
        </w:rPr>
        <w:t>.</w:t>
      </w:r>
    </w:p>
    <w:p w:rsidR="004B086F" w:rsidRPr="007F1B1C" w:rsidRDefault="004B086F" w:rsidP="00347B6C">
      <w:pPr>
        <w:pStyle w:val="Paragraphedeliste"/>
        <w:numPr>
          <w:ilvl w:val="0"/>
          <w:numId w:val="39"/>
        </w:numPr>
        <w:rPr>
          <w:color w:val="7F7F7F" w:themeColor="text2"/>
        </w:rPr>
      </w:pPr>
      <w:r>
        <w:rPr>
          <w:color w:val="7F7F7F" w:themeColor="text2"/>
        </w:rPr>
        <w:t>Objectif particulier de la communication, y compris s</w:t>
      </w:r>
      <w:r w:rsidR="00086408">
        <w:rPr>
          <w:color w:val="7F7F7F" w:themeColor="text2"/>
        </w:rPr>
        <w:t>’</w:t>
      </w:r>
      <w:r>
        <w:rPr>
          <w:color w:val="7F7F7F" w:themeColor="text2"/>
        </w:rPr>
        <w:t>il s</w:t>
      </w:r>
      <w:r w:rsidR="00086408">
        <w:rPr>
          <w:color w:val="7F7F7F" w:themeColor="text2"/>
        </w:rPr>
        <w:t>’</w:t>
      </w:r>
      <w:r>
        <w:rPr>
          <w:color w:val="7F7F7F" w:themeColor="text2"/>
        </w:rPr>
        <w:t>agit de communiquer la vision ou de soutenir la réalisation du projet au niveau de l</w:t>
      </w:r>
      <w:r w:rsidR="00086408">
        <w:rPr>
          <w:color w:val="7F7F7F" w:themeColor="text2"/>
        </w:rPr>
        <w:t>’</w:t>
      </w:r>
      <w:r>
        <w:rPr>
          <w:color w:val="7F7F7F" w:themeColor="text2"/>
        </w:rPr>
        <w:t xml:space="preserve">objectif du projet ou au niveau tactique. Vous </w:t>
      </w:r>
      <w:r>
        <w:rPr>
          <w:color w:val="7F7F7F" w:themeColor="text2"/>
        </w:rPr>
        <w:lastRenderedPageBreak/>
        <w:t>pouvez remplir une évaluation ADKAR pour chaque public cible afin de vous guider dans l</w:t>
      </w:r>
      <w:r w:rsidR="00086408">
        <w:rPr>
          <w:color w:val="7F7F7F" w:themeColor="text2"/>
        </w:rPr>
        <w:t>’</w:t>
      </w:r>
      <w:r>
        <w:rPr>
          <w:color w:val="7F7F7F" w:themeColor="text2"/>
        </w:rPr>
        <w:t xml:space="preserve">élaboration des produits et des activités de communication. </w:t>
      </w:r>
    </w:p>
    <w:p w:rsidR="00321BB1" w:rsidRPr="007F1B1C" w:rsidRDefault="00321BB1" w:rsidP="004B086F">
      <w:pPr>
        <w:pStyle w:val="Paragraphedeliste"/>
        <w:numPr>
          <w:ilvl w:val="0"/>
          <w:numId w:val="8"/>
        </w:numPr>
        <w:rPr>
          <w:color w:val="7F7F7F" w:themeColor="text2"/>
        </w:rPr>
      </w:pPr>
      <w:r>
        <w:rPr>
          <w:color w:val="7F7F7F" w:themeColor="text2"/>
        </w:rPr>
        <w:t>Évaluation du niveau de risque du produit/de l</w:t>
      </w:r>
      <w:r w:rsidR="00086408">
        <w:rPr>
          <w:color w:val="7F7F7F" w:themeColor="text2"/>
        </w:rPr>
        <w:t>’</w:t>
      </w:r>
      <w:r>
        <w:rPr>
          <w:color w:val="7F7F7F" w:themeColor="text2"/>
        </w:rPr>
        <w:t>activité et de son incidence sur l</w:t>
      </w:r>
      <w:r w:rsidR="00086408">
        <w:rPr>
          <w:color w:val="7F7F7F" w:themeColor="text2"/>
        </w:rPr>
        <w:t>’</w:t>
      </w:r>
      <w:r>
        <w:rPr>
          <w:color w:val="7F7F7F" w:themeColor="text2"/>
        </w:rPr>
        <w:t>expéditeur, le message et le moyen</w:t>
      </w:r>
      <w:r w:rsidR="002C6DD2">
        <w:rPr>
          <w:color w:val="7F7F7F" w:themeColor="text2"/>
        </w:rPr>
        <w:t>.</w:t>
      </w:r>
    </w:p>
    <w:p w:rsidR="00321BB1" w:rsidRPr="007F1B1C" w:rsidRDefault="004B086F" w:rsidP="00321BB1">
      <w:pPr>
        <w:pStyle w:val="Paragraphedeliste"/>
        <w:numPr>
          <w:ilvl w:val="0"/>
          <w:numId w:val="8"/>
        </w:numPr>
        <w:rPr>
          <w:color w:val="7F7F7F" w:themeColor="text2"/>
        </w:rPr>
      </w:pPr>
      <w:r>
        <w:rPr>
          <w:color w:val="7F7F7F" w:themeColor="text2"/>
        </w:rPr>
        <w:t>L</w:t>
      </w:r>
      <w:r w:rsidR="00086408">
        <w:rPr>
          <w:color w:val="7F7F7F" w:themeColor="text2"/>
        </w:rPr>
        <w:t>’</w:t>
      </w:r>
      <w:r>
        <w:rPr>
          <w:color w:val="7F7F7F" w:themeColor="text2"/>
        </w:rPr>
        <w:t>expéditeur, y compris les différents rôles qu</w:t>
      </w:r>
      <w:r w:rsidR="00086408">
        <w:rPr>
          <w:color w:val="7F7F7F" w:themeColor="text2"/>
        </w:rPr>
        <w:t>’</w:t>
      </w:r>
      <w:r>
        <w:rPr>
          <w:color w:val="7F7F7F" w:themeColor="text2"/>
        </w:rPr>
        <w:t>il peut jouer dans la gestion du changement.</w:t>
      </w:r>
    </w:p>
    <w:p w:rsidR="004B086F" w:rsidRPr="007F1B1C" w:rsidRDefault="004B086F" w:rsidP="004B086F">
      <w:pPr>
        <w:pStyle w:val="Paragraphedeliste"/>
        <w:numPr>
          <w:ilvl w:val="0"/>
          <w:numId w:val="8"/>
        </w:numPr>
        <w:rPr>
          <w:color w:val="7F7F7F" w:themeColor="text2"/>
        </w:rPr>
      </w:pPr>
      <w:r>
        <w:rPr>
          <w:color w:val="7F7F7F" w:themeColor="text2"/>
        </w:rPr>
        <w:t>Le public cible, y compris sa préparation au changement et l</w:t>
      </w:r>
      <w:r w:rsidR="00086408">
        <w:rPr>
          <w:color w:val="7F7F7F" w:themeColor="text2"/>
        </w:rPr>
        <w:t>’</w:t>
      </w:r>
      <w:r>
        <w:rPr>
          <w:color w:val="7F7F7F" w:themeColor="text2"/>
        </w:rPr>
        <w:t>incidence relative des changements sur lui</w:t>
      </w:r>
      <w:r w:rsidR="002C6DD2">
        <w:rPr>
          <w:color w:val="7F7F7F" w:themeColor="text2"/>
        </w:rPr>
        <w:t>.</w:t>
      </w:r>
    </w:p>
    <w:p w:rsidR="00C2565D" w:rsidRPr="007F1B1C" w:rsidRDefault="00C2565D" w:rsidP="004B086F">
      <w:pPr>
        <w:pStyle w:val="Paragraphedeliste"/>
        <w:numPr>
          <w:ilvl w:val="0"/>
          <w:numId w:val="8"/>
        </w:numPr>
        <w:rPr>
          <w:color w:val="7F7F7F" w:themeColor="text2"/>
        </w:rPr>
      </w:pPr>
      <w:r>
        <w:rPr>
          <w:color w:val="7F7F7F" w:themeColor="text2"/>
        </w:rPr>
        <w:t xml:space="preserve">Être attentif et inclusif dans la conception des produits et </w:t>
      </w:r>
      <w:r w:rsidR="002C6DD2">
        <w:rPr>
          <w:color w:val="7F7F7F" w:themeColor="text2"/>
        </w:rPr>
        <w:t xml:space="preserve">des </w:t>
      </w:r>
      <w:r>
        <w:rPr>
          <w:color w:val="7F7F7F" w:themeColor="text2"/>
        </w:rPr>
        <w:t>activités de communication.</w:t>
      </w:r>
    </w:p>
    <w:p w:rsidR="00321BB1" w:rsidRPr="007F1B1C" w:rsidRDefault="004B086F" w:rsidP="00321BB1">
      <w:pPr>
        <w:pStyle w:val="Paragraphedeliste"/>
        <w:numPr>
          <w:ilvl w:val="0"/>
          <w:numId w:val="8"/>
        </w:numPr>
        <w:rPr>
          <w:color w:val="7F7F7F" w:themeColor="text2"/>
        </w:rPr>
      </w:pPr>
      <w:r>
        <w:rPr>
          <w:color w:val="7F7F7F" w:themeColor="text2"/>
        </w:rPr>
        <w:t>Calendrier ou séquence du produit/de l</w:t>
      </w:r>
      <w:r w:rsidR="00086408">
        <w:rPr>
          <w:color w:val="7F7F7F" w:themeColor="text2"/>
        </w:rPr>
        <w:t>’</w:t>
      </w:r>
      <w:r>
        <w:rPr>
          <w:color w:val="7F7F7F" w:themeColor="text2"/>
        </w:rPr>
        <w:t>activité en relation avec la mise en œuvre du projet et d</w:t>
      </w:r>
      <w:r w:rsidR="00086408">
        <w:rPr>
          <w:color w:val="7F7F7F" w:themeColor="text2"/>
        </w:rPr>
        <w:t>’</w:t>
      </w:r>
      <w:r>
        <w:rPr>
          <w:color w:val="7F7F7F" w:themeColor="text2"/>
        </w:rPr>
        <w:t>autres activités de gestion du changement connexes</w:t>
      </w:r>
      <w:r w:rsidR="002C6DD2">
        <w:rPr>
          <w:color w:val="7F7F7F" w:themeColor="text2"/>
        </w:rPr>
        <w:t>.</w:t>
      </w:r>
    </w:p>
    <w:p w:rsidR="004B086F" w:rsidRPr="007F1B1C" w:rsidRDefault="004B086F" w:rsidP="004B086F">
      <w:pPr>
        <w:rPr>
          <w:color w:val="7F7F7F" w:themeColor="text2"/>
        </w:rPr>
      </w:pPr>
      <w:r>
        <w:rPr>
          <w:color w:val="7F7F7F" w:themeColor="text2"/>
        </w:rPr>
        <w:t xml:space="preserve">Consulter </w:t>
      </w:r>
      <w:r>
        <w:rPr>
          <w:b/>
          <w:color w:val="7F7F7F" w:themeColor="text2"/>
        </w:rPr>
        <w:t>l</w:t>
      </w:r>
      <w:r w:rsidR="00086408">
        <w:rPr>
          <w:b/>
          <w:color w:val="7F7F7F" w:themeColor="text2"/>
        </w:rPr>
        <w:t>’</w:t>
      </w:r>
      <w:r>
        <w:rPr>
          <w:b/>
          <w:color w:val="7F7F7F" w:themeColor="text2"/>
        </w:rPr>
        <w:t xml:space="preserve">annexe D </w:t>
      </w:r>
      <w:r>
        <w:rPr>
          <w:color w:val="7F7F7F" w:themeColor="text2"/>
        </w:rPr>
        <w:t>pour obtenir des exemples d</w:t>
      </w:r>
      <w:r w:rsidR="00086408">
        <w:rPr>
          <w:color w:val="7F7F7F" w:themeColor="text2"/>
        </w:rPr>
        <w:t>’</w:t>
      </w:r>
      <w:r>
        <w:rPr>
          <w:color w:val="7F7F7F" w:themeColor="text2"/>
        </w:rPr>
        <w:t>activités de communication.</w:t>
      </w:r>
    </w:p>
    <w:p w:rsidR="004B086F" w:rsidRDefault="004B086F" w:rsidP="004B086F">
      <w:r>
        <w:rPr>
          <w:highlight w:val="lightGray"/>
        </w:rPr>
        <w:t>[inclure votre texte ici]</w:t>
      </w:r>
    </w:p>
    <w:p w:rsidR="004B086F" w:rsidRPr="004B086F" w:rsidRDefault="004B086F" w:rsidP="004B086F">
      <w:pPr>
        <w:pStyle w:val="Titre1"/>
      </w:pPr>
      <w:bookmarkStart w:id="10" w:name="_Toc34140948"/>
      <w:r>
        <w:t>Rétroaction, suivi et évaluation</w:t>
      </w:r>
      <w:bookmarkEnd w:id="10"/>
    </w:p>
    <w:p w:rsidR="00712A33" w:rsidRPr="004B086F" w:rsidRDefault="00712A33" w:rsidP="004B086F"/>
    <w:p w:rsidR="004B086F" w:rsidRDefault="004B086F" w:rsidP="004B086F">
      <w:r>
        <w:t>La rétroaction fera l</w:t>
      </w:r>
      <w:r w:rsidR="00086408">
        <w:t>’</w:t>
      </w:r>
      <w:r>
        <w:t>objet d</w:t>
      </w:r>
      <w:r w:rsidR="00086408">
        <w:t>’</w:t>
      </w:r>
      <w:r>
        <w:t>un suivi afin d</w:t>
      </w:r>
      <w:r w:rsidR="00086408">
        <w:t>’</w:t>
      </w:r>
      <w:r>
        <w:t>évaluer l</w:t>
      </w:r>
      <w:r w:rsidR="00086408">
        <w:t>’</w:t>
      </w:r>
      <w:r>
        <w:t xml:space="preserve">efficacité des approches de gestion de changement </w:t>
      </w:r>
      <w:r w:rsidR="002C6DD2">
        <w:t xml:space="preserve">du projet </w:t>
      </w:r>
      <w:r>
        <w:rPr>
          <w:highlight w:val="lightGray"/>
        </w:rPr>
        <w:t>[nom de votre projet]</w:t>
      </w:r>
      <w:r>
        <w:t xml:space="preserve"> et de surveiller la mise en œuvre du projet intégré. Les processus de rétroaction fourniront les renseignements nécessaires pour mesurer l</w:t>
      </w:r>
      <w:r w:rsidR="00086408">
        <w:t>’</w:t>
      </w:r>
      <w:r>
        <w:t>adoption du changement, l</w:t>
      </w:r>
      <w:r w:rsidR="00086408">
        <w:t>’</w:t>
      </w:r>
      <w:r>
        <w:t>intégration, l</w:t>
      </w:r>
      <w:r w:rsidR="00086408">
        <w:t>’</w:t>
      </w:r>
      <w:r>
        <w:t>efficacité de la formation et la saturation du changement ainsi que pour fournir un moyen d</w:t>
      </w:r>
      <w:r w:rsidR="00086408">
        <w:t>’</w:t>
      </w:r>
      <w:r>
        <w:t>évaluer, d</w:t>
      </w:r>
      <w:r w:rsidR="00086408">
        <w:t>’</w:t>
      </w:r>
      <w:r>
        <w:t>adapter et d</w:t>
      </w:r>
      <w:r w:rsidR="00086408">
        <w:t>’</w:t>
      </w:r>
      <w:r>
        <w:t>améliorer en permanence la mise en œuvre du projet. Les résultats des canaux de rétroaction peuvent également être utilisés pour éclairer et guider la prise de décision</w:t>
      </w:r>
      <w:r w:rsidR="002C6DD2">
        <w:t>s</w:t>
      </w:r>
      <w:r>
        <w:t xml:space="preserve"> en cours. Dans cette section, il est important de contrôler et d</w:t>
      </w:r>
      <w:r w:rsidR="00086408">
        <w:t>’</w:t>
      </w:r>
      <w:r>
        <w:t xml:space="preserve">évaluer en permanence si les activités de communication ont été utiles pour sensibiliser et susciter le désir de changement dans le </w:t>
      </w:r>
      <w:r w:rsidR="00AB1B2A">
        <w:t>changement</w:t>
      </w:r>
      <w:r>
        <w:t xml:space="preserve"> à tous les niveaux de l</w:t>
      </w:r>
      <w:r w:rsidR="00086408">
        <w:t>’</w:t>
      </w:r>
      <w:r>
        <w:t>organisation.</w:t>
      </w:r>
    </w:p>
    <w:p w:rsidR="004B086F" w:rsidRPr="00C24BEE" w:rsidRDefault="004B086F" w:rsidP="004B086F">
      <w:pPr>
        <w:pStyle w:val="Paragraphedeliste"/>
        <w:numPr>
          <w:ilvl w:val="0"/>
          <w:numId w:val="9"/>
        </w:numPr>
        <w:rPr>
          <w:color w:val="7F7F7F" w:themeColor="text2"/>
        </w:rPr>
      </w:pPr>
      <w:r>
        <w:rPr>
          <w:color w:val="7F7F7F" w:themeColor="text2"/>
        </w:rPr>
        <w:t>Évaluer si les activités de communication ont été utiles.</w:t>
      </w:r>
    </w:p>
    <w:p w:rsidR="004B086F" w:rsidRPr="00C24BEE" w:rsidRDefault="004B086F" w:rsidP="004B086F">
      <w:pPr>
        <w:pStyle w:val="Paragraphedeliste"/>
        <w:numPr>
          <w:ilvl w:val="0"/>
          <w:numId w:val="9"/>
        </w:numPr>
        <w:rPr>
          <w:color w:val="7F7F7F" w:themeColor="text2"/>
        </w:rPr>
      </w:pPr>
      <w:r>
        <w:rPr>
          <w:color w:val="7F7F7F" w:themeColor="text2"/>
        </w:rPr>
        <w:t>Les données de cette catégorie sont liées aux activités réelles menées par l</w:t>
      </w:r>
      <w:r w:rsidR="00086408">
        <w:rPr>
          <w:color w:val="7F7F7F" w:themeColor="text2"/>
        </w:rPr>
        <w:t>’</w:t>
      </w:r>
      <w:r>
        <w:rPr>
          <w:color w:val="7F7F7F" w:themeColor="text2"/>
        </w:rPr>
        <w:t>équipe de gestion du changement et incluses dans la stratégie de gestion du changement.</w:t>
      </w:r>
    </w:p>
    <w:p w:rsidR="00FB1FF1" w:rsidRPr="00C24BEE" w:rsidRDefault="004B086F" w:rsidP="004B086F">
      <w:pPr>
        <w:rPr>
          <w:color w:val="7F7F7F" w:themeColor="text2"/>
        </w:rPr>
      </w:pPr>
      <w:r>
        <w:rPr>
          <w:color w:val="7F7F7F" w:themeColor="text2"/>
        </w:rPr>
        <w:t xml:space="preserve">Consulter </w:t>
      </w:r>
      <w:r>
        <w:rPr>
          <w:b/>
          <w:color w:val="7F7F7F" w:themeColor="text2"/>
        </w:rPr>
        <w:t>l</w:t>
      </w:r>
      <w:r w:rsidR="00086408">
        <w:rPr>
          <w:b/>
          <w:color w:val="7F7F7F" w:themeColor="text2"/>
        </w:rPr>
        <w:t>’</w:t>
      </w:r>
      <w:r>
        <w:rPr>
          <w:b/>
          <w:color w:val="7F7F7F" w:themeColor="text2"/>
        </w:rPr>
        <w:t>annexe E</w:t>
      </w:r>
      <w:r>
        <w:rPr>
          <w:color w:val="7F7F7F" w:themeColor="text2"/>
        </w:rPr>
        <w:t xml:space="preserve"> pour obtenir des exemples d</w:t>
      </w:r>
      <w:r w:rsidR="00086408">
        <w:rPr>
          <w:color w:val="7F7F7F" w:themeColor="text2"/>
        </w:rPr>
        <w:t>’</w:t>
      </w:r>
      <w:r>
        <w:rPr>
          <w:color w:val="7F7F7F" w:themeColor="text2"/>
        </w:rPr>
        <w:t>outils et de mesures pour la collecte de commentaires.</w:t>
      </w:r>
    </w:p>
    <w:p w:rsidR="004B086F" w:rsidRPr="00C24BEE" w:rsidRDefault="00FB1FF1" w:rsidP="004B086F">
      <w:pPr>
        <w:rPr>
          <w:color w:val="7F7F7F" w:themeColor="text2"/>
        </w:rPr>
      </w:pPr>
      <w:r>
        <w:rPr>
          <w:color w:val="7F7F7F" w:themeColor="text2"/>
        </w:rPr>
        <w:t xml:space="preserve">Consulter </w:t>
      </w:r>
      <w:r>
        <w:rPr>
          <w:b/>
          <w:color w:val="7F7F7F" w:themeColor="text2"/>
        </w:rPr>
        <w:t>l</w:t>
      </w:r>
      <w:r w:rsidR="00086408">
        <w:rPr>
          <w:b/>
          <w:color w:val="7F7F7F" w:themeColor="text2"/>
        </w:rPr>
        <w:t>’</w:t>
      </w:r>
      <w:r>
        <w:rPr>
          <w:b/>
          <w:color w:val="7F7F7F" w:themeColor="text2"/>
        </w:rPr>
        <w:t>annexe F</w:t>
      </w:r>
      <w:r>
        <w:rPr>
          <w:color w:val="7F7F7F" w:themeColor="text2"/>
        </w:rPr>
        <w:t xml:space="preserve"> pour connaître les options de stratégie de rétroaction.</w:t>
      </w:r>
    </w:p>
    <w:p w:rsidR="004B086F" w:rsidRDefault="004B086F" w:rsidP="004B086F">
      <w:pPr>
        <w:pStyle w:val="Titre1"/>
      </w:pPr>
      <w:bookmarkStart w:id="11" w:name="_Toc34140949"/>
      <w:r>
        <w:t>Calendrier et principales étapes</w:t>
      </w:r>
      <w:bookmarkEnd w:id="11"/>
    </w:p>
    <w:p w:rsidR="004B086F" w:rsidRPr="004B086F" w:rsidRDefault="004B086F" w:rsidP="004B086F"/>
    <w:p w:rsidR="004B086F" w:rsidRPr="004B086F" w:rsidRDefault="004B086F" w:rsidP="004B086F">
      <w:pPr>
        <w:rPr>
          <w:highlight w:val="lightGray"/>
        </w:rPr>
      </w:pPr>
      <w:r>
        <w:rPr>
          <w:highlight w:val="lightGray"/>
        </w:rPr>
        <w:t>[inclure le calendrier de votre projet ici]</w:t>
      </w:r>
    </w:p>
    <w:p w:rsidR="004B086F" w:rsidRPr="00C24BEE" w:rsidRDefault="004B086F" w:rsidP="004B086F">
      <w:pPr>
        <w:rPr>
          <w:color w:val="7F7F7F" w:themeColor="text2"/>
        </w:rPr>
      </w:pPr>
      <w:r>
        <w:rPr>
          <w:color w:val="7F7F7F" w:themeColor="text2"/>
        </w:rPr>
        <w:t>Rappels</w:t>
      </w:r>
    </w:p>
    <w:p w:rsidR="004B086F" w:rsidRPr="00C24BEE" w:rsidRDefault="004B086F" w:rsidP="004B086F">
      <w:pPr>
        <w:pStyle w:val="Paragraphedeliste"/>
        <w:numPr>
          <w:ilvl w:val="0"/>
          <w:numId w:val="10"/>
        </w:numPr>
        <w:rPr>
          <w:color w:val="7F7F7F" w:themeColor="text2"/>
        </w:rPr>
      </w:pPr>
      <w:r>
        <w:rPr>
          <w:color w:val="7F7F7F" w:themeColor="text2"/>
        </w:rPr>
        <w:t xml:space="preserve">Échéances et jalons du projet </w:t>
      </w:r>
    </w:p>
    <w:p w:rsidR="004B086F" w:rsidRPr="00C24BEE" w:rsidRDefault="004B086F" w:rsidP="004B086F">
      <w:pPr>
        <w:pStyle w:val="Paragraphedeliste"/>
        <w:numPr>
          <w:ilvl w:val="0"/>
          <w:numId w:val="10"/>
        </w:numPr>
        <w:rPr>
          <w:color w:val="7F7F7F" w:themeColor="text2"/>
        </w:rPr>
      </w:pPr>
      <w:r>
        <w:rPr>
          <w:color w:val="7F7F7F" w:themeColor="text2"/>
        </w:rPr>
        <w:t>Liste des changements par secteur</w:t>
      </w:r>
    </w:p>
    <w:p w:rsidR="004B086F" w:rsidRPr="00C24BEE" w:rsidRDefault="004B086F" w:rsidP="004B086F">
      <w:pPr>
        <w:pStyle w:val="Paragraphedeliste"/>
        <w:numPr>
          <w:ilvl w:val="0"/>
          <w:numId w:val="10"/>
        </w:numPr>
        <w:rPr>
          <w:color w:val="7F7F7F" w:themeColor="text2"/>
        </w:rPr>
      </w:pPr>
      <w:r>
        <w:rPr>
          <w:color w:val="7F7F7F" w:themeColor="text2"/>
        </w:rPr>
        <w:t xml:space="preserve">La présentation de la chronologie générale du </w:t>
      </w:r>
      <w:r w:rsidR="00AB1B2A">
        <w:rPr>
          <w:color w:val="7F7F7F" w:themeColor="text2"/>
        </w:rPr>
        <w:t>changement</w:t>
      </w:r>
      <w:r>
        <w:rPr>
          <w:color w:val="7F7F7F" w:themeColor="text2"/>
        </w:rPr>
        <w:t xml:space="preserve"> et de l</w:t>
      </w:r>
      <w:r w:rsidR="00086408">
        <w:rPr>
          <w:color w:val="7F7F7F" w:themeColor="text2"/>
        </w:rPr>
        <w:t>’</w:t>
      </w:r>
      <w:r>
        <w:rPr>
          <w:color w:val="7F7F7F" w:themeColor="text2"/>
        </w:rPr>
        <w:t>incidence des changements d</w:t>
      </w:r>
      <w:r w:rsidR="00086408">
        <w:rPr>
          <w:color w:val="7F7F7F" w:themeColor="text2"/>
        </w:rPr>
        <w:t>’</w:t>
      </w:r>
      <w:r>
        <w:rPr>
          <w:color w:val="7F7F7F" w:themeColor="text2"/>
        </w:rPr>
        <w:t>employés est un excellent aperçu du point de vue de l</w:t>
      </w:r>
      <w:r w:rsidR="00086408">
        <w:rPr>
          <w:color w:val="7F7F7F" w:themeColor="text2"/>
        </w:rPr>
        <w:t>’</w:t>
      </w:r>
      <w:r>
        <w:rPr>
          <w:color w:val="7F7F7F" w:themeColor="text2"/>
        </w:rPr>
        <w:t>utilisateur/du destinataire</w:t>
      </w:r>
      <w:r w:rsidR="002C6DD2">
        <w:rPr>
          <w:color w:val="7F7F7F" w:themeColor="text2"/>
        </w:rPr>
        <w:t>.</w:t>
      </w:r>
    </w:p>
    <w:p w:rsidR="004B086F" w:rsidRPr="004B086F" w:rsidRDefault="004B086F" w:rsidP="004B086F"/>
    <w:p w:rsidR="004B086F" w:rsidRPr="004B086F" w:rsidRDefault="004B086F" w:rsidP="004B086F">
      <w:pPr>
        <w:pStyle w:val="Titre1"/>
      </w:pPr>
      <w:bookmarkStart w:id="12" w:name="_Toc34140950"/>
      <w:r>
        <w:t>Personnes-ressources</w:t>
      </w:r>
      <w:bookmarkEnd w:id="12"/>
    </w:p>
    <w:p w:rsidR="004B086F" w:rsidRPr="004B086F" w:rsidRDefault="004B086F" w:rsidP="004B086F"/>
    <w:p w:rsidR="004B086F" w:rsidRDefault="004B086F" w:rsidP="004B086F">
      <w:r>
        <w:rPr>
          <w:highlight w:val="lightGray"/>
        </w:rPr>
        <w:t>[inclure ici les personnes-ressources du changement]</w:t>
      </w:r>
    </w:p>
    <w:p w:rsidR="00472588" w:rsidRDefault="0041783D" w:rsidP="00472588">
      <w:pPr>
        <w:pStyle w:val="Titre1"/>
      </w:pPr>
      <w:bookmarkStart w:id="13" w:name="_Toc34140951"/>
      <w:r>
        <w:t>Plan de communication</w:t>
      </w:r>
      <w:bookmarkEnd w:id="13"/>
    </w:p>
    <w:p w:rsidR="00472588" w:rsidRDefault="00472588" w:rsidP="00472588"/>
    <w:tbl>
      <w:tblPr>
        <w:tblStyle w:val="Tableausimple1"/>
        <w:tblW w:w="10203" w:type="dxa"/>
        <w:tblInd w:w="-5" w:type="dxa"/>
        <w:tblLayout w:type="fixed"/>
        <w:tblLook w:val="04A0" w:firstRow="1" w:lastRow="0" w:firstColumn="1" w:lastColumn="0" w:noHBand="0" w:noVBand="1"/>
        <w:tblDescription w:val="Plan de communication"/>
      </w:tblPr>
      <w:tblGrid>
        <w:gridCol w:w="990"/>
        <w:gridCol w:w="1440"/>
        <w:gridCol w:w="1080"/>
        <w:gridCol w:w="990"/>
        <w:gridCol w:w="840"/>
        <w:gridCol w:w="1368"/>
        <w:gridCol w:w="1350"/>
        <w:gridCol w:w="1350"/>
        <w:gridCol w:w="795"/>
      </w:tblGrid>
      <w:tr w:rsidR="004462A3" w:rsidTr="00586EC7">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F2F2F2" w:themeFill="background1" w:themeFillShade="F2"/>
            <w:vAlign w:val="center"/>
          </w:tcPr>
          <w:p w:rsidR="00472588" w:rsidRPr="00237135" w:rsidRDefault="00472588" w:rsidP="005229C8">
            <w:pPr>
              <w:pStyle w:val="Sansinterligne"/>
              <w:spacing w:before="0" w:after="0"/>
              <w:jc w:val="center"/>
              <w:rPr>
                <w:szCs w:val="20"/>
              </w:rPr>
            </w:pPr>
            <w:r>
              <w:t>Moment</w:t>
            </w:r>
          </w:p>
        </w:tc>
        <w:tc>
          <w:tcPr>
            <w:tcW w:w="1440" w:type="dxa"/>
            <w:shd w:val="clear" w:color="auto" w:fill="F2F2F2" w:themeFill="background1" w:themeFillShade="F2"/>
            <w:vAlign w:val="center"/>
          </w:tcPr>
          <w:p w:rsidR="00472588" w:rsidRPr="00237135" w:rsidRDefault="00472588" w:rsidP="0041783D">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Objectifs stratégiques</w:t>
            </w:r>
          </w:p>
        </w:tc>
        <w:tc>
          <w:tcPr>
            <w:tcW w:w="1080" w:type="dxa"/>
            <w:shd w:val="clear" w:color="auto" w:fill="F2F2F2" w:themeFill="background1" w:themeFillShade="F2"/>
            <w:vAlign w:val="center"/>
          </w:tcPr>
          <w:p w:rsidR="00472588" w:rsidRPr="00237135" w:rsidRDefault="00472588" w:rsidP="0041783D">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Activités</w:t>
            </w:r>
          </w:p>
        </w:tc>
        <w:tc>
          <w:tcPr>
            <w:tcW w:w="990" w:type="dxa"/>
            <w:shd w:val="clear" w:color="auto" w:fill="F2F2F2" w:themeFill="background1" w:themeFillShade="F2"/>
            <w:vAlign w:val="center"/>
          </w:tcPr>
          <w:p w:rsidR="00472588" w:rsidRPr="00237135" w:rsidRDefault="00472588" w:rsidP="0041783D">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ADKAR</w:t>
            </w:r>
          </w:p>
        </w:tc>
        <w:tc>
          <w:tcPr>
            <w:tcW w:w="840" w:type="dxa"/>
            <w:shd w:val="clear" w:color="auto" w:fill="F2F2F2" w:themeFill="background1" w:themeFillShade="F2"/>
            <w:vAlign w:val="center"/>
          </w:tcPr>
          <w:p w:rsidR="00472588" w:rsidRPr="00237135" w:rsidRDefault="00472588" w:rsidP="0041783D">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Public</w:t>
            </w:r>
          </w:p>
        </w:tc>
        <w:tc>
          <w:tcPr>
            <w:tcW w:w="1368" w:type="dxa"/>
            <w:shd w:val="clear" w:color="auto" w:fill="F2F2F2" w:themeFill="background1" w:themeFillShade="F2"/>
            <w:vAlign w:val="center"/>
          </w:tcPr>
          <w:p w:rsidR="00472588" w:rsidRPr="00237135" w:rsidRDefault="00472588" w:rsidP="0041783D">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Expéditeur</w:t>
            </w:r>
          </w:p>
        </w:tc>
        <w:tc>
          <w:tcPr>
            <w:tcW w:w="1350" w:type="dxa"/>
            <w:shd w:val="clear" w:color="auto" w:fill="F2F2F2" w:themeFill="background1" w:themeFillShade="F2"/>
            <w:vAlign w:val="center"/>
          </w:tcPr>
          <w:p w:rsidR="00472588" w:rsidRPr="00237135" w:rsidRDefault="00472588" w:rsidP="005229C8">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Mécanisme de prestation</w:t>
            </w:r>
          </w:p>
        </w:tc>
        <w:tc>
          <w:tcPr>
            <w:tcW w:w="1350" w:type="dxa"/>
            <w:shd w:val="clear" w:color="auto" w:fill="F2F2F2" w:themeFill="background1" w:themeFillShade="F2"/>
            <w:vAlign w:val="center"/>
          </w:tcPr>
          <w:p w:rsidR="00472588" w:rsidRPr="00237135" w:rsidRDefault="005229C8">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Mécanisme de rétroaction</w:t>
            </w:r>
          </w:p>
        </w:tc>
        <w:tc>
          <w:tcPr>
            <w:tcW w:w="795" w:type="dxa"/>
            <w:shd w:val="clear" w:color="auto" w:fill="F2F2F2" w:themeFill="background1" w:themeFillShade="F2"/>
            <w:vAlign w:val="center"/>
          </w:tcPr>
          <w:p w:rsidR="00472588" w:rsidRPr="00237135" w:rsidRDefault="00472588" w:rsidP="0041783D">
            <w:pPr>
              <w:pStyle w:val="Sansinterligne"/>
              <w:spacing w:before="0" w:after="0"/>
              <w:jc w:val="center"/>
              <w:cnfStyle w:val="100000000000" w:firstRow="1" w:lastRow="0" w:firstColumn="0" w:lastColumn="0" w:oddVBand="0" w:evenVBand="0" w:oddHBand="0" w:evenHBand="0" w:firstRowFirstColumn="0" w:firstRowLastColumn="0" w:lastRowFirstColumn="0" w:lastRowLastColumn="0"/>
              <w:rPr>
                <w:szCs w:val="20"/>
              </w:rPr>
            </w:pPr>
            <w:r>
              <w:t>État</w:t>
            </w:r>
          </w:p>
        </w:tc>
      </w:tr>
      <w:tr w:rsidR="004462A3" w:rsidTr="004462A3">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990" w:type="dxa"/>
            <w:shd w:val="clear" w:color="auto" w:fill="FFFFFF" w:themeFill="background1"/>
            <w:vAlign w:val="center"/>
          </w:tcPr>
          <w:p w:rsidR="00472588" w:rsidRPr="00237135" w:rsidRDefault="00472588" w:rsidP="0041783D">
            <w:pPr>
              <w:pStyle w:val="Sansinterligne"/>
              <w:spacing w:before="0" w:after="0"/>
              <w:jc w:val="center"/>
              <w:rPr>
                <w:szCs w:val="20"/>
              </w:rPr>
            </w:pPr>
          </w:p>
        </w:tc>
        <w:tc>
          <w:tcPr>
            <w:tcW w:w="1440" w:type="dxa"/>
            <w:shd w:val="clear" w:color="auto" w:fill="FFFFFF" w:themeFill="background1"/>
            <w:vAlign w:val="center"/>
          </w:tcPr>
          <w:p w:rsidR="00472588" w:rsidRPr="00237135" w:rsidRDefault="00472588" w:rsidP="0041783D">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080" w:type="dxa"/>
            <w:shd w:val="clear" w:color="auto" w:fill="FFFFFF" w:themeFill="background1"/>
            <w:vAlign w:val="center"/>
          </w:tcPr>
          <w:p w:rsidR="00472588" w:rsidRPr="00237135" w:rsidRDefault="00472588" w:rsidP="0041783D">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990" w:type="dxa"/>
            <w:shd w:val="clear" w:color="auto" w:fill="FFFFFF" w:themeFill="background1"/>
            <w:vAlign w:val="center"/>
          </w:tcPr>
          <w:p w:rsidR="00472588" w:rsidRPr="00237135" w:rsidRDefault="00472588" w:rsidP="0041783D">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840" w:type="dxa"/>
            <w:shd w:val="clear" w:color="auto" w:fill="FFFFFF" w:themeFill="background1"/>
            <w:vAlign w:val="center"/>
          </w:tcPr>
          <w:p w:rsidR="00472588" w:rsidRPr="00237135" w:rsidRDefault="00472588" w:rsidP="0041783D">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1368" w:type="dxa"/>
            <w:shd w:val="clear" w:color="auto" w:fill="FFFFFF" w:themeFill="background1"/>
            <w:vAlign w:val="center"/>
          </w:tcPr>
          <w:p w:rsidR="00472588" w:rsidRPr="00237135" w:rsidRDefault="00472588" w:rsidP="002C6DD2">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xml:space="preserve">Par exemple, le </w:t>
            </w:r>
            <w:r w:rsidR="002C6DD2">
              <w:rPr>
                <w:i/>
                <w:sz w:val="18"/>
                <w:szCs w:val="18"/>
              </w:rPr>
              <w:t xml:space="preserve">parrain </w:t>
            </w:r>
            <w:r>
              <w:rPr>
                <w:i/>
                <w:sz w:val="18"/>
                <w:szCs w:val="18"/>
              </w:rPr>
              <w:t>du projet, l</w:t>
            </w:r>
            <w:r w:rsidR="00086408">
              <w:rPr>
                <w:i/>
                <w:sz w:val="18"/>
                <w:szCs w:val="18"/>
              </w:rPr>
              <w:t>’</w:t>
            </w:r>
            <w:r>
              <w:rPr>
                <w:i/>
                <w:sz w:val="18"/>
                <w:szCs w:val="18"/>
              </w:rPr>
              <w:t>équipe de projet, les gestionnaires, les cadres (EX)</w:t>
            </w:r>
            <w:r w:rsidR="002C6DD2">
              <w:rPr>
                <w:i/>
                <w:sz w:val="18"/>
                <w:szCs w:val="18"/>
              </w:rPr>
              <w:t xml:space="preserve"> et</w:t>
            </w:r>
            <w:r>
              <w:rPr>
                <w:i/>
                <w:sz w:val="18"/>
                <w:szCs w:val="18"/>
              </w:rPr>
              <w:t xml:space="preserve"> l</w:t>
            </w:r>
            <w:r w:rsidR="00086408">
              <w:rPr>
                <w:i/>
                <w:sz w:val="18"/>
                <w:szCs w:val="18"/>
              </w:rPr>
              <w:t>’</w:t>
            </w:r>
            <w:r>
              <w:rPr>
                <w:i/>
                <w:sz w:val="18"/>
                <w:szCs w:val="18"/>
              </w:rPr>
              <w:t>expert en la matière responsable</w:t>
            </w:r>
          </w:p>
        </w:tc>
        <w:tc>
          <w:tcPr>
            <w:tcW w:w="1350" w:type="dxa"/>
            <w:shd w:val="clear" w:color="auto" w:fill="FFFFFF" w:themeFill="background1"/>
            <w:vAlign w:val="center"/>
          </w:tcPr>
          <w:p w:rsidR="00472588" w:rsidRPr="00237135" w:rsidRDefault="00472588" w:rsidP="0041783D">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1350" w:type="dxa"/>
            <w:shd w:val="clear" w:color="auto" w:fill="FFFFFF" w:themeFill="background1"/>
            <w:vAlign w:val="center"/>
          </w:tcPr>
          <w:p w:rsidR="00472588" w:rsidRPr="00237135" w:rsidRDefault="00472588" w:rsidP="0041783D">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c>
          <w:tcPr>
            <w:tcW w:w="795" w:type="dxa"/>
            <w:shd w:val="clear" w:color="auto" w:fill="FFFFFF" w:themeFill="background1"/>
            <w:vAlign w:val="center"/>
          </w:tcPr>
          <w:p w:rsidR="00472588" w:rsidRPr="00237135" w:rsidRDefault="00472588" w:rsidP="0041783D">
            <w:pPr>
              <w:pStyle w:val="Sansinterligne"/>
              <w:spacing w:before="0" w:after="0"/>
              <w:jc w:val="center"/>
              <w:cnfStyle w:val="000000100000" w:firstRow="0" w:lastRow="0" w:firstColumn="0" w:lastColumn="0" w:oddVBand="0" w:evenVBand="0" w:oddHBand="1" w:evenHBand="0" w:firstRowFirstColumn="0" w:firstRowLastColumn="0" w:lastRowFirstColumn="0" w:lastRowLastColumn="0"/>
              <w:rPr>
                <w:szCs w:val="20"/>
              </w:rPr>
            </w:pPr>
          </w:p>
        </w:tc>
      </w:tr>
      <w:tr w:rsidR="005229C8" w:rsidTr="004462A3">
        <w:trPr>
          <w:trHeight w:val="563"/>
        </w:trPr>
        <w:tc>
          <w:tcPr>
            <w:cnfStyle w:val="001000000000" w:firstRow="0" w:lastRow="0" w:firstColumn="1" w:lastColumn="0" w:oddVBand="0" w:evenVBand="0" w:oddHBand="0" w:evenHBand="0" w:firstRowFirstColumn="0" w:firstRowLastColumn="0" w:lastRowFirstColumn="0" w:lastRowLastColumn="0"/>
            <w:tcW w:w="990" w:type="dxa"/>
            <w:vAlign w:val="center"/>
          </w:tcPr>
          <w:p w:rsidR="00472588" w:rsidRPr="00237135" w:rsidRDefault="00472588" w:rsidP="0041783D">
            <w:pPr>
              <w:pStyle w:val="Sansinterligne"/>
              <w:spacing w:before="0" w:after="0"/>
              <w:jc w:val="center"/>
              <w:rPr>
                <w:szCs w:val="20"/>
              </w:rPr>
            </w:pPr>
          </w:p>
        </w:tc>
        <w:tc>
          <w:tcPr>
            <w:tcW w:w="1440" w:type="dxa"/>
            <w:vAlign w:val="center"/>
          </w:tcPr>
          <w:p w:rsidR="00472588" w:rsidRPr="00237135" w:rsidRDefault="00472588" w:rsidP="0041783D">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080" w:type="dxa"/>
            <w:vAlign w:val="center"/>
          </w:tcPr>
          <w:p w:rsidR="00472588" w:rsidRPr="00237135" w:rsidRDefault="00472588" w:rsidP="0041783D">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990" w:type="dxa"/>
            <w:vAlign w:val="center"/>
          </w:tcPr>
          <w:p w:rsidR="00472588" w:rsidRPr="00237135" w:rsidRDefault="00472588" w:rsidP="0041783D">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840" w:type="dxa"/>
            <w:vAlign w:val="center"/>
          </w:tcPr>
          <w:p w:rsidR="00472588" w:rsidRPr="00237135" w:rsidRDefault="00472588" w:rsidP="0041783D">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368" w:type="dxa"/>
            <w:vAlign w:val="center"/>
          </w:tcPr>
          <w:p w:rsidR="00472588" w:rsidRPr="00237135" w:rsidRDefault="00472588" w:rsidP="0041783D">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350" w:type="dxa"/>
            <w:vAlign w:val="center"/>
          </w:tcPr>
          <w:p w:rsidR="00472588" w:rsidRPr="00237135" w:rsidRDefault="00472588" w:rsidP="0041783D">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1350" w:type="dxa"/>
            <w:vAlign w:val="center"/>
          </w:tcPr>
          <w:p w:rsidR="00472588" w:rsidRPr="00237135" w:rsidRDefault="00472588" w:rsidP="0041783D">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c>
          <w:tcPr>
            <w:tcW w:w="795" w:type="dxa"/>
            <w:vAlign w:val="center"/>
          </w:tcPr>
          <w:p w:rsidR="00472588" w:rsidRPr="00237135" w:rsidRDefault="00472588" w:rsidP="0041783D">
            <w:pPr>
              <w:pStyle w:val="Sansinterligne"/>
              <w:spacing w:before="0" w:after="0"/>
              <w:jc w:val="center"/>
              <w:cnfStyle w:val="000000000000" w:firstRow="0" w:lastRow="0" w:firstColumn="0" w:lastColumn="0" w:oddVBand="0" w:evenVBand="0" w:oddHBand="0" w:evenHBand="0" w:firstRowFirstColumn="0" w:firstRowLastColumn="0" w:lastRowFirstColumn="0" w:lastRowLastColumn="0"/>
              <w:rPr>
                <w:szCs w:val="20"/>
              </w:rPr>
            </w:pPr>
          </w:p>
        </w:tc>
      </w:tr>
    </w:tbl>
    <w:p w:rsidR="00472588" w:rsidRPr="00472588" w:rsidRDefault="00472588" w:rsidP="00472588"/>
    <w:p w:rsidR="004B086F" w:rsidRDefault="004B086F" w:rsidP="004B086F">
      <w:pPr>
        <w:pStyle w:val="Titre1"/>
        <w:numPr>
          <w:ilvl w:val="0"/>
          <w:numId w:val="0"/>
        </w:numPr>
        <w:ind w:left="490" w:hanging="490"/>
      </w:pPr>
      <w:bookmarkStart w:id="14" w:name="_Toc34140952"/>
      <w:r>
        <w:t>Annexes</w:t>
      </w:r>
      <w:bookmarkEnd w:id="14"/>
    </w:p>
    <w:p w:rsidR="00952C8D" w:rsidRDefault="00952C8D" w:rsidP="004B086F">
      <w:pPr>
        <w:pStyle w:val="Titre2"/>
      </w:pPr>
    </w:p>
    <w:p w:rsidR="004B086F" w:rsidRDefault="004B086F" w:rsidP="004B086F">
      <w:pPr>
        <w:pStyle w:val="Titre2"/>
      </w:pPr>
      <w:bookmarkStart w:id="15" w:name="_Toc34140953"/>
      <w:r>
        <w:t>ANNEXE A : EXEMPLES DE MESSAGES CLÉS</w:t>
      </w:r>
      <w:bookmarkEnd w:id="15"/>
    </w:p>
    <w:p w:rsidR="004B086F" w:rsidRDefault="004B086F" w:rsidP="004B086F">
      <w:r>
        <w:t>Il est important d</w:t>
      </w:r>
      <w:r w:rsidR="00086408">
        <w:t>’</w:t>
      </w:r>
      <w:r>
        <w:t>expliquer les raisons qui sous-tendent le projet, les avantages pour les employés et l</w:t>
      </w:r>
      <w:r w:rsidR="00086408">
        <w:t>’</w:t>
      </w:r>
      <w:r>
        <w:t>organisation, les répercussions sur eux, ce que l</w:t>
      </w:r>
      <w:r w:rsidR="00086408">
        <w:t>’</w:t>
      </w:r>
      <w:r>
        <w:t>on attend d</w:t>
      </w:r>
      <w:r w:rsidR="00086408">
        <w:t>’</w:t>
      </w:r>
      <w:r>
        <w:t xml:space="preserve">eux pendant le projet et pourquoi cette modernisation du </w:t>
      </w:r>
      <w:r w:rsidR="00AB1B2A">
        <w:t>changement</w:t>
      </w:r>
      <w:r>
        <w:t xml:space="preserve"> a lieu maintenant.</w:t>
      </w:r>
    </w:p>
    <w:p w:rsidR="004B086F" w:rsidRPr="004B086F" w:rsidRDefault="004B086F" w:rsidP="004B086F">
      <w:pPr>
        <w:rPr>
          <w:i/>
        </w:rPr>
      </w:pPr>
      <w:r>
        <w:rPr>
          <w:i/>
        </w:rPr>
        <w:t xml:space="preserve">Objectifs des changements dans le </w:t>
      </w:r>
      <w:r w:rsidR="00AB1B2A">
        <w:rPr>
          <w:i/>
        </w:rPr>
        <w:t>changement</w:t>
      </w:r>
    </w:p>
    <w:p w:rsidR="004B086F" w:rsidRDefault="00AB1B2A" w:rsidP="004B086F">
      <w:pPr>
        <w:pStyle w:val="Paragraphedeliste"/>
        <w:numPr>
          <w:ilvl w:val="0"/>
          <w:numId w:val="11"/>
        </w:numPr>
      </w:pPr>
      <w:r>
        <w:t xml:space="preserve">Les </w:t>
      </w:r>
      <w:proofErr w:type="spellStart"/>
      <w:r>
        <w:t>changements</w:t>
      </w:r>
      <w:r w:rsidR="004B086F">
        <w:t>aideront</w:t>
      </w:r>
      <w:proofErr w:type="spellEnd"/>
      <w:r w:rsidR="004B086F">
        <w:t xml:space="preserve"> les employés dans leur travail en leur offrant une solution de bureau </w:t>
      </w:r>
      <w:r w:rsidR="002C6DD2">
        <w:t>exhaustive</w:t>
      </w:r>
      <w:r w:rsidR="004B086F">
        <w:t>.</w:t>
      </w:r>
    </w:p>
    <w:p w:rsidR="004B086F" w:rsidRDefault="00AB1B2A" w:rsidP="004B086F">
      <w:pPr>
        <w:pStyle w:val="Paragraphedeliste"/>
        <w:numPr>
          <w:ilvl w:val="0"/>
          <w:numId w:val="11"/>
        </w:numPr>
      </w:pPr>
      <w:r>
        <w:t xml:space="preserve">Les </w:t>
      </w:r>
      <w:proofErr w:type="spellStart"/>
      <w:r>
        <w:t>changements</w:t>
      </w:r>
      <w:r w:rsidR="004B086F">
        <w:t>permettront</w:t>
      </w:r>
      <w:proofErr w:type="spellEnd"/>
      <w:r w:rsidR="004B086F">
        <w:t xml:space="preserve"> aux employés de communiquer et de collaborer d</w:t>
      </w:r>
      <w:r w:rsidR="00086408">
        <w:t>’</w:t>
      </w:r>
      <w:r w:rsidR="004B086F">
        <w:t>une nouvelle manière.</w:t>
      </w:r>
    </w:p>
    <w:p w:rsidR="004B086F" w:rsidRDefault="004B086F" w:rsidP="004B086F">
      <w:pPr>
        <w:pStyle w:val="Paragraphedeliste"/>
        <w:numPr>
          <w:ilvl w:val="0"/>
          <w:numId w:val="11"/>
        </w:numPr>
      </w:pPr>
      <w:r>
        <w:t>Les outils technologiques tels que les systèmes de vidéoconférence soutiendront des politiques de ressources humaines flexibles qui offrent aux employés la possibilité de travailler à partir de différents endroits.</w:t>
      </w:r>
    </w:p>
    <w:p w:rsidR="004B086F" w:rsidRDefault="004B086F" w:rsidP="004B086F">
      <w:pPr>
        <w:pStyle w:val="Paragraphedeliste"/>
        <w:numPr>
          <w:ilvl w:val="0"/>
          <w:numId w:val="11"/>
        </w:numPr>
      </w:pPr>
      <w:r>
        <w:t>(…)</w:t>
      </w:r>
    </w:p>
    <w:p w:rsidR="004B086F" w:rsidRPr="004B086F" w:rsidRDefault="002C6DD2" w:rsidP="004462A3">
      <w:pPr>
        <w:keepNext/>
        <w:rPr>
          <w:i/>
        </w:rPr>
      </w:pPr>
      <w:r>
        <w:rPr>
          <w:i/>
        </w:rPr>
        <w:lastRenderedPageBreak/>
        <w:t>A</w:t>
      </w:r>
      <w:r w:rsidR="00AB1B2A">
        <w:rPr>
          <w:i/>
        </w:rPr>
        <w:t>vantages des changements</w:t>
      </w:r>
    </w:p>
    <w:p w:rsidR="004B086F" w:rsidRDefault="00AB1B2A" w:rsidP="004B086F">
      <w:pPr>
        <w:pStyle w:val="Paragraphedeliste"/>
        <w:numPr>
          <w:ilvl w:val="0"/>
          <w:numId w:val="12"/>
        </w:numPr>
      </w:pPr>
      <w:r>
        <w:t xml:space="preserve">Les changements </w:t>
      </w:r>
      <w:r w:rsidR="004B086F">
        <w:t>fourniront une stratégie de conception collaborative et multidisciplinaire qui tient compte de l</w:t>
      </w:r>
      <w:r w:rsidR="00086408">
        <w:t>’</w:t>
      </w:r>
      <w:r w:rsidR="004B086F">
        <w:t>interaction entre les personnes, les lieux, la technologie et les processus opérationnels.</w:t>
      </w:r>
    </w:p>
    <w:p w:rsidR="004B086F" w:rsidRDefault="004B086F" w:rsidP="004B086F">
      <w:pPr>
        <w:pStyle w:val="Paragraphedeliste"/>
        <w:numPr>
          <w:ilvl w:val="0"/>
          <w:numId w:val="12"/>
        </w:numPr>
      </w:pPr>
      <w:r>
        <w:t>Ces changements favoriseront la création de milieux de travail plus efficaces qui tiennent compte des différents styles de travail et des stratégies de travail non traditionnelles.</w:t>
      </w:r>
    </w:p>
    <w:p w:rsidR="004B086F" w:rsidRDefault="004B086F" w:rsidP="004B086F">
      <w:pPr>
        <w:pStyle w:val="Paragraphedeliste"/>
        <w:numPr>
          <w:ilvl w:val="0"/>
          <w:numId w:val="12"/>
        </w:numPr>
      </w:pPr>
      <w:r>
        <w:t>Les changements permettront aux employés de travailler au moment et à l</w:t>
      </w:r>
      <w:r w:rsidR="00086408">
        <w:t>’</w:t>
      </w:r>
      <w:r>
        <w:t>endroit où ils peuvent être le plus efficaces, et ce, de la meilleure façon.</w:t>
      </w:r>
    </w:p>
    <w:p w:rsidR="004B086F" w:rsidRDefault="004B086F" w:rsidP="004B086F">
      <w:pPr>
        <w:pStyle w:val="Paragraphedeliste"/>
        <w:numPr>
          <w:ilvl w:val="0"/>
          <w:numId w:val="12"/>
        </w:numPr>
      </w:pPr>
      <w:r>
        <w:t>(…)</w:t>
      </w:r>
    </w:p>
    <w:p w:rsidR="004B086F" w:rsidRPr="004B086F" w:rsidRDefault="004B086F" w:rsidP="004B086F">
      <w:pPr>
        <w:rPr>
          <w:i/>
        </w:rPr>
      </w:pPr>
      <w:r>
        <w:rPr>
          <w:i/>
        </w:rPr>
        <w:t xml:space="preserve">Incidence des changements dans le </w:t>
      </w:r>
      <w:r w:rsidR="00AB1B2A">
        <w:rPr>
          <w:i/>
        </w:rPr>
        <w:t>changement</w:t>
      </w:r>
      <w:r>
        <w:rPr>
          <w:i/>
        </w:rPr>
        <w:t xml:space="preserve"> sur les employés</w:t>
      </w:r>
    </w:p>
    <w:p w:rsidR="004B086F" w:rsidRDefault="004B086F" w:rsidP="004B086F">
      <w:pPr>
        <w:pStyle w:val="Paragraphedeliste"/>
        <w:numPr>
          <w:ilvl w:val="0"/>
          <w:numId w:val="13"/>
        </w:numPr>
      </w:pPr>
      <w:r>
        <w:t xml:space="preserve">Les employés pourront choisir leur </w:t>
      </w:r>
      <w:r w:rsidR="00AB1B2A">
        <w:t>changement</w:t>
      </w:r>
      <w:r>
        <w:t xml:space="preserve"> en fonction de leur humeur, de leurs besoins et de leurs exigences professionnelles, ce qui leur offrira une plus grande flexibilité.</w:t>
      </w:r>
    </w:p>
    <w:p w:rsidR="004B086F" w:rsidRDefault="00AB1B2A" w:rsidP="004B086F">
      <w:pPr>
        <w:pStyle w:val="Paragraphedeliste"/>
        <w:numPr>
          <w:ilvl w:val="0"/>
          <w:numId w:val="13"/>
        </w:numPr>
      </w:pPr>
      <w:r>
        <w:t xml:space="preserve">Les changements </w:t>
      </w:r>
      <w:r w:rsidR="004B086F">
        <w:t>faciliteront la mobilité et une plus grande flexibilité.</w:t>
      </w:r>
    </w:p>
    <w:p w:rsidR="004B086F" w:rsidRDefault="004B086F" w:rsidP="004B086F">
      <w:pPr>
        <w:pStyle w:val="Paragraphedeliste"/>
        <w:numPr>
          <w:ilvl w:val="0"/>
          <w:numId w:val="13"/>
        </w:numPr>
      </w:pPr>
      <w:r>
        <w:t>(…)</w:t>
      </w:r>
    </w:p>
    <w:p w:rsidR="004B086F" w:rsidRDefault="00206495" w:rsidP="004B086F">
      <w:r>
        <w:t xml:space="preserve">Pour en savoir plus, consulter la </w:t>
      </w:r>
      <w:hyperlink r:id="rId10" w:history="1">
        <w:r>
          <w:rPr>
            <w:rStyle w:val="Lienhypertexte"/>
          </w:rPr>
          <w:t>Trousse des outils de communication d</w:t>
        </w:r>
        <w:r w:rsidR="002C6DD2">
          <w:rPr>
            <w:rStyle w:val="Lienhypertexte"/>
          </w:rPr>
          <w:t>u</w:t>
        </w:r>
        <w:r>
          <w:rPr>
            <w:rStyle w:val="Lienhypertexte"/>
          </w:rPr>
          <w:t xml:space="preserve"> </w:t>
        </w:r>
        <w:r w:rsidR="00AB1B2A">
          <w:rPr>
            <w:rStyle w:val="Lienhypertexte"/>
          </w:rPr>
          <w:t>Changement</w:t>
        </w:r>
        <w:r>
          <w:rPr>
            <w:rStyle w:val="Lienhypertexte"/>
          </w:rPr>
          <w:t xml:space="preserve"> GC</w:t>
        </w:r>
      </w:hyperlink>
      <w:r>
        <w:t>.</w:t>
      </w:r>
    </w:p>
    <w:p w:rsidR="00952C8D" w:rsidRDefault="00952C8D" w:rsidP="004B086F"/>
    <w:p w:rsidR="00472588" w:rsidRDefault="00472588" w:rsidP="00472588">
      <w:pPr>
        <w:pStyle w:val="Titre2"/>
      </w:pPr>
      <w:bookmarkStart w:id="16" w:name="_Toc34140954"/>
      <w:r>
        <w:t>ANNEXE B : PERSONNALISATION DES MESSAGES CLÉS POUR LES PUBLICS CIBLES</w:t>
      </w:r>
      <w:bookmarkEnd w:id="16"/>
    </w:p>
    <w:p w:rsidR="00472588" w:rsidRDefault="00AB1B2A" w:rsidP="004B086F">
      <w:pPr>
        <w:rPr>
          <w:rStyle w:val="Lienhypertexte"/>
          <w:color w:val="000000" w:themeColor="text1"/>
          <w:u w:val="none"/>
        </w:rPr>
      </w:pPr>
      <w:hyperlink r:id="rId11" w:history="1">
        <w:r w:rsidR="008F0D1B">
          <w:rPr>
            <w:rStyle w:val="Lienhypertexte"/>
          </w:rPr>
          <w:t>Prosci</w:t>
        </w:r>
      </w:hyperlink>
      <w:r w:rsidR="008F0D1B">
        <w:rPr>
          <w:rStyle w:val="Lienhypertexte"/>
          <w:color w:val="000000" w:themeColor="text1"/>
          <w:u w:val="none"/>
        </w:rPr>
        <w:t xml:space="preserve"> définit des lignes directrices pour personnaliser les messages clés en fonction des différents publics :</w:t>
      </w:r>
    </w:p>
    <w:p w:rsidR="009A7279" w:rsidRDefault="009A7279" w:rsidP="004B086F">
      <w:pPr>
        <w:rPr>
          <w:rStyle w:val="Lienhypertexte"/>
          <w:i/>
          <w:color w:val="000000" w:themeColor="text1"/>
          <w:u w:val="none"/>
        </w:rPr>
      </w:pPr>
      <w:r>
        <w:rPr>
          <w:rStyle w:val="Lienhypertexte"/>
          <w:i/>
          <w:color w:val="000000" w:themeColor="text1"/>
          <w:u w:val="none"/>
        </w:rPr>
        <w:t>Personnalisation des messages pour les cadres</w:t>
      </w:r>
    </w:p>
    <w:p w:rsidR="009A7279" w:rsidRDefault="009A7279" w:rsidP="009A7279">
      <w:pPr>
        <w:pStyle w:val="Paragraphedeliste"/>
        <w:numPr>
          <w:ilvl w:val="0"/>
          <w:numId w:val="18"/>
        </w:numPr>
        <w:rPr>
          <w:rStyle w:val="Lienhypertexte"/>
          <w:color w:val="000000" w:themeColor="text1"/>
          <w:u w:val="none"/>
        </w:rPr>
      </w:pPr>
      <w:r>
        <w:rPr>
          <w:rStyle w:val="Lienhypertexte"/>
          <w:color w:val="000000" w:themeColor="text1"/>
          <w:u w:val="none"/>
        </w:rPr>
        <w:t>Réduire le contenu à un seul résumé.</w:t>
      </w:r>
    </w:p>
    <w:p w:rsidR="009A7279" w:rsidRDefault="009A7279" w:rsidP="009A7279">
      <w:pPr>
        <w:pStyle w:val="Paragraphedeliste"/>
        <w:numPr>
          <w:ilvl w:val="0"/>
          <w:numId w:val="18"/>
        </w:numPr>
        <w:rPr>
          <w:rStyle w:val="Lienhypertexte"/>
          <w:color w:val="000000" w:themeColor="text1"/>
          <w:u w:val="none"/>
        </w:rPr>
      </w:pPr>
      <w:r>
        <w:rPr>
          <w:rStyle w:val="Lienhypertexte"/>
          <w:color w:val="000000" w:themeColor="text1"/>
          <w:u w:val="none"/>
        </w:rPr>
        <w:t>Exposer clairement les objectifs et le champ d</w:t>
      </w:r>
      <w:r w:rsidR="00086408">
        <w:rPr>
          <w:rStyle w:val="Lienhypertexte"/>
          <w:color w:val="000000" w:themeColor="text1"/>
          <w:u w:val="none"/>
        </w:rPr>
        <w:t>’</w:t>
      </w:r>
      <w:r>
        <w:rPr>
          <w:rStyle w:val="Lienhypertexte"/>
          <w:color w:val="000000" w:themeColor="text1"/>
          <w:u w:val="none"/>
        </w:rPr>
        <w:t>application (ils se préoccuperont de savoir quelles parties de leur organisation peuvent être touchées).</w:t>
      </w:r>
    </w:p>
    <w:p w:rsidR="009A7279" w:rsidRDefault="009A7279" w:rsidP="009A7279">
      <w:pPr>
        <w:pStyle w:val="Paragraphedeliste"/>
        <w:numPr>
          <w:ilvl w:val="0"/>
          <w:numId w:val="18"/>
        </w:numPr>
        <w:rPr>
          <w:rStyle w:val="Lienhypertexte"/>
          <w:color w:val="000000" w:themeColor="text1"/>
          <w:u w:val="none"/>
        </w:rPr>
      </w:pPr>
      <w:r>
        <w:rPr>
          <w:rStyle w:val="Lienhypertexte"/>
          <w:color w:val="000000" w:themeColor="text1"/>
          <w:u w:val="none"/>
        </w:rPr>
        <w:t>Se concentrer sur les aspects financiers et l</w:t>
      </w:r>
      <w:r w:rsidR="00086408">
        <w:rPr>
          <w:rStyle w:val="Lienhypertexte"/>
          <w:color w:val="000000" w:themeColor="text1"/>
          <w:u w:val="none"/>
        </w:rPr>
        <w:t>’</w:t>
      </w:r>
      <w:r w:rsidR="00BF5FBD">
        <w:rPr>
          <w:rStyle w:val="Lienhypertexte"/>
          <w:color w:val="000000" w:themeColor="text1"/>
          <w:u w:val="none"/>
        </w:rPr>
        <w:t>harmonisation avec</w:t>
      </w:r>
      <w:r>
        <w:rPr>
          <w:rStyle w:val="Lienhypertexte"/>
          <w:color w:val="000000" w:themeColor="text1"/>
          <w:u w:val="none"/>
        </w:rPr>
        <w:t xml:space="preserve"> la stratégie opérationnelle.</w:t>
      </w:r>
    </w:p>
    <w:p w:rsidR="009A7279" w:rsidRDefault="009A7279" w:rsidP="009A7279">
      <w:pPr>
        <w:pStyle w:val="Paragraphedeliste"/>
        <w:numPr>
          <w:ilvl w:val="0"/>
          <w:numId w:val="18"/>
        </w:numPr>
        <w:rPr>
          <w:rStyle w:val="Lienhypertexte"/>
          <w:color w:val="000000" w:themeColor="text1"/>
          <w:u w:val="none"/>
        </w:rPr>
      </w:pPr>
      <w:r>
        <w:rPr>
          <w:rStyle w:val="Lienhypertexte"/>
          <w:color w:val="000000" w:themeColor="text1"/>
          <w:u w:val="none"/>
        </w:rPr>
        <w:t>Déterminer les points de décision clés auxquels ils participeraient ou qu</w:t>
      </w:r>
      <w:r w:rsidR="00086408">
        <w:rPr>
          <w:rStyle w:val="Lienhypertexte"/>
          <w:color w:val="000000" w:themeColor="text1"/>
          <w:u w:val="none"/>
        </w:rPr>
        <w:t>’</w:t>
      </w:r>
      <w:r>
        <w:rPr>
          <w:rStyle w:val="Lienhypertexte"/>
          <w:color w:val="000000" w:themeColor="text1"/>
          <w:u w:val="none"/>
        </w:rPr>
        <w:t>ils souhaiteraient connaître.</w:t>
      </w:r>
    </w:p>
    <w:p w:rsidR="009A7279" w:rsidRPr="009A7279" w:rsidRDefault="009A7279" w:rsidP="009A7279">
      <w:pPr>
        <w:pStyle w:val="Paragraphedeliste"/>
        <w:numPr>
          <w:ilvl w:val="0"/>
          <w:numId w:val="18"/>
        </w:numPr>
        <w:rPr>
          <w:rStyle w:val="Lienhypertexte"/>
          <w:color w:val="000000" w:themeColor="text1"/>
          <w:u w:val="none"/>
        </w:rPr>
      </w:pPr>
      <w:r>
        <w:rPr>
          <w:rStyle w:val="Lienhypertexte"/>
          <w:color w:val="000000" w:themeColor="text1"/>
          <w:u w:val="none"/>
        </w:rPr>
        <w:t>Présenter les mesures ou les décisions qu</w:t>
      </w:r>
      <w:r w:rsidR="00086408">
        <w:rPr>
          <w:rStyle w:val="Lienhypertexte"/>
          <w:color w:val="000000" w:themeColor="text1"/>
          <w:u w:val="none"/>
        </w:rPr>
        <w:t>’</w:t>
      </w:r>
      <w:r>
        <w:rPr>
          <w:rStyle w:val="Lienhypertexte"/>
          <w:color w:val="000000" w:themeColor="text1"/>
          <w:u w:val="none"/>
        </w:rPr>
        <w:t>ils doivent prendre.</w:t>
      </w:r>
    </w:p>
    <w:p w:rsidR="009A7279" w:rsidRDefault="009A7279" w:rsidP="004B086F">
      <w:pPr>
        <w:rPr>
          <w:rStyle w:val="Lienhypertexte"/>
          <w:i/>
          <w:color w:val="000000" w:themeColor="text1"/>
          <w:u w:val="none"/>
        </w:rPr>
      </w:pPr>
      <w:r>
        <w:rPr>
          <w:rStyle w:val="Lienhypertexte"/>
          <w:i/>
          <w:color w:val="000000" w:themeColor="text1"/>
          <w:u w:val="none"/>
        </w:rPr>
        <w:t xml:space="preserve">Personnalisation des messages pour les </w:t>
      </w:r>
      <w:r w:rsidR="00BF5FBD">
        <w:rPr>
          <w:rStyle w:val="Lienhypertexte"/>
          <w:i/>
          <w:color w:val="000000" w:themeColor="text1"/>
          <w:u w:val="none"/>
        </w:rPr>
        <w:t>gestionnaires intermédiaires</w:t>
      </w:r>
    </w:p>
    <w:p w:rsidR="009A7279" w:rsidRDefault="009A7279" w:rsidP="009A7279">
      <w:pPr>
        <w:pStyle w:val="Paragraphedeliste"/>
        <w:numPr>
          <w:ilvl w:val="0"/>
          <w:numId w:val="19"/>
        </w:numPr>
        <w:rPr>
          <w:rStyle w:val="Lienhypertexte"/>
          <w:color w:val="000000" w:themeColor="text1"/>
          <w:u w:val="none"/>
        </w:rPr>
      </w:pPr>
      <w:r>
        <w:rPr>
          <w:rStyle w:val="Lienhypertexte"/>
          <w:color w:val="000000" w:themeColor="text1"/>
          <w:u w:val="none"/>
        </w:rPr>
        <w:t>Présenter les messages clés qu</w:t>
      </w:r>
      <w:r w:rsidR="00086408">
        <w:rPr>
          <w:rStyle w:val="Lienhypertexte"/>
          <w:color w:val="000000" w:themeColor="text1"/>
          <w:u w:val="none"/>
        </w:rPr>
        <w:t>’</w:t>
      </w:r>
      <w:r>
        <w:rPr>
          <w:rStyle w:val="Lienhypertexte"/>
          <w:color w:val="000000" w:themeColor="text1"/>
          <w:u w:val="none"/>
        </w:rPr>
        <w:t>ils devraient communiquer à leurs employés.</w:t>
      </w:r>
    </w:p>
    <w:p w:rsidR="009A7279" w:rsidRDefault="00512AB4" w:rsidP="009A7279">
      <w:pPr>
        <w:pStyle w:val="Paragraphedeliste"/>
        <w:numPr>
          <w:ilvl w:val="0"/>
          <w:numId w:val="19"/>
        </w:numPr>
        <w:rPr>
          <w:rStyle w:val="Lienhypertexte"/>
          <w:color w:val="000000" w:themeColor="text1"/>
          <w:u w:val="none"/>
        </w:rPr>
      </w:pPr>
      <w:r>
        <w:rPr>
          <w:rStyle w:val="Lienhypertexte"/>
          <w:color w:val="000000" w:themeColor="text1"/>
          <w:u w:val="none"/>
        </w:rPr>
        <w:t>Permettre aux gestionnaires de g</w:t>
      </w:r>
      <w:r w:rsidR="009A7279">
        <w:rPr>
          <w:rStyle w:val="Lienhypertexte"/>
          <w:color w:val="000000" w:themeColor="text1"/>
          <w:u w:val="none"/>
        </w:rPr>
        <w:t>arder une longueur d</w:t>
      </w:r>
      <w:r w:rsidR="00086408">
        <w:rPr>
          <w:rStyle w:val="Lienhypertexte"/>
          <w:color w:val="000000" w:themeColor="text1"/>
          <w:u w:val="none"/>
        </w:rPr>
        <w:t>’</w:t>
      </w:r>
      <w:r w:rsidR="009A7279">
        <w:rPr>
          <w:rStyle w:val="Lienhypertexte"/>
          <w:color w:val="000000" w:themeColor="text1"/>
          <w:u w:val="none"/>
        </w:rPr>
        <w:t>avance sur les employés (éviter les surprises).</w:t>
      </w:r>
    </w:p>
    <w:p w:rsidR="009A7279" w:rsidRDefault="009A7279" w:rsidP="009A7279">
      <w:pPr>
        <w:pStyle w:val="Paragraphedeliste"/>
        <w:numPr>
          <w:ilvl w:val="0"/>
          <w:numId w:val="19"/>
        </w:numPr>
        <w:rPr>
          <w:rStyle w:val="Lienhypertexte"/>
          <w:color w:val="000000" w:themeColor="text1"/>
          <w:u w:val="none"/>
        </w:rPr>
      </w:pPr>
      <w:r>
        <w:rPr>
          <w:rStyle w:val="Lienhypertexte"/>
          <w:color w:val="000000" w:themeColor="text1"/>
          <w:u w:val="none"/>
        </w:rPr>
        <w:t>Se concentrer sur la portée du changement, notamment en expliquant ce qui relève du champ d</w:t>
      </w:r>
      <w:r w:rsidR="00086408">
        <w:rPr>
          <w:rStyle w:val="Lienhypertexte"/>
          <w:color w:val="000000" w:themeColor="text1"/>
          <w:u w:val="none"/>
        </w:rPr>
        <w:t>’</w:t>
      </w:r>
      <w:r>
        <w:rPr>
          <w:rStyle w:val="Lienhypertexte"/>
          <w:color w:val="000000" w:themeColor="text1"/>
          <w:u w:val="none"/>
        </w:rPr>
        <w:t>application et ce qui n</w:t>
      </w:r>
      <w:r w:rsidR="00086408">
        <w:rPr>
          <w:rStyle w:val="Lienhypertexte"/>
          <w:color w:val="000000" w:themeColor="text1"/>
          <w:u w:val="none"/>
        </w:rPr>
        <w:t>’</w:t>
      </w:r>
      <w:r>
        <w:rPr>
          <w:rStyle w:val="Lienhypertexte"/>
          <w:color w:val="000000" w:themeColor="text1"/>
          <w:u w:val="none"/>
        </w:rPr>
        <w:t>en relève pas (certains gestionnaires excluent les renseignements et les filtrent loin de leur organisation s</w:t>
      </w:r>
      <w:r w:rsidR="00086408">
        <w:rPr>
          <w:rStyle w:val="Lienhypertexte"/>
          <w:color w:val="000000" w:themeColor="text1"/>
          <w:u w:val="none"/>
        </w:rPr>
        <w:t>’</w:t>
      </w:r>
      <w:r>
        <w:rPr>
          <w:rStyle w:val="Lienhypertexte"/>
          <w:color w:val="000000" w:themeColor="text1"/>
          <w:u w:val="none"/>
        </w:rPr>
        <w:t>ils ne voient pas de lien direct avec leurs processus ou leurs systèmes).</w:t>
      </w:r>
    </w:p>
    <w:p w:rsidR="009A7279" w:rsidRPr="009A7279" w:rsidRDefault="009A7279" w:rsidP="009A7279">
      <w:pPr>
        <w:pStyle w:val="Paragraphedeliste"/>
        <w:numPr>
          <w:ilvl w:val="0"/>
          <w:numId w:val="19"/>
        </w:numPr>
        <w:rPr>
          <w:rStyle w:val="Lienhypertexte"/>
          <w:color w:val="000000" w:themeColor="text1"/>
          <w:u w:val="none"/>
        </w:rPr>
      </w:pPr>
      <w:r>
        <w:rPr>
          <w:rStyle w:val="Lienhypertexte"/>
          <w:color w:val="000000" w:themeColor="text1"/>
          <w:u w:val="none"/>
        </w:rPr>
        <w:t>Indiquer clairement les mesures qu</w:t>
      </w:r>
      <w:r w:rsidR="00086408">
        <w:rPr>
          <w:rStyle w:val="Lienhypertexte"/>
          <w:color w:val="000000" w:themeColor="text1"/>
          <w:u w:val="none"/>
        </w:rPr>
        <w:t>’</w:t>
      </w:r>
      <w:r>
        <w:rPr>
          <w:rStyle w:val="Lienhypertexte"/>
          <w:color w:val="000000" w:themeColor="text1"/>
          <w:u w:val="none"/>
        </w:rPr>
        <w:t>ils devraient prendre pour soutenir le changement au sein de leur groupe ou de leur service.</w:t>
      </w:r>
    </w:p>
    <w:p w:rsidR="009A7279" w:rsidRDefault="009A7279" w:rsidP="004462A3">
      <w:pPr>
        <w:keepNext/>
        <w:rPr>
          <w:rStyle w:val="Lienhypertexte"/>
          <w:i/>
          <w:color w:val="000000" w:themeColor="text1"/>
          <w:u w:val="none"/>
        </w:rPr>
      </w:pPr>
      <w:r>
        <w:rPr>
          <w:rStyle w:val="Lienhypertexte"/>
          <w:i/>
          <w:color w:val="000000" w:themeColor="text1"/>
          <w:u w:val="none"/>
        </w:rPr>
        <w:lastRenderedPageBreak/>
        <w:t>Personnalisation des messages pour les employés</w:t>
      </w:r>
    </w:p>
    <w:p w:rsidR="009A7279" w:rsidRPr="009A7279" w:rsidRDefault="009A7279" w:rsidP="009A7279">
      <w:pPr>
        <w:pStyle w:val="Paragraphedeliste"/>
        <w:numPr>
          <w:ilvl w:val="0"/>
          <w:numId w:val="20"/>
        </w:numPr>
        <w:rPr>
          <w:color w:val="000000" w:themeColor="text1"/>
        </w:rPr>
      </w:pPr>
      <w:r>
        <w:rPr>
          <w:color w:val="000000" w:themeColor="text1"/>
        </w:rPr>
        <w:t>Se concentrer sur l</w:t>
      </w:r>
      <w:r w:rsidR="00086408">
        <w:rPr>
          <w:color w:val="000000" w:themeColor="text1"/>
        </w:rPr>
        <w:t>’</w:t>
      </w:r>
      <w:r>
        <w:rPr>
          <w:color w:val="000000" w:themeColor="text1"/>
        </w:rPr>
        <w:t>incidence du changement sur l</w:t>
      </w:r>
      <w:r w:rsidR="00086408">
        <w:rPr>
          <w:color w:val="000000" w:themeColor="text1"/>
        </w:rPr>
        <w:t>’</w:t>
      </w:r>
      <w:r>
        <w:rPr>
          <w:color w:val="000000" w:themeColor="text1"/>
        </w:rPr>
        <w:t>employé.</w:t>
      </w:r>
    </w:p>
    <w:p w:rsidR="009A7279" w:rsidRDefault="009A7279" w:rsidP="009A7279">
      <w:pPr>
        <w:pStyle w:val="Paragraphedeliste"/>
        <w:numPr>
          <w:ilvl w:val="0"/>
          <w:numId w:val="20"/>
        </w:numPr>
        <w:rPr>
          <w:color w:val="000000" w:themeColor="text1"/>
        </w:rPr>
      </w:pPr>
      <w:r>
        <w:rPr>
          <w:color w:val="000000" w:themeColor="text1"/>
        </w:rPr>
        <w:t>Être clair quant à ce que vous savez et ne savez pas à l</w:t>
      </w:r>
      <w:r w:rsidR="00086408">
        <w:rPr>
          <w:color w:val="000000" w:themeColor="text1"/>
        </w:rPr>
        <w:t>’</w:t>
      </w:r>
      <w:r>
        <w:rPr>
          <w:color w:val="000000" w:themeColor="text1"/>
        </w:rPr>
        <w:t>heure actuelle.</w:t>
      </w:r>
    </w:p>
    <w:p w:rsidR="009A7279" w:rsidRDefault="009A7279" w:rsidP="009A7279">
      <w:pPr>
        <w:pStyle w:val="Paragraphedeliste"/>
        <w:numPr>
          <w:ilvl w:val="0"/>
          <w:numId w:val="20"/>
        </w:numPr>
        <w:rPr>
          <w:color w:val="000000" w:themeColor="text1"/>
        </w:rPr>
      </w:pPr>
      <w:r>
        <w:rPr>
          <w:color w:val="000000" w:themeColor="text1"/>
        </w:rPr>
        <w:t xml:space="preserve">Faire savoir aux employés quand des renseignements supplémentaires seront </w:t>
      </w:r>
      <w:r w:rsidR="00BF5FBD">
        <w:rPr>
          <w:color w:val="000000" w:themeColor="text1"/>
        </w:rPr>
        <w:t>diffusés</w:t>
      </w:r>
      <w:r>
        <w:rPr>
          <w:color w:val="000000" w:themeColor="text1"/>
        </w:rPr>
        <w:t>.</w:t>
      </w:r>
    </w:p>
    <w:p w:rsidR="009A7279" w:rsidRDefault="009A7279" w:rsidP="009A7279">
      <w:pPr>
        <w:pStyle w:val="Paragraphedeliste"/>
        <w:numPr>
          <w:ilvl w:val="0"/>
          <w:numId w:val="20"/>
        </w:numPr>
        <w:rPr>
          <w:color w:val="000000" w:themeColor="text1"/>
        </w:rPr>
      </w:pPr>
      <w:r>
        <w:rPr>
          <w:color w:val="000000" w:themeColor="text1"/>
        </w:rPr>
        <w:t>Être clair quant à la manière dont les employés peuvent donner leur avis sur le changement.</w:t>
      </w:r>
    </w:p>
    <w:p w:rsidR="00B8121F" w:rsidRPr="00B8121F" w:rsidRDefault="00B8121F" w:rsidP="00B8121F">
      <w:pPr>
        <w:rPr>
          <w:color w:val="000000" w:themeColor="text1"/>
        </w:rPr>
      </w:pPr>
    </w:p>
    <w:p w:rsidR="00AE551A" w:rsidRDefault="00472588" w:rsidP="004B086F">
      <w:pPr>
        <w:pStyle w:val="Titre2"/>
      </w:pPr>
      <w:bookmarkStart w:id="17" w:name="_Toc34140955"/>
      <w:r>
        <w:t xml:space="preserve">ANNEXE C : </w:t>
      </w:r>
      <w:r w:rsidR="008346D1">
        <w:t>MODÈLE DE COMMUNICATION</w:t>
      </w:r>
      <w:bookmarkEnd w:id="17"/>
      <w:r w:rsidR="00AB1B2A">
        <w:t xml:space="preserve"> (*à titre d’exemple)</w:t>
      </w:r>
    </w:p>
    <w:p w:rsidR="00E50623" w:rsidRDefault="008346D1" w:rsidP="00AE551A">
      <w:pPr>
        <w:rPr>
          <w:i/>
        </w:rPr>
      </w:pPr>
      <w:r>
        <w:rPr>
          <w:noProof/>
          <w:lang w:val="en-US"/>
        </w:rPr>
        <w:drawing>
          <wp:inline distT="0" distB="0" distL="0" distR="0" wp14:anchorId="086F2431" wp14:editId="4D7AC989">
            <wp:extent cx="6400800" cy="3693795"/>
            <wp:effectExtent l="0" t="0" r="0" b="1905"/>
            <wp:docPr id="6" name="Picture 6" descr="Modele de communication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3693795"/>
                    </a:xfrm>
                    <a:prstGeom prst="rect">
                      <a:avLst/>
                    </a:prstGeom>
                  </pic:spPr>
                </pic:pic>
              </a:graphicData>
            </a:graphic>
          </wp:inline>
        </w:drawing>
      </w:r>
    </w:p>
    <w:p w:rsidR="008346D1" w:rsidRPr="008346D1" w:rsidRDefault="008346D1" w:rsidP="00AE551A"/>
    <w:p w:rsidR="004B086F" w:rsidRDefault="00AE551A" w:rsidP="004B086F">
      <w:pPr>
        <w:pStyle w:val="Titre2"/>
      </w:pPr>
      <w:bookmarkStart w:id="18" w:name="_Toc34140956"/>
      <w:r>
        <w:t>ANNEXE D : EXEMPLES D</w:t>
      </w:r>
      <w:r w:rsidR="00086408">
        <w:t>’</w:t>
      </w:r>
      <w:r>
        <w:t>ACTIVITÉS DE COMMUNICATION</w:t>
      </w:r>
      <w:bookmarkEnd w:id="18"/>
    </w:p>
    <w:p w:rsidR="00237135" w:rsidRDefault="00237135" w:rsidP="00237135">
      <w:pPr>
        <w:pStyle w:val="Paragraphedeliste"/>
        <w:numPr>
          <w:ilvl w:val="0"/>
          <w:numId w:val="14"/>
        </w:numPr>
      </w:pPr>
      <w:r>
        <w:t xml:space="preserve">Lancer un groupe GCconnex à guichet unique pour tous les renseignements relatifs aux </w:t>
      </w:r>
      <w:r w:rsidR="00AB1B2A">
        <w:t>changements</w:t>
      </w:r>
      <w:bookmarkStart w:id="19" w:name="_GoBack"/>
      <w:bookmarkEnd w:id="19"/>
      <w:r>
        <w:t>.</w:t>
      </w:r>
    </w:p>
    <w:p w:rsidR="00237135" w:rsidRDefault="00237135" w:rsidP="00237135">
      <w:pPr>
        <w:pStyle w:val="Paragraphedeliste"/>
        <w:numPr>
          <w:ilvl w:val="0"/>
          <w:numId w:val="14"/>
        </w:numPr>
      </w:pPr>
      <w:r>
        <w:t xml:space="preserve">Doter les employés (y compris les cadres) des outils et des processus dont ils auront besoin pour réussir dans leur nouveau </w:t>
      </w:r>
      <w:r w:rsidR="00AB1B2A">
        <w:t>changement</w:t>
      </w:r>
      <w:r>
        <w:t>.</w:t>
      </w:r>
    </w:p>
    <w:p w:rsidR="00237135" w:rsidRDefault="00237135" w:rsidP="00237135">
      <w:pPr>
        <w:pStyle w:val="Paragraphedeliste"/>
        <w:numPr>
          <w:ilvl w:val="0"/>
          <w:numId w:val="14"/>
        </w:numPr>
      </w:pPr>
      <w:r>
        <w:t xml:space="preserve">Veiller à ce que les employés connaissent les principales caractéristiques du nouveau </w:t>
      </w:r>
      <w:r w:rsidR="00AB1B2A">
        <w:t>changement</w:t>
      </w:r>
      <w:r>
        <w:t xml:space="preserve"> (notamment leur bureau, l</w:t>
      </w:r>
      <w:r w:rsidR="00086408">
        <w:t>’</w:t>
      </w:r>
      <w:r>
        <w:t>emplacement des étages, etc.) et la manière d</w:t>
      </w:r>
      <w:r w:rsidR="00086408">
        <w:t>’</w:t>
      </w:r>
      <w:r>
        <w:t>accéder ou de s</w:t>
      </w:r>
      <w:r w:rsidR="00086408">
        <w:t>’</w:t>
      </w:r>
      <w:r>
        <w:t>inscrire aux services dont ils ont besoin (stationnement, douches, local à vélos, casiers, accès au bâtiment, etc.).</w:t>
      </w:r>
    </w:p>
    <w:p w:rsidR="00237135" w:rsidRDefault="00237135" w:rsidP="00237135">
      <w:pPr>
        <w:pStyle w:val="Paragraphedeliste"/>
        <w:numPr>
          <w:ilvl w:val="0"/>
          <w:numId w:val="14"/>
        </w:numPr>
      </w:pPr>
      <w:r>
        <w:t>Renforcer les objectifs d</w:t>
      </w:r>
      <w:r w:rsidR="00BF5FBD">
        <w:t>u</w:t>
      </w:r>
      <w:r>
        <w:t xml:space="preserve"> </w:t>
      </w:r>
      <w:r w:rsidR="00AB1B2A">
        <w:t>Changement</w:t>
      </w:r>
      <w:r>
        <w:t xml:space="preserve"> GC et préparer les employés au </w:t>
      </w:r>
      <w:r w:rsidR="00AB1B2A">
        <w:t>changements</w:t>
      </w:r>
      <w:r>
        <w:t>.</w:t>
      </w:r>
    </w:p>
    <w:p w:rsidR="00237135" w:rsidRDefault="00237135" w:rsidP="00237135">
      <w:pPr>
        <w:pStyle w:val="Paragraphedeliste"/>
        <w:numPr>
          <w:ilvl w:val="0"/>
          <w:numId w:val="14"/>
        </w:numPr>
      </w:pPr>
      <w:r>
        <w:t>S</w:t>
      </w:r>
      <w:r w:rsidR="00086408">
        <w:t>’</w:t>
      </w:r>
      <w:r>
        <w:t>engager dans les points de discussion restants.</w:t>
      </w:r>
    </w:p>
    <w:p w:rsidR="00237135" w:rsidRPr="00237135" w:rsidRDefault="00237135" w:rsidP="00237135">
      <w:pPr>
        <w:rPr>
          <w:i/>
        </w:rPr>
      </w:pPr>
      <w:r>
        <w:rPr>
          <w:i/>
        </w:rPr>
        <w:t xml:space="preserve">Exemples de </w:t>
      </w:r>
      <w:r w:rsidR="00BF5FBD">
        <w:rPr>
          <w:i/>
        </w:rPr>
        <w:t xml:space="preserve">voies </w:t>
      </w:r>
      <w:r>
        <w:rPr>
          <w:i/>
        </w:rPr>
        <w:t>de communication à utiliser</w:t>
      </w:r>
    </w:p>
    <w:p w:rsidR="00237135" w:rsidRDefault="00237135" w:rsidP="00237135">
      <w:pPr>
        <w:pStyle w:val="Paragraphedeliste"/>
        <w:numPr>
          <w:ilvl w:val="0"/>
          <w:numId w:val="15"/>
        </w:numPr>
      </w:pPr>
      <w:r>
        <w:lastRenderedPageBreak/>
        <w:t>En personne</w:t>
      </w:r>
    </w:p>
    <w:p w:rsidR="00237135" w:rsidRDefault="00237135" w:rsidP="00237135">
      <w:pPr>
        <w:pStyle w:val="Paragraphedeliste"/>
        <w:numPr>
          <w:ilvl w:val="0"/>
          <w:numId w:val="15"/>
        </w:numPr>
      </w:pPr>
      <w:r>
        <w:t>Bulletin</w:t>
      </w:r>
    </w:p>
    <w:p w:rsidR="00237135" w:rsidRDefault="00237135" w:rsidP="00237135">
      <w:pPr>
        <w:pStyle w:val="Paragraphedeliste"/>
        <w:numPr>
          <w:ilvl w:val="0"/>
          <w:numId w:val="15"/>
        </w:numPr>
      </w:pPr>
      <w:r>
        <w:t>Groupe de discussion</w:t>
      </w:r>
    </w:p>
    <w:p w:rsidR="00237135" w:rsidRDefault="00237135" w:rsidP="00237135">
      <w:pPr>
        <w:pStyle w:val="Paragraphedeliste"/>
        <w:numPr>
          <w:ilvl w:val="0"/>
          <w:numId w:val="15"/>
        </w:numPr>
      </w:pPr>
      <w:r>
        <w:t>Réunion</w:t>
      </w:r>
    </w:p>
    <w:p w:rsidR="00237135" w:rsidRDefault="00237135" w:rsidP="00237135">
      <w:pPr>
        <w:pStyle w:val="Paragraphedeliste"/>
        <w:numPr>
          <w:ilvl w:val="0"/>
          <w:numId w:val="15"/>
        </w:numPr>
      </w:pPr>
      <w:r>
        <w:t>Courriel</w:t>
      </w:r>
    </w:p>
    <w:p w:rsidR="00606562" w:rsidRDefault="00606562" w:rsidP="00237135">
      <w:pPr>
        <w:pStyle w:val="Paragraphedeliste"/>
        <w:numPr>
          <w:ilvl w:val="0"/>
          <w:numId w:val="15"/>
        </w:numPr>
      </w:pPr>
      <w:r>
        <w:t>Fiches de renseignements</w:t>
      </w:r>
    </w:p>
    <w:p w:rsidR="00606562" w:rsidRDefault="00606562" w:rsidP="00237135">
      <w:pPr>
        <w:pStyle w:val="Paragraphedeliste"/>
        <w:numPr>
          <w:ilvl w:val="0"/>
          <w:numId w:val="15"/>
        </w:numPr>
      </w:pPr>
      <w:r>
        <w:t>Foire aux questions</w:t>
      </w:r>
    </w:p>
    <w:p w:rsidR="00237135" w:rsidRDefault="00237135" w:rsidP="00237135">
      <w:pPr>
        <w:pStyle w:val="Paragraphedeliste"/>
        <w:numPr>
          <w:ilvl w:val="0"/>
          <w:numId w:val="15"/>
        </w:numPr>
      </w:pPr>
      <w:r>
        <w:t>Séance de discussion ouverte</w:t>
      </w:r>
    </w:p>
    <w:p w:rsidR="00237135" w:rsidRDefault="00237135" w:rsidP="00237135">
      <w:pPr>
        <w:pStyle w:val="Paragraphedeliste"/>
        <w:numPr>
          <w:ilvl w:val="0"/>
          <w:numId w:val="15"/>
        </w:numPr>
      </w:pPr>
      <w:r>
        <w:t>Visites sur place</w:t>
      </w:r>
    </w:p>
    <w:p w:rsidR="00992949" w:rsidRDefault="00237135" w:rsidP="009E5CFD">
      <w:pPr>
        <w:pStyle w:val="Paragraphedeliste"/>
        <w:numPr>
          <w:ilvl w:val="0"/>
          <w:numId w:val="15"/>
        </w:numPr>
      </w:pPr>
      <w:r>
        <w:t>Intranet</w:t>
      </w:r>
    </w:p>
    <w:p w:rsidR="00445D84" w:rsidRDefault="00445D84" w:rsidP="009E5CFD">
      <w:pPr>
        <w:pStyle w:val="Paragraphedeliste"/>
        <w:numPr>
          <w:ilvl w:val="0"/>
          <w:numId w:val="15"/>
        </w:numPr>
      </w:pPr>
      <w:r>
        <w:t>Bannière</w:t>
      </w:r>
    </w:p>
    <w:p w:rsidR="00445D84" w:rsidRDefault="00445D84" w:rsidP="009E5CFD">
      <w:pPr>
        <w:pStyle w:val="Paragraphedeliste"/>
        <w:numPr>
          <w:ilvl w:val="0"/>
          <w:numId w:val="15"/>
        </w:numPr>
      </w:pPr>
      <w:r>
        <w:t>Réunions d</w:t>
      </w:r>
      <w:r w:rsidR="00086408">
        <w:t>’</w:t>
      </w:r>
      <w:r>
        <w:t>information casse-croûte</w:t>
      </w:r>
    </w:p>
    <w:p w:rsidR="00445D84" w:rsidRDefault="00445D84" w:rsidP="009E5CFD">
      <w:pPr>
        <w:pStyle w:val="Paragraphedeliste"/>
        <w:numPr>
          <w:ilvl w:val="0"/>
          <w:numId w:val="15"/>
        </w:numPr>
      </w:pPr>
      <w:r>
        <w:t>Écrans électroniques (</w:t>
      </w:r>
      <w:r w:rsidR="00BF5FBD">
        <w:t xml:space="preserve">télévision et </w:t>
      </w:r>
      <w:r>
        <w:t>écrans)</w:t>
      </w:r>
    </w:p>
    <w:p w:rsidR="00445D84" w:rsidRDefault="00445D84" w:rsidP="009E5CFD">
      <w:pPr>
        <w:pStyle w:val="Paragraphedeliste"/>
        <w:numPr>
          <w:ilvl w:val="0"/>
          <w:numId w:val="15"/>
        </w:numPr>
      </w:pPr>
      <w:r>
        <w:t>Foires d</w:t>
      </w:r>
      <w:r w:rsidR="00086408">
        <w:t>’</w:t>
      </w:r>
      <w:r>
        <w:t>information</w:t>
      </w:r>
    </w:p>
    <w:p w:rsidR="00445D84" w:rsidRDefault="00445D84" w:rsidP="009E5CFD">
      <w:pPr>
        <w:pStyle w:val="Paragraphedeliste"/>
        <w:numPr>
          <w:ilvl w:val="0"/>
          <w:numId w:val="15"/>
        </w:numPr>
      </w:pPr>
      <w:r>
        <w:t>Affiches</w:t>
      </w:r>
    </w:p>
    <w:p w:rsidR="00445D84" w:rsidRDefault="00445D84" w:rsidP="009E5CFD">
      <w:pPr>
        <w:pStyle w:val="Paragraphedeliste"/>
        <w:numPr>
          <w:ilvl w:val="0"/>
          <w:numId w:val="15"/>
        </w:numPr>
      </w:pPr>
      <w:r>
        <w:t>Témoignages</w:t>
      </w:r>
    </w:p>
    <w:p w:rsidR="00445D84" w:rsidRDefault="00445D84" w:rsidP="00445D84">
      <w:pPr>
        <w:pStyle w:val="Paragraphedeliste"/>
        <w:numPr>
          <w:ilvl w:val="0"/>
          <w:numId w:val="15"/>
        </w:numPr>
      </w:pPr>
      <w:r>
        <w:t>Vidéoconférences</w:t>
      </w:r>
    </w:p>
    <w:p w:rsidR="00B45197" w:rsidRPr="009E5CFD" w:rsidRDefault="00B45197" w:rsidP="00B45197">
      <w:pPr>
        <w:pStyle w:val="Paragraphedeliste"/>
      </w:pPr>
    </w:p>
    <w:p w:rsidR="00237135" w:rsidRDefault="009E5CFD" w:rsidP="00237135">
      <w:pPr>
        <w:pStyle w:val="Titre2"/>
      </w:pPr>
      <w:bookmarkStart w:id="20" w:name="_Toc34140957"/>
      <w:r>
        <w:t xml:space="preserve">ANNEXE E : COLLECTE ET SUIVI </w:t>
      </w:r>
      <w:r w:rsidR="00BF5FBD">
        <w:t>DE LA RÉTROACTION</w:t>
      </w:r>
      <w:bookmarkEnd w:id="20"/>
    </w:p>
    <w:p w:rsidR="00237135" w:rsidRPr="00237135" w:rsidRDefault="00237135" w:rsidP="00237135">
      <w:pPr>
        <w:rPr>
          <w:i/>
        </w:rPr>
      </w:pPr>
      <w:r>
        <w:rPr>
          <w:i/>
        </w:rPr>
        <w:t xml:space="preserve">Des outils pour recueillir </w:t>
      </w:r>
      <w:r w:rsidR="00BF5FBD">
        <w:rPr>
          <w:i/>
        </w:rPr>
        <w:t>les commentaires</w:t>
      </w:r>
      <w:r>
        <w:rPr>
          <w:i/>
        </w:rPr>
        <w:t> :</w:t>
      </w:r>
    </w:p>
    <w:p w:rsidR="00237135" w:rsidRDefault="00B4132E" w:rsidP="00237135">
      <w:pPr>
        <w:pStyle w:val="Paragraphedeliste"/>
        <w:numPr>
          <w:ilvl w:val="0"/>
          <w:numId w:val="16"/>
        </w:numPr>
      </w:pPr>
      <w:r>
        <w:t>Outil de suivi</w:t>
      </w:r>
    </w:p>
    <w:p w:rsidR="00237135" w:rsidRDefault="00237135" w:rsidP="00237135">
      <w:pPr>
        <w:pStyle w:val="Paragraphedeliste"/>
        <w:numPr>
          <w:ilvl w:val="0"/>
          <w:numId w:val="16"/>
        </w:numPr>
      </w:pPr>
      <w:r>
        <w:t>Sondages</w:t>
      </w:r>
    </w:p>
    <w:p w:rsidR="00237135" w:rsidRDefault="00237135" w:rsidP="00237135">
      <w:pPr>
        <w:pStyle w:val="Paragraphedeliste"/>
        <w:numPr>
          <w:ilvl w:val="0"/>
          <w:numId w:val="16"/>
        </w:numPr>
      </w:pPr>
      <w:r>
        <w:t>Enquête ponctuelle pour les événements</w:t>
      </w:r>
    </w:p>
    <w:p w:rsidR="00237135" w:rsidRDefault="00237135" w:rsidP="00237135">
      <w:pPr>
        <w:pStyle w:val="Paragraphedeliste"/>
        <w:numPr>
          <w:ilvl w:val="0"/>
          <w:numId w:val="16"/>
        </w:numPr>
      </w:pPr>
      <w:r>
        <w:t>Observation</w:t>
      </w:r>
    </w:p>
    <w:p w:rsidR="00237135" w:rsidRDefault="00237135" w:rsidP="00237135">
      <w:pPr>
        <w:pStyle w:val="Paragraphedeliste"/>
        <w:numPr>
          <w:ilvl w:val="0"/>
          <w:numId w:val="16"/>
        </w:numPr>
      </w:pPr>
      <w:r>
        <w:t xml:space="preserve">Interaction avec les </w:t>
      </w:r>
      <w:r w:rsidR="00BF5FBD">
        <w:t>destinataires</w:t>
      </w:r>
    </w:p>
    <w:p w:rsidR="00237135" w:rsidRDefault="00237135" w:rsidP="00237135">
      <w:pPr>
        <w:pStyle w:val="Paragraphedeliste"/>
        <w:numPr>
          <w:ilvl w:val="0"/>
          <w:numId w:val="16"/>
        </w:numPr>
      </w:pPr>
      <w:r>
        <w:t xml:space="preserve">Suivi de la rétroaction </w:t>
      </w:r>
      <w:r w:rsidR="002C0EE7">
        <w:t>au moyen</w:t>
      </w:r>
      <w:r>
        <w:t xml:space="preserve"> de divers </w:t>
      </w:r>
      <w:r w:rsidR="00BF5FBD">
        <w:t xml:space="preserve">moyens </w:t>
      </w:r>
      <w:r>
        <w:t>et réseaux (voir annexe F)</w:t>
      </w:r>
    </w:p>
    <w:p w:rsidR="00237135" w:rsidRDefault="00B45197" w:rsidP="00237135">
      <w:pPr>
        <w:pStyle w:val="Paragraphedeliste"/>
        <w:numPr>
          <w:ilvl w:val="0"/>
          <w:numId w:val="16"/>
        </w:numPr>
      </w:pPr>
      <w:r>
        <w:t>Outil d</w:t>
      </w:r>
      <w:r w:rsidR="00086408">
        <w:t>’</w:t>
      </w:r>
      <w:r>
        <w:t>évaluation du changement ADKAR</w:t>
      </w:r>
    </w:p>
    <w:p w:rsidR="00237135" w:rsidRPr="00237135" w:rsidRDefault="00BA744B" w:rsidP="00237135">
      <w:pPr>
        <w:rPr>
          <w:i/>
        </w:rPr>
      </w:pPr>
      <w:r>
        <w:rPr>
          <w:i/>
        </w:rPr>
        <w:t>Indicateurs</w:t>
      </w:r>
    </w:p>
    <w:p w:rsidR="00237135" w:rsidRDefault="00237135" w:rsidP="00237135">
      <w:pPr>
        <w:pStyle w:val="Paragraphedeliste"/>
        <w:numPr>
          <w:ilvl w:val="0"/>
          <w:numId w:val="17"/>
        </w:numPr>
      </w:pPr>
      <w:r>
        <w:t>Suivi des activités de gestion du changement menées conformément au plan</w:t>
      </w:r>
    </w:p>
    <w:p w:rsidR="00237135" w:rsidRDefault="00BA744B" w:rsidP="00237135">
      <w:pPr>
        <w:pStyle w:val="Paragraphedeliste"/>
        <w:numPr>
          <w:ilvl w:val="0"/>
          <w:numId w:val="17"/>
        </w:numPr>
      </w:pPr>
      <w:r>
        <w:t>Participation à la formation</w:t>
      </w:r>
      <w:r w:rsidR="00237135">
        <w:t xml:space="preserve"> et nombre de participants</w:t>
      </w:r>
    </w:p>
    <w:p w:rsidR="00237135" w:rsidRDefault="00237135" w:rsidP="00237135">
      <w:pPr>
        <w:pStyle w:val="Paragraphedeliste"/>
        <w:numPr>
          <w:ilvl w:val="0"/>
          <w:numId w:val="17"/>
        </w:numPr>
      </w:pPr>
      <w:r>
        <w:t>Livraisons de communications</w:t>
      </w:r>
    </w:p>
    <w:p w:rsidR="00237135" w:rsidRDefault="00237135" w:rsidP="00237135">
      <w:pPr>
        <w:pStyle w:val="Paragraphedeliste"/>
        <w:numPr>
          <w:ilvl w:val="0"/>
          <w:numId w:val="17"/>
        </w:numPr>
      </w:pPr>
      <w:r>
        <w:t>Efficacité de la communication</w:t>
      </w:r>
    </w:p>
    <w:p w:rsidR="00237135" w:rsidRDefault="00237135" w:rsidP="00237135">
      <w:pPr>
        <w:pStyle w:val="Paragraphedeliste"/>
        <w:numPr>
          <w:ilvl w:val="0"/>
          <w:numId w:val="17"/>
        </w:numPr>
      </w:pPr>
      <w:r>
        <w:t>Amélioration du rendement</w:t>
      </w:r>
    </w:p>
    <w:p w:rsidR="00237135" w:rsidRDefault="00237135" w:rsidP="00237135">
      <w:pPr>
        <w:pStyle w:val="Paragraphedeliste"/>
        <w:numPr>
          <w:ilvl w:val="0"/>
          <w:numId w:val="17"/>
        </w:numPr>
      </w:pPr>
      <w:r>
        <w:t>Progrès et respect du plan</w:t>
      </w:r>
    </w:p>
    <w:p w:rsidR="00237135" w:rsidRDefault="00237135" w:rsidP="00237135">
      <w:pPr>
        <w:pStyle w:val="Paragraphedeliste"/>
        <w:numPr>
          <w:ilvl w:val="0"/>
          <w:numId w:val="17"/>
        </w:numPr>
      </w:pPr>
      <w:r>
        <w:t>État de préparation opérationnelle et état de préparation au changement</w:t>
      </w:r>
    </w:p>
    <w:p w:rsidR="00237135" w:rsidRDefault="00237135" w:rsidP="00237135">
      <w:pPr>
        <w:pStyle w:val="Paragraphedeliste"/>
        <w:numPr>
          <w:ilvl w:val="0"/>
          <w:numId w:val="17"/>
        </w:numPr>
      </w:pPr>
      <w:r>
        <w:t>Mesures des indicateurs de rendement clés du projet</w:t>
      </w:r>
    </w:p>
    <w:p w:rsidR="00237135" w:rsidRDefault="00237135" w:rsidP="00237135">
      <w:pPr>
        <w:pStyle w:val="Paragraphedeliste"/>
        <w:numPr>
          <w:ilvl w:val="0"/>
          <w:numId w:val="17"/>
        </w:numPr>
      </w:pPr>
      <w:r>
        <w:t>Respect du calendrier</w:t>
      </w:r>
    </w:p>
    <w:p w:rsidR="00237135" w:rsidRDefault="00237135" w:rsidP="00237135">
      <w:pPr>
        <w:pStyle w:val="Paragraphedeliste"/>
        <w:numPr>
          <w:ilvl w:val="0"/>
          <w:numId w:val="17"/>
        </w:numPr>
      </w:pPr>
      <w:r>
        <w:t>Rapidité d</w:t>
      </w:r>
      <w:r w:rsidR="00086408">
        <w:t>’</w:t>
      </w:r>
      <w:r>
        <w:t>exécution</w:t>
      </w:r>
    </w:p>
    <w:p w:rsidR="00237135" w:rsidRDefault="00237135" w:rsidP="00237135">
      <w:pPr>
        <w:pStyle w:val="Paragraphedeliste"/>
        <w:numPr>
          <w:ilvl w:val="0"/>
          <w:numId w:val="17"/>
        </w:numPr>
      </w:pPr>
      <w:r>
        <w:t>Nombre de visites de la page Web</w:t>
      </w:r>
    </w:p>
    <w:p w:rsidR="00237135" w:rsidRDefault="00237135" w:rsidP="00237135">
      <w:pPr>
        <w:pStyle w:val="Paragraphedeliste"/>
        <w:numPr>
          <w:ilvl w:val="0"/>
          <w:numId w:val="17"/>
        </w:numPr>
      </w:pPr>
      <w:r>
        <w:t xml:space="preserve">Nombre de visites dans </w:t>
      </w:r>
      <w:r w:rsidR="00BF5FBD">
        <w:t xml:space="preserve">des </w:t>
      </w:r>
      <w:r w:rsidR="00BA744B">
        <w:t>milieux de travail</w:t>
      </w:r>
      <w:r>
        <w:t xml:space="preserve"> modernisé</w:t>
      </w:r>
      <w:r w:rsidR="00BF5FBD">
        <w:t>s</w:t>
      </w:r>
    </w:p>
    <w:p w:rsidR="00FB1FF1" w:rsidRDefault="00FB1FF1" w:rsidP="00FB1FF1">
      <w:pPr>
        <w:pStyle w:val="Titre2"/>
      </w:pPr>
    </w:p>
    <w:p w:rsidR="00237135" w:rsidRDefault="00FB1FF1" w:rsidP="00FB1FF1">
      <w:pPr>
        <w:pStyle w:val="Titre2"/>
      </w:pPr>
      <w:bookmarkStart w:id="21" w:name="_Toc34140958"/>
      <w:r>
        <w:lastRenderedPageBreak/>
        <w:t>ANNEXE F : OPTIONS DE STRATÉGIE DE RÉTROACTION</w:t>
      </w:r>
      <w:bookmarkEnd w:id="21"/>
    </w:p>
    <w:tbl>
      <w:tblPr>
        <w:tblStyle w:val="Tableausimple1"/>
        <w:tblW w:w="10473" w:type="dxa"/>
        <w:tblLook w:val="04A0" w:firstRow="1" w:lastRow="0" w:firstColumn="1" w:lastColumn="0" w:noHBand="0" w:noVBand="1"/>
        <w:tblDescription w:val="OPTIONS DE STRATÉGIE DE RÉTROACTION"/>
      </w:tblPr>
      <w:tblGrid>
        <w:gridCol w:w="1747"/>
        <w:gridCol w:w="1461"/>
        <w:gridCol w:w="4022"/>
        <w:gridCol w:w="3243"/>
      </w:tblGrid>
      <w:tr w:rsidR="00FB1FF1" w:rsidTr="00586EC7">
        <w:trPr>
          <w:cnfStyle w:val="100000000000" w:firstRow="1" w:lastRow="0" w:firstColumn="0" w:lastColumn="0" w:oddVBand="0" w:evenVBand="0" w:oddHBand="0" w:evenHBand="0" w:firstRowFirstColumn="0" w:firstRowLastColumn="0" w:lastRowFirstColumn="0" w:lastRowLastColumn="0"/>
          <w:trHeight w:val="218"/>
          <w:tblHeader/>
        </w:trPr>
        <w:tc>
          <w:tcPr>
            <w:cnfStyle w:val="001000000000" w:firstRow="0" w:lastRow="0" w:firstColumn="1" w:lastColumn="0" w:oddVBand="0" w:evenVBand="0" w:oddHBand="0" w:evenHBand="0" w:firstRowFirstColumn="0" w:firstRowLastColumn="0" w:lastRowFirstColumn="0" w:lastRowLastColumn="0"/>
            <w:tcW w:w="1752" w:type="dxa"/>
            <w:shd w:val="clear" w:color="auto" w:fill="F2F2F2" w:themeFill="background1" w:themeFillShade="F2"/>
          </w:tcPr>
          <w:p w:rsidR="00FB1FF1" w:rsidRPr="00FB1FF1" w:rsidRDefault="00FB1FF1" w:rsidP="00FB1FF1">
            <w:pPr>
              <w:jc w:val="center"/>
              <w:rPr>
                <w:sz w:val="20"/>
              </w:rPr>
            </w:pPr>
            <w:r>
              <w:rPr>
                <w:sz w:val="20"/>
              </w:rPr>
              <w:t>Mécanisme</w:t>
            </w:r>
          </w:p>
        </w:tc>
        <w:tc>
          <w:tcPr>
            <w:tcW w:w="1362" w:type="dxa"/>
            <w:shd w:val="clear" w:color="auto" w:fill="F2F2F2" w:themeFill="background1" w:themeFillShade="F2"/>
          </w:tcPr>
          <w:p w:rsidR="00FB1FF1" w:rsidRPr="00FB1FF1" w:rsidRDefault="00FB1FF1" w:rsidP="00FB1FF1">
            <w:pPr>
              <w:jc w:val="center"/>
              <w:cnfStyle w:val="100000000000" w:firstRow="1" w:lastRow="0" w:firstColumn="0" w:lastColumn="0" w:oddVBand="0" w:evenVBand="0" w:oddHBand="0" w:evenHBand="0" w:firstRowFirstColumn="0" w:firstRowLastColumn="0" w:lastRowFirstColumn="0" w:lastRowLastColumn="0"/>
              <w:rPr>
                <w:sz w:val="20"/>
              </w:rPr>
            </w:pPr>
            <w:r>
              <w:rPr>
                <w:sz w:val="20"/>
              </w:rPr>
              <w:t>Responsable</w:t>
            </w:r>
          </w:p>
        </w:tc>
        <w:tc>
          <w:tcPr>
            <w:tcW w:w="4074" w:type="dxa"/>
            <w:shd w:val="clear" w:color="auto" w:fill="F2F2F2" w:themeFill="background1" w:themeFillShade="F2"/>
          </w:tcPr>
          <w:p w:rsidR="00FB1FF1" w:rsidRPr="00FB1FF1" w:rsidRDefault="00FB1FF1" w:rsidP="00FB1FF1">
            <w:pPr>
              <w:jc w:val="center"/>
              <w:cnfStyle w:val="100000000000" w:firstRow="1" w:lastRow="0" w:firstColumn="0" w:lastColumn="0" w:oddVBand="0" w:evenVBand="0" w:oddHBand="0" w:evenHBand="0" w:firstRowFirstColumn="0" w:firstRowLastColumn="0" w:lastRowFirstColumn="0" w:lastRowLastColumn="0"/>
              <w:rPr>
                <w:sz w:val="20"/>
              </w:rPr>
            </w:pPr>
            <w:r>
              <w:rPr>
                <w:sz w:val="20"/>
              </w:rPr>
              <w:t>Description</w:t>
            </w:r>
          </w:p>
        </w:tc>
        <w:tc>
          <w:tcPr>
            <w:tcW w:w="3285" w:type="dxa"/>
            <w:shd w:val="clear" w:color="auto" w:fill="F2F2F2" w:themeFill="background1" w:themeFillShade="F2"/>
          </w:tcPr>
          <w:p w:rsidR="00FB1FF1" w:rsidRPr="00FB1FF1" w:rsidRDefault="00FB1FF1" w:rsidP="00FB1FF1">
            <w:pPr>
              <w:jc w:val="center"/>
              <w:cnfStyle w:val="100000000000" w:firstRow="1" w:lastRow="0" w:firstColumn="0" w:lastColumn="0" w:oddVBand="0" w:evenVBand="0" w:oddHBand="0" w:evenHBand="0" w:firstRowFirstColumn="0" w:firstRowLastColumn="0" w:lastRowFirstColumn="0" w:lastRowLastColumn="0"/>
              <w:rPr>
                <w:sz w:val="20"/>
              </w:rPr>
            </w:pPr>
            <w:r>
              <w:rPr>
                <w:sz w:val="20"/>
              </w:rPr>
              <w:t>Avantages</w:t>
            </w:r>
          </w:p>
        </w:tc>
      </w:tr>
      <w:tr w:rsidR="00FB1FF1" w:rsidTr="00BF5FBD">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FB1FF1" w:rsidRPr="00FB1FF1" w:rsidRDefault="00FB1FF1" w:rsidP="00FB1FF1">
            <w:pPr>
              <w:jc w:val="center"/>
              <w:rPr>
                <w:sz w:val="18"/>
              </w:rPr>
            </w:pPr>
            <w:r>
              <w:rPr>
                <w:sz w:val="18"/>
              </w:rPr>
              <w:t>Enquêtes et sondages auprès des utilisateurs</w:t>
            </w:r>
          </w:p>
          <w:p w:rsidR="00FB1FF1" w:rsidRPr="00FB1FF1" w:rsidRDefault="00FB1FF1" w:rsidP="00FB1FF1">
            <w:pPr>
              <w:jc w:val="center"/>
              <w:rPr>
                <w:sz w:val="16"/>
              </w:rPr>
            </w:pPr>
          </w:p>
          <w:p w:rsidR="00FB1FF1" w:rsidRPr="00FB1FF1" w:rsidRDefault="00FB1FF1" w:rsidP="00FB1FF1">
            <w:pPr>
              <w:jc w:val="center"/>
              <w:rPr>
                <w:b w:val="0"/>
                <w:i/>
                <w:sz w:val="16"/>
              </w:rPr>
            </w:pPr>
            <w:r>
              <w:rPr>
                <w:b w:val="0"/>
                <w:i/>
                <w:sz w:val="16"/>
              </w:rPr>
              <w:t>(Qualtrics, Survey Monkey, etc.)</w:t>
            </w:r>
          </w:p>
          <w:p w:rsidR="00FB1FF1" w:rsidRPr="00FB1FF1" w:rsidRDefault="00FB1FF1" w:rsidP="00FB1FF1">
            <w:pPr>
              <w:jc w:val="center"/>
              <w:rPr>
                <w:sz w:val="18"/>
              </w:rPr>
            </w:pPr>
          </w:p>
        </w:tc>
        <w:tc>
          <w:tcPr>
            <w:tcW w:w="1362" w:type="dxa"/>
            <w:shd w:val="clear" w:color="auto" w:fill="FFFFFF" w:themeFill="background1"/>
            <w:vAlign w:val="center"/>
          </w:tcPr>
          <w:p w:rsidR="00FB1FF1" w:rsidRPr="00FB1FF1" w:rsidRDefault="00FB1FF1" w:rsidP="00BA744B">
            <w:pPr>
              <w:jc w:val="center"/>
              <w:cnfStyle w:val="000000100000" w:firstRow="0" w:lastRow="0" w:firstColumn="0" w:lastColumn="0" w:oddVBand="0" w:evenVBand="0" w:oddHBand="1" w:evenHBand="0" w:firstRowFirstColumn="0" w:firstRowLastColumn="0" w:lastRowFirstColumn="0" w:lastRowLastColumn="0"/>
              <w:rPr>
                <w:sz w:val="18"/>
              </w:rPr>
            </w:pPr>
            <w:r>
              <w:rPr>
                <w:sz w:val="18"/>
              </w:rPr>
              <w:t xml:space="preserve">Chef de projet, </w:t>
            </w:r>
            <w:r w:rsidR="00BA744B">
              <w:rPr>
                <w:sz w:val="18"/>
              </w:rPr>
              <w:t>gestionnaires</w:t>
            </w:r>
          </w:p>
        </w:tc>
        <w:tc>
          <w:tcPr>
            <w:tcW w:w="4074" w:type="dxa"/>
            <w:shd w:val="clear" w:color="auto" w:fill="FFFFFF" w:themeFill="background1"/>
            <w:vAlign w:val="center"/>
          </w:tcPr>
          <w:p w:rsidR="00FB1FF1" w:rsidRPr="00FB1FF1" w:rsidRDefault="00FB1FF1" w:rsidP="00FB1FF1">
            <w:pPr>
              <w:cnfStyle w:val="000000100000" w:firstRow="0" w:lastRow="0" w:firstColumn="0" w:lastColumn="0" w:oddVBand="0" w:evenVBand="0" w:oddHBand="1" w:evenHBand="0" w:firstRowFirstColumn="0" w:firstRowLastColumn="0" w:lastRowFirstColumn="0" w:lastRowLastColumn="0"/>
              <w:rPr>
                <w:sz w:val="18"/>
              </w:rPr>
            </w:pPr>
            <w:r>
              <w:rPr>
                <w:sz w:val="18"/>
              </w:rPr>
              <w:t>L</w:t>
            </w:r>
            <w:r w:rsidR="00086408">
              <w:rPr>
                <w:sz w:val="18"/>
              </w:rPr>
              <w:t>’</w:t>
            </w:r>
            <w:r>
              <w:rPr>
                <w:sz w:val="18"/>
              </w:rPr>
              <w:t xml:space="preserve">opinion des employés compte! </w:t>
            </w:r>
            <w:r w:rsidR="00D60E09">
              <w:rPr>
                <w:sz w:val="18"/>
              </w:rPr>
              <w:t>Mener</w:t>
            </w:r>
            <w:r>
              <w:rPr>
                <w:sz w:val="18"/>
              </w:rPr>
              <w:t xml:space="preserve"> des enquêtes et des sondages auprès des utilisateurs pour obtenir le pouls global du changement. Bien que la rétroaction des utilisateurs soit importante, </w:t>
            </w:r>
            <w:r w:rsidR="00F354C1">
              <w:rPr>
                <w:sz w:val="18"/>
              </w:rPr>
              <w:t xml:space="preserve">il </w:t>
            </w:r>
            <w:r>
              <w:rPr>
                <w:sz w:val="18"/>
              </w:rPr>
              <w:t>ne fa</w:t>
            </w:r>
            <w:r w:rsidR="00F354C1">
              <w:rPr>
                <w:sz w:val="18"/>
              </w:rPr>
              <w:t>ut</w:t>
            </w:r>
            <w:r>
              <w:rPr>
                <w:sz w:val="18"/>
              </w:rPr>
              <w:t xml:space="preserve"> pas </w:t>
            </w:r>
            <w:r w:rsidR="00F354C1">
              <w:rPr>
                <w:sz w:val="18"/>
              </w:rPr>
              <w:t xml:space="preserve">en faire </w:t>
            </w:r>
            <w:r>
              <w:rPr>
                <w:sz w:val="18"/>
              </w:rPr>
              <w:t>trop. Être attentif au nombre d</w:t>
            </w:r>
            <w:r w:rsidR="00086408">
              <w:rPr>
                <w:sz w:val="18"/>
              </w:rPr>
              <w:t>’</w:t>
            </w:r>
            <w:r>
              <w:rPr>
                <w:sz w:val="18"/>
              </w:rPr>
              <w:t>enquêtes et de sondages envoyés tout au long du projet de modernisation. Évidemment, cela variera en fonction de la taille et de la durée du projet.</w:t>
            </w:r>
          </w:p>
          <w:p w:rsidR="00FB1FF1" w:rsidRPr="00FB1FF1" w:rsidRDefault="00FB1FF1" w:rsidP="00FB1FF1">
            <w:pPr>
              <w:jc w:val="left"/>
              <w:cnfStyle w:val="000000100000" w:firstRow="0" w:lastRow="0" w:firstColumn="0" w:lastColumn="0" w:oddVBand="0" w:evenVBand="0" w:oddHBand="1" w:evenHBand="0" w:firstRowFirstColumn="0" w:firstRowLastColumn="0" w:lastRowFirstColumn="0" w:lastRowLastColumn="0"/>
              <w:rPr>
                <w:sz w:val="18"/>
              </w:rPr>
            </w:pPr>
          </w:p>
          <w:p w:rsidR="00FB1FF1" w:rsidRPr="00FB1FF1" w:rsidRDefault="00FB1FF1" w:rsidP="00FB1FF1">
            <w:pPr>
              <w:jc w:val="center"/>
              <w:cnfStyle w:val="000000100000" w:firstRow="0" w:lastRow="0" w:firstColumn="0" w:lastColumn="0" w:oddVBand="0" w:evenVBand="0" w:oddHBand="1" w:evenHBand="0" w:firstRowFirstColumn="0" w:firstRowLastColumn="0" w:lastRowFirstColumn="0" w:lastRowLastColumn="0"/>
              <w:rPr>
                <w:i/>
                <w:sz w:val="18"/>
              </w:rPr>
            </w:pPr>
            <w:r>
              <w:rPr>
                <w:b/>
                <w:i/>
                <w:sz w:val="16"/>
              </w:rPr>
              <w:t>Gardez à l</w:t>
            </w:r>
            <w:r w:rsidR="00086408">
              <w:rPr>
                <w:b/>
                <w:i/>
                <w:sz w:val="16"/>
              </w:rPr>
              <w:t>’</w:t>
            </w:r>
            <w:r>
              <w:rPr>
                <w:b/>
                <w:i/>
                <w:sz w:val="16"/>
              </w:rPr>
              <w:t xml:space="preserve">esprit que </w:t>
            </w:r>
            <w:r>
              <w:rPr>
                <w:i/>
                <w:sz w:val="16"/>
              </w:rPr>
              <w:t>vous devrez vérifier les questions et tester l</w:t>
            </w:r>
            <w:r w:rsidR="00086408">
              <w:rPr>
                <w:i/>
                <w:sz w:val="16"/>
              </w:rPr>
              <w:t>’</w:t>
            </w:r>
            <w:r>
              <w:rPr>
                <w:i/>
                <w:sz w:val="16"/>
              </w:rPr>
              <w:t>outil sélectionné avant de l</w:t>
            </w:r>
            <w:r w:rsidR="00086408">
              <w:rPr>
                <w:i/>
                <w:sz w:val="16"/>
              </w:rPr>
              <w:t>’</w:t>
            </w:r>
            <w:r>
              <w:rPr>
                <w:i/>
                <w:sz w:val="16"/>
              </w:rPr>
              <w:t>envoyer.</w:t>
            </w:r>
          </w:p>
        </w:tc>
        <w:tc>
          <w:tcPr>
            <w:tcW w:w="3285" w:type="dxa"/>
            <w:shd w:val="clear" w:color="auto" w:fill="FFFFFF" w:themeFill="background1"/>
            <w:vAlign w:val="center"/>
          </w:tcPr>
          <w:p w:rsidR="00FB1FF1" w:rsidRPr="00FB1FF1" w:rsidRDefault="00BA744B" w:rsidP="00FB1FF1">
            <w:pPr>
              <w:pStyle w:val="Paragraphedeliste"/>
              <w:numPr>
                <w:ilvl w:val="0"/>
                <w:numId w:val="26"/>
              </w:numPr>
              <w:jc w:val="left"/>
              <w:cnfStyle w:val="000000100000" w:firstRow="0" w:lastRow="0" w:firstColumn="0" w:lastColumn="0" w:oddVBand="0" w:evenVBand="0" w:oddHBand="1" w:evenHBand="0" w:firstRowFirstColumn="0" w:firstRowLastColumn="0" w:lastRowFirstColumn="0" w:lastRowLastColumn="0"/>
              <w:rPr>
                <w:sz w:val="18"/>
              </w:rPr>
            </w:pPr>
            <w:r>
              <w:rPr>
                <w:sz w:val="18"/>
              </w:rPr>
              <w:t>Une façon rapide et facile d’obtenir de la rétroaction</w:t>
            </w:r>
          </w:p>
          <w:p w:rsidR="00FB1FF1" w:rsidRPr="00FB1FF1" w:rsidRDefault="00FB1FF1" w:rsidP="00FB1FF1">
            <w:pPr>
              <w:pStyle w:val="Paragraphedeliste"/>
              <w:numPr>
                <w:ilvl w:val="0"/>
                <w:numId w:val="26"/>
              </w:numPr>
              <w:jc w:val="left"/>
              <w:cnfStyle w:val="000000100000" w:firstRow="0" w:lastRow="0" w:firstColumn="0" w:lastColumn="0" w:oddVBand="0" w:evenVBand="0" w:oddHBand="1" w:evenHBand="0" w:firstRowFirstColumn="0" w:firstRowLastColumn="0" w:lastRowFirstColumn="0" w:lastRowLastColumn="0"/>
              <w:rPr>
                <w:sz w:val="18"/>
              </w:rPr>
            </w:pPr>
            <w:r>
              <w:rPr>
                <w:sz w:val="18"/>
              </w:rPr>
              <w:t>Atteint un grand nombre d</w:t>
            </w:r>
            <w:r w:rsidR="00086408">
              <w:rPr>
                <w:sz w:val="18"/>
              </w:rPr>
              <w:t>’</w:t>
            </w:r>
            <w:r>
              <w:rPr>
                <w:sz w:val="18"/>
              </w:rPr>
              <w:t>employés</w:t>
            </w:r>
          </w:p>
          <w:p w:rsidR="00FB1FF1" w:rsidRPr="00FB1FF1" w:rsidRDefault="00FB1FF1" w:rsidP="00FB1FF1">
            <w:pPr>
              <w:pStyle w:val="Paragraphedeliste"/>
              <w:numPr>
                <w:ilvl w:val="0"/>
                <w:numId w:val="26"/>
              </w:numPr>
              <w:jc w:val="left"/>
              <w:cnfStyle w:val="000000100000" w:firstRow="0" w:lastRow="0" w:firstColumn="0" w:lastColumn="0" w:oddVBand="0" w:evenVBand="0" w:oddHBand="1" w:evenHBand="0" w:firstRowFirstColumn="0" w:firstRowLastColumn="0" w:lastRowFirstColumn="0" w:lastRowLastColumn="0"/>
              <w:rPr>
                <w:sz w:val="18"/>
              </w:rPr>
            </w:pPr>
            <w:r>
              <w:rPr>
                <w:sz w:val="18"/>
              </w:rPr>
              <w:t>Peut être anonyme (facultatif)</w:t>
            </w:r>
          </w:p>
        </w:tc>
      </w:tr>
      <w:tr w:rsidR="00FB1FF1" w:rsidTr="00FB1FF1">
        <w:trPr>
          <w:trHeight w:val="43"/>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FB1FF1" w:rsidRPr="00FB1FF1" w:rsidRDefault="00FB1FF1" w:rsidP="00FB1FF1">
            <w:pPr>
              <w:jc w:val="center"/>
              <w:rPr>
                <w:sz w:val="18"/>
              </w:rPr>
            </w:pPr>
            <w:r>
              <w:rPr>
                <w:sz w:val="18"/>
              </w:rPr>
              <w:t>Zone de suggestions et de commentaires</w:t>
            </w:r>
          </w:p>
        </w:tc>
        <w:tc>
          <w:tcPr>
            <w:tcW w:w="1362" w:type="dxa"/>
            <w:shd w:val="clear" w:color="auto" w:fill="FFFFFF" w:themeFill="background1"/>
            <w:vAlign w:val="center"/>
          </w:tcPr>
          <w:p w:rsidR="00FB1FF1" w:rsidRPr="00FB1FF1" w:rsidRDefault="00FB1FF1" w:rsidP="00FB1FF1">
            <w:pPr>
              <w:jc w:val="center"/>
              <w:cnfStyle w:val="000000000000" w:firstRow="0" w:lastRow="0" w:firstColumn="0" w:lastColumn="0" w:oddVBand="0" w:evenVBand="0" w:oddHBand="0" w:evenHBand="0" w:firstRowFirstColumn="0" w:firstRowLastColumn="0" w:lastRowFirstColumn="0" w:lastRowLastColumn="0"/>
              <w:rPr>
                <w:sz w:val="18"/>
              </w:rPr>
            </w:pPr>
            <w:r>
              <w:rPr>
                <w:sz w:val="18"/>
              </w:rPr>
              <w:t>Chef de projet et équipe de projet</w:t>
            </w:r>
          </w:p>
        </w:tc>
        <w:tc>
          <w:tcPr>
            <w:tcW w:w="4074" w:type="dxa"/>
            <w:shd w:val="clear" w:color="auto" w:fill="FFFFFF" w:themeFill="background1"/>
            <w:vAlign w:val="center"/>
          </w:tcPr>
          <w:p w:rsidR="00FB1FF1" w:rsidRPr="00FB1FF1" w:rsidRDefault="00606562" w:rsidP="00FB1FF1">
            <w:pPr>
              <w:cnfStyle w:val="000000000000" w:firstRow="0" w:lastRow="0" w:firstColumn="0" w:lastColumn="0" w:oddVBand="0" w:evenVBand="0" w:oddHBand="0" w:evenHBand="0" w:firstRowFirstColumn="0" w:firstRowLastColumn="0" w:lastRowFirstColumn="0" w:lastRowLastColumn="0"/>
              <w:rPr>
                <w:sz w:val="18"/>
              </w:rPr>
            </w:pPr>
            <w:r>
              <w:rPr>
                <w:sz w:val="18"/>
              </w:rPr>
              <w:t xml:space="preserve">Une option de discussion ouverte ou de courrier électronique privé </w:t>
            </w:r>
            <w:r w:rsidR="00BF5FBD">
              <w:rPr>
                <w:sz w:val="18"/>
              </w:rPr>
              <w:t xml:space="preserve">dans </w:t>
            </w:r>
            <w:r>
              <w:rPr>
                <w:sz w:val="18"/>
              </w:rPr>
              <w:t>l</w:t>
            </w:r>
            <w:r w:rsidR="00086408">
              <w:rPr>
                <w:sz w:val="18"/>
              </w:rPr>
              <w:t>’</w:t>
            </w:r>
            <w:r>
              <w:rPr>
                <w:sz w:val="18"/>
              </w:rPr>
              <w:t xml:space="preserve">intranet ou </w:t>
            </w:r>
            <w:r w:rsidR="00BF5FBD">
              <w:rPr>
                <w:sz w:val="18"/>
              </w:rPr>
              <w:t xml:space="preserve">sur </w:t>
            </w:r>
            <w:r>
              <w:rPr>
                <w:sz w:val="18"/>
              </w:rPr>
              <w:t xml:space="preserve">la page GCconnex. Cette option est bénéfique après la mise en œuvre, car la rétroaction est acheminée directement au </w:t>
            </w:r>
            <w:r w:rsidR="00BF5FBD">
              <w:rPr>
                <w:sz w:val="18"/>
              </w:rPr>
              <w:t xml:space="preserve">responsable </w:t>
            </w:r>
            <w:r>
              <w:rPr>
                <w:sz w:val="18"/>
              </w:rPr>
              <w:t>du processus aux fins d</w:t>
            </w:r>
            <w:r w:rsidR="00086408">
              <w:rPr>
                <w:sz w:val="18"/>
              </w:rPr>
              <w:t>’</w:t>
            </w:r>
            <w:r>
              <w:rPr>
                <w:sz w:val="18"/>
              </w:rPr>
              <w:t>amélioration continue.</w:t>
            </w:r>
          </w:p>
          <w:p w:rsidR="00FB1FF1" w:rsidRPr="00FB1FF1" w:rsidRDefault="00FB1FF1" w:rsidP="00FB1FF1">
            <w:pPr>
              <w:jc w:val="left"/>
              <w:cnfStyle w:val="000000000000" w:firstRow="0" w:lastRow="0" w:firstColumn="0" w:lastColumn="0" w:oddVBand="0" w:evenVBand="0" w:oddHBand="0" w:evenHBand="0" w:firstRowFirstColumn="0" w:firstRowLastColumn="0" w:lastRowFirstColumn="0" w:lastRowLastColumn="0"/>
              <w:rPr>
                <w:sz w:val="18"/>
              </w:rPr>
            </w:pPr>
          </w:p>
          <w:p w:rsidR="00FB1FF1" w:rsidRPr="00FB1FF1" w:rsidRDefault="00FB1FF1" w:rsidP="00FB1FF1">
            <w:pPr>
              <w:jc w:val="center"/>
              <w:cnfStyle w:val="000000000000" w:firstRow="0" w:lastRow="0" w:firstColumn="0" w:lastColumn="0" w:oddVBand="0" w:evenVBand="0" w:oddHBand="0" w:evenHBand="0" w:firstRowFirstColumn="0" w:firstRowLastColumn="0" w:lastRowFirstColumn="0" w:lastRowLastColumn="0"/>
              <w:rPr>
                <w:i/>
                <w:sz w:val="18"/>
              </w:rPr>
            </w:pPr>
            <w:r>
              <w:rPr>
                <w:b/>
                <w:i/>
                <w:sz w:val="16"/>
              </w:rPr>
              <w:t>Gardez à l</w:t>
            </w:r>
            <w:r w:rsidR="00086408">
              <w:rPr>
                <w:b/>
                <w:i/>
                <w:sz w:val="16"/>
              </w:rPr>
              <w:t>’</w:t>
            </w:r>
            <w:r>
              <w:rPr>
                <w:b/>
                <w:i/>
                <w:sz w:val="16"/>
              </w:rPr>
              <w:t>esprit que</w:t>
            </w:r>
            <w:r>
              <w:rPr>
                <w:i/>
                <w:sz w:val="16"/>
              </w:rPr>
              <w:t xml:space="preserve"> cette option nécessite une personne ou une équipe qui suivra la rétroaction.</w:t>
            </w:r>
          </w:p>
        </w:tc>
        <w:tc>
          <w:tcPr>
            <w:tcW w:w="3285" w:type="dxa"/>
            <w:shd w:val="clear" w:color="auto" w:fill="FFFFFF" w:themeFill="background1"/>
            <w:vAlign w:val="center"/>
          </w:tcPr>
          <w:p w:rsidR="00FB1FF1" w:rsidRPr="00FB1FF1" w:rsidRDefault="00FB1FF1" w:rsidP="00FB1FF1">
            <w:pPr>
              <w:pStyle w:val="Paragraphedeliste"/>
              <w:numPr>
                <w:ilvl w:val="0"/>
                <w:numId w:val="27"/>
              </w:numPr>
              <w:jc w:val="left"/>
              <w:cnfStyle w:val="000000000000" w:firstRow="0" w:lastRow="0" w:firstColumn="0" w:lastColumn="0" w:oddVBand="0" w:evenVBand="0" w:oddHBand="0" w:evenHBand="0" w:firstRowFirstColumn="0" w:firstRowLastColumn="0" w:lastRowFirstColumn="0" w:lastRowLastColumn="0"/>
              <w:rPr>
                <w:sz w:val="18"/>
              </w:rPr>
            </w:pPr>
            <w:r>
              <w:rPr>
                <w:sz w:val="18"/>
              </w:rPr>
              <w:t>URL en direct disponible 24 heures sur 24, 7 jours sur 7</w:t>
            </w:r>
          </w:p>
          <w:p w:rsidR="00FB1FF1" w:rsidRPr="00FB1FF1" w:rsidRDefault="00FB1FF1" w:rsidP="00FB1FF1">
            <w:pPr>
              <w:pStyle w:val="Paragraphedeliste"/>
              <w:numPr>
                <w:ilvl w:val="0"/>
                <w:numId w:val="27"/>
              </w:numPr>
              <w:jc w:val="left"/>
              <w:cnfStyle w:val="000000000000" w:firstRow="0" w:lastRow="0" w:firstColumn="0" w:lastColumn="0" w:oddVBand="0" w:evenVBand="0" w:oddHBand="0" w:evenHBand="0" w:firstRowFirstColumn="0" w:firstRowLastColumn="0" w:lastRowFirstColumn="0" w:lastRowLastColumn="0"/>
              <w:rPr>
                <w:sz w:val="18"/>
              </w:rPr>
            </w:pPr>
            <w:r>
              <w:rPr>
                <w:sz w:val="18"/>
              </w:rPr>
              <w:t>Peut être anonyme (facultatif)</w:t>
            </w:r>
          </w:p>
          <w:p w:rsidR="00FB1FF1" w:rsidRPr="00FB1FF1" w:rsidRDefault="00FB1FF1" w:rsidP="00FB1FF1">
            <w:pPr>
              <w:pStyle w:val="Paragraphedeliste"/>
              <w:numPr>
                <w:ilvl w:val="0"/>
                <w:numId w:val="27"/>
              </w:numPr>
              <w:jc w:val="left"/>
              <w:cnfStyle w:val="000000000000" w:firstRow="0" w:lastRow="0" w:firstColumn="0" w:lastColumn="0" w:oddVBand="0" w:evenVBand="0" w:oddHBand="0" w:evenHBand="0" w:firstRowFirstColumn="0" w:firstRowLastColumn="0" w:lastRowFirstColumn="0" w:lastRowLastColumn="0"/>
              <w:rPr>
                <w:sz w:val="18"/>
              </w:rPr>
            </w:pPr>
            <w:r>
              <w:rPr>
                <w:sz w:val="18"/>
              </w:rPr>
              <w:t>Peut rester ouvert indéfiniment afin de recueillir les commentaires de façon continue</w:t>
            </w:r>
          </w:p>
        </w:tc>
      </w:tr>
      <w:tr w:rsidR="00FB1FF1" w:rsidTr="00FB1FF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FB1FF1" w:rsidRPr="00FB1FF1" w:rsidRDefault="00FB1FF1" w:rsidP="00FB1FF1">
            <w:pPr>
              <w:jc w:val="center"/>
              <w:rPr>
                <w:sz w:val="18"/>
              </w:rPr>
            </w:pPr>
            <w:r>
              <w:rPr>
                <w:sz w:val="18"/>
              </w:rPr>
              <w:t>Rencontres individuelles</w:t>
            </w:r>
          </w:p>
        </w:tc>
        <w:tc>
          <w:tcPr>
            <w:tcW w:w="1362" w:type="dxa"/>
            <w:shd w:val="clear" w:color="auto" w:fill="FFFFFF" w:themeFill="background1"/>
            <w:vAlign w:val="center"/>
          </w:tcPr>
          <w:p w:rsidR="00FB1FF1" w:rsidRPr="00FB1FF1" w:rsidRDefault="00BA744B" w:rsidP="00FB1FF1">
            <w:pPr>
              <w:jc w:val="center"/>
              <w:cnfStyle w:val="000000100000" w:firstRow="0" w:lastRow="0" w:firstColumn="0" w:lastColumn="0" w:oddVBand="0" w:evenVBand="0" w:oddHBand="1" w:evenHBand="0" w:firstRowFirstColumn="0" w:firstRowLastColumn="0" w:lastRowFirstColumn="0" w:lastRowLastColumn="0"/>
              <w:rPr>
                <w:sz w:val="18"/>
              </w:rPr>
            </w:pPr>
            <w:r>
              <w:rPr>
                <w:sz w:val="18"/>
              </w:rPr>
              <w:t>Gestionnaires</w:t>
            </w:r>
            <w:r w:rsidR="00FB1FF1">
              <w:rPr>
                <w:sz w:val="18"/>
              </w:rPr>
              <w:t xml:space="preserve"> et superviseurs</w:t>
            </w:r>
          </w:p>
        </w:tc>
        <w:tc>
          <w:tcPr>
            <w:tcW w:w="4074" w:type="dxa"/>
            <w:shd w:val="clear" w:color="auto" w:fill="FFFFFF" w:themeFill="background1"/>
            <w:vAlign w:val="center"/>
          </w:tcPr>
          <w:p w:rsidR="00FB1FF1" w:rsidRPr="00FB1FF1" w:rsidRDefault="00FB1FF1" w:rsidP="00FB1FF1">
            <w:pPr>
              <w:cnfStyle w:val="000000100000" w:firstRow="0" w:lastRow="0" w:firstColumn="0" w:lastColumn="0" w:oddVBand="0" w:evenVBand="0" w:oddHBand="1" w:evenHBand="0" w:firstRowFirstColumn="0" w:firstRowLastColumn="0" w:lastRowFirstColumn="0" w:lastRowLastColumn="0"/>
              <w:rPr>
                <w:sz w:val="18"/>
              </w:rPr>
            </w:pPr>
            <w:r>
              <w:rPr>
                <w:sz w:val="18"/>
              </w:rPr>
              <w:t>Mener des rencontres individuelles pour comprendre comment le changement est accueilli. Les responsables directs et les superviseurs sont les meilleures ressources à cet égard, car ils doivent déjà avoir une relation de confiance et des relations solides avec leurs employés.</w:t>
            </w:r>
          </w:p>
          <w:p w:rsidR="00FB1FF1" w:rsidRPr="00FB1FF1" w:rsidRDefault="00FB1FF1" w:rsidP="00FB1FF1">
            <w:pPr>
              <w:jc w:val="left"/>
              <w:cnfStyle w:val="000000100000" w:firstRow="0" w:lastRow="0" w:firstColumn="0" w:lastColumn="0" w:oddVBand="0" w:evenVBand="0" w:oddHBand="1" w:evenHBand="0" w:firstRowFirstColumn="0" w:firstRowLastColumn="0" w:lastRowFirstColumn="0" w:lastRowLastColumn="0"/>
              <w:rPr>
                <w:sz w:val="18"/>
              </w:rPr>
            </w:pPr>
          </w:p>
          <w:p w:rsidR="00FB1FF1" w:rsidRPr="00FB1FF1" w:rsidRDefault="00FB1FF1" w:rsidP="00FB1FF1">
            <w:pPr>
              <w:jc w:val="center"/>
              <w:cnfStyle w:val="000000100000" w:firstRow="0" w:lastRow="0" w:firstColumn="0" w:lastColumn="0" w:oddVBand="0" w:evenVBand="0" w:oddHBand="1" w:evenHBand="0" w:firstRowFirstColumn="0" w:firstRowLastColumn="0" w:lastRowFirstColumn="0" w:lastRowLastColumn="0"/>
              <w:rPr>
                <w:i/>
                <w:sz w:val="18"/>
              </w:rPr>
            </w:pPr>
            <w:r>
              <w:rPr>
                <w:b/>
                <w:i/>
                <w:sz w:val="16"/>
              </w:rPr>
              <w:t>Gardez à l</w:t>
            </w:r>
            <w:r w:rsidR="00086408">
              <w:rPr>
                <w:b/>
                <w:i/>
                <w:sz w:val="16"/>
              </w:rPr>
              <w:t>’</w:t>
            </w:r>
            <w:r>
              <w:rPr>
                <w:b/>
                <w:i/>
                <w:sz w:val="16"/>
              </w:rPr>
              <w:t>esprit que</w:t>
            </w:r>
            <w:r>
              <w:rPr>
                <w:i/>
                <w:sz w:val="16"/>
              </w:rPr>
              <w:t xml:space="preserve"> cette option exige la sécurité, la confiance et la transparence des gestionnaires/superviseurs et de leurs employés.</w:t>
            </w:r>
          </w:p>
        </w:tc>
        <w:tc>
          <w:tcPr>
            <w:tcW w:w="3285" w:type="dxa"/>
            <w:shd w:val="clear" w:color="auto" w:fill="FFFFFF" w:themeFill="background1"/>
            <w:vAlign w:val="center"/>
          </w:tcPr>
          <w:p w:rsidR="00FB1FF1" w:rsidRPr="00FB1FF1" w:rsidRDefault="00606562" w:rsidP="00FB1FF1">
            <w:pPr>
              <w:pStyle w:val="Paragraphedeliste"/>
              <w:numPr>
                <w:ilvl w:val="0"/>
                <w:numId w:val="28"/>
              </w:numPr>
              <w:jc w:val="left"/>
              <w:cnfStyle w:val="000000100000" w:firstRow="0" w:lastRow="0" w:firstColumn="0" w:lastColumn="0" w:oddVBand="0" w:evenVBand="0" w:oddHBand="1" w:evenHBand="0" w:firstRowFirstColumn="0" w:firstRowLastColumn="0" w:lastRowFirstColumn="0" w:lastRowLastColumn="0"/>
              <w:rPr>
                <w:sz w:val="18"/>
              </w:rPr>
            </w:pPr>
            <w:r>
              <w:rPr>
                <w:sz w:val="18"/>
              </w:rPr>
              <w:t>Un cadre confortable qui peut permettre la vulnérabilité.</w:t>
            </w:r>
          </w:p>
          <w:p w:rsidR="00FB1FF1" w:rsidRPr="00FB1FF1" w:rsidRDefault="00FB1FF1" w:rsidP="00FB1FF1">
            <w:pPr>
              <w:pStyle w:val="Paragraphedeliste"/>
              <w:numPr>
                <w:ilvl w:val="0"/>
                <w:numId w:val="28"/>
              </w:numPr>
              <w:jc w:val="left"/>
              <w:cnfStyle w:val="000000100000" w:firstRow="0" w:lastRow="0" w:firstColumn="0" w:lastColumn="0" w:oddVBand="0" w:evenVBand="0" w:oddHBand="1" w:evenHBand="0" w:firstRowFirstColumn="0" w:firstRowLastColumn="0" w:lastRowFirstColumn="0" w:lastRowLastColumn="0"/>
              <w:rPr>
                <w:sz w:val="18"/>
              </w:rPr>
            </w:pPr>
            <w:r>
              <w:rPr>
                <w:sz w:val="18"/>
              </w:rPr>
              <w:t>Recueil de réactions individuelles et approfondies</w:t>
            </w:r>
          </w:p>
        </w:tc>
      </w:tr>
      <w:tr w:rsidR="00FB1FF1" w:rsidTr="00FB1FF1">
        <w:trPr>
          <w:trHeight w:val="289"/>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FB1FF1" w:rsidRPr="00FB1FF1" w:rsidRDefault="00FB1FF1" w:rsidP="00FB1FF1">
            <w:pPr>
              <w:jc w:val="center"/>
              <w:rPr>
                <w:sz w:val="18"/>
              </w:rPr>
            </w:pPr>
            <w:r>
              <w:rPr>
                <w:sz w:val="18"/>
              </w:rPr>
              <w:t>Réunions d</w:t>
            </w:r>
            <w:r w:rsidR="00086408">
              <w:rPr>
                <w:sz w:val="18"/>
              </w:rPr>
              <w:t>’</w:t>
            </w:r>
            <w:r>
              <w:rPr>
                <w:sz w:val="18"/>
              </w:rPr>
              <w:t>équipe</w:t>
            </w:r>
          </w:p>
        </w:tc>
        <w:tc>
          <w:tcPr>
            <w:tcW w:w="1362" w:type="dxa"/>
            <w:shd w:val="clear" w:color="auto" w:fill="FFFFFF" w:themeFill="background1"/>
            <w:vAlign w:val="center"/>
          </w:tcPr>
          <w:p w:rsidR="00FB1FF1" w:rsidRPr="00FB1FF1" w:rsidRDefault="00FB1FF1" w:rsidP="00BA744B">
            <w:pPr>
              <w:jc w:val="center"/>
              <w:cnfStyle w:val="000000000000" w:firstRow="0" w:lastRow="0" w:firstColumn="0" w:lastColumn="0" w:oddVBand="0" w:evenVBand="0" w:oddHBand="0" w:evenHBand="0" w:firstRowFirstColumn="0" w:firstRowLastColumn="0" w:lastRowFirstColumn="0" w:lastRowLastColumn="0"/>
              <w:rPr>
                <w:sz w:val="18"/>
              </w:rPr>
            </w:pPr>
            <w:r>
              <w:rPr>
                <w:sz w:val="18"/>
              </w:rPr>
              <w:t xml:space="preserve">Gestionnaires </w:t>
            </w:r>
          </w:p>
        </w:tc>
        <w:tc>
          <w:tcPr>
            <w:tcW w:w="4074" w:type="dxa"/>
            <w:shd w:val="clear" w:color="auto" w:fill="FFFFFF" w:themeFill="background1"/>
            <w:vAlign w:val="center"/>
          </w:tcPr>
          <w:p w:rsidR="00FB1FF1" w:rsidRPr="00FB1FF1" w:rsidRDefault="00FB1FF1" w:rsidP="00FB1FF1">
            <w:pPr>
              <w:jc w:val="left"/>
              <w:cnfStyle w:val="000000000000" w:firstRow="0" w:lastRow="0" w:firstColumn="0" w:lastColumn="0" w:oddVBand="0" w:evenVBand="0" w:oddHBand="0" w:evenHBand="0" w:firstRowFirstColumn="0" w:firstRowLastColumn="0" w:lastRowFirstColumn="0" w:lastRowLastColumn="0"/>
              <w:rPr>
                <w:sz w:val="18"/>
              </w:rPr>
            </w:pPr>
            <w:r>
              <w:rPr>
                <w:sz w:val="18"/>
              </w:rPr>
              <w:t xml:space="preserve">Permet aux employés de faire part de leurs commentaires sur le changement dans leur </w:t>
            </w:r>
            <w:r w:rsidR="00BF5FBD">
              <w:rPr>
                <w:sz w:val="18"/>
              </w:rPr>
              <w:t xml:space="preserve">contexte </w:t>
            </w:r>
            <w:r>
              <w:rPr>
                <w:sz w:val="18"/>
              </w:rPr>
              <w:t>d</w:t>
            </w:r>
            <w:r w:rsidR="00086408">
              <w:rPr>
                <w:sz w:val="18"/>
              </w:rPr>
              <w:t>’</w:t>
            </w:r>
            <w:r>
              <w:rPr>
                <w:sz w:val="18"/>
              </w:rPr>
              <w:t>équipe actuel.</w:t>
            </w:r>
          </w:p>
          <w:p w:rsidR="00FB1FF1" w:rsidRPr="00FB1FF1" w:rsidRDefault="00FB1FF1" w:rsidP="00FB1FF1">
            <w:pPr>
              <w:jc w:val="left"/>
              <w:cnfStyle w:val="000000000000" w:firstRow="0" w:lastRow="0" w:firstColumn="0" w:lastColumn="0" w:oddVBand="0" w:evenVBand="0" w:oddHBand="0" w:evenHBand="0" w:firstRowFirstColumn="0" w:firstRowLastColumn="0" w:lastRowFirstColumn="0" w:lastRowLastColumn="0"/>
              <w:rPr>
                <w:sz w:val="18"/>
              </w:rPr>
            </w:pPr>
          </w:p>
          <w:p w:rsidR="00FB1FF1" w:rsidRPr="00FB1FF1" w:rsidRDefault="00FB1FF1" w:rsidP="00FB1FF1">
            <w:pPr>
              <w:jc w:val="center"/>
              <w:cnfStyle w:val="000000000000" w:firstRow="0" w:lastRow="0" w:firstColumn="0" w:lastColumn="0" w:oddVBand="0" w:evenVBand="0" w:oddHBand="0" w:evenHBand="0" w:firstRowFirstColumn="0" w:firstRowLastColumn="0" w:lastRowFirstColumn="0" w:lastRowLastColumn="0"/>
              <w:rPr>
                <w:i/>
                <w:sz w:val="18"/>
              </w:rPr>
            </w:pPr>
            <w:r>
              <w:rPr>
                <w:b/>
                <w:i/>
                <w:sz w:val="16"/>
              </w:rPr>
              <w:t>Gardez à l</w:t>
            </w:r>
            <w:r w:rsidR="00086408">
              <w:rPr>
                <w:b/>
                <w:i/>
                <w:sz w:val="16"/>
              </w:rPr>
              <w:t>’</w:t>
            </w:r>
            <w:r>
              <w:rPr>
                <w:b/>
                <w:i/>
                <w:sz w:val="16"/>
              </w:rPr>
              <w:t>esprit qu</w:t>
            </w:r>
            <w:r w:rsidR="00086408">
              <w:rPr>
                <w:b/>
                <w:i/>
                <w:sz w:val="16"/>
              </w:rPr>
              <w:t>’</w:t>
            </w:r>
            <w:r>
              <w:rPr>
                <w:i/>
                <w:sz w:val="16"/>
              </w:rPr>
              <w:t>un animateur fiable sera nécessaire.</w:t>
            </w:r>
          </w:p>
        </w:tc>
        <w:tc>
          <w:tcPr>
            <w:tcW w:w="3285" w:type="dxa"/>
            <w:shd w:val="clear" w:color="auto" w:fill="FFFFFF" w:themeFill="background1"/>
            <w:vAlign w:val="center"/>
          </w:tcPr>
          <w:p w:rsidR="00FB1FF1" w:rsidRPr="00FB1FF1" w:rsidRDefault="00FB1FF1" w:rsidP="00FB1FF1">
            <w:pPr>
              <w:pStyle w:val="Paragraphedeliste"/>
              <w:numPr>
                <w:ilvl w:val="0"/>
                <w:numId w:val="29"/>
              </w:numPr>
              <w:jc w:val="left"/>
              <w:cnfStyle w:val="000000000000" w:firstRow="0" w:lastRow="0" w:firstColumn="0" w:lastColumn="0" w:oddVBand="0" w:evenVBand="0" w:oddHBand="0" w:evenHBand="0" w:firstRowFirstColumn="0" w:firstRowLastColumn="0" w:lastRowFirstColumn="0" w:lastRowLastColumn="0"/>
              <w:rPr>
                <w:sz w:val="18"/>
              </w:rPr>
            </w:pPr>
            <w:r>
              <w:rPr>
                <w:sz w:val="18"/>
              </w:rPr>
              <w:t>Fait preuve de transparence</w:t>
            </w:r>
          </w:p>
          <w:p w:rsidR="00FB1FF1" w:rsidRPr="00FB1FF1" w:rsidRDefault="00FB1FF1" w:rsidP="00FB1FF1">
            <w:pPr>
              <w:pStyle w:val="Paragraphedeliste"/>
              <w:numPr>
                <w:ilvl w:val="0"/>
                <w:numId w:val="29"/>
              </w:numPr>
              <w:jc w:val="left"/>
              <w:cnfStyle w:val="000000000000" w:firstRow="0" w:lastRow="0" w:firstColumn="0" w:lastColumn="0" w:oddVBand="0" w:evenVBand="0" w:oddHBand="0" w:evenHBand="0" w:firstRowFirstColumn="0" w:firstRowLastColumn="0" w:lastRowFirstColumn="0" w:lastRowLastColumn="0"/>
              <w:rPr>
                <w:sz w:val="18"/>
              </w:rPr>
            </w:pPr>
            <w:r>
              <w:rPr>
                <w:sz w:val="18"/>
              </w:rPr>
              <w:t>Soulève des questions de groupe</w:t>
            </w:r>
          </w:p>
        </w:tc>
      </w:tr>
      <w:tr w:rsidR="00FB1FF1" w:rsidTr="00FB1FF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FB1FF1" w:rsidRPr="00FB1FF1" w:rsidRDefault="00FB1FF1" w:rsidP="00FB1FF1">
            <w:pPr>
              <w:jc w:val="center"/>
              <w:rPr>
                <w:sz w:val="18"/>
              </w:rPr>
            </w:pPr>
            <w:r>
              <w:rPr>
                <w:sz w:val="18"/>
              </w:rPr>
              <w:t>Groupes de discussion (</w:t>
            </w:r>
            <w:r w:rsidR="00BF5FBD">
              <w:rPr>
                <w:sz w:val="18"/>
              </w:rPr>
              <w:t xml:space="preserve">de </w:t>
            </w:r>
            <w:r>
              <w:rPr>
                <w:sz w:val="18"/>
              </w:rPr>
              <w:t>5 à 12 participants)</w:t>
            </w:r>
          </w:p>
        </w:tc>
        <w:tc>
          <w:tcPr>
            <w:tcW w:w="1362" w:type="dxa"/>
            <w:shd w:val="clear" w:color="auto" w:fill="FFFFFF" w:themeFill="background1"/>
            <w:vAlign w:val="center"/>
          </w:tcPr>
          <w:p w:rsidR="00FB1FF1" w:rsidRPr="00FB1FF1" w:rsidRDefault="00BA744B" w:rsidP="00BA744B">
            <w:pPr>
              <w:jc w:val="center"/>
              <w:cnfStyle w:val="000000100000" w:firstRow="0" w:lastRow="0" w:firstColumn="0" w:lastColumn="0" w:oddVBand="0" w:evenVBand="0" w:oddHBand="1" w:evenHBand="0" w:firstRowFirstColumn="0" w:firstRowLastColumn="0" w:lastRowFirstColumn="0" w:lastRowLastColumn="0"/>
              <w:rPr>
                <w:sz w:val="18"/>
              </w:rPr>
            </w:pPr>
            <w:r>
              <w:rPr>
                <w:sz w:val="18"/>
              </w:rPr>
              <w:t>Éq</w:t>
            </w:r>
            <w:r w:rsidR="00FB1FF1">
              <w:rPr>
                <w:sz w:val="18"/>
              </w:rPr>
              <w:t>uipe de projet intégrée</w:t>
            </w:r>
          </w:p>
        </w:tc>
        <w:tc>
          <w:tcPr>
            <w:tcW w:w="4074" w:type="dxa"/>
            <w:shd w:val="clear" w:color="auto" w:fill="FFFFFF" w:themeFill="background1"/>
            <w:vAlign w:val="center"/>
          </w:tcPr>
          <w:p w:rsidR="00FB1FF1" w:rsidRPr="00FB1FF1" w:rsidRDefault="00FB1FF1" w:rsidP="00FB1FF1">
            <w:pPr>
              <w:cnfStyle w:val="000000100000" w:firstRow="0" w:lastRow="0" w:firstColumn="0" w:lastColumn="0" w:oddVBand="0" w:evenVBand="0" w:oddHBand="1" w:evenHBand="0" w:firstRowFirstColumn="0" w:firstRowLastColumn="0" w:lastRowFirstColumn="0" w:lastRowLastColumn="0"/>
              <w:rPr>
                <w:sz w:val="18"/>
              </w:rPr>
            </w:pPr>
            <w:r>
              <w:rPr>
                <w:sz w:val="18"/>
              </w:rPr>
              <w:t>Permet à l</w:t>
            </w:r>
            <w:r w:rsidR="00086408">
              <w:rPr>
                <w:sz w:val="18"/>
              </w:rPr>
              <w:t>’</w:t>
            </w:r>
            <w:r>
              <w:rPr>
                <w:sz w:val="18"/>
              </w:rPr>
              <w:t xml:space="preserve">équipe de projet de solliciter des commentaires </w:t>
            </w:r>
            <w:r w:rsidR="00F354C1">
              <w:rPr>
                <w:sz w:val="18"/>
              </w:rPr>
              <w:t xml:space="preserve">en </w:t>
            </w:r>
            <w:r>
              <w:rPr>
                <w:sz w:val="18"/>
              </w:rPr>
              <w:t>particulier de la part des principaux contributeurs sur des sujets précis.</w:t>
            </w:r>
          </w:p>
          <w:p w:rsidR="00FB1FF1" w:rsidRPr="00FB1FF1" w:rsidRDefault="00FB1FF1" w:rsidP="00FB1FF1">
            <w:pPr>
              <w:jc w:val="left"/>
              <w:cnfStyle w:val="000000100000" w:firstRow="0" w:lastRow="0" w:firstColumn="0" w:lastColumn="0" w:oddVBand="0" w:evenVBand="0" w:oddHBand="1" w:evenHBand="0" w:firstRowFirstColumn="0" w:firstRowLastColumn="0" w:lastRowFirstColumn="0" w:lastRowLastColumn="0"/>
              <w:rPr>
                <w:sz w:val="18"/>
              </w:rPr>
            </w:pPr>
          </w:p>
          <w:p w:rsidR="00FB1FF1" w:rsidRPr="00FB1FF1" w:rsidRDefault="00FB1FF1" w:rsidP="00FB1FF1">
            <w:pPr>
              <w:jc w:val="center"/>
              <w:cnfStyle w:val="000000100000" w:firstRow="0" w:lastRow="0" w:firstColumn="0" w:lastColumn="0" w:oddVBand="0" w:evenVBand="0" w:oddHBand="1" w:evenHBand="0" w:firstRowFirstColumn="0" w:firstRowLastColumn="0" w:lastRowFirstColumn="0" w:lastRowLastColumn="0"/>
              <w:rPr>
                <w:i/>
                <w:sz w:val="18"/>
              </w:rPr>
            </w:pPr>
            <w:r>
              <w:rPr>
                <w:b/>
                <w:i/>
                <w:sz w:val="16"/>
              </w:rPr>
              <w:t>Gardez à l</w:t>
            </w:r>
            <w:r w:rsidR="00086408">
              <w:rPr>
                <w:b/>
                <w:i/>
                <w:sz w:val="16"/>
              </w:rPr>
              <w:t>’</w:t>
            </w:r>
            <w:r>
              <w:rPr>
                <w:b/>
                <w:i/>
                <w:sz w:val="16"/>
              </w:rPr>
              <w:t>esprit qu</w:t>
            </w:r>
            <w:r w:rsidR="00086408">
              <w:rPr>
                <w:b/>
                <w:i/>
                <w:sz w:val="16"/>
              </w:rPr>
              <w:t>’</w:t>
            </w:r>
            <w:r>
              <w:rPr>
                <w:i/>
                <w:sz w:val="16"/>
              </w:rPr>
              <w:t>il faudra un animateur fiable et une transparence en temps réel des renseignements saisis.</w:t>
            </w:r>
          </w:p>
        </w:tc>
        <w:tc>
          <w:tcPr>
            <w:tcW w:w="3285" w:type="dxa"/>
            <w:shd w:val="clear" w:color="auto" w:fill="FFFFFF" w:themeFill="background1"/>
            <w:vAlign w:val="center"/>
          </w:tcPr>
          <w:p w:rsidR="00FB1FF1" w:rsidRPr="00FB1FF1" w:rsidRDefault="00BF5FBD" w:rsidP="00FB1FF1">
            <w:pPr>
              <w:pStyle w:val="Paragraphedeliste"/>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Pr>
                <w:sz w:val="18"/>
              </w:rPr>
              <w:t>E</w:t>
            </w:r>
            <w:r w:rsidR="00FB1FF1">
              <w:rPr>
                <w:sz w:val="18"/>
              </w:rPr>
              <w:t>xpérience partagée</w:t>
            </w:r>
          </w:p>
          <w:p w:rsidR="00FB1FF1" w:rsidRPr="00FB1FF1" w:rsidRDefault="00FB1FF1" w:rsidP="00FB1FF1">
            <w:pPr>
              <w:pStyle w:val="Paragraphedeliste"/>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Pr>
                <w:sz w:val="18"/>
              </w:rPr>
              <w:t>Les participants réagissent ensemble et s</w:t>
            </w:r>
            <w:r w:rsidR="00086408">
              <w:rPr>
                <w:sz w:val="18"/>
              </w:rPr>
              <w:t>’</w:t>
            </w:r>
            <w:r>
              <w:rPr>
                <w:sz w:val="18"/>
              </w:rPr>
              <w:t>appuient sur les commentaires des autres.</w:t>
            </w:r>
          </w:p>
          <w:p w:rsidR="00FB1FF1" w:rsidRPr="00FB1FF1" w:rsidRDefault="00FB1FF1" w:rsidP="00FB1FF1">
            <w:pPr>
              <w:pStyle w:val="Paragraphedeliste"/>
              <w:numPr>
                <w:ilvl w:val="0"/>
                <w:numId w:val="30"/>
              </w:numPr>
              <w:jc w:val="left"/>
              <w:cnfStyle w:val="000000100000" w:firstRow="0" w:lastRow="0" w:firstColumn="0" w:lastColumn="0" w:oddVBand="0" w:evenVBand="0" w:oddHBand="1" w:evenHBand="0" w:firstRowFirstColumn="0" w:firstRowLastColumn="0" w:lastRowFirstColumn="0" w:lastRowLastColumn="0"/>
              <w:rPr>
                <w:sz w:val="18"/>
              </w:rPr>
            </w:pPr>
            <w:r>
              <w:rPr>
                <w:sz w:val="18"/>
              </w:rPr>
              <w:t>Possibilité d</w:t>
            </w:r>
            <w:r w:rsidR="00086408">
              <w:rPr>
                <w:sz w:val="18"/>
              </w:rPr>
              <w:t>’</w:t>
            </w:r>
            <w:r>
              <w:rPr>
                <w:sz w:val="18"/>
              </w:rPr>
              <w:t>organiser le public en fonction des sujets</w:t>
            </w:r>
          </w:p>
        </w:tc>
      </w:tr>
      <w:tr w:rsidR="00FB1FF1" w:rsidTr="00FB1FF1">
        <w:trPr>
          <w:trHeight w:val="1162"/>
        </w:trPr>
        <w:tc>
          <w:tcPr>
            <w:cnfStyle w:val="001000000000" w:firstRow="0" w:lastRow="0" w:firstColumn="1" w:lastColumn="0" w:oddVBand="0" w:evenVBand="0" w:oddHBand="0" w:evenHBand="0" w:firstRowFirstColumn="0" w:firstRowLastColumn="0" w:lastRowFirstColumn="0" w:lastRowLastColumn="0"/>
            <w:tcW w:w="1752" w:type="dxa"/>
            <w:shd w:val="clear" w:color="auto" w:fill="FFFFFF" w:themeFill="background1"/>
            <w:vAlign w:val="center"/>
          </w:tcPr>
          <w:p w:rsidR="00FB1FF1" w:rsidRPr="00FB1FF1" w:rsidRDefault="00FB1FF1" w:rsidP="00FB1FF1">
            <w:pPr>
              <w:jc w:val="center"/>
              <w:rPr>
                <w:sz w:val="18"/>
              </w:rPr>
            </w:pPr>
            <w:r>
              <w:rPr>
                <w:sz w:val="18"/>
              </w:rPr>
              <w:t>Séances de discussion ouverte</w:t>
            </w:r>
          </w:p>
        </w:tc>
        <w:tc>
          <w:tcPr>
            <w:tcW w:w="1362" w:type="dxa"/>
            <w:shd w:val="clear" w:color="auto" w:fill="FFFFFF" w:themeFill="background1"/>
            <w:vAlign w:val="center"/>
          </w:tcPr>
          <w:p w:rsidR="00FB1FF1" w:rsidRPr="00FB1FF1" w:rsidRDefault="00BF5FBD" w:rsidP="00FB1FF1">
            <w:pPr>
              <w:jc w:val="center"/>
              <w:cnfStyle w:val="000000000000" w:firstRow="0" w:lastRow="0" w:firstColumn="0" w:lastColumn="0" w:oddVBand="0" w:evenVBand="0" w:oddHBand="0" w:evenHBand="0" w:firstRowFirstColumn="0" w:firstRowLastColumn="0" w:lastRowFirstColumn="0" w:lastRowLastColumn="0"/>
              <w:rPr>
                <w:sz w:val="18"/>
              </w:rPr>
            </w:pPr>
            <w:r>
              <w:rPr>
                <w:sz w:val="18"/>
              </w:rPr>
              <w:t xml:space="preserve">Parrain </w:t>
            </w:r>
            <w:r w:rsidR="00FB1FF1">
              <w:rPr>
                <w:sz w:val="18"/>
              </w:rPr>
              <w:t>ou champion du projet</w:t>
            </w:r>
          </w:p>
        </w:tc>
        <w:tc>
          <w:tcPr>
            <w:tcW w:w="4074" w:type="dxa"/>
            <w:shd w:val="clear" w:color="auto" w:fill="FFFFFF" w:themeFill="background1"/>
            <w:vAlign w:val="center"/>
          </w:tcPr>
          <w:p w:rsidR="00FB1FF1" w:rsidRPr="00FB1FF1" w:rsidRDefault="00FB1FF1" w:rsidP="00FB1FF1">
            <w:pPr>
              <w:cnfStyle w:val="000000000000" w:firstRow="0" w:lastRow="0" w:firstColumn="0" w:lastColumn="0" w:oddVBand="0" w:evenVBand="0" w:oddHBand="0" w:evenHBand="0" w:firstRowFirstColumn="0" w:firstRowLastColumn="0" w:lastRowFirstColumn="0" w:lastRowLastColumn="0"/>
              <w:rPr>
                <w:sz w:val="18"/>
              </w:rPr>
            </w:pPr>
            <w:r>
              <w:rPr>
                <w:sz w:val="18"/>
              </w:rPr>
              <w:t xml:space="preserve">Utiliser pour résumer les résultats, célébrer les </w:t>
            </w:r>
            <w:r w:rsidR="00BF5FBD">
              <w:rPr>
                <w:sz w:val="18"/>
              </w:rPr>
              <w:t xml:space="preserve">réussites </w:t>
            </w:r>
            <w:r>
              <w:rPr>
                <w:sz w:val="18"/>
              </w:rPr>
              <w:t xml:space="preserve">et aborder les possibilités liées au changement </w:t>
            </w:r>
            <w:r w:rsidR="00F354C1">
              <w:rPr>
                <w:sz w:val="18"/>
              </w:rPr>
              <w:t>dans</w:t>
            </w:r>
            <w:r>
              <w:rPr>
                <w:sz w:val="18"/>
              </w:rPr>
              <w:t xml:space="preserve"> tous les publics clés. Un excellent moyen de </w:t>
            </w:r>
            <w:r w:rsidR="00E9554A">
              <w:rPr>
                <w:sz w:val="18"/>
              </w:rPr>
              <w:t>communiquer</w:t>
            </w:r>
            <w:r>
              <w:rPr>
                <w:sz w:val="18"/>
              </w:rPr>
              <w:t xml:space="preserve"> les objectifs et la vision du projet et la façon dont ils sont atteints.</w:t>
            </w:r>
          </w:p>
          <w:p w:rsidR="00FB1FF1" w:rsidRPr="00FB1FF1" w:rsidRDefault="00FB1FF1" w:rsidP="00FB1FF1">
            <w:pPr>
              <w:jc w:val="left"/>
              <w:cnfStyle w:val="000000000000" w:firstRow="0" w:lastRow="0" w:firstColumn="0" w:lastColumn="0" w:oddVBand="0" w:evenVBand="0" w:oddHBand="0" w:evenHBand="0" w:firstRowFirstColumn="0" w:firstRowLastColumn="0" w:lastRowFirstColumn="0" w:lastRowLastColumn="0"/>
              <w:rPr>
                <w:sz w:val="18"/>
              </w:rPr>
            </w:pPr>
          </w:p>
          <w:p w:rsidR="00FB1FF1" w:rsidRPr="00FB1FF1" w:rsidRDefault="00FB1FF1" w:rsidP="00FB1FF1">
            <w:pPr>
              <w:jc w:val="center"/>
              <w:cnfStyle w:val="000000000000" w:firstRow="0" w:lastRow="0" w:firstColumn="0" w:lastColumn="0" w:oddVBand="0" w:evenVBand="0" w:oddHBand="0" w:evenHBand="0" w:firstRowFirstColumn="0" w:firstRowLastColumn="0" w:lastRowFirstColumn="0" w:lastRowLastColumn="0"/>
              <w:rPr>
                <w:i/>
                <w:sz w:val="18"/>
              </w:rPr>
            </w:pPr>
            <w:r>
              <w:rPr>
                <w:b/>
                <w:i/>
                <w:sz w:val="16"/>
              </w:rPr>
              <w:t>Gardez à l</w:t>
            </w:r>
            <w:r w:rsidR="00086408">
              <w:rPr>
                <w:b/>
                <w:i/>
                <w:sz w:val="16"/>
              </w:rPr>
              <w:t>’</w:t>
            </w:r>
            <w:r>
              <w:rPr>
                <w:b/>
                <w:i/>
                <w:sz w:val="16"/>
              </w:rPr>
              <w:t>esprit qu</w:t>
            </w:r>
            <w:r w:rsidR="00086408">
              <w:rPr>
                <w:b/>
                <w:i/>
                <w:sz w:val="16"/>
              </w:rPr>
              <w:t>’</w:t>
            </w:r>
            <w:r>
              <w:rPr>
                <w:b/>
                <w:i/>
                <w:sz w:val="16"/>
              </w:rPr>
              <w:t>il faut</w:t>
            </w:r>
            <w:r>
              <w:rPr>
                <w:i/>
                <w:sz w:val="16"/>
              </w:rPr>
              <w:t xml:space="preserve"> un animateur fiable et un programme bien préparé.</w:t>
            </w:r>
          </w:p>
        </w:tc>
        <w:tc>
          <w:tcPr>
            <w:tcW w:w="3285" w:type="dxa"/>
            <w:shd w:val="clear" w:color="auto" w:fill="FFFFFF" w:themeFill="background1"/>
            <w:vAlign w:val="center"/>
          </w:tcPr>
          <w:p w:rsidR="00FB1FF1" w:rsidRPr="00FB1FF1" w:rsidRDefault="00FB1FF1" w:rsidP="00FB1FF1">
            <w:pPr>
              <w:pStyle w:val="Paragraphedeliste"/>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Pr>
                <w:sz w:val="18"/>
              </w:rPr>
              <w:t>Atteint un grand nombre d</w:t>
            </w:r>
            <w:r w:rsidR="00086408">
              <w:rPr>
                <w:sz w:val="18"/>
              </w:rPr>
              <w:t>’</w:t>
            </w:r>
            <w:r>
              <w:rPr>
                <w:sz w:val="18"/>
              </w:rPr>
              <w:t>employés</w:t>
            </w:r>
          </w:p>
          <w:p w:rsidR="00FB1FF1" w:rsidRPr="00FB1FF1" w:rsidRDefault="00FB1FF1" w:rsidP="00FB1FF1">
            <w:pPr>
              <w:pStyle w:val="Paragraphedeliste"/>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Pr>
                <w:sz w:val="18"/>
              </w:rPr>
              <w:t>Crée la transparence entre la haute direction et les employés</w:t>
            </w:r>
          </w:p>
          <w:p w:rsidR="00FB1FF1" w:rsidRPr="00FB1FF1" w:rsidRDefault="00FB1FF1" w:rsidP="00BF5FBD">
            <w:pPr>
              <w:pStyle w:val="Paragraphedeliste"/>
              <w:numPr>
                <w:ilvl w:val="0"/>
                <w:numId w:val="31"/>
              </w:numPr>
              <w:jc w:val="left"/>
              <w:cnfStyle w:val="000000000000" w:firstRow="0" w:lastRow="0" w:firstColumn="0" w:lastColumn="0" w:oddVBand="0" w:evenVBand="0" w:oddHBand="0" w:evenHBand="0" w:firstRowFirstColumn="0" w:firstRowLastColumn="0" w:lastRowFirstColumn="0" w:lastRowLastColumn="0"/>
              <w:rPr>
                <w:sz w:val="18"/>
              </w:rPr>
            </w:pPr>
            <w:r>
              <w:rPr>
                <w:sz w:val="18"/>
              </w:rPr>
              <w:t>Sollicite l</w:t>
            </w:r>
            <w:r w:rsidR="00086408">
              <w:rPr>
                <w:sz w:val="18"/>
              </w:rPr>
              <w:t>’</w:t>
            </w:r>
            <w:r>
              <w:rPr>
                <w:sz w:val="18"/>
              </w:rPr>
              <w:t xml:space="preserve">avis de la </w:t>
            </w:r>
            <w:r w:rsidR="00BF5FBD">
              <w:rPr>
                <w:sz w:val="18"/>
              </w:rPr>
              <w:t>collectivité</w:t>
            </w:r>
          </w:p>
        </w:tc>
      </w:tr>
    </w:tbl>
    <w:p w:rsidR="00593862" w:rsidRDefault="00593862" w:rsidP="00593862">
      <w:pPr>
        <w:jc w:val="center"/>
        <w:rPr>
          <w:b/>
          <w:i/>
          <w:sz w:val="20"/>
        </w:rPr>
      </w:pPr>
    </w:p>
    <w:p w:rsidR="00EB79FE" w:rsidRDefault="00593862" w:rsidP="009B337B">
      <w:pPr>
        <w:jc w:val="center"/>
        <w:rPr>
          <w:i/>
          <w:sz w:val="20"/>
        </w:rPr>
      </w:pPr>
      <w:r>
        <w:rPr>
          <w:b/>
          <w:i/>
          <w:sz w:val="20"/>
        </w:rPr>
        <w:t>Source :</w:t>
      </w:r>
      <w:r>
        <w:rPr>
          <w:i/>
          <w:sz w:val="20"/>
        </w:rPr>
        <w:t xml:space="preserve"> Ce tableau a été adapté des </w:t>
      </w:r>
      <w:hyperlink r:id="rId13" w:history="1">
        <w:r>
          <w:rPr>
            <w:rStyle w:val="Lienhypertexte"/>
            <w:i/>
            <w:sz w:val="20"/>
          </w:rPr>
          <w:t>options de rétroaction en libre-service dans la boîte à outils de la gestion du changement (pages 38 et 39) par Berkeley, Université de Californie</w:t>
        </w:r>
      </w:hyperlink>
      <w:r>
        <w:rPr>
          <w:i/>
          <w:sz w:val="20"/>
        </w:rPr>
        <w:t>.</w:t>
      </w:r>
    </w:p>
    <w:p w:rsidR="00EB79FE" w:rsidRDefault="00EB79FE" w:rsidP="00593862">
      <w:pPr>
        <w:jc w:val="center"/>
        <w:rPr>
          <w:i/>
          <w:sz w:val="20"/>
        </w:rPr>
      </w:pPr>
    </w:p>
    <w:p w:rsidR="00EB79FE" w:rsidRDefault="00EB79FE" w:rsidP="00EB79FE">
      <w:pPr>
        <w:pStyle w:val="Titre2"/>
      </w:pPr>
      <w:bookmarkStart w:id="22" w:name="_Toc34140959"/>
      <w:r>
        <w:t xml:space="preserve">ANNEXE G : CONSTRUIRE </w:t>
      </w:r>
      <w:r w:rsidR="00BF5FBD">
        <w:t xml:space="preserve">LE MODÈLE </w:t>
      </w:r>
      <w:r>
        <w:t>ADKAR DANS UN PLAN DE COMMUNICATION</w:t>
      </w:r>
      <w:bookmarkEnd w:id="22"/>
    </w:p>
    <w:p w:rsidR="00EB79FE" w:rsidRPr="00EB79FE" w:rsidRDefault="00EB79FE" w:rsidP="00706642">
      <w:r>
        <w:t xml:space="preserve">Rappelez-vous que, depuis la phase de stratégie, la façon dont les </w:t>
      </w:r>
      <w:r w:rsidR="00BF5FBD">
        <w:t xml:space="preserve">personnes </w:t>
      </w:r>
      <w:r>
        <w:t xml:space="preserve">vivent le changement est un processus et que vous devez vous assurer que les éléments essentiels du changement sont présents, en utilisant </w:t>
      </w:r>
      <w:r w:rsidR="00BF5FBD">
        <w:t xml:space="preserve">le modèle </w:t>
      </w:r>
      <w:r>
        <w:t>ADKAR. Un bon plan de communication favorisera principalement le développement des trois éléments suivants :</w:t>
      </w:r>
    </w:p>
    <w:tbl>
      <w:tblPr>
        <w:tblStyle w:val="Grilledutableau"/>
        <w:tblW w:w="0" w:type="auto"/>
        <w:tblLook w:val="04A0" w:firstRow="1" w:lastRow="0" w:firstColumn="1" w:lastColumn="0" w:noHBand="0" w:noVBand="1"/>
        <w:tblDescription w:val="Elements ADKAR favorisé par la communication"/>
      </w:tblPr>
      <w:tblGrid>
        <w:gridCol w:w="2263"/>
        <w:gridCol w:w="7807"/>
      </w:tblGrid>
      <w:tr w:rsidR="00EB79FE" w:rsidRPr="00EB79FE" w:rsidTr="009B337B">
        <w:trPr>
          <w:trHeight w:val="564"/>
        </w:trPr>
        <w:tc>
          <w:tcPr>
            <w:tcW w:w="2263" w:type="dxa"/>
            <w:shd w:val="clear" w:color="auto" w:fill="auto"/>
            <w:vAlign w:val="center"/>
          </w:tcPr>
          <w:p w:rsidR="00EB79FE" w:rsidRPr="00606562" w:rsidRDefault="00EB79FE" w:rsidP="00593862">
            <w:pPr>
              <w:jc w:val="center"/>
            </w:pPr>
            <w:r>
              <w:t>Sensibilisation</w:t>
            </w:r>
          </w:p>
        </w:tc>
        <w:tc>
          <w:tcPr>
            <w:tcW w:w="7807" w:type="dxa"/>
            <w:shd w:val="clear" w:color="auto" w:fill="auto"/>
            <w:vAlign w:val="center"/>
          </w:tcPr>
          <w:p w:rsidR="00EB79FE" w:rsidRPr="00606562" w:rsidRDefault="00606562" w:rsidP="00606562">
            <w:pPr>
              <w:pStyle w:val="Paragraphedeliste"/>
              <w:numPr>
                <w:ilvl w:val="0"/>
                <w:numId w:val="32"/>
              </w:numPr>
              <w:jc w:val="left"/>
              <w:rPr>
                <w:sz w:val="18"/>
              </w:rPr>
            </w:pPr>
            <w:r>
              <w:rPr>
                <w:sz w:val="18"/>
              </w:rPr>
              <w:t>Inclure des communications sur la nécessité d</w:t>
            </w:r>
            <w:r w:rsidR="00086408">
              <w:rPr>
                <w:sz w:val="18"/>
              </w:rPr>
              <w:t>’</w:t>
            </w:r>
            <w:r>
              <w:rPr>
                <w:sz w:val="18"/>
              </w:rPr>
              <w:t xml:space="preserve">un changement dans le </w:t>
            </w:r>
            <w:r w:rsidR="00AB1B2A">
              <w:rPr>
                <w:sz w:val="18"/>
              </w:rPr>
              <w:t>changement</w:t>
            </w:r>
            <w:r>
              <w:rPr>
                <w:sz w:val="18"/>
              </w:rPr>
              <w:t xml:space="preserve"> et sur l</w:t>
            </w:r>
            <w:r w:rsidR="00086408">
              <w:rPr>
                <w:sz w:val="18"/>
              </w:rPr>
              <w:t>’</w:t>
            </w:r>
            <w:r>
              <w:rPr>
                <w:sz w:val="18"/>
              </w:rPr>
              <w:t>incidence attendue sur les employés.</w:t>
            </w:r>
          </w:p>
          <w:p w:rsidR="00EB79FE" w:rsidRPr="00706642" w:rsidRDefault="00EB79FE" w:rsidP="00706642">
            <w:pPr>
              <w:pStyle w:val="Paragraphedeliste"/>
              <w:numPr>
                <w:ilvl w:val="0"/>
                <w:numId w:val="32"/>
              </w:numPr>
              <w:jc w:val="left"/>
              <w:rPr>
                <w:sz w:val="18"/>
              </w:rPr>
            </w:pPr>
            <w:r>
              <w:rPr>
                <w:sz w:val="18"/>
              </w:rPr>
              <w:t>Les cadres supérieurs doivent transmettre les messages de sensibilisation aux entreprises</w:t>
            </w:r>
            <w:r w:rsidR="00BF5FBD">
              <w:rPr>
                <w:sz w:val="18"/>
              </w:rPr>
              <w:t>,</w:t>
            </w:r>
            <w:r>
              <w:rPr>
                <w:sz w:val="18"/>
              </w:rPr>
              <w:t xml:space="preserve"> tandis que les gestionnaires doivent transmettre les messages de sensibilisation individuels.</w:t>
            </w:r>
          </w:p>
          <w:p w:rsidR="00EB79FE" w:rsidRPr="009B337B" w:rsidRDefault="00EB79FE" w:rsidP="009B337B">
            <w:pPr>
              <w:pStyle w:val="Paragraphedeliste"/>
              <w:numPr>
                <w:ilvl w:val="0"/>
                <w:numId w:val="32"/>
              </w:numPr>
              <w:jc w:val="left"/>
              <w:rPr>
                <w:sz w:val="18"/>
              </w:rPr>
            </w:pPr>
            <w:r>
              <w:rPr>
                <w:sz w:val="18"/>
              </w:rPr>
              <w:t>Utiliser diverses méthodes et plusieurs livraisons pour vous assurer que les employés reçoivent les messages que vous souhaitez qu</w:t>
            </w:r>
            <w:r w:rsidR="00086408">
              <w:rPr>
                <w:sz w:val="18"/>
              </w:rPr>
              <w:t>’</w:t>
            </w:r>
            <w:r>
              <w:rPr>
                <w:sz w:val="18"/>
              </w:rPr>
              <w:t>ils reçoivent.</w:t>
            </w:r>
          </w:p>
        </w:tc>
      </w:tr>
      <w:tr w:rsidR="00EB79FE" w:rsidRPr="00EB79FE" w:rsidTr="00706642">
        <w:tc>
          <w:tcPr>
            <w:tcW w:w="2263" w:type="dxa"/>
            <w:shd w:val="clear" w:color="auto" w:fill="auto"/>
            <w:vAlign w:val="center"/>
          </w:tcPr>
          <w:p w:rsidR="00EB79FE" w:rsidRPr="00606562" w:rsidRDefault="00EB79FE" w:rsidP="00593862">
            <w:pPr>
              <w:jc w:val="center"/>
            </w:pPr>
            <w:r>
              <w:t>Désir</w:t>
            </w:r>
          </w:p>
        </w:tc>
        <w:tc>
          <w:tcPr>
            <w:tcW w:w="7807" w:type="dxa"/>
            <w:shd w:val="clear" w:color="auto" w:fill="auto"/>
            <w:vAlign w:val="center"/>
          </w:tcPr>
          <w:p w:rsidR="00EB79FE" w:rsidRPr="00706642" w:rsidRDefault="00EB79FE" w:rsidP="00706642">
            <w:pPr>
              <w:pStyle w:val="Paragraphedeliste"/>
              <w:numPr>
                <w:ilvl w:val="0"/>
                <w:numId w:val="33"/>
              </w:numPr>
              <w:jc w:val="left"/>
              <w:rPr>
                <w:sz w:val="18"/>
              </w:rPr>
            </w:pPr>
            <w:r>
              <w:rPr>
                <w:sz w:val="18"/>
              </w:rPr>
              <w:t>Établir une communication approfondie qui fasse comprendre l</w:t>
            </w:r>
            <w:r w:rsidR="00086408">
              <w:rPr>
                <w:sz w:val="18"/>
              </w:rPr>
              <w:t>’</w:t>
            </w:r>
            <w:r>
              <w:rPr>
                <w:sz w:val="18"/>
              </w:rPr>
              <w:t xml:space="preserve">importance du changement dans le </w:t>
            </w:r>
            <w:r w:rsidR="00AB1B2A">
              <w:rPr>
                <w:sz w:val="18"/>
              </w:rPr>
              <w:t>changement</w:t>
            </w:r>
            <w:r>
              <w:rPr>
                <w:sz w:val="18"/>
              </w:rPr>
              <w:t xml:space="preserve"> pour l</w:t>
            </w:r>
            <w:r w:rsidR="00086408">
              <w:rPr>
                <w:sz w:val="18"/>
              </w:rPr>
              <w:t>’</w:t>
            </w:r>
            <w:r>
              <w:rPr>
                <w:sz w:val="18"/>
              </w:rPr>
              <w:t xml:space="preserve">entreprise ainsi que les conséquences positives et négatives pour les employés </w:t>
            </w:r>
            <w:r w:rsidR="00BF5FBD">
              <w:rPr>
                <w:sz w:val="18"/>
              </w:rPr>
              <w:t>ainsi que</w:t>
            </w:r>
            <w:r>
              <w:rPr>
                <w:sz w:val="18"/>
              </w:rPr>
              <w:t xml:space="preserve"> les améliorations et avantages attendus par les employés (Qu</w:t>
            </w:r>
            <w:r w:rsidR="00086408">
              <w:rPr>
                <w:sz w:val="18"/>
              </w:rPr>
              <w:t>’</w:t>
            </w:r>
            <w:r>
              <w:rPr>
                <w:sz w:val="18"/>
              </w:rPr>
              <w:t>est-ce que la solution apporte?)</w:t>
            </w:r>
          </w:p>
          <w:p w:rsidR="00EB79FE" w:rsidRPr="00706642" w:rsidRDefault="00EB79FE" w:rsidP="00706642">
            <w:pPr>
              <w:pStyle w:val="Paragraphedeliste"/>
              <w:numPr>
                <w:ilvl w:val="0"/>
                <w:numId w:val="33"/>
              </w:numPr>
              <w:jc w:val="left"/>
              <w:rPr>
                <w:sz w:val="18"/>
              </w:rPr>
            </w:pPr>
            <w:r>
              <w:rPr>
                <w:sz w:val="18"/>
              </w:rPr>
              <w:t>Un contenu et des mécanismes de diffusion efficaces susciteront l</w:t>
            </w:r>
            <w:r w:rsidR="00086408">
              <w:rPr>
                <w:sz w:val="18"/>
              </w:rPr>
              <w:t>’</w:t>
            </w:r>
            <w:r>
              <w:rPr>
                <w:sz w:val="18"/>
              </w:rPr>
              <w:t xml:space="preserve">adhésion des employés </w:t>
            </w:r>
            <w:r w:rsidR="00BF5FBD">
              <w:rPr>
                <w:sz w:val="18"/>
              </w:rPr>
              <w:t>touchés</w:t>
            </w:r>
            <w:r>
              <w:rPr>
                <w:sz w:val="18"/>
              </w:rPr>
              <w:t>.</w:t>
            </w:r>
          </w:p>
          <w:p w:rsidR="00EB79FE" w:rsidRPr="009B337B" w:rsidRDefault="00EB79FE" w:rsidP="00BF5FBD">
            <w:pPr>
              <w:pStyle w:val="Paragraphedeliste"/>
              <w:numPr>
                <w:ilvl w:val="0"/>
                <w:numId w:val="33"/>
              </w:numPr>
              <w:jc w:val="left"/>
              <w:rPr>
                <w:sz w:val="18"/>
              </w:rPr>
            </w:pPr>
            <w:r>
              <w:rPr>
                <w:sz w:val="18"/>
              </w:rPr>
              <w:t xml:space="preserve">Le désir peut être affecté si les communications sont mal </w:t>
            </w:r>
            <w:r w:rsidR="00BF5FBD">
              <w:rPr>
                <w:sz w:val="18"/>
              </w:rPr>
              <w:t>élaborées</w:t>
            </w:r>
            <w:r>
              <w:rPr>
                <w:sz w:val="18"/>
              </w:rPr>
              <w:t>.</w:t>
            </w:r>
          </w:p>
        </w:tc>
      </w:tr>
      <w:tr w:rsidR="00EB79FE" w:rsidRPr="00EB79FE" w:rsidTr="00706642">
        <w:tc>
          <w:tcPr>
            <w:tcW w:w="2263" w:type="dxa"/>
            <w:shd w:val="clear" w:color="auto" w:fill="auto"/>
            <w:vAlign w:val="center"/>
          </w:tcPr>
          <w:p w:rsidR="00EB79FE" w:rsidRPr="00606562" w:rsidRDefault="00EB79FE" w:rsidP="00593862">
            <w:pPr>
              <w:jc w:val="center"/>
            </w:pPr>
            <w:r>
              <w:t>Renforcement</w:t>
            </w:r>
          </w:p>
        </w:tc>
        <w:tc>
          <w:tcPr>
            <w:tcW w:w="7807" w:type="dxa"/>
            <w:shd w:val="clear" w:color="auto" w:fill="auto"/>
            <w:vAlign w:val="center"/>
          </w:tcPr>
          <w:p w:rsidR="00EB79FE" w:rsidRPr="009B337B" w:rsidRDefault="00EB79FE" w:rsidP="00FA2A48">
            <w:pPr>
              <w:pStyle w:val="Paragraphedeliste"/>
              <w:numPr>
                <w:ilvl w:val="0"/>
                <w:numId w:val="35"/>
              </w:numPr>
              <w:jc w:val="left"/>
              <w:rPr>
                <w:sz w:val="18"/>
              </w:rPr>
            </w:pPr>
            <w:r>
              <w:rPr>
                <w:sz w:val="18"/>
              </w:rPr>
              <w:t>La communication qui suit la mise en œuvre d</w:t>
            </w:r>
            <w:r w:rsidR="00086408">
              <w:rPr>
                <w:sz w:val="18"/>
              </w:rPr>
              <w:t>’</w:t>
            </w:r>
            <w:r>
              <w:rPr>
                <w:sz w:val="18"/>
              </w:rPr>
              <w:t xml:space="preserve">un </w:t>
            </w:r>
            <w:r w:rsidR="00AB1B2A">
              <w:rPr>
                <w:sz w:val="18"/>
              </w:rPr>
              <w:t>changement</w:t>
            </w:r>
            <w:r>
              <w:rPr>
                <w:sz w:val="18"/>
              </w:rPr>
              <w:t xml:space="preserve"> modernisé est importante pour susciter un soutien au nouveau </w:t>
            </w:r>
            <w:r w:rsidR="00AB1B2A">
              <w:rPr>
                <w:sz w:val="18"/>
              </w:rPr>
              <w:t>changement</w:t>
            </w:r>
            <w:r>
              <w:rPr>
                <w:sz w:val="18"/>
              </w:rPr>
              <w:t xml:space="preserve"> et montrer </w:t>
            </w:r>
            <w:r w:rsidR="00FA2A48">
              <w:rPr>
                <w:sz w:val="18"/>
              </w:rPr>
              <w:t>la réussite</w:t>
            </w:r>
            <w:r>
              <w:rPr>
                <w:sz w:val="18"/>
              </w:rPr>
              <w:t xml:space="preserve"> du projet (vous pouvez vous reporter à la phase de mesure du Livret numérique de la gestion du changement</w:t>
            </w:r>
            <w:r w:rsidR="002A598A">
              <w:rPr>
                <w:sz w:val="18"/>
              </w:rPr>
              <w:t>)</w:t>
            </w:r>
            <w:r>
              <w:rPr>
                <w:sz w:val="18"/>
              </w:rPr>
              <w:t>.</w:t>
            </w:r>
          </w:p>
        </w:tc>
      </w:tr>
    </w:tbl>
    <w:p w:rsidR="00EB79FE" w:rsidRPr="00593862" w:rsidRDefault="00EB79FE" w:rsidP="00593862">
      <w:pPr>
        <w:jc w:val="center"/>
        <w:rPr>
          <w:i/>
          <w:sz w:val="20"/>
        </w:rPr>
      </w:pPr>
    </w:p>
    <w:sectPr w:rsidR="00EB79FE" w:rsidRPr="00593862" w:rsidSect="004B086F">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6C" w:rsidRDefault="0038316C" w:rsidP="004B086F">
      <w:r>
        <w:separator/>
      </w:r>
    </w:p>
  </w:endnote>
  <w:endnote w:type="continuationSeparator" w:id="0">
    <w:p w:rsidR="0038316C" w:rsidRDefault="0038316C" w:rsidP="004B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3D" w:rsidRDefault="007B0D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BD" w:rsidRDefault="00BF5FBD" w:rsidP="00237135"/>
  <w:p w:rsidR="00BF5FBD" w:rsidRPr="007B0D3D" w:rsidRDefault="007B0D3D" w:rsidP="007B0D3D">
    <w:pPr>
      <w:rPr>
        <w:caps/>
        <w:color w:val="595959" w:themeColor="text1" w:themeTint="A6"/>
        <w:sz w:val="16"/>
        <w:szCs w:val="16"/>
      </w:rPr>
    </w:pPr>
    <w:r w:rsidRPr="006762A0">
      <w:rPr>
        <w:noProof/>
        <w:color w:val="595959" w:themeColor="text1" w:themeTint="A6"/>
        <w:sz w:val="16"/>
        <w:szCs w:val="16"/>
        <w:lang w:eastAsia="en-CA"/>
      </w:rPr>
      <w:t xml:space="preserve">IRCC </w:t>
    </w:r>
    <w:r w:rsidRPr="006762A0">
      <w:rPr>
        <w:color w:val="595959" w:themeColor="text1" w:themeTint="A6"/>
        <w:sz w:val="16"/>
        <w:szCs w:val="16"/>
      </w:rPr>
      <w:t>changement organisationnel et de l’Académie de l’apprentissage</w:t>
    </w:r>
    <w:r>
      <w:rPr>
        <w:color w:val="595959" w:themeColor="text1" w:themeTint="A6"/>
        <w:sz w:val="16"/>
        <w:szCs w:val="16"/>
      </w:rPr>
      <w:t xml:space="preserve"> </w:t>
    </w:r>
    <w:r w:rsidRPr="006762A0">
      <w:rPr>
        <w:color w:val="595959" w:themeColor="text1" w:themeTint="A6"/>
        <w:sz w:val="16"/>
        <w:szCs w:val="16"/>
      </w:rPr>
      <w:t xml:space="preserve">(COAA) </w:t>
    </w:r>
    <w:hyperlink r:id="rId1" w:history="1">
      <w:r w:rsidRPr="006762A0">
        <w:rPr>
          <w:rStyle w:val="Lienhypertexte"/>
          <w:color w:val="3898F9" w:themeColor="hyperlink" w:themeTint="A6"/>
          <w:sz w:val="16"/>
          <w:szCs w:val="16"/>
          <w:shd w:val="clear" w:color="auto" w:fill="FFFFFF"/>
        </w:rPr>
        <w:t>IRCC.Change-Changement.IRCC@cic.gc.ca</w:t>
      </w:r>
    </w:hyperlink>
    <w:r w:rsidRPr="006762A0">
      <w:rPr>
        <w:caps/>
        <w:color w:val="595959" w:themeColor="text1" w:themeTint="A6"/>
        <w:sz w:val="16"/>
        <w:szCs w:val="16"/>
      </w:rPr>
      <w:t xml:space="preserve"> October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3D" w:rsidRDefault="007B0D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6C" w:rsidRDefault="0038316C" w:rsidP="004B086F">
      <w:r>
        <w:separator/>
      </w:r>
    </w:p>
  </w:footnote>
  <w:footnote w:type="continuationSeparator" w:id="0">
    <w:p w:rsidR="0038316C" w:rsidRDefault="0038316C" w:rsidP="004B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3D" w:rsidRDefault="007B0D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BD" w:rsidRDefault="007B0D3D" w:rsidP="004B086F">
    <w:pPr>
      <w:pStyle w:val="En-tte"/>
    </w:pPr>
    <w:r>
      <w:rPr>
        <w:noProof/>
        <w:lang w:val="en-US"/>
      </w:rPr>
      <w:drawing>
        <wp:anchor distT="0" distB="0" distL="114300" distR="114300" simplePos="0" relativeHeight="251664384" behindDoc="1" locked="0" layoutInCell="1" allowOverlap="1">
          <wp:simplePos x="0" y="0"/>
          <wp:positionH relativeFrom="column">
            <wp:posOffset>-669897</wp:posOffset>
          </wp:positionH>
          <wp:positionV relativeFrom="paragraph">
            <wp:posOffset>-441629</wp:posOffset>
          </wp:positionV>
          <wp:extent cx="7829767" cy="644056"/>
          <wp:effectExtent l="0" t="0" r="0" b="381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1">
                    <a:extLst>
                      <a:ext uri="{28A0092B-C50C-407E-A947-70E740481C1C}">
                        <a14:useLocalDpi xmlns:a14="http://schemas.microsoft.com/office/drawing/2010/main" val="0"/>
                      </a:ext>
                    </a:extLst>
                  </a:blip>
                  <a:stretch>
                    <a:fillRect/>
                  </a:stretch>
                </pic:blipFill>
                <pic:spPr>
                  <a:xfrm>
                    <a:off x="0" y="0"/>
                    <a:ext cx="7922500" cy="651684"/>
                  </a:xfrm>
                  <a:prstGeom prst="rect">
                    <a:avLst/>
                  </a:prstGeom>
                </pic:spPr>
              </pic:pic>
            </a:graphicData>
          </a:graphic>
          <wp14:sizeRelH relativeFrom="margin">
            <wp14:pctWidth>0</wp14:pctWidth>
          </wp14:sizeRelH>
          <wp14:sizeRelV relativeFrom="margin">
            <wp14:pctHeight>0</wp14:pctHeight>
          </wp14:sizeRelV>
        </wp:anchor>
      </w:drawing>
    </w:r>
  </w:p>
  <w:p w:rsidR="00BF5FBD" w:rsidRDefault="00BF5FBD" w:rsidP="004B08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BD" w:rsidRDefault="00D706CE" w:rsidP="004B086F">
    <w:pPr>
      <w:pStyle w:val="En-tte"/>
    </w:pPr>
    <w:r>
      <w:rPr>
        <w:noProof/>
        <w:lang w:val="en-US"/>
      </w:rPr>
      <w:drawing>
        <wp:anchor distT="0" distB="0" distL="114300" distR="114300" simplePos="0" relativeHeight="251663360" behindDoc="0" locked="0" layoutInCell="1" allowOverlap="1" wp14:editId="4C1B954E">
          <wp:simplePos x="0" y="0"/>
          <wp:positionH relativeFrom="margin">
            <wp:align>left</wp:align>
          </wp:positionH>
          <wp:positionV relativeFrom="paragraph">
            <wp:posOffset>-122360</wp:posOffset>
          </wp:positionV>
          <wp:extent cx="2388870" cy="243840"/>
          <wp:effectExtent l="0" t="0" r="0" b="3810"/>
          <wp:wrapNone/>
          <wp:docPr id="1" name="Image 1" descr="GOC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 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870" cy="243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48E"/>
    <w:multiLevelType w:val="hybridMultilevel"/>
    <w:tmpl w:val="84DED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E77EB"/>
    <w:multiLevelType w:val="hybridMultilevel"/>
    <w:tmpl w:val="AAF2B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8E0180"/>
    <w:multiLevelType w:val="hybridMultilevel"/>
    <w:tmpl w:val="60263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E94C3D"/>
    <w:multiLevelType w:val="hybridMultilevel"/>
    <w:tmpl w:val="F1D651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EE4248"/>
    <w:multiLevelType w:val="multilevel"/>
    <w:tmpl w:val="67C803EC"/>
    <w:lvl w:ilvl="0">
      <w:start w:val="1"/>
      <w:numFmt w:val="decimal"/>
      <w:pStyle w:val="Titre1"/>
      <w:lvlText w:val="%1."/>
      <w:lvlJc w:val="left"/>
      <w:pPr>
        <w:ind w:left="490" w:hanging="49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E302A4"/>
    <w:multiLevelType w:val="hybridMultilevel"/>
    <w:tmpl w:val="0B6C739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5953262"/>
    <w:multiLevelType w:val="hybridMultilevel"/>
    <w:tmpl w:val="4BAA0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F16DCB"/>
    <w:multiLevelType w:val="multilevel"/>
    <w:tmpl w:val="89BC75CE"/>
    <w:lvl w:ilvl="0">
      <w:start w:val="1"/>
      <w:numFmt w:val="decimal"/>
      <w:lvlText w:val="%1."/>
      <w:lvlJc w:val="left"/>
      <w:pPr>
        <w:ind w:left="720" w:hanging="72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D336BE"/>
    <w:multiLevelType w:val="hybridMultilevel"/>
    <w:tmpl w:val="ADDC7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324AC8"/>
    <w:multiLevelType w:val="hybridMultilevel"/>
    <w:tmpl w:val="30F44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E4047D"/>
    <w:multiLevelType w:val="hybridMultilevel"/>
    <w:tmpl w:val="D1069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E619EC"/>
    <w:multiLevelType w:val="hybridMultilevel"/>
    <w:tmpl w:val="3DC2A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C51CC9"/>
    <w:multiLevelType w:val="hybridMultilevel"/>
    <w:tmpl w:val="EDD4A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6137E1"/>
    <w:multiLevelType w:val="hybridMultilevel"/>
    <w:tmpl w:val="DED881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AFD3438"/>
    <w:multiLevelType w:val="hybridMultilevel"/>
    <w:tmpl w:val="236C3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2E0EE9"/>
    <w:multiLevelType w:val="hybridMultilevel"/>
    <w:tmpl w:val="E53E20AE"/>
    <w:lvl w:ilvl="0" w:tplc="37DA382C">
      <w:start w:val="1"/>
      <w:numFmt w:val="lowerLetter"/>
      <w:pStyle w:val="Titre3"/>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D3556D0"/>
    <w:multiLevelType w:val="hybridMultilevel"/>
    <w:tmpl w:val="3EA4A206"/>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FD163E0"/>
    <w:multiLevelType w:val="hybridMultilevel"/>
    <w:tmpl w:val="BF6C3FA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A031BE9"/>
    <w:multiLevelType w:val="hybridMultilevel"/>
    <w:tmpl w:val="DF347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3E65B3"/>
    <w:multiLevelType w:val="hybridMultilevel"/>
    <w:tmpl w:val="95D6C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137393"/>
    <w:multiLevelType w:val="hybridMultilevel"/>
    <w:tmpl w:val="35E4D4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8544C4E"/>
    <w:multiLevelType w:val="hybridMultilevel"/>
    <w:tmpl w:val="FEFE1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B3432A"/>
    <w:multiLevelType w:val="hybridMultilevel"/>
    <w:tmpl w:val="D05013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CF14B21"/>
    <w:multiLevelType w:val="hybridMultilevel"/>
    <w:tmpl w:val="1160E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6123F6"/>
    <w:multiLevelType w:val="hybridMultilevel"/>
    <w:tmpl w:val="B3C89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4C6011"/>
    <w:multiLevelType w:val="hybridMultilevel"/>
    <w:tmpl w:val="6D06EB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5ED060C"/>
    <w:multiLevelType w:val="hybridMultilevel"/>
    <w:tmpl w:val="6ED0B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8CE6885"/>
    <w:multiLevelType w:val="hybridMultilevel"/>
    <w:tmpl w:val="07F251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EC124F6"/>
    <w:multiLevelType w:val="hybridMultilevel"/>
    <w:tmpl w:val="2FD68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AD1DCB"/>
    <w:multiLevelType w:val="hybridMultilevel"/>
    <w:tmpl w:val="43D6D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4E53D50"/>
    <w:multiLevelType w:val="hybridMultilevel"/>
    <w:tmpl w:val="EEBAE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66B482F"/>
    <w:multiLevelType w:val="hybridMultilevel"/>
    <w:tmpl w:val="F3441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7750D51"/>
    <w:multiLevelType w:val="hybridMultilevel"/>
    <w:tmpl w:val="214CB0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8B04C9C"/>
    <w:multiLevelType w:val="hybridMultilevel"/>
    <w:tmpl w:val="87DA2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B6E7AA7"/>
    <w:multiLevelType w:val="hybridMultilevel"/>
    <w:tmpl w:val="4B8EEA9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E72361F"/>
    <w:multiLevelType w:val="hybridMultilevel"/>
    <w:tmpl w:val="1E24927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19"/>
  </w:num>
  <w:num w:numId="4">
    <w:abstractNumId w:val="3"/>
  </w:num>
  <w:num w:numId="5">
    <w:abstractNumId w:val="4"/>
  </w:num>
  <w:num w:numId="6">
    <w:abstractNumId w:val="4"/>
    <w:lvlOverride w:ilvl="0">
      <w:startOverride w:val="1"/>
    </w:lvlOverride>
  </w:num>
  <w:num w:numId="7">
    <w:abstractNumId w:val="29"/>
  </w:num>
  <w:num w:numId="8">
    <w:abstractNumId w:val="26"/>
  </w:num>
  <w:num w:numId="9">
    <w:abstractNumId w:val="12"/>
  </w:num>
  <w:num w:numId="10">
    <w:abstractNumId w:val="21"/>
  </w:num>
  <w:num w:numId="11">
    <w:abstractNumId w:val="6"/>
  </w:num>
  <w:num w:numId="12">
    <w:abstractNumId w:val="0"/>
  </w:num>
  <w:num w:numId="13">
    <w:abstractNumId w:val="30"/>
  </w:num>
  <w:num w:numId="14">
    <w:abstractNumId w:val="24"/>
  </w:num>
  <w:num w:numId="15">
    <w:abstractNumId w:val="8"/>
  </w:num>
  <w:num w:numId="16">
    <w:abstractNumId w:val="14"/>
  </w:num>
  <w:num w:numId="17">
    <w:abstractNumId w:val="11"/>
  </w:num>
  <w:num w:numId="18">
    <w:abstractNumId w:val="28"/>
  </w:num>
  <w:num w:numId="19">
    <w:abstractNumId w:val="31"/>
  </w:num>
  <w:num w:numId="20">
    <w:abstractNumId w:val="33"/>
  </w:num>
  <w:num w:numId="21">
    <w:abstractNumId w:val="9"/>
  </w:num>
  <w:num w:numId="22">
    <w:abstractNumId w:val="2"/>
  </w:num>
  <w:num w:numId="23">
    <w:abstractNumId w:val="22"/>
  </w:num>
  <w:num w:numId="24">
    <w:abstractNumId w:val="15"/>
  </w:num>
  <w:num w:numId="25">
    <w:abstractNumId w:val="4"/>
  </w:num>
  <w:num w:numId="26">
    <w:abstractNumId w:val="35"/>
  </w:num>
  <w:num w:numId="27">
    <w:abstractNumId w:val="16"/>
  </w:num>
  <w:num w:numId="28">
    <w:abstractNumId w:val="17"/>
  </w:num>
  <w:num w:numId="29">
    <w:abstractNumId w:val="34"/>
  </w:num>
  <w:num w:numId="30">
    <w:abstractNumId w:val="5"/>
  </w:num>
  <w:num w:numId="31">
    <w:abstractNumId w:val="27"/>
  </w:num>
  <w:num w:numId="32">
    <w:abstractNumId w:val="25"/>
  </w:num>
  <w:num w:numId="33">
    <w:abstractNumId w:val="32"/>
  </w:num>
  <w:num w:numId="34">
    <w:abstractNumId w:val="13"/>
  </w:num>
  <w:num w:numId="35">
    <w:abstractNumId w:val="20"/>
  </w:num>
  <w:num w:numId="36">
    <w:abstractNumId w:val="4"/>
  </w:num>
  <w:num w:numId="37">
    <w:abstractNumId w:val="18"/>
  </w:num>
  <w:num w:numId="38">
    <w:abstractNumId w:val="2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6F"/>
    <w:rsid w:val="00086408"/>
    <w:rsid w:val="00095068"/>
    <w:rsid w:val="000A5119"/>
    <w:rsid w:val="000B22DE"/>
    <w:rsid w:val="00102741"/>
    <w:rsid w:val="001733AF"/>
    <w:rsid w:val="001833A4"/>
    <w:rsid w:val="001956D1"/>
    <w:rsid w:val="001E1233"/>
    <w:rsid w:val="001E77BC"/>
    <w:rsid w:val="00206495"/>
    <w:rsid w:val="00235D93"/>
    <w:rsid w:val="00237135"/>
    <w:rsid w:val="00264751"/>
    <w:rsid w:val="002A598A"/>
    <w:rsid w:val="002C0EE7"/>
    <w:rsid w:val="002C6DD2"/>
    <w:rsid w:val="002D50E9"/>
    <w:rsid w:val="002D5573"/>
    <w:rsid w:val="00300E57"/>
    <w:rsid w:val="003114AC"/>
    <w:rsid w:val="00321BB1"/>
    <w:rsid w:val="00347B6C"/>
    <w:rsid w:val="003559A9"/>
    <w:rsid w:val="0038316C"/>
    <w:rsid w:val="003E2E63"/>
    <w:rsid w:val="003F2DEB"/>
    <w:rsid w:val="00407CFA"/>
    <w:rsid w:val="0041783D"/>
    <w:rsid w:val="004267C6"/>
    <w:rsid w:val="00444D77"/>
    <w:rsid w:val="00445923"/>
    <w:rsid w:val="00445D84"/>
    <w:rsid w:val="004462A3"/>
    <w:rsid w:val="00472588"/>
    <w:rsid w:val="0049055E"/>
    <w:rsid w:val="004A2256"/>
    <w:rsid w:val="004B086F"/>
    <w:rsid w:val="00512AB4"/>
    <w:rsid w:val="005229C8"/>
    <w:rsid w:val="00586EC7"/>
    <w:rsid w:val="00593862"/>
    <w:rsid w:val="005978A7"/>
    <w:rsid w:val="005E3328"/>
    <w:rsid w:val="005F0216"/>
    <w:rsid w:val="00606562"/>
    <w:rsid w:val="00697146"/>
    <w:rsid w:val="006B3B82"/>
    <w:rsid w:val="006C39D0"/>
    <w:rsid w:val="006E4FF3"/>
    <w:rsid w:val="00706642"/>
    <w:rsid w:val="00712A33"/>
    <w:rsid w:val="00784BA5"/>
    <w:rsid w:val="007A38A7"/>
    <w:rsid w:val="007B0D3D"/>
    <w:rsid w:val="007C5D8A"/>
    <w:rsid w:val="007D1AD0"/>
    <w:rsid w:val="007E6EEB"/>
    <w:rsid w:val="007F1B1C"/>
    <w:rsid w:val="0081334A"/>
    <w:rsid w:val="008346D1"/>
    <w:rsid w:val="0084328F"/>
    <w:rsid w:val="00865BDF"/>
    <w:rsid w:val="008F0D1B"/>
    <w:rsid w:val="008F254D"/>
    <w:rsid w:val="00933535"/>
    <w:rsid w:val="00940C93"/>
    <w:rsid w:val="00952C8D"/>
    <w:rsid w:val="00975760"/>
    <w:rsid w:val="00992949"/>
    <w:rsid w:val="009A7279"/>
    <w:rsid w:val="009B337B"/>
    <w:rsid w:val="009C1118"/>
    <w:rsid w:val="009E00B1"/>
    <w:rsid w:val="009E5CFD"/>
    <w:rsid w:val="00A86FFE"/>
    <w:rsid w:val="00A900BB"/>
    <w:rsid w:val="00AB1B2A"/>
    <w:rsid w:val="00AE551A"/>
    <w:rsid w:val="00B4132E"/>
    <w:rsid w:val="00B45197"/>
    <w:rsid w:val="00B75BFB"/>
    <w:rsid w:val="00B8121F"/>
    <w:rsid w:val="00BA744B"/>
    <w:rsid w:val="00BB0AD1"/>
    <w:rsid w:val="00BE37B2"/>
    <w:rsid w:val="00BF5FBD"/>
    <w:rsid w:val="00BF6125"/>
    <w:rsid w:val="00BF6318"/>
    <w:rsid w:val="00C05F4E"/>
    <w:rsid w:val="00C24BEE"/>
    <w:rsid w:val="00C24FC8"/>
    <w:rsid w:val="00C2565D"/>
    <w:rsid w:val="00C31EDF"/>
    <w:rsid w:val="00C33FAD"/>
    <w:rsid w:val="00C56815"/>
    <w:rsid w:val="00C67B37"/>
    <w:rsid w:val="00CC292A"/>
    <w:rsid w:val="00D22B2D"/>
    <w:rsid w:val="00D234A5"/>
    <w:rsid w:val="00D60E09"/>
    <w:rsid w:val="00D706CE"/>
    <w:rsid w:val="00DA5E49"/>
    <w:rsid w:val="00E320BD"/>
    <w:rsid w:val="00E50623"/>
    <w:rsid w:val="00E517F3"/>
    <w:rsid w:val="00E77DB7"/>
    <w:rsid w:val="00E86DED"/>
    <w:rsid w:val="00E94572"/>
    <w:rsid w:val="00E9554A"/>
    <w:rsid w:val="00EA5D74"/>
    <w:rsid w:val="00EB2681"/>
    <w:rsid w:val="00EB79FE"/>
    <w:rsid w:val="00ED1655"/>
    <w:rsid w:val="00F072D7"/>
    <w:rsid w:val="00F354C1"/>
    <w:rsid w:val="00F42DD6"/>
    <w:rsid w:val="00FA2A48"/>
    <w:rsid w:val="00FA4B86"/>
    <w:rsid w:val="00FB1FF1"/>
    <w:rsid w:val="00FE5F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7E4B0D"/>
  <w15:chartTrackingRefBased/>
  <w15:docId w15:val="{013DD957-4776-47B0-A8DB-3C51071A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6F"/>
    <w:pPr>
      <w:jc w:val="both"/>
    </w:pPr>
    <w:rPr>
      <w:rFonts w:ascii="Arial" w:hAnsi="Arial" w:cs="Arial"/>
    </w:rPr>
  </w:style>
  <w:style w:type="paragraph" w:styleId="Titre1">
    <w:name w:val="heading 1"/>
    <w:basedOn w:val="Normal"/>
    <w:next w:val="Normal"/>
    <w:link w:val="Titre1Car"/>
    <w:uiPriority w:val="9"/>
    <w:qFormat/>
    <w:rsid w:val="004B086F"/>
    <w:pPr>
      <w:keepNext/>
      <w:keepLines/>
      <w:numPr>
        <w:numId w:val="5"/>
      </w:numPr>
      <w:pBdr>
        <w:bottom w:val="single" w:sz="12" w:space="1" w:color="auto"/>
      </w:pBdr>
      <w:spacing w:before="240" w:after="0"/>
      <w:outlineLvl w:val="0"/>
    </w:pPr>
    <w:rPr>
      <w:rFonts w:eastAsiaTheme="majorEastAsia"/>
      <w:b/>
      <w:color w:val="000000" w:themeColor="text1"/>
      <w:sz w:val="44"/>
      <w:szCs w:val="44"/>
    </w:rPr>
  </w:style>
  <w:style w:type="paragraph" w:styleId="Titre2">
    <w:name w:val="heading 2"/>
    <w:basedOn w:val="Normal"/>
    <w:next w:val="Normal"/>
    <w:link w:val="Titre2Car"/>
    <w:uiPriority w:val="9"/>
    <w:unhideWhenUsed/>
    <w:qFormat/>
    <w:rsid w:val="004B086F"/>
    <w:pPr>
      <w:outlineLvl w:val="1"/>
    </w:pPr>
    <w:rPr>
      <w:b/>
      <w:sz w:val="28"/>
      <w:szCs w:val="28"/>
    </w:rPr>
  </w:style>
  <w:style w:type="paragraph" w:styleId="Titre3">
    <w:name w:val="heading 3"/>
    <w:basedOn w:val="Paragraphedeliste"/>
    <w:next w:val="Normal"/>
    <w:link w:val="Titre3Car"/>
    <w:uiPriority w:val="9"/>
    <w:unhideWhenUsed/>
    <w:qFormat/>
    <w:rsid w:val="00992949"/>
    <w:pPr>
      <w:numPr>
        <w:numId w:val="24"/>
      </w:numPr>
      <w:outlineLvl w:val="2"/>
    </w:pPr>
    <w:rPr>
      <w:i/>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086F"/>
    <w:pPr>
      <w:tabs>
        <w:tab w:val="center" w:pos="4680"/>
        <w:tab w:val="right" w:pos="9360"/>
      </w:tabs>
      <w:spacing w:after="0" w:line="240" w:lineRule="auto"/>
    </w:pPr>
  </w:style>
  <w:style w:type="character" w:customStyle="1" w:styleId="En-tteCar">
    <w:name w:val="En-tête Car"/>
    <w:basedOn w:val="Policepardfaut"/>
    <w:link w:val="En-tte"/>
    <w:uiPriority w:val="99"/>
    <w:rsid w:val="004B086F"/>
  </w:style>
  <w:style w:type="paragraph" w:styleId="Pieddepage">
    <w:name w:val="footer"/>
    <w:basedOn w:val="Normal"/>
    <w:link w:val="PieddepageCar"/>
    <w:unhideWhenUsed/>
    <w:rsid w:val="004B086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B086F"/>
  </w:style>
  <w:style w:type="paragraph" w:styleId="Titre">
    <w:name w:val="Title"/>
    <w:basedOn w:val="Normal"/>
    <w:next w:val="Normal"/>
    <w:link w:val="TitreCar"/>
    <w:uiPriority w:val="10"/>
    <w:qFormat/>
    <w:rsid w:val="004B086F"/>
    <w:rPr>
      <w:b/>
      <w:color w:val="7F7F7F" w:themeColor="text2"/>
      <w:spacing w:val="-20"/>
      <w:sz w:val="72"/>
      <w:szCs w:val="72"/>
    </w:rPr>
  </w:style>
  <w:style w:type="character" w:customStyle="1" w:styleId="TitreCar">
    <w:name w:val="Titre Car"/>
    <w:basedOn w:val="Policepardfaut"/>
    <w:link w:val="Titre"/>
    <w:uiPriority w:val="10"/>
    <w:rsid w:val="004B086F"/>
    <w:rPr>
      <w:rFonts w:ascii="Arial" w:hAnsi="Arial" w:cs="Arial"/>
      <w:b/>
      <w:color w:val="7F7F7F" w:themeColor="text2"/>
      <w:spacing w:val="-20"/>
      <w:sz w:val="72"/>
      <w:szCs w:val="72"/>
    </w:rPr>
  </w:style>
  <w:style w:type="character" w:customStyle="1" w:styleId="Titre1Car">
    <w:name w:val="Titre 1 Car"/>
    <w:basedOn w:val="Policepardfaut"/>
    <w:link w:val="Titre1"/>
    <w:uiPriority w:val="9"/>
    <w:rsid w:val="004B086F"/>
    <w:rPr>
      <w:rFonts w:ascii="Arial" w:eastAsiaTheme="majorEastAsia" w:hAnsi="Arial" w:cs="Arial"/>
      <w:b/>
      <w:color w:val="000000" w:themeColor="text1"/>
      <w:sz w:val="44"/>
      <w:szCs w:val="44"/>
    </w:rPr>
  </w:style>
  <w:style w:type="paragraph" w:styleId="Paragraphedeliste">
    <w:name w:val="List Paragraph"/>
    <w:basedOn w:val="Normal"/>
    <w:uiPriority w:val="34"/>
    <w:qFormat/>
    <w:rsid w:val="004B086F"/>
    <w:pPr>
      <w:ind w:left="720"/>
      <w:contextualSpacing/>
    </w:pPr>
  </w:style>
  <w:style w:type="paragraph" w:styleId="En-ttedetabledesmatires">
    <w:name w:val="TOC Heading"/>
    <w:basedOn w:val="Titre1"/>
    <w:next w:val="Normal"/>
    <w:uiPriority w:val="39"/>
    <w:unhideWhenUsed/>
    <w:qFormat/>
    <w:rsid w:val="004B086F"/>
    <w:pPr>
      <w:jc w:val="left"/>
      <w:outlineLvl w:val="9"/>
    </w:pPr>
    <w:rPr>
      <w:rFonts w:asciiTheme="majorHAnsi" w:hAnsiTheme="majorHAnsi" w:cstheme="majorBidi"/>
      <w:b w:val="0"/>
      <w:color w:val="81B23F" w:themeColor="accent1" w:themeShade="BF"/>
      <w:sz w:val="32"/>
      <w:szCs w:val="32"/>
    </w:rPr>
  </w:style>
  <w:style w:type="paragraph" w:styleId="TM1">
    <w:name w:val="toc 1"/>
    <w:basedOn w:val="Normal"/>
    <w:next w:val="Normal"/>
    <w:autoRedefine/>
    <w:uiPriority w:val="39"/>
    <w:unhideWhenUsed/>
    <w:rsid w:val="004B086F"/>
    <w:pPr>
      <w:spacing w:after="100"/>
    </w:pPr>
  </w:style>
  <w:style w:type="character" w:styleId="Lienhypertexte">
    <w:name w:val="Hyperlink"/>
    <w:basedOn w:val="Policepardfaut"/>
    <w:uiPriority w:val="99"/>
    <w:unhideWhenUsed/>
    <w:rsid w:val="004B086F"/>
    <w:rPr>
      <w:color w:val="0563C1" w:themeColor="hyperlink"/>
      <w:u w:val="single"/>
    </w:rPr>
  </w:style>
  <w:style w:type="paragraph" w:styleId="TM2">
    <w:name w:val="toc 2"/>
    <w:basedOn w:val="Normal"/>
    <w:next w:val="Normal"/>
    <w:autoRedefine/>
    <w:uiPriority w:val="39"/>
    <w:unhideWhenUsed/>
    <w:rsid w:val="004B086F"/>
    <w:pPr>
      <w:spacing w:after="100"/>
      <w:ind w:left="220"/>
      <w:jc w:val="left"/>
    </w:pPr>
    <w:rPr>
      <w:rFonts w:asciiTheme="minorHAnsi" w:eastAsiaTheme="minorEastAsia" w:hAnsiTheme="minorHAnsi" w:cs="Times New Roman"/>
    </w:rPr>
  </w:style>
  <w:style w:type="paragraph" w:styleId="TM3">
    <w:name w:val="toc 3"/>
    <w:basedOn w:val="Normal"/>
    <w:next w:val="Normal"/>
    <w:autoRedefine/>
    <w:uiPriority w:val="39"/>
    <w:unhideWhenUsed/>
    <w:rsid w:val="004B086F"/>
    <w:pPr>
      <w:spacing w:after="100"/>
      <w:ind w:left="440"/>
      <w:jc w:val="left"/>
    </w:pPr>
    <w:rPr>
      <w:rFonts w:asciiTheme="minorHAnsi" w:eastAsiaTheme="minorEastAsia" w:hAnsiTheme="minorHAnsi" w:cs="Times New Roman"/>
    </w:rPr>
  </w:style>
  <w:style w:type="character" w:customStyle="1" w:styleId="Titre2Car">
    <w:name w:val="Titre 2 Car"/>
    <w:basedOn w:val="Policepardfaut"/>
    <w:link w:val="Titre2"/>
    <w:uiPriority w:val="9"/>
    <w:rsid w:val="004B086F"/>
    <w:rPr>
      <w:rFonts w:ascii="Arial" w:hAnsi="Arial" w:cs="Arial"/>
      <w:b/>
      <w:sz w:val="28"/>
      <w:szCs w:val="28"/>
    </w:rPr>
  </w:style>
  <w:style w:type="paragraph" w:styleId="Sansinterligne">
    <w:name w:val="No Spacing"/>
    <w:basedOn w:val="Titre2"/>
    <w:uiPriority w:val="1"/>
    <w:qFormat/>
    <w:rsid w:val="00237135"/>
    <w:pPr>
      <w:keepNext/>
      <w:keepLines/>
      <w:spacing w:before="280" w:after="240" w:line="240" w:lineRule="auto"/>
      <w:jc w:val="left"/>
    </w:pPr>
    <w:rPr>
      <w:b w:val="0"/>
      <w:sz w:val="20"/>
      <w:szCs w:val="24"/>
    </w:rPr>
  </w:style>
  <w:style w:type="table" w:styleId="Tableausimple1">
    <w:name w:val="Plain Table 1"/>
    <w:basedOn w:val="TableauNormal"/>
    <w:uiPriority w:val="41"/>
    <w:rsid w:val="00237135"/>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472588"/>
    <w:rPr>
      <w:sz w:val="16"/>
      <w:szCs w:val="16"/>
    </w:rPr>
  </w:style>
  <w:style w:type="paragraph" w:styleId="Commentaire">
    <w:name w:val="annotation text"/>
    <w:basedOn w:val="Normal"/>
    <w:link w:val="CommentaireCar"/>
    <w:uiPriority w:val="99"/>
    <w:semiHidden/>
    <w:unhideWhenUsed/>
    <w:rsid w:val="00472588"/>
    <w:pPr>
      <w:spacing w:line="240" w:lineRule="auto"/>
    </w:pPr>
    <w:rPr>
      <w:sz w:val="20"/>
      <w:szCs w:val="20"/>
    </w:rPr>
  </w:style>
  <w:style w:type="character" w:customStyle="1" w:styleId="CommentaireCar">
    <w:name w:val="Commentaire Car"/>
    <w:basedOn w:val="Policepardfaut"/>
    <w:link w:val="Commentaire"/>
    <w:uiPriority w:val="99"/>
    <w:semiHidden/>
    <w:rsid w:val="00472588"/>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472588"/>
    <w:rPr>
      <w:b/>
      <w:bCs/>
    </w:rPr>
  </w:style>
  <w:style w:type="character" w:customStyle="1" w:styleId="ObjetducommentaireCar">
    <w:name w:val="Objet du commentaire Car"/>
    <w:basedOn w:val="CommentaireCar"/>
    <w:link w:val="Objetducommentaire"/>
    <w:uiPriority w:val="99"/>
    <w:semiHidden/>
    <w:rsid w:val="00472588"/>
    <w:rPr>
      <w:rFonts w:ascii="Arial" w:hAnsi="Arial" w:cs="Arial"/>
      <w:b/>
      <w:bCs/>
      <w:sz w:val="20"/>
      <w:szCs w:val="20"/>
    </w:rPr>
  </w:style>
  <w:style w:type="paragraph" w:styleId="Textedebulles">
    <w:name w:val="Balloon Text"/>
    <w:basedOn w:val="Normal"/>
    <w:link w:val="TextedebullesCar"/>
    <w:uiPriority w:val="99"/>
    <w:semiHidden/>
    <w:unhideWhenUsed/>
    <w:rsid w:val="004725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2588"/>
    <w:rPr>
      <w:rFonts w:ascii="Segoe UI" w:hAnsi="Segoe UI" w:cs="Segoe UI"/>
      <w:sz w:val="18"/>
      <w:szCs w:val="18"/>
    </w:rPr>
  </w:style>
  <w:style w:type="table" w:styleId="Grilledutableau">
    <w:name w:val="Table Grid"/>
    <w:basedOn w:val="TableauNormal"/>
    <w:uiPriority w:val="39"/>
    <w:rsid w:val="00992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992949"/>
    <w:rPr>
      <w:rFonts w:ascii="Arial" w:hAnsi="Arial" w:cs="Arial"/>
      <w:i/>
      <w:color w:val="000000" w:themeColor="text1"/>
    </w:rPr>
  </w:style>
  <w:style w:type="character" w:styleId="Emphaseple">
    <w:name w:val="Subtle Emphasis"/>
    <w:uiPriority w:val="19"/>
    <w:qFormat/>
    <w:rsid w:val="00C2565D"/>
    <w:rPr>
      <w:i/>
      <w:iCs/>
      <w:color w:val="595959"/>
    </w:rPr>
  </w:style>
  <w:style w:type="character" w:styleId="Lienhypertextesuivivisit">
    <w:name w:val="FollowedHyperlink"/>
    <w:basedOn w:val="Policepardfaut"/>
    <w:uiPriority w:val="99"/>
    <w:semiHidden/>
    <w:unhideWhenUsed/>
    <w:rsid w:val="002C6D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berkeley.edu/sites/default/files/change_management_toolkit.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sc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cpedia.gc.ca/wiki/GCworkplace_Toolkit/Key_messag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RCC.Change-Changement.IRCC@cic.g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B6D1F-F17A-447D-84BB-D944C5AE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Pages>
  <Words>3274</Words>
  <Characters>18666</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Gouvernement du Canada/Government of Canada</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Tabakovic</dc:creator>
  <cp:keywords/>
  <dc:description/>
  <cp:lastModifiedBy>Bureau.Sylvain</cp:lastModifiedBy>
  <cp:revision>11</cp:revision>
  <dcterms:created xsi:type="dcterms:W3CDTF">2020-02-17T12:27:00Z</dcterms:created>
  <dcterms:modified xsi:type="dcterms:W3CDTF">2021-10-22T15:27:00Z</dcterms:modified>
</cp:coreProperties>
</file>