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B856" w14:textId="2F005A31" w:rsidR="007025BD" w:rsidRPr="0044799E" w:rsidRDefault="00F372D9" w:rsidP="00FA168A">
      <w:pPr>
        <w:jc w:val="center"/>
        <w:rPr>
          <w:rFonts w:ascii="Arial" w:hAnsi="Arial" w:cs="Arial"/>
          <w:b/>
          <w:sz w:val="28"/>
        </w:rPr>
      </w:pPr>
      <w:r w:rsidRPr="0044799E">
        <w:rPr>
          <w:rFonts w:ascii="Arial" w:hAnsi="Arial" w:cs="Arial"/>
          <w:b/>
          <w:sz w:val="28"/>
        </w:rPr>
        <w:t xml:space="preserve">Change </w:t>
      </w:r>
      <w:r w:rsidR="00E91EA4">
        <w:rPr>
          <w:rFonts w:ascii="Arial" w:hAnsi="Arial" w:cs="Arial"/>
          <w:b/>
          <w:sz w:val="28"/>
        </w:rPr>
        <w:t>m</w:t>
      </w:r>
      <w:r w:rsidR="00E91EA4" w:rsidRPr="0044799E">
        <w:rPr>
          <w:rFonts w:ascii="Arial" w:hAnsi="Arial" w:cs="Arial"/>
          <w:b/>
          <w:sz w:val="28"/>
        </w:rPr>
        <w:t>anagement</w:t>
      </w:r>
      <w:r w:rsidR="00152DB0">
        <w:rPr>
          <w:rFonts w:ascii="Arial" w:hAnsi="Arial" w:cs="Arial"/>
          <w:b/>
          <w:sz w:val="28"/>
        </w:rPr>
        <w:t xml:space="preserve"> (CM)</w:t>
      </w:r>
      <w:r w:rsidR="00E91EA4" w:rsidRPr="0044799E">
        <w:rPr>
          <w:rFonts w:ascii="Arial" w:hAnsi="Arial" w:cs="Arial"/>
          <w:b/>
          <w:sz w:val="28"/>
        </w:rPr>
        <w:t xml:space="preserve"> </w:t>
      </w:r>
      <w:r w:rsidR="00E91EA4">
        <w:rPr>
          <w:rFonts w:ascii="Arial" w:hAnsi="Arial" w:cs="Arial"/>
          <w:b/>
          <w:sz w:val="28"/>
        </w:rPr>
        <w:t>a</w:t>
      </w:r>
      <w:r w:rsidR="00E91EA4" w:rsidRPr="0044799E">
        <w:rPr>
          <w:rFonts w:ascii="Arial" w:hAnsi="Arial" w:cs="Arial"/>
          <w:b/>
          <w:sz w:val="28"/>
        </w:rPr>
        <w:t>ctivit</w:t>
      </w:r>
      <w:r w:rsidR="00CC3931">
        <w:rPr>
          <w:rFonts w:ascii="Arial" w:hAnsi="Arial" w:cs="Arial"/>
          <w:b/>
          <w:sz w:val="28"/>
        </w:rPr>
        <w:t>y</w:t>
      </w:r>
      <w:r w:rsidR="00E91EA4" w:rsidRPr="0044799E">
        <w:rPr>
          <w:rFonts w:ascii="Arial" w:hAnsi="Arial" w:cs="Arial"/>
          <w:b/>
          <w:sz w:val="28"/>
        </w:rPr>
        <w:t xml:space="preserve"> </w:t>
      </w:r>
      <w:r w:rsidR="00E91EA4">
        <w:rPr>
          <w:rFonts w:ascii="Arial" w:hAnsi="Arial" w:cs="Arial"/>
          <w:b/>
          <w:sz w:val="28"/>
        </w:rPr>
        <w:t>tra</w:t>
      </w:r>
      <w:r w:rsidR="007025BD" w:rsidRPr="0044799E">
        <w:rPr>
          <w:rFonts w:ascii="Arial" w:hAnsi="Arial" w:cs="Arial"/>
          <w:b/>
          <w:sz w:val="28"/>
        </w:rPr>
        <w:t>cker</w:t>
      </w:r>
      <w:bookmarkStart w:id="0" w:name="_GoBack"/>
      <w:bookmarkEnd w:id="0"/>
    </w:p>
    <w:p w14:paraId="14E81CA6" w14:textId="77777777" w:rsidR="007025BD" w:rsidRDefault="007025BD"/>
    <w:tbl>
      <w:tblPr>
        <w:tblStyle w:val="TableGrid"/>
        <w:tblW w:w="5000" w:type="pct"/>
        <w:tblLook w:val="04A0" w:firstRow="1" w:lastRow="0" w:firstColumn="1" w:lastColumn="0" w:noHBand="0" w:noVBand="1"/>
        <w:tblCaption w:val="Change management activity tracker table"/>
        <w:tblDescription w:val="This table is a tool to help you track change management activity, each cell has a description of what kind of information you have to fill in."/>
      </w:tblPr>
      <w:tblGrid>
        <w:gridCol w:w="2222"/>
        <w:gridCol w:w="5044"/>
        <w:gridCol w:w="2608"/>
        <w:gridCol w:w="2608"/>
        <w:gridCol w:w="1468"/>
        <w:gridCol w:w="1154"/>
        <w:gridCol w:w="2166"/>
      </w:tblGrid>
      <w:tr w:rsidR="00A027A1" w:rsidRPr="0044799E" w14:paraId="314094A9" w14:textId="77777777" w:rsidTr="00ED0F59">
        <w:trPr>
          <w:trHeight w:val="425"/>
          <w:tblHeader/>
        </w:trPr>
        <w:tc>
          <w:tcPr>
            <w:tcW w:w="643" w:type="pct"/>
            <w:vMerge w:val="restart"/>
            <w:shd w:val="clear" w:color="auto" w:fill="C3DEEC" w:themeFill="accent5" w:themeFillTint="33"/>
            <w:vAlign w:val="center"/>
          </w:tcPr>
          <w:p w14:paraId="279FD835" w14:textId="77777777" w:rsidR="00A027A1" w:rsidRPr="0044799E" w:rsidRDefault="00A027A1" w:rsidP="0018760F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  <w:r w:rsidRPr="0044799E"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  <w:t>CM ACTIVITY</w:t>
            </w:r>
          </w:p>
        </w:tc>
        <w:tc>
          <w:tcPr>
            <w:tcW w:w="1460" w:type="pct"/>
            <w:vMerge w:val="restart"/>
            <w:shd w:val="clear" w:color="auto" w:fill="C3DEEC" w:themeFill="accent5" w:themeFillTint="33"/>
            <w:vAlign w:val="center"/>
          </w:tcPr>
          <w:p w14:paraId="3A36432B" w14:textId="77777777" w:rsidR="00A027A1" w:rsidRPr="0044799E" w:rsidRDefault="00A027A1" w:rsidP="00E15D85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  <w:r w:rsidRPr="0044799E"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  <w:t>INDICATORS</w:t>
            </w:r>
          </w:p>
        </w:tc>
        <w:tc>
          <w:tcPr>
            <w:tcW w:w="755" w:type="pct"/>
            <w:vMerge w:val="restart"/>
            <w:shd w:val="clear" w:color="auto" w:fill="C3DEEC" w:themeFill="accent5" w:themeFillTint="33"/>
            <w:vAlign w:val="center"/>
          </w:tcPr>
          <w:p w14:paraId="37B55F25" w14:textId="77777777" w:rsidR="00A027A1" w:rsidRDefault="00A027A1" w:rsidP="0018760F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</w:p>
          <w:p w14:paraId="5E0D48B2" w14:textId="6DFA7446" w:rsidR="00A027A1" w:rsidRDefault="00A027A1" w:rsidP="0018760F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  <w:r w:rsidRPr="00160865"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  <w:t>TARGET</w:t>
            </w:r>
          </w:p>
          <w:p w14:paraId="3C4B8EE7" w14:textId="77777777" w:rsidR="00A027A1" w:rsidRPr="00FA168A" w:rsidRDefault="00A027A1" w:rsidP="00FA168A">
            <w:pPr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5" w:type="pct"/>
            <w:vMerge w:val="restart"/>
            <w:shd w:val="clear" w:color="auto" w:fill="C3DEEC" w:themeFill="accent5" w:themeFillTint="33"/>
            <w:vAlign w:val="center"/>
          </w:tcPr>
          <w:p w14:paraId="4EBBA143" w14:textId="68B760E6" w:rsidR="00A027A1" w:rsidRPr="0044799E" w:rsidRDefault="00A027A1" w:rsidP="0018760F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  <w:r w:rsidRPr="0044799E"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  <w:t>EVALUATION METHOD</w:t>
            </w:r>
          </w:p>
        </w:tc>
        <w:tc>
          <w:tcPr>
            <w:tcW w:w="759" w:type="pct"/>
            <w:gridSpan w:val="2"/>
            <w:shd w:val="clear" w:color="auto" w:fill="C3DEEC" w:themeFill="accent5" w:themeFillTint="33"/>
            <w:vAlign w:val="center"/>
          </w:tcPr>
          <w:p w14:paraId="0F265C9D" w14:textId="77777777" w:rsidR="00A027A1" w:rsidRPr="0044799E" w:rsidRDefault="00A027A1" w:rsidP="00F372D9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  <w:r w:rsidRPr="0044799E"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  <w:t>DATA COLLECTION</w:t>
            </w:r>
          </w:p>
        </w:tc>
        <w:tc>
          <w:tcPr>
            <w:tcW w:w="627" w:type="pct"/>
            <w:vMerge w:val="restart"/>
            <w:shd w:val="clear" w:color="auto" w:fill="C3DEEC" w:themeFill="accent5" w:themeFillTint="33"/>
            <w:vAlign w:val="center"/>
          </w:tcPr>
          <w:p w14:paraId="4DBB9B45" w14:textId="77777777" w:rsidR="00A027A1" w:rsidRPr="0044799E" w:rsidRDefault="00A027A1" w:rsidP="00F372D9">
            <w:pPr>
              <w:jc w:val="center"/>
              <w:rPr>
                <w:rFonts w:ascii="Arial" w:hAnsi="Arial" w:cs="Arial"/>
                <w:b/>
                <w:color w:val="1C465C" w:themeColor="accent5"/>
                <w:sz w:val="18"/>
                <w:szCs w:val="18"/>
              </w:rPr>
            </w:pPr>
            <w:r w:rsidRPr="0044799E">
              <w:rPr>
                <w:rFonts w:ascii="Arial" w:hAnsi="Arial" w:cs="Arial"/>
                <w:b/>
                <w:color w:val="1C465C" w:themeColor="accent5"/>
                <w:sz w:val="18"/>
                <w:szCs w:val="18"/>
              </w:rPr>
              <w:t>POSSIBLE CORRECTIVE ACTIONS</w:t>
            </w:r>
          </w:p>
        </w:tc>
      </w:tr>
      <w:tr w:rsidR="00A027A1" w:rsidRPr="0044799E" w14:paraId="1FA95F24" w14:textId="77777777" w:rsidTr="00ED0F59">
        <w:trPr>
          <w:trHeight w:val="500"/>
          <w:tblHeader/>
        </w:trPr>
        <w:tc>
          <w:tcPr>
            <w:tcW w:w="643" w:type="pct"/>
            <w:vMerge/>
            <w:shd w:val="clear" w:color="auto" w:fill="C3DEEC" w:themeFill="accent5" w:themeFillTint="33"/>
          </w:tcPr>
          <w:p w14:paraId="1593F522" w14:textId="77777777" w:rsidR="00A027A1" w:rsidRPr="0044799E" w:rsidRDefault="00A027A1" w:rsidP="0018760F">
            <w:pPr>
              <w:jc w:val="center"/>
              <w:rPr>
                <w:rFonts w:ascii="Arial Rounded MT Bold" w:hAnsi="Arial Rounded MT Bold" w:cs="Arial"/>
                <w:color w:val="F5AD1E" w:themeColor="text2"/>
                <w:sz w:val="18"/>
                <w:szCs w:val="18"/>
              </w:rPr>
            </w:pPr>
          </w:p>
        </w:tc>
        <w:tc>
          <w:tcPr>
            <w:tcW w:w="1460" w:type="pct"/>
            <w:vMerge/>
            <w:shd w:val="clear" w:color="auto" w:fill="C3DEEC" w:themeFill="accent5" w:themeFillTint="33"/>
          </w:tcPr>
          <w:p w14:paraId="682FD5BE" w14:textId="77777777" w:rsidR="00A027A1" w:rsidRPr="0044799E" w:rsidRDefault="00A027A1" w:rsidP="0018760F">
            <w:pPr>
              <w:jc w:val="center"/>
              <w:rPr>
                <w:rFonts w:ascii="Arial Rounded MT Bold" w:hAnsi="Arial Rounded MT Bold" w:cs="Arial"/>
                <w:color w:val="F5AD1E" w:themeColor="text2"/>
                <w:sz w:val="18"/>
                <w:szCs w:val="18"/>
              </w:rPr>
            </w:pPr>
          </w:p>
        </w:tc>
        <w:tc>
          <w:tcPr>
            <w:tcW w:w="755" w:type="pct"/>
            <w:vMerge/>
            <w:shd w:val="clear" w:color="auto" w:fill="C3DEEC" w:themeFill="accent5" w:themeFillTint="33"/>
          </w:tcPr>
          <w:p w14:paraId="368D8A2C" w14:textId="1CD2FE1D" w:rsidR="00A027A1" w:rsidRPr="00FA168A" w:rsidRDefault="00A027A1" w:rsidP="0018760F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</w:p>
        </w:tc>
        <w:tc>
          <w:tcPr>
            <w:tcW w:w="755" w:type="pct"/>
            <w:vMerge/>
            <w:shd w:val="clear" w:color="auto" w:fill="C3DEEC" w:themeFill="accent5" w:themeFillTint="33"/>
          </w:tcPr>
          <w:p w14:paraId="0E27C34D" w14:textId="3EAAB925" w:rsidR="00A027A1" w:rsidRPr="0044799E" w:rsidRDefault="00A027A1" w:rsidP="0018760F">
            <w:pPr>
              <w:jc w:val="center"/>
              <w:rPr>
                <w:rFonts w:ascii="Arial Rounded MT Bold" w:hAnsi="Arial Rounded MT Bold" w:cs="Arial"/>
                <w:color w:val="F5AD1E" w:themeColor="text2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C3DEEC" w:themeFill="accent5" w:themeFillTint="33"/>
            <w:vAlign w:val="center"/>
          </w:tcPr>
          <w:p w14:paraId="267C1C51" w14:textId="77777777" w:rsidR="00A027A1" w:rsidRPr="0044799E" w:rsidRDefault="00A027A1" w:rsidP="0018760F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  <w:r w:rsidRPr="0044799E"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  <w:t>Responsibility</w:t>
            </w:r>
          </w:p>
        </w:tc>
        <w:tc>
          <w:tcPr>
            <w:tcW w:w="334" w:type="pct"/>
            <w:shd w:val="clear" w:color="auto" w:fill="C3DEEC" w:themeFill="accent5" w:themeFillTint="33"/>
            <w:vAlign w:val="center"/>
          </w:tcPr>
          <w:p w14:paraId="025723E0" w14:textId="77777777" w:rsidR="00A027A1" w:rsidRPr="0044799E" w:rsidRDefault="00A027A1" w:rsidP="0018760F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  <w:r w:rsidRPr="0044799E"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  <w:t>Frequency</w:t>
            </w:r>
          </w:p>
        </w:tc>
        <w:tc>
          <w:tcPr>
            <w:tcW w:w="627" w:type="pct"/>
            <w:vMerge/>
            <w:shd w:val="clear" w:color="auto" w:fill="C3DEEC" w:themeFill="accent5" w:themeFillTint="33"/>
          </w:tcPr>
          <w:p w14:paraId="6407F0AF" w14:textId="77777777" w:rsidR="00A027A1" w:rsidRPr="0044799E" w:rsidRDefault="00A027A1" w:rsidP="0018760F">
            <w:pPr>
              <w:jc w:val="center"/>
              <w:rPr>
                <w:rFonts w:ascii="Arial" w:hAnsi="Arial" w:cs="Arial"/>
                <w:b/>
                <w:color w:val="F5AD1E" w:themeColor="text2"/>
                <w:sz w:val="18"/>
                <w:szCs w:val="18"/>
              </w:rPr>
            </w:pPr>
          </w:p>
        </w:tc>
      </w:tr>
      <w:tr w:rsidR="00FB5BD9" w:rsidRPr="0044799E" w14:paraId="71EDE1A2" w14:textId="77777777" w:rsidTr="00FA168A">
        <w:tc>
          <w:tcPr>
            <w:tcW w:w="643" w:type="pct"/>
            <w:vAlign w:val="center"/>
          </w:tcPr>
          <w:p w14:paraId="3FB3B255" w14:textId="77777777" w:rsidR="00FB5BD9" w:rsidRPr="0044799E" w:rsidRDefault="00FB5BD9" w:rsidP="00CF371D">
            <w:pPr>
              <w:rPr>
                <w:rFonts w:ascii="Arial Rounded MT Bold" w:hAnsi="Arial Rounded MT Bold" w:cs="Arial"/>
                <w:color w:val="1C465C" w:themeColor="accent5"/>
                <w:szCs w:val="18"/>
              </w:rPr>
            </w:pPr>
            <w:r w:rsidRPr="0044799E">
              <w:rPr>
                <w:rFonts w:ascii="Arial Rounded MT Bold" w:hAnsi="Arial Rounded MT Bold" w:cs="Arial"/>
                <w:color w:val="1C465C" w:themeColor="accent5"/>
                <w:szCs w:val="18"/>
              </w:rPr>
              <w:t>Communication activities</w:t>
            </w:r>
          </w:p>
        </w:tc>
        <w:tc>
          <w:tcPr>
            <w:tcW w:w="1460" w:type="pct"/>
          </w:tcPr>
          <w:p w14:paraId="6BCD40F1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</w:p>
          <w:p w14:paraId="3C414421" w14:textId="7B4E587F" w:rsidR="00FB5BD9" w:rsidRPr="0044799E" w:rsidRDefault="00FB5BD9" w:rsidP="00CF371D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Total # of visits to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w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orkplace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m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odernization intranet main page </w:t>
            </w:r>
          </w:p>
          <w:p w14:paraId="2EDF7317" w14:textId="07A5F52E" w:rsidR="00FB5BD9" w:rsidRPr="0044799E" w:rsidRDefault="00FB5BD9" w:rsidP="00CF371D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Total # of visits to online Manager’s toolkit </w:t>
            </w:r>
          </w:p>
          <w:p w14:paraId="4D4F0FAC" w14:textId="77777777" w:rsidR="00FB5BD9" w:rsidRPr="0044799E" w:rsidRDefault="00FB5BD9" w:rsidP="00CF371D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Total # of blog posts </w:t>
            </w:r>
          </w:p>
          <w:p w14:paraId="6D191CE9" w14:textId="77777777" w:rsidR="00FB5BD9" w:rsidRPr="0044799E" w:rsidRDefault="00FB5BD9" w:rsidP="00CF371D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Total # of emails to generic inbox </w:t>
            </w:r>
          </w:p>
          <w:p w14:paraId="77771844" w14:textId="77777777" w:rsidR="00FB5BD9" w:rsidRPr="0044799E" w:rsidRDefault="00FB5BD9" w:rsidP="00CF371D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2EEAF233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755" w:type="pct"/>
          </w:tcPr>
          <w:p w14:paraId="1C7EE8EA" w14:textId="0ECB0E88" w:rsidR="00A027A1" w:rsidRDefault="00A027A1" w:rsidP="00A027A1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</w:p>
          <w:p w14:paraId="60FF71F0" w14:textId="2A5E2A37" w:rsidR="00A027A1" w:rsidRPr="0044799E" w:rsidRDefault="00A027A1" w:rsidP="00A027A1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# 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visits to </w:t>
            </w:r>
            <w:r w:rsidR="00F778F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w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orkplace </w:t>
            </w:r>
            <w:r w:rsidR="00F778F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m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odernization intranet main page </w:t>
            </w:r>
          </w:p>
          <w:p w14:paraId="42C2DD81" w14:textId="1628E73B" w:rsidR="00A027A1" w:rsidRPr="0044799E" w:rsidRDefault="00A027A1" w:rsidP="00A027A1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# of visits to online </w:t>
            </w:r>
            <w:r w:rsidR="00F778F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m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anager toolkit </w:t>
            </w:r>
          </w:p>
          <w:p w14:paraId="48B8651F" w14:textId="715BB2E6" w:rsidR="00A027A1" w:rsidRPr="0044799E" w:rsidRDefault="00A027A1" w:rsidP="00A027A1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# of blog posts </w:t>
            </w:r>
          </w:p>
          <w:p w14:paraId="1F9ECCEB" w14:textId="6ECEE2CD" w:rsidR="00FB5BD9" w:rsidRPr="00AD2001" w:rsidRDefault="00A027A1" w:rsidP="00FA168A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# of emails to generic inbox </w:t>
            </w:r>
          </w:p>
        </w:tc>
        <w:tc>
          <w:tcPr>
            <w:tcW w:w="755" w:type="pct"/>
          </w:tcPr>
          <w:p w14:paraId="065A4DFF" w14:textId="6EFA89A1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</w:p>
          <w:p w14:paraId="516EDD58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Web stats</w:t>
            </w:r>
          </w:p>
          <w:p w14:paraId="7B4C0C6C" w14:textId="77777777" w:rsidR="00FB5BD9" w:rsidRPr="0044799E" w:rsidRDefault="00FB5BD9" w:rsidP="00FB5BD9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Formal or informal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 survey </w:t>
            </w:r>
          </w:p>
          <w:p w14:paraId="252E4B2B" w14:textId="5DED7FC8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</w:p>
          <w:p w14:paraId="7C066E0F" w14:textId="77777777" w:rsidR="00FB5BD9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425" w:type="pct"/>
          </w:tcPr>
          <w:p w14:paraId="1DB9338E" w14:textId="77777777" w:rsidR="00FB5BD9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64FB9D09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Communication team, CM team</w:t>
            </w:r>
          </w:p>
        </w:tc>
        <w:tc>
          <w:tcPr>
            <w:tcW w:w="334" w:type="pct"/>
          </w:tcPr>
          <w:p w14:paraId="23C442EE" w14:textId="77777777" w:rsidR="00FB5BD9" w:rsidRDefault="00FB5BD9" w:rsidP="00CF371D">
            <w:pPr>
              <w:pStyle w:val="ListParagraph"/>
              <w:ind w:left="213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3B486413" w14:textId="77777777" w:rsidR="00FB5BD9" w:rsidRPr="0044799E" w:rsidRDefault="00FB5BD9" w:rsidP="00CF371D">
            <w:pPr>
              <w:ind w:left="-1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Quarterly</w:t>
            </w:r>
          </w:p>
          <w:p w14:paraId="63340EE8" w14:textId="77777777" w:rsidR="00FB5BD9" w:rsidRPr="0044799E" w:rsidRDefault="00FB5BD9" w:rsidP="00CF371D">
            <w:pPr>
              <w:ind w:left="-1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Annually</w:t>
            </w:r>
          </w:p>
          <w:p w14:paraId="5F2CCA99" w14:textId="77777777" w:rsidR="00FB5BD9" w:rsidRPr="00FA168A" w:rsidRDefault="00FB5BD9" w:rsidP="00FA168A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FA168A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Monthly</w:t>
            </w:r>
          </w:p>
        </w:tc>
        <w:tc>
          <w:tcPr>
            <w:tcW w:w="627" w:type="pct"/>
          </w:tcPr>
          <w:p w14:paraId="54653423" w14:textId="77777777" w:rsidR="00FB5BD9" w:rsidRPr="00FA168A" w:rsidRDefault="00FB5BD9" w:rsidP="00FA168A">
            <w:pPr>
              <w:pStyle w:val="ListParagraph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498DF36A" w14:textId="3A3B6F8B" w:rsidR="00FB5BD9" w:rsidRPr="00FA168A" w:rsidRDefault="00FB5BD9" w:rsidP="00FA168A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FA168A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Increase visibility of </w:t>
            </w:r>
            <w:r w:rsidR="00F778F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w</w:t>
            </w:r>
            <w:r w:rsidRPr="00FA168A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orkplace modernization page by advertising it on the main intranet page</w:t>
            </w:r>
          </w:p>
          <w:p w14:paraId="65BFF509" w14:textId="77777777" w:rsidR="00FB5BD9" w:rsidRPr="00FA168A" w:rsidRDefault="00FB5BD9" w:rsidP="00FA168A">
            <w:pPr>
              <w:pStyle w:val="ListParagraph"/>
              <w:ind w:left="136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102837B5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</w:tr>
      <w:tr w:rsidR="00FB5BD9" w:rsidRPr="0044799E" w14:paraId="605D853E" w14:textId="77777777" w:rsidTr="00FA168A">
        <w:tc>
          <w:tcPr>
            <w:tcW w:w="643" w:type="pct"/>
            <w:vAlign w:val="center"/>
          </w:tcPr>
          <w:p w14:paraId="4DF5FD9C" w14:textId="77777777" w:rsidR="00FB5BD9" w:rsidRPr="0044799E" w:rsidRDefault="00FB5BD9" w:rsidP="00CF371D">
            <w:pPr>
              <w:rPr>
                <w:rFonts w:ascii="Arial Rounded MT Bold" w:hAnsi="Arial Rounded MT Bold" w:cs="Arial"/>
                <w:color w:val="1C465C" w:themeColor="accent5"/>
                <w:szCs w:val="18"/>
              </w:rPr>
            </w:pPr>
          </w:p>
          <w:p w14:paraId="710F29F4" w14:textId="77777777" w:rsidR="00FB5BD9" w:rsidRPr="0044799E" w:rsidRDefault="00FB5BD9" w:rsidP="00CF371D">
            <w:pPr>
              <w:rPr>
                <w:rFonts w:ascii="Arial Rounded MT Bold" w:hAnsi="Arial Rounded MT Bold" w:cs="Arial"/>
                <w:color w:val="1C465C" w:themeColor="accent5"/>
                <w:szCs w:val="18"/>
              </w:rPr>
            </w:pPr>
            <w:r w:rsidRPr="0044799E">
              <w:rPr>
                <w:rFonts w:ascii="Arial Rounded MT Bold" w:hAnsi="Arial Rounded MT Bold" w:cs="Arial"/>
                <w:color w:val="1C465C" w:themeColor="accent5"/>
                <w:szCs w:val="18"/>
              </w:rPr>
              <w:t>Engagement activities</w:t>
            </w:r>
          </w:p>
        </w:tc>
        <w:tc>
          <w:tcPr>
            <w:tcW w:w="1460" w:type="pct"/>
          </w:tcPr>
          <w:p w14:paraId="6DC95F23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6153B853" w14:textId="4BF44171" w:rsidR="00FB5BD9" w:rsidRPr="0044799E" w:rsidRDefault="00FB5BD9" w:rsidP="00CF371D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Total # of staff who participated in XXX presentations (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a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ll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s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taff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m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eetings,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s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ector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m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anagement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b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riefings,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i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nfo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s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essions, etc.)</w:t>
            </w:r>
          </w:p>
          <w:p w14:paraId="63D336AB" w14:textId="76E17B29" w:rsidR="00FB5BD9" w:rsidRPr="0044799E" w:rsidRDefault="00FB5BD9" w:rsidP="00CF371D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Total # of staff who participated in XXX engagement events (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m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ove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c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aptains,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p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athfinder tours,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f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ace-to-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f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ace 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s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essions, consultations, etc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.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)</w:t>
            </w:r>
          </w:p>
          <w:p w14:paraId="38E53B41" w14:textId="77777777" w:rsidR="00FB5BD9" w:rsidRPr="0044799E" w:rsidRDefault="00FB5BD9" w:rsidP="00CF371D">
            <w:pPr>
              <w:pStyle w:val="ListParagraph"/>
              <w:ind w:left="317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755" w:type="pct"/>
          </w:tcPr>
          <w:p w14:paraId="3EF31AE3" w14:textId="77777777" w:rsidR="00FB5BD9" w:rsidRPr="00FA168A" w:rsidRDefault="00FB5BD9" w:rsidP="00FA168A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</w:p>
        </w:tc>
        <w:tc>
          <w:tcPr>
            <w:tcW w:w="755" w:type="pct"/>
          </w:tcPr>
          <w:p w14:paraId="4D1EED20" w14:textId="4BBA2390" w:rsidR="00FB5BD9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367BCD87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Consultation</w:t>
            </w:r>
          </w:p>
          <w:p w14:paraId="468872E8" w14:textId="433EBA52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Web </w:t>
            </w:r>
            <w:r w:rsidR="00F778F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s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tats</w:t>
            </w:r>
          </w:p>
          <w:p w14:paraId="7BAD1754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Feedback sessions</w:t>
            </w:r>
          </w:p>
          <w:p w14:paraId="3A64E4AE" w14:textId="313F9C01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Formal or informal</w:t>
            </w: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 survey </w:t>
            </w:r>
          </w:p>
          <w:p w14:paraId="4BA5C818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425" w:type="pct"/>
          </w:tcPr>
          <w:p w14:paraId="31FA153D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334" w:type="pct"/>
          </w:tcPr>
          <w:p w14:paraId="620D9ACD" w14:textId="77777777" w:rsidR="00FB5BD9" w:rsidRDefault="00FB5BD9" w:rsidP="00CF371D">
            <w:pPr>
              <w:pStyle w:val="ListParagraph"/>
              <w:ind w:left="213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38F7CB3F" w14:textId="4E7808B9" w:rsidR="00FB5BD9" w:rsidRPr="0044799E" w:rsidRDefault="00FB5BD9" w:rsidP="00CF371D">
            <w:pPr>
              <w:ind w:left="-1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627" w:type="pct"/>
          </w:tcPr>
          <w:p w14:paraId="153D0109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</w:tr>
      <w:tr w:rsidR="00FB5BD9" w:rsidRPr="0044799E" w14:paraId="02F42E89" w14:textId="77777777" w:rsidTr="00FA168A">
        <w:tc>
          <w:tcPr>
            <w:tcW w:w="643" w:type="pct"/>
            <w:vAlign w:val="center"/>
          </w:tcPr>
          <w:p w14:paraId="7ECD8698" w14:textId="77777777" w:rsidR="00FB5BD9" w:rsidRPr="0044799E" w:rsidRDefault="00FB5BD9" w:rsidP="00CF371D">
            <w:pPr>
              <w:rPr>
                <w:rFonts w:ascii="Arial Rounded MT Bold" w:hAnsi="Arial Rounded MT Bold" w:cs="Arial"/>
                <w:color w:val="1C465C" w:themeColor="accent5"/>
                <w:szCs w:val="18"/>
              </w:rPr>
            </w:pPr>
            <w:r w:rsidRPr="0044799E">
              <w:rPr>
                <w:rFonts w:ascii="Arial Rounded MT Bold" w:hAnsi="Arial Rounded MT Bold" w:cs="Arial"/>
                <w:color w:val="1C465C" w:themeColor="accent5"/>
                <w:szCs w:val="18"/>
              </w:rPr>
              <w:t>Training activities</w:t>
            </w:r>
          </w:p>
        </w:tc>
        <w:tc>
          <w:tcPr>
            <w:tcW w:w="1460" w:type="pct"/>
          </w:tcPr>
          <w:p w14:paraId="2DB164B7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</w:p>
          <w:p w14:paraId="09717EC0" w14:textId="587EC151" w:rsidR="00FB5BD9" w:rsidRPr="0044799E" w:rsidRDefault="00FB5BD9" w:rsidP="00CF371D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Total # of managers who attended the manager training workshops</w:t>
            </w:r>
          </w:p>
          <w:p w14:paraId="62183D0D" w14:textId="11CB1EFD" w:rsidR="00FB5BD9" w:rsidRPr="0044799E" w:rsidRDefault="00FB5BD9" w:rsidP="00CF371D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Total # of participants in </w:t>
            </w:r>
            <w:proofErr w:type="spellStart"/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GC</w:t>
            </w:r>
            <w:r w:rsidR="00152DB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docs</w:t>
            </w:r>
            <w:proofErr w:type="spellEnd"/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 training (classroom, group, individual, workflow, drop-ins)</w:t>
            </w:r>
          </w:p>
          <w:p w14:paraId="56EB097E" w14:textId="77777777" w:rsidR="00FB5BD9" w:rsidRPr="0044799E" w:rsidRDefault="00FB5BD9" w:rsidP="00CF371D">
            <w:pPr>
              <w:pStyle w:val="ListParagraph"/>
              <w:numPr>
                <w:ilvl w:val="0"/>
                <w:numId w:val="2"/>
              </w:numPr>
              <w:ind w:left="317" w:hanging="261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Total # of participants to xxx training </w:t>
            </w:r>
          </w:p>
          <w:p w14:paraId="11D80496" w14:textId="77777777" w:rsidR="00FB5BD9" w:rsidRPr="0044799E" w:rsidRDefault="00FB5BD9" w:rsidP="00CF371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5" w:type="pct"/>
          </w:tcPr>
          <w:p w14:paraId="3C94D879" w14:textId="77777777" w:rsidR="00FB5BD9" w:rsidRPr="00FA168A" w:rsidRDefault="00FB5BD9" w:rsidP="00FA168A">
            <w:pPr>
              <w:jc w:val="center"/>
              <w:rPr>
                <w:rFonts w:ascii="Arial Rounded MT Bold" w:hAnsi="Arial Rounded MT Bold" w:cs="Arial"/>
                <w:color w:val="1C465C" w:themeColor="accent5"/>
                <w:sz w:val="18"/>
                <w:szCs w:val="18"/>
              </w:rPr>
            </w:pPr>
          </w:p>
        </w:tc>
        <w:tc>
          <w:tcPr>
            <w:tcW w:w="755" w:type="pct"/>
          </w:tcPr>
          <w:p w14:paraId="2734B1DB" w14:textId="0F5B4C90" w:rsidR="00FB5BD9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</w:p>
          <w:p w14:paraId="2B97DD5A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 xml:space="preserve">Training evaluation forms </w:t>
            </w:r>
          </w:p>
          <w:p w14:paraId="7C138169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  <w:r w:rsidRPr="0044799E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  <w:t>Observation</w:t>
            </w:r>
          </w:p>
          <w:p w14:paraId="1358906F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</w:p>
          <w:p w14:paraId="47A9AC65" w14:textId="77777777" w:rsidR="00FB5BD9" w:rsidRPr="0044799E" w:rsidRDefault="00FB5BD9" w:rsidP="00CF371D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  <w:lang w:val="en-GB"/>
              </w:rPr>
            </w:pPr>
          </w:p>
        </w:tc>
        <w:tc>
          <w:tcPr>
            <w:tcW w:w="425" w:type="pct"/>
          </w:tcPr>
          <w:p w14:paraId="53476FC3" w14:textId="77777777" w:rsidR="00FB5BD9" w:rsidRPr="0044799E" w:rsidRDefault="00FB5BD9" w:rsidP="00CF371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" w:type="pct"/>
          </w:tcPr>
          <w:p w14:paraId="76977A35" w14:textId="77777777" w:rsidR="00FB5BD9" w:rsidRPr="0044799E" w:rsidRDefault="00FB5BD9" w:rsidP="00CF371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7" w:type="pct"/>
          </w:tcPr>
          <w:p w14:paraId="2C383273" w14:textId="77777777" w:rsidR="00FB5BD9" w:rsidRPr="0044799E" w:rsidRDefault="00FB5BD9" w:rsidP="00CF371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BD819AE" w14:textId="77777777" w:rsidR="0002596F" w:rsidRDefault="0002596F"/>
    <w:sectPr w:rsidR="0002596F" w:rsidSect="0011418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26F9"/>
    <w:multiLevelType w:val="hybridMultilevel"/>
    <w:tmpl w:val="B7FA7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6C7D"/>
    <w:multiLevelType w:val="hybridMultilevel"/>
    <w:tmpl w:val="7E947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3179"/>
    <w:multiLevelType w:val="hybridMultilevel"/>
    <w:tmpl w:val="C1DCC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09892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406C"/>
    <w:multiLevelType w:val="hybridMultilevel"/>
    <w:tmpl w:val="3F202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53A1"/>
    <w:multiLevelType w:val="hybridMultilevel"/>
    <w:tmpl w:val="0CC2B1A0"/>
    <w:lvl w:ilvl="0" w:tplc="10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 w15:restartNumberingAfterBreak="0">
    <w:nsid w:val="6A45268D"/>
    <w:multiLevelType w:val="hybridMultilevel"/>
    <w:tmpl w:val="6BB68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2A52"/>
    <w:multiLevelType w:val="hybridMultilevel"/>
    <w:tmpl w:val="966A085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2"/>
    <w:rsid w:val="0002596F"/>
    <w:rsid w:val="00052F0A"/>
    <w:rsid w:val="00114182"/>
    <w:rsid w:val="00152DB0"/>
    <w:rsid w:val="00160865"/>
    <w:rsid w:val="00233856"/>
    <w:rsid w:val="002F2516"/>
    <w:rsid w:val="0032088B"/>
    <w:rsid w:val="003B3FEE"/>
    <w:rsid w:val="0044799E"/>
    <w:rsid w:val="004967F7"/>
    <w:rsid w:val="004F3E28"/>
    <w:rsid w:val="00573580"/>
    <w:rsid w:val="005E6B70"/>
    <w:rsid w:val="007025BD"/>
    <w:rsid w:val="007D4F9F"/>
    <w:rsid w:val="00A027A1"/>
    <w:rsid w:val="00AD2001"/>
    <w:rsid w:val="00CC2580"/>
    <w:rsid w:val="00CC3931"/>
    <w:rsid w:val="00CF371D"/>
    <w:rsid w:val="00DD797C"/>
    <w:rsid w:val="00E10760"/>
    <w:rsid w:val="00E15D85"/>
    <w:rsid w:val="00E91EA4"/>
    <w:rsid w:val="00ED0F59"/>
    <w:rsid w:val="00F372D9"/>
    <w:rsid w:val="00F778F0"/>
    <w:rsid w:val="00FA168A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3983"/>
  <w15:chartTrackingRefBased/>
  <w15:docId w15:val="{2028E474-65B9-430F-9233-076C31E8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8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1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72D9"/>
    <w:pPr>
      <w:spacing w:before="100" w:beforeAutospacing="1" w:after="100" w:afterAutospacing="1"/>
    </w:pPr>
    <w:rPr>
      <w:sz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F3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7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1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1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29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77787B"/>
      </a:lt1>
      <a:dk2>
        <a:srgbClr val="F5AD1E"/>
      </a:dk2>
      <a:lt2>
        <a:srgbClr val="51B49F"/>
      </a:lt2>
      <a:accent1>
        <a:srgbClr val="51B49F"/>
      </a:accent1>
      <a:accent2>
        <a:srgbClr val="A9CE75"/>
      </a:accent2>
      <a:accent3>
        <a:srgbClr val="277852"/>
      </a:accent3>
      <a:accent4>
        <a:srgbClr val="F5AD1E"/>
      </a:accent4>
      <a:accent5>
        <a:srgbClr val="1C465C"/>
      </a:accent5>
      <a:accent6>
        <a:srgbClr val="BCBEC0"/>
      </a:accent6>
      <a:hlink>
        <a:srgbClr val="277852"/>
      </a:hlink>
      <a:folHlink>
        <a:srgbClr val="27785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Bemeur</dc:creator>
  <cp:keywords/>
  <dc:description/>
  <cp:lastModifiedBy>Alexandrine Menard</cp:lastModifiedBy>
  <cp:revision>3</cp:revision>
  <dcterms:created xsi:type="dcterms:W3CDTF">2020-04-07T21:24:00Z</dcterms:created>
  <dcterms:modified xsi:type="dcterms:W3CDTF">2020-07-07T14:10:00Z</dcterms:modified>
</cp:coreProperties>
</file>