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4A426" w14:textId="41C9D9D4" w:rsidR="006B2EFE" w:rsidRPr="00DD295E" w:rsidRDefault="006B2EFE" w:rsidP="006B2EFE">
      <w:pPr>
        <w:pStyle w:val="Subtitle"/>
        <w:tabs>
          <w:tab w:val="left" w:pos="4675"/>
          <w:tab w:val="center" w:pos="5610"/>
        </w:tabs>
        <w:spacing w:after="0"/>
        <w:jc w:val="center"/>
        <w:rPr>
          <w:color w:val="A8CE75" w:themeColor="accent1"/>
        </w:rPr>
      </w:pPr>
      <w:r>
        <w:rPr>
          <w:color w:val="A8CE75" w:themeColor="accent1"/>
        </w:rPr>
        <w:t>MODÈLE</w:t>
      </w:r>
    </w:p>
    <w:p w14:paraId="25B94ADC" w14:textId="60CC9D3E" w:rsidR="006B2EFE" w:rsidRPr="00DD295E" w:rsidRDefault="006B2EFE" w:rsidP="006B2EFE">
      <w:pPr>
        <w:pStyle w:val="Title"/>
        <w:jc w:val="center"/>
        <w:rPr>
          <w:color w:val="000000" w:themeColor="text1"/>
          <w:sz w:val="36"/>
        </w:rPr>
      </w:pPr>
      <w:r>
        <w:rPr>
          <w:color w:val="000000" w:themeColor="text1"/>
          <w:sz w:val="36"/>
        </w:rPr>
        <w:t>Leçons apprises</w:t>
      </w:r>
    </w:p>
    <w:p w14:paraId="5079A992" w14:textId="36BEC86C" w:rsidR="006B2EFE" w:rsidRDefault="008E0E63" w:rsidP="006B2EFE">
      <w:r>
        <w:rPr>
          <w:rFonts w:ascii="Arial" w:hAnsi="Arial"/>
          <w:noProof/>
          <w:color w:val="0070C0"/>
          <w:sz w:val="28"/>
          <w:szCs w:val="24"/>
          <w:lang w:val="en-CA" w:eastAsia="en-CA"/>
        </w:rPr>
        <w:drawing>
          <wp:anchor distT="0" distB="0" distL="114300" distR="114300" simplePos="0" relativeHeight="251664384" behindDoc="1" locked="0" layoutInCell="1" allowOverlap="1" wp14:anchorId="6BDF52EC" wp14:editId="5CAFE330">
            <wp:simplePos x="0" y="0"/>
            <wp:positionH relativeFrom="margin">
              <wp:posOffset>1624525</wp:posOffset>
            </wp:positionH>
            <wp:positionV relativeFrom="paragraph">
              <wp:posOffset>197387</wp:posOffset>
            </wp:positionV>
            <wp:extent cx="5986145" cy="322853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bble 1.png"/>
                    <pic:cNvPicPr/>
                  </pic:nvPicPr>
                  <pic:blipFill>
                    <a:blip r:embed="rId7">
                      <a:grayscl/>
                      <a:extLst>
                        <a:ext uri="{28A0092B-C50C-407E-A947-70E740481C1C}">
                          <a14:useLocalDpi xmlns:a14="http://schemas.microsoft.com/office/drawing/2010/main" val="0"/>
                        </a:ext>
                      </a:extLst>
                    </a:blip>
                    <a:stretch>
                      <a:fillRect/>
                    </a:stretch>
                  </pic:blipFill>
                  <pic:spPr>
                    <a:xfrm>
                      <a:off x="0" y="0"/>
                      <a:ext cx="5993562" cy="3232536"/>
                    </a:xfrm>
                    <a:prstGeom prst="rect">
                      <a:avLst/>
                    </a:prstGeom>
                  </pic:spPr>
                </pic:pic>
              </a:graphicData>
            </a:graphic>
            <wp14:sizeRelH relativeFrom="margin">
              <wp14:pctWidth>0</wp14:pctWidth>
            </wp14:sizeRelH>
            <wp14:sizeRelV relativeFrom="margin">
              <wp14:pctHeight>0</wp14:pctHeight>
            </wp14:sizeRelV>
          </wp:anchor>
        </w:drawing>
      </w:r>
      <w:r>
        <w:rPr>
          <w:noProof/>
          <w:lang w:val="en-CA" w:eastAsia="en-CA"/>
        </w:rPr>
        <mc:AlternateContent>
          <mc:Choice Requires="wps">
            <w:drawing>
              <wp:anchor distT="0" distB="0" distL="114300" distR="114300" simplePos="0" relativeHeight="251660288" behindDoc="0" locked="0" layoutInCell="1" allowOverlap="1" wp14:anchorId="79410941" wp14:editId="501BB0EC">
                <wp:simplePos x="0" y="0"/>
                <wp:positionH relativeFrom="column">
                  <wp:posOffset>1715965</wp:posOffset>
                </wp:positionH>
                <wp:positionV relativeFrom="paragraph">
                  <wp:posOffset>267726</wp:posOffset>
                </wp:positionV>
                <wp:extent cx="5936615" cy="2651760"/>
                <wp:effectExtent l="0" t="0" r="0" b="0"/>
                <wp:wrapNone/>
                <wp:docPr id="5" name="Text Box 5"/>
                <wp:cNvGraphicFramePr/>
                <a:graphic xmlns:a="http://schemas.openxmlformats.org/drawingml/2006/main">
                  <a:graphicData uri="http://schemas.microsoft.com/office/word/2010/wordprocessingShape">
                    <wps:wsp>
                      <wps:cNvSpPr txBox="1"/>
                      <wps:spPr>
                        <a:xfrm>
                          <a:off x="0" y="0"/>
                          <a:ext cx="5936615" cy="2651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F41E7" w14:textId="77777777" w:rsidR="006B2EFE" w:rsidRDefault="006B2EFE" w:rsidP="0002034F">
                            <w:pPr>
                              <w:spacing w:after="0"/>
                              <w:jc w:val="center"/>
                              <w:rPr>
                                <w:i/>
                              </w:rPr>
                            </w:pPr>
                            <w:r>
                              <w:rPr>
                                <w:i/>
                              </w:rPr>
                              <w:t>À propos de cet outil</w:t>
                            </w:r>
                          </w:p>
                          <w:p w14:paraId="6B611DEB" w14:textId="20165857" w:rsidR="00B021BC" w:rsidRDefault="00CC1377" w:rsidP="004F74EC">
                            <w:pPr>
                              <w:spacing w:after="0"/>
                            </w:pPr>
                            <w:r>
                              <w:rPr>
                                <w:b/>
                                <w:u w:val="single"/>
                              </w:rPr>
                              <w:t>BUT</w:t>
                            </w:r>
                            <w:r w:rsidR="006B2EFE">
                              <w:rPr>
                                <w:b/>
                                <w:u w:val="single"/>
                              </w:rPr>
                              <w:t> :</w:t>
                            </w:r>
                            <w:r w:rsidR="006B2EFE">
                              <w:t xml:space="preserve"> Fournir un moyen de saisir les leçons apprises qui permettront aux futures équipes de projet de disposer d’informations susceptibles d’accroître l’efficacité et de tirer parti de l’expérience acquise dans le cadre du projet achevé. </w:t>
                            </w:r>
                          </w:p>
                          <w:p w14:paraId="0E68534F" w14:textId="77777777" w:rsidR="0086371B" w:rsidRPr="0002034F" w:rsidRDefault="0086371B" w:rsidP="004F74EC">
                            <w:pPr>
                              <w:spacing w:after="0"/>
                            </w:pPr>
                          </w:p>
                          <w:p w14:paraId="0625F9EE" w14:textId="4F80F73E" w:rsidR="006B2EFE" w:rsidRDefault="006B2EFE" w:rsidP="004F74EC">
                            <w:pPr>
                              <w:spacing w:after="0"/>
                            </w:pPr>
                            <w:r>
                              <w:rPr>
                                <w:b/>
                                <w:u w:val="single"/>
                              </w:rPr>
                              <w:t>PUBLIC</w:t>
                            </w:r>
                            <w:r w:rsidR="00CC1377">
                              <w:rPr>
                                <w:b/>
                                <w:u w:val="single"/>
                              </w:rPr>
                              <w:t xml:space="preserve"> CIBLE</w:t>
                            </w:r>
                          </w:p>
                          <w:p w14:paraId="5BFFC21E" w14:textId="021D86E8" w:rsidR="0086371B" w:rsidRPr="0086371B" w:rsidRDefault="0086371B" w:rsidP="004F74EC">
                            <w:pPr>
                              <w:pStyle w:val="ListParagraph"/>
                              <w:numPr>
                                <w:ilvl w:val="0"/>
                                <w:numId w:val="13"/>
                              </w:numPr>
                              <w:spacing w:after="0"/>
                            </w:pPr>
                            <w:r>
                              <w:t>Gestionnaire du changement</w:t>
                            </w:r>
                          </w:p>
                          <w:p w14:paraId="79F1DFD2" w14:textId="231E2D89" w:rsidR="006B2EFE" w:rsidRDefault="0086371B" w:rsidP="004F74EC">
                            <w:pPr>
                              <w:pStyle w:val="ListParagraph"/>
                              <w:numPr>
                                <w:ilvl w:val="0"/>
                                <w:numId w:val="13"/>
                              </w:numPr>
                              <w:spacing w:after="0"/>
                            </w:pPr>
                            <w:r>
                              <w:t>Équipe projet</w:t>
                            </w:r>
                            <w:r w:rsidR="00971D1F">
                              <w:t xml:space="preserve"> intégrée</w:t>
                            </w:r>
                          </w:p>
                          <w:p w14:paraId="2BFB9296" w14:textId="77777777" w:rsidR="00B021BC" w:rsidRPr="0086371B" w:rsidRDefault="00B021BC" w:rsidP="0002034F">
                            <w:pPr>
                              <w:pStyle w:val="ListParagraph"/>
                              <w:spacing w:after="0"/>
                              <w:ind w:left="502"/>
                              <w:rPr>
                                <w:lang w:val="en-US"/>
                              </w:rPr>
                            </w:pPr>
                          </w:p>
                          <w:p w14:paraId="4F247C9D" w14:textId="36F7C592" w:rsidR="006B2EFE" w:rsidRPr="00BD4DB8" w:rsidRDefault="006B2EFE" w:rsidP="004F74EC">
                            <w:pPr>
                              <w:spacing w:after="0"/>
                              <w:rPr>
                                <w:b/>
                                <w:u w:val="single"/>
                              </w:rPr>
                            </w:pPr>
                            <w:r>
                              <w:rPr>
                                <w:b/>
                                <w:u w:val="single"/>
                              </w:rPr>
                              <w:t>UTILISATION</w:t>
                            </w:r>
                          </w:p>
                          <w:p w14:paraId="52E23E55" w14:textId="736246D8" w:rsidR="006D54CC" w:rsidRDefault="00CC1377" w:rsidP="006D54CC">
                            <w:pPr>
                              <w:pStyle w:val="ListParagraph"/>
                              <w:numPr>
                                <w:ilvl w:val="0"/>
                                <w:numId w:val="13"/>
                              </w:numPr>
                              <w:spacing w:after="0"/>
                            </w:pPr>
                            <w:r>
                              <w:t>R</w:t>
                            </w:r>
                            <w:r w:rsidR="006D54CC">
                              <w:t>éunions de l’équipe de projet</w:t>
                            </w:r>
                          </w:p>
                          <w:p w14:paraId="3052CBDB" w14:textId="3B18DCFA" w:rsidR="008E0E63" w:rsidRDefault="008E0E63" w:rsidP="006D54CC">
                            <w:pPr>
                              <w:pStyle w:val="ListParagraph"/>
                              <w:numPr>
                                <w:ilvl w:val="0"/>
                                <w:numId w:val="13"/>
                              </w:numPr>
                              <w:spacing w:after="0"/>
                            </w:pPr>
                            <w:r>
                              <w:t>Réunions post-mortem</w:t>
                            </w:r>
                          </w:p>
                          <w:p w14:paraId="040E7D45" w14:textId="5BC563D5" w:rsidR="008E0E63" w:rsidRPr="00814F36" w:rsidRDefault="00CC1377" w:rsidP="008E0E63">
                            <w:pPr>
                              <w:pStyle w:val="ListParagraph"/>
                              <w:numPr>
                                <w:ilvl w:val="0"/>
                                <w:numId w:val="13"/>
                              </w:numPr>
                              <w:spacing w:after="0"/>
                            </w:pPr>
                            <w:r>
                              <w:t>D</w:t>
                            </w:r>
                            <w:r w:rsidR="008E0E63">
                              <w:t>ocuments de clôture de projet</w:t>
                            </w:r>
                          </w:p>
                          <w:p w14:paraId="4410299A" w14:textId="77777777" w:rsidR="008E0E63" w:rsidRPr="0002034F" w:rsidRDefault="008E0E63" w:rsidP="0002034F">
                            <w:pPr>
                              <w:spacing w:after="0"/>
                            </w:pPr>
                          </w:p>
                          <w:p w14:paraId="3F32CCCF" w14:textId="77777777" w:rsidR="0086371B" w:rsidRPr="00275618" w:rsidRDefault="0086371B" w:rsidP="004F74EC">
                            <w:pPr>
                              <w:spacing w:after="0"/>
                              <w:ind w:left="142"/>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10941" id="_x0000_t202" coordsize="21600,21600" o:spt="202" path="m,l,21600r21600,l21600,xe">
                <v:stroke joinstyle="miter"/>
                <v:path gradientshapeok="t" o:connecttype="rect"/>
              </v:shapetype>
              <v:shape id="Text Box 5" o:spid="_x0000_s1026" type="#_x0000_t202" style="position:absolute;margin-left:135.1pt;margin-top:21.1pt;width:467.45pt;height:20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" filled="f" stroked="f" strokeweight=".5pt">
                <v:textbox>
                  <w:txbxContent>
                    <w:p w14:paraId="76AF41E7" w14:textId="77777777" w:rsidR="006B2EFE" w:rsidRDefault="006B2EFE" w:rsidP="0002034F">
                      <w:pPr>
                        <w:spacing w:after="0"/>
                        <w:jc w:val="center"/>
                        <w:rPr>
                          <w:i/>
                        </w:rPr>
                      </w:pPr>
                      <w:r>
                        <w:rPr>
                          <w:i/>
                        </w:rPr>
                        <w:t>À propos de cet outil</w:t>
                      </w:r>
                    </w:p>
                    <w:p w14:paraId="6B611DEB" w14:textId="20165857" w:rsidR="00B021BC" w:rsidRDefault="00CC1377" w:rsidP="004F74EC">
                      <w:pPr>
                        <w:spacing w:after="0"/>
                      </w:pPr>
                      <w:r>
                        <w:rPr>
                          <w:b/>
                          <w:u w:val="single"/>
                        </w:rPr>
                        <w:t>BUT</w:t>
                      </w:r>
                      <w:r w:rsidR="006B2EFE">
                        <w:rPr>
                          <w:b/>
                          <w:u w:val="single"/>
                        </w:rPr>
                        <w:t> :</w:t>
                      </w:r>
                      <w:r w:rsidR="006B2EFE">
                        <w:t xml:space="preserve"> Fournir un moyen de saisir les leçons apprises qui permettront aux futures équipes de projet de disposer d’informations susceptibles d’accroître l’efficacité et de tirer parti de l’expérience acquise dans le cadre du projet achevé. </w:t>
                      </w:r>
                    </w:p>
                    <w:p w14:paraId="0E68534F" w14:textId="77777777" w:rsidR="0086371B" w:rsidRPr="0002034F" w:rsidRDefault="0086371B" w:rsidP="004F74EC">
                      <w:pPr>
                        <w:spacing w:after="0"/>
                      </w:pPr>
                    </w:p>
                    <w:p w14:paraId="0625F9EE" w14:textId="4F80F73E" w:rsidR="006B2EFE" w:rsidRDefault="006B2EFE" w:rsidP="004F74EC">
                      <w:pPr>
                        <w:spacing w:after="0"/>
                      </w:pPr>
                      <w:r>
                        <w:rPr>
                          <w:b/>
                          <w:u w:val="single"/>
                        </w:rPr>
                        <w:t>PUBLIC</w:t>
                      </w:r>
                      <w:r w:rsidR="00CC1377">
                        <w:rPr>
                          <w:b/>
                          <w:u w:val="single"/>
                        </w:rPr>
                        <w:t xml:space="preserve"> CIBLE</w:t>
                      </w:r>
                    </w:p>
                    <w:p w14:paraId="5BFFC21E" w14:textId="021D86E8" w:rsidR="0086371B" w:rsidRPr="0086371B" w:rsidRDefault="0086371B" w:rsidP="004F74EC">
                      <w:pPr>
                        <w:pStyle w:val="ListParagraph"/>
                        <w:numPr>
                          <w:ilvl w:val="0"/>
                          <w:numId w:val="13"/>
                        </w:numPr>
                        <w:spacing w:after="0"/>
                      </w:pPr>
                      <w:r>
                        <w:t>Gestionnaire du changement</w:t>
                      </w:r>
                    </w:p>
                    <w:p w14:paraId="79F1DFD2" w14:textId="231E2D89" w:rsidR="006B2EFE" w:rsidRDefault="0086371B" w:rsidP="004F74EC">
                      <w:pPr>
                        <w:pStyle w:val="ListParagraph"/>
                        <w:numPr>
                          <w:ilvl w:val="0"/>
                          <w:numId w:val="13"/>
                        </w:numPr>
                        <w:spacing w:after="0"/>
                      </w:pPr>
                      <w:r>
                        <w:t>Équipe projet</w:t>
                      </w:r>
                      <w:r w:rsidR="00971D1F">
                        <w:t xml:space="preserve"> intégrée</w:t>
                      </w:r>
                    </w:p>
                    <w:p w14:paraId="2BFB9296" w14:textId="77777777" w:rsidR="00B021BC" w:rsidRPr="0086371B" w:rsidRDefault="00B021BC" w:rsidP="0002034F">
                      <w:pPr>
                        <w:pStyle w:val="ListParagraph"/>
                        <w:spacing w:after="0"/>
                        <w:ind w:left="502"/>
                        <w:rPr>
                          <w:lang w:val="en-US"/>
                        </w:rPr>
                      </w:pPr>
                    </w:p>
                    <w:p w14:paraId="4F247C9D" w14:textId="36F7C592" w:rsidR="006B2EFE" w:rsidRPr="00BD4DB8" w:rsidRDefault="006B2EFE" w:rsidP="004F74EC">
                      <w:pPr>
                        <w:spacing w:after="0"/>
                        <w:rPr>
                          <w:b/>
                          <w:u w:val="single"/>
                        </w:rPr>
                      </w:pPr>
                      <w:r>
                        <w:rPr>
                          <w:b/>
                          <w:u w:val="single"/>
                        </w:rPr>
                        <w:t>UTILISATION</w:t>
                      </w:r>
                    </w:p>
                    <w:p w14:paraId="52E23E55" w14:textId="736246D8" w:rsidR="006D54CC" w:rsidRDefault="00CC1377" w:rsidP="006D54CC">
                      <w:pPr>
                        <w:pStyle w:val="ListParagraph"/>
                        <w:numPr>
                          <w:ilvl w:val="0"/>
                          <w:numId w:val="13"/>
                        </w:numPr>
                        <w:spacing w:after="0"/>
                      </w:pPr>
                      <w:r>
                        <w:t>R</w:t>
                      </w:r>
                      <w:r w:rsidR="006D54CC">
                        <w:t>éunions de l’équipe de projet</w:t>
                      </w:r>
                    </w:p>
                    <w:p w14:paraId="3052CBDB" w14:textId="3B18DCFA" w:rsidR="008E0E63" w:rsidRDefault="008E0E63" w:rsidP="006D54CC">
                      <w:pPr>
                        <w:pStyle w:val="ListParagraph"/>
                        <w:numPr>
                          <w:ilvl w:val="0"/>
                          <w:numId w:val="13"/>
                        </w:numPr>
                        <w:spacing w:after="0"/>
                      </w:pPr>
                      <w:r>
                        <w:t>Réunions post-mortem</w:t>
                      </w:r>
                    </w:p>
                    <w:p w14:paraId="040E7D45" w14:textId="5BC563D5" w:rsidR="008E0E63" w:rsidRPr="00814F36" w:rsidRDefault="00CC1377" w:rsidP="008E0E63">
                      <w:pPr>
                        <w:pStyle w:val="ListParagraph"/>
                        <w:numPr>
                          <w:ilvl w:val="0"/>
                          <w:numId w:val="13"/>
                        </w:numPr>
                        <w:spacing w:after="0"/>
                      </w:pPr>
                      <w:r>
                        <w:t>D</w:t>
                      </w:r>
                      <w:r w:rsidR="008E0E63">
                        <w:t>ocuments de clôture de projet</w:t>
                      </w:r>
                    </w:p>
                    <w:p w14:paraId="4410299A" w14:textId="77777777" w:rsidR="008E0E63" w:rsidRPr="0002034F" w:rsidRDefault="008E0E63" w:rsidP="0002034F">
                      <w:pPr>
                        <w:spacing w:after="0"/>
                      </w:pPr>
                    </w:p>
                    <w:p w14:paraId="3F32CCCF" w14:textId="77777777" w:rsidR="0086371B" w:rsidRPr="00275618" w:rsidRDefault="0086371B" w:rsidP="004F74EC">
                      <w:pPr>
                        <w:spacing w:after="0"/>
                        <w:ind w:left="142"/>
                        <w:rPr>
                          <w:lang w:val="en-US"/>
                        </w:rPr>
                      </w:pPr>
                    </w:p>
                  </w:txbxContent>
                </v:textbox>
              </v:shape>
            </w:pict>
          </mc:Fallback>
        </mc:AlternateContent>
      </w:r>
    </w:p>
    <w:p w14:paraId="14ED61F3" w14:textId="1449436E" w:rsidR="00275618" w:rsidRPr="00971D1F" w:rsidRDefault="00275618" w:rsidP="006B2EFE"/>
    <w:p w14:paraId="71D351E9" w14:textId="66FD73B2" w:rsidR="00275618" w:rsidRPr="00971D1F" w:rsidRDefault="00275618" w:rsidP="006B2EFE"/>
    <w:p w14:paraId="372E66DA" w14:textId="71CA7515" w:rsidR="006B2EFE" w:rsidRDefault="006B2EFE" w:rsidP="00275618">
      <w:pPr>
        <w:tabs>
          <w:tab w:val="left" w:pos="2227"/>
        </w:tabs>
      </w:pPr>
      <w:r>
        <w:tab/>
      </w:r>
      <w:r>
        <w:tab/>
      </w:r>
    </w:p>
    <w:p w14:paraId="64B5256D" w14:textId="3D41E4FD" w:rsidR="006B2EFE" w:rsidRPr="00971D1F" w:rsidRDefault="006B2EFE" w:rsidP="006B2EFE">
      <w:pPr>
        <w:tabs>
          <w:tab w:val="left" w:pos="3533"/>
        </w:tabs>
      </w:pPr>
    </w:p>
    <w:p w14:paraId="1469AC21" w14:textId="77777777" w:rsidR="006B2EFE" w:rsidRPr="00971D1F" w:rsidRDefault="006B2EFE" w:rsidP="006B2EFE">
      <w:pPr>
        <w:tabs>
          <w:tab w:val="left" w:pos="3533"/>
        </w:tabs>
      </w:pPr>
    </w:p>
    <w:p w14:paraId="34FD262F" w14:textId="77777777" w:rsidR="006B2EFE" w:rsidRPr="00971D1F" w:rsidRDefault="006B2EFE" w:rsidP="006B2EFE">
      <w:pPr>
        <w:tabs>
          <w:tab w:val="left" w:pos="3533"/>
        </w:tabs>
      </w:pPr>
    </w:p>
    <w:p w14:paraId="6EAEBBC1" w14:textId="77777777" w:rsidR="006B2EFE" w:rsidRPr="00971D1F" w:rsidRDefault="006B2EFE" w:rsidP="006B2EFE">
      <w:pPr>
        <w:tabs>
          <w:tab w:val="left" w:pos="3533"/>
        </w:tabs>
      </w:pPr>
    </w:p>
    <w:p w14:paraId="4065BD6B" w14:textId="1DF7F3A8" w:rsidR="006B2EFE" w:rsidRPr="00971D1F" w:rsidRDefault="006B2EFE" w:rsidP="006B2EFE">
      <w:pPr>
        <w:tabs>
          <w:tab w:val="left" w:pos="3533"/>
        </w:tabs>
      </w:pPr>
    </w:p>
    <w:p w14:paraId="39754FE0" w14:textId="078AC4E8" w:rsidR="006B2EFE" w:rsidRDefault="006B2EFE"/>
    <w:p w14:paraId="6FAE68A6" w14:textId="7F3D96C5" w:rsidR="006B2EFE" w:rsidRDefault="006B2EFE" w:rsidP="006B2EFE"/>
    <w:p w14:paraId="6220E1B4" w14:textId="209EE529" w:rsidR="001F405F" w:rsidRDefault="004F74EC" w:rsidP="006B2EFE">
      <w:r>
        <w:rPr>
          <w:noProof/>
          <w:lang w:val="en-CA" w:eastAsia="en-CA"/>
        </w:rPr>
        <mc:AlternateContent>
          <mc:Choice Requires="wps">
            <w:drawing>
              <wp:anchor distT="0" distB="0" distL="114300" distR="114300" simplePos="0" relativeHeight="251662336" behindDoc="0" locked="0" layoutInCell="1" allowOverlap="1" wp14:anchorId="14295DA1" wp14:editId="063A5370">
                <wp:simplePos x="0" y="0"/>
                <wp:positionH relativeFrom="margin">
                  <wp:posOffset>2440451</wp:posOffset>
                </wp:positionH>
                <wp:positionV relativeFrom="paragraph">
                  <wp:posOffset>86995</wp:posOffset>
                </wp:positionV>
                <wp:extent cx="4248443" cy="267286"/>
                <wp:effectExtent l="0" t="0" r="0" b="0"/>
                <wp:wrapNone/>
                <wp:docPr id="4" name="Text Box 4"/>
                <wp:cNvGraphicFramePr/>
                <a:graphic xmlns:a="http://schemas.openxmlformats.org/drawingml/2006/main">
                  <a:graphicData uri="http://schemas.microsoft.com/office/word/2010/wordprocessingShape">
                    <wps:wsp>
                      <wps:cNvSpPr txBox="1"/>
                      <wps:spPr>
                        <a:xfrm>
                          <a:off x="0" y="0"/>
                          <a:ext cx="4248443" cy="267286"/>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41F24" w14:textId="77777777" w:rsidR="00FC7436" w:rsidRPr="00DD295E" w:rsidRDefault="00FC7436" w:rsidP="00FC7436">
                            <w:pPr>
                              <w:jc w:val="center"/>
                              <w:rPr>
                                <w:sz w:val="20"/>
                              </w:rPr>
                            </w:pPr>
                            <w:r>
                              <w:t>[Supprimez l’image et le texte ci-dessus lorsque vous utilisez cet outil]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95DA1" id="Text Box 4" o:spid="_x0000_s1027" type="#_x0000_t202" style="position:absolute;margin-left:192.15pt;margin-top:6.85pt;width:334.5pt;height:21.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" fillcolor="#fff2cc [663]" stroked="f" strokeweight=".5pt">
                <v:textbox>
                  <w:txbxContent>
                    <w:p w14:paraId="4C741F24" w14:textId="77777777" w:rsidR="00FC7436" w:rsidRPr="00DD295E" w:rsidRDefault="00FC7436" w:rsidP="00FC7436">
                      <w:pPr>
                        <w:jc w:val="center"/>
                        <w:rPr>
                          <w:sz w:val="20"/>
                        </w:rPr>
                      </w:pPr>
                      <w:bookmarkStart w:id="1" w:name="_GoBack"/>
                      <w:r>
                        <w:t>[Supprimez l’image et le texte ci-dessus lorsque vous utilisez cet outil]</w:t>
                      </w:r>
                      <w:bookmarkEnd w:id="1"/>
                    </w:p>
                  </w:txbxContent>
                </v:textbox>
                <w10:wrap anchorx="margin"/>
              </v:shape>
            </w:pict>
          </mc:Fallback>
        </mc:AlternateContent>
      </w:r>
    </w:p>
    <w:p w14:paraId="227FA61C" w14:textId="4896172D" w:rsidR="001F405F" w:rsidRDefault="001F405F" w:rsidP="006B2EFE"/>
    <w:p w14:paraId="16145358" w14:textId="77777777" w:rsidR="001F405F" w:rsidRDefault="001F405F" w:rsidP="006B2EFE"/>
    <w:p w14:paraId="24CE2246" w14:textId="77777777" w:rsidR="001F405F" w:rsidRDefault="001F405F" w:rsidP="006B2EFE"/>
    <w:p w14:paraId="7E664718" w14:textId="77777777" w:rsidR="008E0E63" w:rsidRDefault="008E0E63" w:rsidP="006B2EFE">
      <w:pPr>
        <w:rPr>
          <w:color w:val="7F7F7F" w:themeColor="text2"/>
        </w:rPr>
      </w:pPr>
    </w:p>
    <w:p w14:paraId="1F5AF3AD" w14:textId="77777777" w:rsidR="008E0E63" w:rsidRDefault="008E0E63">
      <w:pPr>
        <w:rPr>
          <w:color w:val="7F7F7F" w:themeColor="text2"/>
        </w:rPr>
      </w:pPr>
      <w:r>
        <w:br w:type="page"/>
      </w:r>
    </w:p>
    <w:p w14:paraId="1B552A61" w14:textId="34C25C48" w:rsidR="004F74EC" w:rsidRPr="0002034F" w:rsidRDefault="006D54CC" w:rsidP="006B2EFE">
      <w:pPr>
        <w:rPr>
          <w:color w:val="AEABAB" w:themeColor="accent6"/>
        </w:rPr>
      </w:pPr>
      <w:r>
        <w:rPr>
          <w:color w:val="7F7F7F" w:themeColor="text2"/>
        </w:rPr>
        <w:lastRenderedPageBreak/>
        <w:t>Conseils pour tirer profit des leçons apprises :</w:t>
      </w:r>
    </w:p>
    <w:p w14:paraId="0B6D446A" w14:textId="57C5937F" w:rsidR="006D54CC" w:rsidRPr="0002034F" w:rsidRDefault="006D54CC" w:rsidP="0002034F">
      <w:pPr>
        <w:pStyle w:val="ListParagraph"/>
        <w:numPr>
          <w:ilvl w:val="0"/>
          <w:numId w:val="24"/>
        </w:numPr>
        <w:rPr>
          <w:color w:val="7F7F7F" w:themeColor="text2"/>
        </w:rPr>
      </w:pPr>
      <w:r w:rsidRPr="0002034F">
        <w:rPr>
          <w:color w:val="7F7F7F" w:themeColor="text2"/>
        </w:rPr>
        <w:t>Saisir les idées de leçons apprises à tout moment pendant toute la durée du projet.</w:t>
      </w:r>
    </w:p>
    <w:p w14:paraId="484AF602" w14:textId="643DBF67" w:rsidR="006D54CC" w:rsidRPr="0002034F" w:rsidRDefault="00FA5694" w:rsidP="0002034F">
      <w:pPr>
        <w:pStyle w:val="ListParagraph"/>
        <w:numPr>
          <w:ilvl w:val="0"/>
          <w:numId w:val="24"/>
        </w:numPr>
        <w:rPr>
          <w:color w:val="7F7F7F" w:themeColor="text2"/>
        </w:rPr>
      </w:pPr>
      <w:r>
        <w:rPr>
          <w:color w:val="7F7F7F" w:themeColor="text2"/>
        </w:rPr>
        <w:t>Déterminer</w:t>
      </w:r>
      <w:r w:rsidR="006D54CC" w:rsidRPr="0002034F">
        <w:rPr>
          <w:color w:val="7F7F7F" w:themeColor="text2"/>
        </w:rPr>
        <w:t xml:space="preserve"> et décrire les leçons apprises (bonnes ou ma</w:t>
      </w:r>
      <w:r>
        <w:rPr>
          <w:color w:val="7F7F7F" w:themeColor="text2"/>
        </w:rPr>
        <w:t>uvaises) et leurs répercussions.</w:t>
      </w:r>
    </w:p>
    <w:p w14:paraId="7ECC8FF4" w14:textId="2FE4CBBA" w:rsidR="006D54CC" w:rsidRPr="0002034F" w:rsidRDefault="006D54CC" w:rsidP="0002034F">
      <w:pPr>
        <w:pStyle w:val="ListParagraph"/>
        <w:numPr>
          <w:ilvl w:val="0"/>
          <w:numId w:val="24"/>
        </w:numPr>
        <w:rPr>
          <w:color w:val="7F7F7F" w:themeColor="text2"/>
        </w:rPr>
      </w:pPr>
      <w:r w:rsidRPr="0002034F">
        <w:rPr>
          <w:color w:val="7F7F7F" w:themeColor="text2"/>
        </w:rPr>
        <w:t>Diffuser les leçons apprises aux parties appropriées et intéressées (domaine de connaissance)</w:t>
      </w:r>
      <w:r w:rsidR="00FA5694">
        <w:rPr>
          <w:color w:val="7F7F7F" w:themeColor="text2"/>
        </w:rPr>
        <w:t>.</w:t>
      </w:r>
    </w:p>
    <w:p w14:paraId="143587E6" w14:textId="145F4572" w:rsidR="006D54CC" w:rsidRPr="0002034F" w:rsidRDefault="00971D1F" w:rsidP="0002034F">
      <w:pPr>
        <w:pStyle w:val="ListParagraph"/>
        <w:numPr>
          <w:ilvl w:val="0"/>
          <w:numId w:val="24"/>
        </w:numPr>
        <w:rPr>
          <w:color w:val="7F7F7F" w:themeColor="text2"/>
        </w:rPr>
      </w:pPr>
      <w:r>
        <w:rPr>
          <w:color w:val="7F7F7F" w:themeColor="text2"/>
        </w:rPr>
        <w:t>Faire</w:t>
      </w:r>
      <w:r w:rsidR="00FA5694">
        <w:rPr>
          <w:color w:val="7F7F7F" w:themeColor="text2"/>
        </w:rPr>
        <w:t xml:space="preserve"> un s</w:t>
      </w:r>
      <w:r w:rsidR="006D54CC" w:rsidRPr="0002034F">
        <w:rPr>
          <w:color w:val="7F7F7F" w:themeColor="text2"/>
        </w:rPr>
        <w:t xml:space="preserve">uivi pour </w:t>
      </w:r>
      <w:r w:rsidR="00FA5694">
        <w:rPr>
          <w:color w:val="7F7F7F" w:themeColor="text2"/>
        </w:rPr>
        <w:t>s'assurer</w:t>
      </w:r>
      <w:r w:rsidR="006D54CC" w:rsidRPr="0002034F">
        <w:rPr>
          <w:color w:val="7F7F7F" w:themeColor="text2"/>
        </w:rPr>
        <w:t xml:space="preserve"> que les mesures appropriées ont été prises</w:t>
      </w:r>
      <w:r w:rsidR="00FA5694">
        <w:rPr>
          <w:color w:val="7F7F7F" w:themeColor="text2"/>
        </w:rPr>
        <w:t>.</w:t>
      </w:r>
    </w:p>
    <w:p w14:paraId="64AB3282" w14:textId="7477B580" w:rsidR="006D54CC" w:rsidRPr="0002034F" w:rsidRDefault="006D54CC" w:rsidP="0002034F">
      <w:pPr>
        <w:pStyle w:val="ListParagraph"/>
        <w:numPr>
          <w:ilvl w:val="0"/>
          <w:numId w:val="24"/>
        </w:numPr>
        <w:rPr>
          <w:color w:val="7F7F7F" w:themeColor="text2"/>
        </w:rPr>
      </w:pPr>
      <w:r w:rsidRPr="0002034F">
        <w:rPr>
          <w:color w:val="7F7F7F" w:themeColor="text2"/>
        </w:rPr>
        <w:t>Donner la priorité aux recommandations visant l’amélioration</w:t>
      </w:r>
      <w:r w:rsidR="00FA5694">
        <w:rPr>
          <w:color w:val="7F7F7F" w:themeColor="text2"/>
        </w:rPr>
        <w:t>.</w:t>
      </w:r>
    </w:p>
    <w:p w14:paraId="16BD88A9" w14:textId="2694E74C" w:rsidR="006D54CC" w:rsidRPr="0002034F" w:rsidRDefault="006D54CC" w:rsidP="0002034F">
      <w:pPr>
        <w:pStyle w:val="ListParagraph"/>
        <w:numPr>
          <w:ilvl w:val="0"/>
          <w:numId w:val="24"/>
        </w:numPr>
        <w:rPr>
          <w:color w:val="7F7F7F" w:themeColor="text2"/>
        </w:rPr>
      </w:pPr>
      <w:r w:rsidRPr="0002034F">
        <w:rPr>
          <w:color w:val="7F7F7F" w:themeColor="text2"/>
        </w:rPr>
        <w:t>Attribuer des responsabilités et des délais pour la mise en œuvre des améliorations</w:t>
      </w:r>
      <w:r w:rsidR="00FA5694">
        <w:rPr>
          <w:color w:val="7F7F7F" w:themeColor="text2"/>
        </w:rPr>
        <w:t>.</w:t>
      </w:r>
    </w:p>
    <w:p w14:paraId="0030704C" w14:textId="397A1BA3" w:rsidR="006D54CC" w:rsidRPr="0002034F" w:rsidRDefault="006D54CC" w:rsidP="0002034F">
      <w:pPr>
        <w:pStyle w:val="ListParagraph"/>
        <w:numPr>
          <w:ilvl w:val="0"/>
          <w:numId w:val="24"/>
        </w:numPr>
        <w:rPr>
          <w:color w:val="7F7F7F" w:themeColor="text2"/>
        </w:rPr>
      </w:pPr>
      <w:r w:rsidRPr="0002034F">
        <w:rPr>
          <w:color w:val="7F7F7F" w:themeColor="text2"/>
        </w:rPr>
        <w:t>Établir un calendrier de réunions officielles pour faire le point sur les progrès accomplis</w:t>
      </w:r>
      <w:r w:rsidR="00FA5694">
        <w:rPr>
          <w:color w:val="7F7F7F" w:themeColor="text2"/>
        </w:rPr>
        <w:t>.</w:t>
      </w:r>
    </w:p>
    <w:p w14:paraId="2C515427" w14:textId="00B635D7" w:rsidR="006D54CC" w:rsidRPr="003C130E" w:rsidRDefault="006D54CC" w:rsidP="003C130E">
      <w:pPr>
        <w:pStyle w:val="ListParagraph"/>
        <w:numPr>
          <w:ilvl w:val="0"/>
          <w:numId w:val="24"/>
        </w:numPr>
        <w:rPr>
          <w:color w:val="7F7F7F" w:themeColor="text2"/>
        </w:rPr>
      </w:pPr>
      <w:r w:rsidRPr="0002034F">
        <w:rPr>
          <w:color w:val="7F7F7F" w:themeColor="text2"/>
        </w:rPr>
        <w:t>Créer un plan de communication pour partager les résultats et les pratiques exemplaires</w:t>
      </w:r>
      <w:r w:rsidR="00FA5694">
        <w:rPr>
          <w:color w:val="7F7F7F" w:themeColor="text2"/>
        </w:rPr>
        <w:t>.</w:t>
      </w:r>
      <w:bookmarkStart w:id="0" w:name="_GoBack"/>
      <w:bookmarkEnd w:id="0"/>
    </w:p>
    <w:tbl>
      <w:tblPr>
        <w:tblStyle w:val="PlainTable1"/>
        <w:tblpPr w:leftFromText="180" w:rightFromText="180" w:vertAnchor="text" w:horzAnchor="margin" w:tblpY="209"/>
        <w:tblW w:w="0" w:type="auto"/>
        <w:tblLook w:val="04A0" w:firstRow="1" w:lastRow="0" w:firstColumn="1" w:lastColumn="0" w:noHBand="0" w:noVBand="1"/>
      </w:tblPr>
      <w:tblGrid>
        <w:gridCol w:w="2742"/>
        <w:gridCol w:w="1665"/>
        <w:gridCol w:w="1684"/>
        <w:gridCol w:w="3589"/>
        <w:gridCol w:w="2526"/>
        <w:gridCol w:w="1433"/>
        <w:gridCol w:w="1171"/>
      </w:tblGrid>
      <w:tr w:rsidR="006D54CC" w14:paraId="708D37C9" w14:textId="77777777" w:rsidTr="007C7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dxa"/>
          </w:tcPr>
          <w:p w14:paraId="70BA9E64" w14:textId="77777777" w:rsidR="006D54CC" w:rsidRPr="00FC7436" w:rsidRDefault="006D54CC" w:rsidP="006D54CC">
            <w:pPr>
              <w:pStyle w:val="Heading2"/>
              <w:jc w:val="center"/>
              <w:outlineLvl w:val="1"/>
              <w:rPr>
                <w:sz w:val="24"/>
              </w:rPr>
            </w:pPr>
            <w:r>
              <w:rPr>
                <w:sz w:val="24"/>
              </w:rPr>
              <w:t>Leçons apprises</w:t>
            </w:r>
          </w:p>
        </w:tc>
        <w:tc>
          <w:tcPr>
            <w:tcW w:w="1665" w:type="dxa"/>
          </w:tcPr>
          <w:p w14:paraId="425B4D2D" w14:textId="77777777" w:rsidR="006D54CC" w:rsidRPr="00FC7436" w:rsidRDefault="006D54CC" w:rsidP="006D54CC">
            <w:pPr>
              <w:pStyle w:val="Heading2"/>
              <w:jc w:val="center"/>
              <w:outlineLvl w:val="1"/>
              <w:cnfStyle w:val="100000000000" w:firstRow="1" w:lastRow="0" w:firstColumn="0" w:lastColumn="0" w:oddVBand="0" w:evenVBand="0" w:oddHBand="0" w:evenHBand="0" w:firstRowFirstColumn="0" w:firstRowLastColumn="0" w:lastRowFirstColumn="0" w:lastRowLastColumn="0"/>
              <w:rPr>
                <w:sz w:val="24"/>
              </w:rPr>
            </w:pPr>
            <w:r>
              <w:rPr>
                <w:sz w:val="24"/>
              </w:rPr>
              <w:t>Incidence</w:t>
            </w:r>
          </w:p>
        </w:tc>
        <w:tc>
          <w:tcPr>
            <w:tcW w:w="1684" w:type="dxa"/>
          </w:tcPr>
          <w:p w14:paraId="43AC9216" w14:textId="06DC0674" w:rsidR="006D54CC" w:rsidRPr="00FC7436" w:rsidRDefault="006D54CC" w:rsidP="006D54CC">
            <w:pPr>
              <w:pStyle w:val="Heading2"/>
              <w:jc w:val="center"/>
              <w:outlineLvl w:val="1"/>
              <w:cnfStyle w:val="100000000000" w:firstRow="1" w:lastRow="0" w:firstColumn="0" w:lastColumn="0" w:oddVBand="0" w:evenVBand="0" w:oddHBand="0" w:evenHBand="0" w:firstRowFirstColumn="0" w:firstRowLastColumn="0" w:lastRowFirstColumn="0" w:lastRowLastColumn="0"/>
              <w:rPr>
                <w:sz w:val="24"/>
              </w:rPr>
            </w:pPr>
            <w:r>
              <w:rPr>
                <w:sz w:val="24"/>
              </w:rPr>
              <w:t>Domaine</w:t>
            </w:r>
            <w:r w:rsidR="007C7425">
              <w:rPr>
                <w:sz w:val="24"/>
              </w:rPr>
              <w:t>(</w:t>
            </w:r>
            <w:r>
              <w:rPr>
                <w:sz w:val="24"/>
              </w:rPr>
              <w:t>s</w:t>
            </w:r>
            <w:r w:rsidR="007C7425">
              <w:rPr>
                <w:sz w:val="24"/>
              </w:rPr>
              <w:t>)</w:t>
            </w:r>
            <w:r>
              <w:rPr>
                <w:sz w:val="24"/>
              </w:rPr>
              <w:t xml:space="preserve"> de connaissances</w:t>
            </w:r>
          </w:p>
        </w:tc>
        <w:tc>
          <w:tcPr>
            <w:tcW w:w="3589" w:type="dxa"/>
          </w:tcPr>
          <w:p w14:paraId="4E6D2E8F" w14:textId="77777777" w:rsidR="006D54CC" w:rsidRPr="00FC7436" w:rsidRDefault="006D54CC" w:rsidP="006D54CC">
            <w:pPr>
              <w:pStyle w:val="Heading2"/>
              <w:jc w:val="center"/>
              <w:outlineLvl w:val="1"/>
              <w:cnfStyle w:val="100000000000" w:firstRow="1" w:lastRow="0" w:firstColumn="0" w:lastColumn="0" w:oddVBand="0" w:evenVBand="0" w:oddHBand="0" w:evenHBand="0" w:firstRowFirstColumn="0" w:firstRowLastColumn="0" w:lastRowFirstColumn="0" w:lastRowLastColumn="0"/>
              <w:rPr>
                <w:sz w:val="24"/>
              </w:rPr>
            </w:pPr>
            <w:r>
              <w:rPr>
                <w:sz w:val="24"/>
              </w:rPr>
              <w:t>Description</w:t>
            </w:r>
          </w:p>
        </w:tc>
        <w:tc>
          <w:tcPr>
            <w:tcW w:w="2526" w:type="dxa"/>
          </w:tcPr>
          <w:p w14:paraId="4D9FF240" w14:textId="623E3C1E" w:rsidR="006D54CC" w:rsidRDefault="006D54CC" w:rsidP="006D54CC">
            <w:pPr>
              <w:pStyle w:val="Heading2"/>
              <w:jc w:val="center"/>
              <w:outlineLvl w:val="1"/>
              <w:cnfStyle w:val="100000000000" w:firstRow="1" w:lastRow="0" w:firstColumn="0" w:lastColumn="0" w:oddVBand="0" w:evenVBand="0" w:oddHBand="0" w:evenHBand="0" w:firstRowFirstColumn="0" w:firstRowLastColumn="0" w:lastRowFirstColumn="0" w:lastRowLastColumn="0"/>
              <w:rPr>
                <w:sz w:val="24"/>
              </w:rPr>
            </w:pPr>
            <w:r>
              <w:rPr>
                <w:sz w:val="24"/>
              </w:rPr>
              <w:t>Mesure</w:t>
            </w:r>
            <w:r w:rsidR="007C7425">
              <w:rPr>
                <w:sz w:val="24"/>
              </w:rPr>
              <w:t>(</w:t>
            </w:r>
            <w:r>
              <w:rPr>
                <w:sz w:val="24"/>
              </w:rPr>
              <w:t>s</w:t>
            </w:r>
            <w:r w:rsidR="007C7425">
              <w:rPr>
                <w:sz w:val="24"/>
              </w:rPr>
              <w:t>)</w:t>
            </w:r>
            <w:r w:rsidR="00FA5694">
              <w:rPr>
                <w:sz w:val="24"/>
              </w:rPr>
              <w:t>/</w:t>
            </w:r>
          </w:p>
          <w:p w14:paraId="0C1D53F9" w14:textId="77777777" w:rsidR="006D54CC" w:rsidRPr="00FC7436" w:rsidRDefault="006D54CC" w:rsidP="006D54CC">
            <w:pPr>
              <w:pStyle w:val="Heading2"/>
              <w:jc w:val="center"/>
              <w:outlineLvl w:val="1"/>
              <w:cnfStyle w:val="100000000000" w:firstRow="1" w:lastRow="0" w:firstColumn="0" w:lastColumn="0" w:oddVBand="0" w:evenVBand="0" w:oddHBand="0" w:evenHBand="0" w:firstRowFirstColumn="0" w:firstRowLastColumn="0" w:lastRowFirstColumn="0" w:lastRowLastColumn="0"/>
              <w:rPr>
                <w:sz w:val="24"/>
              </w:rPr>
            </w:pPr>
            <w:r>
              <w:rPr>
                <w:sz w:val="24"/>
              </w:rPr>
              <w:t>Recommandation(s)</w:t>
            </w:r>
          </w:p>
        </w:tc>
        <w:tc>
          <w:tcPr>
            <w:tcW w:w="1433" w:type="dxa"/>
          </w:tcPr>
          <w:p w14:paraId="5C2B3F50" w14:textId="77777777" w:rsidR="006D54CC" w:rsidRDefault="006D54CC" w:rsidP="006D54CC">
            <w:pPr>
              <w:pStyle w:val="Heading2"/>
              <w:jc w:val="center"/>
              <w:outlineLvl w:val="1"/>
              <w:cnfStyle w:val="100000000000" w:firstRow="1" w:lastRow="0" w:firstColumn="0" w:lastColumn="0" w:oddVBand="0" w:evenVBand="0" w:oddHBand="0" w:evenHBand="0" w:firstRowFirstColumn="0" w:firstRowLastColumn="0" w:lastRowFirstColumn="0" w:lastRowLastColumn="0"/>
              <w:rPr>
                <w:sz w:val="24"/>
              </w:rPr>
            </w:pPr>
            <w:r>
              <w:rPr>
                <w:sz w:val="24"/>
              </w:rPr>
              <w:t>Responsable</w:t>
            </w:r>
          </w:p>
        </w:tc>
        <w:tc>
          <w:tcPr>
            <w:tcW w:w="1171" w:type="dxa"/>
          </w:tcPr>
          <w:p w14:paraId="0228C153" w14:textId="77777777" w:rsidR="006D54CC" w:rsidRDefault="006D54CC" w:rsidP="006D54CC">
            <w:pPr>
              <w:pStyle w:val="Heading2"/>
              <w:jc w:val="center"/>
              <w:outlineLvl w:val="1"/>
              <w:cnfStyle w:val="100000000000" w:firstRow="1" w:lastRow="0" w:firstColumn="0" w:lastColumn="0" w:oddVBand="0" w:evenVBand="0" w:oddHBand="0" w:evenHBand="0" w:firstRowFirstColumn="0" w:firstRowLastColumn="0" w:lastRowFirstColumn="0" w:lastRowLastColumn="0"/>
              <w:rPr>
                <w:sz w:val="24"/>
              </w:rPr>
            </w:pPr>
            <w:r>
              <w:rPr>
                <w:sz w:val="24"/>
              </w:rPr>
              <w:t>État</w:t>
            </w:r>
          </w:p>
        </w:tc>
      </w:tr>
      <w:tr w:rsidR="006D54CC" w14:paraId="38B2FD0E" w14:textId="77777777" w:rsidTr="007C7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dxa"/>
          </w:tcPr>
          <w:p w14:paraId="74A2016C" w14:textId="3600B6F5" w:rsidR="006D54CC" w:rsidRPr="003E4F4C" w:rsidRDefault="006D54CC" w:rsidP="007C7425">
            <w:pPr>
              <w:rPr>
                <w:b w:val="0"/>
                <w:i/>
                <w:sz w:val="20"/>
                <w:szCs w:val="20"/>
                <w:highlight w:val="lightGray"/>
              </w:rPr>
            </w:pPr>
            <w:r>
              <w:rPr>
                <w:b w:val="0"/>
                <w:i/>
                <w:sz w:val="20"/>
                <w:szCs w:val="20"/>
                <w:highlight w:val="lightGray"/>
              </w:rPr>
              <w:t xml:space="preserve">Par exemple, fournir une formation plus détaillée </w:t>
            </w:r>
            <w:r w:rsidR="007C7425">
              <w:rPr>
                <w:b w:val="0"/>
                <w:i/>
                <w:sz w:val="20"/>
                <w:szCs w:val="20"/>
                <w:highlight w:val="lightGray"/>
              </w:rPr>
              <w:t>au sujet</w:t>
            </w:r>
            <w:r>
              <w:rPr>
                <w:b w:val="0"/>
                <w:i/>
                <w:sz w:val="20"/>
                <w:szCs w:val="20"/>
                <w:highlight w:val="lightGray"/>
              </w:rPr>
              <w:t xml:space="preserve"> </w:t>
            </w:r>
            <w:r w:rsidR="007C7425">
              <w:rPr>
                <w:b w:val="0"/>
                <w:i/>
                <w:sz w:val="20"/>
                <w:szCs w:val="20"/>
                <w:highlight w:val="lightGray"/>
              </w:rPr>
              <w:t>d</w:t>
            </w:r>
            <w:r>
              <w:rPr>
                <w:b w:val="0"/>
                <w:i/>
                <w:sz w:val="20"/>
                <w:szCs w:val="20"/>
                <w:highlight w:val="lightGray"/>
              </w:rPr>
              <w:t>es nouveaux outils technologiques</w:t>
            </w:r>
          </w:p>
        </w:tc>
        <w:tc>
          <w:tcPr>
            <w:tcW w:w="1665" w:type="dxa"/>
          </w:tcPr>
          <w:p w14:paraId="061D7044" w14:textId="77777777" w:rsidR="006D54CC" w:rsidRPr="007C7425" w:rsidRDefault="006D54CC" w:rsidP="006D54CC">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sidRPr="007C7425">
              <w:rPr>
                <w:i/>
                <w:sz w:val="20"/>
                <w:highlight w:val="lightGray"/>
              </w:rPr>
              <w:t>Moyenne</w:t>
            </w:r>
          </w:p>
        </w:tc>
        <w:tc>
          <w:tcPr>
            <w:tcW w:w="1684" w:type="dxa"/>
          </w:tcPr>
          <w:p w14:paraId="3268A710" w14:textId="4EE097CA" w:rsidR="006D54CC" w:rsidRPr="007C7425" w:rsidRDefault="006D54CC" w:rsidP="006D54CC">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sidRPr="007C7425">
              <w:rPr>
                <w:i/>
                <w:sz w:val="20"/>
                <w:highlight w:val="lightGray"/>
              </w:rPr>
              <w:t>Gestion du changement</w:t>
            </w:r>
            <w:r w:rsidR="00FA5694" w:rsidRPr="007C7425">
              <w:rPr>
                <w:i/>
                <w:sz w:val="20"/>
                <w:highlight w:val="lightGray"/>
              </w:rPr>
              <w:t xml:space="preserve"> (GC)</w:t>
            </w:r>
          </w:p>
          <w:p w14:paraId="73DDD9CA" w14:textId="192BFF2B" w:rsidR="006D54CC" w:rsidRPr="007C7425" w:rsidRDefault="006D54CC" w:rsidP="006D54CC">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sidRPr="007C7425">
              <w:rPr>
                <w:i/>
                <w:sz w:val="20"/>
                <w:highlight w:val="lightGray"/>
              </w:rPr>
              <w:t>Ressources humaines</w:t>
            </w:r>
            <w:r w:rsidR="00FA5694" w:rsidRPr="007C7425">
              <w:rPr>
                <w:i/>
                <w:sz w:val="20"/>
                <w:highlight w:val="lightGray"/>
              </w:rPr>
              <w:t xml:space="preserve"> (RH)</w:t>
            </w:r>
          </w:p>
          <w:p w14:paraId="20F91771" w14:textId="55C5BD7C" w:rsidR="006D54CC" w:rsidRPr="007C7425" w:rsidRDefault="00FA5694" w:rsidP="006D54CC">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sidRPr="007C7425">
              <w:rPr>
                <w:i/>
                <w:sz w:val="20"/>
                <w:highlight w:val="lightGray"/>
              </w:rPr>
              <w:t xml:space="preserve">Technologie </w:t>
            </w:r>
            <w:r w:rsidR="006D54CC" w:rsidRPr="007C7425">
              <w:rPr>
                <w:i/>
                <w:sz w:val="20"/>
                <w:highlight w:val="lightGray"/>
              </w:rPr>
              <w:t>de l’information (TI)</w:t>
            </w:r>
          </w:p>
        </w:tc>
        <w:tc>
          <w:tcPr>
            <w:tcW w:w="3589" w:type="dxa"/>
          </w:tcPr>
          <w:p w14:paraId="0F0503AD" w14:textId="54779A3D" w:rsidR="006D54CC" w:rsidRPr="003E4F4C" w:rsidRDefault="006D54CC" w:rsidP="00FA5694">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Pr>
                <w:i/>
                <w:sz w:val="20"/>
                <w:szCs w:val="20"/>
                <w:highlight w:val="lightGray"/>
              </w:rPr>
              <w:t xml:space="preserve">Après avoir recueilli les commentaires des clients, il a été constaté que la raison pour laquelle les utilisateurs n’adoptaient pas de nouveaux outils comme </w:t>
            </w:r>
            <w:proofErr w:type="spellStart"/>
            <w:r>
              <w:rPr>
                <w:i/>
                <w:sz w:val="20"/>
                <w:szCs w:val="20"/>
                <w:highlight w:val="lightGray"/>
              </w:rPr>
              <w:t>Jabber</w:t>
            </w:r>
            <w:proofErr w:type="spellEnd"/>
            <w:r w:rsidR="007C7425">
              <w:rPr>
                <w:i/>
                <w:sz w:val="20"/>
                <w:szCs w:val="20"/>
                <w:highlight w:val="lightGray"/>
              </w:rPr>
              <w:t>,</w:t>
            </w:r>
            <w:r>
              <w:rPr>
                <w:i/>
                <w:sz w:val="20"/>
                <w:szCs w:val="20"/>
                <w:highlight w:val="lightGray"/>
              </w:rPr>
              <w:t xml:space="preserve"> OneNote et </w:t>
            </w:r>
            <w:proofErr w:type="spellStart"/>
            <w:r>
              <w:rPr>
                <w:i/>
                <w:sz w:val="20"/>
                <w:szCs w:val="20"/>
                <w:highlight w:val="lightGray"/>
              </w:rPr>
              <w:t>WebEx</w:t>
            </w:r>
            <w:proofErr w:type="spellEnd"/>
            <w:r>
              <w:rPr>
                <w:i/>
                <w:sz w:val="20"/>
                <w:szCs w:val="20"/>
                <w:highlight w:val="lightGray"/>
              </w:rPr>
              <w:t xml:space="preserve"> était leur manque de compréhension des outils. Bien que des guides pratiques soient </w:t>
            </w:r>
            <w:r w:rsidR="00FA5694">
              <w:rPr>
                <w:i/>
                <w:sz w:val="20"/>
                <w:szCs w:val="20"/>
                <w:highlight w:val="lightGray"/>
              </w:rPr>
              <w:t>accessibles dans</w:t>
            </w:r>
            <w:r>
              <w:rPr>
                <w:i/>
                <w:sz w:val="20"/>
                <w:szCs w:val="20"/>
                <w:highlight w:val="lightGray"/>
              </w:rPr>
              <w:t xml:space="preserve"> l’intranet, les employés ont mentionné qu’ils auraient apprécié une formation supplémentaire de type démo en direct. </w:t>
            </w:r>
          </w:p>
        </w:tc>
        <w:tc>
          <w:tcPr>
            <w:tcW w:w="2526" w:type="dxa"/>
          </w:tcPr>
          <w:p w14:paraId="4E6AAB1C" w14:textId="0DE3C923" w:rsidR="006D54CC" w:rsidRPr="003E4F4C" w:rsidRDefault="006D54CC" w:rsidP="006D54CC">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Pr>
                <w:i/>
                <w:sz w:val="20"/>
                <w:szCs w:val="20"/>
                <w:highlight w:val="lightGray"/>
              </w:rPr>
              <w:t>Les RH travailleront avec la TI pour établir le contenu de la nouvelle séance de formation interne « Comment tirer parti des nouveaux outils informatiques »</w:t>
            </w:r>
            <w:r w:rsidR="00FA5694">
              <w:rPr>
                <w:i/>
                <w:sz w:val="20"/>
                <w:szCs w:val="20"/>
                <w:highlight w:val="lightGray"/>
              </w:rPr>
              <w:t>.</w:t>
            </w:r>
          </w:p>
          <w:p w14:paraId="6D3331E7" w14:textId="3564A20E" w:rsidR="006D54CC" w:rsidRPr="003E4F4C" w:rsidRDefault="006D54CC" w:rsidP="00FA5694">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Pr>
                <w:i/>
                <w:sz w:val="20"/>
                <w:szCs w:val="20"/>
                <w:highlight w:val="lightGray"/>
              </w:rPr>
              <w:t>L’équipe de la GC va élaborer la communication et la mobilisation pour annoncer une nouvelle s</w:t>
            </w:r>
            <w:r w:rsidR="00FA5694">
              <w:rPr>
                <w:i/>
                <w:sz w:val="20"/>
                <w:szCs w:val="20"/>
                <w:highlight w:val="lightGray"/>
              </w:rPr>
              <w:t>éance</w:t>
            </w:r>
            <w:r>
              <w:rPr>
                <w:i/>
                <w:sz w:val="20"/>
                <w:szCs w:val="20"/>
                <w:highlight w:val="lightGray"/>
              </w:rPr>
              <w:t xml:space="preserve"> de formation</w:t>
            </w:r>
            <w:r w:rsidR="00FA5694">
              <w:rPr>
                <w:i/>
                <w:sz w:val="20"/>
                <w:szCs w:val="20"/>
                <w:highlight w:val="lightGray"/>
              </w:rPr>
              <w:t>.</w:t>
            </w:r>
          </w:p>
        </w:tc>
        <w:tc>
          <w:tcPr>
            <w:tcW w:w="1433" w:type="dxa"/>
          </w:tcPr>
          <w:p w14:paraId="600E57DD" w14:textId="77777777" w:rsidR="006D54CC" w:rsidRPr="003E4F4C" w:rsidRDefault="006D54CC" w:rsidP="006D54CC">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Pr>
                <w:i/>
                <w:sz w:val="20"/>
                <w:szCs w:val="20"/>
                <w:highlight w:val="lightGray"/>
              </w:rPr>
              <w:t>RH</w:t>
            </w:r>
          </w:p>
        </w:tc>
        <w:tc>
          <w:tcPr>
            <w:tcW w:w="1171" w:type="dxa"/>
          </w:tcPr>
          <w:p w14:paraId="214D9753" w14:textId="77777777" w:rsidR="006D54CC" w:rsidRPr="003E4F4C" w:rsidRDefault="006D54CC" w:rsidP="006D54CC">
            <w:pPr>
              <w:cnfStyle w:val="000000100000" w:firstRow="0" w:lastRow="0" w:firstColumn="0" w:lastColumn="0" w:oddVBand="0" w:evenVBand="0" w:oddHBand="1" w:evenHBand="0" w:firstRowFirstColumn="0" w:firstRowLastColumn="0" w:lastRowFirstColumn="0" w:lastRowLastColumn="0"/>
              <w:rPr>
                <w:i/>
                <w:sz w:val="20"/>
                <w:szCs w:val="20"/>
                <w:highlight w:val="lightGray"/>
              </w:rPr>
            </w:pPr>
            <w:r>
              <w:rPr>
                <w:i/>
                <w:sz w:val="20"/>
                <w:szCs w:val="20"/>
                <w:highlight w:val="lightGray"/>
              </w:rPr>
              <w:t>En cours</w:t>
            </w:r>
          </w:p>
        </w:tc>
      </w:tr>
      <w:tr w:rsidR="006D54CC" w14:paraId="29678655" w14:textId="77777777" w:rsidTr="007C7425">
        <w:tc>
          <w:tcPr>
            <w:cnfStyle w:val="001000000000" w:firstRow="0" w:lastRow="0" w:firstColumn="1" w:lastColumn="0" w:oddVBand="0" w:evenVBand="0" w:oddHBand="0" w:evenHBand="0" w:firstRowFirstColumn="0" w:firstRowLastColumn="0" w:lastRowFirstColumn="0" w:lastRowLastColumn="0"/>
            <w:tcW w:w="2742" w:type="dxa"/>
          </w:tcPr>
          <w:p w14:paraId="45A2DAE0" w14:textId="77777777" w:rsidR="006D54CC" w:rsidRPr="006B2EFE" w:rsidRDefault="006D54CC" w:rsidP="006D54CC">
            <w:pPr>
              <w:rPr>
                <w:b w:val="0"/>
              </w:rPr>
            </w:pPr>
          </w:p>
        </w:tc>
        <w:tc>
          <w:tcPr>
            <w:tcW w:w="1665" w:type="dxa"/>
          </w:tcPr>
          <w:p w14:paraId="13B3A695"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1684" w:type="dxa"/>
          </w:tcPr>
          <w:p w14:paraId="6E0A687C"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3589" w:type="dxa"/>
          </w:tcPr>
          <w:p w14:paraId="20574C65"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2526" w:type="dxa"/>
          </w:tcPr>
          <w:p w14:paraId="501A6F2B"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c>
          <w:tcPr>
            <w:tcW w:w="1433" w:type="dxa"/>
          </w:tcPr>
          <w:p w14:paraId="2127B278"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c>
          <w:tcPr>
            <w:tcW w:w="1171" w:type="dxa"/>
          </w:tcPr>
          <w:p w14:paraId="0AF66403"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r>
      <w:tr w:rsidR="006D54CC" w14:paraId="63EB1FF3" w14:textId="77777777" w:rsidTr="007C7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dxa"/>
          </w:tcPr>
          <w:p w14:paraId="03992A0C" w14:textId="77777777" w:rsidR="006D54CC" w:rsidRPr="006B2EFE" w:rsidRDefault="006D54CC" w:rsidP="006D54CC">
            <w:pPr>
              <w:rPr>
                <w:b w:val="0"/>
              </w:rPr>
            </w:pPr>
          </w:p>
        </w:tc>
        <w:tc>
          <w:tcPr>
            <w:tcW w:w="1665" w:type="dxa"/>
          </w:tcPr>
          <w:p w14:paraId="25EEC68F" w14:textId="77777777" w:rsidR="006D54CC" w:rsidRPr="006B2EFE" w:rsidRDefault="006D54CC" w:rsidP="006D54CC">
            <w:pPr>
              <w:cnfStyle w:val="000000100000" w:firstRow="0" w:lastRow="0" w:firstColumn="0" w:lastColumn="0" w:oddVBand="0" w:evenVBand="0" w:oddHBand="1" w:evenHBand="0" w:firstRowFirstColumn="0" w:firstRowLastColumn="0" w:lastRowFirstColumn="0" w:lastRowLastColumn="0"/>
              <w:rPr>
                <w:b/>
              </w:rPr>
            </w:pPr>
          </w:p>
        </w:tc>
        <w:tc>
          <w:tcPr>
            <w:tcW w:w="1684" w:type="dxa"/>
          </w:tcPr>
          <w:p w14:paraId="54441844" w14:textId="77777777" w:rsidR="006D54CC" w:rsidRPr="006B2EFE" w:rsidRDefault="006D54CC" w:rsidP="006D54CC">
            <w:pPr>
              <w:cnfStyle w:val="000000100000" w:firstRow="0" w:lastRow="0" w:firstColumn="0" w:lastColumn="0" w:oddVBand="0" w:evenVBand="0" w:oddHBand="1" w:evenHBand="0" w:firstRowFirstColumn="0" w:firstRowLastColumn="0" w:lastRowFirstColumn="0" w:lastRowLastColumn="0"/>
              <w:rPr>
                <w:b/>
              </w:rPr>
            </w:pPr>
          </w:p>
        </w:tc>
        <w:tc>
          <w:tcPr>
            <w:tcW w:w="3589" w:type="dxa"/>
          </w:tcPr>
          <w:p w14:paraId="5363CB02" w14:textId="77777777" w:rsidR="006D54CC" w:rsidRPr="006B2EFE" w:rsidRDefault="006D54CC" w:rsidP="006D54CC">
            <w:pPr>
              <w:cnfStyle w:val="000000100000" w:firstRow="0" w:lastRow="0" w:firstColumn="0" w:lastColumn="0" w:oddVBand="0" w:evenVBand="0" w:oddHBand="1" w:evenHBand="0" w:firstRowFirstColumn="0" w:firstRowLastColumn="0" w:lastRowFirstColumn="0" w:lastRowLastColumn="0"/>
              <w:rPr>
                <w:b/>
              </w:rPr>
            </w:pPr>
          </w:p>
        </w:tc>
        <w:tc>
          <w:tcPr>
            <w:tcW w:w="2526" w:type="dxa"/>
          </w:tcPr>
          <w:p w14:paraId="366FF18E" w14:textId="77777777" w:rsidR="006D54CC" w:rsidRDefault="006D54CC" w:rsidP="006D54CC">
            <w:pPr>
              <w:cnfStyle w:val="000000100000" w:firstRow="0" w:lastRow="0" w:firstColumn="0" w:lastColumn="0" w:oddVBand="0" w:evenVBand="0" w:oddHBand="1" w:evenHBand="0" w:firstRowFirstColumn="0" w:firstRowLastColumn="0" w:lastRowFirstColumn="0" w:lastRowLastColumn="0"/>
            </w:pPr>
          </w:p>
        </w:tc>
        <w:tc>
          <w:tcPr>
            <w:tcW w:w="1433" w:type="dxa"/>
          </w:tcPr>
          <w:p w14:paraId="7F92A8A7" w14:textId="77777777" w:rsidR="006D54CC" w:rsidRDefault="006D54CC" w:rsidP="006D54CC">
            <w:pPr>
              <w:cnfStyle w:val="000000100000" w:firstRow="0" w:lastRow="0" w:firstColumn="0" w:lastColumn="0" w:oddVBand="0" w:evenVBand="0" w:oddHBand="1" w:evenHBand="0" w:firstRowFirstColumn="0" w:firstRowLastColumn="0" w:lastRowFirstColumn="0" w:lastRowLastColumn="0"/>
            </w:pPr>
          </w:p>
        </w:tc>
        <w:tc>
          <w:tcPr>
            <w:tcW w:w="1171" w:type="dxa"/>
          </w:tcPr>
          <w:p w14:paraId="385D073A" w14:textId="77777777" w:rsidR="006D54CC" w:rsidRDefault="006D54CC" w:rsidP="006D54CC">
            <w:pPr>
              <w:cnfStyle w:val="000000100000" w:firstRow="0" w:lastRow="0" w:firstColumn="0" w:lastColumn="0" w:oddVBand="0" w:evenVBand="0" w:oddHBand="1" w:evenHBand="0" w:firstRowFirstColumn="0" w:firstRowLastColumn="0" w:lastRowFirstColumn="0" w:lastRowLastColumn="0"/>
            </w:pPr>
          </w:p>
        </w:tc>
      </w:tr>
      <w:tr w:rsidR="006D54CC" w14:paraId="4245FB7A" w14:textId="77777777" w:rsidTr="007C7425">
        <w:tc>
          <w:tcPr>
            <w:cnfStyle w:val="001000000000" w:firstRow="0" w:lastRow="0" w:firstColumn="1" w:lastColumn="0" w:oddVBand="0" w:evenVBand="0" w:oddHBand="0" w:evenHBand="0" w:firstRowFirstColumn="0" w:firstRowLastColumn="0" w:lastRowFirstColumn="0" w:lastRowLastColumn="0"/>
            <w:tcW w:w="2742" w:type="dxa"/>
          </w:tcPr>
          <w:p w14:paraId="4E358BFC" w14:textId="77777777" w:rsidR="006D54CC" w:rsidRPr="006B2EFE" w:rsidRDefault="006D54CC" w:rsidP="006D54CC">
            <w:pPr>
              <w:rPr>
                <w:b w:val="0"/>
              </w:rPr>
            </w:pPr>
          </w:p>
        </w:tc>
        <w:tc>
          <w:tcPr>
            <w:tcW w:w="1665" w:type="dxa"/>
          </w:tcPr>
          <w:p w14:paraId="77483329"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1684" w:type="dxa"/>
          </w:tcPr>
          <w:p w14:paraId="27DFAC53"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3589" w:type="dxa"/>
          </w:tcPr>
          <w:p w14:paraId="4AE2AC84"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2526" w:type="dxa"/>
          </w:tcPr>
          <w:p w14:paraId="75011EEA"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c>
          <w:tcPr>
            <w:tcW w:w="1433" w:type="dxa"/>
          </w:tcPr>
          <w:p w14:paraId="470BE47A"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c>
          <w:tcPr>
            <w:tcW w:w="1171" w:type="dxa"/>
          </w:tcPr>
          <w:p w14:paraId="2E4904B2"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r>
      <w:tr w:rsidR="006D54CC" w14:paraId="19FAD2ED" w14:textId="77777777" w:rsidTr="007C7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2" w:type="dxa"/>
          </w:tcPr>
          <w:p w14:paraId="11CD56DB" w14:textId="77777777" w:rsidR="006D54CC" w:rsidRPr="006B2EFE" w:rsidRDefault="006D54CC" w:rsidP="006D54CC">
            <w:pPr>
              <w:rPr>
                <w:b w:val="0"/>
              </w:rPr>
            </w:pPr>
          </w:p>
        </w:tc>
        <w:tc>
          <w:tcPr>
            <w:tcW w:w="1665" w:type="dxa"/>
          </w:tcPr>
          <w:p w14:paraId="0D89D9BE" w14:textId="77777777" w:rsidR="006D54CC" w:rsidRPr="006B2EFE" w:rsidRDefault="006D54CC" w:rsidP="006D54CC">
            <w:pPr>
              <w:cnfStyle w:val="000000100000" w:firstRow="0" w:lastRow="0" w:firstColumn="0" w:lastColumn="0" w:oddVBand="0" w:evenVBand="0" w:oddHBand="1" w:evenHBand="0" w:firstRowFirstColumn="0" w:firstRowLastColumn="0" w:lastRowFirstColumn="0" w:lastRowLastColumn="0"/>
              <w:rPr>
                <w:b/>
              </w:rPr>
            </w:pPr>
          </w:p>
        </w:tc>
        <w:tc>
          <w:tcPr>
            <w:tcW w:w="1684" w:type="dxa"/>
          </w:tcPr>
          <w:p w14:paraId="7C72FAC1" w14:textId="77777777" w:rsidR="006D54CC" w:rsidRPr="006B2EFE" w:rsidRDefault="006D54CC" w:rsidP="006D54CC">
            <w:pPr>
              <w:cnfStyle w:val="000000100000" w:firstRow="0" w:lastRow="0" w:firstColumn="0" w:lastColumn="0" w:oddVBand="0" w:evenVBand="0" w:oddHBand="1" w:evenHBand="0" w:firstRowFirstColumn="0" w:firstRowLastColumn="0" w:lastRowFirstColumn="0" w:lastRowLastColumn="0"/>
              <w:rPr>
                <w:b/>
              </w:rPr>
            </w:pPr>
          </w:p>
        </w:tc>
        <w:tc>
          <w:tcPr>
            <w:tcW w:w="3589" w:type="dxa"/>
          </w:tcPr>
          <w:p w14:paraId="620AA8CF" w14:textId="77777777" w:rsidR="006D54CC" w:rsidRPr="006B2EFE" w:rsidRDefault="006D54CC" w:rsidP="006D54CC">
            <w:pPr>
              <w:cnfStyle w:val="000000100000" w:firstRow="0" w:lastRow="0" w:firstColumn="0" w:lastColumn="0" w:oddVBand="0" w:evenVBand="0" w:oddHBand="1" w:evenHBand="0" w:firstRowFirstColumn="0" w:firstRowLastColumn="0" w:lastRowFirstColumn="0" w:lastRowLastColumn="0"/>
              <w:rPr>
                <w:b/>
              </w:rPr>
            </w:pPr>
          </w:p>
        </w:tc>
        <w:tc>
          <w:tcPr>
            <w:tcW w:w="2526" w:type="dxa"/>
          </w:tcPr>
          <w:p w14:paraId="4DFB0037" w14:textId="77777777" w:rsidR="006D54CC" w:rsidRDefault="006D54CC" w:rsidP="006D54CC">
            <w:pPr>
              <w:cnfStyle w:val="000000100000" w:firstRow="0" w:lastRow="0" w:firstColumn="0" w:lastColumn="0" w:oddVBand="0" w:evenVBand="0" w:oddHBand="1" w:evenHBand="0" w:firstRowFirstColumn="0" w:firstRowLastColumn="0" w:lastRowFirstColumn="0" w:lastRowLastColumn="0"/>
            </w:pPr>
          </w:p>
        </w:tc>
        <w:tc>
          <w:tcPr>
            <w:tcW w:w="1433" w:type="dxa"/>
          </w:tcPr>
          <w:p w14:paraId="314410DA" w14:textId="77777777" w:rsidR="006D54CC" w:rsidRDefault="006D54CC" w:rsidP="006D54CC">
            <w:pPr>
              <w:cnfStyle w:val="000000100000" w:firstRow="0" w:lastRow="0" w:firstColumn="0" w:lastColumn="0" w:oddVBand="0" w:evenVBand="0" w:oddHBand="1" w:evenHBand="0" w:firstRowFirstColumn="0" w:firstRowLastColumn="0" w:lastRowFirstColumn="0" w:lastRowLastColumn="0"/>
            </w:pPr>
          </w:p>
        </w:tc>
        <w:tc>
          <w:tcPr>
            <w:tcW w:w="1171" w:type="dxa"/>
          </w:tcPr>
          <w:p w14:paraId="1B4750FE" w14:textId="77777777" w:rsidR="006D54CC" w:rsidRDefault="006D54CC" w:rsidP="006D54CC">
            <w:pPr>
              <w:cnfStyle w:val="000000100000" w:firstRow="0" w:lastRow="0" w:firstColumn="0" w:lastColumn="0" w:oddVBand="0" w:evenVBand="0" w:oddHBand="1" w:evenHBand="0" w:firstRowFirstColumn="0" w:firstRowLastColumn="0" w:lastRowFirstColumn="0" w:lastRowLastColumn="0"/>
            </w:pPr>
          </w:p>
        </w:tc>
      </w:tr>
      <w:tr w:rsidR="006D54CC" w14:paraId="39361066" w14:textId="77777777" w:rsidTr="007C7425">
        <w:tc>
          <w:tcPr>
            <w:cnfStyle w:val="001000000000" w:firstRow="0" w:lastRow="0" w:firstColumn="1" w:lastColumn="0" w:oddVBand="0" w:evenVBand="0" w:oddHBand="0" w:evenHBand="0" w:firstRowFirstColumn="0" w:firstRowLastColumn="0" w:lastRowFirstColumn="0" w:lastRowLastColumn="0"/>
            <w:tcW w:w="2742" w:type="dxa"/>
          </w:tcPr>
          <w:p w14:paraId="467A9FD8" w14:textId="77777777" w:rsidR="006D54CC" w:rsidRPr="006B2EFE" w:rsidRDefault="006D54CC" w:rsidP="006D54CC">
            <w:pPr>
              <w:rPr>
                <w:b w:val="0"/>
              </w:rPr>
            </w:pPr>
          </w:p>
        </w:tc>
        <w:tc>
          <w:tcPr>
            <w:tcW w:w="1665" w:type="dxa"/>
          </w:tcPr>
          <w:p w14:paraId="695301D3"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1684" w:type="dxa"/>
          </w:tcPr>
          <w:p w14:paraId="3079EC1F"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3589" w:type="dxa"/>
          </w:tcPr>
          <w:p w14:paraId="50642D63" w14:textId="77777777" w:rsidR="006D54CC" w:rsidRPr="006B2EFE" w:rsidRDefault="006D54CC" w:rsidP="006D54CC">
            <w:pPr>
              <w:cnfStyle w:val="000000000000" w:firstRow="0" w:lastRow="0" w:firstColumn="0" w:lastColumn="0" w:oddVBand="0" w:evenVBand="0" w:oddHBand="0" w:evenHBand="0" w:firstRowFirstColumn="0" w:firstRowLastColumn="0" w:lastRowFirstColumn="0" w:lastRowLastColumn="0"/>
              <w:rPr>
                <w:b/>
              </w:rPr>
            </w:pPr>
          </w:p>
        </w:tc>
        <w:tc>
          <w:tcPr>
            <w:tcW w:w="2526" w:type="dxa"/>
          </w:tcPr>
          <w:p w14:paraId="2E2E1DC9"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c>
          <w:tcPr>
            <w:tcW w:w="1433" w:type="dxa"/>
          </w:tcPr>
          <w:p w14:paraId="3A39744C"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c>
          <w:tcPr>
            <w:tcW w:w="1171" w:type="dxa"/>
          </w:tcPr>
          <w:p w14:paraId="492F5E00" w14:textId="77777777" w:rsidR="006D54CC" w:rsidRDefault="006D54CC" w:rsidP="006D54CC">
            <w:pPr>
              <w:cnfStyle w:val="000000000000" w:firstRow="0" w:lastRow="0" w:firstColumn="0" w:lastColumn="0" w:oddVBand="0" w:evenVBand="0" w:oddHBand="0" w:evenHBand="0" w:firstRowFirstColumn="0" w:firstRowLastColumn="0" w:lastRowFirstColumn="0" w:lastRowLastColumn="0"/>
            </w:pPr>
          </w:p>
        </w:tc>
      </w:tr>
    </w:tbl>
    <w:p w14:paraId="7891960B" w14:textId="7B74C89A" w:rsidR="00C64143" w:rsidRPr="00275618" w:rsidRDefault="00C64143" w:rsidP="0086371B">
      <w:pPr>
        <w:spacing w:before="100" w:beforeAutospacing="1" w:after="100" w:afterAutospacing="1" w:line="240" w:lineRule="auto"/>
        <w:rPr>
          <w:rFonts w:ascii="Georgia" w:eastAsia="Times New Roman" w:hAnsi="Georgia" w:cs="Arial"/>
          <w:color w:val="EF660B"/>
          <w:sz w:val="25"/>
          <w:szCs w:val="25"/>
        </w:rPr>
      </w:pPr>
    </w:p>
    <w:sectPr w:rsidR="00C64143" w:rsidRPr="00275618" w:rsidSect="004F74EC">
      <w:headerReference w:type="default" r:id="rId8"/>
      <w:footerReference w:type="default" r:id="rId9"/>
      <w:pgSz w:w="15840" w:h="12240" w:orient="landscape"/>
      <w:pgMar w:top="510" w:right="510" w:bottom="510" w:left="510" w:header="567" w:footer="3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5A7E1" w14:textId="77777777" w:rsidR="003B595F" w:rsidRDefault="003B595F" w:rsidP="002350C2">
      <w:pPr>
        <w:spacing w:after="0" w:line="240" w:lineRule="auto"/>
      </w:pPr>
      <w:r>
        <w:separator/>
      </w:r>
    </w:p>
  </w:endnote>
  <w:endnote w:type="continuationSeparator" w:id="0">
    <w:p w14:paraId="19BFBE32" w14:textId="77777777" w:rsidR="003B595F" w:rsidRDefault="003B595F" w:rsidP="0023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14079"/>
      <w:gridCol w:w="741"/>
    </w:tblGrid>
    <w:tr w:rsidR="00C12CEC" w14:paraId="2128A60D" w14:textId="77777777" w:rsidTr="00D86297">
      <w:trPr>
        <w:jc w:val="right"/>
      </w:trPr>
      <w:tc>
        <w:tcPr>
          <w:tcW w:w="4795" w:type="dxa"/>
          <w:tcBorders>
            <w:right w:val="single" w:sz="6" w:space="0" w:color="7F7F7F" w:themeColor="text2"/>
          </w:tcBorders>
          <w:vAlign w:val="center"/>
        </w:tcPr>
        <w:p w14:paraId="5595D5B4" w14:textId="56C3B0B8" w:rsidR="00C12CEC" w:rsidRPr="00D86297" w:rsidRDefault="00C12CEC" w:rsidP="003C18FE">
          <w:pPr>
            <w:pStyle w:val="Header"/>
            <w:rPr>
              <w:caps/>
              <w:color w:val="7F7F7F" w:themeColor="text2"/>
            </w:rPr>
          </w:pPr>
          <w:r>
            <w:rPr>
              <w:caps/>
              <w:color w:val="7F7F7F" w:themeColor="text2"/>
            </w:rPr>
            <w:t>Centre d’expertise national de la gestion du changement en milieu de travail, janvier 2020</w:t>
          </w:r>
        </w:p>
      </w:tc>
      <w:tc>
        <w:tcPr>
          <w:tcW w:w="250" w:type="pct"/>
          <w:tcBorders>
            <w:left w:val="single" w:sz="6" w:space="0" w:color="7F7F7F" w:themeColor="text2"/>
          </w:tcBorders>
          <w:shd w:val="clear" w:color="auto" w:fill="auto"/>
          <w:vAlign w:val="center"/>
        </w:tcPr>
        <w:p w14:paraId="70344ADB" w14:textId="2037C8C8" w:rsidR="00C12CEC" w:rsidRPr="00D86297" w:rsidRDefault="00C12CEC">
          <w:pPr>
            <w:pStyle w:val="Footer"/>
            <w:tabs>
              <w:tab w:val="clear" w:pos="4680"/>
              <w:tab w:val="clear" w:pos="9360"/>
            </w:tabs>
            <w:jc w:val="center"/>
            <w:rPr>
              <w:color w:val="7F7F7F" w:themeColor="text2"/>
            </w:rPr>
          </w:pPr>
          <w:r w:rsidRPr="00D86297">
            <w:rPr>
              <w:color w:val="7F7F7F" w:themeColor="text2"/>
            </w:rPr>
            <w:fldChar w:fldCharType="begin"/>
          </w:r>
          <w:r w:rsidRPr="00D86297">
            <w:rPr>
              <w:color w:val="7F7F7F" w:themeColor="text2"/>
            </w:rPr>
            <w:instrText xml:space="preserve"> PAGE   \* MERGEFORMAT </w:instrText>
          </w:r>
          <w:r w:rsidRPr="00D86297">
            <w:rPr>
              <w:color w:val="7F7F7F" w:themeColor="text2"/>
            </w:rPr>
            <w:fldChar w:fldCharType="separate"/>
          </w:r>
          <w:r w:rsidR="003C130E">
            <w:rPr>
              <w:noProof/>
              <w:color w:val="7F7F7F" w:themeColor="text2"/>
            </w:rPr>
            <w:t>2</w:t>
          </w:r>
          <w:r w:rsidRPr="00D86297">
            <w:rPr>
              <w:color w:val="7F7F7F" w:themeColor="text2"/>
            </w:rPr>
            <w:fldChar w:fldCharType="end"/>
          </w:r>
        </w:p>
      </w:tc>
    </w:tr>
  </w:tbl>
  <w:p w14:paraId="0D258C48" w14:textId="77777777" w:rsidR="00C12CEC" w:rsidRDefault="00C12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6D708" w14:textId="77777777" w:rsidR="003B595F" w:rsidRDefault="003B595F" w:rsidP="002350C2">
      <w:pPr>
        <w:spacing w:after="0" w:line="240" w:lineRule="auto"/>
      </w:pPr>
      <w:r>
        <w:separator/>
      </w:r>
    </w:p>
  </w:footnote>
  <w:footnote w:type="continuationSeparator" w:id="0">
    <w:p w14:paraId="7926694E" w14:textId="77777777" w:rsidR="003B595F" w:rsidRDefault="003B595F" w:rsidP="00235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2912A" w14:textId="3BCC5B29" w:rsidR="00C12CEC" w:rsidRDefault="00FC5434" w:rsidP="00FC5434">
    <w:pPr>
      <w:pStyle w:val="Subtitle"/>
      <w:spacing w:after="0"/>
      <w:jc w:val="center"/>
    </w:pPr>
    <w:r>
      <w:rPr>
        <w:noProof/>
        <w:lang w:val="en-CA" w:eastAsia="en-CA"/>
      </w:rPr>
      <w:drawing>
        <wp:inline distT="0" distB="0" distL="0" distR="0" wp14:anchorId="4D066ECD" wp14:editId="5AE26F15">
          <wp:extent cx="8683200" cy="945005"/>
          <wp:effectExtent l="0" t="0" r="3810" b="7620"/>
          <wp:docPr id="2" name="Picture 2" descr="C:\Users\tabakovi\AppData\Local\Microsoft\Windows\INetCache\Content.Word\Change Management Banner - 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bakovi\AppData\Local\Microsoft\Windows\INetCache\Content.Word\Change Management Banner - Fren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4013" cy="961418"/>
                  </a:xfrm>
                  <a:prstGeom prst="rect">
                    <a:avLst/>
                  </a:prstGeom>
                  <a:noFill/>
                  <a:ln>
                    <a:noFill/>
                  </a:ln>
                </pic:spPr>
              </pic:pic>
            </a:graphicData>
          </a:graphic>
        </wp:inline>
      </w:drawing>
    </w:r>
  </w:p>
  <w:p w14:paraId="29D20844" w14:textId="77777777" w:rsidR="00FC5434" w:rsidRPr="00FC5434" w:rsidRDefault="00FC5434" w:rsidP="00FC54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77B5"/>
    <w:multiLevelType w:val="multilevel"/>
    <w:tmpl w:val="4BD2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F3AEB"/>
    <w:multiLevelType w:val="multilevel"/>
    <w:tmpl w:val="F1B2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002CF"/>
    <w:multiLevelType w:val="hybridMultilevel"/>
    <w:tmpl w:val="E8E0728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50C7104"/>
    <w:multiLevelType w:val="hybridMultilevel"/>
    <w:tmpl w:val="ECC01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D85224"/>
    <w:multiLevelType w:val="hybridMultilevel"/>
    <w:tmpl w:val="CC52E8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AD7487"/>
    <w:multiLevelType w:val="hybridMultilevel"/>
    <w:tmpl w:val="6FA0E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0B573F"/>
    <w:multiLevelType w:val="multilevel"/>
    <w:tmpl w:val="A2F2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11854"/>
    <w:multiLevelType w:val="multilevel"/>
    <w:tmpl w:val="F580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9F006E"/>
    <w:multiLevelType w:val="hybridMultilevel"/>
    <w:tmpl w:val="58763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2A451C"/>
    <w:multiLevelType w:val="hybridMultilevel"/>
    <w:tmpl w:val="1B0C1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35D7E13"/>
    <w:multiLevelType w:val="multilevel"/>
    <w:tmpl w:val="F920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FA71DD"/>
    <w:multiLevelType w:val="hybridMultilevel"/>
    <w:tmpl w:val="F21A9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BF33DF"/>
    <w:multiLevelType w:val="hybridMultilevel"/>
    <w:tmpl w:val="54A0CEE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F5B16FD"/>
    <w:multiLevelType w:val="multilevel"/>
    <w:tmpl w:val="5268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907E72"/>
    <w:multiLevelType w:val="hybridMultilevel"/>
    <w:tmpl w:val="3D2A0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E8263C"/>
    <w:multiLevelType w:val="hybridMultilevel"/>
    <w:tmpl w:val="05D87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1E42808"/>
    <w:multiLevelType w:val="hybridMultilevel"/>
    <w:tmpl w:val="10500FA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5263548"/>
    <w:multiLevelType w:val="hybridMultilevel"/>
    <w:tmpl w:val="A838E77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8E2AD7"/>
    <w:multiLevelType w:val="multilevel"/>
    <w:tmpl w:val="604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F04D4"/>
    <w:multiLevelType w:val="hybridMultilevel"/>
    <w:tmpl w:val="CE7850A0"/>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0" w15:restartNumberingAfterBreak="0">
    <w:nsid w:val="701A6B01"/>
    <w:multiLevelType w:val="hybridMultilevel"/>
    <w:tmpl w:val="082025DE"/>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1" w15:restartNumberingAfterBreak="0">
    <w:nsid w:val="71B908A6"/>
    <w:multiLevelType w:val="multilevel"/>
    <w:tmpl w:val="04A4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3D0E27"/>
    <w:multiLevelType w:val="multilevel"/>
    <w:tmpl w:val="4050A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C649B6"/>
    <w:multiLevelType w:val="hybridMultilevel"/>
    <w:tmpl w:val="2BC8F7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AEE474C"/>
    <w:multiLevelType w:val="hybridMultilevel"/>
    <w:tmpl w:val="069AA1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8"/>
  </w:num>
  <w:num w:numId="4">
    <w:abstractNumId w:val="24"/>
  </w:num>
  <w:num w:numId="5">
    <w:abstractNumId w:val="23"/>
  </w:num>
  <w:num w:numId="6">
    <w:abstractNumId w:val="15"/>
  </w:num>
  <w:num w:numId="7">
    <w:abstractNumId w:val="5"/>
  </w:num>
  <w:num w:numId="8">
    <w:abstractNumId w:val="11"/>
  </w:num>
  <w:num w:numId="9">
    <w:abstractNumId w:val="3"/>
  </w:num>
  <w:num w:numId="10">
    <w:abstractNumId w:val="4"/>
  </w:num>
  <w:num w:numId="11">
    <w:abstractNumId w:val="2"/>
  </w:num>
  <w:num w:numId="12">
    <w:abstractNumId w:val="19"/>
  </w:num>
  <w:num w:numId="13">
    <w:abstractNumId w:val="20"/>
  </w:num>
  <w:num w:numId="14">
    <w:abstractNumId w:val="0"/>
  </w:num>
  <w:num w:numId="15">
    <w:abstractNumId w:val="1"/>
  </w:num>
  <w:num w:numId="16">
    <w:abstractNumId w:val="10"/>
  </w:num>
  <w:num w:numId="17">
    <w:abstractNumId w:val="22"/>
  </w:num>
  <w:num w:numId="18">
    <w:abstractNumId w:val="13"/>
  </w:num>
  <w:num w:numId="19">
    <w:abstractNumId w:val="6"/>
  </w:num>
  <w:num w:numId="20">
    <w:abstractNumId w:val="21"/>
  </w:num>
  <w:num w:numId="21">
    <w:abstractNumId w:val="7"/>
  </w:num>
  <w:num w:numId="22">
    <w:abstractNumId w:val="18"/>
  </w:num>
  <w:num w:numId="23">
    <w:abstractNumId w:val="12"/>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52"/>
    <w:rsid w:val="00004655"/>
    <w:rsid w:val="000077F6"/>
    <w:rsid w:val="00017950"/>
    <w:rsid w:val="0002034F"/>
    <w:rsid w:val="000358F7"/>
    <w:rsid w:val="00036324"/>
    <w:rsid w:val="00062F53"/>
    <w:rsid w:val="0008206D"/>
    <w:rsid w:val="00096BE7"/>
    <w:rsid w:val="000A021A"/>
    <w:rsid w:val="000A5415"/>
    <w:rsid w:val="000C08F0"/>
    <w:rsid w:val="000E1B97"/>
    <w:rsid w:val="000E3A66"/>
    <w:rsid w:val="000F0AA8"/>
    <w:rsid w:val="000F22A6"/>
    <w:rsid w:val="0010319E"/>
    <w:rsid w:val="0010751C"/>
    <w:rsid w:val="00114B16"/>
    <w:rsid w:val="00121D4D"/>
    <w:rsid w:val="00156CC7"/>
    <w:rsid w:val="00161DAD"/>
    <w:rsid w:val="00175723"/>
    <w:rsid w:val="001757DD"/>
    <w:rsid w:val="00180B6B"/>
    <w:rsid w:val="00181516"/>
    <w:rsid w:val="001C125A"/>
    <w:rsid w:val="001D0E84"/>
    <w:rsid w:val="001F0CBD"/>
    <w:rsid w:val="001F405F"/>
    <w:rsid w:val="0021236C"/>
    <w:rsid w:val="00233E21"/>
    <w:rsid w:val="002350C2"/>
    <w:rsid w:val="00247929"/>
    <w:rsid w:val="00252CEF"/>
    <w:rsid w:val="00254A98"/>
    <w:rsid w:val="002609F1"/>
    <w:rsid w:val="00265BBE"/>
    <w:rsid w:val="00267F34"/>
    <w:rsid w:val="002736AE"/>
    <w:rsid w:val="002755D7"/>
    <w:rsid w:val="00275618"/>
    <w:rsid w:val="002862BC"/>
    <w:rsid w:val="002B2E6F"/>
    <w:rsid w:val="002B5D8E"/>
    <w:rsid w:val="002B6D65"/>
    <w:rsid w:val="002B7D5E"/>
    <w:rsid w:val="002E23F2"/>
    <w:rsid w:val="002E6A28"/>
    <w:rsid w:val="00302C6A"/>
    <w:rsid w:val="00305AAF"/>
    <w:rsid w:val="00305BF3"/>
    <w:rsid w:val="00311F05"/>
    <w:rsid w:val="00317B4B"/>
    <w:rsid w:val="00317E9F"/>
    <w:rsid w:val="00347B52"/>
    <w:rsid w:val="0035312B"/>
    <w:rsid w:val="00370865"/>
    <w:rsid w:val="00382DD0"/>
    <w:rsid w:val="00383A3C"/>
    <w:rsid w:val="0038629D"/>
    <w:rsid w:val="00395821"/>
    <w:rsid w:val="003B595F"/>
    <w:rsid w:val="003C130E"/>
    <w:rsid w:val="003C18FE"/>
    <w:rsid w:val="003F6584"/>
    <w:rsid w:val="0040427D"/>
    <w:rsid w:val="00405BA0"/>
    <w:rsid w:val="00405DCA"/>
    <w:rsid w:val="0041561A"/>
    <w:rsid w:val="004256FA"/>
    <w:rsid w:val="0043325C"/>
    <w:rsid w:val="004455F7"/>
    <w:rsid w:val="004551A8"/>
    <w:rsid w:val="004724E1"/>
    <w:rsid w:val="004747E6"/>
    <w:rsid w:val="00477C9A"/>
    <w:rsid w:val="00483800"/>
    <w:rsid w:val="004868F7"/>
    <w:rsid w:val="00492B1B"/>
    <w:rsid w:val="004B0064"/>
    <w:rsid w:val="004C48A0"/>
    <w:rsid w:val="004E130B"/>
    <w:rsid w:val="004F74EC"/>
    <w:rsid w:val="00507105"/>
    <w:rsid w:val="00524C4A"/>
    <w:rsid w:val="00527874"/>
    <w:rsid w:val="00562B6B"/>
    <w:rsid w:val="00566422"/>
    <w:rsid w:val="005665BB"/>
    <w:rsid w:val="00570102"/>
    <w:rsid w:val="0057159E"/>
    <w:rsid w:val="005827EC"/>
    <w:rsid w:val="005D154F"/>
    <w:rsid w:val="005E278C"/>
    <w:rsid w:val="00602FFE"/>
    <w:rsid w:val="0061539A"/>
    <w:rsid w:val="00653C42"/>
    <w:rsid w:val="006611B5"/>
    <w:rsid w:val="00675C2A"/>
    <w:rsid w:val="00683740"/>
    <w:rsid w:val="00690290"/>
    <w:rsid w:val="006A06A8"/>
    <w:rsid w:val="006A5F5C"/>
    <w:rsid w:val="006B2EFE"/>
    <w:rsid w:val="006D54CC"/>
    <w:rsid w:val="006D7E8A"/>
    <w:rsid w:val="006F18DE"/>
    <w:rsid w:val="007015C1"/>
    <w:rsid w:val="00712998"/>
    <w:rsid w:val="00730396"/>
    <w:rsid w:val="00743851"/>
    <w:rsid w:val="00744BFA"/>
    <w:rsid w:val="007705B4"/>
    <w:rsid w:val="00771F5F"/>
    <w:rsid w:val="00794CBF"/>
    <w:rsid w:val="007A7610"/>
    <w:rsid w:val="007C2531"/>
    <w:rsid w:val="007C4045"/>
    <w:rsid w:val="007C7425"/>
    <w:rsid w:val="007E7C13"/>
    <w:rsid w:val="00800BAC"/>
    <w:rsid w:val="00804520"/>
    <w:rsid w:val="0082116A"/>
    <w:rsid w:val="008225A9"/>
    <w:rsid w:val="00835D7E"/>
    <w:rsid w:val="00840E4B"/>
    <w:rsid w:val="00846836"/>
    <w:rsid w:val="0086371B"/>
    <w:rsid w:val="00864B28"/>
    <w:rsid w:val="0089030F"/>
    <w:rsid w:val="00894BEF"/>
    <w:rsid w:val="008B5BFA"/>
    <w:rsid w:val="008D7B2D"/>
    <w:rsid w:val="008E0E63"/>
    <w:rsid w:val="008E12B4"/>
    <w:rsid w:val="008F415F"/>
    <w:rsid w:val="00906C52"/>
    <w:rsid w:val="00910F21"/>
    <w:rsid w:val="00924545"/>
    <w:rsid w:val="009447BE"/>
    <w:rsid w:val="0095627D"/>
    <w:rsid w:val="00971D1F"/>
    <w:rsid w:val="009A0EB7"/>
    <w:rsid w:val="009B5373"/>
    <w:rsid w:val="009C2E5C"/>
    <w:rsid w:val="009C325B"/>
    <w:rsid w:val="009D7EE3"/>
    <w:rsid w:val="009E6D15"/>
    <w:rsid w:val="00A133DD"/>
    <w:rsid w:val="00A13508"/>
    <w:rsid w:val="00A160B0"/>
    <w:rsid w:val="00A22B07"/>
    <w:rsid w:val="00A27B54"/>
    <w:rsid w:val="00A42C08"/>
    <w:rsid w:val="00A90D0C"/>
    <w:rsid w:val="00AA368E"/>
    <w:rsid w:val="00AB5901"/>
    <w:rsid w:val="00AD2172"/>
    <w:rsid w:val="00AD7730"/>
    <w:rsid w:val="00AE65AD"/>
    <w:rsid w:val="00AE79CF"/>
    <w:rsid w:val="00B0208E"/>
    <w:rsid w:val="00B021BC"/>
    <w:rsid w:val="00B04ADA"/>
    <w:rsid w:val="00B31BFB"/>
    <w:rsid w:val="00B3397F"/>
    <w:rsid w:val="00B45D39"/>
    <w:rsid w:val="00B647C8"/>
    <w:rsid w:val="00B84C98"/>
    <w:rsid w:val="00B94E0A"/>
    <w:rsid w:val="00BA2B1C"/>
    <w:rsid w:val="00BD4DB8"/>
    <w:rsid w:val="00C00259"/>
    <w:rsid w:val="00C00302"/>
    <w:rsid w:val="00C07457"/>
    <w:rsid w:val="00C07D6E"/>
    <w:rsid w:val="00C12CEC"/>
    <w:rsid w:val="00C20412"/>
    <w:rsid w:val="00C3090A"/>
    <w:rsid w:val="00C35EAA"/>
    <w:rsid w:val="00C44863"/>
    <w:rsid w:val="00C64143"/>
    <w:rsid w:val="00C95206"/>
    <w:rsid w:val="00CB084B"/>
    <w:rsid w:val="00CC1377"/>
    <w:rsid w:val="00CC266D"/>
    <w:rsid w:val="00CE08E3"/>
    <w:rsid w:val="00D03DA5"/>
    <w:rsid w:val="00D04405"/>
    <w:rsid w:val="00D161F7"/>
    <w:rsid w:val="00D22D18"/>
    <w:rsid w:val="00D25A94"/>
    <w:rsid w:val="00D30167"/>
    <w:rsid w:val="00D56FB8"/>
    <w:rsid w:val="00D70B3E"/>
    <w:rsid w:val="00D71C56"/>
    <w:rsid w:val="00D828C4"/>
    <w:rsid w:val="00D86297"/>
    <w:rsid w:val="00DA1910"/>
    <w:rsid w:val="00DA40D3"/>
    <w:rsid w:val="00DF039A"/>
    <w:rsid w:val="00DF3EC7"/>
    <w:rsid w:val="00E018AB"/>
    <w:rsid w:val="00E12C53"/>
    <w:rsid w:val="00E12F1B"/>
    <w:rsid w:val="00E31A94"/>
    <w:rsid w:val="00E42547"/>
    <w:rsid w:val="00E52671"/>
    <w:rsid w:val="00E72AFF"/>
    <w:rsid w:val="00E76EFA"/>
    <w:rsid w:val="00E91755"/>
    <w:rsid w:val="00E925E9"/>
    <w:rsid w:val="00E956F2"/>
    <w:rsid w:val="00EB3739"/>
    <w:rsid w:val="00EE0146"/>
    <w:rsid w:val="00EF4373"/>
    <w:rsid w:val="00F02EE2"/>
    <w:rsid w:val="00F31C7C"/>
    <w:rsid w:val="00F46BAE"/>
    <w:rsid w:val="00F74E69"/>
    <w:rsid w:val="00FA18D1"/>
    <w:rsid w:val="00FA5694"/>
    <w:rsid w:val="00FB760D"/>
    <w:rsid w:val="00FC5434"/>
    <w:rsid w:val="00FC665C"/>
    <w:rsid w:val="00FC7436"/>
    <w:rsid w:val="00FE4C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4879C"/>
  <w15:chartTrackingRefBased/>
  <w15:docId w15:val="{14EF852B-8A4B-427C-AC47-CD2A0BE9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51A8"/>
    <w:pPr>
      <w:keepNext/>
      <w:keepLines/>
      <w:spacing w:before="240" w:after="0"/>
      <w:outlineLvl w:val="0"/>
    </w:pPr>
    <w:rPr>
      <w:rFonts w:asciiTheme="majorHAnsi" w:eastAsiaTheme="majorEastAsia" w:hAnsiTheme="majorHAnsi" w:cstheme="majorBidi"/>
      <w:color w:val="81B23F" w:themeColor="accent1" w:themeShade="BF"/>
      <w:sz w:val="32"/>
      <w:szCs w:val="32"/>
    </w:rPr>
  </w:style>
  <w:style w:type="paragraph" w:styleId="Heading2">
    <w:name w:val="heading 2"/>
    <w:basedOn w:val="Normal"/>
    <w:next w:val="Normal"/>
    <w:link w:val="Heading2Char"/>
    <w:uiPriority w:val="9"/>
    <w:unhideWhenUsed/>
    <w:qFormat/>
    <w:rsid w:val="00D30167"/>
    <w:pPr>
      <w:keepNext/>
      <w:keepLines/>
      <w:spacing w:before="40" w:after="0"/>
      <w:outlineLvl w:val="1"/>
    </w:pPr>
    <w:rPr>
      <w:rFonts w:asciiTheme="majorHAnsi" w:eastAsiaTheme="majorEastAsia" w:hAnsiTheme="majorHAnsi" w:cstheme="majorBidi"/>
      <w:color w:val="81B23F" w:themeColor="accent1" w:themeShade="BF"/>
      <w:sz w:val="26"/>
      <w:szCs w:val="26"/>
    </w:rPr>
  </w:style>
  <w:style w:type="paragraph" w:styleId="Heading3">
    <w:name w:val="heading 3"/>
    <w:basedOn w:val="Normal"/>
    <w:next w:val="Normal"/>
    <w:link w:val="Heading3Char"/>
    <w:uiPriority w:val="9"/>
    <w:unhideWhenUsed/>
    <w:qFormat/>
    <w:rsid w:val="00FC7436"/>
    <w:pPr>
      <w:keepNext/>
      <w:keepLines/>
      <w:spacing w:before="40" w:after="0"/>
      <w:outlineLvl w:val="2"/>
    </w:pPr>
    <w:rPr>
      <w:rFonts w:asciiTheme="majorHAnsi" w:eastAsiaTheme="majorEastAsia" w:hAnsiTheme="majorHAnsi" w:cstheme="majorBidi"/>
      <w:color w:val="55762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B52"/>
    <w:pPr>
      <w:ind w:left="720"/>
      <w:contextualSpacing/>
    </w:pPr>
  </w:style>
  <w:style w:type="paragraph" w:styleId="NoSpacing">
    <w:name w:val="No Spacing"/>
    <w:uiPriority w:val="1"/>
    <w:qFormat/>
    <w:rsid w:val="00347B52"/>
    <w:pPr>
      <w:spacing w:after="0" w:line="240" w:lineRule="auto"/>
    </w:pPr>
  </w:style>
  <w:style w:type="character" w:styleId="Hyperlink">
    <w:name w:val="Hyperlink"/>
    <w:basedOn w:val="DefaultParagraphFont"/>
    <w:uiPriority w:val="99"/>
    <w:unhideWhenUsed/>
    <w:rsid w:val="00D04405"/>
    <w:rPr>
      <w:color w:val="0563C1" w:themeColor="hyperlink"/>
      <w:u w:val="single"/>
    </w:rPr>
  </w:style>
  <w:style w:type="character" w:customStyle="1" w:styleId="Heading1Char">
    <w:name w:val="Heading 1 Char"/>
    <w:basedOn w:val="DefaultParagraphFont"/>
    <w:link w:val="Heading1"/>
    <w:uiPriority w:val="9"/>
    <w:rsid w:val="004551A8"/>
    <w:rPr>
      <w:rFonts w:asciiTheme="majorHAnsi" w:eastAsiaTheme="majorEastAsia" w:hAnsiTheme="majorHAnsi" w:cstheme="majorBidi"/>
      <w:color w:val="81B23F" w:themeColor="accent1" w:themeShade="BF"/>
      <w:sz w:val="32"/>
      <w:szCs w:val="32"/>
    </w:rPr>
  </w:style>
  <w:style w:type="paragraph" w:styleId="IntenseQuote">
    <w:name w:val="Intense Quote"/>
    <w:basedOn w:val="Normal"/>
    <w:next w:val="Normal"/>
    <w:link w:val="IntenseQuoteChar"/>
    <w:uiPriority w:val="30"/>
    <w:qFormat/>
    <w:rsid w:val="00CB084B"/>
    <w:pPr>
      <w:pBdr>
        <w:top w:val="single" w:sz="4" w:space="10" w:color="A8CE75" w:themeColor="accent1"/>
        <w:bottom w:val="single" w:sz="4" w:space="10" w:color="A8CE75" w:themeColor="accent1"/>
      </w:pBdr>
      <w:spacing w:before="360" w:after="360"/>
      <w:ind w:left="864" w:right="864"/>
      <w:jc w:val="center"/>
    </w:pPr>
    <w:rPr>
      <w:i/>
      <w:iCs/>
      <w:color w:val="A8CE75" w:themeColor="accent1"/>
    </w:rPr>
  </w:style>
  <w:style w:type="character" w:customStyle="1" w:styleId="IntenseQuoteChar">
    <w:name w:val="Intense Quote Char"/>
    <w:basedOn w:val="DefaultParagraphFont"/>
    <w:link w:val="IntenseQuote"/>
    <w:uiPriority w:val="30"/>
    <w:rsid w:val="00CB084B"/>
    <w:rPr>
      <w:i/>
      <w:iCs/>
      <w:color w:val="A8CE75" w:themeColor="accent1"/>
    </w:rPr>
  </w:style>
  <w:style w:type="paragraph" w:styleId="Header">
    <w:name w:val="header"/>
    <w:basedOn w:val="Normal"/>
    <w:link w:val="HeaderChar"/>
    <w:uiPriority w:val="99"/>
    <w:unhideWhenUsed/>
    <w:rsid w:val="00235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0C2"/>
  </w:style>
  <w:style w:type="paragraph" w:styleId="Footer">
    <w:name w:val="footer"/>
    <w:basedOn w:val="Normal"/>
    <w:link w:val="FooterChar"/>
    <w:uiPriority w:val="99"/>
    <w:unhideWhenUsed/>
    <w:rsid w:val="0023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0C2"/>
  </w:style>
  <w:style w:type="paragraph" w:styleId="Subtitle">
    <w:name w:val="Subtitle"/>
    <w:basedOn w:val="Normal"/>
    <w:next w:val="Normal"/>
    <w:link w:val="SubtitleChar"/>
    <w:uiPriority w:val="11"/>
    <w:qFormat/>
    <w:rsid w:val="00BD4D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4DB8"/>
    <w:rPr>
      <w:rFonts w:eastAsiaTheme="minorEastAsia"/>
      <w:color w:val="5A5A5A" w:themeColor="text1" w:themeTint="A5"/>
      <w:spacing w:val="15"/>
    </w:rPr>
  </w:style>
  <w:style w:type="paragraph" w:styleId="Title">
    <w:name w:val="Title"/>
    <w:basedOn w:val="Normal"/>
    <w:next w:val="Normal"/>
    <w:link w:val="TitleChar"/>
    <w:uiPriority w:val="10"/>
    <w:qFormat/>
    <w:rsid w:val="00BD4D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DB8"/>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BD4DB8"/>
    <w:rPr>
      <w:i/>
      <w:iCs/>
      <w:color w:val="A8CE75" w:themeColor="accent1"/>
    </w:rPr>
  </w:style>
  <w:style w:type="character" w:styleId="SubtleEmphasis">
    <w:name w:val="Subtle Emphasis"/>
    <w:basedOn w:val="DefaultParagraphFont"/>
    <w:uiPriority w:val="19"/>
    <w:qFormat/>
    <w:rsid w:val="00BD4DB8"/>
    <w:rPr>
      <w:i/>
      <w:iCs/>
      <w:color w:val="404040" w:themeColor="text1" w:themeTint="BF"/>
    </w:rPr>
  </w:style>
  <w:style w:type="character" w:styleId="CommentReference">
    <w:name w:val="annotation reference"/>
    <w:basedOn w:val="DefaultParagraphFont"/>
    <w:uiPriority w:val="99"/>
    <w:semiHidden/>
    <w:unhideWhenUsed/>
    <w:rsid w:val="001C125A"/>
    <w:rPr>
      <w:sz w:val="16"/>
      <w:szCs w:val="16"/>
    </w:rPr>
  </w:style>
  <w:style w:type="paragraph" w:styleId="CommentText">
    <w:name w:val="annotation text"/>
    <w:basedOn w:val="Normal"/>
    <w:link w:val="CommentTextChar"/>
    <w:uiPriority w:val="99"/>
    <w:semiHidden/>
    <w:unhideWhenUsed/>
    <w:rsid w:val="001C125A"/>
    <w:pPr>
      <w:spacing w:line="240" w:lineRule="auto"/>
    </w:pPr>
    <w:rPr>
      <w:sz w:val="20"/>
      <w:szCs w:val="20"/>
    </w:rPr>
  </w:style>
  <w:style w:type="character" w:customStyle="1" w:styleId="CommentTextChar">
    <w:name w:val="Comment Text Char"/>
    <w:basedOn w:val="DefaultParagraphFont"/>
    <w:link w:val="CommentText"/>
    <w:uiPriority w:val="99"/>
    <w:semiHidden/>
    <w:rsid w:val="001C125A"/>
    <w:rPr>
      <w:sz w:val="20"/>
      <w:szCs w:val="20"/>
    </w:rPr>
  </w:style>
  <w:style w:type="paragraph" w:styleId="CommentSubject">
    <w:name w:val="annotation subject"/>
    <w:basedOn w:val="CommentText"/>
    <w:next w:val="CommentText"/>
    <w:link w:val="CommentSubjectChar"/>
    <w:uiPriority w:val="99"/>
    <w:semiHidden/>
    <w:unhideWhenUsed/>
    <w:rsid w:val="001C125A"/>
    <w:rPr>
      <w:b/>
      <w:bCs/>
    </w:rPr>
  </w:style>
  <w:style w:type="character" w:customStyle="1" w:styleId="CommentSubjectChar">
    <w:name w:val="Comment Subject Char"/>
    <w:basedOn w:val="CommentTextChar"/>
    <w:link w:val="CommentSubject"/>
    <w:uiPriority w:val="99"/>
    <w:semiHidden/>
    <w:rsid w:val="001C125A"/>
    <w:rPr>
      <w:b/>
      <w:bCs/>
      <w:sz w:val="20"/>
      <w:szCs w:val="20"/>
    </w:rPr>
  </w:style>
  <w:style w:type="paragraph" w:styleId="BalloonText">
    <w:name w:val="Balloon Text"/>
    <w:basedOn w:val="Normal"/>
    <w:link w:val="BalloonTextChar"/>
    <w:uiPriority w:val="99"/>
    <w:semiHidden/>
    <w:unhideWhenUsed/>
    <w:rsid w:val="001C1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5A"/>
    <w:rPr>
      <w:rFonts w:ascii="Segoe UI" w:hAnsi="Segoe UI" w:cs="Segoe UI"/>
      <w:sz w:val="18"/>
      <w:szCs w:val="18"/>
    </w:rPr>
  </w:style>
  <w:style w:type="character" w:customStyle="1" w:styleId="Heading2Char">
    <w:name w:val="Heading 2 Char"/>
    <w:basedOn w:val="DefaultParagraphFont"/>
    <w:link w:val="Heading2"/>
    <w:uiPriority w:val="9"/>
    <w:rsid w:val="00D30167"/>
    <w:rPr>
      <w:rFonts w:asciiTheme="majorHAnsi" w:eastAsiaTheme="majorEastAsia" w:hAnsiTheme="majorHAnsi" w:cstheme="majorBidi"/>
      <w:color w:val="81B23F" w:themeColor="accent1" w:themeShade="BF"/>
      <w:sz w:val="26"/>
      <w:szCs w:val="26"/>
    </w:rPr>
  </w:style>
  <w:style w:type="character" w:styleId="FollowedHyperlink">
    <w:name w:val="FollowedHyperlink"/>
    <w:basedOn w:val="DefaultParagraphFont"/>
    <w:uiPriority w:val="99"/>
    <w:semiHidden/>
    <w:unhideWhenUsed/>
    <w:rsid w:val="00D56FB8"/>
    <w:rPr>
      <w:color w:val="954F72" w:themeColor="followedHyperlink"/>
      <w:u w:val="single"/>
    </w:rPr>
  </w:style>
  <w:style w:type="table" w:styleId="TableGrid">
    <w:name w:val="Table Grid"/>
    <w:basedOn w:val="TableNormal"/>
    <w:uiPriority w:val="39"/>
    <w:rsid w:val="006B2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B2E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FC7436"/>
    <w:rPr>
      <w:rFonts w:asciiTheme="majorHAnsi" w:eastAsiaTheme="majorEastAsia" w:hAnsiTheme="majorHAnsi" w:cstheme="majorBidi"/>
      <w:color w:val="55762A" w:themeColor="accent1" w:themeShade="7F"/>
      <w:sz w:val="24"/>
      <w:szCs w:val="24"/>
    </w:rPr>
  </w:style>
  <w:style w:type="character" w:styleId="Emphasis">
    <w:name w:val="Emphasis"/>
    <w:basedOn w:val="DefaultParagraphFont"/>
    <w:uiPriority w:val="20"/>
    <w:qFormat/>
    <w:rsid w:val="00C641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58941">
      <w:bodyDiv w:val="1"/>
      <w:marLeft w:val="0"/>
      <w:marRight w:val="0"/>
      <w:marTop w:val="0"/>
      <w:marBottom w:val="0"/>
      <w:divBdr>
        <w:top w:val="none" w:sz="0" w:space="0" w:color="auto"/>
        <w:left w:val="none" w:sz="0" w:space="0" w:color="auto"/>
        <w:bottom w:val="none" w:sz="0" w:space="0" w:color="auto"/>
        <w:right w:val="none" w:sz="0" w:space="0" w:color="auto"/>
      </w:divBdr>
      <w:divsChild>
        <w:div w:id="104689629">
          <w:marLeft w:val="0"/>
          <w:marRight w:val="0"/>
          <w:marTop w:val="0"/>
          <w:marBottom w:val="0"/>
          <w:divBdr>
            <w:top w:val="none" w:sz="0" w:space="0" w:color="auto"/>
            <w:left w:val="none" w:sz="0" w:space="0" w:color="auto"/>
            <w:bottom w:val="none" w:sz="0" w:space="0" w:color="auto"/>
            <w:right w:val="none" w:sz="0" w:space="0" w:color="auto"/>
          </w:divBdr>
          <w:divsChild>
            <w:div w:id="1173910079">
              <w:marLeft w:val="0"/>
              <w:marRight w:val="0"/>
              <w:marTop w:val="0"/>
              <w:marBottom w:val="0"/>
              <w:divBdr>
                <w:top w:val="none" w:sz="0" w:space="0" w:color="auto"/>
                <w:left w:val="none" w:sz="0" w:space="0" w:color="auto"/>
                <w:bottom w:val="none" w:sz="0" w:space="0" w:color="auto"/>
                <w:right w:val="none" w:sz="0" w:space="0" w:color="auto"/>
              </w:divBdr>
              <w:divsChild>
                <w:div w:id="302194355">
                  <w:marLeft w:val="0"/>
                  <w:marRight w:val="0"/>
                  <w:marTop w:val="0"/>
                  <w:marBottom w:val="0"/>
                  <w:divBdr>
                    <w:top w:val="none" w:sz="0" w:space="0" w:color="auto"/>
                    <w:left w:val="none" w:sz="0" w:space="0" w:color="auto"/>
                    <w:bottom w:val="none" w:sz="0" w:space="0" w:color="auto"/>
                    <w:right w:val="none" w:sz="0" w:space="0" w:color="auto"/>
                  </w:divBdr>
                  <w:divsChild>
                    <w:div w:id="784924716">
                      <w:marLeft w:val="0"/>
                      <w:marRight w:val="0"/>
                      <w:marTop w:val="0"/>
                      <w:marBottom w:val="0"/>
                      <w:divBdr>
                        <w:top w:val="none" w:sz="0" w:space="0" w:color="auto"/>
                        <w:left w:val="none" w:sz="0" w:space="0" w:color="auto"/>
                        <w:bottom w:val="none" w:sz="0" w:space="0" w:color="auto"/>
                        <w:right w:val="none" w:sz="0" w:space="0" w:color="auto"/>
                      </w:divBdr>
                      <w:divsChild>
                        <w:div w:id="948706357">
                          <w:marLeft w:val="0"/>
                          <w:marRight w:val="0"/>
                          <w:marTop w:val="0"/>
                          <w:marBottom w:val="0"/>
                          <w:divBdr>
                            <w:top w:val="none" w:sz="0" w:space="0" w:color="auto"/>
                            <w:left w:val="none" w:sz="0" w:space="0" w:color="auto"/>
                            <w:bottom w:val="none" w:sz="0" w:space="0" w:color="auto"/>
                            <w:right w:val="none" w:sz="0" w:space="0" w:color="auto"/>
                          </w:divBdr>
                          <w:divsChild>
                            <w:div w:id="1033581409">
                              <w:marLeft w:val="0"/>
                              <w:marRight w:val="0"/>
                              <w:marTop w:val="0"/>
                              <w:marBottom w:val="0"/>
                              <w:divBdr>
                                <w:top w:val="none" w:sz="0" w:space="0" w:color="auto"/>
                                <w:left w:val="none" w:sz="0" w:space="0" w:color="auto"/>
                                <w:bottom w:val="none" w:sz="0" w:space="0" w:color="auto"/>
                                <w:right w:val="none" w:sz="0" w:space="0" w:color="auto"/>
                              </w:divBdr>
                              <w:divsChild>
                                <w:div w:id="14280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60310">
      <w:bodyDiv w:val="1"/>
      <w:marLeft w:val="0"/>
      <w:marRight w:val="0"/>
      <w:marTop w:val="0"/>
      <w:marBottom w:val="0"/>
      <w:divBdr>
        <w:top w:val="none" w:sz="0" w:space="0" w:color="auto"/>
        <w:left w:val="none" w:sz="0" w:space="0" w:color="auto"/>
        <w:bottom w:val="none" w:sz="0" w:space="0" w:color="auto"/>
        <w:right w:val="none" w:sz="0" w:space="0" w:color="auto"/>
      </w:divBdr>
      <w:divsChild>
        <w:div w:id="2105494034">
          <w:marLeft w:val="0"/>
          <w:marRight w:val="0"/>
          <w:marTop w:val="0"/>
          <w:marBottom w:val="0"/>
          <w:divBdr>
            <w:top w:val="none" w:sz="0" w:space="0" w:color="auto"/>
            <w:left w:val="none" w:sz="0" w:space="0" w:color="auto"/>
            <w:bottom w:val="none" w:sz="0" w:space="0" w:color="auto"/>
            <w:right w:val="none" w:sz="0" w:space="0" w:color="auto"/>
          </w:divBdr>
          <w:divsChild>
            <w:div w:id="1946111131">
              <w:marLeft w:val="0"/>
              <w:marRight w:val="0"/>
              <w:marTop w:val="0"/>
              <w:marBottom w:val="0"/>
              <w:divBdr>
                <w:top w:val="none" w:sz="0" w:space="0" w:color="auto"/>
                <w:left w:val="none" w:sz="0" w:space="0" w:color="auto"/>
                <w:bottom w:val="none" w:sz="0" w:space="0" w:color="auto"/>
                <w:right w:val="none" w:sz="0" w:space="0" w:color="auto"/>
              </w:divBdr>
              <w:divsChild>
                <w:div w:id="1201624960">
                  <w:marLeft w:val="0"/>
                  <w:marRight w:val="0"/>
                  <w:marTop w:val="0"/>
                  <w:marBottom w:val="0"/>
                  <w:divBdr>
                    <w:top w:val="none" w:sz="0" w:space="0" w:color="auto"/>
                    <w:left w:val="none" w:sz="0" w:space="0" w:color="auto"/>
                    <w:bottom w:val="none" w:sz="0" w:space="0" w:color="auto"/>
                    <w:right w:val="none" w:sz="0" w:space="0" w:color="auto"/>
                  </w:divBdr>
                  <w:divsChild>
                    <w:div w:id="275021214">
                      <w:marLeft w:val="0"/>
                      <w:marRight w:val="0"/>
                      <w:marTop w:val="0"/>
                      <w:marBottom w:val="0"/>
                      <w:divBdr>
                        <w:top w:val="none" w:sz="0" w:space="0" w:color="auto"/>
                        <w:left w:val="none" w:sz="0" w:space="0" w:color="auto"/>
                        <w:bottom w:val="none" w:sz="0" w:space="0" w:color="auto"/>
                        <w:right w:val="none" w:sz="0" w:space="0" w:color="auto"/>
                      </w:divBdr>
                      <w:divsChild>
                        <w:div w:id="2107998167">
                          <w:marLeft w:val="0"/>
                          <w:marRight w:val="0"/>
                          <w:marTop w:val="0"/>
                          <w:marBottom w:val="0"/>
                          <w:divBdr>
                            <w:top w:val="none" w:sz="0" w:space="0" w:color="auto"/>
                            <w:left w:val="none" w:sz="0" w:space="0" w:color="auto"/>
                            <w:bottom w:val="none" w:sz="0" w:space="0" w:color="auto"/>
                            <w:right w:val="none" w:sz="0" w:space="0" w:color="auto"/>
                          </w:divBdr>
                          <w:divsChild>
                            <w:div w:id="725881190">
                              <w:marLeft w:val="0"/>
                              <w:marRight w:val="0"/>
                              <w:marTop w:val="0"/>
                              <w:marBottom w:val="0"/>
                              <w:divBdr>
                                <w:top w:val="none" w:sz="0" w:space="0" w:color="auto"/>
                                <w:left w:val="none" w:sz="0" w:space="0" w:color="auto"/>
                                <w:bottom w:val="none" w:sz="0" w:space="0" w:color="auto"/>
                                <w:right w:val="none" w:sz="0" w:space="0" w:color="auto"/>
                              </w:divBdr>
                              <w:divsChild>
                                <w:div w:id="336813621">
                                  <w:marLeft w:val="0"/>
                                  <w:marRight w:val="0"/>
                                  <w:marTop w:val="0"/>
                                  <w:marBottom w:val="0"/>
                                  <w:divBdr>
                                    <w:top w:val="none" w:sz="0" w:space="0" w:color="auto"/>
                                    <w:left w:val="none" w:sz="0" w:space="0" w:color="auto"/>
                                    <w:bottom w:val="none" w:sz="0" w:space="0" w:color="auto"/>
                                    <w:right w:val="none" w:sz="0" w:space="0" w:color="auto"/>
                                  </w:divBdr>
                                  <w:divsChild>
                                    <w:div w:id="808669046">
                                      <w:marLeft w:val="0"/>
                                      <w:marRight w:val="0"/>
                                      <w:marTop w:val="0"/>
                                      <w:marBottom w:val="0"/>
                                      <w:divBdr>
                                        <w:top w:val="none" w:sz="0" w:space="0" w:color="auto"/>
                                        <w:left w:val="none" w:sz="0" w:space="0" w:color="auto"/>
                                        <w:bottom w:val="none" w:sz="0" w:space="0" w:color="auto"/>
                                        <w:right w:val="none" w:sz="0" w:space="0" w:color="auto"/>
                                      </w:divBdr>
                                      <w:divsChild>
                                        <w:div w:id="1074670476">
                                          <w:marLeft w:val="0"/>
                                          <w:marRight w:val="0"/>
                                          <w:marTop w:val="0"/>
                                          <w:marBottom w:val="0"/>
                                          <w:divBdr>
                                            <w:top w:val="none" w:sz="0" w:space="0" w:color="auto"/>
                                            <w:left w:val="none" w:sz="0" w:space="0" w:color="auto"/>
                                            <w:bottom w:val="none" w:sz="0" w:space="0" w:color="auto"/>
                                            <w:right w:val="none" w:sz="0" w:space="0" w:color="auto"/>
                                          </w:divBdr>
                                          <w:divsChild>
                                            <w:div w:id="1102840824">
                                              <w:marLeft w:val="0"/>
                                              <w:marRight w:val="0"/>
                                              <w:marTop w:val="0"/>
                                              <w:marBottom w:val="0"/>
                                              <w:divBdr>
                                                <w:top w:val="none" w:sz="0" w:space="0" w:color="auto"/>
                                                <w:left w:val="none" w:sz="0" w:space="0" w:color="auto"/>
                                                <w:bottom w:val="none" w:sz="0" w:space="0" w:color="auto"/>
                                                <w:right w:val="none" w:sz="0" w:space="0" w:color="auto"/>
                                              </w:divBdr>
                                              <w:divsChild>
                                                <w:div w:id="461732697">
                                                  <w:marLeft w:val="0"/>
                                                  <w:marRight w:val="0"/>
                                                  <w:marTop w:val="0"/>
                                                  <w:marBottom w:val="0"/>
                                                  <w:divBdr>
                                                    <w:top w:val="none" w:sz="0" w:space="0" w:color="auto"/>
                                                    <w:left w:val="none" w:sz="0" w:space="0" w:color="auto"/>
                                                    <w:bottom w:val="none" w:sz="0" w:space="0" w:color="auto"/>
                                                    <w:right w:val="none" w:sz="0" w:space="0" w:color="auto"/>
                                                  </w:divBdr>
                                                  <w:divsChild>
                                                    <w:div w:id="487139825">
                                                      <w:marLeft w:val="0"/>
                                                      <w:marRight w:val="0"/>
                                                      <w:marTop w:val="0"/>
                                                      <w:marBottom w:val="0"/>
                                                      <w:divBdr>
                                                        <w:top w:val="none" w:sz="0" w:space="0" w:color="auto"/>
                                                        <w:left w:val="none" w:sz="0" w:space="0" w:color="auto"/>
                                                        <w:bottom w:val="none" w:sz="0" w:space="0" w:color="auto"/>
                                                        <w:right w:val="none" w:sz="0" w:space="0" w:color="auto"/>
                                                      </w:divBdr>
                                                      <w:divsChild>
                                                        <w:div w:id="814032532">
                                                          <w:marLeft w:val="0"/>
                                                          <w:marRight w:val="0"/>
                                                          <w:marTop w:val="0"/>
                                                          <w:marBottom w:val="0"/>
                                                          <w:divBdr>
                                                            <w:top w:val="none" w:sz="0" w:space="0" w:color="auto"/>
                                                            <w:left w:val="none" w:sz="0" w:space="0" w:color="auto"/>
                                                            <w:bottom w:val="none" w:sz="0" w:space="0" w:color="auto"/>
                                                            <w:right w:val="none" w:sz="0" w:space="0" w:color="auto"/>
                                                          </w:divBdr>
                                                          <w:divsChild>
                                                            <w:div w:id="3695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F7F7F"/>
      </a:dk2>
      <a:lt2>
        <a:srgbClr val="E7E6E6"/>
      </a:lt2>
      <a:accent1>
        <a:srgbClr val="A8CE75"/>
      </a:accent1>
      <a:accent2>
        <a:srgbClr val="4CB6A0"/>
      </a:accent2>
      <a:accent3>
        <a:srgbClr val="18853F"/>
      </a:accent3>
      <a:accent4>
        <a:srgbClr val="FFC000"/>
      </a:accent4>
      <a:accent5>
        <a:srgbClr val="023160"/>
      </a:accent5>
      <a:accent6>
        <a:srgbClr val="AEABA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267</Words>
  <Characters>1526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Canada/Gouvernement du Canada</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Dirienzo</dc:creator>
  <cp:keywords/>
  <dc:description/>
  <cp:lastModifiedBy>Irma Tabakovic</cp:lastModifiedBy>
  <cp:revision>2</cp:revision>
  <dcterms:created xsi:type="dcterms:W3CDTF">2020-04-09T13:44:00Z</dcterms:created>
  <dcterms:modified xsi:type="dcterms:W3CDTF">2020-04-09T13:44:00Z</dcterms:modified>
</cp:coreProperties>
</file>