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6B748" w14:textId="77777777" w:rsidR="009A4DE3" w:rsidRPr="007E78C3" w:rsidRDefault="009453A6">
      <w:pPr>
        <w:rPr>
          <w:b/>
          <w:bCs/>
          <w:sz w:val="28"/>
          <w:szCs w:val="28"/>
          <w:u w:val="single"/>
          <w:lang w:val="fr-CA"/>
        </w:rPr>
      </w:pPr>
      <w:r w:rsidRPr="009453A6">
        <w:rPr>
          <w:b/>
          <w:bCs/>
          <w:sz w:val="28"/>
          <w:szCs w:val="28"/>
          <w:u w:val="single"/>
          <w:lang w:val="fr-CA"/>
        </w:rPr>
        <w:t>Q&amp;A: ANSI/BIFMA e3 LEVELS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52"/>
        <w:gridCol w:w="3957"/>
        <w:gridCol w:w="5226"/>
      </w:tblGrid>
      <w:tr w:rsidR="009A4DE3" w14:paraId="580A260B" w14:textId="77777777" w:rsidTr="009C7568">
        <w:tc>
          <w:tcPr>
            <w:tcW w:w="4309" w:type="dxa"/>
            <w:gridSpan w:val="2"/>
          </w:tcPr>
          <w:p w14:paraId="4F901DF5" w14:textId="77777777" w:rsidR="009A4DE3" w:rsidRPr="009C7568" w:rsidRDefault="009A4DE3">
            <w:pPr>
              <w:rPr>
                <w:b/>
                <w:bCs/>
              </w:rPr>
            </w:pPr>
            <w:r w:rsidRPr="009C7568">
              <w:rPr>
                <w:b/>
                <w:bCs/>
              </w:rPr>
              <w:t>QUESTIONS</w:t>
            </w:r>
          </w:p>
        </w:tc>
        <w:tc>
          <w:tcPr>
            <w:tcW w:w="5226" w:type="dxa"/>
          </w:tcPr>
          <w:p w14:paraId="66DA1951" w14:textId="77777777" w:rsidR="009A4DE3" w:rsidRPr="009C7568" w:rsidRDefault="009A4DE3">
            <w:pPr>
              <w:rPr>
                <w:b/>
                <w:bCs/>
              </w:rPr>
            </w:pPr>
            <w:r w:rsidRPr="009C7568">
              <w:rPr>
                <w:b/>
                <w:bCs/>
              </w:rPr>
              <w:t>ANSWERS</w:t>
            </w:r>
          </w:p>
        </w:tc>
      </w:tr>
      <w:tr w:rsidR="00042D35" w14:paraId="6F1DC61D" w14:textId="77777777" w:rsidTr="009C7568">
        <w:tc>
          <w:tcPr>
            <w:tcW w:w="352" w:type="dxa"/>
          </w:tcPr>
          <w:p w14:paraId="69533FF6" w14:textId="6D84EFA5" w:rsidR="00042D35" w:rsidRDefault="00451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957" w:type="dxa"/>
          </w:tcPr>
          <w:p w14:paraId="654FA16B" w14:textId="77777777" w:rsidR="003C76EA" w:rsidRDefault="00042D35">
            <w:r>
              <w:t xml:space="preserve">What is </w:t>
            </w:r>
            <w:r w:rsidRPr="003C76EA">
              <w:rPr>
                <w:b/>
                <w:bCs/>
              </w:rPr>
              <w:t>BIFMA e3</w:t>
            </w:r>
            <w:r>
              <w:t xml:space="preserve">? </w:t>
            </w:r>
          </w:p>
          <w:p w14:paraId="3779E267" w14:textId="77777777" w:rsidR="003C76EA" w:rsidRDefault="003C76EA"/>
          <w:p w14:paraId="17E28584" w14:textId="1BF5845D" w:rsidR="00042D35" w:rsidRDefault="003C76EA">
            <w:r>
              <w:t>…</w:t>
            </w:r>
            <w:r w:rsidR="0036782B">
              <w:t>a</w:t>
            </w:r>
            <w:r w:rsidR="00042D35">
              <w:t xml:space="preserve">nd </w:t>
            </w:r>
            <w:r w:rsidR="0036782B">
              <w:t>w</w:t>
            </w:r>
            <w:r w:rsidR="00042D35">
              <w:t>hat is</w:t>
            </w:r>
            <w:r w:rsidR="00042D35" w:rsidRPr="003C76EA">
              <w:rPr>
                <w:b/>
                <w:bCs/>
              </w:rPr>
              <w:t xml:space="preserve"> LEVEL</w:t>
            </w:r>
            <w:r w:rsidR="00042D35">
              <w:t>?</w:t>
            </w:r>
          </w:p>
          <w:p w14:paraId="390E6DA9" w14:textId="77777777" w:rsidR="003C76EA" w:rsidRDefault="003C76EA"/>
          <w:p w14:paraId="39C9A200" w14:textId="08253A61" w:rsidR="00042D35" w:rsidRDefault="003C76EA">
            <w:r>
              <w:rPr>
                <w:noProof/>
              </w:rPr>
              <w:drawing>
                <wp:inline distT="0" distB="0" distL="0" distR="0" wp14:anchorId="173D4ABF" wp14:editId="1D299332">
                  <wp:extent cx="2228850" cy="657386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403" cy="671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28FE614C" w14:textId="1EA8A1F9" w:rsidR="00042D35" w:rsidRPr="009F1F2B" w:rsidRDefault="00042D35" w:rsidP="00042D35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r w:rsidRPr="009F1F2B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The </w:t>
            </w:r>
            <w:r w:rsidRPr="009F1F2B">
              <w:rPr>
                <w:rFonts w:asciiTheme="minorHAnsi" w:hAnsiTheme="minorHAnsi" w:cstheme="minorHAnsi"/>
                <w:i/>
                <w:iCs/>
                <w:color w:val="4472C4" w:themeColor="accent1"/>
                <w:sz w:val="22"/>
                <w:szCs w:val="22"/>
              </w:rPr>
              <w:t>ANSI/BIFMA e3 Furniture Sustainability Standard</w:t>
            </w:r>
            <w:r w:rsidRPr="009F1F2B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 is a </w:t>
            </w:r>
            <w:r w:rsidRPr="009F1F2B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voluntary standard used to establish performance criteria </w:t>
            </w:r>
            <w:r w:rsidR="00ED1EEC" w:rsidRPr="009F1F2B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for the product, </w:t>
            </w:r>
            <w:r w:rsidR="0068687B" w:rsidRPr="009F1F2B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its </w:t>
            </w:r>
            <w:r w:rsidR="00ED1EEC" w:rsidRPr="009F1F2B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manufacturing facility and organization</w:t>
            </w:r>
            <w:r w:rsidR="00ED1EEC" w:rsidRPr="009F1F2B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 </w:t>
            </w:r>
            <w:r w:rsidR="0068687B" w:rsidRPr="009F1F2B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which </w:t>
            </w:r>
            <w:r w:rsidRPr="009F1F2B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a</w:t>
            </w:r>
            <w:r w:rsidR="00DE026D" w:rsidRPr="009F1F2B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ssesses th</w:t>
            </w:r>
            <w:r w:rsidR="0068687B" w:rsidRPr="009F1F2B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re</w:t>
            </w:r>
            <w:r w:rsidR="00DE026D" w:rsidRPr="009F1F2B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e</w:t>
            </w:r>
            <w:r w:rsidR="0068687B" w:rsidRPr="009F1F2B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 elements;</w:t>
            </w:r>
            <w:r w:rsidR="00DE026D" w:rsidRPr="009F1F2B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 </w:t>
            </w:r>
            <w:r w:rsidRPr="009F1F2B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environmental</w:t>
            </w:r>
            <w:r w:rsidR="000B59F4" w:rsidRPr="009F1F2B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, </w:t>
            </w:r>
            <w:r w:rsidRPr="009F1F2B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health &amp; wellness and social </w:t>
            </w:r>
            <w:r w:rsidR="0068687B" w:rsidRPr="009F1F2B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impacts. </w:t>
            </w:r>
            <w:r w:rsidR="00ED1EEC" w:rsidRPr="009F1F2B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 </w:t>
            </w:r>
          </w:p>
          <w:p w14:paraId="616DD125" w14:textId="17D18971" w:rsidR="0036782B" w:rsidRDefault="000B59F4" w:rsidP="00042D35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bookmarkStart w:id="0" w:name="Organizations"/>
            <w:r w:rsidRPr="0002597F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Organizations</w:t>
            </w:r>
            <w:bookmarkEnd w:id="0"/>
            <w:r w:rsidRPr="009F1F2B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 can achieve conformance to this standard through </w:t>
            </w:r>
            <w:r w:rsidRPr="009F1F2B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various prerequisite </w:t>
            </w:r>
            <w:r w:rsidR="009F1F2B" w:rsidRPr="009F1F2B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(</w:t>
            </w:r>
            <w:r w:rsidR="009F1F2B" w:rsidRPr="009F1F2B">
              <w:rPr>
                <w:rFonts w:asciiTheme="minorHAnsi" w:hAnsiTheme="minorHAnsi" w:cstheme="minorHAnsi"/>
                <w:i/>
                <w:iCs/>
                <w:color w:val="4472C4" w:themeColor="accent1"/>
                <w:sz w:val="22"/>
                <w:szCs w:val="22"/>
              </w:rPr>
              <w:t>8 points</w:t>
            </w:r>
            <w:r w:rsidR="009F1F2B" w:rsidRPr="009F1F2B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)</w:t>
            </w:r>
            <w:r w:rsidR="009F1F2B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  <w:r w:rsidRPr="009F1F2B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and optional credits</w:t>
            </w:r>
            <w:r w:rsidR="009F1F2B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  <w:r w:rsidR="009F1F2B" w:rsidRPr="009F1F2B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(</w:t>
            </w:r>
            <w:r w:rsidR="009F1F2B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103</w:t>
            </w:r>
            <w:r w:rsidR="009F1F2B" w:rsidRPr="009F1F2B">
              <w:rPr>
                <w:rFonts w:asciiTheme="minorHAnsi" w:hAnsiTheme="minorHAnsi" w:cstheme="minorHAnsi"/>
                <w:i/>
                <w:iCs/>
                <w:color w:val="4472C4" w:themeColor="accent1"/>
                <w:sz w:val="22"/>
                <w:szCs w:val="22"/>
              </w:rPr>
              <w:t xml:space="preserve"> points</w:t>
            </w:r>
            <w:r w:rsidR="009F1F2B" w:rsidRPr="009F1F2B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)</w:t>
            </w:r>
            <w:r w:rsidRPr="009F1F2B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. Optional credits can be achieved in any of the three elements</w:t>
            </w:r>
            <w:r w:rsidR="0068687B" w:rsidRPr="009F1F2B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. </w:t>
            </w:r>
            <w:r w:rsidRPr="009F1F2B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Each credit has one or more points that are accumulated towards a level of conformance.</w:t>
            </w:r>
          </w:p>
          <w:p w14:paraId="0C0C3CB4" w14:textId="77777777" w:rsidR="00042D35" w:rsidRDefault="00042D35" w:rsidP="0036782B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472C4" w:themeColor="accent1"/>
                <w:sz w:val="21"/>
                <w:szCs w:val="21"/>
              </w:rPr>
            </w:pPr>
            <w:r w:rsidRPr="003C76EA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LEVEL®</w:t>
            </w:r>
            <w:r w:rsidRPr="009F1F2B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 is </w:t>
            </w:r>
            <w:r w:rsidR="00DE026D" w:rsidRPr="009F1F2B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a</w:t>
            </w:r>
            <w:r w:rsidRPr="009F1F2B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 third-party certification program for th</w:t>
            </w:r>
            <w:r w:rsidR="00ED1EEC" w:rsidRPr="009F1F2B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is</w:t>
            </w:r>
            <w:r w:rsidRPr="009F1F2B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 sustainability standard.</w:t>
            </w:r>
            <w:r w:rsidRPr="00042D35">
              <w:rPr>
                <w:rFonts w:ascii="Arial" w:hAnsi="Arial" w:cs="Arial"/>
                <w:color w:val="4472C4" w:themeColor="accent1"/>
                <w:sz w:val="21"/>
                <w:szCs w:val="21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75"/>
              <w:gridCol w:w="4025"/>
            </w:tblGrid>
            <w:tr w:rsidR="009F1F2B" w14:paraId="3A16A96C" w14:textId="77777777" w:rsidTr="007159C4">
              <w:tc>
                <w:tcPr>
                  <w:tcW w:w="975" w:type="dxa"/>
                </w:tcPr>
                <w:p w14:paraId="4C8187C7" w14:textId="14BD2D4A" w:rsidR="009F1F2B" w:rsidRPr="00B334C1" w:rsidRDefault="009F1F2B" w:rsidP="009F1F2B">
                  <w:pPr>
                    <w:pStyle w:val="NormalWeb"/>
                    <w:spacing w:before="0" w:beforeAutospacing="0" w:after="150" w:afterAutospacing="0"/>
                    <w:rPr>
                      <w:rFonts w:asciiTheme="minorHAnsi" w:hAnsiTheme="minorHAnsi" w:cstheme="minorHAnsi"/>
                      <w:i/>
                      <w:iCs/>
                      <w:color w:val="4472C4" w:themeColor="accent1"/>
                      <w:sz w:val="18"/>
                      <w:szCs w:val="18"/>
                    </w:rPr>
                  </w:pPr>
                  <w:r w:rsidRPr="00B334C1">
                    <w:rPr>
                      <w:rFonts w:asciiTheme="minorHAnsi" w:hAnsiTheme="minorHAnsi" w:cstheme="minorHAnsi"/>
                      <w:i/>
                      <w:iCs/>
                      <w:color w:val="4472C4" w:themeColor="accent1"/>
                      <w:sz w:val="18"/>
                      <w:szCs w:val="18"/>
                    </w:rPr>
                    <w:t>LEVEL 1</w:t>
                  </w:r>
                </w:p>
              </w:tc>
              <w:tc>
                <w:tcPr>
                  <w:tcW w:w="4025" w:type="dxa"/>
                </w:tcPr>
                <w:p w14:paraId="2042B496" w14:textId="663A0865" w:rsidR="009F1F2B" w:rsidRPr="00B334C1" w:rsidRDefault="00B334C1" w:rsidP="009F1F2B">
                  <w:pPr>
                    <w:pStyle w:val="NormalWeb"/>
                    <w:spacing w:before="0" w:beforeAutospacing="0" w:after="150" w:afterAutospacing="0"/>
                    <w:rPr>
                      <w:rFonts w:asciiTheme="minorHAnsi" w:hAnsiTheme="minorHAnsi" w:cstheme="minorHAnsi"/>
                      <w:i/>
                      <w:iCs/>
                      <w:color w:val="4472C4" w:themeColor="accent1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color w:val="4472C4" w:themeColor="accent1"/>
                      <w:sz w:val="18"/>
                      <w:szCs w:val="18"/>
                    </w:rPr>
                    <w:t>*</w:t>
                  </w:r>
                  <w:r w:rsidRPr="00B334C1">
                    <w:rPr>
                      <w:rFonts w:asciiTheme="minorHAnsi" w:hAnsiTheme="minorHAnsi" w:cstheme="minorHAnsi"/>
                      <w:i/>
                      <w:iCs/>
                      <w:color w:val="4472C4" w:themeColor="accent1"/>
                      <w:sz w:val="18"/>
                      <w:szCs w:val="18"/>
                    </w:rPr>
                    <w:t>32 to 4</w:t>
                  </w:r>
                  <w:r w:rsidR="003C76EA">
                    <w:rPr>
                      <w:rFonts w:asciiTheme="minorHAnsi" w:hAnsiTheme="minorHAnsi" w:cstheme="minorHAnsi"/>
                      <w:i/>
                      <w:iCs/>
                      <w:color w:val="4472C4" w:themeColor="accent1"/>
                      <w:sz w:val="18"/>
                      <w:szCs w:val="18"/>
                    </w:rPr>
                    <w:t>8</w:t>
                  </w:r>
                  <w:r w:rsidRPr="00B334C1">
                    <w:rPr>
                      <w:rFonts w:asciiTheme="minorHAnsi" w:hAnsiTheme="minorHAnsi" w:cstheme="minorHAnsi"/>
                      <w:i/>
                      <w:iCs/>
                      <w:color w:val="4472C4" w:themeColor="accent1"/>
                      <w:sz w:val="18"/>
                      <w:szCs w:val="18"/>
                    </w:rPr>
                    <w:t xml:space="preserve"> total points; at least 5 of which are product related points</w:t>
                  </w:r>
                </w:p>
              </w:tc>
            </w:tr>
            <w:tr w:rsidR="009F1F2B" w14:paraId="125DE4EA" w14:textId="77777777" w:rsidTr="007159C4">
              <w:tc>
                <w:tcPr>
                  <w:tcW w:w="975" w:type="dxa"/>
                </w:tcPr>
                <w:p w14:paraId="126E604A" w14:textId="541E4F8A" w:rsidR="009F1F2B" w:rsidRPr="00B334C1" w:rsidRDefault="009F1F2B" w:rsidP="009F1F2B">
                  <w:pPr>
                    <w:pStyle w:val="NormalWeb"/>
                    <w:spacing w:before="0" w:beforeAutospacing="0" w:after="150" w:afterAutospacing="0"/>
                    <w:rPr>
                      <w:rFonts w:asciiTheme="minorHAnsi" w:hAnsiTheme="minorHAnsi" w:cstheme="minorHAnsi"/>
                      <w:i/>
                      <w:iCs/>
                      <w:color w:val="4472C4" w:themeColor="accent1"/>
                      <w:sz w:val="18"/>
                      <w:szCs w:val="18"/>
                    </w:rPr>
                  </w:pPr>
                  <w:r w:rsidRPr="00B334C1">
                    <w:rPr>
                      <w:rFonts w:asciiTheme="minorHAnsi" w:hAnsiTheme="minorHAnsi" w:cstheme="minorHAnsi"/>
                      <w:i/>
                      <w:iCs/>
                      <w:color w:val="4472C4" w:themeColor="accent1"/>
                      <w:sz w:val="18"/>
                      <w:szCs w:val="18"/>
                    </w:rPr>
                    <w:t>LEVEL 2</w:t>
                  </w:r>
                </w:p>
              </w:tc>
              <w:tc>
                <w:tcPr>
                  <w:tcW w:w="4025" w:type="dxa"/>
                </w:tcPr>
                <w:p w14:paraId="2F70B85F" w14:textId="41431AFA" w:rsidR="009F1F2B" w:rsidRPr="00B334C1" w:rsidRDefault="00B334C1" w:rsidP="009F1F2B">
                  <w:pPr>
                    <w:pStyle w:val="NormalWeb"/>
                    <w:spacing w:before="0" w:beforeAutospacing="0" w:after="150" w:afterAutospacing="0"/>
                    <w:rPr>
                      <w:rFonts w:asciiTheme="minorHAnsi" w:hAnsiTheme="minorHAnsi" w:cstheme="minorHAnsi"/>
                      <w:i/>
                      <w:iCs/>
                      <w:color w:val="4472C4" w:themeColor="accent1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color w:val="4472C4" w:themeColor="accent1"/>
                      <w:sz w:val="18"/>
                      <w:szCs w:val="18"/>
                    </w:rPr>
                    <w:t>*</w:t>
                  </w:r>
                  <w:r w:rsidRPr="00B334C1">
                    <w:rPr>
                      <w:rFonts w:asciiTheme="minorHAnsi" w:hAnsiTheme="minorHAnsi" w:cstheme="minorHAnsi"/>
                      <w:i/>
                      <w:iCs/>
                      <w:color w:val="4472C4" w:themeColor="accent1"/>
                      <w:sz w:val="18"/>
                      <w:szCs w:val="18"/>
                    </w:rPr>
                    <w:t>4</w:t>
                  </w:r>
                  <w:r w:rsidR="003C76EA">
                    <w:rPr>
                      <w:rFonts w:asciiTheme="minorHAnsi" w:hAnsiTheme="minorHAnsi" w:cstheme="minorHAnsi"/>
                      <w:i/>
                      <w:iCs/>
                      <w:color w:val="4472C4" w:themeColor="accent1"/>
                      <w:sz w:val="18"/>
                      <w:szCs w:val="18"/>
                    </w:rPr>
                    <w:t>9</w:t>
                  </w:r>
                  <w:r w:rsidRPr="00B334C1">
                    <w:rPr>
                      <w:rFonts w:asciiTheme="minorHAnsi" w:hAnsiTheme="minorHAnsi" w:cstheme="minorHAnsi"/>
                      <w:i/>
                      <w:iCs/>
                      <w:color w:val="4472C4" w:themeColor="accent1"/>
                      <w:sz w:val="18"/>
                      <w:szCs w:val="18"/>
                    </w:rPr>
                    <w:t xml:space="preserve"> to 6</w:t>
                  </w:r>
                  <w:r w:rsidR="003C76EA">
                    <w:rPr>
                      <w:rFonts w:asciiTheme="minorHAnsi" w:hAnsiTheme="minorHAnsi" w:cstheme="minorHAnsi"/>
                      <w:i/>
                      <w:iCs/>
                      <w:color w:val="4472C4" w:themeColor="accent1"/>
                      <w:sz w:val="18"/>
                      <w:szCs w:val="18"/>
                    </w:rPr>
                    <w:t>8</w:t>
                  </w:r>
                  <w:r w:rsidRPr="00B334C1">
                    <w:rPr>
                      <w:rFonts w:asciiTheme="minorHAnsi" w:hAnsiTheme="minorHAnsi" w:cstheme="minorHAnsi"/>
                      <w:i/>
                      <w:iCs/>
                      <w:color w:val="4472C4" w:themeColor="accent1"/>
                      <w:sz w:val="18"/>
                      <w:szCs w:val="18"/>
                    </w:rPr>
                    <w:t xml:space="preserve"> total points; at least 1</w:t>
                  </w:r>
                  <w:r w:rsidR="003C76EA">
                    <w:rPr>
                      <w:rFonts w:asciiTheme="minorHAnsi" w:hAnsiTheme="minorHAnsi" w:cstheme="minorHAnsi"/>
                      <w:i/>
                      <w:iCs/>
                      <w:color w:val="4472C4" w:themeColor="accent1"/>
                      <w:sz w:val="18"/>
                      <w:szCs w:val="18"/>
                    </w:rPr>
                    <w:t>6</w:t>
                  </w:r>
                  <w:r w:rsidRPr="00B334C1">
                    <w:rPr>
                      <w:rFonts w:asciiTheme="minorHAnsi" w:hAnsiTheme="minorHAnsi" w:cstheme="minorHAnsi"/>
                      <w:i/>
                      <w:iCs/>
                      <w:color w:val="4472C4" w:themeColor="accent1"/>
                      <w:sz w:val="18"/>
                      <w:szCs w:val="18"/>
                    </w:rPr>
                    <w:t xml:space="preserve"> of which are product related points</w:t>
                  </w:r>
                </w:p>
              </w:tc>
            </w:tr>
            <w:tr w:rsidR="009F1F2B" w14:paraId="20D7B9D0" w14:textId="77777777" w:rsidTr="007159C4">
              <w:tc>
                <w:tcPr>
                  <w:tcW w:w="975" w:type="dxa"/>
                </w:tcPr>
                <w:p w14:paraId="372394AA" w14:textId="4078438B" w:rsidR="009F1F2B" w:rsidRPr="00B334C1" w:rsidRDefault="009F1F2B" w:rsidP="009F1F2B">
                  <w:pPr>
                    <w:pStyle w:val="NormalWeb"/>
                    <w:spacing w:before="0" w:beforeAutospacing="0" w:after="150" w:afterAutospacing="0"/>
                    <w:rPr>
                      <w:rFonts w:asciiTheme="minorHAnsi" w:hAnsiTheme="minorHAnsi" w:cstheme="minorHAnsi"/>
                      <w:i/>
                      <w:iCs/>
                      <w:color w:val="4472C4" w:themeColor="accent1"/>
                      <w:sz w:val="18"/>
                      <w:szCs w:val="18"/>
                    </w:rPr>
                  </w:pPr>
                  <w:r w:rsidRPr="00B334C1">
                    <w:rPr>
                      <w:rFonts w:asciiTheme="minorHAnsi" w:hAnsiTheme="minorHAnsi" w:cstheme="minorHAnsi"/>
                      <w:i/>
                      <w:iCs/>
                      <w:color w:val="4472C4" w:themeColor="accent1"/>
                      <w:sz w:val="18"/>
                      <w:szCs w:val="18"/>
                    </w:rPr>
                    <w:t>LEVEL 3</w:t>
                  </w:r>
                </w:p>
              </w:tc>
              <w:tc>
                <w:tcPr>
                  <w:tcW w:w="4025" w:type="dxa"/>
                </w:tcPr>
                <w:p w14:paraId="6B0B0550" w14:textId="511B4C0D" w:rsidR="009F1F2B" w:rsidRPr="00B334C1" w:rsidRDefault="00B334C1" w:rsidP="00B334C1">
                  <w:pPr>
                    <w:pStyle w:val="NormalWeb"/>
                    <w:tabs>
                      <w:tab w:val="left" w:pos="1402"/>
                    </w:tabs>
                    <w:spacing w:before="0" w:beforeAutospacing="0" w:after="150" w:afterAutospacing="0"/>
                    <w:rPr>
                      <w:rFonts w:asciiTheme="minorHAnsi" w:hAnsiTheme="minorHAnsi" w:cstheme="minorHAnsi"/>
                      <w:i/>
                      <w:iCs/>
                      <w:color w:val="4472C4" w:themeColor="accent1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color w:val="4472C4" w:themeColor="accent1"/>
                      <w:sz w:val="18"/>
                      <w:szCs w:val="18"/>
                    </w:rPr>
                    <w:t>*</w:t>
                  </w:r>
                  <w:r w:rsidRPr="00B334C1">
                    <w:rPr>
                      <w:rFonts w:asciiTheme="minorHAnsi" w:hAnsiTheme="minorHAnsi" w:cstheme="minorHAnsi"/>
                      <w:i/>
                      <w:iCs/>
                      <w:color w:val="4472C4" w:themeColor="accent1"/>
                      <w:sz w:val="18"/>
                      <w:szCs w:val="18"/>
                    </w:rPr>
                    <w:t>6</w:t>
                  </w:r>
                  <w:r w:rsidR="003C76EA">
                    <w:rPr>
                      <w:rFonts w:asciiTheme="minorHAnsi" w:hAnsiTheme="minorHAnsi" w:cstheme="minorHAnsi"/>
                      <w:i/>
                      <w:iCs/>
                      <w:color w:val="4472C4" w:themeColor="accent1"/>
                      <w:sz w:val="18"/>
                      <w:szCs w:val="18"/>
                    </w:rPr>
                    <w:t>9</w:t>
                  </w:r>
                  <w:r w:rsidRPr="00B334C1">
                    <w:rPr>
                      <w:rFonts w:asciiTheme="minorHAnsi" w:hAnsiTheme="minorHAnsi" w:cstheme="minorHAnsi"/>
                      <w:i/>
                      <w:iCs/>
                      <w:color w:val="4472C4" w:themeColor="accent1"/>
                      <w:sz w:val="18"/>
                      <w:szCs w:val="18"/>
                    </w:rPr>
                    <w:t xml:space="preserve"> to </w:t>
                  </w:r>
                  <w:r w:rsidR="003C76EA">
                    <w:rPr>
                      <w:rFonts w:asciiTheme="minorHAnsi" w:hAnsiTheme="minorHAnsi" w:cstheme="minorHAnsi"/>
                      <w:i/>
                      <w:iCs/>
                      <w:color w:val="4472C4" w:themeColor="accent1"/>
                      <w:sz w:val="18"/>
                      <w:szCs w:val="18"/>
                    </w:rPr>
                    <w:t>111</w:t>
                  </w:r>
                  <w:r w:rsidRPr="00B334C1">
                    <w:rPr>
                      <w:rFonts w:asciiTheme="minorHAnsi" w:hAnsiTheme="minorHAnsi" w:cstheme="minorHAnsi"/>
                      <w:i/>
                      <w:iCs/>
                      <w:color w:val="4472C4" w:themeColor="accent1"/>
                      <w:sz w:val="18"/>
                      <w:szCs w:val="18"/>
                    </w:rPr>
                    <w:t xml:space="preserve">; at least </w:t>
                  </w:r>
                  <w:r w:rsidR="003C76EA">
                    <w:rPr>
                      <w:rFonts w:asciiTheme="minorHAnsi" w:hAnsiTheme="minorHAnsi" w:cstheme="minorHAnsi"/>
                      <w:i/>
                      <w:iCs/>
                      <w:color w:val="4472C4" w:themeColor="accent1"/>
                      <w:sz w:val="18"/>
                      <w:szCs w:val="18"/>
                    </w:rPr>
                    <w:t>26</w:t>
                  </w:r>
                  <w:r w:rsidRPr="00B334C1">
                    <w:rPr>
                      <w:rFonts w:asciiTheme="minorHAnsi" w:hAnsiTheme="minorHAnsi" w:cstheme="minorHAnsi"/>
                      <w:i/>
                      <w:iCs/>
                      <w:color w:val="4472C4" w:themeColor="accent1"/>
                      <w:sz w:val="18"/>
                      <w:szCs w:val="18"/>
                    </w:rPr>
                    <w:t xml:space="preserve"> of which are product related points</w:t>
                  </w:r>
                </w:p>
              </w:tc>
            </w:tr>
          </w:tbl>
          <w:p w14:paraId="0758A77B" w14:textId="36A445EE" w:rsidR="009F1F2B" w:rsidRPr="00B334C1" w:rsidRDefault="00B334C1" w:rsidP="0036782B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i/>
                <w:iCs/>
                <w:color w:val="4472C4" w:themeColor="accent1"/>
                <w:sz w:val="16"/>
                <w:szCs w:val="16"/>
              </w:rPr>
            </w:pPr>
            <w:r w:rsidRPr="00B334C1">
              <w:rPr>
                <w:rFonts w:asciiTheme="minorHAnsi" w:hAnsiTheme="minorHAnsi" w:cstheme="minorHAnsi"/>
                <w:i/>
                <w:iCs/>
                <w:color w:val="4472C4"/>
                <w:sz w:val="18"/>
                <w:szCs w:val="18"/>
              </w:rPr>
              <w:t>Products certified going forward are certified to e3 v2019.</w:t>
            </w:r>
          </w:p>
        </w:tc>
      </w:tr>
      <w:tr w:rsidR="009A4DE3" w14:paraId="013A9BD2" w14:textId="77777777" w:rsidTr="009C7568">
        <w:tc>
          <w:tcPr>
            <w:tcW w:w="352" w:type="dxa"/>
          </w:tcPr>
          <w:p w14:paraId="18626A3C" w14:textId="1FEA8AD3" w:rsidR="009A4DE3" w:rsidRDefault="004513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957" w:type="dxa"/>
          </w:tcPr>
          <w:p w14:paraId="12924B67" w14:textId="25792E37" w:rsidR="009A4DE3" w:rsidRDefault="009C7568">
            <w:r>
              <w:t>How</w:t>
            </w:r>
            <w:r w:rsidR="009D62A8">
              <w:t xml:space="preserve"> do I find </w:t>
            </w:r>
            <w:r>
              <w:t xml:space="preserve">out </w:t>
            </w:r>
            <w:r w:rsidR="009D62A8">
              <w:t>what LEVEL a product has achieved</w:t>
            </w:r>
            <w:r>
              <w:t xml:space="preserve"> for BIFMA e3</w:t>
            </w:r>
            <w:r w:rsidR="009D62A8">
              <w:t>?</w:t>
            </w:r>
          </w:p>
        </w:tc>
        <w:tc>
          <w:tcPr>
            <w:tcW w:w="5226" w:type="dxa"/>
          </w:tcPr>
          <w:p w14:paraId="1A5ADAFD" w14:textId="13429B15" w:rsidR="00C74A2C" w:rsidRDefault="00A819F9" w:rsidP="00C74A2C">
            <w:pPr>
              <w:rPr>
                <w:rFonts w:eastAsia="Times New Roman"/>
                <w:color w:val="4472C4"/>
              </w:rPr>
            </w:pPr>
            <w:r>
              <w:rPr>
                <w:rFonts w:eastAsia="Times New Roman"/>
                <w:color w:val="4472C4"/>
              </w:rPr>
              <w:t>Office Furniture</w:t>
            </w:r>
            <w:r w:rsidR="009D62A8">
              <w:rPr>
                <w:rFonts w:eastAsia="Times New Roman"/>
                <w:color w:val="4472C4"/>
              </w:rPr>
              <w:t xml:space="preserve"> SA programs </w:t>
            </w:r>
            <w:r w:rsidR="00C74A2C">
              <w:rPr>
                <w:rFonts w:eastAsia="Times New Roman"/>
                <w:color w:val="4472C4"/>
              </w:rPr>
              <w:t>mandate minimum BIFMA e3 LEVELS</w:t>
            </w:r>
            <w:r w:rsidR="0088073F">
              <w:rPr>
                <w:rFonts w:eastAsia="Times New Roman"/>
                <w:color w:val="4472C4"/>
              </w:rPr>
              <w:t xml:space="preserve"> for compliance</w:t>
            </w:r>
            <w:r w:rsidR="00C74A2C">
              <w:rPr>
                <w:rFonts w:eastAsia="Times New Roman"/>
                <w:color w:val="4472C4"/>
              </w:rPr>
              <w:t>;</w:t>
            </w:r>
          </w:p>
          <w:p w14:paraId="4472A8C6" w14:textId="23F3C48C" w:rsidR="009C7568" w:rsidRPr="00C74A2C" w:rsidRDefault="009D62A8" w:rsidP="00C74A2C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color w:val="4472C4"/>
              </w:rPr>
            </w:pPr>
            <w:r w:rsidRPr="00C74A2C">
              <w:rPr>
                <w:rFonts w:eastAsia="Times New Roman"/>
                <w:color w:val="4472C4"/>
              </w:rPr>
              <w:t>Office Seating</w:t>
            </w:r>
            <w:r w:rsidR="009C7568" w:rsidRPr="00C74A2C">
              <w:rPr>
                <w:rFonts w:eastAsia="Times New Roman"/>
                <w:color w:val="4472C4"/>
              </w:rPr>
              <w:t xml:space="preserve"> </w:t>
            </w:r>
            <w:r w:rsidRPr="00C74A2C">
              <w:rPr>
                <w:rFonts w:eastAsia="Times New Roman"/>
                <w:color w:val="4472C4"/>
              </w:rPr>
              <w:t xml:space="preserve"> </w:t>
            </w:r>
            <w:r w:rsidR="00D32BDA" w:rsidRPr="00C74A2C">
              <w:rPr>
                <w:rFonts w:eastAsia="Times New Roman"/>
                <w:color w:val="4472C4"/>
              </w:rPr>
              <w:t>=</w:t>
            </w:r>
            <w:r w:rsidRPr="00C74A2C">
              <w:rPr>
                <w:rFonts w:eastAsia="Times New Roman"/>
                <w:color w:val="4472C4"/>
              </w:rPr>
              <w:t xml:space="preserve"> </w:t>
            </w:r>
            <w:r w:rsidRPr="00C74A2C">
              <w:rPr>
                <w:rFonts w:eastAsia="Times New Roman"/>
                <w:b/>
                <w:bCs/>
                <w:color w:val="4472C4"/>
              </w:rPr>
              <w:t>LEVEL 1</w:t>
            </w:r>
            <w:r w:rsidRPr="00C74A2C">
              <w:rPr>
                <w:rFonts w:eastAsia="Times New Roman"/>
                <w:color w:val="4472C4"/>
              </w:rPr>
              <w:t xml:space="preserve"> </w:t>
            </w:r>
          </w:p>
          <w:p w14:paraId="308B9B98" w14:textId="684500BE" w:rsidR="009D62A8" w:rsidRPr="009C7568" w:rsidRDefault="009D62A8" w:rsidP="009C7568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color w:val="4472C4"/>
              </w:rPr>
            </w:pPr>
            <w:r w:rsidRPr="009C7568">
              <w:rPr>
                <w:rFonts w:eastAsia="Times New Roman"/>
                <w:color w:val="4472C4"/>
              </w:rPr>
              <w:t xml:space="preserve">Workspaces </w:t>
            </w:r>
            <w:r w:rsidR="00D32BDA">
              <w:rPr>
                <w:rFonts w:eastAsia="Times New Roman"/>
                <w:color w:val="4472C4"/>
              </w:rPr>
              <w:t>=</w:t>
            </w:r>
            <w:r w:rsidRPr="009C7568">
              <w:rPr>
                <w:rFonts w:eastAsia="Times New Roman"/>
                <w:color w:val="4472C4"/>
              </w:rPr>
              <w:t xml:space="preserve"> </w:t>
            </w:r>
            <w:r w:rsidRPr="009C7568">
              <w:rPr>
                <w:rFonts w:eastAsia="Times New Roman"/>
                <w:b/>
                <w:bCs/>
                <w:color w:val="4472C4"/>
              </w:rPr>
              <w:t>LEVEL 2</w:t>
            </w:r>
          </w:p>
          <w:p w14:paraId="538A3E36" w14:textId="7981907B" w:rsidR="009D62A8" w:rsidRDefault="009D62A8" w:rsidP="009D62A8">
            <w:pPr>
              <w:rPr>
                <w:rFonts w:eastAsia="Times New Roman"/>
                <w:color w:val="4472C4"/>
              </w:rPr>
            </w:pPr>
          </w:p>
          <w:p w14:paraId="7A90A9FA" w14:textId="70850531" w:rsidR="009D62A8" w:rsidRDefault="00A819F9" w:rsidP="009D62A8">
            <w:pPr>
              <w:rPr>
                <w:rFonts w:eastAsia="Times New Roman"/>
                <w:color w:val="4472C4"/>
              </w:rPr>
            </w:pPr>
            <w:r>
              <w:rPr>
                <w:rFonts w:eastAsia="Times New Roman"/>
                <w:color w:val="4472C4"/>
              </w:rPr>
              <w:t>Additional information</w:t>
            </w:r>
            <w:r w:rsidR="009D62A8">
              <w:rPr>
                <w:rFonts w:eastAsia="Times New Roman"/>
                <w:color w:val="4472C4"/>
              </w:rPr>
              <w:t xml:space="preserve">: </w:t>
            </w:r>
          </w:p>
          <w:p w14:paraId="5CE71311" w14:textId="511C7E6B" w:rsidR="009D62A8" w:rsidRPr="0066260B" w:rsidRDefault="0024103A" w:rsidP="009D62A8">
            <w:pPr>
              <w:rPr>
                <w:rFonts w:eastAsia="Times New Roman"/>
                <w:color w:val="70AD47" w:themeColor="accent6"/>
              </w:rPr>
            </w:pPr>
            <w:hyperlink r:id="rId8" w:history="1">
              <w:r w:rsidR="009D62A8" w:rsidRPr="0066260B">
                <w:rPr>
                  <w:rStyle w:val="Hyperlink"/>
                  <w:rFonts w:eastAsia="Times New Roman"/>
                  <w:color w:val="70AD47" w:themeColor="accent6"/>
                </w:rPr>
                <w:t>https://www.bifma.org/mpage/levelcertifiedproducts</w:t>
              </w:r>
            </w:hyperlink>
          </w:p>
          <w:p w14:paraId="1C90FCB0" w14:textId="70E67B02" w:rsidR="009A4DE3" w:rsidRDefault="009A4DE3"/>
        </w:tc>
      </w:tr>
      <w:tr w:rsidR="009A4DE3" w14:paraId="0D2384BE" w14:textId="77777777" w:rsidTr="009C7568">
        <w:tc>
          <w:tcPr>
            <w:tcW w:w="352" w:type="dxa"/>
          </w:tcPr>
          <w:p w14:paraId="40787D63" w14:textId="03DC7A20" w:rsidR="009A4DE3" w:rsidRDefault="00451325">
            <w:r>
              <w:t>3</w:t>
            </w:r>
          </w:p>
        </w:tc>
        <w:tc>
          <w:tcPr>
            <w:tcW w:w="3957" w:type="dxa"/>
          </w:tcPr>
          <w:p w14:paraId="696F1E59" w14:textId="57880663" w:rsidR="009A4DE3" w:rsidRDefault="009D62A8">
            <w:r>
              <w:rPr>
                <w:rFonts w:eastAsia="Times New Roman"/>
              </w:rPr>
              <w:t xml:space="preserve">If a client wants to ensure their product has a </w:t>
            </w:r>
            <w:r w:rsidRPr="00194BD2">
              <w:rPr>
                <w:rFonts w:eastAsia="Times New Roman"/>
                <w:b/>
                <w:bCs/>
              </w:rPr>
              <w:t>specific Sustainability criteria</w:t>
            </w:r>
            <w:r>
              <w:rPr>
                <w:rFonts w:eastAsia="Times New Roman"/>
              </w:rPr>
              <w:t xml:space="preserve"> in mind (</w:t>
            </w:r>
            <w:proofErr w:type="spellStart"/>
            <w:r w:rsidR="0088073F">
              <w:rPr>
                <w:rFonts w:eastAsia="Times New Roman"/>
              </w:rPr>
              <w:t>ie</w:t>
            </w:r>
            <w:proofErr w:type="spellEnd"/>
            <w:r w:rsidR="0088073F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low emissions), would asking for  BIFMA </w:t>
            </w:r>
            <w:r w:rsidRPr="009D62A8">
              <w:rPr>
                <w:rFonts w:eastAsia="Times New Roman"/>
                <w:b/>
                <w:bCs/>
              </w:rPr>
              <w:t>LEVEL 3</w:t>
            </w:r>
            <w:r>
              <w:rPr>
                <w:rFonts w:eastAsia="Times New Roman"/>
              </w:rPr>
              <w:t xml:space="preserve"> ensure the product is better in emissions than a product with a </w:t>
            </w:r>
            <w:r w:rsidRPr="009D62A8">
              <w:rPr>
                <w:rFonts w:eastAsia="Times New Roman"/>
                <w:b/>
                <w:bCs/>
              </w:rPr>
              <w:t>LEVEL 1</w:t>
            </w:r>
            <w:r>
              <w:rPr>
                <w:rFonts w:eastAsia="Times New Roman"/>
              </w:rPr>
              <w:t xml:space="preserve"> or </w:t>
            </w:r>
            <w:r w:rsidRPr="009D62A8">
              <w:rPr>
                <w:rFonts w:eastAsia="Times New Roman"/>
                <w:b/>
                <w:bCs/>
              </w:rPr>
              <w:t>LEVEL 2</w:t>
            </w:r>
            <w:r>
              <w:rPr>
                <w:rFonts w:eastAsia="Times New Roman"/>
              </w:rPr>
              <w:t>?</w:t>
            </w:r>
          </w:p>
        </w:tc>
        <w:tc>
          <w:tcPr>
            <w:tcW w:w="5226" w:type="dxa"/>
          </w:tcPr>
          <w:p w14:paraId="2BBEB468" w14:textId="7F6A4DBA" w:rsidR="009D62A8" w:rsidRDefault="009D62A8" w:rsidP="009D62A8">
            <w:pPr>
              <w:rPr>
                <w:rFonts w:eastAsia="Times New Roman"/>
                <w:color w:val="4472C4"/>
              </w:rPr>
            </w:pPr>
            <w:r>
              <w:rPr>
                <w:rFonts w:eastAsia="Times New Roman"/>
                <w:color w:val="4472C4"/>
              </w:rPr>
              <w:t>No.</w:t>
            </w:r>
            <w:r w:rsidR="009E507F">
              <w:rPr>
                <w:rFonts w:eastAsia="Times New Roman"/>
                <w:color w:val="4472C4"/>
              </w:rPr>
              <w:t xml:space="preserve"> </w:t>
            </w:r>
          </w:p>
          <w:p w14:paraId="4124B1B0" w14:textId="39BC7F23" w:rsidR="009D62A8" w:rsidRDefault="009D62A8" w:rsidP="009D62A8">
            <w:pPr>
              <w:rPr>
                <w:rFonts w:eastAsia="Times New Roman"/>
                <w:color w:val="4472C4"/>
              </w:rPr>
            </w:pPr>
            <w:r>
              <w:rPr>
                <w:rFonts w:eastAsia="Times New Roman"/>
                <w:color w:val="4472C4"/>
              </w:rPr>
              <w:t xml:space="preserve">For those who are interested in a specific area of sustainability, it is </w:t>
            </w:r>
            <w:r w:rsidRPr="00194BD2">
              <w:rPr>
                <w:rFonts w:eastAsia="Times New Roman"/>
                <w:b/>
                <w:bCs/>
                <w:color w:val="4472C4"/>
              </w:rPr>
              <w:t xml:space="preserve">recommended to </w:t>
            </w:r>
            <w:r w:rsidR="00A819F9" w:rsidRPr="00194BD2">
              <w:rPr>
                <w:rFonts w:eastAsia="Times New Roman"/>
                <w:b/>
                <w:bCs/>
                <w:color w:val="4472C4"/>
              </w:rPr>
              <w:t>add</w:t>
            </w:r>
            <w:r w:rsidRPr="00194BD2">
              <w:rPr>
                <w:rFonts w:eastAsia="Times New Roman"/>
                <w:b/>
                <w:bCs/>
                <w:color w:val="4472C4"/>
              </w:rPr>
              <w:t xml:space="preserve"> those specific credits into their specifications</w:t>
            </w:r>
            <w:r>
              <w:rPr>
                <w:rFonts w:eastAsia="Times New Roman"/>
                <w:color w:val="4472C4"/>
              </w:rPr>
              <w:t>.</w:t>
            </w:r>
          </w:p>
          <w:p w14:paraId="14D5638E" w14:textId="77777777" w:rsidR="009D62A8" w:rsidRDefault="009D62A8" w:rsidP="009D62A8">
            <w:pPr>
              <w:rPr>
                <w:rFonts w:eastAsia="Times New Roman"/>
                <w:color w:val="4472C4"/>
              </w:rPr>
            </w:pPr>
          </w:p>
          <w:p w14:paraId="6FC19C44" w14:textId="77777777" w:rsidR="009D62A8" w:rsidRDefault="009D62A8" w:rsidP="009D62A8">
            <w:pPr>
              <w:rPr>
                <w:rFonts w:eastAsia="Times New Roman"/>
                <w:color w:val="4472C4"/>
              </w:rPr>
            </w:pPr>
            <w:r>
              <w:rPr>
                <w:rFonts w:eastAsia="Times New Roman"/>
                <w:color w:val="4472C4"/>
              </w:rPr>
              <w:t>Manufacturers currently choose whether their break-down summary of credits earned is either public or private. Those that keep them private will share them upon request.</w:t>
            </w:r>
          </w:p>
          <w:p w14:paraId="66EC2A66" w14:textId="77777777" w:rsidR="009A4DE3" w:rsidRDefault="009A4DE3"/>
        </w:tc>
      </w:tr>
      <w:tr w:rsidR="003615C2" w14:paraId="1FF75C7B" w14:textId="77777777" w:rsidTr="009C7568">
        <w:tc>
          <w:tcPr>
            <w:tcW w:w="352" w:type="dxa"/>
          </w:tcPr>
          <w:p w14:paraId="26A81FE7" w14:textId="3C45DD51" w:rsidR="003615C2" w:rsidRDefault="00451325" w:rsidP="003615C2">
            <w:r>
              <w:t>4</w:t>
            </w:r>
          </w:p>
        </w:tc>
        <w:tc>
          <w:tcPr>
            <w:tcW w:w="3957" w:type="dxa"/>
          </w:tcPr>
          <w:p w14:paraId="26E4DD44" w14:textId="53E6DE1A" w:rsidR="00FE07D0" w:rsidRDefault="003615C2" w:rsidP="003615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Will a</w:t>
            </w:r>
            <w:r w:rsidR="00FE07D0">
              <w:rPr>
                <w:rFonts w:eastAsia="Times New Roman"/>
              </w:rPr>
              <w:t xml:space="preserve"> LEVEL 3 product provide</w:t>
            </w:r>
            <w:r w:rsidR="002006E2">
              <w:rPr>
                <w:rFonts w:eastAsia="Times New Roman"/>
              </w:rPr>
              <w:t xml:space="preserve"> the most</w:t>
            </w:r>
            <w:r w:rsidR="00FE07D0">
              <w:rPr>
                <w:rFonts w:eastAsia="Times New Roman"/>
              </w:rPr>
              <w:t xml:space="preserve"> </w:t>
            </w:r>
            <w:r w:rsidR="00FE07D0" w:rsidRPr="00FE07D0">
              <w:rPr>
                <w:rFonts w:eastAsia="Times New Roman"/>
                <w:b/>
                <w:bCs/>
              </w:rPr>
              <w:t>points towards LEEDS?</w:t>
            </w:r>
            <w:r w:rsidR="00FE07D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</w:p>
          <w:p w14:paraId="1ADCA136" w14:textId="6F415877" w:rsidR="003615C2" w:rsidRDefault="003615C2" w:rsidP="003615C2"/>
        </w:tc>
        <w:tc>
          <w:tcPr>
            <w:tcW w:w="5226" w:type="dxa"/>
          </w:tcPr>
          <w:p w14:paraId="76C5046F" w14:textId="77777777" w:rsidR="002006E2" w:rsidRDefault="002006E2" w:rsidP="003615C2">
            <w:pPr>
              <w:rPr>
                <w:rFonts w:eastAsia="Times New Roman"/>
                <w:color w:val="4472C4"/>
              </w:rPr>
            </w:pPr>
            <w:r>
              <w:rPr>
                <w:rFonts w:eastAsia="Times New Roman"/>
                <w:color w:val="4472C4"/>
              </w:rPr>
              <w:t>No.</w:t>
            </w:r>
          </w:p>
          <w:p w14:paraId="61485E78" w14:textId="77777777" w:rsidR="009F1F2B" w:rsidRDefault="00FE07D0" w:rsidP="003615C2">
            <w:pPr>
              <w:rPr>
                <w:rFonts w:eastAsia="Times New Roman"/>
                <w:color w:val="4472C4"/>
              </w:rPr>
            </w:pPr>
            <w:r>
              <w:rPr>
                <w:rFonts w:eastAsia="Times New Roman"/>
                <w:color w:val="4472C4"/>
              </w:rPr>
              <w:t>LEVEL 1 and LEVEL 2</w:t>
            </w:r>
            <w:r w:rsidR="002006E2">
              <w:rPr>
                <w:rFonts w:eastAsia="Times New Roman"/>
                <w:color w:val="4472C4"/>
              </w:rPr>
              <w:t xml:space="preserve"> could also achieve the same number of points towards LEEDS as a LEVEL 3.  </w:t>
            </w:r>
          </w:p>
          <w:p w14:paraId="7F4E07A2" w14:textId="77777777" w:rsidR="009F1F2B" w:rsidRDefault="009F1F2B" w:rsidP="003615C2">
            <w:pPr>
              <w:rPr>
                <w:rFonts w:eastAsia="Times New Roman"/>
                <w:color w:val="4472C4"/>
              </w:rPr>
            </w:pPr>
          </w:p>
          <w:p w14:paraId="205A0A3D" w14:textId="77777777" w:rsidR="002006E2" w:rsidRDefault="003615C2" w:rsidP="003615C2">
            <w:pPr>
              <w:rPr>
                <w:rFonts w:eastAsia="Times New Roman"/>
                <w:color w:val="4472C4"/>
              </w:rPr>
            </w:pPr>
            <w:r>
              <w:rPr>
                <w:rFonts w:eastAsia="Times New Roman"/>
                <w:color w:val="4472C4"/>
              </w:rPr>
              <w:t xml:space="preserve">Credit 7.6.1 </w:t>
            </w:r>
            <w:r w:rsidR="00FE07D0">
              <w:rPr>
                <w:rFonts w:eastAsia="Times New Roman"/>
                <w:color w:val="4472C4"/>
              </w:rPr>
              <w:t>(</w:t>
            </w:r>
            <w:r w:rsidR="00FE07D0" w:rsidRPr="00FE07D0">
              <w:rPr>
                <w:rFonts w:eastAsia="Times New Roman"/>
                <w:i/>
                <w:iCs/>
                <w:color w:val="4472C4"/>
                <w:sz w:val="20"/>
                <w:szCs w:val="20"/>
              </w:rPr>
              <w:t>point towards LEEDS</w:t>
            </w:r>
            <w:r w:rsidR="00FE07D0">
              <w:rPr>
                <w:rFonts w:eastAsia="Times New Roman"/>
                <w:color w:val="4472C4"/>
              </w:rPr>
              <w:t xml:space="preserve">) </w:t>
            </w:r>
            <w:r>
              <w:rPr>
                <w:rFonts w:eastAsia="Times New Roman"/>
                <w:color w:val="4472C4"/>
              </w:rPr>
              <w:t xml:space="preserve">is a mandatory </w:t>
            </w:r>
            <w:r w:rsidR="00A819F9">
              <w:rPr>
                <w:rFonts w:eastAsia="Times New Roman"/>
                <w:color w:val="4472C4"/>
              </w:rPr>
              <w:t xml:space="preserve">prerequisite </w:t>
            </w:r>
            <w:r>
              <w:rPr>
                <w:rFonts w:eastAsia="Times New Roman"/>
                <w:color w:val="4472C4"/>
              </w:rPr>
              <w:t xml:space="preserve">credit </w:t>
            </w:r>
            <w:r w:rsidR="00FE07D0">
              <w:rPr>
                <w:rFonts w:eastAsia="Times New Roman"/>
                <w:color w:val="4472C4"/>
              </w:rPr>
              <w:t xml:space="preserve">for </w:t>
            </w:r>
            <w:r>
              <w:rPr>
                <w:rFonts w:eastAsia="Times New Roman"/>
                <w:color w:val="4472C4"/>
              </w:rPr>
              <w:t xml:space="preserve">any LEVEL (1,2 or 3). </w:t>
            </w:r>
            <w:r w:rsidR="002006E2">
              <w:rPr>
                <w:rFonts w:eastAsia="Times New Roman"/>
                <w:color w:val="4472C4"/>
              </w:rPr>
              <w:t xml:space="preserve">  </w:t>
            </w:r>
          </w:p>
          <w:p w14:paraId="1E56A64A" w14:textId="39477E22" w:rsidR="003615C2" w:rsidRDefault="00FE07D0" w:rsidP="003615C2">
            <w:pPr>
              <w:rPr>
                <w:rFonts w:eastAsia="Times New Roman"/>
                <w:color w:val="4472C4"/>
              </w:rPr>
            </w:pPr>
            <w:r>
              <w:rPr>
                <w:rFonts w:eastAsia="Times New Roman"/>
                <w:color w:val="4472C4"/>
              </w:rPr>
              <w:lastRenderedPageBreak/>
              <w:t>A</w:t>
            </w:r>
            <w:r w:rsidR="00A819F9">
              <w:rPr>
                <w:rFonts w:eastAsia="Times New Roman"/>
                <w:color w:val="4472C4"/>
              </w:rPr>
              <w:t xml:space="preserve">ll </w:t>
            </w:r>
            <w:r w:rsidR="003615C2">
              <w:rPr>
                <w:rFonts w:eastAsia="Times New Roman"/>
                <w:color w:val="4472C4"/>
              </w:rPr>
              <w:t xml:space="preserve">SA products </w:t>
            </w:r>
            <w:r w:rsidR="00A819F9">
              <w:rPr>
                <w:rFonts w:eastAsia="Times New Roman"/>
                <w:color w:val="4472C4"/>
              </w:rPr>
              <w:t xml:space="preserve">are guaranteed </w:t>
            </w:r>
            <w:r w:rsidR="00D63BD8">
              <w:rPr>
                <w:rFonts w:eastAsia="Times New Roman"/>
                <w:color w:val="4472C4"/>
              </w:rPr>
              <w:t xml:space="preserve">compliant to </w:t>
            </w:r>
            <w:r w:rsidR="003615C2">
              <w:rPr>
                <w:rFonts w:eastAsia="Times New Roman"/>
                <w:color w:val="4472C4"/>
              </w:rPr>
              <w:t>at least this 1 point towards LEEDS in their BIFMA Certification.</w:t>
            </w:r>
            <w:r>
              <w:rPr>
                <w:rFonts w:eastAsia="Times New Roman"/>
                <w:color w:val="4472C4"/>
              </w:rPr>
              <w:t xml:space="preserve">  </w:t>
            </w:r>
          </w:p>
          <w:p w14:paraId="3B1C28D1" w14:textId="61016E1C" w:rsidR="00FE07D0" w:rsidRDefault="00FE07D0" w:rsidP="003615C2">
            <w:pPr>
              <w:rPr>
                <w:rFonts w:eastAsia="Times New Roman"/>
                <w:color w:val="4472C4"/>
              </w:rPr>
            </w:pPr>
            <w:r>
              <w:rPr>
                <w:rFonts w:eastAsia="Times New Roman"/>
                <w:color w:val="4472C4"/>
              </w:rPr>
              <w:t>It is recommended to add specific points towards LEEDS within your solicitation</w:t>
            </w:r>
            <w:r w:rsidR="00815BC4">
              <w:rPr>
                <w:rFonts w:eastAsia="Times New Roman"/>
                <w:color w:val="4472C4"/>
              </w:rPr>
              <w:t xml:space="preserve"> if this is a goal.</w:t>
            </w:r>
          </w:p>
          <w:p w14:paraId="1D214240" w14:textId="489FAAC6" w:rsidR="003615C2" w:rsidRDefault="003615C2" w:rsidP="003615C2"/>
        </w:tc>
      </w:tr>
      <w:tr w:rsidR="003615C2" w14:paraId="4F4AB056" w14:textId="77777777" w:rsidTr="009C7568">
        <w:tc>
          <w:tcPr>
            <w:tcW w:w="352" w:type="dxa"/>
          </w:tcPr>
          <w:p w14:paraId="6FA39C3E" w14:textId="38EBB229" w:rsidR="003615C2" w:rsidRDefault="00451325" w:rsidP="003615C2">
            <w:r>
              <w:lastRenderedPageBreak/>
              <w:t>5</w:t>
            </w:r>
          </w:p>
        </w:tc>
        <w:tc>
          <w:tcPr>
            <w:tcW w:w="3957" w:type="dxa"/>
          </w:tcPr>
          <w:p w14:paraId="72ADF440" w14:textId="4775040C" w:rsidR="003615C2" w:rsidRDefault="009E7BED" w:rsidP="009E507F">
            <w:pPr>
              <w:tabs>
                <w:tab w:val="left" w:pos="2595"/>
              </w:tabs>
              <w:jc w:val="both"/>
            </w:pPr>
            <w:r>
              <w:t xml:space="preserve">Does a LEVEL 3 </w:t>
            </w:r>
            <w:r w:rsidR="004A3BEF">
              <w:t xml:space="preserve">guarantee a more </w:t>
            </w:r>
            <w:r w:rsidRPr="009E7BED">
              <w:rPr>
                <w:b/>
                <w:bCs/>
              </w:rPr>
              <w:t>durable</w:t>
            </w:r>
            <w:r w:rsidR="004A3BEF">
              <w:rPr>
                <w:b/>
                <w:bCs/>
              </w:rPr>
              <w:t xml:space="preserve"> or better</w:t>
            </w:r>
            <w:r w:rsidR="00815BC4">
              <w:rPr>
                <w:b/>
                <w:bCs/>
              </w:rPr>
              <w:t xml:space="preserve"> </w:t>
            </w:r>
            <w:r w:rsidR="004A3BEF">
              <w:rPr>
                <w:b/>
                <w:bCs/>
              </w:rPr>
              <w:t>performing</w:t>
            </w:r>
            <w:r>
              <w:t xml:space="preserve"> product than a LEVEL 1 or LEVEL 2?</w:t>
            </w:r>
            <w:r w:rsidR="009E507F">
              <w:tab/>
            </w:r>
          </w:p>
        </w:tc>
        <w:tc>
          <w:tcPr>
            <w:tcW w:w="5226" w:type="dxa"/>
          </w:tcPr>
          <w:p w14:paraId="29BA5E12" w14:textId="77777777" w:rsidR="009E7BED" w:rsidRDefault="009E7BED" w:rsidP="003615C2">
            <w:pPr>
              <w:rPr>
                <w:rFonts w:eastAsia="Times New Roman"/>
                <w:color w:val="4472C4"/>
              </w:rPr>
            </w:pPr>
            <w:r>
              <w:rPr>
                <w:rFonts w:eastAsia="Times New Roman"/>
                <w:color w:val="4472C4"/>
              </w:rPr>
              <w:t>No.</w:t>
            </w:r>
          </w:p>
          <w:p w14:paraId="36DB6B9E" w14:textId="0EEEC87D" w:rsidR="009E7BED" w:rsidRDefault="009E7BED" w:rsidP="003615C2">
            <w:pPr>
              <w:rPr>
                <w:rFonts w:eastAsia="Times New Roman"/>
                <w:color w:val="4472C4"/>
              </w:rPr>
            </w:pPr>
            <w:r>
              <w:rPr>
                <w:rFonts w:eastAsia="Times New Roman"/>
                <w:color w:val="4472C4"/>
              </w:rPr>
              <w:t>The maximum points any product can achieve for durability is 2</w:t>
            </w:r>
            <w:r w:rsidR="004A3BEF">
              <w:rPr>
                <w:rFonts w:eastAsia="Times New Roman"/>
                <w:color w:val="4472C4"/>
              </w:rPr>
              <w:t xml:space="preserve"> </w:t>
            </w:r>
            <w:r w:rsidR="00DB448F">
              <w:rPr>
                <w:rFonts w:eastAsia="Times New Roman"/>
                <w:color w:val="4472C4"/>
              </w:rPr>
              <w:t>(</w:t>
            </w:r>
            <w:r w:rsidR="00DB448F" w:rsidRPr="00DB448F">
              <w:rPr>
                <w:rFonts w:eastAsia="Times New Roman"/>
                <w:i/>
                <w:iCs/>
                <w:color w:val="4472C4"/>
              </w:rPr>
              <w:t>under credit 6.2.1</w:t>
            </w:r>
            <w:r w:rsidR="00DB448F">
              <w:rPr>
                <w:rFonts w:eastAsia="Times New Roman"/>
                <w:color w:val="4472C4"/>
              </w:rPr>
              <w:t xml:space="preserve">) </w:t>
            </w:r>
            <w:r w:rsidR="004A3BEF">
              <w:rPr>
                <w:rFonts w:eastAsia="Times New Roman"/>
                <w:color w:val="4472C4"/>
              </w:rPr>
              <w:t>–</w:t>
            </w:r>
            <w:r>
              <w:rPr>
                <w:rFonts w:eastAsia="Times New Roman"/>
                <w:color w:val="4472C4"/>
              </w:rPr>
              <w:t xml:space="preserve"> </w:t>
            </w:r>
            <w:r w:rsidR="004A3BEF">
              <w:rPr>
                <w:rFonts w:eastAsia="Times New Roman"/>
                <w:color w:val="4472C4"/>
              </w:rPr>
              <w:t>for any</w:t>
            </w:r>
            <w:r>
              <w:rPr>
                <w:rFonts w:eastAsia="Times New Roman"/>
                <w:color w:val="4472C4"/>
              </w:rPr>
              <w:t xml:space="preserve"> LEVEL.  </w:t>
            </w:r>
          </w:p>
          <w:p w14:paraId="68C721A7" w14:textId="77777777" w:rsidR="009E7BED" w:rsidRDefault="009E7BED" w:rsidP="003615C2">
            <w:pPr>
              <w:rPr>
                <w:rFonts w:eastAsia="Times New Roman"/>
                <w:color w:val="4472C4"/>
              </w:rPr>
            </w:pPr>
          </w:p>
          <w:p w14:paraId="168033AA" w14:textId="1820D9B8" w:rsidR="003615C2" w:rsidRDefault="009E7BED" w:rsidP="009E7BED">
            <w:r>
              <w:rPr>
                <w:rFonts w:eastAsia="Times New Roman"/>
                <w:color w:val="4472C4"/>
              </w:rPr>
              <w:t xml:space="preserve">All SA products </w:t>
            </w:r>
            <w:r w:rsidR="00950B7E">
              <w:rPr>
                <w:rFonts w:eastAsia="Times New Roman"/>
                <w:color w:val="4472C4"/>
              </w:rPr>
              <w:t xml:space="preserve">are </w:t>
            </w:r>
            <w:r w:rsidR="00DB448F">
              <w:rPr>
                <w:rFonts w:eastAsia="Times New Roman"/>
                <w:color w:val="4472C4"/>
              </w:rPr>
              <w:t xml:space="preserve">already </w:t>
            </w:r>
            <w:r w:rsidR="00950B7E">
              <w:rPr>
                <w:rFonts w:eastAsia="Times New Roman"/>
                <w:color w:val="4472C4"/>
              </w:rPr>
              <w:t>compliant to</w:t>
            </w:r>
            <w:r>
              <w:rPr>
                <w:rFonts w:eastAsia="Times New Roman"/>
                <w:color w:val="4472C4"/>
              </w:rPr>
              <w:t xml:space="preserve"> these 2 </w:t>
            </w:r>
            <w:r w:rsidR="00DB448F">
              <w:rPr>
                <w:rFonts w:eastAsia="Times New Roman"/>
                <w:color w:val="4472C4"/>
              </w:rPr>
              <w:t>points</w:t>
            </w:r>
            <w:r w:rsidR="009130F1">
              <w:rPr>
                <w:rFonts w:eastAsia="Times New Roman"/>
                <w:color w:val="4472C4"/>
              </w:rPr>
              <w:t xml:space="preserve"> through the mandatory technical </w:t>
            </w:r>
            <w:r w:rsidR="004A3BEF">
              <w:rPr>
                <w:rFonts w:eastAsia="Times New Roman"/>
                <w:color w:val="4472C4"/>
              </w:rPr>
              <w:t xml:space="preserve">specification </w:t>
            </w:r>
            <w:r w:rsidR="009130F1">
              <w:rPr>
                <w:rFonts w:eastAsia="Times New Roman"/>
                <w:color w:val="4472C4"/>
              </w:rPr>
              <w:t>criteria (</w:t>
            </w:r>
            <w:r w:rsidRPr="004A3BEF">
              <w:rPr>
                <w:rFonts w:eastAsia="Times New Roman"/>
                <w:i/>
                <w:iCs/>
                <w:color w:val="4472C4"/>
                <w:sz w:val="20"/>
                <w:szCs w:val="20"/>
              </w:rPr>
              <w:t>ANSI/BIFMA performance testing from a ISO 17025 Certified Laboratory</w:t>
            </w:r>
            <w:r w:rsidR="00950B7E">
              <w:rPr>
                <w:rFonts w:eastAsia="Times New Roman"/>
                <w:color w:val="4472C4"/>
              </w:rPr>
              <w:t>)</w:t>
            </w:r>
            <w:r w:rsidR="00815BC4">
              <w:rPr>
                <w:rFonts w:eastAsia="Times New Roman"/>
                <w:color w:val="4472C4"/>
              </w:rPr>
              <w:t>.</w:t>
            </w:r>
          </w:p>
        </w:tc>
      </w:tr>
      <w:tr w:rsidR="003615C2" w14:paraId="57ACB870" w14:textId="77777777" w:rsidTr="009C7568">
        <w:tc>
          <w:tcPr>
            <w:tcW w:w="352" w:type="dxa"/>
          </w:tcPr>
          <w:p w14:paraId="7F5BBA31" w14:textId="451E9C25" w:rsidR="003615C2" w:rsidRDefault="00451325" w:rsidP="003615C2">
            <w:r>
              <w:t>6</w:t>
            </w:r>
          </w:p>
        </w:tc>
        <w:tc>
          <w:tcPr>
            <w:tcW w:w="3957" w:type="dxa"/>
          </w:tcPr>
          <w:p w14:paraId="7D02D9AA" w14:textId="20A73DF5" w:rsidR="003615C2" w:rsidRDefault="004A3BEF" w:rsidP="003615C2">
            <w:r>
              <w:t xml:space="preserve">Does a LEVEL 3 guarantee a better </w:t>
            </w:r>
            <w:r w:rsidRPr="004A3BEF">
              <w:rPr>
                <w:b/>
                <w:bCs/>
              </w:rPr>
              <w:t>ergonomic</w:t>
            </w:r>
            <w:r>
              <w:t xml:space="preserve"> product?</w:t>
            </w:r>
          </w:p>
        </w:tc>
        <w:tc>
          <w:tcPr>
            <w:tcW w:w="5226" w:type="dxa"/>
          </w:tcPr>
          <w:p w14:paraId="2A292D14" w14:textId="77777777" w:rsidR="004A3BEF" w:rsidRDefault="004A3BEF" w:rsidP="004A3BEF">
            <w:pPr>
              <w:rPr>
                <w:rFonts w:eastAsia="Times New Roman"/>
                <w:color w:val="4472C4"/>
              </w:rPr>
            </w:pPr>
            <w:r>
              <w:rPr>
                <w:rFonts w:eastAsia="Times New Roman"/>
                <w:color w:val="4472C4"/>
              </w:rPr>
              <w:t>No.</w:t>
            </w:r>
          </w:p>
          <w:p w14:paraId="08B33122" w14:textId="19EFCC2D" w:rsidR="004A3BEF" w:rsidRDefault="004A3BEF" w:rsidP="004A3BEF">
            <w:pPr>
              <w:rPr>
                <w:rFonts w:eastAsia="Times New Roman"/>
                <w:color w:val="4472C4"/>
              </w:rPr>
            </w:pPr>
            <w:r>
              <w:rPr>
                <w:rFonts w:eastAsia="Times New Roman"/>
                <w:color w:val="4472C4"/>
              </w:rPr>
              <w:t xml:space="preserve">The maximum points any product can achieve for </w:t>
            </w:r>
            <w:r w:rsidR="00BD1960">
              <w:rPr>
                <w:rFonts w:eastAsia="Times New Roman"/>
                <w:color w:val="4472C4"/>
              </w:rPr>
              <w:t>ergonomics</w:t>
            </w:r>
            <w:r>
              <w:rPr>
                <w:rFonts w:eastAsia="Times New Roman"/>
                <w:color w:val="4472C4"/>
              </w:rPr>
              <w:t xml:space="preserve"> is 1</w:t>
            </w:r>
            <w:r w:rsidR="00DB448F">
              <w:rPr>
                <w:rFonts w:eastAsia="Times New Roman"/>
                <w:color w:val="4472C4"/>
              </w:rPr>
              <w:t xml:space="preserve"> (</w:t>
            </w:r>
            <w:r w:rsidR="00DB448F" w:rsidRPr="00DB448F">
              <w:rPr>
                <w:rFonts w:eastAsia="Times New Roman"/>
                <w:i/>
                <w:iCs/>
                <w:color w:val="4472C4"/>
              </w:rPr>
              <w:t>under credit 7.4.1</w:t>
            </w:r>
            <w:r w:rsidR="00DB448F">
              <w:rPr>
                <w:rFonts w:eastAsia="Times New Roman"/>
                <w:color w:val="4472C4"/>
              </w:rPr>
              <w:t>)</w:t>
            </w:r>
            <w:r>
              <w:rPr>
                <w:rFonts w:eastAsia="Times New Roman"/>
                <w:color w:val="4472C4"/>
              </w:rPr>
              <w:t xml:space="preserve"> – for any LEVEL</w:t>
            </w:r>
            <w:r w:rsidR="00DB448F">
              <w:rPr>
                <w:rFonts w:eastAsia="Times New Roman"/>
                <w:color w:val="4472C4"/>
              </w:rPr>
              <w:t>.</w:t>
            </w:r>
          </w:p>
          <w:p w14:paraId="567E23F1" w14:textId="4035C638" w:rsidR="004A3BEF" w:rsidRDefault="004A3BEF" w:rsidP="004A3BEF">
            <w:pPr>
              <w:rPr>
                <w:rFonts w:eastAsia="Times New Roman"/>
                <w:color w:val="4472C4"/>
              </w:rPr>
            </w:pPr>
          </w:p>
          <w:p w14:paraId="7165564D" w14:textId="3D58EDDD" w:rsidR="003615C2" w:rsidRDefault="00DB448F" w:rsidP="00DB448F">
            <w:r>
              <w:rPr>
                <w:rFonts w:eastAsia="Times New Roman"/>
                <w:color w:val="4472C4"/>
              </w:rPr>
              <w:t xml:space="preserve">SA technical specifications include </w:t>
            </w:r>
            <w:r w:rsidR="004A3BEF" w:rsidRPr="004A3BEF">
              <w:rPr>
                <w:rFonts w:eastAsia="Times New Roman"/>
                <w:i/>
                <w:iCs/>
                <w:color w:val="4472C4"/>
                <w:sz w:val="20"/>
                <w:szCs w:val="20"/>
              </w:rPr>
              <w:t>BIFMA G1-Ergonomics Guideline for Furniture Used in Office Work Spaces Designed for Computer Use</w:t>
            </w:r>
            <w:r>
              <w:rPr>
                <w:rFonts w:eastAsia="Times New Roman"/>
                <w:color w:val="4472C4"/>
              </w:rPr>
              <w:t xml:space="preserve"> for applicable products.  Therefore, these SA products are already compliant to this 1 point. </w:t>
            </w:r>
          </w:p>
        </w:tc>
      </w:tr>
      <w:tr w:rsidR="003615C2" w14:paraId="216E69A6" w14:textId="77777777" w:rsidTr="009C7568">
        <w:tc>
          <w:tcPr>
            <w:tcW w:w="352" w:type="dxa"/>
          </w:tcPr>
          <w:p w14:paraId="1EBFCBC0" w14:textId="42591BB2" w:rsidR="003615C2" w:rsidRDefault="00451325" w:rsidP="003615C2">
            <w:r>
              <w:t>7</w:t>
            </w:r>
          </w:p>
        </w:tc>
        <w:tc>
          <w:tcPr>
            <w:tcW w:w="3957" w:type="dxa"/>
          </w:tcPr>
          <w:p w14:paraId="3EF838C0" w14:textId="2FCFF8AF" w:rsidR="003615C2" w:rsidRDefault="007B5E40" w:rsidP="003615C2">
            <w:r>
              <w:t xml:space="preserve">Is LEVEL 3 </w:t>
            </w:r>
            <w:r w:rsidRPr="00815BC4">
              <w:rPr>
                <w:b/>
                <w:bCs/>
              </w:rPr>
              <w:t>a better option</w:t>
            </w:r>
            <w:r>
              <w:t xml:space="preserve"> for the </w:t>
            </w:r>
            <w:proofErr w:type="spellStart"/>
            <w:r>
              <w:t>GoC</w:t>
            </w:r>
            <w:proofErr w:type="spellEnd"/>
            <w:r>
              <w:t>?</w:t>
            </w:r>
          </w:p>
        </w:tc>
        <w:tc>
          <w:tcPr>
            <w:tcW w:w="5226" w:type="dxa"/>
          </w:tcPr>
          <w:p w14:paraId="7DD91E07" w14:textId="19F4A6B8" w:rsidR="00583885" w:rsidRDefault="006669DD" w:rsidP="003615C2">
            <w:pPr>
              <w:rPr>
                <w:rFonts w:eastAsia="Times New Roman"/>
                <w:color w:val="4472C4"/>
              </w:rPr>
            </w:pPr>
            <w:r>
              <w:rPr>
                <w:rFonts w:eastAsia="Times New Roman"/>
                <w:color w:val="4472C4"/>
              </w:rPr>
              <w:t xml:space="preserve">The higher the credits the </w:t>
            </w:r>
            <w:r w:rsidRPr="00C40ACA">
              <w:rPr>
                <w:rFonts w:eastAsia="Times New Roman"/>
                <w:b/>
                <w:bCs/>
                <w:color w:val="4472C4"/>
              </w:rPr>
              <w:t xml:space="preserve">more </w:t>
            </w:r>
            <w:r w:rsidR="007B5E40" w:rsidRPr="00C40ACA">
              <w:rPr>
                <w:rFonts w:eastAsia="Times New Roman"/>
                <w:b/>
                <w:bCs/>
                <w:color w:val="4472C4"/>
              </w:rPr>
              <w:t>sustainable</w:t>
            </w:r>
            <w:r w:rsidR="007B5E40">
              <w:rPr>
                <w:rFonts w:eastAsia="Times New Roman"/>
                <w:color w:val="4472C4"/>
              </w:rPr>
              <w:t xml:space="preserve"> </w:t>
            </w:r>
            <w:r>
              <w:rPr>
                <w:rFonts w:eastAsia="Times New Roman"/>
                <w:color w:val="4472C4"/>
              </w:rPr>
              <w:t xml:space="preserve">the </w:t>
            </w:r>
            <w:r w:rsidR="007B5E40">
              <w:rPr>
                <w:rFonts w:eastAsia="Times New Roman"/>
                <w:color w:val="4472C4"/>
              </w:rPr>
              <w:t>product</w:t>
            </w:r>
            <w:r>
              <w:rPr>
                <w:rFonts w:eastAsia="Times New Roman"/>
                <w:color w:val="4472C4"/>
              </w:rPr>
              <w:t>. But remember, this</w:t>
            </w:r>
            <w:r w:rsidR="007B5E40">
              <w:rPr>
                <w:rFonts w:eastAsia="Times New Roman"/>
                <w:color w:val="4472C4"/>
              </w:rPr>
              <w:t xml:space="preserve"> could also reduce competition for your requirement</w:t>
            </w:r>
            <w:r>
              <w:rPr>
                <w:rFonts w:eastAsia="Times New Roman"/>
                <w:color w:val="4472C4"/>
              </w:rPr>
              <w:t xml:space="preserve"> as not all SA Suppliers have achieved LEVEL 3 for their products.</w:t>
            </w:r>
            <w:r w:rsidR="00583885">
              <w:rPr>
                <w:rFonts w:eastAsia="Times New Roman"/>
                <w:color w:val="4472C4"/>
              </w:rPr>
              <w:t xml:space="preserve">  </w:t>
            </w:r>
          </w:p>
          <w:p w14:paraId="0270B224" w14:textId="77777777" w:rsidR="00583885" w:rsidRDefault="00583885" w:rsidP="003615C2">
            <w:pPr>
              <w:rPr>
                <w:rFonts w:eastAsia="Times New Roman"/>
                <w:color w:val="4472C4"/>
              </w:rPr>
            </w:pPr>
          </w:p>
          <w:p w14:paraId="00B22900" w14:textId="650B5310" w:rsidR="003615C2" w:rsidRDefault="00583885" w:rsidP="003615C2">
            <w:pPr>
              <w:rPr>
                <w:rFonts w:eastAsia="Times New Roman"/>
                <w:color w:val="4472C4"/>
              </w:rPr>
            </w:pPr>
            <w:r>
              <w:rPr>
                <w:rFonts w:eastAsia="Times New Roman"/>
                <w:color w:val="4472C4"/>
              </w:rPr>
              <w:t>PSPC Procurement has no issues with requesting a higher sustainability standard.</w:t>
            </w:r>
            <w:r w:rsidR="006669DD">
              <w:rPr>
                <w:rFonts w:eastAsia="Times New Roman"/>
                <w:color w:val="4472C4"/>
              </w:rPr>
              <w:t xml:space="preserve"> </w:t>
            </w:r>
            <w:r>
              <w:rPr>
                <w:rFonts w:eastAsia="Times New Roman"/>
                <w:color w:val="4472C4"/>
              </w:rPr>
              <w:t xml:space="preserve">  However, it’s recommended you </w:t>
            </w:r>
            <w:r w:rsidR="007B5E40" w:rsidRPr="00C40ACA">
              <w:rPr>
                <w:rFonts w:eastAsia="Times New Roman"/>
                <w:b/>
                <w:bCs/>
                <w:color w:val="4472C4"/>
              </w:rPr>
              <w:t>ask for these specific credits</w:t>
            </w:r>
            <w:r w:rsidR="007B5E40">
              <w:rPr>
                <w:rFonts w:eastAsia="Times New Roman"/>
                <w:color w:val="4472C4"/>
              </w:rPr>
              <w:t xml:space="preserve"> to justify your </w:t>
            </w:r>
            <w:r w:rsidR="00815BC4">
              <w:rPr>
                <w:rFonts w:eastAsia="Times New Roman"/>
                <w:color w:val="4472C4"/>
              </w:rPr>
              <w:t xml:space="preserve">specific environmental </w:t>
            </w:r>
            <w:r w:rsidR="007B5E40">
              <w:rPr>
                <w:rFonts w:eastAsia="Times New Roman"/>
                <w:color w:val="4472C4"/>
              </w:rPr>
              <w:t>goals (</w:t>
            </w:r>
            <w:r w:rsidR="007B5E40" w:rsidRPr="007B5E40">
              <w:rPr>
                <w:rFonts w:eastAsia="Times New Roman"/>
                <w:i/>
                <w:iCs/>
                <w:color w:val="4472C4"/>
                <w:sz w:val="20"/>
                <w:szCs w:val="20"/>
              </w:rPr>
              <w:t>remembe</w:t>
            </w:r>
            <w:r w:rsidR="007B5E40">
              <w:rPr>
                <w:rFonts w:eastAsia="Times New Roman"/>
                <w:i/>
                <w:iCs/>
                <w:color w:val="4472C4"/>
                <w:sz w:val="20"/>
                <w:szCs w:val="20"/>
              </w:rPr>
              <w:t>r</w:t>
            </w:r>
            <w:r w:rsidR="007B5E40" w:rsidRPr="007B5E40">
              <w:rPr>
                <w:rFonts w:eastAsia="Times New Roman"/>
                <w:i/>
                <w:iCs/>
                <w:color w:val="4472C4"/>
                <w:sz w:val="20"/>
                <w:szCs w:val="20"/>
              </w:rPr>
              <w:t xml:space="preserve"> a LEVEL 1 product could have the same </w:t>
            </w:r>
            <w:r w:rsidR="006669DD">
              <w:rPr>
                <w:rFonts w:eastAsia="Times New Roman"/>
                <w:i/>
                <w:iCs/>
                <w:color w:val="4472C4"/>
                <w:sz w:val="20"/>
                <w:szCs w:val="20"/>
              </w:rPr>
              <w:t xml:space="preserve">number of </w:t>
            </w:r>
            <w:r w:rsidR="007B5E40" w:rsidRPr="007B5E40">
              <w:rPr>
                <w:rFonts w:eastAsia="Times New Roman"/>
                <w:i/>
                <w:iCs/>
                <w:color w:val="4472C4"/>
                <w:sz w:val="20"/>
                <w:szCs w:val="20"/>
              </w:rPr>
              <w:t>credits</w:t>
            </w:r>
            <w:r w:rsidR="007B5E40">
              <w:rPr>
                <w:rFonts w:eastAsia="Times New Roman"/>
                <w:i/>
                <w:iCs/>
                <w:color w:val="4472C4"/>
                <w:sz w:val="20"/>
                <w:szCs w:val="20"/>
              </w:rPr>
              <w:t xml:space="preserve"> in </w:t>
            </w:r>
            <w:r w:rsidR="006669DD">
              <w:rPr>
                <w:rFonts w:eastAsia="Times New Roman"/>
                <w:i/>
                <w:iCs/>
                <w:color w:val="4472C4"/>
                <w:sz w:val="20"/>
                <w:szCs w:val="20"/>
              </w:rPr>
              <w:t xml:space="preserve">safety, durability and performance </w:t>
            </w:r>
            <w:r w:rsidR="007B5E40" w:rsidRPr="007B5E40">
              <w:rPr>
                <w:rFonts w:eastAsia="Times New Roman"/>
                <w:i/>
                <w:iCs/>
                <w:color w:val="4472C4"/>
                <w:sz w:val="20"/>
                <w:szCs w:val="20"/>
              </w:rPr>
              <w:t>as</w:t>
            </w:r>
            <w:r w:rsidR="00815BC4">
              <w:rPr>
                <w:rFonts w:eastAsia="Times New Roman"/>
                <w:i/>
                <w:iCs/>
                <w:color w:val="4472C4"/>
                <w:sz w:val="20"/>
                <w:szCs w:val="20"/>
              </w:rPr>
              <w:t xml:space="preserve"> a</w:t>
            </w:r>
            <w:r w:rsidR="007B5E40" w:rsidRPr="007B5E40">
              <w:rPr>
                <w:rFonts w:eastAsia="Times New Roman"/>
                <w:i/>
                <w:iCs/>
                <w:color w:val="4472C4"/>
                <w:sz w:val="20"/>
                <w:szCs w:val="20"/>
              </w:rPr>
              <w:t xml:space="preserve"> LEVEL 3</w:t>
            </w:r>
            <w:r w:rsidR="00815BC4">
              <w:rPr>
                <w:rFonts w:eastAsia="Times New Roman"/>
                <w:i/>
                <w:iCs/>
                <w:color w:val="4472C4"/>
                <w:sz w:val="20"/>
                <w:szCs w:val="20"/>
              </w:rPr>
              <w:t xml:space="preserve"> product</w:t>
            </w:r>
            <w:r w:rsidR="007B5E40">
              <w:rPr>
                <w:rFonts w:eastAsia="Times New Roman"/>
                <w:color w:val="4472C4"/>
              </w:rPr>
              <w:t>).</w:t>
            </w:r>
          </w:p>
          <w:p w14:paraId="7E8ED9CE" w14:textId="7E7E70C3" w:rsidR="007B5E40" w:rsidRDefault="007B5E40" w:rsidP="003615C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00"/>
            </w:tblGrid>
            <w:tr w:rsidR="00815BC4" w14:paraId="3BD3FE18" w14:textId="77777777" w:rsidTr="00815BC4">
              <w:tc>
                <w:tcPr>
                  <w:tcW w:w="5000" w:type="dxa"/>
                </w:tcPr>
                <w:p w14:paraId="2C2C5560" w14:textId="5A91929B" w:rsidR="00815BC4" w:rsidRPr="00815BC4" w:rsidRDefault="00815BC4" w:rsidP="003615C2">
                  <w:pPr>
                    <w:rPr>
                      <w:sz w:val="18"/>
                      <w:szCs w:val="18"/>
                    </w:rPr>
                  </w:pPr>
                  <w:r w:rsidRPr="00815BC4">
                    <w:rPr>
                      <w:rFonts w:eastAsia="Times New Roman"/>
                      <w:color w:val="4472C4"/>
                      <w:sz w:val="18"/>
                      <w:szCs w:val="18"/>
                    </w:rPr>
                    <w:t>Another sustainable option before buying new, is to consider surplus assets from other Departments</w:t>
                  </w:r>
                  <w:r w:rsidRPr="0066260B">
                    <w:rPr>
                      <w:rFonts w:eastAsia="Times New Roman"/>
                      <w:color w:val="70AD47" w:themeColor="accent6"/>
                      <w:sz w:val="18"/>
                      <w:szCs w:val="18"/>
                    </w:rPr>
                    <w:t xml:space="preserve">: </w:t>
                  </w:r>
                  <w:hyperlink r:id="rId9" w:history="1">
                    <w:proofErr w:type="spellStart"/>
                    <w:r w:rsidRPr="0066260B">
                      <w:rPr>
                        <w:rStyle w:val="Hyperlink"/>
                        <w:color w:val="70AD47" w:themeColor="accent6"/>
                        <w:sz w:val="18"/>
                        <w:szCs w:val="18"/>
                      </w:rPr>
                      <w:t>GCTransfer</w:t>
                    </w:r>
                    <w:proofErr w:type="spellEnd"/>
                    <w:r w:rsidRPr="0066260B">
                      <w:rPr>
                        <w:rStyle w:val="Hyperlink"/>
                        <w:color w:val="70AD47" w:themeColor="accent6"/>
                        <w:sz w:val="18"/>
                        <w:szCs w:val="18"/>
                      </w:rPr>
                      <w:t xml:space="preserve"> (gcsurplus.ca)</w:t>
                    </w:r>
                  </w:hyperlink>
                  <w:r w:rsidRPr="00815BC4">
                    <w:rPr>
                      <w:rFonts w:eastAsia="Times New Roman"/>
                      <w:color w:val="4472C4"/>
                      <w:sz w:val="18"/>
                      <w:szCs w:val="18"/>
                    </w:rPr>
                    <w:t xml:space="preserve">   (</w:t>
                  </w:r>
                  <w:r w:rsidRPr="00815BC4">
                    <w:rPr>
                      <w:rFonts w:eastAsia="Times New Roman"/>
                      <w:i/>
                      <w:iCs/>
                      <w:color w:val="4472C4"/>
                      <w:sz w:val="18"/>
                      <w:szCs w:val="18"/>
                    </w:rPr>
                    <w:t>this is sustainable too!</w:t>
                  </w:r>
                  <w:r w:rsidRPr="00815BC4">
                    <w:rPr>
                      <w:rFonts w:eastAsia="Times New Roman"/>
                      <w:color w:val="4472C4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53A5F9D6" w14:textId="3B06F72F" w:rsidR="007B5E40" w:rsidRDefault="0066260B" w:rsidP="007B5E40">
            <w:r>
              <w:t xml:space="preserve"> </w:t>
            </w:r>
          </w:p>
        </w:tc>
      </w:tr>
      <w:tr w:rsidR="003615C2" w14:paraId="49B4D053" w14:textId="77777777" w:rsidTr="009C7568">
        <w:tc>
          <w:tcPr>
            <w:tcW w:w="352" w:type="dxa"/>
          </w:tcPr>
          <w:p w14:paraId="4B72E6FE" w14:textId="6F8856D9" w:rsidR="003615C2" w:rsidRDefault="00451325" w:rsidP="003615C2">
            <w:r>
              <w:t>8</w:t>
            </w:r>
          </w:p>
        </w:tc>
        <w:tc>
          <w:tcPr>
            <w:tcW w:w="3957" w:type="dxa"/>
          </w:tcPr>
          <w:p w14:paraId="12146AA1" w14:textId="11B208F4" w:rsidR="003615C2" w:rsidRDefault="006669DD" w:rsidP="003615C2">
            <w:r>
              <w:t xml:space="preserve">Are there any </w:t>
            </w:r>
            <w:r w:rsidRPr="00C40ACA">
              <w:rPr>
                <w:b/>
                <w:bCs/>
              </w:rPr>
              <w:t>equivalency’s</w:t>
            </w:r>
            <w:r>
              <w:t xml:space="preserve"> to BIFMA e3 LEVELS?</w:t>
            </w:r>
          </w:p>
        </w:tc>
        <w:tc>
          <w:tcPr>
            <w:tcW w:w="5226" w:type="dxa"/>
          </w:tcPr>
          <w:p w14:paraId="720324D4" w14:textId="7DA8D192" w:rsidR="00770467" w:rsidRDefault="00E916AD" w:rsidP="003615C2">
            <w:pPr>
              <w:rPr>
                <w:rFonts w:eastAsia="Times New Roman"/>
                <w:color w:val="4472C4"/>
              </w:rPr>
            </w:pPr>
            <w:r>
              <w:rPr>
                <w:rFonts w:eastAsia="Times New Roman"/>
                <w:color w:val="4472C4"/>
              </w:rPr>
              <w:t xml:space="preserve">The trade agreements are very specific on allowing equivalencies where they exist. In terms of BIFMA e3 LEVELs, we must </w:t>
            </w:r>
            <w:r w:rsidR="00451325">
              <w:rPr>
                <w:rFonts w:eastAsia="Times New Roman"/>
                <w:color w:val="4472C4"/>
              </w:rPr>
              <w:t>consider</w:t>
            </w:r>
            <w:r w:rsidRPr="00C40ACA">
              <w:rPr>
                <w:rFonts w:eastAsia="Times New Roman"/>
                <w:b/>
                <w:bCs/>
                <w:i/>
                <w:iCs/>
                <w:color w:val="4472C4"/>
              </w:rPr>
              <w:t xml:space="preserve"> equivalen</w:t>
            </w:r>
            <w:r w:rsidR="00770467">
              <w:rPr>
                <w:rFonts w:eastAsia="Times New Roman"/>
                <w:b/>
                <w:bCs/>
                <w:i/>
                <w:iCs/>
                <w:color w:val="4472C4"/>
              </w:rPr>
              <w:t>cies</w:t>
            </w:r>
            <w:r>
              <w:rPr>
                <w:rFonts w:eastAsia="Times New Roman"/>
                <w:color w:val="4472C4"/>
              </w:rPr>
              <w:t xml:space="preserve"> in our procurements</w:t>
            </w:r>
            <w:r w:rsidR="00770467">
              <w:rPr>
                <w:rFonts w:eastAsia="Times New Roman"/>
                <w:color w:val="4472C4"/>
              </w:rPr>
              <w:t xml:space="preserve"> if a Supplier claims their products are </w:t>
            </w:r>
            <w:r w:rsidR="00770467" w:rsidRPr="00770467">
              <w:rPr>
                <w:rFonts w:eastAsia="Times New Roman"/>
                <w:b/>
                <w:bCs/>
                <w:color w:val="4472C4"/>
              </w:rPr>
              <w:t>equivalent</w:t>
            </w:r>
            <w:r w:rsidR="00770467">
              <w:rPr>
                <w:rFonts w:eastAsia="Times New Roman"/>
                <w:color w:val="4472C4"/>
              </w:rPr>
              <w:t xml:space="preserve">. </w:t>
            </w:r>
            <w:r>
              <w:rPr>
                <w:rFonts w:eastAsia="Times New Roman"/>
                <w:color w:val="4472C4"/>
              </w:rPr>
              <w:t xml:space="preserve">   </w:t>
            </w:r>
          </w:p>
          <w:p w14:paraId="50902D8B" w14:textId="53AE2C1F" w:rsidR="003615C2" w:rsidRPr="00770467" w:rsidRDefault="00E916AD" w:rsidP="003615C2">
            <w:pPr>
              <w:rPr>
                <w:rFonts w:eastAsia="Times New Roman"/>
                <w:i/>
                <w:iCs/>
                <w:color w:val="4472C4"/>
              </w:rPr>
            </w:pPr>
            <w:r w:rsidRPr="00770467">
              <w:rPr>
                <w:rFonts w:eastAsia="Times New Roman"/>
                <w:i/>
                <w:iCs/>
                <w:color w:val="4472C4"/>
              </w:rPr>
              <w:t xml:space="preserve">If a Supplier </w:t>
            </w:r>
            <w:r w:rsidR="00770467">
              <w:rPr>
                <w:rFonts w:eastAsia="Times New Roman"/>
                <w:i/>
                <w:iCs/>
                <w:color w:val="4472C4"/>
              </w:rPr>
              <w:t>claim</w:t>
            </w:r>
            <w:r w:rsidRPr="00770467">
              <w:rPr>
                <w:rFonts w:eastAsia="Times New Roman"/>
                <w:i/>
                <w:iCs/>
                <w:color w:val="4472C4"/>
              </w:rPr>
              <w:t xml:space="preserve">s they have an equivalent to a BIFMA e3 LEVEL, the Suppliers claim </w:t>
            </w:r>
            <w:r w:rsidR="00770467">
              <w:rPr>
                <w:rFonts w:eastAsia="Times New Roman"/>
                <w:i/>
                <w:iCs/>
                <w:color w:val="4472C4"/>
              </w:rPr>
              <w:t>(with their own justifications) should</w:t>
            </w:r>
            <w:r w:rsidRPr="00770467">
              <w:rPr>
                <w:rFonts w:eastAsia="Times New Roman"/>
                <w:i/>
                <w:iCs/>
                <w:color w:val="4472C4"/>
              </w:rPr>
              <w:t xml:space="preserve"> be </w:t>
            </w:r>
            <w:r w:rsidR="00770467">
              <w:rPr>
                <w:rFonts w:eastAsia="Times New Roman"/>
                <w:i/>
                <w:iCs/>
                <w:color w:val="4472C4"/>
              </w:rPr>
              <w:t xml:space="preserve">sent and </w:t>
            </w:r>
            <w:r w:rsidRPr="00770467">
              <w:rPr>
                <w:rFonts w:eastAsia="Times New Roman"/>
                <w:i/>
                <w:iCs/>
                <w:color w:val="4472C4"/>
              </w:rPr>
              <w:t>evaluated by the Technical Authority of the SA for validation.</w:t>
            </w:r>
          </w:p>
          <w:p w14:paraId="344B597D" w14:textId="3E44FF07" w:rsidR="009865FC" w:rsidRDefault="009865FC" w:rsidP="009865FC"/>
        </w:tc>
      </w:tr>
    </w:tbl>
    <w:p w14:paraId="182C9341" w14:textId="77777777" w:rsidR="009A4DE3" w:rsidRDefault="009A4DE3"/>
    <w:sectPr w:rsidR="009A4DE3" w:rsidSect="0066260B">
      <w:headerReference w:type="even" r:id="rId10"/>
      <w:footerReference w:type="default" r:id="rId11"/>
      <w:head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ED8E4" w14:textId="77777777" w:rsidR="0024103A" w:rsidRDefault="0024103A" w:rsidP="009A4DE3">
      <w:pPr>
        <w:spacing w:after="0" w:line="240" w:lineRule="auto"/>
      </w:pPr>
      <w:r>
        <w:separator/>
      </w:r>
    </w:p>
  </w:endnote>
  <w:endnote w:type="continuationSeparator" w:id="0">
    <w:p w14:paraId="54B527C0" w14:textId="77777777" w:rsidR="0024103A" w:rsidRDefault="0024103A" w:rsidP="009A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841DC" w14:textId="38FDEED1" w:rsidR="0089705F" w:rsidRPr="009A4DE3" w:rsidRDefault="0089705F" w:rsidP="0089705F">
    <w:pPr>
      <w:jc w:val="right"/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BBE80D8" wp14:editId="0DD44EE3">
          <wp:simplePos x="0" y="0"/>
          <wp:positionH relativeFrom="leftMargin">
            <wp:posOffset>4229100</wp:posOffset>
          </wp:positionH>
          <wp:positionV relativeFrom="paragraph">
            <wp:posOffset>10160</wp:posOffset>
          </wp:positionV>
          <wp:extent cx="152400" cy="152400"/>
          <wp:effectExtent l="0" t="0" r="0" b="0"/>
          <wp:wrapNone/>
          <wp:docPr id="7" name="Picture 7" descr="Icon - &amp;#39;Contact Us&amp;#39; or &amp;#39;Edit&amp;#39; Icons PNG - Free PNG and Icons Downloa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 - &amp;#39;Contact Us&amp;#39; or &amp;#39;Edit&amp;#39; Icons PNG - Free PNG and Icons Downloa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color w:val="000000"/>
      </w:rPr>
      <w:t>Created by Acquisitions Branch – Furniture Division</w:t>
    </w:r>
  </w:p>
  <w:p w14:paraId="3BF51099" w14:textId="77777777" w:rsidR="0089705F" w:rsidRPr="0089705F" w:rsidRDefault="0089705F" w:rsidP="0089705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7A781" w14:textId="77777777" w:rsidR="0024103A" w:rsidRDefault="0024103A" w:rsidP="009A4DE3">
      <w:pPr>
        <w:spacing w:after="0" w:line="240" w:lineRule="auto"/>
      </w:pPr>
      <w:r>
        <w:separator/>
      </w:r>
    </w:p>
  </w:footnote>
  <w:footnote w:type="continuationSeparator" w:id="0">
    <w:p w14:paraId="0AFEB7EB" w14:textId="77777777" w:rsidR="0024103A" w:rsidRDefault="0024103A" w:rsidP="009A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F35E8" w14:textId="77777777" w:rsidR="009A4DE3" w:rsidRDefault="009A4DE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5A722F" wp14:editId="33DB1C0A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2" name="Text Box 2" descr="UNCLASSIFIED - NON CLASSIFIÉ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889EA6" w14:textId="77777777" w:rsidR="009A4DE3" w:rsidRPr="009A4DE3" w:rsidRDefault="009A4DE3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9A4DE3">
                            <w:rPr>
                              <w:rFonts w:ascii="Calibri" w:eastAsia="Calibri" w:hAnsi="Calibri" w:cs="Calibri"/>
                              <w:color w:val="000000"/>
                            </w:rPr>
                            <w:t>UNCLASSIFIED -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5A72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- NON CLASSIFIÉ" style="position:absolute;margin-left:-5.0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" filled="f" stroked="f">
              <v:textbox style="mso-fit-shape-to-text:t" inset="0,0,5pt,0">
                <w:txbxContent>
                  <w:p w14:paraId="1F889EA6" w14:textId="77777777" w:rsidR="009A4DE3" w:rsidRPr="009A4DE3" w:rsidRDefault="009A4DE3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9A4DE3">
                      <w:rPr>
                        <w:rFonts w:ascii="Calibri" w:eastAsia="Calibri" w:hAnsi="Calibri" w:cs="Calibri"/>
                        <w:color w:val="000000"/>
                      </w:rPr>
                      <w:t>UNCLASSIFIED - NON CLASSIFIÉ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9A44D" w14:textId="77777777" w:rsidR="009A4DE3" w:rsidRDefault="009A4DE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91DCA4" wp14:editId="60CA6601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1" name="Text Box 1" descr="UNCLASSIFIED - NON CLASSIFIÉ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819E4" w14:textId="77777777" w:rsidR="009A4DE3" w:rsidRPr="009A4DE3" w:rsidRDefault="009A4DE3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9A4DE3">
                            <w:rPr>
                              <w:rFonts w:ascii="Calibri" w:eastAsia="Calibri" w:hAnsi="Calibri" w:cs="Calibri"/>
                              <w:color w:val="000000"/>
                            </w:rPr>
                            <w:t>UNCLASSIFIED -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1DC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UNCLASSIFIED - NON CLASSIFIÉ" style="position:absolute;margin-left:-5.0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" filled="f" stroked="f">
              <v:textbox style="mso-fit-shape-to-text:t" inset="0,0,5pt,0">
                <w:txbxContent>
                  <w:p w14:paraId="4FB819E4" w14:textId="77777777" w:rsidR="009A4DE3" w:rsidRPr="009A4DE3" w:rsidRDefault="009A4DE3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9A4DE3">
                      <w:rPr>
                        <w:rFonts w:ascii="Calibri" w:eastAsia="Calibri" w:hAnsi="Calibri" w:cs="Calibri"/>
                        <w:color w:val="000000"/>
                      </w:rPr>
                      <w:t>UNCLASSIFIED - NON CLASSIFIÉ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02E47"/>
    <w:multiLevelType w:val="hybridMultilevel"/>
    <w:tmpl w:val="551ED6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E3"/>
    <w:rsid w:val="0002597F"/>
    <w:rsid w:val="00042D35"/>
    <w:rsid w:val="000B59F4"/>
    <w:rsid w:val="0014498F"/>
    <w:rsid w:val="00194BD2"/>
    <w:rsid w:val="002006E2"/>
    <w:rsid w:val="00207606"/>
    <w:rsid w:val="0024103A"/>
    <w:rsid w:val="00292D5F"/>
    <w:rsid w:val="003615C2"/>
    <w:rsid w:val="0036782B"/>
    <w:rsid w:val="00371F8F"/>
    <w:rsid w:val="003C3516"/>
    <w:rsid w:val="003C76EA"/>
    <w:rsid w:val="00451325"/>
    <w:rsid w:val="00467DB8"/>
    <w:rsid w:val="004A3BEF"/>
    <w:rsid w:val="00583885"/>
    <w:rsid w:val="005A4FFB"/>
    <w:rsid w:val="0066260B"/>
    <w:rsid w:val="006669DD"/>
    <w:rsid w:val="0068687B"/>
    <w:rsid w:val="006C7F58"/>
    <w:rsid w:val="00770467"/>
    <w:rsid w:val="00793E58"/>
    <w:rsid w:val="007B5E40"/>
    <w:rsid w:val="007E78C3"/>
    <w:rsid w:val="00815BC4"/>
    <w:rsid w:val="0088073F"/>
    <w:rsid w:val="0089705F"/>
    <w:rsid w:val="008B16C1"/>
    <w:rsid w:val="009130F1"/>
    <w:rsid w:val="009453A6"/>
    <w:rsid w:val="00950B7E"/>
    <w:rsid w:val="009865FC"/>
    <w:rsid w:val="009A4DE3"/>
    <w:rsid w:val="009C7568"/>
    <w:rsid w:val="009D62A8"/>
    <w:rsid w:val="009E507F"/>
    <w:rsid w:val="009E7BED"/>
    <w:rsid w:val="009F1F2B"/>
    <w:rsid w:val="009F48D4"/>
    <w:rsid w:val="00A819F9"/>
    <w:rsid w:val="00AF2DD1"/>
    <w:rsid w:val="00B334C1"/>
    <w:rsid w:val="00BD1960"/>
    <w:rsid w:val="00BF6B30"/>
    <w:rsid w:val="00C40ACA"/>
    <w:rsid w:val="00C74A2C"/>
    <w:rsid w:val="00D32BDA"/>
    <w:rsid w:val="00D63BD8"/>
    <w:rsid w:val="00DB448F"/>
    <w:rsid w:val="00DE026D"/>
    <w:rsid w:val="00E916AD"/>
    <w:rsid w:val="00ED1EEC"/>
    <w:rsid w:val="00F32546"/>
    <w:rsid w:val="00F978AF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79B96"/>
  <w15:chartTrackingRefBased/>
  <w15:docId w15:val="{618792EC-646C-4FCC-9B84-622AEA89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E3"/>
  </w:style>
  <w:style w:type="paragraph" w:styleId="Footer">
    <w:name w:val="footer"/>
    <w:basedOn w:val="Normal"/>
    <w:link w:val="FooterChar"/>
    <w:uiPriority w:val="99"/>
    <w:unhideWhenUsed/>
    <w:rsid w:val="009A4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E3"/>
  </w:style>
  <w:style w:type="table" w:styleId="TableGrid">
    <w:name w:val="Table Grid"/>
    <w:basedOn w:val="TableNormal"/>
    <w:uiPriority w:val="39"/>
    <w:rsid w:val="009A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62A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C756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7B5E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fma.org/mpage/levelcertifiedproduc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csurplus.ca/mn-eng.cfm?snc=wftat&amp;sc=m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Sellers</dc:creator>
  <cp:keywords/>
  <dc:description/>
  <cp:lastModifiedBy>Joy Sellers</cp:lastModifiedBy>
  <cp:revision>30</cp:revision>
  <dcterms:created xsi:type="dcterms:W3CDTF">2022-01-07T14:19:00Z</dcterms:created>
  <dcterms:modified xsi:type="dcterms:W3CDTF">2022-01-14T15:12:00Z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UNCLASSIFIED - NON CLASSIFIÉ</vt:lpwstr>
  </property>
  <property fmtid="{D5CDD505-2E9C-101B-9397-08002B2CF9AE}" pid="5" name="MSIP_Label_834ed4f5-eae4-40c7-82be-b1cdf720a1b9_Enabled">
    <vt:lpwstr>true</vt:lpwstr>
  </property>
  <property fmtid="{D5CDD505-2E9C-101B-9397-08002B2CF9AE}" pid="6" name="MSIP_Label_834ed4f5-eae4-40c7-82be-b1cdf720a1b9_SetDate">
    <vt:lpwstr>2022-01-07T14:19:10Z</vt:lpwstr>
  </property>
  <property fmtid="{D5CDD505-2E9C-101B-9397-08002B2CF9AE}" pid="7" name="MSIP_Label_834ed4f5-eae4-40c7-82be-b1cdf720a1b9_Method">
    <vt:lpwstr>Standard</vt:lpwstr>
  </property>
  <property fmtid="{D5CDD505-2E9C-101B-9397-08002B2CF9AE}" pid="8" name="MSIP_Label_834ed4f5-eae4-40c7-82be-b1cdf720a1b9_Name">
    <vt:lpwstr>Unclassified - Non classifié</vt:lpwstr>
  </property>
  <property fmtid="{D5CDD505-2E9C-101B-9397-08002B2CF9AE}" pid="9" name="MSIP_Label_834ed4f5-eae4-40c7-82be-b1cdf720a1b9_SiteId">
    <vt:lpwstr>e0d54a3c-7bbe-4a64-9d46-f9f84a41c833</vt:lpwstr>
  </property>
  <property fmtid="{D5CDD505-2E9C-101B-9397-08002B2CF9AE}" pid="10" name="MSIP_Label_834ed4f5-eae4-40c7-82be-b1cdf720a1b9_ActionId">
    <vt:lpwstr>3439565d-1768-47ef-bb17-cc23b18c75e0</vt:lpwstr>
  </property>
  <property fmtid="{D5CDD505-2E9C-101B-9397-08002B2CF9AE}" pid="11" name="MSIP_Label_834ed4f5-eae4-40c7-82be-b1cdf720a1b9_ContentBits">
    <vt:lpwstr>1</vt:lpwstr>
  </property>
</Properties>
</file>