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0DEBB" w14:textId="24DA4BAE" w:rsidR="006C29DE" w:rsidRPr="008D6FB1" w:rsidRDefault="00AB31E3" w:rsidP="006C29DE">
      <w:pPr>
        <w:pStyle w:val="BodyText"/>
        <w:tabs>
          <w:tab w:val="left" w:pos="0"/>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 w:val="left" w:pos="10318"/>
          <w:tab w:val="left" w:pos="11055"/>
          <w:tab w:val="left" w:pos="11792"/>
        </w:tabs>
        <w:rPr>
          <w:rFonts w:ascii="Arial" w:hAnsi="Arial" w:cs="Arial"/>
          <w:b/>
          <w:bCs/>
          <w:caps/>
          <w:sz w:val="20"/>
        </w:rPr>
      </w:pPr>
      <w:bookmarkStart w:id="0" w:name="_Hlk82691134"/>
      <w:r w:rsidRPr="008D6FB1">
        <w:rPr>
          <w:rFonts w:ascii="Arial" w:hAnsi="Arial" w:cs="Arial"/>
          <w:b/>
          <w:bCs/>
          <w:caps/>
          <w:sz w:val="20"/>
        </w:rPr>
        <w:t xml:space="preserve">ANNEX </w:t>
      </w:r>
      <w:r w:rsidR="001401AF" w:rsidRPr="008D6FB1">
        <w:rPr>
          <w:rFonts w:ascii="Arial" w:hAnsi="Arial" w:cs="Arial"/>
          <w:b/>
          <w:bCs/>
          <w:caps/>
          <w:sz w:val="20"/>
        </w:rPr>
        <w:t>Technical Criteria</w:t>
      </w:r>
      <w:r w:rsidRPr="008D6FB1">
        <w:rPr>
          <w:rFonts w:ascii="Arial" w:hAnsi="Arial" w:cs="Arial"/>
          <w:b/>
          <w:bCs/>
          <w:caps/>
          <w:sz w:val="20"/>
        </w:rPr>
        <w:t xml:space="preserve"> </w:t>
      </w:r>
    </w:p>
    <w:p w14:paraId="409D97AE" w14:textId="77777777" w:rsidR="006C29DE" w:rsidRPr="001F7FAE" w:rsidRDefault="006C29DE" w:rsidP="006C29DE">
      <w:pPr>
        <w:pStyle w:val="BodyText"/>
        <w:tabs>
          <w:tab w:val="left" w:pos="0"/>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 w:val="left" w:pos="10318"/>
          <w:tab w:val="left" w:pos="11055"/>
          <w:tab w:val="left" w:pos="11792"/>
        </w:tabs>
        <w:rPr>
          <w:rFonts w:ascii="Arial" w:hAnsi="Arial" w:cs="Arial"/>
          <w:b/>
          <w:bCs/>
          <w:sz w:val="20"/>
        </w:rPr>
      </w:pPr>
    </w:p>
    <w:p w14:paraId="7DC38084" w14:textId="77777777" w:rsidR="00D40B18" w:rsidRDefault="00D40B18" w:rsidP="006C29DE">
      <w:pPr>
        <w:rPr>
          <w:szCs w:val="20"/>
        </w:rPr>
      </w:pPr>
    </w:p>
    <w:p w14:paraId="78D0CFD7" w14:textId="372B6573" w:rsidR="006C29DE" w:rsidRPr="00D40B18" w:rsidRDefault="000C16F8" w:rsidP="006C29DE">
      <w:pPr>
        <w:rPr>
          <w:b/>
          <w:bCs/>
          <w:szCs w:val="20"/>
        </w:rPr>
      </w:pPr>
      <w:r w:rsidRPr="000C16F8">
        <w:rPr>
          <w:b/>
          <w:bCs/>
          <w:szCs w:val="20"/>
          <w:highlight w:val="yellow"/>
        </w:rPr>
        <w:t>Offerors</w:t>
      </w:r>
      <w:r w:rsidR="006C29DE" w:rsidRPr="009974E3">
        <w:rPr>
          <w:b/>
          <w:bCs/>
          <w:szCs w:val="20"/>
        </w:rPr>
        <w:t xml:space="preserve"> are</w:t>
      </w:r>
      <w:r w:rsidR="008D6FB1">
        <w:rPr>
          <w:b/>
          <w:bCs/>
          <w:szCs w:val="20"/>
        </w:rPr>
        <w:t xml:space="preserve"> to</w:t>
      </w:r>
      <w:r w:rsidR="006C29DE" w:rsidRPr="009974E3">
        <w:rPr>
          <w:b/>
          <w:bCs/>
          <w:szCs w:val="20"/>
        </w:rPr>
        <w:t xml:space="preserve"> </w:t>
      </w:r>
      <w:r w:rsidR="007A565B" w:rsidRPr="009974E3">
        <w:rPr>
          <w:b/>
          <w:bCs/>
          <w:szCs w:val="20"/>
        </w:rPr>
        <w:t xml:space="preserve">provide </w:t>
      </w:r>
      <w:r w:rsidR="0074419D" w:rsidRPr="009974E3">
        <w:rPr>
          <w:b/>
          <w:bCs/>
          <w:szCs w:val="20"/>
        </w:rPr>
        <w:t xml:space="preserve">substantiating </w:t>
      </w:r>
      <w:r w:rsidR="001A1485" w:rsidRPr="009974E3">
        <w:rPr>
          <w:b/>
          <w:bCs/>
          <w:szCs w:val="20"/>
        </w:rPr>
        <w:t>information</w:t>
      </w:r>
      <w:r w:rsidR="00440EBC" w:rsidRPr="009974E3">
        <w:rPr>
          <w:b/>
          <w:bCs/>
          <w:szCs w:val="20"/>
        </w:rPr>
        <w:t xml:space="preserve"> </w:t>
      </w:r>
      <w:r w:rsidR="007C0EFB" w:rsidRPr="009974E3">
        <w:rPr>
          <w:b/>
          <w:bCs/>
          <w:szCs w:val="20"/>
        </w:rPr>
        <w:t xml:space="preserve">in their technical bid package </w:t>
      </w:r>
      <w:r w:rsidR="00440EBC" w:rsidRPr="009974E3">
        <w:rPr>
          <w:b/>
          <w:bCs/>
          <w:szCs w:val="20"/>
        </w:rPr>
        <w:t>that show</w:t>
      </w:r>
      <w:r w:rsidR="008A24A2" w:rsidRPr="009974E3">
        <w:rPr>
          <w:b/>
          <w:bCs/>
          <w:szCs w:val="20"/>
        </w:rPr>
        <w:t>s</w:t>
      </w:r>
      <w:r w:rsidR="00440EBC" w:rsidRPr="009974E3">
        <w:rPr>
          <w:b/>
          <w:bCs/>
          <w:szCs w:val="20"/>
        </w:rPr>
        <w:t xml:space="preserve"> that they meet</w:t>
      </w:r>
      <w:r w:rsidR="007C0EFB" w:rsidRPr="009974E3">
        <w:rPr>
          <w:b/>
          <w:bCs/>
          <w:szCs w:val="20"/>
        </w:rPr>
        <w:t xml:space="preserve"> </w:t>
      </w:r>
      <w:r w:rsidR="006C29DE" w:rsidRPr="009974E3">
        <w:rPr>
          <w:b/>
          <w:bCs/>
          <w:szCs w:val="20"/>
        </w:rPr>
        <w:t>each mandatory specification.</w:t>
      </w:r>
      <w:r w:rsidR="00C32A84" w:rsidRPr="00D40B18">
        <w:rPr>
          <w:b/>
          <w:bCs/>
          <w:szCs w:val="20"/>
        </w:rPr>
        <w:t xml:space="preserve"> </w:t>
      </w:r>
    </w:p>
    <w:p w14:paraId="78AA4EA9" w14:textId="77777777" w:rsidR="00C32A84" w:rsidRDefault="00C32A84" w:rsidP="006C29DE">
      <w:pPr>
        <w:rPr>
          <w:szCs w:val="20"/>
        </w:rPr>
      </w:pPr>
    </w:p>
    <w:p w14:paraId="54D45723" w14:textId="67C6A30D" w:rsidR="00C32A84" w:rsidRPr="008C781E" w:rsidRDefault="0074419D" w:rsidP="006C29DE">
      <w:pPr>
        <w:rPr>
          <w:szCs w:val="20"/>
        </w:rPr>
      </w:pPr>
      <w:r w:rsidRPr="008C781E">
        <w:rPr>
          <w:szCs w:val="20"/>
          <w:lang w:val="en"/>
        </w:rPr>
        <w:t>Substantiating information may include, but is not limited to, specification sheets, technical brochures, photographs or illustrations</w:t>
      </w:r>
      <w:r w:rsidR="008D6FB1">
        <w:rPr>
          <w:szCs w:val="20"/>
          <w:lang w:val="en"/>
        </w:rPr>
        <w:t>.</w:t>
      </w:r>
    </w:p>
    <w:p w14:paraId="7DC25EF1" w14:textId="77777777" w:rsidR="006C29DE" w:rsidRPr="008C781E" w:rsidRDefault="006C29DE" w:rsidP="006C29DE">
      <w:pPr>
        <w:pStyle w:val="BodyText"/>
        <w:tabs>
          <w:tab w:val="left" w:pos="0"/>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 w:val="left" w:pos="10318"/>
          <w:tab w:val="left" w:pos="11055"/>
          <w:tab w:val="left" w:pos="11792"/>
        </w:tabs>
        <w:rPr>
          <w:rFonts w:ascii="Arial" w:hAnsi="Arial" w:cs="Arial"/>
          <w:sz w:val="20"/>
        </w:rPr>
      </w:pPr>
    </w:p>
    <w:bookmarkEnd w:id="0"/>
    <w:p w14:paraId="175B9944" w14:textId="0E83847E" w:rsidR="00BA3458" w:rsidRPr="008C781E" w:rsidRDefault="00BA3458" w:rsidP="00BA3458">
      <w:pPr>
        <w:tabs>
          <w:tab w:val="left" w:pos="10903"/>
        </w:tabs>
        <w:rPr>
          <w:b/>
          <w:szCs w:val="20"/>
          <w:lang w:val="en-CA"/>
        </w:rPr>
      </w:pPr>
      <w:r w:rsidRPr="008C781E">
        <w:rPr>
          <w:b/>
          <w:szCs w:val="20"/>
        </w:rPr>
        <w:t xml:space="preserve">Instructions to </w:t>
      </w:r>
      <w:r w:rsidR="00450D0C">
        <w:rPr>
          <w:b/>
          <w:szCs w:val="20"/>
        </w:rPr>
        <w:t>Offerors</w:t>
      </w:r>
    </w:p>
    <w:p w14:paraId="30137895" w14:textId="77777777" w:rsidR="00BA3458" w:rsidRPr="008C781E" w:rsidRDefault="00BA3458" w:rsidP="00BA3458">
      <w:pPr>
        <w:tabs>
          <w:tab w:val="left" w:pos="10903"/>
        </w:tabs>
        <w:rPr>
          <w:szCs w:val="20"/>
        </w:rPr>
      </w:pPr>
    </w:p>
    <w:p w14:paraId="7605AC6A" w14:textId="77777777" w:rsidR="00BA3458" w:rsidRPr="008C781E" w:rsidRDefault="00BA3458" w:rsidP="00BA3458">
      <w:pPr>
        <w:numPr>
          <w:ilvl w:val="0"/>
          <w:numId w:val="3"/>
        </w:numPr>
        <w:tabs>
          <w:tab w:val="left" w:pos="10903"/>
        </w:tabs>
        <w:rPr>
          <w:szCs w:val="20"/>
          <w:lang w:val="en"/>
        </w:rPr>
      </w:pPr>
      <w:r w:rsidRPr="008C781E">
        <w:rPr>
          <w:szCs w:val="20"/>
        </w:rPr>
        <w:t>A complete list of the mandatory evaluation criteria are detailed in the Compliance Matrix below.</w:t>
      </w:r>
    </w:p>
    <w:p w14:paraId="52B458DD" w14:textId="77777777" w:rsidR="00BA3458" w:rsidRPr="008C781E" w:rsidRDefault="00BA3458" w:rsidP="00BA3458">
      <w:pPr>
        <w:tabs>
          <w:tab w:val="left" w:pos="10903"/>
        </w:tabs>
        <w:ind w:left="720"/>
        <w:rPr>
          <w:szCs w:val="20"/>
          <w:lang w:val="en"/>
        </w:rPr>
      </w:pPr>
    </w:p>
    <w:p w14:paraId="6BC207F3" w14:textId="77777777" w:rsidR="00BA3458" w:rsidRPr="008C781E" w:rsidRDefault="00BA3458" w:rsidP="00BA3458">
      <w:pPr>
        <w:numPr>
          <w:ilvl w:val="0"/>
          <w:numId w:val="3"/>
        </w:numPr>
        <w:tabs>
          <w:tab w:val="left" w:pos="10903"/>
        </w:tabs>
        <w:rPr>
          <w:szCs w:val="20"/>
          <w:lang w:val="en"/>
        </w:rPr>
      </w:pPr>
      <w:r w:rsidRPr="008C781E">
        <w:rPr>
          <w:szCs w:val="20"/>
          <w:lang w:val="en"/>
        </w:rPr>
        <w:t xml:space="preserve">Bids which fail to meet all of the mandatory evaluation criteria will be declared non-responsive. </w:t>
      </w:r>
    </w:p>
    <w:p w14:paraId="0DB7E42D" w14:textId="77777777" w:rsidR="00BA3458" w:rsidRPr="008C781E" w:rsidRDefault="00BA3458" w:rsidP="00BA3458">
      <w:pPr>
        <w:tabs>
          <w:tab w:val="left" w:pos="10903"/>
        </w:tabs>
        <w:ind w:left="720"/>
        <w:rPr>
          <w:szCs w:val="20"/>
          <w:lang w:val="en"/>
        </w:rPr>
      </w:pPr>
    </w:p>
    <w:p w14:paraId="62B93F3A" w14:textId="6C5D2830" w:rsidR="00BA3458" w:rsidRPr="009974E3" w:rsidRDefault="0062003C" w:rsidP="00BA3458">
      <w:pPr>
        <w:numPr>
          <w:ilvl w:val="0"/>
          <w:numId w:val="3"/>
        </w:numPr>
        <w:tabs>
          <w:tab w:val="left" w:pos="10903"/>
        </w:tabs>
        <w:rPr>
          <w:szCs w:val="20"/>
          <w:lang w:val="en"/>
        </w:rPr>
      </w:pPr>
      <w:r w:rsidRPr="0053648D">
        <w:rPr>
          <w:szCs w:val="20"/>
          <w:highlight w:val="yellow"/>
        </w:rPr>
        <w:t>Offe</w:t>
      </w:r>
      <w:r w:rsidR="00BA3458" w:rsidRPr="0053648D">
        <w:rPr>
          <w:szCs w:val="20"/>
          <w:highlight w:val="yellow"/>
        </w:rPr>
        <w:t>rs</w:t>
      </w:r>
      <w:r w:rsidR="00AB31E3" w:rsidRPr="009974E3">
        <w:rPr>
          <w:szCs w:val="20"/>
        </w:rPr>
        <w:t xml:space="preserve"> must</w:t>
      </w:r>
      <w:r w:rsidR="00BA3458" w:rsidRPr="009974E3">
        <w:rPr>
          <w:szCs w:val="20"/>
        </w:rPr>
        <w:t xml:space="preserve"> </w:t>
      </w:r>
      <w:r w:rsidR="007F2495" w:rsidRPr="009974E3">
        <w:rPr>
          <w:szCs w:val="20"/>
        </w:rPr>
        <w:t xml:space="preserve">provide </w:t>
      </w:r>
      <w:r w:rsidR="00AB31E3" w:rsidRPr="009974E3">
        <w:rPr>
          <w:szCs w:val="20"/>
        </w:rPr>
        <w:t>supporting technical documentation</w:t>
      </w:r>
      <w:r w:rsidR="00BA3458" w:rsidRPr="009974E3">
        <w:rPr>
          <w:szCs w:val="20"/>
        </w:rPr>
        <w:t xml:space="preserve"> </w:t>
      </w:r>
      <w:r w:rsidR="008D6FB1">
        <w:rPr>
          <w:szCs w:val="20"/>
        </w:rPr>
        <w:t xml:space="preserve">to prove </w:t>
      </w:r>
      <w:r w:rsidR="00BA3458" w:rsidRPr="009974E3">
        <w:rPr>
          <w:szCs w:val="20"/>
        </w:rPr>
        <w:t xml:space="preserve">they meet each mandatory evaluation criteria. </w:t>
      </w:r>
      <w:r w:rsidR="00C81D25">
        <w:rPr>
          <w:szCs w:val="20"/>
        </w:rPr>
        <w:t xml:space="preserve">If no supporting technical documentation is available, a detailed, written narrative can be submitted stating how the </w:t>
      </w:r>
      <w:r w:rsidR="00BC4B10" w:rsidRPr="000C16F8">
        <w:rPr>
          <w:szCs w:val="20"/>
          <w:highlight w:val="yellow"/>
        </w:rPr>
        <w:t>offeror</w:t>
      </w:r>
      <w:r w:rsidR="00C81D25">
        <w:rPr>
          <w:szCs w:val="20"/>
        </w:rPr>
        <w:t xml:space="preserve"> meets the mandatory specification.</w:t>
      </w:r>
    </w:p>
    <w:p w14:paraId="77BB8CB4" w14:textId="77777777" w:rsidR="00BA3458" w:rsidRPr="008C781E" w:rsidRDefault="00BA3458" w:rsidP="00BA3458">
      <w:pPr>
        <w:tabs>
          <w:tab w:val="left" w:pos="10903"/>
        </w:tabs>
        <w:ind w:left="720"/>
        <w:rPr>
          <w:szCs w:val="20"/>
          <w:lang w:val="en"/>
        </w:rPr>
      </w:pPr>
    </w:p>
    <w:p w14:paraId="7111C029" w14:textId="0ED5D220" w:rsidR="00BA3458" w:rsidRPr="008C781E" w:rsidRDefault="00BA3458" w:rsidP="00BA3458">
      <w:pPr>
        <w:numPr>
          <w:ilvl w:val="0"/>
          <w:numId w:val="3"/>
        </w:numPr>
        <w:tabs>
          <w:tab w:val="left" w:pos="10903"/>
        </w:tabs>
        <w:rPr>
          <w:szCs w:val="20"/>
          <w:lang w:val="en"/>
        </w:rPr>
      </w:pPr>
      <w:r w:rsidRPr="008C781E">
        <w:rPr>
          <w:szCs w:val="20"/>
        </w:rPr>
        <w:t xml:space="preserve">The technical bid should address clearly and in sufficient depth the points that are subject to the evaluation criteria against which the bid will be evaluated. Simply repeating the statement contained in the bid solicitation or stating, without any substantiating information, that a </w:t>
      </w:r>
      <w:r w:rsidR="00BC4B10" w:rsidRPr="000C16F8">
        <w:rPr>
          <w:szCs w:val="20"/>
          <w:highlight w:val="yellow"/>
        </w:rPr>
        <w:t>offero</w:t>
      </w:r>
      <w:r w:rsidRPr="000C16F8">
        <w:rPr>
          <w:szCs w:val="20"/>
          <w:highlight w:val="yellow"/>
        </w:rPr>
        <w:t>r</w:t>
      </w:r>
      <w:r w:rsidRPr="008C781E">
        <w:rPr>
          <w:szCs w:val="20"/>
        </w:rPr>
        <w:t xml:space="preserve"> is compliant will not be sufficient. </w:t>
      </w:r>
    </w:p>
    <w:p w14:paraId="5105DEF4" w14:textId="77777777" w:rsidR="00BA3458" w:rsidRPr="008C781E" w:rsidRDefault="00BA3458" w:rsidP="00BA3458">
      <w:pPr>
        <w:pStyle w:val="ListParagraph"/>
        <w:rPr>
          <w:szCs w:val="20"/>
          <w:lang w:val="en"/>
        </w:rPr>
      </w:pPr>
    </w:p>
    <w:p w14:paraId="69470C6E" w14:textId="32F5F4A8" w:rsidR="00BA3458" w:rsidRPr="008C781E" w:rsidRDefault="00BA3458" w:rsidP="00BA3458">
      <w:pPr>
        <w:pStyle w:val="ListParagraph"/>
        <w:numPr>
          <w:ilvl w:val="0"/>
          <w:numId w:val="3"/>
        </w:numPr>
        <w:tabs>
          <w:tab w:val="left" w:pos="10903"/>
        </w:tabs>
        <w:rPr>
          <w:szCs w:val="20"/>
          <w:lang w:val="en"/>
        </w:rPr>
      </w:pPr>
      <w:r w:rsidRPr="008C781E">
        <w:rPr>
          <w:szCs w:val="20"/>
          <w:lang w:val="en"/>
        </w:rPr>
        <w:t xml:space="preserve">All substantiating information should be provided with the bid at solicitation closing date. It is the </w:t>
      </w:r>
      <w:r w:rsidR="009D26E8" w:rsidRPr="007E08F8">
        <w:rPr>
          <w:szCs w:val="20"/>
          <w:highlight w:val="yellow"/>
          <w:lang w:val="en"/>
        </w:rPr>
        <w:t>Offerors</w:t>
      </w:r>
      <w:r w:rsidR="009D26E8">
        <w:rPr>
          <w:szCs w:val="20"/>
          <w:lang w:val="en"/>
        </w:rPr>
        <w:t xml:space="preserve"> </w:t>
      </w:r>
      <w:r w:rsidRPr="008C781E">
        <w:rPr>
          <w:szCs w:val="20"/>
          <w:lang w:val="en"/>
        </w:rPr>
        <w:t xml:space="preserve">responsibility to ensure that the submitted supporting technical documentation provides detail to demonstrate that the proposed product(s) meet the requirements of the evaluation criteria. </w:t>
      </w:r>
    </w:p>
    <w:p w14:paraId="65B4D756" w14:textId="77777777" w:rsidR="00BA3458" w:rsidRPr="008C781E" w:rsidRDefault="00BA3458" w:rsidP="00BA3458">
      <w:pPr>
        <w:pStyle w:val="ListParagraph"/>
        <w:rPr>
          <w:szCs w:val="20"/>
          <w:lang w:val="en"/>
        </w:rPr>
      </w:pPr>
    </w:p>
    <w:p w14:paraId="65B5F65A" w14:textId="66108797" w:rsidR="00BA3458" w:rsidRPr="008C781E" w:rsidRDefault="00BA3458" w:rsidP="00BA3458">
      <w:pPr>
        <w:numPr>
          <w:ilvl w:val="0"/>
          <w:numId w:val="3"/>
        </w:numPr>
        <w:rPr>
          <w:bCs/>
          <w:szCs w:val="20"/>
        </w:rPr>
      </w:pPr>
      <w:r w:rsidRPr="008C781E">
        <w:rPr>
          <w:bCs/>
          <w:szCs w:val="20"/>
        </w:rPr>
        <w:t xml:space="preserve">If the supporting documentation referenced above has not been provided at bid closing, the Contracting Authority </w:t>
      </w:r>
      <w:r w:rsidR="00C26092">
        <w:rPr>
          <w:bCs/>
          <w:szCs w:val="20"/>
        </w:rPr>
        <w:t xml:space="preserve"> </w:t>
      </w:r>
      <w:r w:rsidR="00C26092" w:rsidRPr="001401AF">
        <w:rPr>
          <w:bCs/>
          <w:szCs w:val="20"/>
        </w:rPr>
        <w:t>may</w:t>
      </w:r>
      <w:r w:rsidRPr="001401AF">
        <w:rPr>
          <w:bCs/>
          <w:szCs w:val="20"/>
        </w:rPr>
        <w:t xml:space="preserve"> </w:t>
      </w:r>
      <w:r w:rsidR="00155215" w:rsidRPr="001401AF">
        <w:rPr>
          <w:bCs/>
          <w:szCs w:val="20"/>
        </w:rPr>
        <w:t>notify</w:t>
      </w:r>
      <w:r w:rsidR="00155215">
        <w:rPr>
          <w:bCs/>
          <w:szCs w:val="20"/>
        </w:rPr>
        <w:t xml:space="preserve"> </w:t>
      </w:r>
      <w:r w:rsidRPr="008C781E">
        <w:rPr>
          <w:bCs/>
          <w:szCs w:val="20"/>
        </w:rPr>
        <w:t xml:space="preserve">the </w:t>
      </w:r>
      <w:r w:rsidR="0066409E" w:rsidRPr="000F2E1E">
        <w:rPr>
          <w:bCs/>
          <w:szCs w:val="20"/>
          <w:highlight w:val="yellow"/>
        </w:rPr>
        <w:t>Offeror</w:t>
      </w:r>
      <w:r w:rsidRPr="008C781E">
        <w:rPr>
          <w:bCs/>
          <w:szCs w:val="20"/>
        </w:rPr>
        <w:t xml:space="preserve"> that they must provide supporting documentation within two (2) business days following notification. Failure to comply with the request of the Contracting Authority within that time period, will deem the bid non-responsive and the bid will be given no further consideration.</w:t>
      </w:r>
    </w:p>
    <w:p w14:paraId="10B8BB0E" w14:textId="77777777" w:rsidR="00BA3458" w:rsidRPr="008C781E" w:rsidRDefault="00BA3458" w:rsidP="00BA3458">
      <w:pPr>
        <w:pStyle w:val="ListParagraph"/>
        <w:rPr>
          <w:szCs w:val="20"/>
        </w:rPr>
      </w:pPr>
    </w:p>
    <w:p w14:paraId="19ECD231" w14:textId="0E482627" w:rsidR="00BA3458" w:rsidRPr="001D279B" w:rsidRDefault="00BA3458" w:rsidP="00BA3458">
      <w:pPr>
        <w:pStyle w:val="ListParagraph"/>
        <w:numPr>
          <w:ilvl w:val="0"/>
          <w:numId w:val="3"/>
        </w:numPr>
        <w:rPr>
          <w:strike/>
          <w:szCs w:val="20"/>
        </w:rPr>
      </w:pPr>
      <w:r w:rsidRPr="008C781E">
        <w:rPr>
          <w:szCs w:val="20"/>
        </w:rPr>
        <w:t xml:space="preserve">In order to facilitate the evaluation of the bid, Canada requests that </w:t>
      </w:r>
      <w:r w:rsidR="000540B5" w:rsidRPr="000540B5">
        <w:rPr>
          <w:szCs w:val="20"/>
          <w:highlight w:val="yellow"/>
        </w:rPr>
        <w:t>offerors</w:t>
      </w:r>
      <w:r w:rsidRPr="008C781E">
        <w:rPr>
          <w:szCs w:val="20"/>
        </w:rPr>
        <w:t xml:space="preserve"> address and present the topics in the order of the </w:t>
      </w:r>
      <w:r w:rsidRPr="00253CF7">
        <w:rPr>
          <w:szCs w:val="20"/>
        </w:rPr>
        <w:t>evaluation criteria</w:t>
      </w:r>
      <w:r w:rsidR="000C16AD" w:rsidRPr="00253CF7">
        <w:rPr>
          <w:szCs w:val="20"/>
        </w:rPr>
        <w:t xml:space="preserve"> listed below</w:t>
      </w:r>
      <w:r w:rsidRPr="00253CF7">
        <w:rPr>
          <w:szCs w:val="20"/>
        </w:rPr>
        <w:t>, and</w:t>
      </w:r>
      <w:r w:rsidR="000C16AD" w:rsidRPr="00253CF7">
        <w:rPr>
          <w:szCs w:val="20"/>
        </w:rPr>
        <w:t xml:space="preserve"> </w:t>
      </w:r>
      <w:r w:rsidR="00D952F7" w:rsidRPr="00253CF7">
        <w:rPr>
          <w:szCs w:val="20"/>
        </w:rPr>
        <w:t xml:space="preserve">use the matrix document below to identify their </w:t>
      </w:r>
      <w:r w:rsidR="003B005A" w:rsidRPr="00253CF7">
        <w:rPr>
          <w:szCs w:val="20"/>
        </w:rPr>
        <w:t>supporting documentation.</w:t>
      </w:r>
      <w:r w:rsidRPr="008C781E">
        <w:rPr>
          <w:szCs w:val="20"/>
        </w:rPr>
        <w:t xml:space="preserve"> </w:t>
      </w:r>
      <w:r w:rsidRPr="001D279B">
        <w:rPr>
          <w:strike/>
          <w:szCs w:val="20"/>
        </w:rPr>
        <w:t xml:space="preserve"> </w:t>
      </w:r>
    </w:p>
    <w:p w14:paraId="2D486DEE" w14:textId="77777777" w:rsidR="00BA3458" w:rsidRPr="008C781E" w:rsidRDefault="00BA3458" w:rsidP="00BA3458">
      <w:pPr>
        <w:pStyle w:val="ListParagraph"/>
        <w:rPr>
          <w:color w:val="000000"/>
          <w:szCs w:val="20"/>
          <w:lang w:val="en" w:eastAsia="en-CA"/>
        </w:rPr>
      </w:pPr>
    </w:p>
    <w:p w14:paraId="4EAE0BEB" w14:textId="4AB74E38" w:rsidR="00BA3458" w:rsidRPr="008C781E" w:rsidRDefault="00B153D9" w:rsidP="00BA3458">
      <w:pPr>
        <w:numPr>
          <w:ilvl w:val="0"/>
          <w:numId w:val="1"/>
        </w:numPr>
        <w:rPr>
          <w:bCs/>
          <w:szCs w:val="20"/>
        </w:rPr>
      </w:pPr>
      <w:r w:rsidRPr="00B153D9">
        <w:rPr>
          <w:bCs/>
          <w:szCs w:val="20"/>
          <w:highlight w:val="yellow"/>
        </w:rPr>
        <w:t>Offerors</w:t>
      </w:r>
      <w:r w:rsidR="00BA3458" w:rsidRPr="008C781E">
        <w:rPr>
          <w:bCs/>
          <w:szCs w:val="20"/>
        </w:rPr>
        <w:t xml:space="preserve"> must address any concerns with the performance specifications in written detail to the Contracting Authority before bid closing as outlined in the Request for Proposal (RFP) document.</w:t>
      </w:r>
    </w:p>
    <w:p w14:paraId="25605AF9" w14:textId="77777777" w:rsidR="00E72C00" w:rsidRPr="00BA3458" w:rsidRDefault="00E72C00" w:rsidP="006C29DE">
      <w:pPr>
        <w:pStyle w:val="DefaultText14"/>
        <w:rPr>
          <w:rFonts w:ascii="Arial" w:hAnsi="Arial" w:cs="Arial"/>
          <w:b/>
          <w:bCs/>
          <w:sz w:val="20"/>
          <w:szCs w:val="20"/>
          <w:lang w:val="en-US"/>
        </w:rPr>
      </w:pPr>
    </w:p>
    <w:p w14:paraId="6CCEF2C7" w14:textId="77777777" w:rsidR="004D368C" w:rsidRDefault="004D368C" w:rsidP="006C29DE">
      <w:pPr>
        <w:pStyle w:val="DefaultText14"/>
        <w:rPr>
          <w:rFonts w:ascii="Arial" w:hAnsi="Arial" w:cs="Arial"/>
          <w:b/>
          <w:bCs/>
          <w:sz w:val="20"/>
          <w:szCs w:val="20"/>
        </w:rPr>
      </w:pPr>
    </w:p>
    <w:p w14:paraId="175CA434" w14:textId="77777777" w:rsidR="004D368C" w:rsidRDefault="004D368C" w:rsidP="006C29DE">
      <w:pPr>
        <w:pStyle w:val="DefaultText14"/>
        <w:rPr>
          <w:rFonts w:ascii="Arial" w:hAnsi="Arial" w:cs="Arial"/>
          <w:b/>
          <w:bCs/>
          <w:sz w:val="20"/>
          <w:szCs w:val="20"/>
        </w:rPr>
      </w:pPr>
    </w:p>
    <w:p w14:paraId="1667826F" w14:textId="77777777" w:rsidR="004D368C" w:rsidRDefault="004D368C" w:rsidP="006C29DE">
      <w:pPr>
        <w:pStyle w:val="DefaultText14"/>
        <w:rPr>
          <w:rFonts w:ascii="Arial" w:hAnsi="Arial" w:cs="Arial"/>
          <w:b/>
          <w:bCs/>
          <w:sz w:val="20"/>
          <w:szCs w:val="20"/>
        </w:rPr>
      </w:pPr>
    </w:p>
    <w:p w14:paraId="50DE4F91" w14:textId="77777777" w:rsidR="004D368C" w:rsidRDefault="004D368C" w:rsidP="006C29DE">
      <w:pPr>
        <w:pStyle w:val="DefaultText14"/>
        <w:rPr>
          <w:rFonts w:ascii="Arial" w:hAnsi="Arial" w:cs="Arial"/>
          <w:b/>
          <w:bCs/>
          <w:sz w:val="20"/>
          <w:szCs w:val="20"/>
        </w:rPr>
      </w:pPr>
    </w:p>
    <w:p w14:paraId="26DB17E5" w14:textId="77777777" w:rsidR="004D368C" w:rsidRDefault="004D368C" w:rsidP="006C29DE">
      <w:pPr>
        <w:pStyle w:val="DefaultText14"/>
        <w:rPr>
          <w:rFonts w:ascii="Arial" w:hAnsi="Arial" w:cs="Arial"/>
          <w:b/>
          <w:bCs/>
          <w:sz w:val="20"/>
          <w:szCs w:val="20"/>
        </w:rPr>
      </w:pPr>
    </w:p>
    <w:p w14:paraId="668CF2D6" w14:textId="77777777" w:rsidR="004D368C" w:rsidRDefault="004D368C" w:rsidP="006C29DE">
      <w:pPr>
        <w:pStyle w:val="DefaultText14"/>
        <w:rPr>
          <w:rFonts w:ascii="Arial" w:hAnsi="Arial" w:cs="Arial"/>
          <w:b/>
          <w:bCs/>
          <w:sz w:val="20"/>
          <w:szCs w:val="20"/>
        </w:rPr>
      </w:pPr>
    </w:p>
    <w:p w14:paraId="47D5795A" w14:textId="77777777" w:rsidR="004D368C" w:rsidRDefault="004D368C" w:rsidP="006C29DE">
      <w:pPr>
        <w:pStyle w:val="DefaultText14"/>
        <w:rPr>
          <w:rFonts w:ascii="Arial" w:hAnsi="Arial" w:cs="Arial"/>
          <w:b/>
          <w:bCs/>
          <w:sz w:val="20"/>
          <w:szCs w:val="20"/>
        </w:rPr>
      </w:pPr>
    </w:p>
    <w:p w14:paraId="2359649A" w14:textId="77777777" w:rsidR="004D368C" w:rsidRDefault="004D368C" w:rsidP="006C29DE">
      <w:pPr>
        <w:pStyle w:val="DefaultText14"/>
        <w:rPr>
          <w:rFonts w:ascii="Arial" w:hAnsi="Arial" w:cs="Arial"/>
          <w:b/>
          <w:bCs/>
          <w:sz w:val="20"/>
          <w:szCs w:val="20"/>
        </w:rPr>
      </w:pPr>
    </w:p>
    <w:p w14:paraId="23284A38" w14:textId="77777777" w:rsidR="004D368C" w:rsidRDefault="004D368C" w:rsidP="006C29DE">
      <w:pPr>
        <w:pStyle w:val="DefaultText14"/>
        <w:rPr>
          <w:rFonts w:ascii="Arial" w:hAnsi="Arial" w:cs="Arial"/>
          <w:b/>
          <w:bCs/>
          <w:sz w:val="20"/>
          <w:szCs w:val="20"/>
        </w:rPr>
      </w:pPr>
    </w:p>
    <w:p w14:paraId="2404EDA2" w14:textId="77777777" w:rsidR="004D368C" w:rsidRDefault="004D368C" w:rsidP="006C29DE">
      <w:pPr>
        <w:pStyle w:val="DefaultText14"/>
        <w:rPr>
          <w:rFonts w:ascii="Arial" w:hAnsi="Arial" w:cs="Arial"/>
          <w:b/>
          <w:bCs/>
          <w:sz w:val="20"/>
          <w:szCs w:val="20"/>
        </w:rPr>
      </w:pPr>
    </w:p>
    <w:p w14:paraId="35E527E0" w14:textId="77777777" w:rsidR="004D368C" w:rsidRDefault="004D368C" w:rsidP="006C29DE">
      <w:pPr>
        <w:pStyle w:val="DefaultText14"/>
        <w:rPr>
          <w:rFonts w:ascii="Arial" w:hAnsi="Arial" w:cs="Arial"/>
          <w:b/>
          <w:bCs/>
          <w:sz w:val="20"/>
          <w:szCs w:val="20"/>
        </w:rPr>
      </w:pPr>
    </w:p>
    <w:p w14:paraId="72B9399F" w14:textId="77777777" w:rsidR="004D368C" w:rsidRDefault="004D368C" w:rsidP="006C29DE">
      <w:pPr>
        <w:pStyle w:val="DefaultText14"/>
        <w:rPr>
          <w:rFonts w:ascii="Arial" w:hAnsi="Arial" w:cs="Arial"/>
          <w:b/>
          <w:bCs/>
          <w:sz w:val="20"/>
          <w:szCs w:val="20"/>
        </w:rPr>
      </w:pPr>
    </w:p>
    <w:p w14:paraId="45989DCF" w14:textId="77777777" w:rsidR="004D368C" w:rsidRDefault="004D368C" w:rsidP="006C29DE">
      <w:pPr>
        <w:pStyle w:val="DefaultText14"/>
        <w:rPr>
          <w:rFonts w:ascii="Arial" w:hAnsi="Arial" w:cs="Arial"/>
          <w:b/>
          <w:bCs/>
          <w:sz w:val="20"/>
          <w:szCs w:val="20"/>
        </w:rPr>
      </w:pPr>
    </w:p>
    <w:p w14:paraId="70F9F79F" w14:textId="77777777" w:rsidR="004D368C" w:rsidRDefault="004D368C" w:rsidP="006C29DE">
      <w:pPr>
        <w:pStyle w:val="DefaultText14"/>
        <w:rPr>
          <w:rFonts w:ascii="Arial" w:hAnsi="Arial" w:cs="Arial"/>
          <w:b/>
          <w:bCs/>
          <w:sz w:val="20"/>
          <w:szCs w:val="20"/>
        </w:rPr>
      </w:pPr>
    </w:p>
    <w:p w14:paraId="7529A694" w14:textId="77777777" w:rsidR="004D368C" w:rsidRDefault="004D368C" w:rsidP="006C29DE">
      <w:pPr>
        <w:pStyle w:val="DefaultText14"/>
        <w:rPr>
          <w:rFonts w:ascii="Arial" w:hAnsi="Arial" w:cs="Arial"/>
          <w:b/>
          <w:bCs/>
          <w:sz w:val="20"/>
          <w:szCs w:val="20"/>
        </w:rPr>
      </w:pPr>
    </w:p>
    <w:p w14:paraId="45C657FA" w14:textId="77777777" w:rsidR="004D368C" w:rsidRDefault="004D368C" w:rsidP="006C29DE">
      <w:pPr>
        <w:pStyle w:val="DefaultText14"/>
        <w:rPr>
          <w:rFonts w:ascii="Arial" w:hAnsi="Arial" w:cs="Arial"/>
          <w:b/>
          <w:bCs/>
          <w:sz w:val="20"/>
          <w:szCs w:val="20"/>
        </w:rPr>
      </w:pPr>
    </w:p>
    <w:p w14:paraId="156A96C0" w14:textId="77777777" w:rsidR="004D368C" w:rsidRDefault="004D368C" w:rsidP="006C29DE">
      <w:pPr>
        <w:pStyle w:val="DefaultText14"/>
        <w:rPr>
          <w:rFonts w:ascii="Arial" w:hAnsi="Arial" w:cs="Arial"/>
          <w:b/>
          <w:bCs/>
          <w:sz w:val="20"/>
          <w:szCs w:val="20"/>
        </w:rPr>
      </w:pPr>
    </w:p>
    <w:p w14:paraId="0C1A22CA" w14:textId="77777777" w:rsidR="004D368C" w:rsidRDefault="004D368C" w:rsidP="006C29DE">
      <w:pPr>
        <w:pStyle w:val="DefaultText14"/>
        <w:rPr>
          <w:rFonts w:ascii="Arial" w:hAnsi="Arial" w:cs="Arial"/>
          <w:b/>
          <w:bCs/>
          <w:sz w:val="20"/>
          <w:szCs w:val="20"/>
        </w:rPr>
      </w:pPr>
    </w:p>
    <w:p w14:paraId="76067629" w14:textId="77777777" w:rsidR="007C4E8B" w:rsidRDefault="007C4E8B">
      <w:pPr>
        <w:spacing w:after="160" w:line="259" w:lineRule="auto"/>
        <w:rPr>
          <w:b/>
          <w:bCs/>
          <w:szCs w:val="20"/>
          <w:lang w:val="en-CA" w:eastAsia="en-CA"/>
        </w:rPr>
      </w:pPr>
      <w:r>
        <w:rPr>
          <w:b/>
          <w:bCs/>
          <w:szCs w:val="20"/>
        </w:rPr>
        <w:br w:type="page"/>
      </w:r>
    </w:p>
    <w:p w14:paraId="7C8ED6AC" w14:textId="728F1430" w:rsidR="006C29DE" w:rsidRDefault="006C29DE" w:rsidP="006C29DE">
      <w:pPr>
        <w:pStyle w:val="DefaultText14"/>
        <w:rPr>
          <w:rFonts w:ascii="Arial" w:hAnsi="Arial" w:cs="Arial"/>
          <w:b/>
          <w:bCs/>
          <w:sz w:val="20"/>
          <w:szCs w:val="20"/>
        </w:rPr>
      </w:pPr>
      <w:r w:rsidRPr="001F7FAE">
        <w:rPr>
          <w:rFonts w:ascii="Arial" w:hAnsi="Arial" w:cs="Arial"/>
          <w:b/>
          <w:bCs/>
          <w:sz w:val="20"/>
          <w:szCs w:val="20"/>
        </w:rPr>
        <w:lastRenderedPageBreak/>
        <w:t>C</w:t>
      </w:r>
      <w:r w:rsidR="007F2DB1" w:rsidRPr="001F7FAE">
        <w:rPr>
          <w:rFonts w:ascii="Arial" w:hAnsi="Arial" w:cs="Arial"/>
          <w:b/>
          <w:bCs/>
          <w:sz w:val="20"/>
          <w:szCs w:val="20"/>
        </w:rPr>
        <w:t>OMPLIANCE MATRIX</w:t>
      </w:r>
      <w:r w:rsidRPr="001F7FAE">
        <w:rPr>
          <w:rFonts w:ascii="Arial" w:hAnsi="Arial" w:cs="Arial"/>
          <w:b/>
          <w:bCs/>
          <w:sz w:val="20"/>
          <w:szCs w:val="20"/>
        </w:rPr>
        <w:t xml:space="preserve"> – MINIMUM MANDATORY PERFORMANCE SPECIFICATIONS:</w:t>
      </w:r>
    </w:p>
    <w:p w14:paraId="4F5036A3" w14:textId="77777777" w:rsidR="00253CF7" w:rsidRPr="001F7FAE" w:rsidRDefault="00253CF7" w:rsidP="006C29DE">
      <w:pPr>
        <w:pStyle w:val="DefaultText14"/>
        <w:rPr>
          <w:rFonts w:ascii="Arial" w:hAnsi="Arial" w:cs="Arial"/>
          <w:b/>
          <w:bCs/>
          <w:sz w:val="20"/>
          <w:szCs w:val="20"/>
        </w:rPr>
      </w:pPr>
    </w:p>
    <w:p w14:paraId="0ECE8AFC" w14:textId="77777777" w:rsidR="0039524A" w:rsidRPr="001F7FAE" w:rsidRDefault="0039524A" w:rsidP="006C29DE">
      <w:pPr>
        <w:pStyle w:val="DefaultText14"/>
        <w:rPr>
          <w:rFonts w:ascii="Arial" w:hAnsi="Arial" w:cs="Arial"/>
          <w:b/>
          <w:bCs/>
          <w:sz w:val="20"/>
          <w:szCs w:val="20"/>
        </w:rPr>
      </w:pPr>
    </w:p>
    <w:tbl>
      <w:tblPr>
        <w:tblStyle w:val="TableGrid"/>
        <w:tblW w:w="10967" w:type="dxa"/>
        <w:tblInd w:w="-365" w:type="dxa"/>
        <w:tblLook w:val="04A0" w:firstRow="1" w:lastRow="0" w:firstColumn="1" w:lastColumn="0" w:noHBand="0" w:noVBand="1"/>
      </w:tblPr>
      <w:tblGrid>
        <w:gridCol w:w="2880"/>
        <w:gridCol w:w="3870"/>
        <w:gridCol w:w="4217"/>
      </w:tblGrid>
      <w:tr w:rsidR="000523E2" w:rsidRPr="001F7FAE" w14:paraId="6C646D95" w14:textId="77777777" w:rsidTr="00253CF7">
        <w:tc>
          <w:tcPr>
            <w:tcW w:w="2880" w:type="dxa"/>
          </w:tcPr>
          <w:p w14:paraId="24B69AD3" w14:textId="77777777" w:rsidR="000523E2" w:rsidRPr="001F7FAE" w:rsidRDefault="000523E2" w:rsidP="006C29DE">
            <w:pPr>
              <w:pStyle w:val="DefaultText14"/>
              <w:rPr>
                <w:rFonts w:ascii="Arial" w:hAnsi="Arial" w:cs="Arial"/>
                <w:b/>
                <w:bCs/>
                <w:sz w:val="20"/>
                <w:szCs w:val="20"/>
              </w:rPr>
            </w:pPr>
            <w:r w:rsidRPr="001F7FAE">
              <w:rPr>
                <w:rFonts w:ascii="Arial" w:hAnsi="Arial" w:cs="Arial"/>
                <w:b/>
                <w:bCs/>
                <w:sz w:val="20"/>
                <w:szCs w:val="20"/>
              </w:rPr>
              <w:t>Requirement</w:t>
            </w:r>
            <w:r w:rsidR="00C7214A" w:rsidRPr="001F7FAE">
              <w:rPr>
                <w:rFonts w:ascii="Arial" w:hAnsi="Arial" w:cs="Arial"/>
                <w:b/>
                <w:bCs/>
                <w:sz w:val="20"/>
                <w:szCs w:val="20"/>
              </w:rPr>
              <w:t>:</w:t>
            </w:r>
          </w:p>
        </w:tc>
        <w:tc>
          <w:tcPr>
            <w:tcW w:w="3870" w:type="dxa"/>
          </w:tcPr>
          <w:p w14:paraId="0C5E49C0" w14:textId="77777777" w:rsidR="000523E2" w:rsidRPr="001F7FAE" w:rsidRDefault="000523E2" w:rsidP="000523E2">
            <w:pPr>
              <w:pStyle w:val="DefaultText14"/>
              <w:rPr>
                <w:rFonts w:ascii="Arial" w:hAnsi="Arial" w:cs="Arial"/>
                <w:b/>
                <w:bCs/>
                <w:sz w:val="20"/>
                <w:szCs w:val="20"/>
              </w:rPr>
            </w:pPr>
            <w:r w:rsidRPr="001F7FAE">
              <w:rPr>
                <w:rFonts w:ascii="Arial" w:hAnsi="Arial" w:cs="Arial"/>
                <w:b/>
                <w:bCs/>
                <w:sz w:val="20"/>
                <w:szCs w:val="20"/>
              </w:rPr>
              <w:t xml:space="preserve">Manufacturer Offered: </w:t>
            </w:r>
          </w:p>
        </w:tc>
        <w:tc>
          <w:tcPr>
            <w:tcW w:w="4217" w:type="dxa"/>
          </w:tcPr>
          <w:p w14:paraId="18400DF7" w14:textId="77777777" w:rsidR="000523E2" w:rsidRPr="001F7FAE" w:rsidRDefault="000523E2" w:rsidP="006C29DE">
            <w:pPr>
              <w:pStyle w:val="DefaultText14"/>
              <w:rPr>
                <w:rFonts w:ascii="Arial" w:hAnsi="Arial" w:cs="Arial"/>
                <w:b/>
                <w:bCs/>
                <w:sz w:val="20"/>
                <w:szCs w:val="20"/>
              </w:rPr>
            </w:pPr>
            <w:r w:rsidRPr="001F7FAE">
              <w:rPr>
                <w:rFonts w:ascii="Arial" w:hAnsi="Arial" w:cs="Arial"/>
                <w:b/>
                <w:bCs/>
                <w:sz w:val="20"/>
                <w:szCs w:val="20"/>
              </w:rPr>
              <w:t>Model number Offered#</w:t>
            </w:r>
            <w:r w:rsidR="00C7214A" w:rsidRPr="001F7FAE">
              <w:rPr>
                <w:rFonts w:ascii="Arial" w:hAnsi="Arial" w:cs="Arial"/>
                <w:b/>
                <w:bCs/>
                <w:sz w:val="20"/>
                <w:szCs w:val="20"/>
              </w:rPr>
              <w:t>:</w:t>
            </w:r>
          </w:p>
        </w:tc>
      </w:tr>
      <w:tr w:rsidR="000523E2" w:rsidRPr="001F7FAE" w14:paraId="4F15EC9F" w14:textId="77777777" w:rsidTr="00253CF7">
        <w:tc>
          <w:tcPr>
            <w:tcW w:w="2880" w:type="dxa"/>
          </w:tcPr>
          <w:p w14:paraId="2C1B6F7F" w14:textId="77777777" w:rsidR="000523E2" w:rsidRDefault="000523E2" w:rsidP="000523E2">
            <w:pPr>
              <w:pStyle w:val="DefaultText14"/>
              <w:rPr>
                <w:rFonts w:ascii="Arial" w:hAnsi="Arial" w:cs="Arial"/>
                <w:bCs/>
                <w:sz w:val="20"/>
                <w:szCs w:val="20"/>
              </w:rPr>
            </w:pPr>
          </w:p>
          <w:p w14:paraId="634B7C45" w14:textId="77777777" w:rsidR="00AB5680" w:rsidRDefault="00AB5680" w:rsidP="000523E2">
            <w:pPr>
              <w:pStyle w:val="DefaultText14"/>
              <w:rPr>
                <w:rFonts w:ascii="Arial" w:hAnsi="Arial" w:cs="Arial"/>
                <w:bCs/>
                <w:sz w:val="20"/>
                <w:szCs w:val="20"/>
              </w:rPr>
            </w:pPr>
          </w:p>
          <w:p w14:paraId="63CCD773" w14:textId="33912BD6" w:rsidR="00AB5680" w:rsidRPr="001F7FAE" w:rsidRDefault="00AB5680" w:rsidP="000523E2">
            <w:pPr>
              <w:pStyle w:val="DefaultText14"/>
              <w:rPr>
                <w:rFonts w:ascii="Arial" w:hAnsi="Arial" w:cs="Arial"/>
                <w:bCs/>
                <w:sz w:val="20"/>
                <w:szCs w:val="20"/>
              </w:rPr>
            </w:pPr>
          </w:p>
        </w:tc>
        <w:tc>
          <w:tcPr>
            <w:tcW w:w="3870" w:type="dxa"/>
          </w:tcPr>
          <w:p w14:paraId="44724D64" w14:textId="77777777" w:rsidR="000523E2" w:rsidRPr="001F7FAE" w:rsidRDefault="000523E2" w:rsidP="006C29DE">
            <w:pPr>
              <w:pStyle w:val="DefaultText14"/>
              <w:rPr>
                <w:rFonts w:ascii="Arial" w:hAnsi="Arial" w:cs="Arial"/>
                <w:b/>
                <w:bCs/>
                <w:sz w:val="20"/>
                <w:szCs w:val="20"/>
              </w:rPr>
            </w:pPr>
          </w:p>
          <w:p w14:paraId="700FBD68" w14:textId="77777777" w:rsidR="000523E2" w:rsidRPr="001F7FAE" w:rsidRDefault="000523E2" w:rsidP="006C29DE">
            <w:pPr>
              <w:pStyle w:val="DefaultText14"/>
              <w:rPr>
                <w:rFonts w:ascii="Arial" w:hAnsi="Arial" w:cs="Arial"/>
                <w:b/>
                <w:bCs/>
                <w:sz w:val="20"/>
                <w:szCs w:val="20"/>
              </w:rPr>
            </w:pPr>
          </w:p>
        </w:tc>
        <w:tc>
          <w:tcPr>
            <w:tcW w:w="4217" w:type="dxa"/>
          </w:tcPr>
          <w:p w14:paraId="26E234F2" w14:textId="77777777" w:rsidR="000523E2" w:rsidRPr="001F7FAE" w:rsidRDefault="000523E2" w:rsidP="007F2DB1">
            <w:pPr>
              <w:pStyle w:val="DefaultText14"/>
              <w:ind w:right="2444"/>
              <w:rPr>
                <w:rFonts w:ascii="Arial" w:hAnsi="Arial" w:cs="Arial"/>
                <w:b/>
                <w:bCs/>
                <w:sz w:val="20"/>
                <w:szCs w:val="20"/>
              </w:rPr>
            </w:pPr>
          </w:p>
        </w:tc>
      </w:tr>
    </w:tbl>
    <w:p w14:paraId="17237F42" w14:textId="77777777" w:rsidR="0039524A" w:rsidRPr="001F7FAE" w:rsidRDefault="0039524A" w:rsidP="006C29DE">
      <w:pPr>
        <w:pStyle w:val="DefaultText14"/>
        <w:rPr>
          <w:rFonts w:ascii="Arial" w:hAnsi="Arial" w:cs="Arial"/>
          <w:b/>
          <w:bCs/>
          <w:sz w:val="20"/>
          <w:szCs w:val="20"/>
          <w:highlight w:val="yellow"/>
        </w:rPr>
      </w:pPr>
    </w:p>
    <w:p w14:paraId="47D5C53E" w14:textId="77777777" w:rsidR="0039524A" w:rsidRDefault="0039524A" w:rsidP="007F2DB1">
      <w:pPr>
        <w:pStyle w:val="DefaultText14"/>
        <w:ind w:left="-709"/>
        <w:rPr>
          <w:rFonts w:ascii="Arial" w:hAnsi="Arial" w:cs="Arial"/>
          <w:b/>
          <w:bCs/>
          <w:sz w:val="20"/>
          <w:szCs w:val="20"/>
          <w:highlight w:val="yellow"/>
        </w:rPr>
      </w:pPr>
    </w:p>
    <w:p w14:paraId="4BAAF157" w14:textId="77777777" w:rsidR="00253CF7" w:rsidRPr="001F7FAE" w:rsidRDefault="00253CF7" w:rsidP="007F2DB1">
      <w:pPr>
        <w:pStyle w:val="DefaultText14"/>
        <w:ind w:left="-709"/>
        <w:rPr>
          <w:rFonts w:ascii="Arial" w:hAnsi="Arial" w:cs="Arial"/>
          <w:b/>
          <w:bCs/>
          <w:sz w:val="20"/>
          <w:szCs w:val="20"/>
          <w:highlight w:val="yellow"/>
        </w:rPr>
      </w:pPr>
    </w:p>
    <w:tbl>
      <w:tblPr>
        <w:tblStyle w:val="TableGrid"/>
        <w:tblW w:w="10980" w:type="dxa"/>
        <w:tblInd w:w="-365" w:type="dxa"/>
        <w:tblLayout w:type="fixed"/>
        <w:tblLook w:val="04A0" w:firstRow="1" w:lastRow="0" w:firstColumn="1" w:lastColumn="0" w:noHBand="0" w:noVBand="1"/>
      </w:tblPr>
      <w:tblGrid>
        <w:gridCol w:w="1069"/>
        <w:gridCol w:w="4331"/>
        <w:gridCol w:w="5580"/>
      </w:tblGrid>
      <w:tr w:rsidR="00253CF7" w:rsidRPr="001F7FAE" w14:paraId="272F5E61" w14:textId="77777777" w:rsidTr="008D6FB1">
        <w:tc>
          <w:tcPr>
            <w:tcW w:w="1069" w:type="dxa"/>
          </w:tcPr>
          <w:p w14:paraId="6EFCB330" w14:textId="77777777" w:rsidR="00253CF7" w:rsidRPr="001F7FAE" w:rsidRDefault="00253CF7" w:rsidP="006C29DE">
            <w:pPr>
              <w:pStyle w:val="DefaultText14"/>
              <w:rPr>
                <w:rFonts w:ascii="Arial" w:hAnsi="Arial" w:cs="Arial"/>
                <w:b/>
                <w:sz w:val="20"/>
                <w:szCs w:val="20"/>
              </w:rPr>
            </w:pPr>
            <w:r w:rsidRPr="001F7FAE">
              <w:rPr>
                <w:rFonts w:ascii="Arial" w:hAnsi="Arial" w:cs="Arial"/>
                <w:b/>
                <w:sz w:val="20"/>
                <w:szCs w:val="20"/>
              </w:rPr>
              <w:t>Item #</w:t>
            </w:r>
          </w:p>
        </w:tc>
        <w:tc>
          <w:tcPr>
            <w:tcW w:w="4331" w:type="dxa"/>
          </w:tcPr>
          <w:p w14:paraId="2D2D4005" w14:textId="77777777" w:rsidR="00253CF7" w:rsidRPr="00253CF7" w:rsidRDefault="00253CF7" w:rsidP="0039524A">
            <w:pPr>
              <w:pStyle w:val="DefaultText14"/>
              <w:rPr>
                <w:rFonts w:ascii="Arial" w:hAnsi="Arial" w:cs="Arial"/>
                <w:b/>
                <w:sz w:val="20"/>
                <w:szCs w:val="20"/>
              </w:rPr>
            </w:pPr>
            <w:r w:rsidRPr="00253CF7">
              <w:rPr>
                <w:rFonts w:ascii="Arial" w:hAnsi="Arial" w:cs="Arial"/>
                <w:b/>
                <w:sz w:val="20"/>
                <w:szCs w:val="20"/>
              </w:rPr>
              <w:t xml:space="preserve">Performance Specification </w:t>
            </w:r>
          </w:p>
          <w:p w14:paraId="11AE3513" w14:textId="77777777" w:rsidR="00253CF7" w:rsidRPr="00253CF7" w:rsidRDefault="00253CF7" w:rsidP="0039524A">
            <w:pPr>
              <w:pStyle w:val="DefaultText14"/>
              <w:rPr>
                <w:rFonts w:ascii="Arial" w:hAnsi="Arial" w:cs="Arial"/>
                <w:b/>
                <w:sz w:val="20"/>
                <w:szCs w:val="20"/>
              </w:rPr>
            </w:pPr>
          </w:p>
          <w:p w14:paraId="6336C1FD" w14:textId="58F4EDEA" w:rsidR="00253CF7" w:rsidRPr="00253CF7" w:rsidRDefault="00253CF7" w:rsidP="009D6012">
            <w:pPr>
              <w:pStyle w:val="DefaultText14"/>
              <w:rPr>
                <w:rFonts w:ascii="Arial" w:hAnsi="Arial" w:cs="Arial"/>
                <w:bCs/>
                <w:sz w:val="20"/>
                <w:szCs w:val="20"/>
              </w:rPr>
            </w:pPr>
            <w:r w:rsidRPr="00253CF7">
              <w:rPr>
                <w:rFonts w:ascii="Arial" w:hAnsi="Arial" w:cs="Arial"/>
                <w:bCs/>
                <w:sz w:val="20"/>
                <w:szCs w:val="20"/>
              </w:rPr>
              <w:t>(</w:t>
            </w:r>
            <w:r w:rsidR="000075FE">
              <w:rPr>
                <w:rFonts w:ascii="Arial" w:hAnsi="Arial" w:cs="Arial"/>
                <w:bCs/>
                <w:sz w:val="20"/>
                <w:szCs w:val="20"/>
              </w:rPr>
              <w:t>Offeror</w:t>
            </w:r>
            <w:r w:rsidRPr="00253CF7">
              <w:rPr>
                <w:rFonts w:ascii="Arial" w:hAnsi="Arial" w:cs="Arial"/>
                <w:bCs/>
                <w:sz w:val="20"/>
                <w:szCs w:val="20"/>
              </w:rPr>
              <w:t xml:space="preserve"> should identify where to find this information)                     </w:t>
            </w:r>
          </w:p>
          <w:p w14:paraId="6F732634" w14:textId="3BFDC653" w:rsidR="00253CF7" w:rsidRPr="00253CF7" w:rsidRDefault="00253CF7" w:rsidP="0039524A">
            <w:pPr>
              <w:pStyle w:val="DefaultText14"/>
              <w:rPr>
                <w:rFonts w:ascii="Arial" w:hAnsi="Arial" w:cs="Arial"/>
                <w:b/>
                <w:sz w:val="20"/>
                <w:szCs w:val="20"/>
              </w:rPr>
            </w:pPr>
          </w:p>
        </w:tc>
        <w:tc>
          <w:tcPr>
            <w:tcW w:w="5580" w:type="dxa"/>
          </w:tcPr>
          <w:p w14:paraId="3DAF5A2A" w14:textId="378A7A97" w:rsidR="00253CF7" w:rsidRPr="00253CF7" w:rsidRDefault="0079091F" w:rsidP="002925D2">
            <w:pPr>
              <w:pStyle w:val="DefaultText14"/>
              <w:rPr>
                <w:rFonts w:ascii="Arial" w:hAnsi="Arial" w:cs="Arial"/>
                <w:b/>
                <w:sz w:val="20"/>
                <w:szCs w:val="20"/>
              </w:rPr>
            </w:pPr>
            <w:r w:rsidRPr="0079091F">
              <w:rPr>
                <w:rFonts w:ascii="Arial" w:hAnsi="Arial" w:cs="Arial"/>
                <w:b/>
                <w:sz w:val="20"/>
                <w:szCs w:val="20"/>
                <w:highlight w:val="yellow"/>
              </w:rPr>
              <w:t>Offeror</w:t>
            </w:r>
            <w:r w:rsidR="00253CF7" w:rsidRPr="00253CF7">
              <w:rPr>
                <w:rFonts w:ascii="Arial" w:hAnsi="Arial" w:cs="Arial"/>
                <w:b/>
                <w:sz w:val="20"/>
                <w:szCs w:val="20"/>
              </w:rPr>
              <w:t xml:space="preserve"> Response: </w:t>
            </w:r>
          </w:p>
          <w:p w14:paraId="52830D2D" w14:textId="77777777" w:rsidR="00253CF7" w:rsidRDefault="00253CF7" w:rsidP="002925D2">
            <w:pPr>
              <w:pStyle w:val="DefaultText14"/>
              <w:rPr>
                <w:rFonts w:ascii="Arial" w:hAnsi="Arial" w:cs="Arial"/>
                <w:b/>
                <w:sz w:val="20"/>
                <w:szCs w:val="20"/>
              </w:rPr>
            </w:pPr>
          </w:p>
          <w:p w14:paraId="31E89885" w14:textId="77777777" w:rsidR="00253CF7" w:rsidRDefault="00253CF7" w:rsidP="002925D2">
            <w:pPr>
              <w:pStyle w:val="DefaultText14"/>
              <w:rPr>
                <w:rFonts w:ascii="Arial" w:hAnsi="Arial" w:cs="Arial"/>
                <w:bCs/>
                <w:sz w:val="20"/>
                <w:szCs w:val="20"/>
              </w:rPr>
            </w:pPr>
            <w:r w:rsidRPr="00253CF7">
              <w:rPr>
                <w:rFonts w:ascii="Arial" w:hAnsi="Arial" w:cs="Arial"/>
                <w:bCs/>
                <w:sz w:val="20"/>
                <w:szCs w:val="20"/>
              </w:rPr>
              <w:t xml:space="preserve">Substantiating Information for the specification, can be found on page:                                </w:t>
            </w:r>
          </w:p>
          <w:p w14:paraId="246E859A" w14:textId="77777777" w:rsidR="00C81D25" w:rsidRDefault="00C81D25" w:rsidP="002925D2">
            <w:pPr>
              <w:pStyle w:val="DefaultText14"/>
              <w:rPr>
                <w:rFonts w:ascii="Arial" w:hAnsi="Arial" w:cs="Arial"/>
                <w:bCs/>
                <w:sz w:val="20"/>
                <w:szCs w:val="20"/>
              </w:rPr>
            </w:pPr>
          </w:p>
          <w:p w14:paraId="44DAE85D" w14:textId="17053FCE" w:rsidR="00C81D25" w:rsidRDefault="00C81D25" w:rsidP="002925D2">
            <w:pPr>
              <w:pStyle w:val="DefaultText14"/>
              <w:rPr>
                <w:rFonts w:ascii="Arial" w:hAnsi="Arial" w:cs="Arial"/>
                <w:bCs/>
                <w:sz w:val="20"/>
                <w:szCs w:val="20"/>
              </w:rPr>
            </w:pPr>
            <w:r>
              <w:rPr>
                <w:rFonts w:ascii="Arial" w:hAnsi="Arial" w:cs="Arial"/>
                <w:bCs/>
                <w:sz w:val="20"/>
                <w:szCs w:val="20"/>
              </w:rPr>
              <w:t>AND/OR</w:t>
            </w:r>
          </w:p>
          <w:p w14:paraId="33F1EC62" w14:textId="77777777" w:rsidR="00C81D25" w:rsidRDefault="00C81D25" w:rsidP="002925D2">
            <w:pPr>
              <w:pStyle w:val="DefaultText14"/>
              <w:rPr>
                <w:rFonts w:ascii="Arial" w:hAnsi="Arial" w:cs="Arial"/>
                <w:bCs/>
                <w:sz w:val="20"/>
                <w:szCs w:val="20"/>
              </w:rPr>
            </w:pPr>
          </w:p>
          <w:p w14:paraId="6531C720" w14:textId="41B7B4DA" w:rsidR="00C81D25" w:rsidRDefault="00C81D25" w:rsidP="002925D2">
            <w:pPr>
              <w:pStyle w:val="DefaultText14"/>
              <w:rPr>
                <w:rFonts w:ascii="Arial" w:hAnsi="Arial" w:cs="Arial"/>
                <w:bCs/>
                <w:sz w:val="20"/>
                <w:szCs w:val="20"/>
              </w:rPr>
            </w:pPr>
            <w:r>
              <w:rPr>
                <w:rFonts w:ascii="Arial" w:hAnsi="Arial" w:cs="Arial"/>
                <w:bCs/>
                <w:sz w:val="20"/>
                <w:szCs w:val="20"/>
              </w:rPr>
              <w:t xml:space="preserve">Detailed written narrative stating how </w:t>
            </w:r>
            <w:r w:rsidR="0079091F" w:rsidRPr="0079091F">
              <w:rPr>
                <w:rFonts w:ascii="Arial" w:hAnsi="Arial" w:cs="Arial"/>
                <w:bCs/>
                <w:sz w:val="20"/>
                <w:szCs w:val="20"/>
                <w:highlight w:val="yellow"/>
              </w:rPr>
              <w:t>offeror</w:t>
            </w:r>
            <w:r w:rsidR="0079091F">
              <w:rPr>
                <w:rFonts w:ascii="Arial" w:hAnsi="Arial" w:cs="Arial"/>
                <w:bCs/>
                <w:sz w:val="20"/>
                <w:szCs w:val="20"/>
              </w:rPr>
              <w:t xml:space="preserve"> </w:t>
            </w:r>
            <w:r>
              <w:rPr>
                <w:rFonts w:ascii="Arial" w:hAnsi="Arial" w:cs="Arial"/>
                <w:bCs/>
                <w:sz w:val="20"/>
                <w:szCs w:val="20"/>
              </w:rPr>
              <w:t>bidder meets the specification</w:t>
            </w:r>
          </w:p>
          <w:p w14:paraId="4E5B0DDA" w14:textId="3F6D7517" w:rsidR="00C81D25" w:rsidRPr="00253CF7" w:rsidRDefault="00C81D25" w:rsidP="002925D2">
            <w:pPr>
              <w:pStyle w:val="DefaultText14"/>
              <w:rPr>
                <w:rFonts w:ascii="Arial" w:hAnsi="Arial" w:cs="Arial"/>
                <w:bCs/>
                <w:sz w:val="20"/>
                <w:szCs w:val="20"/>
              </w:rPr>
            </w:pPr>
          </w:p>
        </w:tc>
      </w:tr>
      <w:tr w:rsidR="00253CF7" w:rsidRPr="001F7FAE" w14:paraId="18E2BCB6" w14:textId="77777777" w:rsidTr="008D6FB1">
        <w:tc>
          <w:tcPr>
            <w:tcW w:w="1069" w:type="dxa"/>
            <w:shd w:val="clear" w:color="auto" w:fill="D9D9D9" w:themeFill="background1" w:themeFillShade="D9"/>
          </w:tcPr>
          <w:p w14:paraId="5F447286" w14:textId="77777777" w:rsidR="00253CF7" w:rsidRPr="001F7FAE" w:rsidRDefault="00253CF7" w:rsidP="006C29DE">
            <w:pPr>
              <w:pStyle w:val="DefaultText14"/>
              <w:rPr>
                <w:rFonts w:ascii="Arial" w:hAnsi="Arial" w:cs="Arial"/>
                <w:sz w:val="20"/>
                <w:szCs w:val="20"/>
              </w:rPr>
            </w:pPr>
            <w:r w:rsidRPr="001F7FAE">
              <w:rPr>
                <w:rFonts w:ascii="Arial" w:hAnsi="Arial" w:cs="Arial"/>
                <w:sz w:val="20"/>
                <w:szCs w:val="20"/>
              </w:rPr>
              <w:t>1</w:t>
            </w:r>
          </w:p>
        </w:tc>
        <w:tc>
          <w:tcPr>
            <w:tcW w:w="4331" w:type="dxa"/>
            <w:shd w:val="clear" w:color="auto" w:fill="D9D9D9" w:themeFill="background1" w:themeFillShade="D9"/>
          </w:tcPr>
          <w:p w14:paraId="12623004" w14:textId="77777777" w:rsidR="00253CF7" w:rsidRDefault="00253CF7" w:rsidP="0039524A">
            <w:pPr>
              <w:pStyle w:val="DefaultText14"/>
              <w:rPr>
                <w:rFonts w:ascii="Arial" w:hAnsi="Arial" w:cs="Arial"/>
                <w:sz w:val="20"/>
                <w:szCs w:val="20"/>
              </w:rPr>
            </w:pPr>
          </w:p>
          <w:p w14:paraId="5FEA5CDD" w14:textId="7CD855D8" w:rsidR="00AB5680" w:rsidRPr="001F7FAE" w:rsidRDefault="00AB5680" w:rsidP="0039524A">
            <w:pPr>
              <w:pStyle w:val="DefaultText14"/>
              <w:rPr>
                <w:rFonts w:ascii="Arial" w:hAnsi="Arial" w:cs="Arial"/>
                <w:sz w:val="20"/>
                <w:szCs w:val="20"/>
              </w:rPr>
            </w:pPr>
          </w:p>
        </w:tc>
        <w:tc>
          <w:tcPr>
            <w:tcW w:w="5580" w:type="dxa"/>
            <w:shd w:val="clear" w:color="auto" w:fill="D9D9D9" w:themeFill="background1" w:themeFillShade="D9"/>
          </w:tcPr>
          <w:p w14:paraId="5A8AF353" w14:textId="77777777" w:rsidR="00253CF7" w:rsidRPr="001F7FAE" w:rsidRDefault="00253CF7" w:rsidP="006C29DE">
            <w:pPr>
              <w:pStyle w:val="DefaultText14"/>
              <w:rPr>
                <w:rFonts w:ascii="Arial" w:hAnsi="Arial" w:cs="Arial"/>
                <w:color w:val="D9D9D9" w:themeColor="background1" w:themeShade="D9"/>
                <w:sz w:val="20"/>
                <w:szCs w:val="20"/>
              </w:rPr>
            </w:pPr>
          </w:p>
        </w:tc>
      </w:tr>
      <w:tr w:rsidR="00253CF7" w:rsidRPr="001F7FAE" w14:paraId="74C15552" w14:textId="77777777" w:rsidTr="008D6FB1">
        <w:tc>
          <w:tcPr>
            <w:tcW w:w="1069" w:type="dxa"/>
          </w:tcPr>
          <w:p w14:paraId="4D6E4631" w14:textId="77777777" w:rsidR="00253CF7" w:rsidRPr="001F7FAE" w:rsidRDefault="00253CF7" w:rsidP="006C29DE">
            <w:pPr>
              <w:pStyle w:val="DefaultText14"/>
              <w:rPr>
                <w:rFonts w:ascii="Arial" w:hAnsi="Arial" w:cs="Arial"/>
                <w:sz w:val="20"/>
                <w:szCs w:val="20"/>
              </w:rPr>
            </w:pPr>
          </w:p>
        </w:tc>
        <w:tc>
          <w:tcPr>
            <w:tcW w:w="4331" w:type="dxa"/>
          </w:tcPr>
          <w:p w14:paraId="1A87A8DC" w14:textId="5BD8B655" w:rsidR="00AB5680" w:rsidRPr="001F7FAE" w:rsidRDefault="00AB5680" w:rsidP="0039524A">
            <w:pPr>
              <w:pStyle w:val="DefaultText14"/>
              <w:rPr>
                <w:rFonts w:ascii="Arial" w:hAnsi="Arial" w:cs="Arial"/>
                <w:sz w:val="20"/>
                <w:szCs w:val="20"/>
              </w:rPr>
            </w:pPr>
          </w:p>
        </w:tc>
        <w:tc>
          <w:tcPr>
            <w:tcW w:w="5580" w:type="dxa"/>
          </w:tcPr>
          <w:p w14:paraId="272C2775" w14:textId="77777777" w:rsidR="00253CF7" w:rsidRPr="001F7FAE" w:rsidRDefault="00253CF7" w:rsidP="006C29DE">
            <w:pPr>
              <w:pStyle w:val="DefaultText14"/>
              <w:rPr>
                <w:rFonts w:ascii="Arial" w:hAnsi="Arial" w:cs="Arial"/>
                <w:sz w:val="20"/>
                <w:szCs w:val="20"/>
              </w:rPr>
            </w:pPr>
          </w:p>
        </w:tc>
      </w:tr>
      <w:tr w:rsidR="00253CF7" w:rsidRPr="001F7FAE" w14:paraId="16536A09" w14:textId="77777777" w:rsidTr="008D6FB1">
        <w:tc>
          <w:tcPr>
            <w:tcW w:w="1069" w:type="dxa"/>
            <w:shd w:val="clear" w:color="auto" w:fill="D9D9D9" w:themeFill="background1" w:themeFillShade="D9"/>
          </w:tcPr>
          <w:p w14:paraId="37F33243" w14:textId="77777777" w:rsidR="00253CF7" w:rsidRPr="001F7FAE" w:rsidRDefault="00253CF7" w:rsidP="006C29DE">
            <w:pPr>
              <w:pStyle w:val="DefaultText14"/>
              <w:rPr>
                <w:rFonts w:ascii="Arial" w:hAnsi="Arial" w:cs="Arial"/>
                <w:sz w:val="20"/>
                <w:szCs w:val="20"/>
              </w:rPr>
            </w:pPr>
            <w:r w:rsidRPr="001F7FAE">
              <w:rPr>
                <w:rFonts w:ascii="Arial" w:hAnsi="Arial" w:cs="Arial"/>
                <w:sz w:val="20"/>
                <w:szCs w:val="20"/>
              </w:rPr>
              <w:t>2</w:t>
            </w:r>
          </w:p>
        </w:tc>
        <w:tc>
          <w:tcPr>
            <w:tcW w:w="4331" w:type="dxa"/>
            <w:shd w:val="clear" w:color="auto" w:fill="D9D9D9" w:themeFill="background1" w:themeFillShade="D9"/>
          </w:tcPr>
          <w:p w14:paraId="439646B8" w14:textId="77777777" w:rsidR="00253CF7" w:rsidRDefault="00253CF7" w:rsidP="006C29DE">
            <w:pPr>
              <w:pStyle w:val="DefaultText14"/>
              <w:rPr>
                <w:rFonts w:ascii="Arial" w:hAnsi="Arial" w:cs="Arial"/>
                <w:sz w:val="20"/>
                <w:szCs w:val="20"/>
              </w:rPr>
            </w:pPr>
          </w:p>
          <w:p w14:paraId="07DBF768" w14:textId="228AD83C" w:rsidR="00AB5680" w:rsidRPr="001F7FAE" w:rsidRDefault="00AB5680" w:rsidP="006C29DE">
            <w:pPr>
              <w:pStyle w:val="DefaultText14"/>
              <w:rPr>
                <w:rFonts w:ascii="Arial" w:hAnsi="Arial" w:cs="Arial"/>
                <w:sz w:val="20"/>
                <w:szCs w:val="20"/>
              </w:rPr>
            </w:pPr>
          </w:p>
        </w:tc>
        <w:tc>
          <w:tcPr>
            <w:tcW w:w="5580" w:type="dxa"/>
            <w:shd w:val="clear" w:color="auto" w:fill="D9D9D9" w:themeFill="background1" w:themeFillShade="D9"/>
          </w:tcPr>
          <w:p w14:paraId="2F586BA1" w14:textId="77777777" w:rsidR="00253CF7" w:rsidRPr="001F7FAE" w:rsidRDefault="00253CF7" w:rsidP="006C29DE">
            <w:pPr>
              <w:pStyle w:val="DefaultText14"/>
              <w:rPr>
                <w:rFonts w:ascii="Arial" w:hAnsi="Arial" w:cs="Arial"/>
                <w:sz w:val="20"/>
                <w:szCs w:val="20"/>
              </w:rPr>
            </w:pPr>
          </w:p>
        </w:tc>
      </w:tr>
      <w:tr w:rsidR="00253CF7" w:rsidRPr="001F7FAE" w14:paraId="4870C3C6" w14:textId="77777777" w:rsidTr="008D6FB1">
        <w:tc>
          <w:tcPr>
            <w:tcW w:w="1069" w:type="dxa"/>
          </w:tcPr>
          <w:p w14:paraId="19179BC9" w14:textId="77777777" w:rsidR="00253CF7" w:rsidRPr="001F7FAE" w:rsidRDefault="00253CF7" w:rsidP="006C29DE">
            <w:pPr>
              <w:pStyle w:val="DefaultText14"/>
              <w:rPr>
                <w:rFonts w:ascii="Arial" w:hAnsi="Arial" w:cs="Arial"/>
                <w:sz w:val="20"/>
                <w:szCs w:val="20"/>
              </w:rPr>
            </w:pPr>
          </w:p>
        </w:tc>
        <w:tc>
          <w:tcPr>
            <w:tcW w:w="4331" w:type="dxa"/>
          </w:tcPr>
          <w:p w14:paraId="39C0308E" w14:textId="77777777" w:rsidR="00253CF7" w:rsidRPr="001F7FAE" w:rsidRDefault="00253CF7" w:rsidP="000523E2">
            <w:pPr>
              <w:pStyle w:val="DefaultText14"/>
              <w:rPr>
                <w:rFonts w:ascii="Arial" w:hAnsi="Arial" w:cs="Arial"/>
                <w:sz w:val="20"/>
                <w:szCs w:val="20"/>
              </w:rPr>
            </w:pPr>
          </w:p>
        </w:tc>
        <w:tc>
          <w:tcPr>
            <w:tcW w:w="5580" w:type="dxa"/>
          </w:tcPr>
          <w:p w14:paraId="5D250ED9" w14:textId="77777777" w:rsidR="00253CF7" w:rsidRPr="001F7FAE" w:rsidRDefault="00253CF7" w:rsidP="006C29DE">
            <w:pPr>
              <w:pStyle w:val="DefaultText14"/>
              <w:rPr>
                <w:rFonts w:ascii="Arial" w:hAnsi="Arial" w:cs="Arial"/>
                <w:sz w:val="20"/>
                <w:szCs w:val="20"/>
              </w:rPr>
            </w:pPr>
          </w:p>
        </w:tc>
      </w:tr>
      <w:tr w:rsidR="00253CF7" w:rsidRPr="001F7FAE" w14:paraId="20D0BF80" w14:textId="77777777" w:rsidTr="008D6FB1">
        <w:tc>
          <w:tcPr>
            <w:tcW w:w="1069" w:type="dxa"/>
            <w:shd w:val="clear" w:color="auto" w:fill="D9D9D9" w:themeFill="background1" w:themeFillShade="D9"/>
          </w:tcPr>
          <w:p w14:paraId="29135CB2" w14:textId="77777777" w:rsidR="00253CF7" w:rsidRPr="001F7FAE" w:rsidRDefault="00253CF7" w:rsidP="006C29DE">
            <w:pPr>
              <w:pStyle w:val="DefaultText14"/>
              <w:rPr>
                <w:rFonts w:ascii="Arial" w:hAnsi="Arial" w:cs="Arial"/>
                <w:sz w:val="20"/>
                <w:szCs w:val="20"/>
              </w:rPr>
            </w:pPr>
            <w:r w:rsidRPr="001F7FAE">
              <w:rPr>
                <w:rFonts w:ascii="Arial" w:hAnsi="Arial" w:cs="Arial"/>
                <w:sz w:val="20"/>
                <w:szCs w:val="20"/>
              </w:rPr>
              <w:t>3</w:t>
            </w:r>
          </w:p>
        </w:tc>
        <w:tc>
          <w:tcPr>
            <w:tcW w:w="4331" w:type="dxa"/>
            <w:shd w:val="clear" w:color="auto" w:fill="D9D9D9" w:themeFill="background1" w:themeFillShade="D9"/>
          </w:tcPr>
          <w:p w14:paraId="368631DE" w14:textId="77777777" w:rsidR="00253CF7" w:rsidRDefault="00253CF7" w:rsidP="000523E2">
            <w:pPr>
              <w:pStyle w:val="DefaultText14"/>
              <w:rPr>
                <w:rFonts w:ascii="Arial" w:hAnsi="Arial" w:cs="Arial"/>
                <w:sz w:val="20"/>
                <w:szCs w:val="20"/>
              </w:rPr>
            </w:pPr>
          </w:p>
          <w:p w14:paraId="66D7E35E" w14:textId="7723E146" w:rsidR="00AB5680" w:rsidRPr="001F7FAE" w:rsidRDefault="00AB5680" w:rsidP="000523E2">
            <w:pPr>
              <w:pStyle w:val="DefaultText14"/>
              <w:rPr>
                <w:rFonts w:ascii="Arial" w:hAnsi="Arial" w:cs="Arial"/>
                <w:sz w:val="20"/>
                <w:szCs w:val="20"/>
              </w:rPr>
            </w:pPr>
          </w:p>
        </w:tc>
        <w:tc>
          <w:tcPr>
            <w:tcW w:w="5580" w:type="dxa"/>
            <w:shd w:val="clear" w:color="auto" w:fill="D9D9D9" w:themeFill="background1" w:themeFillShade="D9"/>
          </w:tcPr>
          <w:p w14:paraId="70015FC0" w14:textId="77777777" w:rsidR="00253CF7" w:rsidRPr="001F7FAE" w:rsidRDefault="00253CF7" w:rsidP="006C29DE">
            <w:pPr>
              <w:pStyle w:val="DefaultText14"/>
              <w:rPr>
                <w:rFonts w:ascii="Arial" w:hAnsi="Arial" w:cs="Arial"/>
                <w:sz w:val="20"/>
                <w:szCs w:val="20"/>
              </w:rPr>
            </w:pPr>
          </w:p>
        </w:tc>
      </w:tr>
      <w:tr w:rsidR="00253CF7" w:rsidRPr="001F7FAE" w14:paraId="09056F35" w14:textId="77777777" w:rsidTr="008D6FB1">
        <w:tc>
          <w:tcPr>
            <w:tcW w:w="1069" w:type="dxa"/>
          </w:tcPr>
          <w:p w14:paraId="034F4DF9" w14:textId="77777777" w:rsidR="00253CF7" w:rsidRPr="001F7FAE" w:rsidRDefault="00253CF7" w:rsidP="006C29DE">
            <w:pPr>
              <w:pStyle w:val="DefaultText14"/>
              <w:rPr>
                <w:rFonts w:ascii="Arial" w:hAnsi="Arial" w:cs="Arial"/>
                <w:sz w:val="20"/>
                <w:szCs w:val="20"/>
              </w:rPr>
            </w:pPr>
          </w:p>
        </w:tc>
        <w:tc>
          <w:tcPr>
            <w:tcW w:w="4331" w:type="dxa"/>
          </w:tcPr>
          <w:p w14:paraId="146EECFA" w14:textId="77777777" w:rsidR="00253CF7" w:rsidRPr="001F7FAE" w:rsidRDefault="00253CF7" w:rsidP="000523E2">
            <w:pPr>
              <w:pStyle w:val="DefaultText14"/>
              <w:rPr>
                <w:rFonts w:ascii="Arial" w:hAnsi="Arial" w:cs="Arial"/>
                <w:sz w:val="20"/>
                <w:szCs w:val="20"/>
              </w:rPr>
            </w:pPr>
          </w:p>
        </w:tc>
        <w:tc>
          <w:tcPr>
            <w:tcW w:w="5580" w:type="dxa"/>
          </w:tcPr>
          <w:p w14:paraId="3DF9086F" w14:textId="77777777" w:rsidR="00253CF7" w:rsidRPr="001F7FAE" w:rsidRDefault="00253CF7" w:rsidP="006C29DE">
            <w:pPr>
              <w:pStyle w:val="DefaultText14"/>
              <w:rPr>
                <w:rFonts w:ascii="Arial" w:hAnsi="Arial" w:cs="Arial"/>
                <w:sz w:val="20"/>
                <w:szCs w:val="20"/>
              </w:rPr>
            </w:pPr>
          </w:p>
        </w:tc>
      </w:tr>
      <w:tr w:rsidR="00253CF7" w:rsidRPr="001F7FAE" w14:paraId="3D91EFCA" w14:textId="77777777" w:rsidTr="008D6FB1">
        <w:tc>
          <w:tcPr>
            <w:tcW w:w="1069" w:type="dxa"/>
            <w:shd w:val="clear" w:color="auto" w:fill="D9D9D9" w:themeFill="background1" w:themeFillShade="D9"/>
          </w:tcPr>
          <w:p w14:paraId="744C0446" w14:textId="5F78CD82" w:rsidR="00253CF7" w:rsidRPr="001F7FAE" w:rsidRDefault="00253CF7" w:rsidP="006C29DE">
            <w:pPr>
              <w:pStyle w:val="DefaultText14"/>
              <w:rPr>
                <w:rFonts w:ascii="Arial" w:hAnsi="Arial" w:cs="Arial"/>
                <w:sz w:val="20"/>
                <w:szCs w:val="20"/>
              </w:rPr>
            </w:pPr>
            <w:r>
              <w:rPr>
                <w:rFonts w:ascii="Arial" w:hAnsi="Arial" w:cs="Arial"/>
                <w:sz w:val="20"/>
                <w:szCs w:val="20"/>
              </w:rPr>
              <w:t>4</w:t>
            </w:r>
          </w:p>
        </w:tc>
        <w:tc>
          <w:tcPr>
            <w:tcW w:w="4331" w:type="dxa"/>
            <w:shd w:val="clear" w:color="auto" w:fill="D9D9D9" w:themeFill="background1" w:themeFillShade="D9"/>
          </w:tcPr>
          <w:p w14:paraId="41378A9A" w14:textId="77777777" w:rsidR="00253CF7" w:rsidRDefault="00253CF7" w:rsidP="000523E2">
            <w:pPr>
              <w:pStyle w:val="DefaultText14"/>
              <w:rPr>
                <w:rFonts w:ascii="Arial" w:hAnsi="Arial" w:cs="Arial"/>
                <w:sz w:val="20"/>
                <w:szCs w:val="20"/>
              </w:rPr>
            </w:pPr>
          </w:p>
          <w:p w14:paraId="234CF947" w14:textId="5533D9CE" w:rsidR="00AB5680" w:rsidRPr="001F7FAE" w:rsidRDefault="00AB5680" w:rsidP="000523E2">
            <w:pPr>
              <w:pStyle w:val="DefaultText14"/>
              <w:rPr>
                <w:rFonts w:ascii="Arial" w:hAnsi="Arial" w:cs="Arial"/>
                <w:sz w:val="20"/>
                <w:szCs w:val="20"/>
              </w:rPr>
            </w:pPr>
          </w:p>
        </w:tc>
        <w:tc>
          <w:tcPr>
            <w:tcW w:w="5580" w:type="dxa"/>
            <w:shd w:val="clear" w:color="auto" w:fill="D9D9D9" w:themeFill="background1" w:themeFillShade="D9"/>
          </w:tcPr>
          <w:p w14:paraId="5B03D868" w14:textId="77777777" w:rsidR="00253CF7" w:rsidRPr="001F7FAE" w:rsidRDefault="00253CF7" w:rsidP="006C29DE">
            <w:pPr>
              <w:pStyle w:val="DefaultText14"/>
              <w:rPr>
                <w:rFonts w:ascii="Arial" w:hAnsi="Arial" w:cs="Arial"/>
                <w:sz w:val="20"/>
                <w:szCs w:val="20"/>
              </w:rPr>
            </w:pPr>
          </w:p>
        </w:tc>
      </w:tr>
      <w:tr w:rsidR="00253CF7" w:rsidRPr="001F7FAE" w14:paraId="298EDF12" w14:textId="77777777" w:rsidTr="008D6FB1">
        <w:tc>
          <w:tcPr>
            <w:tcW w:w="1069" w:type="dxa"/>
          </w:tcPr>
          <w:p w14:paraId="167F13BB" w14:textId="77777777" w:rsidR="00253CF7" w:rsidRPr="001F7FAE" w:rsidRDefault="00253CF7" w:rsidP="006C29DE">
            <w:pPr>
              <w:pStyle w:val="DefaultText14"/>
              <w:rPr>
                <w:rFonts w:ascii="Arial" w:hAnsi="Arial" w:cs="Arial"/>
                <w:sz w:val="20"/>
                <w:szCs w:val="20"/>
              </w:rPr>
            </w:pPr>
          </w:p>
        </w:tc>
        <w:tc>
          <w:tcPr>
            <w:tcW w:w="4331" w:type="dxa"/>
          </w:tcPr>
          <w:p w14:paraId="2424A402" w14:textId="77777777" w:rsidR="00253CF7" w:rsidRPr="001F7FAE" w:rsidRDefault="00253CF7" w:rsidP="000523E2">
            <w:pPr>
              <w:pStyle w:val="DefaultText14"/>
              <w:rPr>
                <w:rFonts w:ascii="Arial" w:hAnsi="Arial" w:cs="Arial"/>
                <w:sz w:val="20"/>
                <w:szCs w:val="20"/>
              </w:rPr>
            </w:pPr>
          </w:p>
        </w:tc>
        <w:tc>
          <w:tcPr>
            <w:tcW w:w="5580" w:type="dxa"/>
          </w:tcPr>
          <w:p w14:paraId="2CB4A79C" w14:textId="77777777" w:rsidR="00253CF7" w:rsidRPr="001F7FAE" w:rsidRDefault="00253CF7" w:rsidP="006C29DE">
            <w:pPr>
              <w:pStyle w:val="DefaultText14"/>
              <w:rPr>
                <w:rFonts w:ascii="Arial" w:hAnsi="Arial" w:cs="Arial"/>
                <w:sz w:val="20"/>
                <w:szCs w:val="20"/>
              </w:rPr>
            </w:pPr>
          </w:p>
        </w:tc>
      </w:tr>
      <w:tr w:rsidR="00253CF7" w:rsidRPr="001F7FAE" w14:paraId="4EFEC0A8" w14:textId="77777777" w:rsidTr="008D6FB1">
        <w:tc>
          <w:tcPr>
            <w:tcW w:w="1069" w:type="dxa"/>
            <w:shd w:val="clear" w:color="auto" w:fill="D9D9D9" w:themeFill="background1" w:themeFillShade="D9"/>
          </w:tcPr>
          <w:p w14:paraId="0C2D09EB" w14:textId="3870E39C" w:rsidR="00253CF7" w:rsidRPr="001F7FAE" w:rsidRDefault="00253CF7" w:rsidP="006C29DE">
            <w:pPr>
              <w:pStyle w:val="DefaultText14"/>
              <w:rPr>
                <w:rFonts w:ascii="Arial" w:hAnsi="Arial" w:cs="Arial"/>
                <w:sz w:val="20"/>
                <w:szCs w:val="20"/>
              </w:rPr>
            </w:pPr>
            <w:r>
              <w:rPr>
                <w:rFonts w:ascii="Arial" w:hAnsi="Arial" w:cs="Arial"/>
                <w:sz w:val="20"/>
                <w:szCs w:val="20"/>
              </w:rPr>
              <w:t>5</w:t>
            </w:r>
          </w:p>
        </w:tc>
        <w:tc>
          <w:tcPr>
            <w:tcW w:w="4331" w:type="dxa"/>
            <w:shd w:val="clear" w:color="auto" w:fill="D9D9D9" w:themeFill="background1" w:themeFillShade="D9"/>
          </w:tcPr>
          <w:p w14:paraId="79D78D2F" w14:textId="77777777" w:rsidR="00253CF7" w:rsidRDefault="00253CF7" w:rsidP="000523E2">
            <w:pPr>
              <w:pStyle w:val="DefaultText14"/>
              <w:rPr>
                <w:rFonts w:ascii="Arial" w:hAnsi="Arial" w:cs="Arial"/>
                <w:sz w:val="20"/>
                <w:szCs w:val="20"/>
              </w:rPr>
            </w:pPr>
          </w:p>
          <w:p w14:paraId="36E22967" w14:textId="0ACD1CD3" w:rsidR="00AB5680" w:rsidRPr="001F7FAE" w:rsidRDefault="00AB5680" w:rsidP="000523E2">
            <w:pPr>
              <w:pStyle w:val="DefaultText14"/>
              <w:rPr>
                <w:rFonts w:ascii="Arial" w:hAnsi="Arial" w:cs="Arial"/>
                <w:sz w:val="20"/>
                <w:szCs w:val="20"/>
              </w:rPr>
            </w:pPr>
          </w:p>
        </w:tc>
        <w:tc>
          <w:tcPr>
            <w:tcW w:w="5580" w:type="dxa"/>
            <w:shd w:val="clear" w:color="auto" w:fill="D9D9D9" w:themeFill="background1" w:themeFillShade="D9"/>
          </w:tcPr>
          <w:p w14:paraId="1D5B34A1" w14:textId="77777777" w:rsidR="00253CF7" w:rsidRPr="001F7FAE" w:rsidRDefault="00253CF7" w:rsidP="006C29DE">
            <w:pPr>
              <w:pStyle w:val="DefaultText14"/>
              <w:rPr>
                <w:rFonts w:ascii="Arial" w:hAnsi="Arial" w:cs="Arial"/>
                <w:sz w:val="20"/>
                <w:szCs w:val="20"/>
              </w:rPr>
            </w:pPr>
          </w:p>
        </w:tc>
      </w:tr>
      <w:tr w:rsidR="00253CF7" w:rsidRPr="001F7FAE" w14:paraId="7D34D8BE" w14:textId="77777777" w:rsidTr="008D6FB1">
        <w:tc>
          <w:tcPr>
            <w:tcW w:w="1069" w:type="dxa"/>
          </w:tcPr>
          <w:p w14:paraId="3D8E7727" w14:textId="77777777" w:rsidR="00253CF7" w:rsidRPr="001F7FAE" w:rsidRDefault="00253CF7" w:rsidP="006C29DE">
            <w:pPr>
              <w:pStyle w:val="DefaultText14"/>
              <w:rPr>
                <w:rFonts w:ascii="Arial" w:hAnsi="Arial" w:cs="Arial"/>
                <w:sz w:val="20"/>
                <w:szCs w:val="20"/>
              </w:rPr>
            </w:pPr>
          </w:p>
        </w:tc>
        <w:tc>
          <w:tcPr>
            <w:tcW w:w="4331" w:type="dxa"/>
          </w:tcPr>
          <w:p w14:paraId="1D7DF9D2" w14:textId="77777777" w:rsidR="00253CF7" w:rsidRPr="001F7FAE" w:rsidRDefault="00253CF7" w:rsidP="000523E2">
            <w:pPr>
              <w:pStyle w:val="DefaultText14"/>
              <w:rPr>
                <w:rFonts w:ascii="Arial" w:hAnsi="Arial" w:cs="Arial"/>
                <w:sz w:val="20"/>
                <w:szCs w:val="20"/>
              </w:rPr>
            </w:pPr>
          </w:p>
        </w:tc>
        <w:tc>
          <w:tcPr>
            <w:tcW w:w="5580" w:type="dxa"/>
          </w:tcPr>
          <w:p w14:paraId="04E5C14A" w14:textId="77777777" w:rsidR="00253CF7" w:rsidRPr="001F7FAE" w:rsidRDefault="00253CF7" w:rsidP="006C29DE">
            <w:pPr>
              <w:pStyle w:val="DefaultText14"/>
              <w:rPr>
                <w:rFonts w:ascii="Arial" w:hAnsi="Arial" w:cs="Arial"/>
                <w:sz w:val="20"/>
                <w:szCs w:val="20"/>
              </w:rPr>
            </w:pPr>
          </w:p>
        </w:tc>
      </w:tr>
      <w:tr w:rsidR="00AB5680" w:rsidRPr="001F7FAE" w14:paraId="70575DF7" w14:textId="77777777" w:rsidTr="00AB5680">
        <w:tc>
          <w:tcPr>
            <w:tcW w:w="1069" w:type="dxa"/>
            <w:shd w:val="clear" w:color="auto" w:fill="D9D9D9" w:themeFill="background1" w:themeFillShade="D9"/>
          </w:tcPr>
          <w:p w14:paraId="5C3111D9" w14:textId="4A035FEE" w:rsidR="00AB5680" w:rsidRPr="001F7FAE" w:rsidRDefault="00AB5680" w:rsidP="00AB5680">
            <w:pPr>
              <w:pStyle w:val="DefaultText14"/>
              <w:rPr>
                <w:rFonts w:ascii="Arial" w:hAnsi="Arial" w:cs="Arial"/>
                <w:sz w:val="20"/>
                <w:szCs w:val="20"/>
              </w:rPr>
            </w:pPr>
            <w:r>
              <w:rPr>
                <w:rFonts w:ascii="Arial" w:hAnsi="Arial" w:cs="Arial"/>
                <w:sz w:val="20"/>
                <w:szCs w:val="20"/>
              </w:rPr>
              <w:t>6</w:t>
            </w:r>
          </w:p>
        </w:tc>
        <w:tc>
          <w:tcPr>
            <w:tcW w:w="4331" w:type="dxa"/>
            <w:shd w:val="clear" w:color="auto" w:fill="D9D9D9" w:themeFill="background1" w:themeFillShade="D9"/>
          </w:tcPr>
          <w:p w14:paraId="6413AF1A" w14:textId="77777777" w:rsidR="00AB5680" w:rsidRDefault="00AB5680" w:rsidP="00AB5680">
            <w:pPr>
              <w:pStyle w:val="DefaultText14"/>
              <w:rPr>
                <w:rFonts w:ascii="Arial" w:hAnsi="Arial" w:cs="Arial"/>
                <w:sz w:val="20"/>
                <w:szCs w:val="20"/>
              </w:rPr>
            </w:pPr>
          </w:p>
          <w:p w14:paraId="61868DB1" w14:textId="77777777" w:rsidR="00AB5680" w:rsidRPr="001F7FAE" w:rsidRDefault="00AB5680" w:rsidP="00AB5680">
            <w:pPr>
              <w:pStyle w:val="DefaultText14"/>
              <w:rPr>
                <w:rFonts w:ascii="Arial" w:hAnsi="Arial" w:cs="Arial"/>
                <w:sz w:val="20"/>
                <w:szCs w:val="20"/>
              </w:rPr>
            </w:pPr>
          </w:p>
        </w:tc>
        <w:tc>
          <w:tcPr>
            <w:tcW w:w="5580" w:type="dxa"/>
            <w:shd w:val="clear" w:color="auto" w:fill="D9D9D9" w:themeFill="background1" w:themeFillShade="D9"/>
          </w:tcPr>
          <w:p w14:paraId="01F6B3AB" w14:textId="77777777" w:rsidR="00AB5680" w:rsidRPr="001F7FAE" w:rsidRDefault="00AB5680" w:rsidP="00AB5680">
            <w:pPr>
              <w:pStyle w:val="DefaultText14"/>
              <w:rPr>
                <w:rFonts w:ascii="Arial" w:hAnsi="Arial" w:cs="Arial"/>
                <w:sz w:val="20"/>
                <w:szCs w:val="20"/>
              </w:rPr>
            </w:pPr>
          </w:p>
        </w:tc>
      </w:tr>
    </w:tbl>
    <w:p w14:paraId="30880B10" w14:textId="77777777" w:rsidR="00000000" w:rsidRPr="001F7FAE" w:rsidRDefault="00000000" w:rsidP="000523E2">
      <w:pPr>
        <w:pStyle w:val="DefaultText14"/>
        <w:rPr>
          <w:rFonts w:ascii="Arial" w:hAnsi="Arial" w:cs="Arial"/>
          <w:sz w:val="20"/>
          <w:szCs w:val="20"/>
        </w:rPr>
      </w:pPr>
    </w:p>
    <w:sectPr w:rsidR="00FA7482" w:rsidRPr="001F7FAE" w:rsidSect="0077435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5A38"/>
    <w:multiLevelType w:val="multilevel"/>
    <w:tmpl w:val="A692CA1E"/>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AD685A"/>
    <w:multiLevelType w:val="hybridMultilevel"/>
    <w:tmpl w:val="FD38D752"/>
    <w:lvl w:ilvl="0" w:tplc="A558C068">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61830386">
    <w:abstractNumId w:val="0"/>
  </w:num>
  <w:num w:numId="2" w16cid:durableId="133839138">
    <w:abstractNumId w:val="1"/>
  </w:num>
  <w:num w:numId="3" w16cid:durableId="7734046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9DE"/>
    <w:rsid w:val="000075FE"/>
    <w:rsid w:val="00016CF9"/>
    <w:rsid w:val="000523E2"/>
    <w:rsid w:val="000540B5"/>
    <w:rsid w:val="000C16AD"/>
    <w:rsid w:val="000C16F8"/>
    <w:rsid w:val="000F2E1E"/>
    <w:rsid w:val="00102542"/>
    <w:rsid w:val="001401AF"/>
    <w:rsid w:val="00155215"/>
    <w:rsid w:val="001625B9"/>
    <w:rsid w:val="001A1485"/>
    <w:rsid w:val="001B498A"/>
    <w:rsid w:val="001D279B"/>
    <w:rsid w:val="001D3B4C"/>
    <w:rsid w:val="001F7FAE"/>
    <w:rsid w:val="00212CAD"/>
    <w:rsid w:val="00253CF7"/>
    <w:rsid w:val="00255076"/>
    <w:rsid w:val="002925D2"/>
    <w:rsid w:val="002A67D3"/>
    <w:rsid w:val="002C2B4B"/>
    <w:rsid w:val="00303BB1"/>
    <w:rsid w:val="00313982"/>
    <w:rsid w:val="00332333"/>
    <w:rsid w:val="00364214"/>
    <w:rsid w:val="0039524A"/>
    <w:rsid w:val="00395B86"/>
    <w:rsid w:val="003A58D0"/>
    <w:rsid w:val="003B005A"/>
    <w:rsid w:val="003B1789"/>
    <w:rsid w:val="003D048D"/>
    <w:rsid w:val="003D13E1"/>
    <w:rsid w:val="00426082"/>
    <w:rsid w:val="00440EBC"/>
    <w:rsid w:val="00450D0C"/>
    <w:rsid w:val="004865DF"/>
    <w:rsid w:val="004963F3"/>
    <w:rsid w:val="004C41DB"/>
    <w:rsid w:val="004D368C"/>
    <w:rsid w:val="0053648D"/>
    <w:rsid w:val="005630ED"/>
    <w:rsid w:val="00575918"/>
    <w:rsid w:val="00590ECB"/>
    <w:rsid w:val="0059449C"/>
    <w:rsid w:val="0062003C"/>
    <w:rsid w:val="006633FE"/>
    <w:rsid w:val="0066409E"/>
    <w:rsid w:val="006C29DE"/>
    <w:rsid w:val="006F7388"/>
    <w:rsid w:val="007311C8"/>
    <w:rsid w:val="00740378"/>
    <w:rsid w:val="0074419D"/>
    <w:rsid w:val="00744F7E"/>
    <w:rsid w:val="00770C84"/>
    <w:rsid w:val="0077435F"/>
    <w:rsid w:val="0079091F"/>
    <w:rsid w:val="007A3B3A"/>
    <w:rsid w:val="007A565B"/>
    <w:rsid w:val="007B6C56"/>
    <w:rsid w:val="007C0EFB"/>
    <w:rsid w:val="007C4E8B"/>
    <w:rsid w:val="007D01CA"/>
    <w:rsid w:val="007E08F8"/>
    <w:rsid w:val="007F2495"/>
    <w:rsid w:val="007F2DB1"/>
    <w:rsid w:val="00841450"/>
    <w:rsid w:val="008A24A2"/>
    <w:rsid w:val="008C34B9"/>
    <w:rsid w:val="008C781E"/>
    <w:rsid w:val="008D6FB1"/>
    <w:rsid w:val="00924EF8"/>
    <w:rsid w:val="009974E3"/>
    <w:rsid w:val="009B139E"/>
    <w:rsid w:val="009C722D"/>
    <w:rsid w:val="009D26E8"/>
    <w:rsid w:val="009D6012"/>
    <w:rsid w:val="00A704F2"/>
    <w:rsid w:val="00A91548"/>
    <w:rsid w:val="00AA18F9"/>
    <w:rsid w:val="00AB31E3"/>
    <w:rsid w:val="00AB5680"/>
    <w:rsid w:val="00AB61C3"/>
    <w:rsid w:val="00B153D9"/>
    <w:rsid w:val="00B3050B"/>
    <w:rsid w:val="00B36386"/>
    <w:rsid w:val="00B41C1C"/>
    <w:rsid w:val="00B509C0"/>
    <w:rsid w:val="00B70812"/>
    <w:rsid w:val="00BA3458"/>
    <w:rsid w:val="00BC4B10"/>
    <w:rsid w:val="00BD20E1"/>
    <w:rsid w:val="00BF16C9"/>
    <w:rsid w:val="00BF1BE4"/>
    <w:rsid w:val="00BF412B"/>
    <w:rsid w:val="00C26092"/>
    <w:rsid w:val="00C32A84"/>
    <w:rsid w:val="00C50BBE"/>
    <w:rsid w:val="00C602BB"/>
    <w:rsid w:val="00C7214A"/>
    <w:rsid w:val="00C81D25"/>
    <w:rsid w:val="00C90D2B"/>
    <w:rsid w:val="00D40B18"/>
    <w:rsid w:val="00D952F7"/>
    <w:rsid w:val="00DD528B"/>
    <w:rsid w:val="00E12869"/>
    <w:rsid w:val="00E478F6"/>
    <w:rsid w:val="00E72C00"/>
    <w:rsid w:val="00E7449C"/>
    <w:rsid w:val="00E75769"/>
    <w:rsid w:val="00F27657"/>
    <w:rsid w:val="00F33194"/>
    <w:rsid w:val="00FB5421"/>
    <w:rsid w:val="00FC5106"/>
    <w:rsid w:val="00FC53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8FEA4"/>
  <w15:chartTrackingRefBased/>
  <w15:docId w15:val="{D2E7700C-5D08-4802-90F5-6F204C7CF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9DE"/>
    <w:pPr>
      <w:spacing w:after="0" w:line="240" w:lineRule="auto"/>
    </w:pPr>
    <w:rPr>
      <w:rFonts w:ascii="Arial" w:eastAsia="Times New Roman" w:hAnsi="Arial" w:cs="Arial"/>
      <w:sz w:val="20"/>
      <w:szCs w:val="24"/>
      <w:lang w:val="en-US"/>
    </w:rPr>
  </w:style>
  <w:style w:type="paragraph" w:styleId="Heading1">
    <w:name w:val="heading 1"/>
    <w:basedOn w:val="Normal"/>
    <w:next w:val="Normal"/>
    <w:link w:val="Heading1Char"/>
    <w:uiPriority w:val="9"/>
    <w:qFormat/>
    <w:rsid w:val="006C29D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C29D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mplateHeading1">
    <w:name w:val="Template Heading 1"/>
    <w:basedOn w:val="Heading1"/>
    <w:link w:val="TemplateHeading1Char"/>
    <w:qFormat/>
    <w:rsid w:val="006C29DE"/>
    <w:pPr>
      <w:keepLines w:val="0"/>
      <w:spacing w:after="60"/>
    </w:pPr>
    <w:rPr>
      <w:rFonts w:ascii="Arial" w:eastAsia="Times New Roman" w:hAnsi="Arial" w:cs="Arial"/>
      <w:b/>
      <w:kern w:val="32"/>
      <w:sz w:val="20"/>
      <w:szCs w:val="20"/>
    </w:rPr>
  </w:style>
  <w:style w:type="paragraph" w:customStyle="1" w:styleId="TemplateHeading2">
    <w:name w:val="Template Heading 2"/>
    <w:basedOn w:val="Heading2"/>
    <w:link w:val="TemplateHeading2Char"/>
    <w:qFormat/>
    <w:rsid w:val="006C29DE"/>
    <w:pPr>
      <w:keepLines w:val="0"/>
      <w:spacing w:before="240" w:after="60"/>
    </w:pPr>
    <w:rPr>
      <w:rFonts w:ascii="Arial" w:eastAsia="Times New Roman" w:hAnsi="Arial" w:cs="Times New Roman"/>
      <w:b/>
      <w:bCs/>
      <w:iCs/>
      <w:sz w:val="20"/>
      <w:szCs w:val="28"/>
    </w:rPr>
  </w:style>
  <w:style w:type="character" w:customStyle="1" w:styleId="TemplateHeading1Char">
    <w:name w:val="Template Heading 1 Char"/>
    <w:basedOn w:val="Heading1Char"/>
    <w:link w:val="TemplateHeading1"/>
    <w:rsid w:val="006C29DE"/>
    <w:rPr>
      <w:rFonts w:ascii="Arial" w:eastAsia="Times New Roman" w:hAnsi="Arial" w:cs="Arial"/>
      <w:b/>
      <w:color w:val="2E74B5" w:themeColor="accent1" w:themeShade="BF"/>
      <w:kern w:val="32"/>
      <w:sz w:val="20"/>
      <w:szCs w:val="20"/>
      <w:lang w:val="en-US"/>
    </w:rPr>
  </w:style>
  <w:style w:type="character" w:customStyle="1" w:styleId="TemplateHeading2Char">
    <w:name w:val="Template Heading 2 Char"/>
    <w:basedOn w:val="Heading2Char"/>
    <w:link w:val="TemplateHeading2"/>
    <w:rsid w:val="006C29DE"/>
    <w:rPr>
      <w:rFonts w:ascii="Arial" w:eastAsia="Times New Roman" w:hAnsi="Arial" w:cs="Times New Roman"/>
      <w:b/>
      <w:bCs/>
      <w:iCs/>
      <w:color w:val="2E74B5" w:themeColor="accent1" w:themeShade="BF"/>
      <w:sz w:val="20"/>
      <w:szCs w:val="28"/>
      <w:lang w:val="en-US"/>
    </w:rPr>
  </w:style>
  <w:style w:type="paragraph" w:styleId="BodyText">
    <w:name w:val="Body Text"/>
    <w:basedOn w:val="Normal"/>
    <w:link w:val="BodyTextChar"/>
    <w:semiHidden/>
    <w:rsid w:val="006C29DE"/>
    <w:pPr>
      <w:overflowPunct w:val="0"/>
      <w:autoSpaceDE w:val="0"/>
      <w:autoSpaceDN w:val="0"/>
      <w:adjustRightInd w:val="0"/>
      <w:textAlignment w:val="baseline"/>
    </w:pPr>
    <w:rPr>
      <w:rFonts w:ascii="Times New Roman" w:hAnsi="Times New Roman" w:cs="Times New Roman"/>
      <w:color w:val="000000"/>
      <w:sz w:val="24"/>
      <w:szCs w:val="20"/>
      <w:lang w:eastAsia="en-CA"/>
    </w:rPr>
  </w:style>
  <w:style w:type="character" w:customStyle="1" w:styleId="BodyTextChar">
    <w:name w:val="Body Text Char"/>
    <w:basedOn w:val="DefaultParagraphFont"/>
    <w:link w:val="BodyText"/>
    <w:semiHidden/>
    <w:rsid w:val="006C29DE"/>
    <w:rPr>
      <w:rFonts w:ascii="Times New Roman" w:eastAsia="Times New Roman" w:hAnsi="Times New Roman" w:cs="Times New Roman"/>
      <w:color w:val="000000"/>
      <w:sz w:val="24"/>
      <w:szCs w:val="20"/>
      <w:lang w:val="en-US" w:eastAsia="en-CA"/>
    </w:rPr>
  </w:style>
  <w:style w:type="paragraph" w:styleId="ListParagraph">
    <w:name w:val="List Paragraph"/>
    <w:basedOn w:val="Normal"/>
    <w:uiPriority w:val="34"/>
    <w:qFormat/>
    <w:rsid w:val="006C29DE"/>
    <w:pPr>
      <w:ind w:left="720"/>
    </w:pPr>
  </w:style>
  <w:style w:type="paragraph" w:customStyle="1" w:styleId="DefaultText2">
    <w:name w:val="Default Text:2"/>
    <w:basedOn w:val="Normal"/>
    <w:uiPriority w:val="99"/>
    <w:rsid w:val="006C29DE"/>
    <w:pPr>
      <w:autoSpaceDE w:val="0"/>
      <w:autoSpaceDN w:val="0"/>
      <w:adjustRightInd w:val="0"/>
    </w:pPr>
    <w:rPr>
      <w:rFonts w:ascii="Times New Roman" w:hAnsi="Times New Roman" w:cs="Times New Roman"/>
      <w:sz w:val="24"/>
      <w:lang w:val="en-CA" w:eastAsia="en-CA"/>
    </w:rPr>
  </w:style>
  <w:style w:type="paragraph" w:customStyle="1" w:styleId="DefaultText14">
    <w:name w:val="Default Text:1:4"/>
    <w:basedOn w:val="Normal"/>
    <w:uiPriority w:val="99"/>
    <w:rsid w:val="006C29DE"/>
    <w:pPr>
      <w:autoSpaceDE w:val="0"/>
      <w:autoSpaceDN w:val="0"/>
      <w:adjustRightInd w:val="0"/>
    </w:pPr>
    <w:rPr>
      <w:rFonts w:ascii="Times New Roman" w:hAnsi="Times New Roman" w:cs="Times New Roman"/>
      <w:sz w:val="24"/>
      <w:lang w:val="en-CA" w:eastAsia="en-CA"/>
    </w:rPr>
  </w:style>
  <w:style w:type="character" w:customStyle="1" w:styleId="Heading1Char">
    <w:name w:val="Heading 1 Char"/>
    <w:basedOn w:val="DefaultParagraphFont"/>
    <w:link w:val="Heading1"/>
    <w:uiPriority w:val="9"/>
    <w:rsid w:val="006C29DE"/>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semiHidden/>
    <w:rsid w:val="006C29DE"/>
    <w:rPr>
      <w:rFonts w:asciiTheme="majorHAnsi" w:eastAsiaTheme="majorEastAsia" w:hAnsiTheme="majorHAnsi" w:cstheme="majorBidi"/>
      <w:color w:val="2E74B5" w:themeColor="accent1" w:themeShade="BF"/>
      <w:sz w:val="26"/>
      <w:szCs w:val="26"/>
      <w:lang w:val="en-US"/>
    </w:rPr>
  </w:style>
  <w:style w:type="table" w:styleId="TableGrid">
    <w:name w:val="Table Grid"/>
    <w:basedOn w:val="TableNormal"/>
    <w:uiPriority w:val="39"/>
    <w:rsid w:val="00395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4B9"/>
    <w:rPr>
      <w:sz w:val="16"/>
      <w:szCs w:val="16"/>
    </w:rPr>
  </w:style>
  <w:style w:type="paragraph" w:styleId="CommentText">
    <w:name w:val="annotation text"/>
    <w:basedOn w:val="Normal"/>
    <w:link w:val="CommentTextChar"/>
    <w:uiPriority w:val="99"/>
    <w:semiHidden/>
    <w:unhideWhenUsed/>
    <w:rsid w:val="008C34B9"/>
    <w:rPr>
      <w:szCs w:val="20"/>
    </w:rPr>
  </w:style>
  <w:style w:type="character" w:customStyle="1" w:styleId="CommentTextChar">
    <w:name w:val="Comment Text Char"/>
    <w:basedOn w:val="DefaultParagraphFont"/>
    <w:link w:val="CommentText"/>
    <w:uiPriority w:val="99"/>
    <w:semiHidden/>
    <w:rsid w:val="008C34B9"/>
    <w:rPr>
      <w:rFonts w:ascii="Arial" w:eastAsia="Times New Roman"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8C34B9"/>
    <w:rPr>
      <w:b/>
      <w:bCs/>
    </w:rPr>
  </w:style>
  <w:style w:type="character" w:customStyle="1" w:styleId="CommentSubjectChar">
    <w:name w:val="Comment Subject Char"/>
    <w:basedOn w:val="CommentTextChar"/>
    <w:link w:val="CommentSubject"/>
    <w:uiPriority w:val="99"/>
    <w:semiHidden/>
    <w:rsid w:val="008C34B9"/>
    <w:rPr>
      <w:rFonts w:ascii="Arial" w:eastAsia="Times New Roman"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127D4-30BD-443D-B764-0D53D0EF7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Government of Canada/Gouvernement du Canada</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Garlinski</dc:creator>
  <cp:keywords/>
  <dc:description/>
  <cp:lastModifiedBy>McDonald, Shannon (SPAC/PSPC)</cp:lastModifiedBy>
  <cp:revision>15</cp:revision>
  <dcterms:created xsi:type="dcterms:W3CDTF">2024-05-30T20:14:00Z</dcterms:created>
  <dcterms:modified xsi:type="dcterms:W3CDTF">2024-05-30T20:29:00Z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-708341751</vt:i4>
  </property>
  <property fmtid="{D5CDD505-2E9C-101B-9397-08002B2CF9AE}" pid="3" name="_NewReviewCycle">
    <vt:lpwstr/>
  </property>
  <property fmtid="{D5CDD505-2E9C-101B-9397-08002B2CF9AE}" pid="4" name="_EmailSubject">
    <vt:lpwstr>Evaluation Template</vt:lpwstr>
  </property>
  <property fmtid="{D5CDD505-2E9C-101B-9397-08002B2CF9AE}" pid="5" name="_AuthorEmail">
    <vt:lpwstr>Pam.MacIsaac@tpsgc-pwgsc.gc.ca</vt:lpwstr>
  </property>
  <property fmtid="{D5CDD505-2E9C-101B-9397-08002B2CF9AE}" pid="6" name="_AuthorEmailDisplayName">
    <vt:lpwstr>MacIsaac, Pam (SPAC/PSPC) (elle-la / she-her)</vt:lpwstr>
  </property>
  <property fmtid="{D5CDD505-2E9C-101B-9397-08002B2CF9AE}" pid="7" name="_PreviousAdHocReviewCycleID">
    <vt:i4>-1872115877</vt:i4>
  </property>
  <property fmtid="{D5CDD505-2E9C-101B-9397-08002B2CF9AE}" pid="8" name="MSIP_Label_834ed4f5-eae4-40c7-82be-b1cdf720a1b9_Enabled">
    <vt:lpwstr>true</vt:lpwstr>
  </property>
  <property fmtid="{D5CDD505-2E9C-101B-9397-08002B2CF9AE}" pid="9" name="MSIP_Label_834ed4f5-eae4-40c7-82be-b1cdf720a1b9_SetDate">
    <vt:lpwstr>2023-08-16T17:07:24Z</vt:lpwstr>
  </property>
  <property fmtid="{D5CDD505-2E9C-101B-9397-08002B2CF9AE}" pid="10" name="MSIP_Label_834ed4f5-eae4-40c7-82be-b1cdf720a1b9_Method">
    <vt:lpwstr>Standard</vt:lpwstr>
  </property>
  <property fmtid="{D5CDD505-2E9C-101B-9397-08002B2CF9AE}" pid="11" name="MSIP_Label_834ed4f5-eae4-40c7-82be-b1cdf720a1b9_Name">
    <vt:lpwstr>Unclassified - Non classifié</vt:lpwstr>
  </property>
  <property fmtid="{D5CDD505-2E9C-101B-9397-08002B2CF9AE}" pid="12" name="MSIP_Label_834ed4f5-eae4-40c7-82be-b1cdf720a1b9_SiteId">
    <vt:lpwstr>e0d54a3c-7bbe-4a64-9d46-f9f84a41c833</vt:lpwstr>
  </property>
  <property fmtid="{D5CDD505-2E9C-101B-9397-08002B2CF9AE}" pid="13" name="MSIP_Label_834ed4f5-eae4-40c7-82be-b1cdf720a1b9_ActionId">
    <vt:lpwstr>ec06cbf2-ceda-4186-b2e4-fd5eedf81dab</vt:lpwstr>
  </property>
  <property fmtid="{D5CDD505-2E9C-101B-9397-08002B2CF9AE}" pid="14" name="MSIP_Label_834ed4f5-eae4-40c7-82be-b1cdf720a1b9_ContentBits">
    <vt:lpwstr>0</vt:lpwstr>
  </property>
</Properties>
</file>