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963439" w:rsidRDefault="00B6226D" w:rsidP="00B6226D">
      <w:pPr>
        <w:spacing w:before="120" w:after="120" w:line="276" w:lineRule="auto"/>
        <w:contextualSpacing/>
        <w:rPr>
          <w:rFonts w:ascii="Arial" w:eastAsia="SimSun" w:hAnsi="Arial" w:cs="Arial"/>
          <w:b/>
          <w:spacing w:val="-10"/>
          <w:kern w:val="28"/>
          <w:sz w:val="72"/>
          <w:szCs w:val="56"/>
          <w:lang w:val="fr-CA"/>
        </w:rPr>
      </w:pPr>
      <w:r w:rsidRPr="00B6226D">
        <w:rPr>
          <w:rFonts w:ascii="Arial" w:eastAsia="SimSun" w:hAnsi="Arial" w:cs="Arial"/>
          <w:b/>
          <w:noProof/>
          <w:spacing w:val="-10"/>
          <w:kern w:val="28"/>
          <w:sz w:val="72"/>
          <w:szCs w:val="56"/>
          <w:lang w:val="en-CA" w:eastAsia="en-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963439">
        <w:rPr>
          <w:rFonts w:ascii="Arial" w:eastAsia="SimSun" w:hAnsi="Arial" w:cs="Arial"/>
          <w:b/>
          <w:spacing w:val="-10"/>
          <w:kern w:val="28"/>
          <w:sz w:val="72"/>
          <w:szCs w:val="56"/>
          <w:lang w:val="fr-CA"/>
        </w:rPr>
        <w:t xml:space="preserve">         </w:t>
      </w:r>
    </w:p>
    <w:p w14:paraId="50F674D5" w14:textId="62B8155C" w:rsidR="00B6226D" w:rsidRPr="00963439" w:rsidRDefault="00B6226D" w:rsidP="00B6226D">
      <w:pPr>
        <w:spacing w:before="0" w:after="120" w:line="276" w:lineRule="auto"/>
        <w:rPr>
          <w:rFonts w:eastAsia="Calibri" w:cs="Times New Roman"/>
          <w:lang w:val="fr-CA"/>
        </w:rPr>
      </w:pPr>
    </w:p>
    <w:p w14:paraId="19ED01A6" w14:textId="77777777" w:rsidR="00B6226D" w:rsidRPr="00963439" w:rsidRDefault="00B6226D" w:rsidP="00B6226D">
      <w:pPr>
        <w:spacing w:before="0" w:after="120" w:line="276" w:lineRule="auto"/>
        <w:rPr>
          <w:rFonts w:eastAsia="Calibri" w:cs="Times New Roman"/>
          <w:lang w:val="fr-CA"/>
        </w:rPr>
      </w:pPr>
    </w:p>
    <w:p w14:paraId="3464F0DB" w14:textId="77777777" w:rsidR="00B6226D" w:rsidRPr="00963439" w:rsidRDefault="00B6226D" w:rsidP="00B6226D">
      <w:pPr>
        <w:spacing w:before="0" w:after="120" w:line="276" w:lineRule="auto"/>
        <w:rPr>
          <w:rFonts w:eastAsia="Calibri" w:cs="Times New Roman"/>
          <w:lang w:val="fr-CA"/>
        </w:rPr>
      </w:pPr>
    </w:p>
    <w:p w14:paraId="1F78DA33" w14:textId="77777777" w:rsidR="00B6226D" w:rsidRPr="00963439" w:rsidRDefault="00B6226D" w:rsidP="00B6226D">
      <w:pPr>
        <w:spacing w:before="0" w:after="120" w:line="276" w:lineRule="auto"/>
        <w:rPr>
          <w:rFonts w:eastAsia="Calibri" w:cs="Times New Roman"/>
          <w:lang w:val="fr-CA"/>
        </w:rPr>
      </w:pPr>
    </w:p>
    <w:p w14:paraId="7A57ABCB" w14:textId="77777777" w:rsidR="00B6226D" w:rsidRPr="00963439" w:rsidRDefault="00B6226D" w:rsidP="00B6226D">
      <w:pPr>
        <w:spacing w:before="0" w:after="120" w:line="276" w:lineRule="auto"/>
        <w:rPr>
          <w:rFonts w:eastAsia="Calibri" w:cs="Times New Roman"/>
          <w:lang w:val="fr-CA"/>
        </w:rPr>
      </w:pPr>
    </w:p>
    <w:p w14:paraId="10667FB6" w14:textId="77777777" w:rsidR="00B6226D" w:rsidRPr="00963439" w:rsidRDefault="00B6226D" w:rsidP="00B6226D">
      <w:pPr>
        <w:spacing w:before="0" w:after="120" w:line="276" w:lineRule="auto"/>
        <w:rPr>
          <w:rFonts w:eastAsia="Calibri" w:cs="Times New Roman"/>
          <w:lang w:val="fr-CA"/>
        </w:rPr>
      </w:pPr>
    </w:p>
    <w:p w14:paraId="473E316C" w14:textId="77777777" w:rsidR="00B6226D" w:rsidRPr="00963439" w:rsidRDefault="00B6226D" w:rsidP="00B6226D">
      <w:pPr>
        <w:spacing w:before="0" w:after="120" w:line="276" w:lineRule="auto"/>
        <w:rPr>
          <w:rFonts w:eastAsia="Calibri" w:cs="Times New Roman"/>
          <w:lang w:val="fr-CA"/>
        </w:rPr>
      </w:pPr>
    </w:p>
    <w:p w14:paraId="37FAE0F0" w14:textId="77777777" w:rsidR="00B6226D" w:rsidRPr="00963439" w:rsidRDefault="00B6226D" w:rsidP="00B6226D">
      <w:pPr>
        <w:spacing w:before="0" w:after="120" w:line="276" w:lineRule="auto"/>
        <w:rPr>
          <w:rFonts w:eastAsia="Calibri" w:cs="Times New Roman"/>
          <w:lang w:val="fr-CA"/>
        </w:rPr>
      </w:pPr>
    </w:p>
    <w:p w14:paraId="2E9435D3" w14:textId="77777777" w:rsidR="00B6226D" w:rsidRPr="00963439" w:rsidRDefault="00B6226D" w:rsidP="00B6226D">
      <w:pPr>
        <w:spacing w:before="0" w:after="120" w:line="276" w:lineRule="auto"/>
        <w:rPr>
          <w:rFonts w:eastAsia="Calibri" w:cs="Times New Roman"/>
          <w:lang w:val="fr-CA"/>
        </w:rPr>
      </w:pPr>
    </w:p>
    <w:p w14:paraId="06E1A2F1" w14:textId="77777777" w:rsidR="00B6226D" w:rsidRPr="00963439" w:rsidRDefault="00B6226D" w:rsidP="00B6226D">
      <w:pPr>
        <w:spacing w:before="0" w:after="120" w:line="276" w:lineRule="auto"/>
        <w:rPr>
          <w:rFonts w:eastAsia="Calibri" w:cs="Times New Roman"/>
          <w:lang w:val="fr-CA"/>
        </w:rPr>
      </w:pPr>
    </w:p>
    <w:p w14:paraId="1934AF60" w14:textId="77777777" w:rsidR="00B6226D" w:rsidRPr="00963439" w:rsidRDefault="00B6226D" w:rsidP="00B6226D">
      <w:pPr>
        <w:spacing w:before="0" w:after="120" w:line="276" w:lineRule="auto"/>
        <w:rPr>
          <w:rFonts w:eastAsia="Calibri" w:cs="Times New Roman"/>
          <w:lang w:val="fr-CA"/>
        </w:rPr>
      </w:pPr>
    </w:p>
    <w:p w14:paraId="1538B5B8" w14:textId="77777777" w:rsidR="00B6226D" w:rsidRPr="00963439" w:rsidRDefault="00B6226D" w:rsidP="00B6226D">
      <w:pPr>
        <w:spacing w:before="0" w:after="120" w:line="276" w:lineRule="auto"/>
        <w:rPr>
          <w:rFonts w:eastAsia="Calibri" w:cs="Times New Roman"/>
          <w:lang w:val="fr-CA"/>
        </w:rPr>
      </w:pPr>
    </w:p>
    <w:p w14:paraId="3B9FFE07" w14:textId="77777777" w:rsidR="00B6226D" w:rsidRPr="00963439" w:rsidRDefault="00B6226D" w:rsidP="00B6226D">
      <w:pPr>
        <w:spacing w:before="0" w:after="120" w:line="276" w:lineRule="auto"/>
        <w:rPr>
          <w:rFonts w:eastAsia="Calibri" w:cs="Times New Roman"/>
          <w:lang w:val="fr-CA"/>
        </w:rPr>
      </w:pPr>
    </w:p>
    <w:p w14:paraId="03E13680" w14:textId="77777777" w:rsidR="00B6226D" w:rsidRPr="00963439" w:rsidRDefault="00B6226D" w:rsidP="00B6226D">
      <w:pPr>
        <w:spacing w:before="0" w:after="120" w:line="276" w:lineRule="auto"/>
        <w:rPr>
          <w:rFonts w:eastAsia="Calibri" w:cs="Times New Roman"/>
          <w:lang w:val="fr-CA"/>
        </w:rPr>
      </w:pPr>
    </w:p>
    <w:p w14:paraId="71F48BD0" w14:textId="77777777" w:rsidR="00B6226D" w:rsidRPr="00963439" w:rsidRDefault="00B6226D" w:rsidP="00B6226D">
      <w:pPr>
        <w:spacing w:before="0" w:after="120" w:line="276" w:lineRule="auto"/>
        <w:rPr>
          <w:rFonts w:eastAsia="Calibri" w:cs="Times New Roman"/>
          <w:lang w:val="fr-CA"/>
        </w:rPr>
      </w:pPr>
    </w:p>
    <w:p w14:paraId="2A1BE538" w14:textId="77777777" w:rsidR="00CC1A2E" w:rsidRDefault="00CC1A2E" w:rsidP="003C6F72">
      <w:pPr>
        <w:spacing w:before="120" w:after="120" w:line="276" w:lineRule="auto"/>
        <w:contextualSpacing/>
        <w:rPr>
          <w:rFonts w:ascii="Arial Rounded MT Bold" w:eastAsia="SimSun" w:hAnsi="Arial Rounded MT Bold" w:cs="Arial"/>
          <w:b/>
          <w:color w:val="6C6F72"/>
          <w:spacing w:val="-10"/>
          <w:kern w:val="28"/>
          <w:sz w:val="56"/>
          <w:szCs w:val="52"/>
          <w:lang w:val="fr-CA"/>
        </w:rPr>
      </w:pPr>
    </w:p>
    <w:p w14:paraId="7A8AB5ED" w14:textId="433D84C9" w:rsidR="003C6F72" w:rsidRPr="00F0050F" w:rsidRDefault="003C6F72" w:rsidP="001B70BF">
      <w:pPr>
        <w:spacing w:before="0" w:after="0" w:line="276" w:lineRule="auto"/>
        <w:contextualSpacing/>
        <w:rPr>
          <w:rFonts w:ascii="Arial Rounded MT Bold" w:eastAsia="SimSun" w:hAnsi="Arial Rounded MT Bold" w:cs="Arial"/>
          <w:b/>
          <w:color w:val="6C6F72"/>
          <w:spacing w:val="-10"/>
          <w:kern w:val="28"/>
          <w:sz w:val="56"/>
          <w:szCs w:val="52"/>
          <w:lang w:val="fr-CA"/>
        </w:rPr>
      </w:pPr>
      <w:r w:rsidRPr="00F0050F">
        <w:rPr>
          <w:rFonts w:ascii="Arial Rounded MT Bold" w:eastAsia="SimSun" w:hAnsi="Arial Rounded MT Bold" w:cs="Arial"/>
          <w:b/>
          <w:color w:val="6C6F72"/>
          <w:spacing w:val="-10"/>
          <w:kern w:val="28"/>
          <w:sz w:val="56"/>
          <w:szCs w:val="52"/>
          <w:lang w:val="fr-CA"/>
        </w:rPr>
        <w:t>Programme de transformation du m</w:t>
      </w:r>
      <w:r>
        <w:rPr>
          <w:rFonts w:ascii="Arial Rounded MT Bold" w:eastAsia="SimSun" w:hAnsi="Arial Rounded MT Bold" w:cs="Arial"/>
          <w:b/>
          <w:color w:val="6C6F72"/>
          <w:spacing w:val="-10"/>
          <w:kern w:val="28"/>
          <w:sz w:val="56"/>
          <w:szCs w:val="52"/>
          <w:lang w:val="fr-CA"/>
        </w:rPr>
        <w:t>ilieu de travail</w:t>
      </w:r>
    </w:p>
    <w:p w14:paraId="59282006" w14:textId="77777777" w:rsidR="001B70BF" w:rsidRDefault="001B70BF" w:rsidP="001B70BF">
      <w:pPr>
        <w:spacing w:before="0" w:after="0" w:line="360" w:lineRule="auto"/>
        <w:rPr>
          <w:rFonts w:ascii="Arial Rounded MT Bold" w:eastAsia="SimSun" w:hAnsi="Arial Rounded MT Bold" w:cs="Arial"/>
          <w:bCs/>
          <w:caps/>
          <w:color w:val="A8CE75"/>
          <w:sz w:val="32"/>
          <w:lang w:val="fr-CA"/>
        </w:rPr>
      </w:pPr>
      <w:r w:rsidRPr="001B70BF">
        <w:rPr>
          <w:rFonts w:ascii="Arial Rounded MT Bold" w:eastAsia="SimSun" w:hAnsi="Arial Rounded MT Bold" w:cs="Arial"/>
          <w:bCs/>
          <w:caps/>
          <w:color w:val="A8CE75"/>
          <w:sz w:val="32"/>
          <w:lang w:val="fr-CA"/>
        </w:rPr>
        <w:t>GUIDE DE PRÉPARATION À LA SEMAINE D’OUVERTURE</w:t>
      </w:r>
    </w:p>
    <w:p w14:paraId="5704E1B9" w14:textId="7A70E8B1" w:rsidR="003C6F72" w:rsidRPr="00CC1A2E" w:rsidRDefault="003C6F72" w:rsidP="001B70BF">
      <w:pPr>
        <w:spacing w:before="0" w:after="0" w:line="360" w:lineRule="auto"/>
        <w:rPr>
          <w:rFonts w:eastAsia="Calibri" w:cs="Calibri Light"/>
          <w:b/>
          <w:sz w:val="22"/>
          <w:szCs w:val="28"/>
          <w:lang w:val="fr-CA"/>
        </w:rPr>
      </w:pPr>
      <w:r w:rsidRPr="00CC1A2E">
        <w:rPr>
          <w:rFonts w:eastAsia="Calibri" w:cs="Calibri Light"/>
          <w:b/>
          <w:sz w:val="22"/>
          <w:szCs w:val="28"/>
          <w:lang w:val="fr-CA"/>
        </w:rPr>
        <w:t xml:space="preserve">VERSION </w:t>
      </w:r>
      <w:r w:rsidR="001B70BF">
        <w:rPr>
          <w:rFonts w:eastAsia="Calibri" w:cs="Calibri Light"/>
          <w:b/>
          <w:sz w:val="22"/>
          <w:szCs w:val="28"/>
          <w:lang w:val="fr-CA"/>
        </w:rPr>
        <w:t>1</w:t>
      </w:r>
    </w:p>
    <w:p w14:paraId="71546326" w14:textId="705B1278" w:rsidR="003C6F72" w:rsidRPr="00CC1A2E" w:rsidRDefault="003C6F72" w:rsidP="001B70BF">
      <w:pPr>
        <w:spacing w:before="0" w:after="0" w:line="360" w:lineRule="auto"/>
        <w:rPr>
          <w:rFonts w:eastAsia="Calibri" w:cs="Calibri Light"/>
          <w:caps/>
          <w:sz w:val="22"/>
          <w:szCs w:val="28"/>
          <w:lang w:val="fr-CA"/>
        </w:rPr>
      </w:pPr>
      <w:r w:rsidRPr="00CC1A2E">
        <w:rPr>
          <w:rFonts w:eastAsia="Calibri" w:cs="Calibri Light"/>
          <w:b/>
          <w:caps/>
          <w:sz w:val="22"/>
          <w:szCs w:val="28"/>
          <w:lang w:val="fr-CA"/>
        </w:rPr>
        <w:t>Date</w:t>
      </w:r>
      <w:r w:rsidR="00D551EF" w:rsidRPr="00CC1A2E">
        <w:rPr>
          <w:rFonts w:eastAsia="Calibri" w:cs="Calibri Light"/>
          <w:b/>
          <w:caps/>
          <w:sz w:val="22"/>
          <w:szCs w:val="28"/>
          <w:lang w:val="fr-CA"/>
        </w:rPr>
        <w:t xml:space="preserve"> </w:t>
      </w:r>
      <w:r w:rsidRPr="00CC1A2E">
        <w:rPr>
          <w:rFonts w:eastAsia="Calibri" w:cs="Calibri Light"/>
          <w:b/>
          <w:caps/>
          <w:sz w:val="22"/>
          <w:szCs w:val="28"/>
          <w:lang w:val="fr-CA"/>
        </w:rPr>
        <w:t>:</w:t>
      </w:r>
      <w:r w:rsidRPr="00CC1A2E">
        <w:rPr>
          <w:rFonts w:eastAsia="Calibri" w:cs="Calibri Light"/>
          <w:caps/>
          <w:sz w:val="22"/>
          <w:szCs w:val="28"/>
          <w:lang w:val="fr-CA"/>
        </w:rPr>
        <w:t xml:space="preserve"> </w:t>
      </w:r>
      <w:r w:rsidR="001B70BF">
        <w:rPr>
          <w:rFonts w:eastAsia="Calibri" w:cs="Calibri Light"/>
          <w:caps/>
          <w:sz w:val="22"/>
          <w:szCs w:val="28"/>
          <w:lang w:val="fr-CA"/>
        </w:rPr>
        <w:t>DÉCEMBRE 2023</w:t>
      </w:r>
    </w:p>
    <w:p w14:paraId="4D6CAD0D" w14:textId="105B9BFA" w:rsidR="003C6F72" w:rsidRPr="00F0050F" w:rsidRDefault="003C6F72" w:rsidP="003C6F72">
      <w:pPr>
        <w:jc w:val="center"/>
        <w:rPr>
          <w:rFonts w:ascii="Arial Rounded MT Bold" w:hAnsi="Arial Rounded MT Bold"/>
          <w:color w:val="56772A" w:themeColor="accent1" w:themeShade="80"/>
          <w:sz w:val="32"/>
          <w:szCs w:val="32"/>
          <w:lang w:val="fr-CA"/>
        </w:rPr>
      </w:pPr>
      <w:r w:rsidRPr="00F0050F">
        <w:rPr>
          <w:rFonts w:ascii="Arial Rounded MT Bold" w:hAnsi="Arial Rounded MT Bold"/>
          <w:color w:val="56772A" w:themeColor="accent1" w:themeShade="80"/>
          <w:sz w:val="32"/>
          <w:szCs w:val="32"/>
          <w:lang w:val="fr-CA"/>
        </w:rPr>
        <w:br w:type="page"/>
      </w:r>
      <w:r w:rsidR="001B70BF" w:rsidRPr="001B70BF">
        <w:rPr>
          <w:rFonts w:ascii="Arial Rounded MT Bold" w:hAnsi="Arial Rounded MT Bold"/>
          <w:noProof/>
          <w:color w:val="17455C" w:themeColor="accent5"/>
          <w:sz w:val="32"/>
          <w:szCs w:val="32"/>
          <w:lang w:val="fr-CA"/>
        </w:rPr>
        <w:lastRenderedPageBreak/>
        <w:t>Guide de préparation à la semaine d’ouverture</w:t>
      </w:r>
      <w:r w:rsidR="006F6E5C">
        <w:rPr>
          <w:rFonts w:ascii="Arial Rounded MT Bold" w:hAnsi="Arial Rounded MT Bold"/>
          <w:noProof/>
          <w:color w:val="17455C" w:themeColor="accent5"/>
          <w:sz w:val="32"/>
          <w:szCs w:val="32"/>
          <w:lang w:val="fr-CA"/>
        </w:rPr>
        <w:t xml:space="preserve"> </w:t>
      </w:r>
      <w:r w:rsidR="00CC1A2E" w:rsidRPr="00CC1A2E">
        <w:rPr>
          <w:rFonts w:ascii="Arial Rounded MT Bold" w:hAnsi="Arial Rounded MT Bold"/>
          <w:noProof/>
          <w:color w:val="17455C" w:themeColor="accent5"/>
          <w:sz w:val="32"/>
          <w:szCs w:val="32"/>
          <w:lang w:val="fr-CA"/>
        </w:rPr>
        <w:t xml:space="preserve"> – Programme de transformation du milieu de travail</w:t>
      </w:r>
      <w:r w:rsidRPr="00CC1A2E">
        <w:rPr>
          <w:rFonts w:ascii="Arial Rounded MT Bold" w:hAnsi="Arial Rounded MT Bold"/>
          <w:noProof/>
          <w:color w:val="17455C" w:themeColor="accent5"/>
          <w:sz w:val="32"/>
          <w:szCs w:val="32"/>
          <w:lang w:val="fr-CA"/>
        </w:rPr>
        <w:t xml:space="preserve">  </w:t>
      </w:r>
    </w:p>
    <w:p w14:paraId="5D37BC7D" w14:textId="51C3FAC5" w:rsidR="003C6F72" w:rsidRDefault="006F6E5C" w:rsidP="003C6F72">
      <w:pPr>
        <w:pStyle w:val="CommentText"/>
        <w:rPr>
          <w:rFonts w:asciiTheme="majorHAnsi" w:hAnsiTheme="majorHAnsi" w:cstheme="majorHAnsi"/>
          <w:sz w:val="16"/>
          <w:szCs w:val="16"/>
          <w:highlight w:val="yellow"/>
          <w:lang w:val="fr-CA"/>
        </w:rPr>
      </w:pPr>
      <w:bookmarkStart w:id="0" w:name="_Hlk112835585"/>
      <w:r w:rsidRPr="00CC1A2E">
        <w:rPr>
          <w:rFonts w:ascii="Arial Rounded MT Bold" w:hAnsi="Arial Rounded MT Bold"/>
          <w:noProof/>
          <w:color w:val="17455C" w:themeColor="accent5"/>
          <w:sz w:val="32"/>
          <w:szCs w:val="32"/>
        </w:rPr>
        <mc:AlternateContent>
          <mc:Choice Requires="wps">
            <w:drawing>
              <wp:anchor distT="45720" distB="45720" distL="114300" distR="114300" simplePos="0" relativeHeight="251666432" behindDoc="0" locked="0" layoutInCell="1" allowOverlap="1" wp14:anchorId="74D44C4C" wp14:editId="1DE8CACD">
                <wp:simplePos x="0" y="0"/>
                <wp:positionH relativeFrom="margin">
                  <wp:align>center</wp:align>
                </wp:positionH>
                <wp:positionV relativeFrom="paragraph">
                  <wp:posOffset>171450</wp:posOffset>
                </wp:positionV>
                <wp:extent cx="6353175" cy="22606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260600"/>
                        </a:xfrm>
                        <a:prstGeom prst="roundRect">
                          <a:avLst/>
                        </a:prstGeom>
                        <a:solidFill>
                          <a:schemeClr val="bg2"/>
                        </a:solidFill>
                        <a:ln w="9525">
                          <a:noFill/>
                          <a:miter lim="800000"/>
                          <a:headEnd/>
                          <a:tailEnd/>
                        </a:ln>
                      </wps:spPr>
                      <wps:txbx>
                        <w:txbxContent>
                          <w:p w14:paraId="586F9E2F" w14:textId="2C8E942B" w:rsidR="003C6F72" w:rsidRPr="001B70BF" w:rsidRDefault="003C6F72" w:rsidP="001B70BF">
                            <w:pPr>
                              <w:spacing w:before="0" w:after="0" w:line="240" w:lineRule="auto"/>
                              <w:jc w:val="center"/>
                              <w:rPr>
                                <w:rFonts w:cs="Calibri Light"/>
                                <w:b/>
                                <w:bCs/>
                                <w:i/>
                                <w:iCs/>
                                <w:sz w:val="18"/>
                                <w:szCs w:val="18"/>
                                <w:lang w:val="fr-CA"/>
                              </w:rPr>
                            </w:pPr>
                            <w:r w:rsidRPr="001B70BF">
                              <w:rPr>
                                <w:rFonts w:cs="Calibri Light"/>
                                <w:b/>
                                <w:bCs/>
                                <w:i/>
                                <w:iCs/>
                                <w:sz w:val="18"/>
                                <w:szCs w:val="18"/>
                                <w:lang w:val="fr-CA"/>
                              </w:rPr>
                              <w:t>À retirer avant l'envoi</w:t>
                            </w:r>
                          </w:p>
                          <w:p w14:paraId="74D6F48F" w14:textId="77777777" w:rsidR="003C6F72" w:rsidRPr="001B70BF" w:rsidRDefault="003C6F72" w:rsidP="001B70BF">
                            <w:pPr>
                              <w:spacing w:before="0" w:after="0" w:line="240" w:lineRule="auto"/>
                              <w:jc w:val="center"/>
                              <w:rPr>
                                <w:rFonts w:cs="Calibri Light"/>
                                <w:b/>
                                <w:bCs/>
                                <w:i/>
                                <w:iCs/>
                                <w:sz w:val="18"/>
                                <w:szCs w:val="18"/>
                                <w:lang w:val="fr-CA"/>
                              </w:rPr>
                            </w:pPr>
                          </w:p>
                          <w:p w14:paraId="34C4E494" w14:textId="77777777" w:rsidR="001B70BF" w:rsidRPr="001B70BF" w:rsidRDefault="001B70BF" w:rsidP="001B70BF">
                            <w:pPr>
                              <w:spacing w:before="0" w:after="120" w:line="276" w:lineRule="auto"/>
                              <w:jc w:val="center"/>
                              <w:rPr>
                                <w:rFonts w:cs="Calibri Light"/>
                                <w:sz w:val="18"/>
                                <w:szCs w:val="18"/>
                                <w:lang w:val="fr-CA"/>
                              </w:rPr>
                            </w:pPr>
                            <w:r w:rsidRPr="001B70BF">
                              <w:rPr>
                                <w:rFonts w:cs="Calibri Light"/>
                                <w:b/>
                                <w:bCs/>
                                <w:sz w:val="18"/>
                                <w:szCs w:val="18"/>
                                <w:lang w:val="fr-CA"/>
                              </w:rPr>
                              <w:t xml:space="preserve">Objectif : </w:t>
                            </w:r>
                            <w:r w:rsidRPr="001B70BF">
                              <w:rPr>
                                <w:rFonts w:cs="Calibri Light"/>
                                <w:sz w:val="18"/>
                                <w:szCs w:val="18"/>
                                <w:lang w:val="fr-CA"/>
                              </w:rPr>
                              <w:t>Ce document vous aidera à préparer l’ouverture officielle de votre milieu de travail modernisé en vous guidant sur ce que vous pourriez faire lors de la cérémonie d’ouverture, et pendant toute la semaine. Vous en saurez davantage sur comment soutenir le personnel lors de leur intégration du milieu de travail en ayant recours à un comité d’accueil.</w:t>
                            </w:r>
                          </w:p>
                          <w:p w14:paraId="0081C175" w14:textId="77777777" w:rsidR="001B70BF" w:rsidRPr="001B70BF" w:rsidRDefault="001B70BF" w:rsidP="001B70BF">
                            <w:pPr>
                              <w:spacing w:before="0" w:after="120" w:line="276" w:lineRule="auto"/>
                              <w:jc w:val="center"/>
                              <w:rPr>
                                <w:rFonts w:cs="Calibri Light"/>
                                <w:sz w:val="18"/>
                                <w:szCs w:val="18"/>
                                <w:lang w:val="fr-CA"/>
                              </w:rPr>
                            </w:pPr>
                            <w:r w:rsidRPr="001B70BF">
                              <w:rPr>
                                <w:rFonts w:cs="Calibri Light"/>
                                <w:b/>
                                <w:bCs/>
                                <w:sz w:val="18"/>
                                <w:szCs w:val="18"/>
                                <w:lang w:val="fr-CA"/>
                              </w:rPr>
                              <w:t xml:space="preserve">Public cible de ce document : </w:t>
                            </w:r>
                            <w:r w:rsidRPr="001B70BF">
                              <w:rPr>
                                <w:rFonts w:cs="Calibri Light"/>
                                <w:sz w:val="18"/>
                                <w:szCs w:val="18"/>
                                <w:lang w:val="fr-CA"/>
                              </w:rPr>
                              <w:t>En plus du gestionnaire de changement, il vise l’équipe de projet et le comité d’accueil.</w:t>
                            </w:r>
                          </w:p>
                          <w:p w14:paraId="0CE7681E" w14:textId="0A78C7B7" w:rsidR="001B70BF" w:rsidRPr="001B70BF" w:rsidRDefault="001B70BF" w:rsidP="001B70BF">
                            <w:pPr>
                              <w:spacing w:before="0" w:after="120" w:line="276" w:lineRule="auto"/>
                              <w:jc w:val="center"/>
                              <w:rPr>
                                <w:rFonts w:cs="Calibri Light"/>
                                <w:sz w:val="18"/>
                                <w:szCs w:val="18"/>
                                <w:lang w:val="fr-CA"/>
                              </w:rPr>
                            </w:pPr>
                            <w:r w:rsidRPr="001B70BF">
                              <w:rPr>
                                <w:rFonts w:cs="Calibri Light"/>
                                <w:b/>
                                <w:bCs/>
                                <w:sz w:val="18"/>
                                <w:szCs w:val="18"/>
                                <w:lang w:val="fr-CA"/>
                              </w:rPr>
                              <w:t>Quand l'utiliser?</w:t>
                            </w:r>
                            <w:r w:rsidRPr="001B70BF">
                              <w:rPr>
                                <w:rFonts w:cs="Calibri Light"/>
                                <w:sz w:val="18"/>
                                <w:szCs w:val="18"/>
                                <w:lang w:val="fr-CA"/>
                              </w:rPr>
                              <w:t xml:space="preserve"> Vous devriez commencer à préparer votre ouverture officielle deux à trois mois avant celle-ci.</w:t>
                            </w:r>
                          </w:p>
                          <w:p w14:paraId="24920CBC" w14:textId="77777777" w:rsidR="001B70BF" w:rsidRPr="001B70BF" w:rsidRDefault="001B70BF" w:rsidP="001B70BF">
                            <w:pPr>
                              <w:spacing w:before="0" w:after="120" w:line="276" w:lineRule="auto"/>
                              <w:jc w:val="center"/>
                              <w:rPr>
                                <w:rFonts w:cs="Calibri Light"/>
                                <w:sz w:val="18"/>
                                <w:szCs w:val="18"/>
                                <w:lang w:val="fr-CA"/>
                              </w:rPr>
                            </w:pPr>
                            <w:r w:rsidRPr="001B70BF">
                              <w:rPr>
                                <w:rFonts w:cs="Calibri Light"/>
                                <w:b/>
                                <w:bCs/>
                                <w:sz w:val="18"/>
                                <w:szCs w:val="18"/>
                                <w:lang w:val="fr-CA"/>
                              </w:rPr>
                              <w:t xml:space="preserve">Résultat escompté </w:t>
                            </w:r>
                            <w:r w:rsidRPr="001B70BF">
                              <w:rPr>
                                <w:rFonts w:cs="Calibri Light"/>
                                <w:sz w:val="18"/>
                                <w:szCs w:val="18"/>
                                <w:lang w:val="fr-CA"/>
                              </w:rPr>
                              <w:t>: Susciter de l’enthousiasme envers le nouveau milieu de travail et s’assurer que le personnel est en mesure de l’utiliser adéquatement.</w:t>
                            </w:r>
                          </w:p>
                          <w:p w14:paraId="11FF525E" w14:textId="4B693D19" w:rsidR="001B70BF" w:rsidRPr="001B70BF" w:rsidRDefault="001B70BF" w:rsidP="001B70BF">
                            <w:pPr>
                              <w:spacing w:before="0" w:after="120" w:line="276" w:lineRule="auto"/>
                              <w:jc w:val="center"/>
                              <w:rPr>
                                <w:rFonts w:cs="Calibri Light"/>
                                <w:sz w:val="18"/>
                                <w:szCs w:val="18"/>
                                <w:lang w:val="fr-CA"/>
                              </w:rPr>
                            </w:pPr>
                            <w:r w:rsidRPr="001B70BF">
                              <w:rPr>
                                <w:rFonts w:eastAsia="Calibri" w:cs="Calibri Light"/>
                                <w:sz w:val="18"/>
                                <w:szCs w:val="18"/>
                                <w:lang w:val="fr-CA"/>
                              </w:rPr>
                              <w:t xml:space="preserve">La </w:t>
                            </w:r>
                            <w:r w:rsidRPr="001B70BF">
                              <w:rPr>
                                <w:rFonts w:eastAsia="Calibri" w:cs="Calibri Light"/>
                                <w:b/>
                                <w:bCs/>
                                <w:sz w:val="18"/>
                                <w:szCs w:val="18"/>
                                <w:lang w:val="fr-CA"/>
                              </w:rPr>
                              <w:t xml:space="preserve">version anglaise </w:t>
                            </w:r>
                            <w:r w:rsidRPr="001B70BF">
                              <w:rPr>
                                <w:rFonts w:eastAsia="Calibri" w:cs="Calibri Light"/>
                                <w:sz w:val="18"/>
                                <w:szCs w:val="18"/>
                                <w:lang w:val="fr-CA"/>
                              </w:rPr>
                              <w:t xml:space="preserve">de ce document est disponible ici : </w:t>
                            </w:r>
                            <w:hyperlink r:id="rId9" w:history="1">
                              <w:r w:rsidRPr="005938D0">
                                <w:rPr>
                                  <w:rStyle w:val="Hyperlink"/>
                                  <w:rFonts w:eastAsia="Calibri" w:cs="Calibri Light"/>
                                  <w:sz w:val="18"/>
                                  <w:szCs w:val="18"/>
                                  <w:lang w:val="fr-CA"/>
                                </w:rPr>
                                <w:t>Version ANG</w:t>
                              </w:r>
                            </w:hyperlink>
                          </w:p>
                          <w:p w14:paraId="47EC5291" w14:textId="3E328FD6" w:rsidR="00F97551" w:rsidRPr="00F0050F" w:rsidRDefault="00F97551" w:rsidP="001B70BF">
                            <w:pPr>
                              <w:spacing w:before="0" w:after="0" w:line="240" w:lineRule="auto"/>
                              <w:jc w:val="center"/>
                              <w:rPr>
                                <w:rFonts w:cs="Calibri Light"/>
                                <w:sz w:val="16"/>
                                <w:szCs w:val="16"/>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4D44C4C" id="Text Box 2" o:spid="_x0000_s1026" style="position:absolute;margin-left:0;margin-top:13.5pt;width:500.25pt;height:178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" fillcolor="#e7e6e6 [3214]" stroked="f">
                <v:stroke joinstyle="miter"/>
                <v:textbox>
                  <w:txbxContent>
                    <w:p w14:paraId="586F9E2F" w14:textId="2C8E942B" w:rsidR="003C6F72" w:rsidRPr="001B70BF" w:rsidRDefault="003C6F72" w:rsidP="001B70BF">
                      <w:pPr>
                        <w:spacing w:before="0" w:after="0" w:line="240" w:lineRule="auto"/>
                        <w:jc w:val="center"/>
                        <w:rPr>
                          <w:rFonts w:cs="Calibri Light"/>
                          <w:b/>
                          <w:bCs/>
                          <w:i/>
                          <w:iCs/>
                          <w:sz w:val="18"/>
                          <w:szCs w:val="18"/>
                          <w:lang w:val="fr-CA"/>
                        </w:rPr>
                      </w:pPr>
                      <w:r w:rsidRPr="001B70BF">
                        <w:rPr>
                          <w:rFonts w:cs="Calibri Light"/>
                          <w:b/>
                          <w:bCs/>
                          <w:i/>
                          <w:iCs/>
                          <w:sz w:val="18"/>
                          <w:szCs w:val="18"/>
                          <w:lang w:val="fr-CA"/>
                        </w:rPr>
                        <w:t>À retirer avant l'envoi</w:t>
                      </w:r>
                    </w:p>
                    <w:p w14:paraId="74D6F48F" w14:textId="77777777" w:rsidR="003C6F72" w:rsidRPr="001B70BF" w:rsidRDefault="003C6F72" w:rsidP="001B70BF">
                      <w:pPr>
                        <w:spacing w:before="0" w:after="0" w:line="240" w:lineRule="auto"/>
                        <w:jc w:val="center"/>
                        <w:rPr>
                          <w:rFonts w:cs="Calibri Light"/>
                          <w:b/>
                          <w:bCs/>
                          <w:i/>
                          <w:iCs/>
                          <w:sz w:val="18"/>
                          <w:szCs w:val="18"/>
                          <w:lang w:val="fr-CA"/>
                        </w:rPr>
                      </w:pPr>
                    </w:p>
                    <w:p w14:paraId="34C4E494" w14:textId="77777777" w:rsidR="001B70BF" w:rsidRPr="001B70BF" w:rsidRDefault="001B70BF" w:rsidP="001B70BF">
                      <w:pPr>
                        <w:spacing w:before="0" w:after="120" w:line="276" w:lineRule="auto"/>
                        <w:jc w:val="center"/>
                        <w:rPr>
                          <w:rFonts w:cs="Calibri Light"/>
                          <w:sz w:val="18"/>
                          <w:szCs w:val="18"/>
                          <w:lang w:val="fr-CA"/>
                        </w:rPr>
                      </w:pPr>
                      <w:r w:rsidRPr="001B70BF">
                        <w:rPr>
                          <w:rFonts w:cs="Calibri Light"/>
                          <w:b/>
                          <w:bCs/>
                          <w:sz w:val="18"/>
                          <w:szCs w:val="18"/>
                          <w:lang w:val="fr-CA"/>
                        </w:rPr>
                        <w:t xml:space="preserve">Objectif : </w:t>
                      </w:r>
                      <w:r w:rsidRPr="001B70BF">
                        <w:rPr>
                          <w:rFonts w:cs="Calibri Light"/>
                          <w:sz w:val="18"/>
                          <w:szCs w:val="18"/>
                          <w:lang w:val="fr-CA"/>
                        </w:rPr>
                        <w:t>Ce document vous aidera à préparer l’ouverture officielle de votre milieu de travail modernisé en vous guidant sur ce que vous pourriez faire lors de la cérémonie d’ouverture, et pendant toute la semaine. Vous en saurez davantage sur comment soutenir le personnel lors de leur intégration du milieu de travail en ayant recours à un comité d’accueil.</w:t>
                      </w:r>
                    </w:p>
                    <w:p w14:paraId="0081C175" w14:textId="77777777" w:rsidR="001B70BF" w:rsidRPr="001B70BF" w:rsidRDefault="001B70BF" w:rsidP="001B70BF">
                      <w:pPr>
                        <w:spacing w:before="0" w:after="120" w:line="276" w:lineRule="auto"/>
                        <w:jc w:val="center"/>
                        <w:rPr>
                          <w:rFonts w:cs="Calibri Light"/>
                          <w:sz w:val="18"/>
                          <w:szCs w:val="18"/>
                          <w:lang w:val="fr-CA"/>
                        </w:rPr>
                      </w:pPr>
                      <w:r w:rsidRPr="001B70BF">
                        <w:rPr>
                          <w:rFonts w:cs="Calibri Light"/>
                          <w:b/>
                          <w:bCs/>
                          <w:sz w:val="18"/>
                          <w:szCs w:val="18"/>
                          <w:lang w:val="fr-CA"/>
                        </w:rPr>
                        <w:t xml:space="preserve">Public cible de ce document : </w:t>
                      </w:r>
                      <w:r w:rsidRPr="001B70BF">
                        <w:rPr>
                          <w:rFonts w:cs="Calibri Light"/>
                          <w:sz w:val="18"/>
                          <w:szCs w:val="18"/>
                          <w:lang w:val="fr-CA"/>
                        </w:rPr>
                        <w:t>En plus du gestionnaire de changement, il vise l’équipe de projet et le comité d’accueil.</w:t>
                      </w:r>
                    </w:p>
                    <w:p w14:paraId="0CE7681E" w14:textId="0A78C7B7" w:rsidR="001B70BF" w:rsidRPr="001B70BF" w:rsidRDefault="001B70BF" w:rsidP="001B70BF">
                      <w:pPr>
                        <w:spacing w:before="0" w:after="120" w:line="276" w:lineRule="auto"/>
                        <w:jc w:val="center"/>
                        <w:rPr>
                          <w:rFonts w:cs="Calibri Light"/>
                          <w:sz w:val="18"/>
                          <w:szCs w:val="18"/>
                          <w:lang w:val="fr-CA"/>
                        </w:rPr>
                      </w:pPr>
                      <w:r w:rsidRPr="001B70BF">
                        <w:rPr>
                          <w:rFonts w:cs="Calibri Light"/>
                          <w:b/>
                          <w:bCs/>
                          <w:sz w:val="18"/>
                          <w:szCs w:val="18"/>
                          <w:lang w:val="fr-CA"/>
                        </w:rPr>
                        <w:t>Quand l'utiliser?</w:t>
                      </w:r>
                      <w:r w:rsidRPr="001B70BF">
                        <w:rPr>
                          <w:rFonts w:cs="Calibri Light"/>
                          <w:sz w:val="18"/>
                          <w:szCs w:val="18"/>
                          <w:lang w:val="fr-CA"/>
                        </w:rPr>
                        <w:t xml:space="preserve"> Vous devriez commencer à préparer votre ouverture officielle deux à trois mois avant celle-ci.</w:t>
                      </w:r>
                    </w:p>
                    <w:p w14:paraId="24920CBC" w14:textId="77777777" w:rsidR="001B70BF" w:rsidRPr="001B70BF" w:rsidRDefault="001B70BF" w:rsidP="001B70BF">
                      <w:pPr>
                        <w:spacing w:before="0" w:after="120" w:line="276" w:lineRule="auto"/>
                        <w:jc w:val="center"/>
                        <w:rPr>
                          <w:rFonts w:cs="Calibri Light"/>
                          <w:sz w:val="18"/>
                          <w:szCs w:val="18"/>
                          <w:lang w:val="fr-CA"/>
                        </w:rPr>
                      </w:pPr>
                      <w:r w:rsidRPr="001B70BF">
                        <w:rPr>
                          <w:rFonts w:cs="Calibri Light"/>
                          <w:b/>
                          <w:bCs/>
                          <w:sz w:val="18"/>
                          <w:szCs w:val="18"/>
                          <w:lang w:val="fr-CA"/>
                        </w:rPr>
                        <w:t xml:space="preserve">Résultat escompté </w:t>
                      </w:r>
                      <w:r w:rsidRPr="001B70BF">
                        <w:rPr>
                          <w:rFonts w:cs="Calibri Light"/>
                          <w:sz w:val="18"/>
                          <w:szCs w:val="18"/>
                          <w:lang w:val="fr-CA"/>
                        </w:rPr>
                        <w:t>: Susciter de l’enthousiasme envers le nouveau milieu de travail et s’assurer que le personnel est en mesure de l’utiliser adéquatement.</w:t>
                      </w:r>
                    </w:p>
                    <w:p w14:paraId="11FF525E" w14:textId="4B693D19" w:rsidR="001B70BF" w:rsidRPr="001B70BF" w:rsidRDefault="001B70BF" w:rsidP="001B70BF">
                      <w:pPr>
                        <w:spacing w:before="0" w:after="120" w:line="276" w:lineRule="auto"/>
                        <w:jc w:val="center"/>
                        <w:rPr>
                          <w:rFonts w:cs="Calibri Light"/>
                          <w:sz w:val="18"/>
                          <w:szCs w:val="18"/>
                          <w:lang w:val="fr-CA"/>
                        </w:rPr>
                      </w:pPr>
                      <w:r w:rsidRPr="001B70BF">
                        <w:rPr>
                          <w:rFonts w:eastAsia="Calibri" w:cs="Calibri Light"/>
                          <w:sz w:val="18"/>
                          <w:szCs w:val="18"/>
                          <w:lang w:val="fr-CA"/>
                        </w:rPr>
                        <w:t xml:space="preserve">La </w:t>
                      </w:r>
                      <w:r w:rsidRPr="001B70BF">
                        <w:rPr>
                          <w:rFonts w:eastAsia="Calibri" w:cs="Calibri Light"/>
                          <w:b/>
                          <w:bCs/>
                          <w:sz w:val="18"/>
                          <w:szCs w:val="18"/>
                          <w:lang w:val="fr-CA"/>
                        </w:rPr>
                        <w:t xml:space="preserve">version anglaise </w:t>
                      </w:r>
                      <w:r w:rsidRPr="001B70BF">
                        <w:rPr>
                          <w:rFonts w:eastAsia="Calibri" w:cs="Calibri Light"/>
                          <w:sz w:val="18"/>
                          <w:szCs w:val="18"/>
                          <w:lang w:val="fr-CA"/>
                        </w:rPr>
                        <w:t xml:space="preserve">de ce document est disponible ici : </w:t>
                      </w:r>
                      <w:hyperlink r:id="rId10" w:history="1">
                        <w:r w:rsidRPr="005938D0">
                          <w:rPr>
                            <w:rStyle w:val="Hyperlink"/>
                            <w:rFonts w:eastAsia="Calibri" w:cs="Calibri Light"/>
                            <w:sz w:val="18"/>
                            <w:szCs w:val="18"/>
                            <w:lang w:val="fr-CA"/>
                          </w:rPr>
                          <w:t>Version ANG</w:t>
                        </w:r>
                      </w:hyperlink>
                    </w:p>
                    <w:p w14:paraId="47EC5291" w14:textId="3E328FD6" w:rsidR="00F97551" w:rsidRPr="00F0050F" w:rsidRDefault="00F97551" w:rsidP="001B70BF">
                      <w:pPr>
                        <w:spacing w:before="0" w:after="0" w:line="240" w:lineRule="auto"/>
                        <w:jc w:val="center"/>
                        <w:rPr>
                          <w:rFonts w:cs="Calibri Light"/>
                          <w:sz w:val="16"/>
                          <w:szCs w:val="16"/>
                          <w:lang w:val="fr-CA"/>
                        </w:rPr>
                      </w:pPr>
                    </w:p>
                  </w:txbxContent>
                </v:textbox>
                <w10:wrap type="square" anchorx="margin"/>
              </v:roundrect>
            </w:pict>
          </mc:Fallback>
        </mc:AlternateContent>
      </w:r>
      <w:bookmarkEnd w:id="0"/>
    </w:p>
    <w:p w14:paraId="465DDD73" w14:textId="11980B4A" w:rsidR="00664A4C" w:rsidRDefault="00664A4C" w:rsidP="00CC1A2E">
      <w:pPr>
        <w:spacing w:before="0" w:after="0" w:line="240" w:lineRule="auto"/>
        <w:jc w:val="both"/>
        <w:rPr>
          <w:rFonts w:eastAsia="Calibri" w:cs="Calibri Light"/>
          <w:b/>
          <w:bCs/>
          <w:sz w:val="22"/>
          <w:szCs w:val="22"/>
          <w:lang w:val="fr-CA"/>
        </w:rPr>
      </w:pPr>
    </w:p>
    <w:sdt>
      <w:sdtPr>
        <w:rPr>
          <w:rFonts w:ascii="Calibri Light" w:eastAsiaTheme="minorHAnsi" w:hAnsi="Calibri Light" w:cstheme="minorBidi"/>
          <w:color w:val="auto"/>
          <w:sz w:val="24"/>
          <w:szCs w:val="24"/>
        </w:rPr>
        <w:id w:val="-1463871372"/>
        <w:docPartObj>
          <w:docPartGallery w:val="Table of Contents"/>
          <w:docPartUnique/>
        </w:docPartObj>
      </w:sdtPr>
      <w:sdtEndPr>
        <w:rPr>
          <w:b/>
          <w:bCs/>
          <w:noProof/>
        </w:rPr>
      </w:sdtEndPr>
      <w:sdtContent>
        <w:p w14:paraId="28EDB9C7" w14:textId="3945C519" w:rsidR="005920E4" w:rsidRPr="005920E4" w:rsidRDefault="005920E4">
          <w:pPr>
            <w:pStyle w:val="TOCHeading"/>
            <w:rPr>
              <w:rFonts w:ascii="Arial Rounded MT Bold" w:hAnsi="Arial Rounded MT Bold"/>
              <w:color w:val="17455C" w:themeColor="accent5"/>
            </w:rPr>
          </w:pPr>
          <w:r w:rsidRPr="005920E4">
            <w:rPr>
              <w:rFonts w:ascii="Arial Rounded MT Bold" w:hAnsi="Arial Rounded MT Bold"/>
              <w:color w:val="17455C" w:themeColor="accent5"/>
            </w:rPr>
            <w:t>Table des matières</w:t>
          </w:r>
        </w:p>
        <w:p w14:paraId="1B3772E4" w14:textId="30034752" w:rsidR="005920E4" w:rsidRPr="005920E4" w:rsidRDefault="005920E4">
          <w:pPr>
            <w:pStyle w:val="TOC1"/>
            <w:tabs>
              <w:tab w:val="right" w:leader="dot" w:pos="9350"/>
            </w:tabs>
            <w:rPr>
              <w:rFonts w:ascii="Calibri Light" w:eastAsiaTheme="minorEastAsia" w:hAnsi="Calibri Light" w:cs="Calibri Light"/>
              <w:b w:val="0"/>
              <w:noProof/>
              <w:sz w:val="22"/>
              <w:szCs w:val="22"/>
              <w:lang w:val="en-CA" w:eastAsia="en-CA"/>
            </w:rPr>
          </w:pPr>
          <w:r w:rsidRPr="005920E4">
            <w:rPr>
              <w:rFonts w:ascii="Calibri Light" w:hAnsi="Calibri Light" w:cs="Calibri Light"/>
              <w:sz w:val="22"/>
              <w:szCs w:val="22"/>
            </w:rPr>
            <w:fldChar w:fldCharType="begin"/>
          </w:r>
          <w:r w:rsidRPr="005920E4">
            <w:rPr>
              <w:rFonts w:ascii="Calibri Light" w:hAnsi="Calibri Light" w:cs="Calibri Light"/>
              <w:sz w:val="22"/>
              <w:szCs w:val="22"/>
            </w:rPr>
            <w:instrText xml:space="preserve"> TOC \o "1-3" \h \z \u </w:instrText>
          </w:r>
          <w:r w:rsidRPr="005920E4">
            <w:rPr>
              <w:rFonts w:ascii="Calibri Light" w:hAnsi="Calibri Light" w:cs="Calibri Light"/>
              <w:sz w:val="22"/>
              <w:szCs w:val="22"/>
            </w:rPr>
            <w:fldChar w:fldCharType="separate"/>
          </w:r>
          <w:hyperlink w:anchor="_Toc153262453" w:history="1">
            <w:r w:rsidRPr="005920E4">
              <w:rPr>
                <w:rStyle w:val="Hyperlink"/>
                <w:rFonts w:ascii="Calibri Light" w:hAnsi="Calibri Light" w:cs="Calibri Light"/>
                <w:noProof/>
                <w:sz w:val="22"/>
                <w:szCs w:val="22"/>
              </w:rPr>
              <w:t>Cérémonie d’ouverture</w:t>
            </w:r>
            <w:r w:rsidRPr="005920E4">
              <w:rPr>
                <w:rFonts w:ascii="Calibri Light" w:hAnsi="Calibri Light" w:cs="Calibri Light"/>
                <w:noProof/>
                <w:webHidden/>
                <w:sz w:val="22"/>
                <w:szCs w:val="22"/>
              </w:rPr>
              <w:tab/>
            </w:r>
            <w:r w:rsidRPr="005920E4">
              <w:rPr>
                <w:rFonts w:ascii="Calibri Light" w:hAnsi="Calibri Light" w:cs="Calibri Light"/>
                <w:noProof/>
                <w:webHidden/>
                <w:sz w:val="22"/>
                <w:szCs w:val="22"/>
              </w:rPr>
              <w:fldChar w:fldCharType="begin"/>
            </w:r>
            <w:r w:rsidRPr="005920E4">
              <w:rPr>
                <w:rFonts w:ascii="Calibri Light" w:hAnsi="Calibri Light" w:cs="Calibri Light"/>
                <w:noProof/>
                <w:webHidden/>
                <w:sz w:val="22"/>
                <w:szCs w:val="22"/>
              </w:rPr>
              <w:instrText xml:space="preserve"> PAGEREF _Toc153262453 \h </w:instrText>
            </w:r>
            <w:r w:rsidRPr="005920E4">
              <w:rPr>
                <w:rFonts w:ascii="Calibri Light" w:hAnsi="Calibri Light" w:cs="Calibri Light"/>
                <w:noProof/>
                <w:webHidden/>
                <w:sz w:val="22"/>
                <w:szCs w:val="22"/>
              </w:rPr>
            </w:r>
            <w:r w:rsidRPr="005920E4">
              <w:rPr>
                <w:rFonts w:ascii="Calibri Light" w:hAnsi="Calibri Light" w:cs="Calibri Light"/>
                <w:noProof/>
                <w:webHidden/>
                <w:sz w:val="22"/>
                <w:szCs w:val="22"/>
              </w:rPr>
              <w:fldChar w:fldCharType="separate"/>
            </w:r>
            <w:r w:rsidRPr="005920E4">
              <w:rPr>
                <w:rFonts w:ascii="Calibri Light" w:hAnsi="Calibri Light" w:cs="Calibri Light"/>
                <w:noProof/>
                <w:webHidden/>
                <w:sz w:val="22"/>
                <w:szCs w:val="22"/>
              </w:rPr>
              <w:t>3</w:t>
            </w:r>
            <w:r w:rsidRPr="005920E4">
              <w:rPr>
                <w:rFonts w:ascii="Calibri Light" w:hAnsi="Calibri Light" w:cs="Calibri Light"/>
                <w:noProof/>
                <w:webHidden/>
                <w:sz w:val="22"/>
                <w:szCs w:val="22"/>
              </w:rPr>
              <w:fldChar w:fldCharType="end"/>
            </w:r>
          </w:hyperlink>
        </w:p>
        <w:p w14:paraId="393F659A" w14:textId="2216E11B" w:rsidR="005920E4" w:rsidRPr="005920E4" w:rsidRDefault="00000000">
          <w:pPr>
            <w:pStyle w:val="TOC2"/>
            <w:tabs>
              <w:tab w:val="right" w:leader="dot" w:pos="9350"/>
            </w:tabs>
            <w:rPr>
              <w:rFonts w:ascii="Calibri Light" w:eastAsiaTheme="minorEastAsia" w:hAnsi="Calibri Light" w:cs="Calibri Light"/>
              <w:noProof/>
              <w:sz w:val="22"/>
              <w:szCs w:val="22"/>
              <w:lang w:val="en-CA" w:eastAsia="en-CA"/>
            </w:rPr>
          </w:pPr>
          <w:hyperlink w:anchor="_Toc153262454" w:history="1">
            <w:r w:rsidR="005920E4" w:rsidRPr="005920E4">
              <w:rPr>
                <w:rStyle w:val="Hyperlink"/>
                <w:rFonts w:ascii="Calibri Light" w:hAnsi="Calibri Light" w:cs="Calibri Light"/>
                <w:noProof/>
                <w:sz w:val="22"/>
                <w:szCs w:val="22"/>
              </w:rPr>
              <w:t>Idées pour votre cérémonie d’ouverture</w:t>
            </w:r>
            <w:r w:rsidR="005920E4" w:rsidRPr="005920E4">
              <w:rPr>
                <w:rFonts w:ascii="Calibri Light" w:hAnsi="Calibri Light" w:cs="Calibri Light"/>
                <w:noProof/>
                <w:webHidden/>
                <w:sz w:val="22"/>
                <w:szCs w:val="22"/>
              </w:rPr>
              <w:tab/>
            </w:r>
            <w:r w:rsidR="005920E4" w:rsidRPr="005920E4">
              <w:rPr>
                <w:rFonts w:ascii="Calibri Light" w:hAnsi="Calibri Light" w:cs="Calibri Light"/>
                <w:noProof/>
                <w:webHidden/>
                <w:sz w:val="22"/>
                <w:szCs w:val="22"/>
              </w:rPr>
              <w:fldChar w:fldCharType="begin"/>
            </w:r>
            <w:r w:rsidR="005920E4" w:rsidRPr="005920E4">
              <w:rPr>
                <w:rFonts w:ascii="Calibri Light" w:hAnsi="Calibri Light" w:cs="Calibri Light"/>
                <w:noProof/>
                <w:webHidden/>
                <w:sz w:val="22"/>
                <w:szCs w:val="22"/>
              </w:rPr>
              <w:instrText xml:space="preserve"> PAGEREF _Toc153262454 \h </w:instrText>
            </w:r>
            <w:r w:rsidR="005920E4" w:rsidRPr="005920E4">
              <w:rPr>
                <w:rFonts w:ascii="Calibri Light" w:hAnsi="Calibri Light" w:cs="Calibri Light"/>
                <w:noProof/>
                <w:webHidden/>
                <w:sz w:val="22"/>
                <w:szCs w:val="22"/>
              </w:rPr>
            </w:r>
            <w:r w:rsidR="005920E4" w:rsidRPr="005920E4">
              <w:rPr>
                <w:rFonts w:ascii="Calibri Light" w:hAnsi="Calibri Light" w:cs="Calibri Light"/>
                <w:noProof/>
                <w:webHidden/>
                <w:sz w:val="22"/>
                <w:szCs w:val="22"/>
              </w:rPr>
              <w:fldChar w:fldCharType="separate"/>
            </w:r>
            <w:r w:rsidR="005920E4" w:rsidRPr="005920E4">
              <w:rPr>
                <w:rFonts w:ascii="Calibri Light" w:hAnsi="Calibri Light" w:cs="Calibri Light"/>
                <w:noProof/>
                <w:webHidden/>
                <w:sz w:val="22"/>
                <w:szCs w:val="22"/>
              </w:rPr>
              <w:t>3</w:t>
            </w:r>
            <w:r w:rsidR="005920E4" w:rsidRPr="005920E4">
              <w:rPr>
                <w:rFonts w:ascii="Calibri Light" w:hAnsi="Calibri Light" w:cs="Calibri Light"/>
                <w:noProof/>
                <w:webHidden/>
                <w:sz w:val="22"/>
                <w:szCs w:val="22"/>
              </w:rPr>
              <w:fldChar w:fldCharType="end"/>
            </w:r>
          </w:hyperlink>
        </w:p>
        <w:p w14:paraId="50299771" w14:textId="0C8EC84C" w:rsidR="005920E4" w:rsidRPr="005920E4" w:rsidRDefault="00000000">
          <w:pPr>
            <w:pStyle w:val="TOC2"/>
            <w:tabs>
              <w:tab w:val="right" w:leader="dot" w:pos="9350"/>
            </w:tabs>
            <w:rPr>
              <w:rFonts w:ascii="Calibri Light" w:eastAsiaTheme="minorEastAsia" w:hAnsi="Calibri Light" w:cs="Calibri Light"/>
              <w:noProof/>
              <w:sz w:val="22"/>
              <w:szCs w:val="22"/>
              <w:lang w:val="en-CA" w:eastAsia="en-CA"/>
            </w:rPr>
          </w:pPr>
          <w:hyperlink w:anchor="_Toc153262455" w:history="1">
            <w:r w:rsidR="005920E4" w:rsidRPr="005920E4">
              <w:rPr>
                <w:rStyle w:val="Hyperlink"/>
                <w:rFonts w:ascii="Calibri Light" w:hAnsi="Calibri Light" w:cs="Calibri Light"/>
                <w:noProof/>
                <w:sz w:val="22"/>
                <w:szCs w:val="22"/>
              </w:rPr>
              <w:t>Idées supplémentaires</w:t>
            </w:r>
            <w:r w:rsidR="005920E4" w:rsidRPr="005920E4">
              <w:rPr>
                <w:rFonts w:ascii="Calibri Light" w:hAnsi="Calibri Light" w:cs="Calibri Light"/>
                <w:noProof/>
                <w:webHidden/>
                <w:sz w:val="22"/>
                <w:szCs w:val="22"/>
              </w:rPr>
              <w:tab/>
            </w:r>
            <w:r w:rsidR="005920E4" w:rsidRPr="005920E4">
              <w:rPr>
                <w:rFonts w:ascii="Calibri Light" w:hAnsi="Calibri Light" w:cs="Calibri Light"/>
                <w:noProof/>
                <w:webHidden/>
                <w:sz w:val="22"/>
                <w:szCs w:val="22"/>
              </w:rPr>
              <w:fldChar w:fldCharType="begin"/>
            </w:r>
            <w:r w:rsidR="005920E4" w:rsidRPr="005920E4">
              <w:rPr>
                <w:rFonts w:ascii="Calibri Light" w:hAnsi="Calibri Light" w:cs="Calibri Light"/>
                <w:noProof/>
                <w:webHidden/>
                <w:sz w:val="22"/>
                <w:szCs w:val="22"/>
              </w:rPr>
              <w:instrText xml:space="preserve"> PAGEREF _Toc153262455 \h </w:instrText>
            </w:r>
            <w:r w:rsidR="005920E4" w:rsidRPr="005920E4">
              <w:rPr>
                <w:rFonts w:ascii="Calibri Light" w:hAnsi="Calibri Light" w:cs="Calibri Light"/>
                <w:noProof/>
                <w:webHidden/>
                <w:sz w:val="22"/>
                <w:szCs w:val="22"/>
              </w:rPr>
            </w:r>
            <w:r w:rsidR="005920E4" w:rsidRPr="005920E4">
              <w:rPr>
                <w:rFonts w:ascii="Calibri Light" w:hAnsi="Calibri Light" w:cs="Calibri Light"/>
                <w:noProof/>
                <w:webHidden/>
                <w:sz w:val="22"/>
                <w:szCs w:val="22"/>
              </w:rPr>
              <w:fldChar w:fldCharType="separate"/>
            </w:r>
            <w:r w:rsidR="005920E4" w:rsidRPr="005920E4">
              <w:rPr>
                <w:rFonts w:ascii="Calibri Light" w:hAnsi="Calibri Light" w:cs="Calibri Light"/>
                <w:noProof/>
                <w:webHidden/>
                <w:sz w:val="22"/>
                <w:szCs w:val="22"/>
              </w:rPr>
              <w:t>3</w:t>
            </w:r>
            <w:r w:rsidR="005920E4" w:rsidRPr="005920E4">
              <w:rPr>
                <w:rFonts w:ascii="Calibri Light" w:hAnsi="Calibri Light" w:cs="Calibri Light"/>
                <w:noProof/>
                <w:webHidden/>
                <w:sz w:val="22"/>
                <w:szCs w:val="22"/>
              </w:rPr>
              <w:fldChar w:fldCharType="end"/>
            </w:r>
          </w:hyperlink>
        </w:p>
        <w:p w14:paraId="66A3A35D" w14:textId="158B5577" w:rsidR="005920E4" w:rsidRPr="005920E4" w:rsidRDefault="00000000">
          <w:pPr>
            <w:pStyle w:val="TOC2"/>
            <w:tabs>
              <w:tab w:val="right" w:leader="dot" w:pos="9350"/>
            </w:tabs>
            <w:rPr>
              <w:rFonts w:ascii="Calibri Light" w:eastAsiaTheme="minorEastAsia" w:hAnsi="Calibri Light" w:cs="Calibri Light"/>
              <w:noProof/>
              <w:sz w:val="22"/>
              <w:szCs w:val="22"/>
              <w:lang w:val="en-CA" w:eastAsia="en-CA"/>
            </w:rPr>
          </w:pPr>
          <w:hyperlink w:anchor="_Toc153262456" w:history="1">
            <w:r w:rsidR="005920E4" w:rsidRPr="005920E4">
              <w:rPr>
                <w:rStyle w:val="Hyperlink"/>
                <w:rFonts w:ascii="Calibri Light" w:hAnsi="Calibri Light" w:cs="Calibri Light"/>
                <w:noProof/>
                <w:sz w:val="22"/>
                <w:szCs w:val="22"/>
              </w:rPr>
              <w:t>Considérations</w:t>
            </w:r>
            <w:r w:rsidR="005920E4" w:rsidRPr="005920E4">
              <w:rPr>
                <w:rFonts w:ascii="Calibri Light" w:hAnsi="Calibri Light" w:cs="Calibri Light"/>
                <w:noProof/>
                <w:webHidden/>
                <w:sz w:val="22"/>
                <w:szCs w:val="22"/>
              </w:rPr>
              <w:tab/>
            </w:r>
            <w:r w:rsidR="005920E4" w:rsidRPr="005920E4">
              <w:rPr>
                <w:rFonts w:ascii="Calibri Light" w:hAnsi="Calibri Light" w:cs="Calibri Light"/>
                <w:noProof/>
                <w:webHidden/>
                <w:sz w:val="22"/>
                <w:szCs w:val="22"/>
              </w:rPr>
              <w:fldChar w:fldCharType="begin"/>
            </w:r>
            <w:r w:rsidR="005920E4" w:rsidRPr="005920E4">
              <w:rPr>
                <w:rFonts w:ascii="Calibri Light" w:hAnsi="Calibri Light" w:cs="Calibri Light"/>
                <w:noProof/>
                <w:webHidden/>
                <w:sz w:val="22"/>
                <w:szCs w:val="22"/>
              </w:rPr>
              <w:instrText xml:space="preserve"> PAGEREF _Toc153262456 \h </w:instrText>
            </w:r>
            <w:r w:rsidR="005920E4" w:rsidRPr="005920E4">
              <w:rPr>
                <w:rFonts w:ascii="Calibri Light" w:hAnsi="Calibri Light" w:cs="Calibri Light"/>
                <w:noProof/>
                <w:webHidden/>
                <w:sz w:val="22"/>
                <w:szCs w:val="22"/>
              </w:rPr>
            </w:r>
            <w:r w:rsidR="005920E4" w:rsidRPr="005920E4">
              <w:rPr>
                <w:rFonts w:ascii="Calibri Light" w:hAnsi="Calibri Light" w:cs="Calibri Light"/>
                <w:noProof/>
                <w:webHidden/>
                <w:sz w:val="22"/>
                <w:szCs w:val="22"/>
              </w:rPr>
              <w:fldChar w:fldCharType="separate"/>
            </w:r>
            <w:r w:rsidR="005920E4" w:rsidRPr="005920E4">
              <w:rPr>
                <w:rFonts w:ascii="Calibri Light" w:hAnsi="Calibri Light" w:cs="Calibri Light"/>
                <w:noProof/>
                <w:webHidden/>
                <w:sz w:val="22"/>
                <w:szCs w:val="22"/>
              </w:rPr>
              <w:t>3</w:t>
            </w:r>
            <w:r w:rsidR="005920E4" w:rsidRPr="005920E4">
              <w:rPr>
                <w:rFonts w:ascii="Calibri Light" w:hAnsi="Calibri Light" w:cs="Calibri Light"/>
                <w:noProof/>
                <w:webHidden/>
                <w:sz w:val="22"/>
                <w:szCs w:val="22"/>
              </w:rPr>
              <w:fldChar w:fldCharType="end"/>
            </w:r>
          </w:hyperlink>
        </w:p>
        <w:p w14:paraId="2EBF1468" w14:textId="43C89B82" w:rsidR="005920E4" w:rsidRPr="005920E4" w:rsidRDefault="00000000">
          <w:pPr>
            <w:pStyle w:val="TOC1"/>
            <w:tabs>
              <w:tab w:val="right" w:leader="dot" w:pos="9350"/>
            </w:tabs>
            <w:rPr>
              <w:rFonts w:ascii="Calibri Light" w:eastAsiaTheme="minorEastAsia" w:hAnsi="Calibri Light" w:cs="Calibri Light"/>
              <w:b w:val="0"/>
              <w:noProof/>
              <w:sz w:val="22"/>
              <w:szCs w:val="22"/>
              <w:lang w:val="en-CA" w:eastAsia="en-CA"/>
            </w:rPr>
          </w:pPr>
          <w:hyperlink w:anchor="_Toc153262457" w:history="1">
            <w:r w:rsidR="005920E4" w:rsidRPr="005920E4">
              <w:rPr>
                <w:rStyle w:val="Hyperlink"/>
                <w:rFonts w:ascii="Calibri Light" w:hAnsi="Calibri Light" w:cs="Calibri Light"/>
                <w:noProof/>
                <w:sz w:val="22"/>
                <w:szCs w:val="22"/>
                <w:lang w:val="fr-CA"/>
              </w:rPr>
              <w:t>La semaine de l’ouverture</w:t>
            </w:r>
            <w:r w:rsidR="005920E4" w:rsidRPr="005920E4">
              <w:rPr>
                <w:rFonts w:ascii="Calibri Light" w:hAnsi="Calibri Light" w:cs="Calibri Light"/>
                <w:noProof/>
                <w:webHidden/>
                <w:sz w:val="22"/>
                <w:szCs w:val="22"/>
              </w:rPr>
              <w:tab/>
            </w:r>
            <w:r w:rsidR="005920E4" w:rsidRPr="005920E4">
              <w:rPr>
                <w:rFonts w:ascii="Calibri Light" w:hAnsi="Calibri Light" w:cs="Calibri Light"/>
                <w:noProof/>
                <w:webHidden/>
                <w:sz w:val="22"/>
                <w:szCs w:val="22"/>
              </w:rPr>
              <w:fldChar w:fldCharType="begin"/>
            </w:r>
            <w:r w:rsidR="005920E4" w:rsidRPr="005920E4">
              <w:rPr>
                <w:rFonts w:ascii="Calibri Light" w:hAnsi="Calibri Light" w:cs="Calibri Light"/>
                <w:noProof/>
                <w:webHidden/>
                <w:sz w:val="22"/>
                <w:szCs w:val="22"/>
              </w:rPr>
              <w:instrText xml:space="preserve"> PAGEREF _Toc153262457 \h </w:instrText>
            </w:r>
            <w:r w:rsidR="005920E4" w:rsidRPr="005920E4">
              <w:rPr>
                <w:rFonts w:ascii="Calibri Light" w:hAnsi="Calibri Light" w:cs="Calibri Light"/>
                <w:noProof/>
                <w:webHidden/>
                <w:sz w:val="22"/>
                <w:szCs w:val="22"/>
              </w:rPr>
            </w:r>
            <w:r w:rsidR="005920E4" w:rsidRPr="005920E4">
              <w:rPr>
                <w:rFonts w:ascii="Calibri Light" w:hAnsi="Calibri Light" w:cs="Calibri Light"/>
                <w:noProof/>
                <w:webHidden/>
                <w:sz w:val="22"/>
                <w:szCs w:val="22"/>
              </w:rPr>
              <w:fldChar w:fldCharType="separate"/>
            </w:r>
            <w:r w:rsidR="005920E4" w:rsidRPr="005920E4">
              <w:rPr>
                <w:rFonts w:ascii="Calibri Light" w:hAnsi="Calibri Light" w:cs="Calibri Light"/>
                <w:noProof/>
                <w:webHidden/>
                <w:sz w:val="22"/>
                <w:szCs w:val="22"/>
              </w:rPr>
              <w:t>4</w:t>
            </w:r>
            <w:r w:rsidR="005920E4" w:rsidRPr="005920E4">
              <w:rPr>
                <w:rFonts w:ascii="Calibri Light" w:hAnsi="Calibri Light" w:cs="Calibri Light"/>
                <w:noProof/>
                <w:webHidden/>
                <w:sz w:val="22"/>
                <w:szCs w:val="22"/>
              </w:rPr>
              <w:fldChar w:fldCharType="end"/>
            </w:r>
          </w:hyperlink>
        </w:p>
        <w:p w14:paraId="737EA9A7" w14:textId="6FA82EBF" w:rsidR="005920E4" w:rsidRPr="005920E4" w:rsidRDefault="00000000">
          <w:pPr>
            <w:pStyle w:val="TOC2"/>
            <w:tabs>
              <w:tab w:val="right" w:leader="dot" w:pos="9350"/>
            </w:tabs>
            <w:rPr>
              <w:rFonts w:ascii="Calibri Light" w:eastAsiaTheme="minorEastAsia" w:hAnsi="Calibri Light" w:cs="Calibri Light"/>
              <w:noProof/>
              <w:sz w:val="22"/>
              <w:szCs w:val="22"/>
              <w:lang w:val="en-CA" w:eastAsia="en-CA"/>
            </w:rPr>
          </w:pPr>
          <w:hyperlink w:anchor="_Toc153262458" w:history="1">
            <w:r w:rsidR="005920E4" w:rsidRPr="005920E4">
              <w:rPr>
                <w:rStyle w:val="Hyperlink"/>
                <w:rFonts w:ascii="Calibri Light" w:hAnsi="Calibri Light" w:cs="Calibri Light"/>
                <w:noProof/>
                <w:sz w:val="22"/>
                <w:szCs w:val="22"/>
              </w:rPr>
              <w:t>Idées d'activités</w:t>
            </w:r>
            <w:r w:rsidR="005920E4" w:rsidRPr="005920E4">
              <w:rPr>
                <w:rFonts w:ascii="Calibri Light" w:hAnsi="Calibri Light" w:cs="Calibri Light"/>
                <w:noProof/>
                <w:webHidden/>
                <w:sz w:val="22"/>
                <w:szCs w:val="22"/>
              </w:rPr>
              <w:tab/>
            </w:r>
            <w:r w:rsidR="005920E4" w:rsidRPr="005920E4">
              <w:rPr>
                <w:rFonts w:ascii="Calibri Light" w:hAnsi="Calibri Light" w:cs="Calibri Light"/>
                <w:noProof/>
                <w:webHidden/>
                <w:sz w:val="22"/>
                <w:szCs w:val="22"/>
              </w:rPr>
              <w:fldChar w:fldCharType="begin"/>
            </w:r>
            <w:r w:rsidR="005920E4" w:rsidRPr="005920E4">
              <w:rPr>
                <w:rFonts w:ascii="Calibri Light" w:hAnsi="Calibri Light" w:cs="Calibri Light"/>
                <w:noProof/>
                <w:webHidden/>
                <w:sz w:val="22"/>
                <w:szCs w:val="22"/>
              </w:rPr>
              <w:instrText xml:space="preserve"> PAGEREF _Toc153262458 \h </w:instrText>
            </w:r>
            <w:r w:rsidR="005920E4" w:rsidRPr="005920E4">
              <w:rPr>
                <w:rFonts w:ascii="Calibri Light" w:hAnsi="Calibri Light" w:cs="Calibri Light"/>
                <w:noProof/>
                <w:webHidden/>
                <w:sz w:val="22"/>
                <w:szCs w:val="22"/>
              </w:rPr>
            </w:r>
            <w:r w:rsidR="005920E4" w:rsidRPr="005920E4">
              <w:rPr>
                <w:rFonts w:ascii="Calibri Light" w:hAnsi="Calibri Light" w:cs="Calibri Light"/>
                <w:noProof/>
                <w:webHidden/>
                <w:sz w:val="22"/>
                <w:szCs w:val="22"/>
              </w:rPr>
              <w:fldChar w:fldCharType="separate"/>
            </w:r>
            <w:r w:rsidR="005920E4" w:rsidRPr="005920E4">
              <w:rPr>
                <w:rFonts w:ascii="Calibri Light" w:hAnsi="Calibri Light" w:cs="Calibri Light"/>
                <w:noProof/>
                <w:webHidden/>
                <w:sz w:val="22"/>
                <w:szCs w:val="22"/>
              </w:rPr>
              <w:t>4</w:t>
            </w:r>
            <w:r w:rsidR="005920E4" w:rsidRPr="005920E4">
              <w:rPr>
                <w:rFonts w:ascii="Calibri Light" w:hAnsi="Calibri Light" w:cs="Calibri Light"/>
                <w:noProof/>
                <w:webHidden/>
                <w:sz w:val="22"/>
                <w:szCs w:val="22"/>
              </w:rPr>
              <w:fldChar w:fldCharType="end"/>
            </w:r>
          </w:hyperlink>
        </w:p>
        <w:p w14:paraId="5D3F5DA2" w14:textId="14931456" w:rsidR="005920E4" w:rsidRPr="005920E4" w:rsidRDefault="00000000">
          <w:pPr>
            <w:pStyle w:val="TOC2"/>
            <w:tabs>
              <w:tab w:val="right" w:leader="dot" w:pos="9350"/>
            </w:tabs>
            <w:rPr>
              <w:rFonts w:ascii="Calibri Light" w:eastAsiaTheme="minorEastAsia" w:hAnsi="Calibri Light" w:cs="Calibri Light"/>
              <w:noProof/>
              <w:sz w:val="22"/>
              <w:szCs w:val="22"/>
              <w:lang w:val="en-CA" w:eastAsia="en-CA"/>
            </w:rPr>
          </w:pPr>
          <w:hyperlink w:anchor="_Toc153262459" w:history="1">
            <w:r w:rsidR="005920E4" w:rsidRPr="005920E4">
              <w:rPr>
                <w:rStyle w:val="Hyperlink"/>
                <w:rFonts w:ascii="Calibri Light" w:hAnsi="Calibri Light" w:cs="Calibri Light"/>
                <w:noProof/>
                <w:sz w:val="22"/>
                <w:szCs w:val="22"/>
              </w:rPr>
              <w:t>Considérations</w:t>
            </w:r>
            <w:r w:rsidR="005920E4" w:rsidRPr="005920E4">
              <w:rPr>
                <w:rFonts w:ascii="Calibri Light" w:hAnsi="Calibri Light" w:cs="Calibri Light"/>
                <w:noProof/>
                <w:webHidden/>
                <w:sz w:val="22"/>
                <w:szCs w:val="22"/>
              </w:rPr>
              <w:tab/>
            </w:r>
            <w:r w:rsidR="005920E4" w:rsidRPr="005920E4">
              <w:rPr>
                <w:rFonts w:ascii="Calibri Light" w:hAnsi="Calibri Light" w:cs="Calibri Light"/>
                <w:noProof/>
                <w:webHidden/>
                <w:sz w:val="22"/>
                <w:szCs w:val="22"/>
              </w:rPr>
              <w:fldChar w:fldCharType="begin"/>
            </w:r>
            <w:r w:rsidR="005920E4" w:rsidRPr="005920E4">
              <w:rPr>
                <w:rFonts w:ascii="Calibri Light" w:hAnsi="Calibri Light" w:cs="Calibri Light"/>
                <w:noProof/>
                <w:webHidden/>
                <w:sz w:val="22"/>
                <w:szCs w:val="22"/>
              </w:rPr>
              <w:instrText xml:space="preserve"> PAGEREF _Toc153262459 \h </w:instrText>
            </w:r>
            <w:r w:rsidR="005920E4" w:rsidRPr="005920E4">
              <w:rPr>
                <w:rFonts w:ascii="Calibri Light" w:hAnsi="Calibri Light" w:cs="Calibri Light"/>
                <w:noProof/>
                <w:webHidden/>
                <w:sz w:val="22"/>
                <w:szCs w:val="22"/>
              </w:rPr>
            </w:r>
            <w:r w:rsidR="005920E4" w:rsidRPr="005920E4">
              <w:rPr>
                <w:rFonts w:ascii="Calibri Light" w:hAnsi="Calibri Light" w:cs="Calibri Light"/>
                <w:noProof/>
                <w:webHidden/>
                <w:sz w:val="22"/>
                <w:szCs w:val="22"/>
              </w:rPr>
              <w:fldChar w:fldCharType="separate"/>
            </w:r>
            <w:r w:rsidR="005920E4" w:rsidRPr="005920E4">
              <w:rPr>
                <w:rFonts w:ascii="Calibri Light" w:hAnsi="Calibri Light" w:cs="Calibri Light"/>
                <w:noProof/>
                <w:webHidden/>
                <w:sz w:val="22"/>
                <w:szCs w:val="22"/>
              </w:rPr>
              <w:t>4</w:t>
            </w:r>
            <w:r w:rsidR="005920E4" w:rsidRPr="005920E4">
              <w:rPr>
                <w:rFonts w:ascii="Calibri Light" w:hAnsi="Calibri Light" w:cs="Calibri Light"/>
                <w:noProof/>
                <w:webHidden/>
                <w:sz w:val="22"/>
                <w:szCs w:val="22"/>
              </w:rPr>
              <w:fldChar w:fldCharType="end"/>
            </w:r>
          </w:hyperlink>
        </w:p>
        <w:p w14:paraId="62F7F454" w14:textId="5AC6E778" w:rsidR="005920E4" w:rsidRPr="005920E4" w:rsidRDefault="00000000">
          <w:pPr>
            <w:pStyle w:val="TOC1"/>
            <w:tabs>
              <w:tab w:val="right" w:leader="dot" w:pos="9350"/>
            </w:tabs>
            <w:rPr>
              <w:rFonts w:ascii="Calibri Light" w:eastAsiaTheme="minorEastAsia" w:hAnsi="Calibri Light" w:cs="Calibri Light"/>
              <w:b w:val="0"/>
              <w:noProof/>
              <w:sz w:val="22"/>
              <w:szCs w:val="22"/>
              <w:lang w:val="en-CA" w:eastAsia="en-CA"/>
            </w:rPr>
          </w:pPr>
          <w:hyperlink w:anchor="_Toc153262460" w:history="1">
            <w:r w:rsidR="005920E4" w:rsidRPr="005920E4">
              <w:rPr>
                <w:rStyle w:val="Hyperlink"/>
                <w:rFonts w:ascii="Calibri Light" w:hAnsi="Calibri Light" w:cs="Calibri Light"/>
                <w:noProof/>
                <w:sz w:val="22"/>
                <w:szCs w:val="22"/>
                <w:lang w:val="fr-CA"/>
              </w:rPr>
              <w:t>Création d’un comité d’accueil pour le soutien sur place</w:t>
            </w:r>
            <w:r w:rsidR="005920E4" w:rsidRPr="005920E4">
              <w:rPr>
                <w:rFonts w:ascii="Calibri Light" w:hAnsi="Calibri Light" w:cs="Calibri Light"/>
                <w:noProof/>
                <w:webHidden/>
                <w:sz w:val="22"/>
                <w:szCs w:val="22"/>
              </w:rPr>
              <w:tab/>
            </w:r>
            <w:r w:rsidR="005920E4" w:rsidRPr="005920E4">
              <w:rPr>
                <w:rFonts w:ascii="Calibri Light" w:hAnsi="Calibri Light" w:cs="Calibri Light"/>
                <w:noProof/>
                <w:webHidden/>
                <w:sz w:val="22"/>
                <w:szCs w:val="22"/>
              </w:rPr>
              <w:fldChar w:fldCharType="begin"/>
            </w:r>
            <w:r w:rsidR="005920E4" w:rsidRPr="005920E4">
              <w:rPr>
                <w:rFonts w:ascii="Calibri Light" w:hAnsi="Calibri Light" w:cs="Calibri Light"/>
                <w:noProof/>
                <w:webHidden/>
                <w:sz w:val="22"/>
                <w:szCs w:val="22"/>
              </w:rPr>
              <w:instrText xml:space="preserve"> PAGEREF _Toc153262460 \h </w:instrText>
            </w:r>
            <w:r w:rsidR="005920E4" w:rsidRPr="005920E4">
              <w:rPr>
                <w:rFonts w:ascii="Calibri Light" w:hAnsi="Calibri Light" w:cs="Calibri Light"/>
                <w:noProof/>
                <w:webHidden/>
                <w:sz w:val="22"/>
                <w:szCs w:val="22"/>
              </w:rPr>
            </w:r>
            <w:r w:rsidR="005920E4" w:rsidRPr="005920E4">
              <w:rPr>
                <w:rFonts w:ascii="Calibri Light" w:hAnsi="Calibri Light" w:cs="Calibri Light"/>
                <w:noProof/>
                <w:webHidden/>
                <w:sz w:val="22"/>
                <w:szCs w:val="22"/>
              </w:rPr>
              <w:fldChar w:fldCharType="separate"/>
            </w:r>
            <w:r w:rsidR="005920E4" w:rsidRPr="005920E4">
              <w:rPr>
                <w:rFonts w:ascii="Calibri Light" w:hAnsi="Calibri Light" w:cs="Calibri Light"/>
                <w:noProof/>
                <w:webHidden/>
                <w:sz w:val="22"/>
                <w:szCs w:val="22"/>
              </w:rPr>
              <w:t>5</w:t>
            </w:r>
            <w:r w:rsidR="005920E4" w:rsidRPr="005920E4">
              <w:rPr>
                <w:rFonts w:ascii="Calibri Light" w:hAnsi="Calibri Light" w:cs="Calibri Light"/>
                <w:noProof/>
                <w:webHidden/>
                <w:sz w:val="22"/>
                <w:szCs w:val="22"/>
              </w:rPr>
              <w:fldChar w:fldCharType="end"/>
            </w:r>
          </w:hyperlink>
        </w:p>
        <w:p w14:paraId="5D652A9B" w14:textId="2B2B629D" w:rsidR="005920E4" w:rsidRPr="005920E4" w:rsidRDefault="00000000">
          <w:pPr>
            <w:pStyle w:val="TOC2"/>
            <w:tabs>
              <w:tab w:val="right" w:leader="dot" w:pos="9350"/>
            </w:tabs>
            <w:rPr>
              <w:rFonts w:ascii="Calibri Light" w:eastAsiaTheme="minorEastAsia" w:hAnsi="Calibri Light" w:cs="Calibri Light"/>
              <w:noProof/>
              <w:sz w:val="22"/>
              <w:szCs w:val="22"/>
              <w:lang w:val="en-CA" w:eastAsia="en-CA"/>
            </w:rPr>
          </w:pPr>
          <w:hyperlink w:anchor="_Toc153262461" w:history="1">
            <w:r w:rsidR="005920E4" w:rsidRPr="005920E4">
              <w:rPr>
                <w:rStyle w:val="Hyperlink"/>
                <w:rFonts w:ascii="Calibri Light" w:hAnsi="Calibri Light" w:cs="Calibri Light"/>
                <w:noProof/>
                <w:sz w:val="22"/>
                <w:szCs w:val="22"/>
                <w:lang w:val="fr-CA"/>
              </w:rPr>
              <w:t>Rôle du comité</w:t>
            </w:r>
            <w:r w:rsidR="005920E4" w:rsidRPr="005920E4">
              <w:rPr>
                <w:rFonts w:ascii="Calibri Light" w:hAnsi="Calibri Light" w:cs="Calibri Light"/>
                <w:noProof/>
                <w:webHidden/>
                <w:sz w:val="22"/>
                <w:szCs w:val="22"/>
              </w:rPr>
              <w:tab/>
            </w:r>
            <w:r w:rsidR="005920E4" w:rsidRPr="005920E4">
              <w:rPr>
                <w:rFonts w:ascii="Calibri Light" w:hAnsi="Calibri Light" w:cs="Calibri Light"/>
                <w:noProof/>
                <w:webHidden/>
                <w:sz w:val="22"/>
                <w:szCs w:val="22"/>
              </w:rPr>
              <w:fldChar w:fldCharType="begin"/>
            </w:r>
            <w:r w:rsidR="005920E4" w:rsidRPr="005920E4">
              <w:rPr>
                <w:rFonts w:ascii="Calibri Light" w:hAnsi="Calibri Light" w:cs="Calibri Light"/>
                <w:noProof/>
                <w:webHidden/>
                <w:sz w:val="22"/>
                <w:szCs w:val="22"/>
              </w:rPr>
              <w:instrText xml:space="preserve"> PAGEREF _Toc153262461 \h </w:instrText>
            </w:r>
            <w:r w:rsidR="005920E4" w:rsidRPr="005920E4">
              <w:rPr>
                <w:rFonts w:ascii="Calibri Light" w:hAnsi="Calibri Light" w:cs="Calibri Light"/>
                <w:noProof/>
                <w:webHidden/>
                <w:sz w:val="22"/>
                <w:szCs w:val="22"/>
              </w:rPr>
            </w:r>
            <w:r w:rsidR="005920E4" w:rsidRPr="005920E4">
              <w:rPr>
                <w:rFonts w:ascii="Calibri Light" w:hAnsi="Calibri Light" w:cs="Calibri Light"/>
                <w:noProof/>
                <w:webHidden/>
                <w:sz w:val="22"/>
                <w:szCs w:val="22"/>
              </w:rPr>
              <w:fldChar w:fldCharType="separate"/>
            </w:r>
            <w:r w:rsidR="005920E4" w:rsidRPr="005920E4">
              <w:rPr>
                <w:rFonts w:ascii="Calibri Light" w:hAnsi="Calibri Light" w:cs="Calibri Light"/>
                <w:noProof/>
                <w:webHidden/>
                <w:sz w:val="22"/>
                <w:szCs w:val="22"/>
              </w:rPr>
              <w:t>5</w:t>
            </w:r>
            <w:r w:rsidR="005920E4" w:rsidRPr="005920E4">
              <w:rPr>
                <w:rFonts w:ascii="Calibri Light" w:hAnsi="Calibri Light" w:cs="Calibri Light"/>
                <w:noProof/>
                <w:webHidden/>
                <w:sz w:val="22"/>
                <w:szCs w:val="22"/>
              </w:rPr>
              <w:fldChar w:fldCharType="end"/>
            </w:r>
          </w:hyperlink>
        </w:p>
        <w:p w14:paraId="0D207253" w14:textId="5789ABE2" w:rsidR="005920E4" w:rsidRPr="005920E4" w:rsidRDefault="00000000">
          <w:pPr>
            <w:pStyle w:val="TOC2"/>
            <w:tabs>
              <w:tab w:val="right" w:leader="dot" w:pos="9350"/>
            </w:tabs>
            <w:rPr>
              <w:rFonts w:ascii="Calibri Light" w:eastAsiaTheme="minorEastAsia" w:hAnsi="Calibri Light" w:cs="Calibri Light"/>
              <w:noProof/>
              <w:sz w:val="22"/>
              <w:szCs w:val="22"/>
              <w:lang w:val="en-CA" w:eastAsia="en-CA"/>
            </w:rPr>
          </w:pPr>
          <w:hyperlink w:anchor="_Toc153262462" w:history="1">
            <w:r w:rsidR="005920E4" w:rsidRPr="005920E4">
              <w:rPr>
                <w:rStyle w:val="Hyperlink"/>
                <w:rFonts w:ascii="Calibri Light" w:hAnsi="Calibri Light" w:cs="Calibri Light"/>
                <w:noProof/>
                <w:sz w:val="22"/>
                <w:szCs w:val="22"/>
                <w:lang w:val="fr-CA"/>
              </w:rPr>
              <w:t>Préparation du comité</w:t>
            </w:r>
            <w:r w:rsidR="005920E4" w:rsidRPr="005920E4">
              <w:rPr>
                <w:rFonts w:ascii="Calibri Light" w:hAnsi="Calibri Light" w:cs="Calibri Light"/>
                <w:noProof/>
                <w:webHidden/>
                <w:sz w:val="22"/>
                <w:szCs w:val="22"/>
              </w:rPr>
              <w:tab/>
            </w:r>
            <w:r w:rsidR="005920E4" w:rsidRPr="005920E4">
              <w:rPr>
                <w:rFonts w:ascii="Calibri Light" w:hAnsi="Calibri Light" w:cs="Calibri Light"/>
                <w:noProof/>
                <w:webHidden/>
                <w:sz w:val="22"/>
                <w:szCs w:val="22"/>
              </w:rPr>
              <w:fldChar w:fldCharType="begin"/>
            </w:r>
            <w:r w:rsidR="005920E4" w:rsidRPr="005920E4">
              <w:rPr>
                <w:rFonts w:ascii="Calibri Light" w:hAnsi="Calibri Light" w:cs="Calibri Light"/>
                <w:noProof/>
                <w:webHidden/>
                <w:sz w:val="22"/>
                <w:szCs w:val="22"/>
              </w:rPr>
              <w:instrText xml:space="preserve"> PAGEREF _Toc153262462 \h </w:instrText>
            </w:r>
            <w:r w:rsidR="005920E4" w:rsidRPr="005920E4">
              <w:rPr>
                <w:rFonts w:ascii="Calibri Light" w:hAnsi="Calibri Light" w:cs="Calibri Light"/>
                <w:noProof/>
                <w:webHidden/>
                <w:sz w:val="22"/>
                <w:szCs w:val="22"/>
              </w:rPr>
            </w:r>
            <w:r w:rsidR="005920E4" w:rsidRPr="005920E4">
              <w:rPr>
                <w:rFonts w:ascii="Calibri Light" w:hAnsi="Calibri Light" w:cs="Calibri Light"/>
                <w:noProof/>
                <w:webHidden/>
                <w:sz w:val="22"/>
                <w:szCs w:val="22"/>
              </w:rPr>
              <w:fldChar w:fldCharType="separate"/>
            </w:r>
            <w:r w:rsidR="005920E4" w:rsidRPr="005920E4">
              <w:rPr>
                <w:rFonts w:ascii="Calibri Light" w:hAnsi="Calibri Light" w:cs="Calibri Light"/>
                <w:noProof/>
                <w:webHidden/>
                <w:sz w:val="22"/>
                <w:szCs w:val="22"/>
              </w:rPr>
              <w:t>5</w:t>
            </w:r>
            <w:r w:rsidR="005920E4" w:rsidRPr="005920E4">
              <w:rPr>
                <w:rFonts w:ascii="Calibri Light" w:hAnsi="Calibri Light" w:cs="Calibri Light"/>
                <w:noProof/>
                <w:webHidden/>
                <w:sz w:val="22"/>
                <w:szCs w:val="22"/>
              </w:rPr>
              <w:fldChar w:fldCharType="end"/>
            </w:r>
          </w:hyperlink>
        </w:p>
        <w:p w14:paraId="30CE90DA" w14:textId="33A8BD12" w:rsidR="005920E4" w:rsidRPr="005920E4" w:rsidRDefault="00000000">
          <w:pPr>
            <w:pStyle w:val="TOC2"/>
            <w:tabs>
              <w:tab w:val="right" w:leader="dot" w:pos="9350"/>
            </w:tabs>
            <w:rPr>
              <w:rFonts w:ascii="Calibri Light" w:eastAsiaTheme="minorEastAsia" w:hAnsi="Calibri Light" w:cs="Calibri Light"/>
              <w:noProof/>
              <w:sz w:val="22"/>
              <w:szCs w:val="22"/>
              <w:lang w:val="en-CA" w:eastAsia="en-CA"/>
            </w:rPr>
          </w:pPr>
          <w:hyperlink w:anchor="_Toc153262463" w:history="1">
            <w:r w:rsidR="005920E4" w:rsidRPr="005920E4">
              <w:rPr>
                <w:rStyle w:val="Hyperlink"/>
                <w:rFonts w:ascii="Calibri Light" w:hAnsi="Calibri Light" w:cs="Calibri Light"/>
                <w:noProof/>
                <w:sz w:val="22"/>
                <w:szCs w:val="22"/>
                <w:lang w:val="fr-CA"/>
              </w:rPr>
              <w:t>Considérations</w:t>
            </w:r>
            <w:r w:rsidR="005920E4" w:rsidRPr="005920E4">
              <w:rPr>
                <w:rFonts w:ascii="Calibri Light" w:hAnsi="Calibri Light" w:cs="Calibri Light"/>
                <w:noProof/>
                <w:webHidden/>
                <w:sz w:val="22"/>
                <w:szCs w:val="22"/>
              </w:rPr>
              <w:tab/>
            </w:r>
            <w:r w:rsidR="005920E4" w:rsidRPr="005920E4">
              <w:rPr>
                <w:rFonts w:ascii="Calibri Light" w:hAnsi="Calibri Light" w:cs="Calibri Light"/>
                <w:noProof/>
                <w:webHidden/>
                <w:sz w:val="22"/>
                <w:szCs w:val="22"/>
              </w:rPr>
              <w:fldChar w:fldCharType="begin"/>
            </w:r>
            <w:r w:rsidR="005920E4" w:rsidRPr="005920E4">
              <w:rPr>
                <w:rFonts w:ascii="Calibri Light" w:hAnsi="Calibri Light" w:cs="Calibri Light"/>
                <w:noProof/>
                <w:webHidden/>
                <w:sz w:val="22"/>
                <w:szCs w:val="22"/>
              </w:rPr>
              <w:instrText xml:space="preserve"> PAGEREF _Toc153262463 \h </w:instrText>
            </w:r>
            <w:r w:rsidR="005920E4" w:rsidRPr="005920E4">
              <w:rPr>
                <w:rFonts w:ascii="Calibri Light" w:hAnsi="Calibri Light" w:cs="Calibri Light"/>
                <w:noProof/>
                <w:webHidden/>
                <w:sz w:val="22"/>
                <w:szCs w:val="22"/>
              </w:rPr>
            </w:r>
            <w:r w:rsidR="005920E4" w:rsidRPr="005920E4">
              <w:rPr>
                <w:rFonts w:ascii="Calibri Light" w:hAnsi="Calibri Light" w:cs="Calibri Light"/>
                <w:noProof/>
                <w:webHidden/>
                <w:sz w:val="22"/>
                <w:szCs w:val="22"/>
              </w:rPr>
              <w:fldChar w:fldCharType="separate"/>
            </w:r>
            <w:r w:rsidR="005920E4" w:rsidRPr="005920E4">
              <w:rPr>
                <w:rFonts w:ascii="Calibri Light" w:hAnsi="Calibri Light" w:cs="Calibri Light"/>
                <w:noProof/>
                <w:webHidden/>
                <w:sz w:val="22"/>
                <w:szCs w:val="22"/>
              </w:rPr>
              <w:t>6</w:t>
            </w:r>
            <w:r w:rsidR="005920E4" w:rsidRPr="005920E4">
              <w:rPr>
                <w:rFonts w:ascii="Calibri Light" w:hAnsi="Calibri Light" w:cs="Calibri Light"/>
                <w:noProof/>
                <w:webHidden/>
                <w:sz w:val="22"/>
                <w:szCs w:val="22"/>
              </w:rPr>
              <w:fldChar w:fldCharType="end"/>
            </w:r>
          </w:hyperlink>
        </w:p>
        <w:p w14:paraId="42FCCC9A" w14:textId="7F97C598" w:rsidR="005920E4" w:rsidRDefault="005920E4" w:rsidP="005920E4">
          <w:pPr>
            <w:spacing w:before="0" w:after="0"/>
          </w:pPr>
          <w:r w:rsidRPr="005920E4">
            <w:rPr>
              <w:rFonts w:cs="Calibri Light"/>
              <w:b/>
              <w:bCs/>
              <w:noProof/>
              <w:sz w:val="22"/>
              <w:szCs w:val="22"/>
            </w:rPr>
            <w:fldChar w:fldCharType="end"/>
          </w:r>
        </w:p>
      </w:sdtContent>
    </w:sdt>
    <w:p w14:paraId="3CC08CF2" w14:textId="6BE0456E" w:rsidR="001B70BF" w:rsidRPr="001B70BF" w:rsidRDefault="001B70BF" w:rsidP="001B70BF">
      <w:pPr>
        <w:pStyle w:val="Heading1"/>
        <w:rPr>
          <w:rStyle w:val="eop"/>
        </w:rPr>
      </w:pPr>
      <w:bookmarkStart w:id="1" w:name="_Toc152682173"/>
      <w:bookmarkStart w:id="2" w:name="_Toc153262453"/>
      <w:proofErr w:type="spellStart"/>
      <w:r w:rsidRPr="001B70BF">
        <w:rPr>
          <w:rStyle w:val="normaltextrun"/>
        </w:rPr>
        <w:lastRenderedPageBreak/>
        <w:t>Cérémonie</w:t>
      </w:r>
      <w:proofErr w:type="spellEnd"/>
      <w:r w:rsidRPr="001B70BF">
        <w:rPr>
          <w:rStyle w:val="normaltextrun"/>
        </w:rPr>
        <w:t xml:space="preserve"> </w:t>
      </w:r>
      <w:proofErr w:type="spellStart"/>
      <w:r w:rsidRPr="001B70BF">
        <w:rPr>
          <w:rStyle w:val="normaltextrun"/>
        </w:rPr>
        <w:t>d’ouverture</w:t>
      </w:r>
      <w:bookmarkEnd w:id="1"/>
      <w:bookmarkEnd w:id="2"/>
      <w:proofErr w:type="spellEnd"/>
    </w:p>
    <w:p w14:paraId="41EBF3E9" w14:textId="77777777" w:rsidR="001B70BF" w:rsidRPr="001B70BF" w:rsidRDefault="001B70BF" w:rsidP="005920E4">
      <w:pPr>
        <w:rPr>
          <w:rStyle w:val="eop"/>
          <w:rFonts w:cs="Calibri Light"/>
          <w:lang w:val="fr-CA"/>
        </w:rPr>
      </w:pPr>
      <w:r w:rsidRPr="001B70BF">
        <w:rPr>
          <w:lang w:val="fr-CA"/>
        </w:rPr>
        <w:t>L'organisation d'une cérémonie d'ouverture peut aider à formaliser l'ouverture, à la rendre « officielle ». Le parrain exécutif joue un rôle crucial lors de cet événement, assurez-vous donc qu’il puisse y participer!</w:t>
      </w:r>
    </w:p>
    <w:p w14:paraId="13F8FCE0" w14:textId="77777777" w:rsidR="001B70BF" w:rsidRPr="001B70BF" w:rsidRDefault="001B70BF" w:rsidP="001B70BF">
      <w:pPr>
        <w:pStyle w:val="Heading2"/>
        <w:rPr>
          <w:rStyle w:val="eop"/>
        </w:rPr>
      </w:pPr>
      <w:bookmarkStart w:id="3" w:name="_Toc152682174"/>
      <w:bookmarkStart w:id="4" w:name="_Toc153262454"/>
      <w:proofErr w:type="spellStart"/>
      <w:r w:rsidRPr="001B70BF">
        <w:rPr>
          <w:rStyle w:val="eop"/>
        </w:rPr>
        <w:t>Idées</w:t>
      </w:r>
      <w:proofErr w:type="spellEnd"/>
      <w:r w:rsidRPr="001B70BF">
        <w:rPr>
          <w:rStyle w:val="eop"/>
        </w:rPr>
        <w:t xml:space="preserve"> pour </w:t>
      </w:r>
      <w:proofErr w:type="spellStart"/>
      <w:r w:rsidRPr="001B70BF">
        <w:rPr>
          <w:rStyle w:val="eop"/>
        </w:rPr>
        <w:t>votre</w:t>
      </w:r>
      <w:proofErr w:type="spellEnd"/>
      <w:r w:rsidRPr="001B70BF">
        <w:rPr>
          <w:rStyle w:val="eop"/>
        </w:rPr>
        <w:t xml:space="preserve"> </w:t>
      </w:r>
      <w:proofErr w:type="spellStart"/>
      <w:r w:rsidRPr="001B70BF">
        <w:rPr>
          <w:rStyle w:val="eop"/>
        </w:rPr>
        <w:t>cérémonie</w:t>
      </w:r>
      <w:proofErr w:type="spellEnd"/>
      <w:r w:rsidRPr="001B70BF">
        <w:rPr>
          <w:rStyle w:val="eop"/>
        </w:rPr>
        <w:t xml:space="preserve"> </w:t>
      </w:r>
      <w:proofErr w:type="spellStart"/>
      <w:r w:rsidRPr="001B70BF">
        <w:rPr>
          <w:rStyle w:val="eop"/>
        </w:rPr>
        <w:t>d’ouverture</w:t>
      </w:r>
      <w:bookmarkEnd w:id="3"/>
      <w:bookmarkEnd w:id="4"/>
      <w:proofErr w:type="spellEnd"/>
    </w:p>
    <w:p w14:paraId="5FBA748D" w14:textId="09E02861" w:rsidR="001B70BF" w:rsidRPr="005920E4" w:rsidRDefault="001B70BF" w:rsidP="005920E4">
      <w:pPr>
        <w:pStyle w:val="ListParagraph"/>
        <w:numPr>
          <w:ilvl w:val="0"/>
          <w:numId w:val="35"/>
        </w:numPr>
        <w:rPr>
          <w:lang w:val="fr-CA"/>
        </w:rPr>
      </w:pPr>
      <w:r w:rsidRPr="005920E4">
        <w:rPr>
          <w:lang w:val="fr-CA"/>
        </w:rPr>
        <w:t>Allocution du parrain exécutif - Contenu suggéré :</w:t>
      </w:r>
    </w:p>
    <w:p w14:paraId="0F163D7C" w14:textId="77777777" w:rsidR="001B70BF" w:rsidRPr="005920E4" w:rsidRDefault="001B70BF" w:rsidP="005920E4">
      <w:pPr>
        <w:pStyle w:val="ListParagraph"/>
        <w:numPr>
          <w:ilvl w:val="1"/>
          <w:numId w:val="35"/>
        </w:numPr>
        <w:rPr>
          <w:lang w:val="fr-CA"/>
        </w:rPr>
      </w:pPr>
      <w:r w:rsidRPr="005920E4">
        <w:rPr>
          <w:lang w:val="fr-CA"/>
        </w:rPr>
        <w:t>Présentation de photos avant après</w:t>
      </w:r>
    </w:p>
    <w:p w14:paraId="634185FA" w14:textId="77777777" w:rsidR="001B70BF" w:rsidRPr="005920E4" w:rsidRDefault="001B70BF" w:rsidP="005920E4">
      <w:pPr>
        <w:pStyle w:val="ListParagraph"/>
        <w:numPr>
          <w:ilvl w:val="1"/>
          <w:numId w:val="35"/>
        </w:numPr>
        <w:rPr>
          <w:lang w:val="fr-CA"/>
        </w:rPr>
      </w:pPr>
      <w:r w:rsidRPr="005920E4">
        <w:rPr>
          <w:lang w:val="fr-CA"/>
        </w:rPr>
        <w:t>Retour sur les grandes étapes du projet</w:t>
      </w:r>
    </w:p>
    <w:p w14:paraId="63BDB00B" w14:textId="77777777" w:rsidR="001B70BF" w:rsidRPr="005920E4" w:rsidRDefault="001B70BF" w:rsidP="005920E4">
      <w:pPr>
        <w:pStyle w:val="ListParagraph"/>
        <w:numPr>
          <w:ilvl w:val="1"/>
          <w:numId w:val="35"/>
        </w:numPr>
        <w:rPr>
          <w:lang w:val="fr-CA"/>
        </w:rPr>
      </w:pPr>
      <w:r w:rsidRPr="005920E4">
        <w:rPr>
          <w:lang w:val="fr-CA"/>
        </w:rPr>
        <w:t>Prix Reconnaissance : reconnaître et remercier tous les collaborateurs du projet pour leur travail et leur dévouement (parrain du projet, équipe de projet intégrée, comités consultatifs, réseau d'agents de changement)</w:t>
      </w:r>
    </w:p>
    <w:p w14:paraId="7F17893B" w14:textId="77777777" w:rsidR="001B70BF" w:rsidRPr="005920E4" w:rsidRDefault="001B70BF" w:rsidP="005920E4">
      <w:pPr>
        <w:pStyle w:val="ListParagraph"/>
        <w:numPr>
          <w:ilvl w:val="0"/>
          <w:numId w:val="35"/>
        </w:numPr>
        <w:rPr>
          <w:lang w:val="fr-CA"/>
        </w:rPr>
      </w:pPr>
      <w:r w:rsidRPr="005920E4">
        <w:rPr>
          <w:lang w:val="fr-CA"/>
        </w:rPr>
        <w:t>Coupe du ruban</w:t>
      </w:r>
    </w:p>
    <w:p w14:paraId="44F8AA93" w14:textId="77777777" w:rsidR="001B70BF" w:rsidRPr="005920E4" w:rsidRDefault="001B70BF" w:rsidP="005920E4">
      <w:pPr>
        <w:pStyle w:val="ListParagraph"/>
        <w:numPr>
          <w:ilvl w:val="0"/>
          <w:numId w:val="35"/>
        </w:numPr>
        <w:rPr>
          <w:lang w:val="fr-CA"/>
        </w:rPr>
      </w:pPr>
      <w:r w:rsidRPr="005920E4">
        <w:rPr>
          <w:lang w:val="fr-CA"/>
        </w:rPr>
        <w:t>Photos officielles</w:t>
      </w:r>
    </w:p>
    <w:p w14:paraId="12B492E9" w14:textId="77777777" w:rsidR="001B70BF" w:rsidRPr="001B70BF" w:rsidRDefault="001B70BF" w:rsidP="001B70BF">
      <w:pPr>
        <w:pStyle w:val="Heading2"/>
      </w:pPr>
      <w:bookmarkStart w:id="5" w:name="_Toc152682175"/>
      <w:bookmarkStart w:id="6" w:name="_Toc153262455"/>
      <w:proofErr w:type="spellStart"/>
      <w:r w:rsidRPr="001B70BF">
        <w:t>Idées</w:t>
      </w:r>
      <w:proofErr w:type="spellEnd"/>
      <w:r w:rsidRPr="001B70BF">
        <w:t xml:space="preserve"> </w:t>
      </w:r>
      <w:proofErr w:type="spellStart"/>
      <w:r w:rsidRPr="001B70BF">
        <w:t>supplémentaires</w:t>
      </w:r>
      <w:bookmarkEnd w:id="5"/>
      <w:bookmarkEnd w:id="6"/>
      <w:proofErr w:type="spellEnd"/>
    </w:p>
    <w:p w14:paraId="3474AF64" w14:textId="77777777" w:rsidR="001B70BF" w:rsidRPr="005920E4" w:rsidRDefault="001B70BF" w:rsidP="005920E4">
      <w:pPr>
        <w:pStyle w:val="ListParagraph"/>
        <w:numPr>
          <w:ilvl w:val="0"/>
          <w:numId w:val="34"/>
        </w:numPr>
        <w:rPr>
          <w:lang w:val="fr-CA"/>
        </w:rPr>
      </w:pPr>
      <w:r w:rsidRPr="005920E4">
        <w:rPr>
          <w:lang w:val="fr-CA"/>
        </w:rPr>
        <w:t>Intégrer un rituel autochtone dirigé par un Aîné ou un Gardien du savoir (consultez votre comité d’employés autochtones)</w:t>
      </w:r>
    </w:p>
    <w:p w14:paraId="7B795263" w14:textId="77777777" w:rsidR="001B70BF" w:rsidRPr="005920E4" w:rsidRDefault="001B70BF" w:rsidP="005920E4">
      <w:pPr>
        <w:pStyle w:val="ListParagraph"/>
        <w:numPr>
          <w:ilvl w:val="0"/>
          <w:numId w:val="34"/>
        </w:numPr>
        <w:rPr>
          <w:lang w:val="fr-CA"/>
        </w:rPr>
      </w:pPr>
      <w:r w:rsidRPr="005920E4">
        <w:rPr>
          <w:lang w:val="fr-CA"/>
        </w:rPr>
        <w:t>Proposer des éléments d’engagement avec les employés comme un sondage (</w:t>
      </w:r>
      <w:proofErr w:type="spellStart"/>
      <w:r w:rsidRPr="005920E4">
        <w:rPr>
          <w:lang w:val="fr-CA"/>
        </w:rPr>
        <w:t>poll</w:t>
      </w:r>
      <w:proofErr w:type="spellEnd"/>
      <w:r w:rsidRPr="005920E4">
        <w:rPr>
          <w:lang w:val="fr-CA"/>
        </w:rPr>
        <w:t>)</w:t>
      </w:r>
    </w:p>
    <w:p w14:paraId="785A8F9B" w14:textId="77777777" w:rsidR="001B70BF" w:rsidRPr="005920E4" w:rsidRDefault="001B70BF" w:rsidP="005920E4">
      <w:pPr>
        <w:pStyle w:val="ListParagraph"/>
        <w:numPr>
          <w:ilvl w:val="0"/>
          <w:numId w:val="34"/>
        </w:numPr>
        <w:rPr>
          <w:lang w:val="fr-CA"/>
        </w:rPr>
      </w:pPr>
      <w:r w:rsidRPr="005920E4">
        <w:rPr>
          <w:lang w:val="fr-CA"/>
        </w:rPr>
        <w:t>Revenir sur les caractéristiques du milieu de travail et faire des rappels quant à son utilisation</w:t>
      </w:r>
    </w:p>
    <w:p w14:paraId="45442006" w14:textId="77777777" w:rsidR="001B70BF" w:rsidRPr="005920E4" w:rsidRDefault="001B70BF" w:rsidP="005920E4">
      <w:pPr>
        <w:pStyle w:val="ListParagraph"/>
        <w:numPr>
          <w:ilvl w:val="0"/>
          <w:numId w:val="34"/>
        </w:numPr>
        <w:rPr>
          <w:lang w:val="fr-CA"/>
        </w:rPr>
      </w:pPr>
      <w:r w:rsidRPr="005920E4">
        <w:rPr>
          <w:lang w:val="fr-CA"/>
        </w:rPr>
        <w:t>Présenter les coordonnateurs du milieu de travail et leurs rôles</w:t>
      </w:r>
    </w:p>
    <w:p w14:paraId="618D639D" w14:textId="77777777" w:rsidR="001B70BF" w:rsidRPr="001B70BF" w:rsidRDefault="001B70BF" w:rsidP="001B70BF">
      <w:pPr>
        <w:pStyle w:val="Heading2"/>
      </w:pPr>
      <w:bookmarkStart w:id="7" w:name="_Toc152682176"/>
      <w:bookmarkStart w:id="8" w:name="_Toc153262456"/>
      <w:proofErr w:type="spellStart"/>
      <w:r w:rsidRPr="001B70BF">
        <w:t>Considérations</w:t>
      </w:r>
      <w:bookmarkEnd w:id="7"/>
      <w:bookmarkEnd w:id="8"/>
      <w:proofErr w:type="spellEnd"/>
    </w:p>
    <w:p w14:paraId="08336B49" w14:textId="77777777" w:rsidR="001B70BF" w:rsidRPr="005920E4" w:rsidRDefault="001B70BF" w:rsidP="005920E4">
      <w:pPr>
        <w:pStyle w:val="ListParagraph"/>
        <w:numPr>
          <w:ilvl w:val="0"/>
          <w:numId w:val="33"/>
        </w:numPr>
        <w:rPr>
          <w:lang w:val="fr-CA"/>
        </w:rPr>
      </w:pPr>
      <w:r w:rsidRPr="005920E4">
        <w:rPr>
          <w:lang w:val="fr-CA"/>
        </w:rPr>
        <w:t xml:space="preserve">Selon s'il s'agit du premier Milieu de travail GC pour l'organisation, si c'est un ou plusieurs étages qui sont inaugurés, la cérémonie d'ouverture et les activités subséquentes seront différentes. Adaptez-vous à la réalité de votre organisation. </w:t>
      </w:r>
    </w:p>
    <w:p w14:paraId="187A390F" w14:textId="5EFE3CDE" w:rsidR="001B70BF" w:rsidRDefault="001B70BF" w:rsidP="005920E4">
      <w:pPr>
        <w:pStyle w:val="ListParagraph"/>
        <w:numPr>
          <w:ilvl w:val="0"/>
          <w:numId w:val="33"/>
        </w:numPr>
        <w:rPr>
          <w:lang w:val="fr-CA"/>
        </w:rPr>
      </w:pPr>
      <w:r w:rsidRPr="005920E4">
        <w:rPr>
          <w:lang w:val="fr-CA"/>
        </w:rPr>
        <w:t xml:space="preserve">Pensez aux employés qui travaillent à distance et organisez une composante hybride à un ou plusieurs événements, le cas échéant. </w:t>
      </w:r>
    </w:p>
    <w:p w14:paraId="5A71EFE2" w14:textId="77777777" w:rsidR="005920E4" w:rsidRPr="005920E4" w:rsidRDefault="005920E4" w:rsidP="005920E4">
      <w:pPr>
        <w:pStyle w:val="ListParagraph"/>
        <w:rPr>
          <w:lang w:val="fr-CA"/>
        </w:rPr>
      </w:pPr>
    </w:p>
    <w:p w14:paraId="5FAA177D" w14:textId="77777777" w:rsidR="001B70BF" w:rsidRPr="001B70BF" w:rsidRDefault="001B70BF" w:rsidP="001B70BF">
      <w:pPr>
        <w:pStyle w:val="Heading1"/>
        <w:rPr>
          <w:lang w:val="fr-CA"/>
        </w:rPr>
      </w:pPr>
      <w:bookmarkStart w:id="9" w:name="_Toc152682177"/>
      <w:bookmarkStart w:id="10" w:name="_Toc153262457"/>
      <w:r w:rsidRPr="001B70BF">
        <w:rPr>
          <w:lang w:val="fr-CA"/>
        </w:rPr>
        <w:t>La semaine de l’ouverture</w:t>
      </w:r>
      <w:bookmarkEnd w:id="9"/>
      <w:bookmarkEnd w:id="10"/>
    </w:p>
    <w:p w14:paraId="1B541125" w14:textId="77777777" w:rsidR="001B70BF" w:rsidRPr="001B70BF" w:rsidRDefault="001B70BF" w:rsidP="005920E4">
      <w:pPr>
        <w:rPr>
          <w:lang w:val="fr-CA"/>
        </w:rPr>
      </w:pPr>
      <w:r w:rsidRPr="001B70BF">
        <w:rPr>
          <w:lang w:val="fr-CA"/>
        </w:rPr>
        <w:t>Si votre organisation offre un modèle hybride, le personnel se présentera à différents moments au courant de la semaine, il est donc recommandé de proposer des activités pendant toute la semaine.</w:t>
      </w:r>
    </w:p>
    <w:p w14:paraId="03228027" w14:textId="77777777" w:rsidR="001B70BF" w:rsidRPr="001B70BF" w:rsidRDefault="001B70BF" w:rsidP="005920E4">
      <w:pPr>
        <w:rPr>
          <w:lang w:val="fr-CA"/>
        </w:rPr>
      </w:pPr>
      <w:r w:rsidRPr="001B70BF">
        <w:rPr>
          <w:lang w:val="fr-CA"/>
        </w:rPr>
        <w:t>Soyez créatifs! Travaillez avec les différents comités en place (tels que le réseau des jeunes, le comité social, le comité du bien-être, etc.) afin de créer un programme pour la semaine d'ouverture.</w:t>
      </w:r>
    </w:p>
    <w:p w14:paraId="5D9B0520" w14:textId="77777777" w:rsidR="001B70BF" w:rsidRPr="001B70BF" w:rsidRDefault="001B70BF" w:rsidP="001B70BF">
      <w:pPr>
        <w:pStyle w:val="Heading2"/>
      </w:pPr>
      <w:bookmarkStart w:id="11" w:name="_Toc152682178"/>
      <w:bookmarkStart w:id="12" w:name="_Toc153262458"/>
      <w:proofErr w:type="spellStart"/>
      <w:r w:rsidRPr="001B70BF">
        <w:t>Idées</w:t>
      </w:r>
      <w:proofErr w:type="spellEnd"/>
      <w:r w:rsidRPr="001B70BF">
        <w:t xml:space="preserve"> </w:t>
      </w:r>
      <w:proofErr w:type="spellStart"/>
      <w:r w:rsidRPr="001B70BF">
        <w:t>d'activités</w:t>
      </w:r>
      <w:bookmarkEnd w:id="11"/>
      <w:bookmarkEnd w:id="12"/>
      <w:proofErr w:type="spellEnd"/>
      <w:r w:rsidRPr="001B70BF">
        <w:t xml:space="preserve"> </w:t>
      </w:r>
    </w:p>
    <w:p w14:paraId="1F2075DF" w14:textId="77777777" w:rsidR="001B70BF" w:rsidRPr="005920E4" w:rsidRDefault="001B70BF" w:rsidP="005920E4">
      <w:pPr>
        <w:pStyle w:val="ListParagraph"/>
        <w:numPr>
          <w:ilvl w:val="0"/>
          <w:numId w:val="32"/>
        </w:numPr>
        <w:rPr>
          <w:lang w:val="fr-CA"/>
        </w:rPr>
      </w:pPr>
      <w:r w:rsidRPr="005920E4">
        <w:rPr>
          <w:lang w:val="fr-CA"/>
        </w:rPr>
        <w:t xml:space="preserve">Café de bienvenue (présentation de l'étage avec boissons et collations fournies) </w:t>
      </w:r>
    </w:p>
    <w:p w14:paraId="3B569CF1" w14:textId="77777777" w:rsidR="001B70BF" w:rsidRPr="005920E4" w:rsidRDefault="001B70BF" w:rsidP="005920E4">
      <w:pPr>
        <w:pStyle w:val="ListParagraph"/>
        <w:numPr>
          <w:ilvl w:val="0"/>
          <w:numId w:val="32"/>
        </w:numPr>
        <w:rPr>
          <w:lang w:val="fr-CA"/>
        </w:rPr>
      </w:pPr>
      <w:r w:rsidRPr="005920E4">
        <w:rPr>
          <w:lang w:val="fr-CA"/>
        </w:rPr>
        <w:t xml:space="preserve">Déjeuner et séance d'information (revue de la Boîte à outils de l’employé) </w:t>
      </w:r>
    </w:p>
    <w:p w14:paraId="04CF947C" w14:textId="77777777" w:rsidR="001B70BF" w:rsidRPr="005920E4" w:rsidRDefault="001B70BF" w:rsidP="005920E4">
      <w:pPr>
        <w:pStyle w:val="ListParagraph"/>
        <w:numPr>
          <w:ilvl w:val="0"/>
          <w:numId w:val="32"/>
        </w:numPr>
        <w:rPr>
          <w:lang w:val="fr-CA"/>
        </w:rPr>
      </w:pPr>
      <w:r w:rsidRPr="005920E4">
        <w:rPr>
          <w:lang w:val="fr-CA"/>
        </w:rPr>
        <w:t xml:space="preserve">Visites guidées du nouvel espace de travail (notamment pour ceux qui n'ont pas pu participer aux visites organisées par l'équipe dans le cadre de l'activité 2.10 </w:t>
      </w:r>
      <w:r w:rsidRPr="005920E4">
        <w:rPr>
          <w:i/>
          <w:iCs/>
          <w:lang w:val="fr-CA"/>
        </w:rPr>
        <w:t>Visite du nouvel espace de travail</w:t>
      </w:r>
      <w:r w:rsidRPr="005920E4">
        <w:rPr>
          <w:lang w:val="fr-CA"/>
        </w:rPr>
        <w:t xml:space="preserve">) </w:t>
      </w:r>
    </w:p>
    <w:p w14:paraId="2A7FFEBD" w14:textId="77777777" w:rsidR="001B70BF" w:rsidRPr="005920E4" w:rsidRDefault="001B70BF" w:rsidP="005920E4">
      <w:pPr>
        <w:pStyle w:val="ListParagraph"/>
        <w:numPr>
          <w:ilvl w:val="0"/>
          <w:numId w:val="32"/>
        </w:numPr>
        <w:rPr>
          <w:lang w:val="fr-CA"/>
        </w:rPr>
      </w:pPr>
      <w:r w:rsidRPr="005920E4">
        <w:rPr>
          <w:lang w:val="fr-CA"/>
        </w:rPr>
        <w:t xml:space="preserve">Kiosques « Demandez moi n’importe quoi » (des experts répondent aux questions des employés sur divers sujets) </w:t>
      </w:r>
    </w:p>
    <w:p w14:paraId="0B5C5A27" w14:textId="77777777" w:rsidR="001B70BF" w:rsidRPr="005920E4" w:rsidRDefault="001B70BF" w:rsidP="005920E4">
      <w:pPr>
        <w:pStyle w:val="ListParagraph"/>
        <w:numPr>
          <w:ilvl w:val="0"/>
          <w:numId w:val="32"/>
        </w:numPr>
        <w:rPr>
          <w:lang w:val="fr-CA"/>
        </w:rPr>
      </w:pPr>
      <w:r w:rsidRPr="005920E4">
        <w:rPr>
          <w:lang w:val="fr-CA"/>
        </w:rPr>
        <w:t xml:space="preserve">Cabine photographique (permet aux employés et aux équipes d'immortaliser ce moment) </w:t>
      </w:r>
    </w:p>
    <w:p w14:paraId="70FB3433" w14:textId="77777777" w:rsidR="001B70BF" w:rsidRPr="005920E4" w:rsidRDefault="001B70BF" w:rsidP="005920E4">
      <w:pPr>
        <w:pStyle w:val="ListParagraph"/>
        <w:numPr>
          <w:ilvl w:val="0"/>
          <w:numId w:val="32"/>
        </w:numPr>
        <w:rPr>
          <w:lang w:val="fr-CA"/>
        </w:rPr>
      </w:pPr>
      <w:r w:rsidRPr="005920E4">
        <w:rPr>
          <w:lang w:val="fr-CA"/>
        </w:rPr>
        <w:t xml:space="preserve">Jeux pour découvrir le milieu de travail (quiz, objets cachés, casse-tête collectif) </w:t>
      </w:r>
    </w:p>
    <w:p w14:paraId="700E84E8" w14:textId="77777777" w:rsidR="001B70BF" w:rsidRPr="001B70BF" w:rsidRDefault="001B70BF" w:rsidP="001B70BF">
      <w:pPr>
        <w:pStyle w:val="Heading2"/>
      </w:pPr>
      <w:bookmarkStart w:id="13" w:name="_Toc152682179"/>
      <w:bookmarkStart w:id="14" w:name="_Toc153262459"/>
      <w:proofErr w:type="spellStart"/>
      <w:r w:rsidRPr="001B70BF">
        <w:t>Considérations</w:t>
      </w:r>
      <w:bookmarkEnd w:id="13"/>
      <w:bookmarkEnd w:id="14"/>
      <w:proofErr w:type="spellEnd"/>
    </w:p>
    <w:p w14:paraId="780DA633" w14:textId="77777777" w:rsidR="001B70BF" w:rsidRPr="005920E4" w:rsidRDefault="001B70BF" w:rsidP="005920E4">
      <w:pPr>
        <w:pStyle w:val="ListParagraph"/>
        <w:numPr>
          <w:ilvl w:val="0"/>
          <w:numId w:val="31"/>
        </w:numPr>
        <w:rPr>
          <w:lang w:val="fr-CA"/>
        </w:rPr>
      </w:pPr>
      <w:r w:rsidRPr="005920E4">
        <w:rPr>
          <w:lang w:val="fr-CA"/>
        </w:rPr>
        <w:t>L’ouverture de l’espace peut être effectuée en phases (par exemple, par direction générale ou division) ou pour tous les employés.</w:t>
      </w:r>
    </w:p>
    <w:p w14:paraId="3EADDE59" w14:textId="77777777" w:rsidR="001B70BF" w:rsidRPr="005920E4" w:rsidRDefault="001B70BF" w:rsidP="005920E4">
      <w:pPr>
        <w:pStyle w:val="ListParagraph"/>
        <w:numPr>
          <w:ilvl w:val="0"/>
          <w:numId w:val="31"/>
        </w:numPr>
        <w:rPr>
          <w:lang w:val="fr-CA"/>
        </w:rPr>
      </w:pPr>
      <w:r w:rsidRPr="005920E4">
        <w:rPr>
          <w:lang w:val="fr-CA"/>
        </w:rPr>
        <w:t xml:space="preserve">Ce projet est en gestation depuis longtemps, alors sortez des sentiers battus et/ou déployez tous les efforts nécessaires pour faire de cette semaine un moment mémorable pour la direction et les employés. </w:t>
      </w:r>
    </w:p>
    <w:p w14:paraId="2F37E4DC" w14:textId="77777777" w:rsidR="001B70BF" w:rsidRPr="005920E4" w:rsidRDefault="001B70BF" w:rsidP="005920E4">
      <w:pPr>
        <w:pStyle w:val="ListParagraph"/>
        <w:numPr>
          <w:ilvl w:val="0"/>
          <w:numId w:val="31"/>
        </w:numPr>
        <w:rPr>
          <w:lang w:val="fr-CA"/>
        </w:rPr>
      </w:pPr>
      <w:r w:rsidRPr="005920E4">
        <w:rPr>
          <w:lang w:val="fr-CA"/>
        </w:rPr>
        <w:t xml:space="preserve">N'oubliez pas de prendre des photos et des vidéos pour documenter ce moment historique! Elles seront également utiles pour l’activité 3.3 </w:t>
      </w:r>
      <w:r w:rsidRPr="005920E4">
        <w:rPr>
          <w:i/>
          <w:iCs/>
          <w:lang w:val="fr-CA"/>
        </w:rPr>
        <w:t>Notre histoire de projet</w:t>
      </w:r>
      <w:r w:rsidRPr="005920E4">
        <w:rPr>
          <w:lang w:val="fr-CA"/>
        </w:rPr>
        <w:t>.</w:t>
      </w:r>
    </w:p>
    <w:p w14:paraId="0E538E50" w14:textId="77777777" w:rsidR="001B70BF" w:rsidRPr="001B70BF" w:rsidRDefault="001B70BF" w:rsidP="001B70BF">
      <w:pPr>
        <w:pStyle w:val="Heading1"/>
        <w:rPr>
          <w:lang w:val="fr-CA"/>
        </w:rPr>
      </w:pPr>
      <w:bookmarkStart w:id="15" w:name="_Toc152682180"/>
      <w:bookmarkStart w:id="16" w:name="_Toc153262460"/>
      <w:r w:rsidRPr="001B70BF">
        <w:rPr>
          <w:lang w:val="fr-CA"/>
        </w:rPr>
        <w:lastRenderedPageBreak/>
        <w:t>Création d’un comité d’accueil pour le soutien sur place</w:t>
      </w:r>
      <w:bookmarkEnd w:id="15"/>
      <w:bookmarkEnd w:id="16"/>
    </w:p>
    <w:p w14:paraId="368743FE" w14:textId="77777777" w:rsidR="001B70BF" w:rsidRPr="001B70BF" w:rsidRDefault="001B70BF" w:rsidP="005920E4">
      <w:pPr>
        <w:rPr>
          <w:lang w:val="fr-CA"/>
        </w:rPr>
      </w:pPr>
      <w:r w:rsidRPr="001B70BF">
        <w:rPr>
          <w:lang w:val="fr-CA"/>
        </w:rPr>
        <w:t>La mise en place d'un comité d'accueil est une bonne pratique. Celui-ci peut être composé d’employés volontaires, qui seront formés pour offrir du soutien au personnel sur place. Votre réseau d’agents de changement devrait prioritairement être sollicité pour jouer ce rôle puisqu’il a déjà des connaissances plus approfondies sur le milieu de travail.</w:t>
      </w:r>
    </w:p>
    <w:p w14:paraId="7E483233" w14:textId="77777777" w:rsidR="001B70BF" w:rsidRPr="001B70BF" w:rsidRDefault="001B70BF" w:rsidP="001B70BF">
      <w:pPr>
        <w:pStyle w:val="Heading2"/>
        <w:rPr>
          <w:lang w:val="fr-CA"/>
        </w:rPr>
      </w:pPr>
      <w:bookmarkStart w:id="17" w:name="_Toc152682181"/>
      <w:bookmarkStart w:id="18" w:name="_Toc153262461"/>
      <w:r w:rsidRPr="001B70BF">
        <w:rPr>
          <w:lang w:val="fr-CA"/>
        </w:rPr>
        <w:t>Rôle du comité</w:t>
      </w:r>
      <w:bookmarkEnd w:id="17"/>
      <w:bookmarkEnd w:id="18"/>
    </w:p>
    <w:p w14:paraId="32BAC0F2" w14:textId="77777777" w:rsidR="001B70BF" w:rsidRPr="001B70BF" w:rsidRDefault="001B70BF" w:rsidP="005920E4">
      <w:pPr>
        <w:rPr>
          <w:lang w:val="fr-CA"/>
        </w:rPr>
      </w:pPr>
      <w:r w:rsidRPr="001B70BF">
        <w:rPr>
          <w:lang w:val="fr-CA"/>
        </w:rPr>
        <w:t xml:space="preserve">Le comité d’accueil viendra entre autres appuyer le coordinateur du milieu de travail. Le travail de ce dernier est d’aider les employés pour faire en sorte que leur expérience soit optimale lorsqu’ils sont au bureau. </w:t>
      </w:r>
    </w:p>
    <w:p w14:paraId="4188C57A" w14:textId="77777777" w:rsidR="001B70BF" w:rsidRPr="001B70BF" w:rsidRDefault="001B70BF" w:rsidP="005920E4">
      <w:pPr>
        <w:rPr>
          <w:lang w:val="fr-CA"/>
        </w:rPr>
      </w:pPr>
      <w:r w:rsidRPr="001B70BF">
        <w:rPr>
          <w:lang w:val="fr-CA"/>
        </w:rPr>
        <w:t>Discutez avec les membres de l’équipe de projet et le coordinateur du milieu de travail des tâches pour lesquelles ils aimeraient avoir du renfort, cela aidera à définir le rôle du comité. Le comité d’accueil pourrait notamment aider les employés à :</w:t>
      </w:r>
    </w:p>
    <w:p w14:paraId="370CB0B0" w14:textId="77777777" w:rsidR="001B70BF" w:rsidRPr="005920E4" w:rsidRDefault="001B70BF" w:rsidP="005920E4">
      <w:pPr>
        <w:pStyle w:val="ListParagraph"/>
        <w:numPr>
          <w:ilvl w:val="0"/>
          <w:numId w:val="24"/>
        </w:numPr>
        <w:rPr>
          <w:lang w:val="fr-CA"/>
        </w:rPr>
      </w:pPr>
      <w:r w:rsidRPr="005920E4">
        <w:rPr>
          <w:lang w:val="fr-CA"/>
        </w:rPr>
        <w:t>s’orienter dans le nouveau milieu;</w:t>
      </w:r>
    </w:p>
    <w:p w14:paraId="7CE321D5" w14:textId="77777777" w:rsidR="001B70BF" w:rsidRPr="005920E4" w:rsidRDefault="001B70BF" w:rsidP="005920E4">
      <w:pPr>
        <w:pStyle w:val="ListParagraph"/>
        <w:numPr>
          <w:ilvl w:val="0"/>
          <w:numId w:val="24"/>
        </w:numPr>
        <w:rPr>
          <w:lang w:val="fr-CA"/>
        </w:rPr>
      </w:pPr>
      <w:r w:rsidRPr="005920E4">
        <w:rPr>
          <w:lang w:val="fr-CA"/>
        </w:rPr>
        <w:t>s'installer à leur point de travail (branchement, connexion, affichage des écrans, ajustements de la chaise et du bureau);</w:t>
      </w:r>
    </w:p>
    <w:p w14:paraId="3095D6AD" w14:textId="77777777" w:rsidR="001B70BF" w:rsidRPr="005920E4" w:rsidRDefault="001B70BF" w:rsidP="005920E4">
      <w:pPr>
        <w:pStyle w:val="ListParagraph"/>
        <w:numPr>
          <w:ilvl w:val="0"/>
          <w:numId w:val="24"/>
        </w:numPr>
        <w:rPr>
          <w:lang w:val="fr-CA"/>
        </w:rPr>
      </w:pPr>
      <w:r w:rsidRPr="005920E4">
        <w:rPr>
          <w:lang w:val="fr-CA"/>
        </w:rPr>
        <w:t>utiliser les outils informatiques et l’équipement audiovisuel;</w:t>
      </w:r>
    </w:p>
    <w:p w14:paraId="7F596CB5" w14:textId="77777777" w:rsidR="001B70BF" w:rsidRPr="005920E4" w:rsidRDefault="001B70BF" w:rsidP="005920E4">
      <w:pPr>
        <w:pStyle w:val="ListParagraph"/>
        <w:numPr>
          <w:ilvl w:val="0"/>
          <w:numId w:val="24"/>
        </w:numPr>
        <w:rPr>
          <w:lang w:val="fr-CA"/>
        </w:rPr>
      </w:pPr>
      <w:r w:rsidRPr="005920E4">
        <w:rPr>
          <w:lang w:val="fr-CA"/>
        </w:rPr>
        <w:t>indiquer aux employés ou ils peuvent se procurer un clavier, une souris ou des écouteurs s’ils ont oublié les leurs;</w:t>
      </w:r>
    </w:p>
    <w:p w14:paraId="24AC4EFF" w14:textId="77777777" w:rsidR="001B70BF" w:rsidRPr="005920E4" w:rsidRDefault="001B70BF" w:rsidP="005920E4">
      <w:pPr>
        <w:pStyle w:val="ListParagraph"/>
        <w:numPr>
          <w:ilvl w:val="0"/>
          <w:numId w:val="24"/>
        </w:numPr>
        <w:rPr>
          <w:lang w:val="fr-CA"/>
        </w:rPr>
      </w:pPr>
      <w:r w:rsidRPr="005920E4">
        <w:rPr>
          <w:lang w:val="fr-CA"/>
        </w:rPr>
        <w:t xml:space="preserve">répondre aux questions du personnel ou les diriger afin que cette transition se passe le mieux possible. </w:t>
      </w:r>
    </w:p>
    <w:p w14:paraId="015F4E34" w14:textId="77777777" w:rsidR="001B70BF" w:rsidRPr="001B70BF" w:rsidRDefault="001B70BF" w:rsidP="005920E4">
      <w:pPr>
        <w:rPr>
          <w:lang w:val="fr-CA"/>
        </w:rPr>
      </w:pPr>
      <w:r w:rsidRPr="001B70BF">
        <w:rPr>
          <w:lang w:val="fr-CA"/>
        </w:rPr>
        <w:t xml:space="preserve">Le comité pourra aussi renforcer l’étiquette du milieu de travail en expliquant aux employés dans quelle zone ils se trouvent et l’étiquette de cette zone. </w:t>
      </w:r>
    </w:p>
    <w:p w14:paraId="4047D1E5" w14:textId="77777777" w:rsidR="001B70BF" w:rsidRPr="001B70BF" w:rsidRDefault="001B70BF" w:rsidP="001B70BF">
      <w:pPr>
        <w:pStyle w:val="Heading2"/>
        <w:rPr>
          <w:lang w:val="fr-CA"/>
        </w:rPr>
      </w:pPr>
      <w:bookmarkStart w:id="19" w:name="_Toc153262462"/>
      <w:r w:rsidRPr="001B70BF">
        <w:rPr>
          <w:lang w:val="fr-CA"/>
        </w:rPr>
        <w:t>Préparation du comité</w:t>
      </w:r>
      <w:bookmarkEnd w:id="19"/>
    </w:p>
    <w:p w14:paraId="1E4C1017" w14:textId="77777777" w:rsidR="001B70BF" w:rsidRPr="001B70BF" w:rsidRDefault="001B70BF" w:rsidP="001B70BF">
      <w:pPr>
        <w:spacing w:before="0"/>
        <w:rPr>
          <w:lang w:val="fr-CA"/>
        </w:rPr>
      </w:pPr>
      <w:r w:rsidRPr="001B70BF">
        <w:rPr>
          <w:lang w:val="fr-CA"/>
        </w:rPr>
        <w:t>Prévoyez du temps pour former le comité. Vous pourrez les préparer à assumer leur rôle en leur proposant :</w:t>
      </w:r>
    </w:p>
    <w:p w14:paraId="671215C0" w14:textId="77777777" w:rsidR="001B70BF" w:rsidRPr="001B70BF" w:rsidRDefault="001B70BF" w:rsidP="001B70BF">
      <w:pPr>
        <w:pStyle w:val="ListParagraph"/>
        <w:numPr>
          <w:ilvl w:val="0"/>
          <w:numId w:val="30"/>
        </w:numPr>
        <w:rPr>
          <w:lang w:val="fr-CA"/>
        </w:rPr>
      </w:pPr>
      <w:r w:rsidRPr="001B70BF">
        <w:rPr>
          <w:lang w:val="fr-CA"/>
        </w:rPr>
        <w:lastRenderedPageBreak/>
        <w:t>une visite guidée détaillée – incluant comment utiliser chacun des points de travail ainsi qu’une révision de l’étiquette selon les zones;</w:t>
      </w:r>
    </w:p>
    <w:p w14:paraId="3BD946F5" w14:textId="77777777" w:rsidR="001B70BF" w:rsidRPr="001B70BF" w:rsidRDefault="001B70BF" w:rsidP="001B70BF">
      <w:pPr>
        <w:pStyle w:val="ListParagraph"/>
        <w:numPr>
          <w:ilvl w:val="0"/>
          <w:numId w:val="30"/>
        </w:numPr>
        <w:rPr>
          <w:lang w:val="fr-CA"/>
        </w:rPr>
      </w:pPr>
      <w:r w:rsidRPr="001B70BF">
        <w:rPr>
          <w:lang w:val="fr-CA"/>
        </w:rPr>
        <w:t>une démonstration quant à l’utilisation de l’équipement informatique et audiovisuel ainsi que de l’imprimante;</w:t>
      </w:r>
    </w:p>
    <w:p w14:paraId="1984078A" w14:textId="77777777" w:rsidR="001B70BF" w:rsidRPr="001B70BF" w:rsidRDefault="001B70BF" w:rsidP="001B70BF">
      <w:pPr>
        <w:pStyle w:val="ListParagraph"/>
        <w:numPr>
          <w:ilvl w:val="0"/>
          <w:numId w:val="30"/>
        </w:numPr>
        <w:rPr>
          <w:lang w:val="fr-CA"/>
        </w:rPr>
      </w:pPr>
      <w:r w:rsidRPr="001B70BF">
        <w:rPr>
          <w:lang w:val="fr-CA"/>
        </w:rPr>
        <w:t xml:space="preserve">une démonstration des ajustements qu’offre la chaise ergonomique. </w:t>
      </w:r>
    </w:p>
    <w:p w14:paraId="7921E723" w14:textId="77777777" w:rsidR="001B70BF" w:rsidRPr="001B70BF" w:rsidRDefault="001B70BF" w:rsidP="001B70BF">
      <w:pPr>
        <w:rPr>
          <w:lang w:val="fr-CA"/>
        </w:rPr>
      </w:pPr>
      <w:r w:rsidRPr="001B70BF">
        <w:rPr>
          <w:lang w:val="fr-CA"/>
        </w:rPr>
        <w:t xml:space="preserve">Encore une fois, sollicitez votre équipe de projet pour la formation du comité. </w:t>
      </w:r>
    </w:p>
    <w:p w14:paraId="24AD17C9" w14:textId="77777777" w:rsidR="001B70BF" w:rsidRPr="001B70BF" w:rsidRDefault="001B70BF" w:rsidP="001B70BF">
      <w:pPr>
        <w:pStyle w:val="Heading2"/>
        <w:rPr>
          <w:lang w:val="fr-CA"/>
        </w:rPr>
      </w:pPr>
      <w:bookmarkStart w:id="20" w:name="_Toc152682182"/>
      <w:bookmarkStart w:id="21" w:name="_Toc153262463"/>
      <w:r w:rsidRPr="001B70BF">
        <w:rPr>
          <w:lang w:val="fr-CA"/>
        </w:rPr>
        <w:t>Considérations</w:t>
      </w:r>
      <w:bookmarkEnd w:id="20"/>
      <w:bookmarkEnd w:id="21"/>
    </w:p>
    <w:p w14:paraId="1F764D6B" w14:textId="77777777" w:rsidR="001B70BF" w:rsidRPr="001B70BF" w:rsidRDefault="001B70BF" w:rsidP="001B70BF">
      <w:pPr>
        <w:pStyle w:val="ListParagraph"/>
        <w:numPr>
          <w:ilvl w:val="0"/>
          <w:numId w:val="29"/>
        </w:numPr>
        <w:rPr>
          <w:lang w:val="fr-CA"/>
        </w:rPr>
      </w:pPr>
      <w:r w:rsidRPr="001B70BF">
        <w:rPr>
          <w:lang w:val="fr-CA"/>
        </w:rPr>
        <w:t xml:space="preserve">Les membres du comité d'accueil devraient être facilement identifiables grâce à la signalisation ou à des chandails, casquettes, etc. assortis. </w:t>
      </w:r>
    </w:p>
    <w:p w14:paraId="1884BBB8" w14:textId="77777777" w:rsidR="001B70BF" w:rsidRPr="001B70BF" w:rsidRDefault="001B70BF" w:rsidP="001B70BF">
      <w:pPr>
        <w:pStyle w:val="ListParagraph"/>
        <w:numPr>
          <w:ilvl w:val="0"/>
          <w:numId w:val="29"/>
        </w:numPr>
        <w:rPr>
          <w:rStyle w:val="normaltextrun"/>
          <w:rFonts w:cs="Calibri Light"/>
          <w:lang w:val="fr-CA"/>
        </w:rPr>
      </w:pPr>
      <w:r w:rsidRPr="001B70BF">
        <w:rPr>
          <w:lang w:val="fr-CA"/>
        </w:rPr>
        <w:t xml:space="preserve">Pour un soutien supplémentaire aux employés, envisagez d’installer des kiosques sur l’ergonomie et la TI. un kiosque de la TI </w:t>
      </w:r>
    </w:p>
    <w:p w14:paraId="642EC29D" w14:textId="77777777" w:rsidR="001B70BF" w:rsidRPr="00CC1A2E" w:rsidRDefault="001B70BF" w:rsidP="00CC1A2E">
      <w:pPr>
        <w:spacing w:before="0" w:after="0" w:line="240" w:lineRule="auto"/>
        <w:jc w:val="both"/>
        <w:rPr>
          <w:rFonts w:eastAsia="Calibri" w:cs="Calibri Light"/>
          <w:b/>
          <w:bCs/>
          <w:sz w:val="22"/>
          <w:szCs w:val="22"/>
          <w:lang w:val="fr-CA"/>
        </w:rPr>
      </w:pPr>
    </w:p>
    <w:sectPr w:rsidR="001B70BF" w:rsidRPr="00CC1A2E" w:rsidSect="00F30B38">
      <w:footerReference w:type="even"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37AF" w14:textId="77777777" w:rsidR="00D029A8" w:rsidRDefault="00D029A8" w:rsidP="001A6499">
      <w:r>
        <w:separator/>
      </w:r>
    </w:p>
  </w:endnote>
  <w:endnote w:type="continuationSeparator" w:id="0">
    <w:p w14:paraId="0606DCDD" w14:textId="77777777" w:rsidR="00D029A8" w:rsidRDefault="00D029A8"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48AAA5D5" w:rsidR="00F30B38" w:rsidRDefault="00985FFD"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DF760F" w:rsidRPr="00DF760F">
      <w:rPr>
        <w:noProof/>
        <w:lang w:val="en-CA" w:eastAsia="en-CA"/>
      </w:rPr>
      <w:drawing>
        <wp:inline distT="0" distB="0" distL="0" distR="0" wp14:anchorId="1F1083DA" wp14:editId="02891629">
          <wp:extent cx="1002810" cy="192733"/>
          <wp:effectExtent l="0" t="0" r="6985" b="0"/>
          <wp:docPr id="6" name="Picture 6" descr="C:\Users\renaudm3\Downloads\GCworkplace-FullColour-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udm3\Downloads\GCworkplace-FullColour-F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0254" cy="246056"/>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31E7" w14:textId="77777777" w:rsidR="00D029A8" w:rsidRDefault="00D029A8" w:rsidP="001A6499">
      <w:r>
        <w:separator/>
      </w:r>
    </w:p>
  </w:footnote>
  <w:footnote w:type="continuationSeparator" w:id="0">
    <w:p w14:paraId="2AED2100" w14:textId="77777777" w:rsidR="00D029A8" w:rsidRDefault="00D029A8"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584B3880" w:rsidR="005E751F" w:rsidRDefault="00DF760F" w:rsidP="003878C2">
    <w:pPr>
      <w:pStyle w:val="Header"/>
      <w:tabs>
        <w:tab w:val="left" w:pos="90"/>
      </w:tabs>
    </w:pPr>
    <w:r>
      <w:rPr>
        <w:noProof/>
        <w:lang w:val="en-CA" w:eastAsia="en-CA"/>
      </w:rPr>
      <w:drawing>
        <wp:inline distT="0" distB="0" distL="0" distR="0" wp14:anchorId="58C35FBD" wp14:editId="0D361471">
          <wp:extent cx="1828800" cy="173048"/>
          <wp:effectExtent l="0" t="0" r="0" b="0"/>
          <wp:docPr id="12" name="Picture 11" descr="goc_fip_2c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goc_fip_2c_f.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920" cy="185550"/>
                  </a:xfrm>
                  <a:prstGeom prst="rect">
                    <a:avLst/>
                  </a:prstGeom>
                </pic:spPr>
              </pic:pic>
            </a:graphicData>
          </a:graphic>
        </wp:inline>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361BD"/>
    <w:multiLevelType w:val="hybridMultilevel"/>
    <w:tmpl w:val="92FC3E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6BD1E88"/>
    <w:multiLevelType w:val="hybridMultilevel"/>
    <w:tmpl w:val="4D621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A6F7CCC"/>
    <w:multiLevelType w:val="hybridMultilevel"/>
    <w:tmpl w:val="D8829238"/>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3" w15:restartNumberingAfterBreak="0">
    <w:nsid w:val="154D5A1A"/>
    <w:multiLevelType w:val="hybridMultilevel"/>
    <w:tmpl w:val="D99E3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6CB31A2"/>
    <w:multiLevelType w:val="hybridMultilevel"/>
    <w:tmpl w:val="9D241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84E2FAD"/>
    <w:multiLevelType w:val="hybridMultilevel"/>
    <w:tmpl w:val="934C5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BE97845"/>
    <w:multiLevelType w:val="hybridMultilevel"/>
    <w:tmpl w:val="6974E6C6"/>
    <w:lvl w:ilvl="0" w:tplc="10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1EA60F06"/>
    <w:multiLevelType w:val="hybridMultilevel"/>
    <w:tmpl w:val="3CA02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5E785C"/>
    <w:multiLevelType w:val="hybridMultilevel"/>
    <w:tmpl w:val="587C2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FB692A"/>
    <w:multiLevelType w:val="hybridMultilevel"/>
    <w:tmpl w:val="69FC8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58B416A"/>
    <w:multiLevelType w:val="hybridMultilevel"/>
    <w:tmpl w:val="74E021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807EDD"/>
    <w:multiLevelType w:val="hybridMultilevel"/>
    <w:tmpl w:val="312EFE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372DAA"/>
    <w:multiLevelType w:val="hybridMultilevel"/>
    <w:tmpl w:val="E452C564"/>
    <w:lvl w:ilvl="0" w:tplc="10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59AD7A5F"/>
    <w:multiLevelType w:val="hybridMultilevel"/>
    <w:tmpl w:val="C4DCC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9F1292B"/>
    <w:multiLevelType w:val="hybridMultilevel"/>
    <w:tmpl w:val="487C2B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D5022C0"/>
    <w:multiLevelType w:val="hybridMultilevel"/>
    <w:tmpl w:val="66FE930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28D131F"/>
    <w:multiLevelType w:val="hybridMultilevel"/>
    <w:tmpl w:val="D8D8573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644C0958"/>
    <w:multiLevelType w:val="hybridMultilevel"/>
    <w:tmpl w:val="EFE8605C"/>
    <w:lvl w:ilvl="0" w:tplc="10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692485D"/>
    <w:multiLevelType w:val="hybridMultilevel"/>
    <w:tmpl w:val="C7CC8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9E7519"/>
    <w:multiLevelType w:val="hybridMultilevel"/>
    <w:tmpl w:val="FCE2359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0" w15:restartNumberingAfterBreak="0">
    <w:nsid w:val="6C0D0922"/>
    <w:multiLevelType w:val="hybridMultilevel"/>
    <w:tmpl w:val="4D784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D511ABC"/>
    <w:multiLevelType w:val="hybridMultilevel"/>
    <w:tmpl w:val="5D3AF45A"/>
    <w:lvl w:ilvl="0" w:tplc="33B06F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A86C41"/>
    <w:multiLevelType w:val="hybridMultilevel"/>
    <w:tmpl w:val="81ECA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934055F"/>
    <w:multiLevelType w:val="hybridMultilevel"/>
    <w:tmpl w:val="E604A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E8F064F"/>
    <w:multiLevelType w:val="hybridMultilevel"/>
    <w:tmpl w:val="1E92134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65328242">
    <w:abstractNumId w:val="0"/>
  </w:num>
  <w:num w:numId="2" w16cid:durableId="797576271">
    <w:abstractNumId w:val="1"/>
  </w:num>
  <w:num w:numId="3" w16cid:durableId="549850184">
    <w:abstractNumId w:val="2"/>
  </w:num>
  <w:num w:numId="4" w16cid:durableId="1630011712">
    <w:abstractNumId w:val="3"/>
  </w:num>
  <w:num w:numId="5" w16cid:durableId="77100194">
    <w:abstractNumId w:val="8"/>
  </w:num>
  <w:num w:numId="6" w16cid:durableId="1805074453">
    <w:abstractNumId w:val="4"/>
  </w:num>
  <w:num w:numId="7" w16cid:durableId="1387028872">
    <w:abstractNumId w:val="5"/>
  </w:num>
  <w:num w:numId="8" w16cid:durableId="939992612">
    <w:abstractNumId w:val="6"/>
  </w:num>
  <w:num w:numId="9" w16cid:durableId="1024475565">
    <w:abstractNumId w:val="7"/>
  </w:num>
  <w:num w:numId="10" w16cid:durableId="1108311931">
    <w:abstractNumId w:val="9"/>
  </w:num>
  <w:num w:numId="11" w16cid:durableId="98262004">
    <w:abstractNumId w:val="30"/>
  </w:num>
  <w:num w:numId="12" w16cid:durableId="804275150">
    <w:abstractNumId w:val="28"/>
  </w:num>
  <w:num w:numId="13" w16cid:durableId="30738527">
    <w:abstractNumId w:val="31"/>
  </w:num>
  <w:num w:numId="14" w16cid:durableId="413672096">
    <w:abstractNumId w:val="34"/>
  </w:num>
  <w:num w:numId="15" w16cid:durableId="1211307417">
    <w:abstractNumId w:val="21"/>
  </w:num>
  <w:num w:numId="16" w16cid:durableId="1889023665">
    <w:abstractNumId w:val="29"/>
  </w:num>
  <w:num w:numId="17" w16cid:durableId="119110321">
    <w:abstractNumId w:val="10"/>
  </w:num>
  <w:num w:numId="18" w16cid:durableId="229311595">
    <w:abstractNumId w:val="26"/>
  </w:num>
  <w:num w:numId="19" w16cid:durableId="732656753">
    <w:abstractNumId w:val="15"/>
  </w:num>
  <w:num w:numId="20" w16cid:durableId="1432749170">
    <w:abstractNumId w:val="12"/>
  </w:num>
  <w:num w:numId="21" w16cid:durableId="933896809">
    <w:abstractNumId w:val="27"/>
  </w:num>
  <w:num w:numId="22" w16cid:durableId="1394161343">
    <w:abstractNumId w:val="11"/>
  </w:num>
  <w:num w:numId="23" w16cid:durableId="245185905">
    <w:abstractNumId w:val="23"/>
  </w:num>
  <w:num w:numId="24" w16cid:durableId="1769764044">
    <w:abstractNumId w:val="33"/>
  </w:num>
  <w:num w:numId="25" w16cid:durableId="182593329">
    <w:abstractNumId w:val="13"/>
  </w:num>
  <w:num w:numId="26" w16cid:durableId="851528169">
    <w:abstractNumId w:val="16"/>
  </w:num>
  <w:num w:numId="27" w16cid:durableId="367334750">
    <w:abstractNumId w:val="22"/>
  </w:num>
  <w:num w:numId="28" w16cid:durableId="1459103237">
    <w:abstractNumId w:val="24"/>
  </w:num>
  <w:num w:numId="29" w16cid:durableId="1387879694">
    <w:abstractNumId w:val="25"/>
  </w:num>
  <w:num w:numId="30" w16cid:durableId="405494537">
    <w:abstractNumId w:val="19"/>
  </w:num>
  <w:num w:numId="31" w16cid:durableId="1095174911">
    <w:abstractNumId w:val="14"/>
  </w:num>
  <w:num w:numId="32" w16cid:durableId="462696341">
    <w:abstractNumId w:val="18"/>
  </w:num>
  <w:num w:numId="33" w16cid:durableId="1682396759">
    <w:abstractNumId w:val="17"/>
  </w:num>
  <w:num w:numId="34" w16cid:durableId="1359963398">
    <w:abstractNumId w:val="32"/>
  </w:num>
  <w:num w:numId="35" w16cid:durableId="9258470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24F40"/>
    <w:rsid w:val="0005331B"/>
    <w:rsid w:val="00055846"/>
    <w:rsid w:val="0006521A"/>
    <w:rsid w:val="00083C56"/>
    <w:rsid w:val="000A49E8"/>
    <w:rsid w:val="000B0DB7"/>
    <w:rsid w:val="000B51AE"/>
    <w:rsid w:val="001319AD"/>
    <w:rsid w:val="00160E25"/>
    <w:rsid w:val="001654C0"/>
    <w:rsid w:val="001A11D5"/>
    <w:rsid w:val="001A6499"/>
    <w:rsid w:val="001B70BF"/>
    <w:rsid w:val="002021EA"/>
    <w:rsid w:val="00206A5D"/>
    <w:rsid w:val="00231784"/>
    <w:rsid w:val="00247233"/>
    <w:rsid w:val="00252783"/>
    <w:rsid w:val="00265B53"/>
    <w:rsid w:val="002773FC"/>
    <w:rsid w:val="002778D3"/>
    <w:rsid w:val="00296740"/>
    <w:rsid w:val="002E555A"/>
    <w:rsid w:val="002F5622"/>
    <w:rsid w:val="00323A7C"/>
    <w:rsid w:val="00362684"/>
    <w:rsid w:val="003878C2"/>
    <w:rsid w:val="00394E28"/>
    <w:rsid w:val="003B022D"/>
    <w:rsid w:val="003B39FF"/>
    <w:rsid w:val="003B6B6A"/>
    <w:rsid w:val="003C6F72"/>
    <w:rsid w:val="00451B65"/>
    <w:rsid w:val="0048131F"/>
    <w:rsid w:val="004D2760"/>
    <w:rsid w:val="00561649"/>
    <w:rsid w:val="005920E4"/>
    <w:rsid w:val="005938D0"/>
    <w:rsid w:val="005C068A"/>
    <w:rsid w:val="005E751F"/>
    <w:rsid w:val="00615669"/>
    <w:rsid w:val="00664A4C"/>
    <w:rsid w:val="006923D7"/>
    <w:rsid w:val="006B0DB1"/>
    <w:rsid w:val="006F6E5C"/>
    <w:rsid w:val="006F7FAB"/>
    <w:rsid w:val="0071090D"/>
    <w:rsid w:val="00752F2D"/>
    <w:rsid w:val="007556AE"/>
    <w:rsid w:val="007877F6"/>
    <w:rsid w:val="007B440A"/>
    <w:rsid w:val="007C7718"/>
    <w:rsid w:val="00842C20"/>
    <w:rsid w:val="0089576C"/>
    <w:rsid w:val="008D4079"/>
    <w:rsid w:val="008F3A2E"/>
    <w:rsid w:val="009318A8"/>
    <w:rsid w:val="00963439"/>
    <w:rsid w:val="00985FFD"/>
    <w:rsid w:val="009E06B9"/>
    <w:rsid w:val="009F01A0"/>
    <w:rsid w:val="009F64C0"/>
    <w:rsid w:val="00A3092D"/>
    <w:rsid w:val="00A627A5"/>
    <w:rsid w:val="00A77E48"/>
    <w:rsid w:val="00AC2A1F"/>
    <w:rsid w:val="00AF345F"/>
    <w:rsid w:val="00B53F5B"/>
    <w:rsid w:val="00B55AFA"/>
    <w:rsid w:val="00B6226D"/>
    <w:rsid w:val="00BA13D0"/>
    <w:rsid w:val="00BD1095"/>
    <w:rsid w:val="00BD505F"/>
    <w:rsid w:val="00BD60F0"/>
    <w:rsid w:val="00BE0430"/>
    <w:rsid w:val="00C22A02"/>
    <w:rsid w:val="00C23198"/>
    <w:rsid w:val="00C60226"/>
    <w:rsid w:val="00C605C2"/>
    <w:rsid w:val="00C70D18"/>
    <w:rsid w:val="00CC1A2E"/>
    <w:rsid w:val="00CC3748"/>
    <w:rsid w:val="00CC7ECF"/>
    <w:rsid w:val="00D029A8"/>
    <w:rsid w:val="00D551EF"/>
    <w:rsid w:val="00D63E57"/>
    <w:rsid w:val="00DD6FD8"/>
    <w:rsid w:val="00DE7569"/>
    <w:rsid w:val="00DF4CAD"/>
    <w:rsid w:val="00DF760F"/>
    <w:rsid w:val="00E13CAE"/>
    <w:rsid w:val="00E175BF"/>
    <w:rsid w:val="00E611A1"/>
    <w:rsid w:val="00E70186"/>
    <w:rsid w:val="00EE152A"/>
    <w:rsid w:val="00F07F5C"/>
    <w:rsid w:val="00F27D8E"/>
    <w:rsid w:val="00F30B38"/>
    <w:rsid w:val="00F378AE"/>
    <w:rsid w:val="00F97551"/>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BF"/>
    <w:pPr>
      <w:spacing w:before="360" w:after="360" w:line="360" w:lineRule="exact"/>
    </w:pPr>
    <w:rPr>
      <w:rFonts w:ascii="Calibri Light" w:hAnsi="Calibri Light"/>
    </w:rPr>
  </w:style>
  <w:style w:type="paragraph" w:styleId="Heading1">
    <w:name w:val="heading 1"/>
    <w:basedOn w:val="Title"/>
    <w:next w:val="Normal"/>
    <w:link w:val="Heading1Char"/>
    <w:uiPriority w:val="9"/>
    <w:qFormat/>
    <w:rsid w:val="001B70BF"/>
    <w:pPr>
      <w:spacing w:before="360" w:after="360"/>
      <w:outlineLvl w:val="0"/>
    </w:pPr>
    <w:rPr>
      <w:rFonts w:ascii="Arial Rounded MT Bold" w:hAnsi="Arial Rounded MT Bold"/>
      <w:b w:val="0"/>
      <w:color w:val="17455C" w:themeColor="accent5"/>
      <w:sz w:val="28"/>
    </w:rPr>
  </w:style>
  <w:style w:type="paragraph" w:styleId="Heading2">
    <w:name w:val="heading 2"/>
    <w:basedOn w:val="Normal"/>
    <w:next w:val="NoSpacing"/>
    <w:link w:val="Heading2Char"/>
    <w:uiPriority w:val="9"/>
    <w:unhideWhenUsed/>
    <w:qFormat/>
    <w:rsid w:val="001B70BF"/>
    <w:pPr>
      <w:keepNext/>
      <w:keepLines/>
      <w:spacing w:before="280" w:after="240"/>
      <w:outlineLvl w:val="1"/>
    </w:pPr>
    <w:rPr>
      <w:rFonts w:ascii="Arial Rounded MT Bold" w:eastAsiaTheme="majorEastAsia" w:hAnsi="Arial Rounded MT Bold" w:cs="Arial"/>
      <w:color w:val="12632F" w:themeColor="accent3" w:themeShade="BF"/>
      <w:szCs w:val="26"/>
    </w:rPr>
  </w:style>
  <w:style w:type="paragraph" w:styleId="Heading3">
    <w:name w:val="heading 3"/>
    <w:next w:val="Normal"/>
    <w:link w:val="Heading3Char"/>
    <w:uiPriority w:val="9"/>
    <w:unhideWhenUsed/>
    <w:qFormat/>
    <w:rsid w:val="001B70BF"/>
    <w:pPr>
      <w:spacing w:before="120" w:after="120" w:line="300" w:lineRule="exact"/>
      <w:outlineLvl w:val="2"/>
    </w:pPr>
    <w:rPr>
      <w:rFonts w:ascii="Calibri Light" w:hAnsi="Calibri Light"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rPr>
  </w:style>
  <w:style w:type="paragraph" w:styleId="Heading5">
    <w:name w:val="heading 5"/>
    <w:basedOn w:val="Normal"/>
    <w:next w:val="Normal"/>
    <w:link w:val="Heading5Char"/>
    <w:uiPriority w:val="9"/>
    <w:unhideWhenUsed/>
    <w:qFormat/>
    <w:rsid w:val="00664A4C"/>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1B70BF"/>
    <w:rPr>
      <w:rFonts w:ascii="Arial Rounded MT Bold" w:eastAsiaTheme="majorEastAsia" w:hAnsi="Arial Rounded MT Bold" w:cs="Arial"/>
      <w:color w:val="17455C" w:themeColor="accent5"/>
      <w:spacing w:val="-10"/>
      <w:kern w:val="28"/>
      <w:sz w:val="28"/>
      <w:szCs w:val="56"/>
    </w:rPr>
  </w:style>
  <w:style w:type="character" w:customStyle="1" w:styleId="Heading2Char">
    <w:name w:val="Heading 2 Char"/>
    <w:basedOn w:val="DefaultParagraphFont"/>
    <w:link w:val="Heading2"/>
    <w:uiPriority w:val="9"/>
    <w:rsid w:val="001B70BF"/>
    <w:rPr>
      <w:rFonts w:ascii="Arial Rounded MT Bold" w:eastAsiaTheme="majorEastAsia" w:hAnsi="Arial Rounded MT Bold" w:cs="Arial"/>
      <w:color w:val="12632F" w:themeColor="accent3" w:themeShade="BF"/>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1B70BF"/>
    <w:rPr>
      <w:rFonts w:ascii="Calibri Light" w:hAnsi="Calibri Light"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unhideWhenUsed/>
    <w:rsid w:val="00DD6FD8"/>
    <w:pPr>
      <w:spacing w:line="240" w:lineRule="auto"/>
    </w:pPr>
    <w:rPr>
      <w:szCs w:val="20"/>
    </w:rPr>
  </w:style>
  <w:style w:type="character" w:customStyle="1" w:styleId="CommentTextChar">
    <w:name w:val="Comment Text Char"/>
    <w:basedOn w:val="DefaultParagraphFont"/>
    <w:link w:val="CommentText"/>
    <w:uiPriority w:val="99"/>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paragraph" w:styleId="ListParagraph">
    <w:name w:val="List Paragraph"/>
    <w:basedOn w:val="Normal"/>
    <w:uiPriority w:val="34"/>
    <w:qFormat/>
    <w:rsid w:val="005C068A"/>
    <w:pPr>
      <w:ind w:left="720"/>
      <w:contextualSpacing/>
    </w:pPr>
  </w:style>
  <w:style w:type="character" w:styleId="UnresolvedMention">
    <w:name w:val="Unresolved Mention"/>
    <w:basedOn w:val="DefaultParagraphFont"/>
    <w:uiPriority w:val="99"/>
    <w:semiHidden/>
    <w:unhideWhenUsed/>
    <w:rsid w:val="00247233"/>
    <w:rPr>
      <w:color w:val="605E5C"/>
      <w:shd w:val="clear" w:color="auto" w:fill="E1DFDD"/>
    </w:rPr>
  </w:style>
  <w:style w:type="paragraph" w:customStyle="1" w:styleId="paragraph">
    <w:name w:val="paragraph"/>
    <w:basedOn w:val="Normal"/>
    <w:rsid w:val="001B70BF"/>
    <w:pPr>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normaltextrun">
    <w:name w:val="normaltextrun"/>
    <w:basedOn w:val="DefaultParagraphFont"/>
    <w:rsid w:val="001B70BF"/>
  </w:style>
  <w:style w:type="character" w:customStyle="1" w:styleId="eop">
    <w:name w:val="eop"/>
    <w:basedOn w:val="DefaultParagraphFont"/>
    <w:rsid w:val="001B70BF"/>
  </w:style>
  <w:style w:type="paragraph" w:styleId="TOCHeading">
    <w:name w:val="TOC Heading"/>
    <w:basedOn w:val="Heading1"/>
    <w:next w:val="Normal"/>
    <w:uiPriority w:val="39"/>
    <w:unhideWhenUsed/>
    <w:qFormat/>
    <w:rsid w:val="005920E4"/>
    <w:pPr>
      <w:keepNext/>
      <w:keepLines/>
      <w:spacing w:before="240" w:after="0" w:line="259" w:lineRule="auto"/>
      <w:contextualSpacing w:val="0"/>
      <w:outlineLvl w:val="9"/>
    </w:pPr>
    <w:rPr>
      <w:rFonts w:asciiTheme="majorHAnsi" w:hAnsiTheme="majorHAnsi" w:cstheme="majorBidi"/>
      <w:color w:val="81B23F" w:themeColor="accent1" w:themeShade="BF"/>
      <w:spacing w:val="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iki.gccollab.ca/images/c/c2/WTP_-_Opening_week_preparation_guide_EN.docx" TargetMode="External"/><Relationship Id="rId4" Type="http://schemas.openxmlformats.org/officeDocument/2006/relationships/settings" Target="settings.xml"/><Relationship Id="rId9" Type="http://schemas.openxmlformats.org/officeDocument/2006/relationships/hyperlink" Target="https://wiki.gccollab.ca/images/c/c2/WTP_-_Opening_week_preparation_guide_EN.doc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2FC62-D9EC-46B5-92AC-DB331F8C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Genereux, Sophie (SPAC/PSPC) (elle-la / she-her)</cp:lastModifiedBy>
  <cp:revision>3</cp:revision>
  <cp:lastPrinted>2018-02-22T15:56:00Z</cp:lastPrinted>
  <dcterms:created xsi:type="dcterms:W3CDTF">2023-12-12T13:34:00Z</dcterms:created>
  <dcterms:modified xsi:type="dcterms:W3CDTF">2023-12-12T14:51:00Z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2023-08-03T17:33:59Z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d4e3a831-0df7-435b-add9-885f66278851</vt:lpwstr>
  </property>
  <property fmtid="{D5CDD505-2E9C-101B-9397-08002B2CF9AE}" pid="8" name="MSIP_Label_834ed4f5-eae4-40c7-82be-b1cdf720a1b9_ContentBits">
    <vt:lpwstr>0</vt:lpwstr>
  </property>
</Properties>
</file>