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bCs w:val="0"/>
          <w:sz w:val="24"/>
          <w:szCs w:val="24"/>
          <w:lang w:val="fr-CA"/>
        </w:rPr>
        <w:id w:val="-2087222688"/>
        <w:docPartObj>
          <w:docPartGallery w:val="Cover Pages"/>
          <w:docPartUnique/>
        </w:docPartObj>
      </w:sdtPr>
      <w:sdtEndPr/>
      <w:sdtContent>
        <w:p w14:paraId="3525F073" w14:textId="6512BC43" w:rsidR="004F6C48" w:rsidRPr="004F6C48" w:rsidRDefault="004F6C48" w:rsidP="004F6C48">
          <w:pPr>
            <w:pStyle w:val="Title"/>
            <w:rPr>
              <w:sz w:val="32"/>
              <w:szCs w:val="32"/>
              <w:lang w:val="fr-CA"/>
            </w:rPr>
          </w:pPr>
          <w:r w:rsidRPr="004F6C48">
            <w:rPr>
              <w:sz w:val="32"/>
              <w:szCs w:val="32"/>
              <w:lang w:val="fr-CA"/>
            </w:rPr>
            <w:t>Guide d</w:t>
          </w:r>
          <w:r>
            <w:rPr>
              <w:sz w:val="32"/>
              <w:szCs w:val="32"/>
              <w:lang w:val="fr-CA"/>
            </w:rPr>
            <w:t>e l’Étudiant</w:t>
          </w:r>
          <w:r w:rsidRPr="004F6C48">
            <w:rPr>
              <w:sz w:val="32"/>
              <w:szCs w:val="32"/>
              <w:lang w:val="fr-CA"/>
            </w:rPr>
            <w:t xml:space="preserve"> :</w:t>
          </w:r>
        </w:p>
        <w:p w14:paraId="2A8C206A" w14:textId="02302169" w:rsidR="00337403" w:rsidRDefault="004F6C48" w:rsidP="004F6C48">
          <w:pPr>
            <w:pStyle w:val="Title"/>
            <w:rPr>
              <w:sz w:val="32"/>
              <w:szCs w:val="32"/>
              <w:lang w:val="fr-CA"/>
            </w:rPr>
          </w:pPr>
          <w:r w:rsidRPr="004F6C48">
            <w:rPr>
              <w:sz w:val="32"/>
              <w:szCs w:val="32"/>
              <w:lang w:val="fr-CA"/>
            </w:rPr>
            <w:t>Intégration Pendant la COVID-19</w:t>
          </w:r>
        </w:p>
        <w:p w14:paraId="4F5EC81F" w14:textId="77777777" w:rsidR="004F6C48" w:rsidRPr="0012782D" w:rsidRDefault="004F6C48" w:rsidP="004F6C48">
          <w:pPr>
            <w:rPr>
              <w:lang w:val="fr-CA"/>
            </w:rPr>
          </w:pPr>
        </w:p>
        <w:p w14:paraId="5CC43C5A" w14:textId="65D2B4B3" w:rsidR="00CB0A57" w:rsidRPr="0012782D" w:rsidRDefault="00DC7A42" w:rsidP="001D7B64">
          <w:pPr>
            <w:rPr>
              <w:lang w:val="fr-CA"/>
            </w:rPr>
          </w:pPr>
          <w:r w:rsidRPr="0012782D">
            <w:rPr>
              <w:lang w:val="fr-CA"/>
            </w:rPr>
            <w:t>La fonction publique s’engage à embaucher des étudiants durant ces circonstances exceptionnelles créées par la pandémie de COVID-19.</w:t>
          </w:r>
          <w:r w:rsidR="00906C2A" w:rsidRPr="0012782D">
            <w:rPr>
              <w:lang w:val="fr-CA"/>
            </w:rPr>
            <w:t xml:space="preserve"> </w:t>
          </w:r>
          <w:r w:rsidR="0012782D">
            <w:rPr>
              <w:lang w:val="fr-CA"/>
            </w:rPr>
            <w:t xml:space="preserve">Bien que cela pousse la fonction publique à repenser la façon dont le travail doit être effectué dans un contexte </w:t>
          </w:r>
          <w:r w:rsidR="00760DE4">
            <w:rPr>
              <w:lang w:val="fr-CA"/>
            </w:rPr>
            <w:t>o</w:t>
          </w:r>
          <w:r w:rsidR="00760DE4" w:rsidRPr="00760DE4">
            <w:rPr>
              <w:lang w:val="fr-CA"/>
            </w:rPr>
            <w:t>ù</w:t>
          </w:r>
          <w:r w:rsidR="00760DE4">
            <w:rPr>
              <w:lang w:val="fr-CA"/>
            </w:rPr>
            <w:t xml:space="preserve"> le travail doit se faire à distance</w:t>
          </w:r>
          <w:r w:rsidR="00833A17">
            <w:rPr>
              <w:lang w:val="fr-CA"/>
            </w:rPr>
            <w:t>,</w:t>
          </w:r>
          <w:r w:rsidR="0012782D">
            <w:rPr>
              <w:lang w:val="fr-CA"/>
            </w:rPr>
            <w:t xml:space="preserve"> votre énergie, votre nouvelle perspective, vos nouvelles façons de résoudre les problèmes et votre perspicacité dans l</w:t>
          </w:r>
          <w:r w:rsidR="009715D2">
            <w:rPr>
              <w:lang w:val="fr-CA"/>
            </w:rPr>
            <w:t>’</w:t>
          </w:r>
          <w:r w:rsidR="0012782D">
            <w:rPr>
              <w:lang w:val="fr-CA"/>
            </w:rPr>
            <w:t>utilisation de la technologie sont rafraîchissantes et elles dynamisent l’effectif.</w:t>
          </w:r>
        </w:p>
        <w:p w14:paraId="6F4C2B39" w14:textId="77777777" w:rsidR="003D0578" w:rsidRPr="0012782D" w:rsidRDefault="003D0578" w:rsidP="001D7B64">
          <w:pPr>
            <w:rPr>
              <w:lang w:val="fr-CA"/>
            </w:rPr>
          </w:pPr>
        </w:p>
        <w:p w14:paraId="58232470" w14:textId="71C35F14" w:rsidR="003D0578" w:rsidRPr="0012782D" w:rsidRDefault="000B36A8" w:rsidP="001D7B64">
          <w:pPr>
            <w:rPr>
              <w:lang w:val="fr-CA"/>
            </w:rPr>
          </w:pPr>
          <w:r w:rsidRPr="0012782D">
            <w:rPr>
              <w:lang w:val="fr-CA"/>
            </w:rPr>
            <w:t>Si c’est la première fois que vous travaillez pour la fonction publique en tant qu’étudiant, bienvenue au sein de notre équipe!</w:t>
          </w:r>
          <w:r w:rsidR="00A15705" w:rsidRPr="0012782D">
            <w:rPr>
              <w:lang w:val="fr-CA"/>
            </w:rPr>
            <w:t xml:space="preserve"> </w:t>
          </w:r>
          <w:r w:rsidR="00DF23AE" w:rsidRPr="0012782D">
            <w:rPr>
              <w:lang w:val="fr-CA"/>
            </w:rPr>
            <w:t>Le processus d’intégration que vous êtes sur le point d’entreprendre peut différer de vos autres expériences de travail de deux façons.</w:t>
          </w:r>
          <w:r w:rsidR="00A15705" w:rsidRPr="0012782D">
            <w:rPr>
              <w:lang w:val="fr-CA"/>
            </w:rPr>
            <w:t xml:space="preserve"> </w:t>
          </w:r>
          <w:r w:rsidR="00DA1763" w:rsidRPr="0012782D">
            <w:rPr>
              <w:lang w:val="fr-CA"/>
            </w:rPr>
            <w:t xml:space="preserve">Premièrement, travailler avec n’importe quel </w:t>
          </w:r>
          <w:r w:rsidR="00E52C8A">
            <w:rPr>
              <w:lang w:val="fr-CA"/>
            </w:rPr>
            <w:t>pallier</w:t>
          </w:r>
          <w:r w:rsidR="00DA1763" w:rsidRPr="0012782D">
            <w:rPr>
              <w:lang w:val="fr-CA"/>
            </w:rPr>
            <w:t xml:space="preserve"> de gouvernement impose de nouveaux processus et procédures.</w:t>
          </w:r>
          <w:r w:rsidR="00A15705" w:rsidRPr="0012782D">
            <w:rPr>
              <w:lang w:val="fr-CA"/>
            </w:rPr>
            <w:t xml:space="preserve"> </w:t>
          </w:r>
          <w:r w:rsidR="00065C48" w:rsidRPr="0012782D">
            <w:rPr>
              <w:lang w:val="fr-CA"/>
            </w:rPr>
            <w:t xml:space="preserve">Deuxièmement, vous </w:t>
          </w:r>
          <w:r w:rsidR="00E52C8A">
            <w:rPr>
              <w:lang w:val="fr-CA"/>
            </w:rPr>
            <w:t>pourriez</w:t>
          </w:r>
          <w:r w:rsidR="00065C48" w:rsidRPr="0012782D">
            <w:rPr>
              <w:lang w:val="fr-CA"/>
            </w:rPr>
            <w:t xml:space="preserve"> </w:t>
          </w:r>
          <w:r w:rsidR="00E52C8A">
            <w:rPr>
              <w:lang w:val="fr-CA"/>
            </w:rPr>
            <w:t>être exposé à un</w:t>
          </w:r>
          <w:r w:rsidR="00065C48" w:rsidRPr="0012782D">
            <w:rPr>
              <w:lang w:val="fr-CA"/>
            </w:rPr>
            <w:t xml:space="preserve"> processus d</w:t>
          </w:r>
          <w:r w:rsidR="009715D2">
            <w:rPr>
              <w:lang w:val="fr-CA"/>
            </w:rPr>
            <w:t>’</w:t>
          </w:r>
          <w:r w:rsidR="00065C48" w:rsidRPr="0012782D">
            <w:rPr>
              <w:lang w:val="fr-CA"/>
            </w:rPr>
            <w:t xml:space="preserve">intégration en tant que travailleur à distance, </w:t>
          </w:r>
          <w:r w:rsidR="00E52C8A">
            <w:rPr>
              <w:lang w:val="fr-CA"/>
            </w:rPr>
            <w:t>ou même à</w:t>
          </w:r>
          <w:r w:rsidR="00065C48" w:rsidRPr="0012782D">
            <w:rPr>
              <w:lang w:val="fr-CA"/>
            </w:rPr>
            <w:t xml:space="preserve"> une combinaison de milieux de travail virtuels et physiques.</w:t>
          </w:r>
          <w:r w:rsidR="00A15705" w:rsidRPr="0012782D">
            <w:rPr>
              <w:lang w:val="fr-CA"/>
            </w:rPr>
            <w:t xml:space="preserve">  </w:t>
          </w:r>
        </w:p>
        <w:p w14:paraId="5739CAE8" w14:textId="77777777" w:rsidR="003D0578" w:rsidRPr="0012782D" w:rsidRDefault="003D0578" w:rsidP="001D7B64">
          <w:pPr>
            <w:rPr>
              <w:lang w:val="fr-CA"/>
            </w:rPr>
          </w:pPr>
        </w:p>
        <w:p w14:paraId="5F2A0789" w14:textId="630D30E2" w:rsidR="003D0578" w:rsidRPr="0012782D" w:rsidRDefault="0026551D" w:rsidP="001D7B64">
          <w:pPr>
            <w:rPr>
              <w:lang w:val="fr-CA"/>
            </w:rPr>
          </w:pPr>
          <w:bookmarkStart w:id="0" w:name="_Hlk40952400"/>
          <w:r w:rsidRPr="001337F9">
            <w:rPr>
              <w:lang w:val="fr-CA"/>
            </w:rPr>
            <w:t xml:space="preserve">Si vous êtes un étudiant </w:t>
          </w:r>
          <w:bookmarkEnd w:id="0"/>
          <w:r w:rsidR="009B2AE6">
            <w:rPr>
              <w:lang w:val="fr-CA"/>
            </w:rPr>
            <w:t>réembauché</w:t>
          </w:r>
          <w:r w:rsidRPr="001337F9">
            <w:rPr>
              <w:lang w:val="fr-CA"/>
            </w:rPr>
            <w:t>, soyez à nouveau le bienvenu.</w:t>
          </w:r>
          <w:r w:rsidR="00A15705" w:rsidRPr="0012782D">
            <w:rPr>
              <w:lang w:val="fr-CA"/>
            </w:rPr>
            <w:t xml:space="preserve"> </w:t>
          </w:r>
          <w:r w:rsidR="00501F1C" w:rsidRPr="0012782D">
            <w:rPr>
              <w:lang w:val="fr-CA"/>
            </w:rPr>
            <w:t>Vous remarquerez que votre expérience d’intégration sera différente de celle des années précédentes.</w:t>
          </w:r>
          <w:r w:rsidR="00A15705" w:rsidRPr="0012782D">
            <w:rPr>
              <w:lang w:val="fr-CA"/>
            </w:rPr>
            <w:t xml:space="preserve"> </w:t>
          </w:r>
          <w:r w:rsidR="00361E3F" w:rsidRPr="0012782D">
            <w:rPr>
              <w:lang w:val="fr-CA"/>
            </w:rPr>
            <w:t xml:space="preserve">Bien qu’on ne vous accueille peut-être pas dans un milieu de travail physique, qu’on ne vous fasse pas visiter le bureau et qu’on ne vous </w:t>
          </w:r>
          <w:r w:rsidR="00D17E37" w:rsidRPr="0012782D">
            <w:rPr>
              <w:lang w:val="fr-CA"/>
            </w:rPr>
            <w:t>emmène</w:t>
          </w:r>
          <w:r w:rsidR="00361E3F" w:rsidRPr="0012782D">
            <w:rPr>
              <w:lang w:val="fr-CA"/>
            </w:rPr>
            <w:t xml:space="preserve"> pas dans votre espace de travail, vous vous joignez à un effectif virtuel qui présente des occasions pour accomplir le travail de nouvelles façons.</w:t>
          </w:r>
          <w:r w:rsidR="00A15705" w:rsidRPr="0012782D">
            <w:rPr>
              <w:lang w:val="fr-CA"/>
            </w:rPr>
            <w:t xml:space="preserve"> </w:t>
          </w:r>
        </w:p>
        <w:p w14:paraId="6A700A21" w14:textId="77777777" w:rsidR="003D0578" w:rsidRPr="0012782D" w:rsidRDefault="003D0578" w:rsidP="001D7B64">
          <w:pPr>
            <w:rPr>
              <w:lang w:val="fr-CA"/>
            </w:rPr>
          </w:pPr>
        </w:p>
        <w:p w14:paraId="67417B63" w14:textId="77777777" w:rsidR="007D084C" w:rsidRPr="0012782D" w:rsidRDefault="004A35BA" w:rsidP="001D7B64">
          <w:pPr>
            <w:pStyle w:val="Heading1"/>
            <w:rPr>
              <w:lang w:val="fr-CA"/>
            </w:rPr>
          </w:pPr>
          <w:r w:rsidRPr="0012782D">
            <w:rPr>
              <w:lang w:val="fr-CA"/>
            </w:rPr>
            <w:t>Pourquoi l’intégration est-elle importante pendant la COVID-19?</w:t>
          </w:r>
        </w:p>
        <w:p w14:paraId="56277847" w14:textId="77777777" w:rsidR="00E57320" w:rsidRPr="0012782D" w:rsidRDefault="00E57320" w:rsidP="001D7B64">
          <w:pPr>
            <w:rPr>
              <w:lang w:val="fr-CA"/>
            </w:rPr>
          </w:pPr>
        </w:p>
        <w:p w14:paraId="433E2A8A" w14:textId="2E07B18F" w:rsidR="007D084C" w:rsidRPr="0012782D" w:rsidRDefault="00BD291B" w:rsidP="001D7B64">
          <w:pPr>
            <w:rPr>
              <w:lang w:val="fr-CA"/>
            </w:rPr>
          </w:pPr>
          <w:r w:rsidRPr="0012782D">
            <w:rPr>
              <w:lang w:val="fr-CA"/>
            </w:rPr>
            <w:t>Il s’agit d’une occasion de communiquer avec vos coéquipiers, les employés qui ne font pas partie de votre équipe, d’établir des relations, de comprendre le travail de l’équipe et d’apprendre à connaître votre ministère et le gouvernement du Canada, le tout dans un contexte virtuel.</w:t>
          </w:r>
          <w:r w:rsidR="00D44E86" w:rsidRPr="0012782D">
            <w:rPr>
              <w:lang w:val="fr-CA"/>
            </w:rPr>
            <w:t xml:space="preserve"> </w:t>
          </w:r>
          <w:r w:rsidR="003301EA" w:rsidRPr="0012782D">
            <w:rPr>
              <w:lang w:val="fr-CA"/>
            </w:rPr>
            <w:t>C</w:t>
          </w:r>
          <w:r w:rsidR="009715D2">
            <w:rPr>
              <w:lang w:val="fr-CA"/>
            </w:rPr>
            <w:t>’</w:t>
          </w:r>
          <w:r w:rsidR="003301EA" w:rsidRPr="0012782D">
            <w:rPr>
              <w:lang w:val="fr-CA"/>
            </w:rPr>
            <w:t xml:space="preserve">est un moment passionnant pour travailler avec de nouvelles technologies et </w:t>
          </w:r>
          <w:r w:rsidR="001C2419">
            <w:rPr>
              <w:lang w:val="fr-CA"/>
            </w:rPr>
            <w:t xml:space="preserve">mettre </w:t>
          </w:r>
          <w:r w:rsidR="003301EA" w:rsidRPr="0012782D">
            <w:rPr>
              <w:lang w:val="fr-CA"/>
            </w:rPr>
            <w:t>vos talents</w:t>
          </w:r>
          <w:r w:rsidR="001C2419">
            <w:rPr>
              <w:lang w:val="fr-CA"/>
            </w:rPr>
            <w:t xml:space="preserve"> en valeur</w:t>
          </w:r>
          <w:r w:rsidR="003301EA" w:rsidRPr="0012782D">
            <w:rPr>
              <w:lang w:val="fr-CA"/>
            </w:rPr>
            <w:t>.</w:t>
          </w:r>
          <w:r w:rsidR="00D44E86" w:rsidRPr="0012782D">
            <w:rPr>
              <w:lang w:val="fr-CA"/>
            </w:rPr>
            <w:t xml:space="preserve"> </w:t>
          </w:r>
          <w:r w:rsidR="00537181" w:rsidRPr="0012782D">
            <w:rPr>
              <w:lang w:val="fr-CA"/>
            </w:rPr>
            <w:t>Préparez-vous à la réussite en gardant un esprit ouvert, en apprenant des personnes qui vous entourent et en proposant vos idées.</w:t>
          </w:r>
          <w:r w:rsidR="00D44E86" w:rsidRPr="0012782D">
            <w:rPr>
              <w:lang w:val="fr-CA"/>
            </w:rPr>
            <w:t xml:space="preserve"> </w:t>
          </w:r>
          <w:r w:rsidR="004241C4" w:rsidRPr="001337F9">
            <w:rPr>
              <w:lang w:val="fr-CA"/>
            </w:rPr>
            <w:t xml:space="preserve">Vous pouvez contribuer </w:t>
          </w:r>
          <w:r w:rsidR="001C2419">
            <w:rPr>
              <w:lang w:val="fr-CA"/>
            </w:rPr>
            <w:t>au changement</w:t>
          </w:r>
          <w:r w:rsidR="004241C4" w:rsidRPr="001337F9">
            <w:rPr>
              <w:lang w:val="fr-CA"/>
            </w:rPr>
            <w:t>!</w:t>
          </w:r>
          <w:r w:rsidR="00D44E86" w:rsidRPr="0012782D">
            <w:rPr>
              <w:lang w:val="fr-CA"/>
            </w:rPr>
            <w:t xml:space="preserve"> </w:t>
          </w:r>
        </w:p>
        <w:p w14:paraId="42F2B571" w14:textId="77777777" w:rsidR="007D084C" w:rsidRPr="0012782D" w:rsidRDefault="007D084C" w:rsidP="001D7B64">
          <w:pPr>
            <w:rPr>
              <w:lang w:val="fr-CA"/>
            </w:rPr>
          </w:pPr>
        </w:p>
        <w:p w14:paraId="74278A90" w14:textId="78337491" w:rsidR="00E57320" w:rsidRPr="0012782D" w:rsidRDefault="008B4375" w:rsidP="001D7B64">
          <w:pPr>
            <w:rPr>
              <w:lang w:val="fr-CA"/>
            </w:rPr>
          </w:pPr>
          <w:r w:rsidRPr="0012782D">
            <w:rPr>
              <w:lang w:val="fr-CA"/>
            </w:rPr>
            <w:t>Ce guide est conçu pour vous offrir une expérience de travail à distance positive, pour appuyer votre travail et vous aider à explorer les futurs cheminements de carrière au sein de la fonction publique.</w:t>
          </w:r>
          <w:r w:rsidR="005D622A" w:rsidRPr="0012782D">
            <w:rPr>
              <w:lang w:val="fr-CA"/>
            </w:rPr>
            <w:t xml:space="preserve"> </w:t>
          </w:r>
        </w:p>
        <w:p w14:paraId="2BFBA056" w14:textId="77777777" w:rsidR="00844EDE" w:rsidRPr="0012782D" w:rsidRDefault="00844EDE" w:rsidP="001D7B64">
          <w:pPr>
            <w:rPr>
              <w:lang w:val="fr-CA"/>
            </w:rPr>
          </w:pPr>
        </w:p>
        <w:p w14:paraId="33E94D98" w14:textId="77777777" w:rsidR="000261F8" w:rsidRDefault="000261F8" w:rsidP="001D7B64">
          <w:pPr>
            <w:pStyle w:val="Heading1"/>
            <w:rPr>
              <w:lang w:val="fr-CA"/>
            </w:rPr>
          </w:pPr>
        </w:p>
        <w:p w14:paraId="30AB68A0" w14:textId="77777777" w:rsidR="000261F8" w:rsidRDefault="000261F8" w:rsidP="001D7B64">
          <w:pPr>
            <w:pStyle w:val="Heading1"/>
            <w:rPr>
              <w:lang w:val="fr-CA"/>
            </w:rPr>
          </w:pPr>
        </w:p>
        <w:p w14:paraId="4A101B17" w14:textId="77777777" w:rsidR="000261F8" w:rsidRDefault="000261F8" w:rsidP="001D7B64">
          <w:pPr>
            <w:pStyle w:val="Heading1"/>
            <w:rPr>
              <w:lang w:val="fr-CA"/>
            </w:rPr>
          </w:pPr>
        </w:p>
        <w:p w14:paraId="6F42DDFA" w14:textId="66EC24EF" w:rsidR="00204A83" w:rsidRDefault="00AD4BA4" w:rsidP="001D7B64">
          <w:pPr>
            <w:pStyle w:val="Heading1"/>
            <w:rPr>
              <w:lang w:val="fr-CA"/>
            </w:rPr>
          </w:pPr>
          <w:r w:rsidRPr="001337F9">
            <w:rPr>
              <w:lang w:val="fr-CA"/>
            </w:rPr>
            <w:lastRenderedPageBreak/>
            <w:t>Ayez votre mot à dire</w:t>
          </w:r>
        </w:p>
        <w:p w14:paraId="0C51CE07" w14:textId="77777777" w:rsidR="000261F8" w:rsidRPr="000261F8" w:rsidRDefault="000261F8" w:rsidP="000261F8">
          <w:pPr>
            <w:rPr>
              <w:lang w:val="fr-CA"/>
            </w:rPr>
          </w:pPr>
        </w:p>
        <w:p w14:paraId="15849A34" w14:textId="77777777" w:rsidR="00204A83" w:rsidRPr="0012782D" w:rsidRDefault="00253D81" w:rsidP="001D7B64">
          <w:pPr>
            <w:rPr>
              <w:lang w:val="fr-CA"/>
            </w:rPr>
          </w:pPr>
          <w:r w:rsidRPr="0012782D">
            <w:rPr>
              <w:lang w:val="fr-CA"/>
            </w:rPr>
            <w:t>Vos questions, vos opinions et vos idées sont importantes, et plus vous vous engagez dans le processus, plus vous en apprendrez sur votre travail, le milieu de travail et la façon dont vous vous intégre</w:t>
          </w:r>
          <w:r w:rsidR="006C11BE">
            <w:rPr>
              <w:lang w:val="fr-CA"/>
            </w:rPr>
            <w:t>z</w:t>
          </w:r>
          <w:r w:rsidRPr="0012782D">
            <w:rPr>
              <w:lang w:val="fr-CA"/>
            </w:rPr>
            <w:t>.</w:t>
          </w:r>
          <w:r w:rsidR="00AC7646" w:rsidRPr="0012782D">
            <w:rPr>
              <w:lang w:val="fr-CA"/>
            </w:rPr>
            <w:t xml:space="preserve">  </w:t>
          </w:r>
        </w:p>
        <w:p w14:paraId="1B1C7743" w14:textId="77777777" w:rsidR="00204A83" w:rsidRPr="0012782D" w:rsidRDefault="00204A83" w:rsidP="001D7B64">
          <w:pPr>
            <w:rPr>
              <w:lang w:val="fr-CA"/>
            </w:rPr>
          </w:pPr>
        </w:p>
        <w:p w14:paraId="2E180BEC" w14:textId="77777777" w:rsidR="001D7B64" w:rsidRPr="001337F9" w:rsidRDefault="00DF56E8" w:rsidP="00793E41">
          <w:pPr>
            <w:pStyle w:val="Heading2"/>
            <w:numPr>
              <w:ilvl w:val="0"/>
              <w:numId w:val="5"/>
            </w:numPr>
            <w:rPr>
              <w:lang w:val="fr-CA"/>
            </w:rPr>
          </w:pPr>
          <w:r w:rsidRPr="001337F9">
            <w:rPr>
              <w:lang w:val="fr-CA"/>
            </w:rPr>
            <w:t>Communiquez avec votre gestionnaire et votre équipe</w:t>
          </w:r>
          <w:r w:rsidR="009715D2" w:rsidRPr="001337F9">
            <w:rPr>
              <w:lang w:val="fr-CA"/>
            </w:rPr>
            <w:t> </w:t>
          </w:r>
          <w:r w:rsidRPr="001337F9">
            <w:rPr>
              <w:lang w:val="fr-CA"/>
            </w:rPr>
            <w:t>:</w:t>
          </w:r>
        </w:p>
        <w:p w14:paraId="6B8E3A9E" w14:textId="77777777" w:rsidR="001D7B64" w:rsidRPr="0012782D" w:rsidRDefault="001D7B64" w:rsidP="000149E2">
          <w:pPr>
            <w:ind w:left="720"/>
            <w:rPr>
              <w:lang w:val="fr-CA"/>
            </w:rPr>
          </w:pPr>
        </w:p>
        <w:p w14:paraId="4A6BB017" w14:textId="3DE73019" w:rsidR="00C27F61" w:rsidRPr="0012782D" w:rsidRDefault="009876C7" w:rsidP="00B876B7">
          <w:pPr>
            <w:ind w:left="720"/>
            <w:rPr>
              <w:lang w:val="fr-CA"/>
            </w:rPr>
          </w:pPr>
          <w:r w:rsidRPr="0012782D">
            <w:rPr>
              <w:lang w:val="fr-CA"/>
            </w:rPr>
            <w:t>Au début de votre période de travail, discutez avec votre gestionnaire de la façon de communiquer ensemble, en fonction de ce qui vous convient le mieux.</w:t>
          </w:r>
          <w:r w:rsidR="001D7B64" w:rsidRPr="0012782D">
            <w:rPr>
              <w:lang w:val="fr-CA"/>
            </w:rPr>
            <w:t xml:space="preserve"> </w:t>
          </w:r>
          <w:r w:rsidR="00066456" w:rsidRPr="0012782D">
            <w:rPr>
              <w:lang w:val="fr-CA"/>
            </w:rPr>
            <w:t xml:space="preserve">Envisagez d’explorer de nouvelles méthodes et de nouveaux outils de communication </w:t>
          </w:r>
          <w:r w:rsidR="00717043">
            <w:rPr>
              <w:lang w:val="fr-CA"/>
            </w:rPr>
            <w:t>au-del</w:t>
          </w:r>
          <w:r w:rsidR="00717043" w:rsidRPr="00717043">
            <w:rPr>
              <w:lang w:val="fr-CA"/>
            </w:rPr>
            <w:t>à</w:t>
          </w:r>
          <w:r w:rsidR="00717043" w:rsidRPr="0012782D">
            <w:rPr>
              <w:lang w:val="fr-CA"/>
            </w:rPr>
            <w:t xml:space="preserve"> </w:t>
          </w:r>
          <w:r w:rsidR="00833A17">
            <w:rPr>
              <w:lang w:val="fr-CA"/>
            </w:rPr>
            <w:t>des</w:t>
          </w:r>
          <w:r w:rsidR="00833A17" w:rsidRPr="0012782D">
            <w:rPr>
              <w:lang w:val="fr-CA"/>
            </w:rPr>
            <w:t xml:space="preserve"> </w:t>
          </w:r>
          <w:r w:rsidR="00066456" w:rsidRPr="0012782D">
            <w:rPr>
              <w:lang w:val="fr-CA"/>
            </w:rPr>
            <w:t>courriel</w:t>
          </w:r>
          <w:r w:rsidR="00833A17">
            <w:rPr>
              <w:lang w:val="fr-CA"/>
            </w:rPr>
            <w:t>s</w:t>
          </w:r>
          <w:r w:rsidR="00066456" w:rsidRPr="0012782D">
            <w:rPr>
              <w:lang w:val="fr-CA"/>
            </w:rPr>
            <w:t xml:space="preserve"> et </w:t>
          </w:r>
          <w:r w:rsidR="00833A17">
            <w:rPr>
              <w:lang w:val="fr-CA"/>
            </w:rPr>
            <w:t>du</w:t>
          </w:r>
          <w:r w:rsidR="00833A17" w:rsidRPr="0012782D">
            <w:rPr>
              <w:lang w:val="fr-CA"/>
            </w:rPr>
            <w:t xml:space="preserve"> </w:t>
          </w:r>
          <w:r w:rsidR="00066456" w:rsidRPr="0012782D">
            <w:rPr>
              <w:lang w:val="fr-CA"/>
            </w:rPr>
            <w:t>téléphone pour ajouter de la variété à votre communication.</w:t>
          </w:r>
          <w:r w:rsidR="001D7B64" w:rsidRPr="0012782D">
            <w:rPr>
              <w:lang w:val="fr-CA"/>
            </w:rPr>
            <w:t xml:space="preserve"> </w:t>
          </w:r>
          <w:r w:rsidR="00B84076" w:rsidRPr="001337F9">
            <w:rPr>
              <w:lang w:val="fr-CA"/>
            </w:rPr>
            <w:t>Faites de même avec les membres de votre équipe.</w:t>
          </w:r>
          <w:r w:rsidR="001D7B64" w:rsidRPr="0012782D">
            <w:rPr>
              <w:lang w:val="fr-CA"/>
            </w:rPr>
            <w:t xml:space="preserve"> </w:t>
          </w:r>
          <w:r w:rsidR="00914421" w:rsidRPr="0012782D">
            <w:rPr>
              <w:lang w:val="fr-CA"/>
            </w:rPr>
            <w:t xml:space="preserve">Demeurez souple tout au long de votre période de travail, les plateformes et les outils peuvent changer pendant votre </w:t>
          </w:r>
          <w:r w:rsidR="00833A17">
            <w:rPr>
              <w:lang w:val="fr-CA"/>
            </w:rPr>
            <w:t>placement</w:t>
          </w:r>
          <w:r w:rsidR="00833A17" w:rsidRPr="0012782D">
            <w:rPr>
              <w:lang w:val="fr-CA"/>
            </w:rPr>
            <w:t xml:space="preserve"> </w:t>
          </w:r>
          <w:r w:rsidR="00914421" w:rsidRPr="0012782D">
            <w:rPr>
              <w:lang w:val="fr-CA"/>
            </w:rPr>
            <w:t>selon l’accès au réseau, les outils disponibles, etc.</w:t>
          </w:r>
          <w:r w:rsidR="001D7B64" w:rsidRPr="0012782D">
            <w:rPr>
              <w:lang w:val="fr-CA"/>
            </w:rPr>
            <w:t xml:space="preserve"> </w:t>
          </w:r>
          <w:r w:rsidR="003D67E9" w:rsidRPr="0012782D">
            <w:rPr>
              <w:lang w:val="fr-CA"/>
            </w:rPr>
            <w:t>Soyez à l’aise de parler avec votre gestionnaire des outils qui fonctionnent mieux pour vous, de la fréquence à laquelle vous préférerez communiquer avec votre gestionnaire et de la façon de communiquer avec lui (c.-à-d. par vidéoconférence, appel téléphonique, message, etc.).</w:t>
          </w:r>
          <w:r w:rsidR="001D7B64" w:rsidRPr="0012782D">
            <w:rPr>
              <w:lang w:val="fr-CA"/>
            </w:rPr>
            <w:t xml:space="preserve"> </w:t>
          </w:r>
          <w:r w:rsidR="00F86593" w:rsidRPr="0012782D">
            <w:rPr>
              <w:lang w:val="fr-CA"/>
            </w:rPr>
            <w:t>N’oubliez pas que vous êtes peut-être déjà un expert dans ce domaine.</w:t>
          </w:r>
        </w:p>
        <w:p w14:paraId="204F4364" w14:textId="77777777" w:rsidR="00C27F61" w:rsidRPr="0012782D" w:rsidRDefault="00C27F61" w:rsidP="000149E2">
          <w:pPr>
            <w:ind w:left="720"/>
            <w:rPr>
              <w:lang w:val="fr-CA"/>
            </w:rPr>
          </w:pPr>
        </w:p>
        <w:p w14:paraId="1BD90F6C" w14:textId="77777777" w:rsidR="001D7B64" w:rsidRPr="001337F9" w:rsidRDefault="007E1FF8" w:rsidP="00793E41">
          <w:pPr>
            <w:pStyle w:val="Heading2"/>
            <w:numPr>
              <w:ilvl w:val="0"/>
              <w:numId w:val="5"/>
            </w:numPr>
            <w:rPr>
              <w:lang w:val="fr-CA"/>
            </w:rPr>
          </w:pPr>
          <w:r w:rsidRPr="001337F9">
            <w:rPr>
              <w:lang w:val="fr-CA"/>
            </w:rPr>
            <w:t>Posez des questions</w:t>
          </w:r>
          <w:r w:rsidR="009715D2" w:rsidRPr="001337F9">
            <w:rPr>
              <w:lang w:val="fr-CA"/>
            </w:rPr>
            <w:t> </w:t>
          </w:r>
          <w:r w:rsidRPr="001337F9">
            <w:rPr>
              <w:lang w:val="fr-CA"/>
            </w:rPr>
            <w:t>:</w:t>
          </w:r>
        </w:p>
        <w:p w14:paraId="71316FA2" w14:textId="77777777" w:rsidR="001D7B64" w:rsidRPr="0012782D" w:rsidRDefault="001D7B64" w:rsidP="000149E2">
          <w:pPr>
            <w:ind w:left="720"/>
            <w:rPr>
              <w:lang w:val="fr-CA" w:eastAsia="en-US"/>
            </w:rPr>
          </w:pPr>
        </w:p>
        <w:p w14:paraId="10948C0C" w14:textId="77777777" w:rsidR="00F85D5F" w:rsidRPr="0012782D" w:rsidRDefault="00DE6AC3" w:rsidP="000149E2">
          <w:pPr>
            <w:ind w:left="720"/>
            <w:rPr>
              <w:lang w:val="fr-CA" w:eastAsia="en-US"/>
            </w:rPr>
          </w:pPr>
          <w:r w:rsidRPr="0012782D">
            <w:rPr>
              <w:lang w:val="fr-CA" w:eastAsia="en-US"/>
            </w:rPr>
            <w:t>N’hésitez pas à poser à votre gestionnaire, à vos coéquipiers et à vos nouveaux collègues toutes questions que vous pourriez avoir au sujet du milieu de travail, du travail dans la fonction publique fédérale ou de tout autre sujet qui vous préoccupe.</w:t>
          </w:r>
          <w:r w:rsidR="005D622A" w:rsidRPr="0012782D">
            <w:rPr>
              <w:lang w:val="fr-CA" w:eastAsia="en-US"/>
            </w:rPr>
            <w:t xml:space="preserve"> </w:t>
          </w:r>
          <w:r w:rsidR="00226A3F" w:rsidRPr="0012782D">
            <w:rPr>
              <w:lang w:val="fr-CA" w:eastAsia="en-US"/>
            </w:rPr>
            <w:t>Rappelez-vous que chaque personne dans votre bureau était autrefois un nouvel employé et qu’elle sera heureuse de vous aider!</w:t>
          </w:r>
        </w:p>
        <w:p w14:paraId="2DCD54F1" w14:textId="77777777" w:rsidR="0006792C" w:rsidRPr="0012782D" w:rsidRDefault="0006792C" w:rsidP="000149E2">
          <w:pPr>
            <w:ind w:left="720"/>
            <w:rPr>
              <w:lang w:val="fr-CA"/>
            </w:rPr>
          </w:pPr>
        </w:p>
        <w:p w14:paraId="39407E50" w14:textId="427C65DF" w:rsidR="001D7B64" w:rsidRPr="001337F9" w:rsidRDefault="00BA6C71" w:rsidP="00793E41">
          <w:pPr>
            <w:pStyle w:val="Heading2"/>
            <w:numPr>
              <w:ilvl w:val="0"/>
              <w:numId w:val="5"/>
            </w:numPr>
            <w:rPr>
              <w:lang w:val="fr-CA"/>
            </w:rPr>
          </w:pPr>
          <w:r w:rsidRPr="001337F9">
            <w:rPr>
              <w:lang w:val="fr-CA"/>
            </w:rPr>
            <w:t>Prenez soin de vous</w:t>
          </w:r>
          <w:r w:rsidR="001B1C93">
            <w:rPr>
              <w:lang w:val="fr-CA"/>
            </w:rPr>
            <w:t> :</w:t>
          </w:r>
        </w:p>
        <w:p w14:paraId="7A3A97F4" w14:textId="77777777" w:rsidR="001D7B64" w:rsidRPr="0012782D" w:rsidRDefault="001D7B64" w:rsidP="000149E2">
          <w:pPr>
            <w:ind w:left="720"/>
            <w:rPr>
              <w:b/>
              <w:bCs/>
              <w:lang w:val="fr-CA"/>
            </w:rPr>
          </w:pPr>
        </w:p>
        <w:p w14:paraId="34E46420" w14:textId="55E8AA3E" w:rsidR="0006792C" w:rsidRPr="0012782D" w:rsidRDefault="001D05F6" w:rsidP="000149E2">
          <w:pPr>
            <w:ind w:left="720"/>
            <w:rPr>
              <w:lang w:val="fr-CA"/>
            </w:rPr>
          </w:pPr>
          <w:r w:rsidRPr="001337F9">
            <w:rPr>
              <w:lang w:val="fr-CA"/>
            </w:rPr>
            <w:t xml:space="preserve">Il n’y a pas qu’une seule bonne manière de gérer votre santé mentale pendant que vous travaillez de la maison </w:t>
          </w:r>
          <w:r w:rsidR="00AE1FAE">
            <w:rPr>
              <w:lang w:val="fr-CA"/>
            </w:rPr>
            <w:t>dans le contexte</w:t>
          </w:r>
          <w:r w:rsidR="00AE1FAE" w:rsidRPr="001337F9">
            <w:rPr>
              <w:lang w:val="fr-CA"/>
            </w:rPr>
            <w:t xml:space="preserve"> </w:t>
          </w:r>
          <w:r w:rsidR="00AE1FAE">
            <w:rPr>
              <w:lang w:val="fr-CA"/>
            </w:rPr>
            <w:t>d’</w:t>
          </w:r>
          <w:r w:rsidRPr="001337F9">
            <w:rPr>
              <w:lang w:val="fr-CA"/>
            </w:rPr>
            <w:t>une pandémie.</w:t>
          </w:r>
          <w:r w:rsidR="001843B1" w:rsidRPr="0012782D">
            <w:rPr>
              <w:lang w:val="fr-CA"/>
            </w:rPr>
            <w:t xml:space="preserve"> </w:t>
          </w:r>
          <w:r w:rsidR="008D3BE1" w:rsidRPr="0012782D">
            <w:rPr>
              <w:lang w:val="fr-CA"/>
            </w:rPr>
            <w:t>La fonction publique dispose de nombreuses ressources pour aider les employés à gérer le stress.</w:t>
          </w:r>
          <w:r w:rsidR="001843B1" w:rsidRPr="0012782D">
            <w:rPr>
              <w:lang w:val="fr-CA"/>
            </w:rPr>
            <w:t xml:space="preserve"> </w:t>
          </w:r>
          <w:r w:rsidR="00597B91" w:rsidRPr="0012782D">
            <w:rPr>
              <w:lang w:val="fr-CA"/>
            </w:rPr>
            <w:t xml:space="preserve">Le </w:t>
          </w:r>
          <w:hyperlink r:id="rId8" w:history="1">
            <w:r w:rsidR="00597B91" w:rsidRPr="009F473E">
              <w:rPr>
                <w:rStyle w:val="Hyperlink"/>
                <w:color w:val="auto"/>
                <w:lang w:val="fr-CA"/>
              </w:rPr>
              <w:t>Centre d’expertise pour la santé mentale en milieu de travail</w:t>
            </w:r>
          </w:hyperlink>
          <w:r w:rsidR="00597B91" w:rsidRPr="009F473E">
            <w:rPr>
              <w:rStyle w:val="Hyperlink"/>
              <w:color w:val="auto"/>
              <w:u w:val="none"/>
              <w:lang w:val="fr-CA"/>
            </w:rPr>
            <w:t xml:space="preserve"> </w:t>
          </w:r>
          <w:r w:rsidR="00597B91" w:rsidRPr="0012782D">
            <w:rPr>
              <w:rStyle w:val="Hyperlink"/>
              <w:iCs/>
              <w:color w:val="auto"/>
              <w:u w:val="none"/>
              <w:lang w:val="fr-CA"/>
            </w:rPr>
            <w:t>dispose de ressources, d’outils et de services pour aider les employés à maintenir leur santé mentale.</w:t>
          </w:r>
          <w:r w:rsidR="00597B91" w:rsidRPr="001337F9">
            <w:rPr>
              <w:rStyle w:val="Hyperlink"/>
              <w:iCs/>
              <w:color w:val="auto"/>
              <w:u w:val="none"/>
              <w:lang w:val="fr-CA"/>
            </w:rPr>
            <w:t xml:space="preserve"> </w:t>
          </w:r>
          <w:r w:rsidR="00710BB9" w:rsidRPr="0012782D">
            <w:rPr>
              <w:lang w:val="fr-CA"/>
            </w:rPr>
            <w:t>Si vous éprouvez des problèmes personnels au cours de votre stage, communiquez avec votre gestionnaire.</w:t>
          </w:r>
          <w:r w:rsidR="006A61A8" w:rsidRPr="0012782D">
            <w:rPr>
              <w:lang w:val="fr-CA"/>
            </w:rPr>
            <w:t xml:space="preserve"> </w:t>
          </w:r>
          <w:r w:rsidR="000273C8" w:rsidRPr="001337F9">
            <w:rPr>
              <w:lang w:val="fr-CA"/>
            </w:rPr>
            <w:t>Ils sont là pour vous écouter et vous aider à trouver les soutiens adéquats.</w:t>
          </w:r>
          <w:r w:rsidR="006A61A8" w:rsidRPr="0012782D">
            <w:rPr>
              <w:lang w:val="fr-CA"/>
            </w:rPr>
            <w:t xml:space="preserve"> </w:t>
          </w:r>
        </w:p>
        <w:p w14:paraId="38E1FC76" w14:textId="77777777" w:rsidR="0006792C" w:rsidRPr="0012782D" w:rsidRDefault="0006792C" w:rsidP="000149E2">
          <w:pPr>
            <w:ind w:left="720"/>
            <w:rPr>
              <w:lang w:val="fr-CA"/>
            </w:rPr>
          </w:pPr>
        </w:p>
        <w:p w14:paraId="509F16BB" w14:textId="3E507DDE" w:rsidR="000149E2" w:rsidRPr="001337F9" w:rsidRDefault="00DC2B0E" w:rsidP="00793E41">
          <w:pPr>
            <w:pStyle w:val="Heading2"/>
            <w:numPr>
              <w:ilvl w:val="0"/>
              <w:numId w:val="5"/>
            </w:numPr>
            <w:rPr>
              <w:lang w:val="fr-CA"/>
            </w:rPr>
          </w:pPr>
          <w:r w:rsidRPr="001337F9">
            <w:rPr>
              <w:lang w:val="fr-CA"/>
            </w:rPr>
            <w:t>Notez-les bien</w:t>
          </w:r>
          <w:r w:rsidR="001B1C93">
            <w:rPr>
              <w:lang w:val="fr-CA"/>
            </w:rPr>
            <w:t> :</w:t>
          </w:r>
        </w:p>
        <w:p w14:paraId="0237D1F0" w14:textId="77777777" w:rsidR="000149E2" w:rsidRPr="0012782D" w:rsidRDefault="000149E2" w:rsidP="000149E2">
          <w:pPr>
            <w:ind w:left="720"/>
            <w:rPr>
              <w:b/>
              <w:bCs/>
              <w:lang w:val="fr-CA"/>
            </w:rPr>
          </w:pPr>
        </w:p>
        <w:p w14:paraId="327D9B09" w14:textId="4F2D2628" w:rsidR="00091A0A" w:rsidRPr="0012782D" w:rsidRDefault="00D170A9" w:rsidP="000149E2">
          <w:pPr>
            <w:ind w:left="720"/>
            <w:rPr>
              <w:lang w:val="fr-CA"/>
            </w:rPr>
          </w:pPr>
          <w:r w:rsidRPr="0012782D">
            <w:rPr>
              <w:lang w:val="fr-CA"/>
            </w:rPr>
            <w:t>Demandez à votre gestionnaire de confirmer les tâches et les décisions par écrit et faites de même.</w:t>
          </w:r>
          <w:r w:rsidR="000149E2" w:rsidRPr="0012782D">
            <w:rPr>
              <w:lang w:val="fr-CA"/>
            </w:rPr>
            <w:t xml:space="preserve"> </w:t>
          </w:r>
          <w:r w:rsidR="00736D27" w:rsidRPr="0012782D">
            <w:rPr>
              <w:lang w:val="fr-CA"/>
            </w:rPr>
            <w:t>Choisissez un emplacement unique pour stocker et gérer ces tâches.</w:t>
          </w:r>
          <w:r w:rsidR="000149E2" w:rsidRPr="0012782D">
            <w:rPr>
              <w:lang w:val="fr-CA"/>
            </w:rPr>
            <w:t xml:space="preserve"> </w:t>
          </w:r>
          <w:r w:rsidR="007551B3" w:rsidRPr="0012782D">
            <w:rPr>
              <w:lang w:val="fr-CA"/>
            </w:rPr>
            <w:t xml:space="preserve">Cela permet de vous assurer que le travail est bien expliqué, que vous comprenez ce qu’on attend de vous et que vous avez un guide pour mesurer vos </w:t>
          </w:r>
          <w:r w:rsidR="007551B3" w:rsidRPr="0012782D">
            <w:rPr>
              <w:lang w:val="fr-CA"/>
            </w:rPr>
            <w:lastRenderedPageBreak/>
            <w:t>progrès.</w:t>
          </w:r>
          <w:r w:rsidR="000149E2" w:rsidRPr="0012782D">
            <w:rPr>
              <w:lang w:val="fr-CA"/>
            </w:rPr>
            <w:t xml:space="preserve"> </w:t>
          </w:r>
          <w:r w:rsidR="00371AB2" w:rsidRPr="0012782D">
            <w:rPr>
              <w:lang w:val="fr-CA"/>
            </w:rPr>
            <w:t>Lorsqu’on échange beaucoup de renseignements avec vous dans une conversation, cela peut être accablant, surtout quand vous commencez un nouveau projet.</w:t>
          </w:r>
          <w:r w:rsidR="000149E2" w:rsidRPr="0012782D">
            <w:rPr>
              <w:lang w:val="fr-CA"/>
            </w:rPr>
            <w:t xml:space="preserve"> </w:t>
          </w:r>
          <w:r w:rsidR="00AE1FAE">
            <w:rPr>
              <w:lang w:val="fr-CA"/>
            </w:rPr>
            <w:t xml:space="preserve">Prendre des notes </w:t>
          </w:r>
          <w:r w:rsidR="007477DC" w:rsidRPr="0012782D">
            <w:rPr>
              <w:lang w:val="fr-CA"/>
            </w:rPr>
            <w:t xml:space="preserve">vous aidera à rester organisé et à conserver </w:t>
          </w:r>
          <w:r w:rsidR="00AE1FAE">
            <w:rPr>
              <w:lang w:val="fr-CA"/>
            </w:rPr>
            <w:t>un suivi</w:t>
          </w:r>
          <w:r w:rsidR="007477DC" w:rsidRPr="0012782D">
            <w:rPr>
              <w:lang w:val="fr-CA"/>
            </w:rPr>
            <w:t xml:space="preserve"> de vos réalisations.</w:t>
          </w:r>
        </w:p>
        <w:p w14:paraId="17B1809D" w14:textId="692CFEE1" w:rsidR="006431C5" w:rsidRDefault="006431C5" w:rsidP="000149E2">
          <w:pPr>
            <w:ind w:left="720"/>
            <w:rPr>
              <w:lang w:val="fr-CA"/>
            </w:rPr>
          </w:pPr>
        </w:p>
        <w:p w14:paraId="0F9FD770" w14:textId="6FBE58DB" w:rsidR="000149E2" w:rsidRPr="001337F9" w:rsidRDefault="00A9358D" w:rsidP="00793E41">
          <w:pPr>
            <w:pStyle w:val="Heading2"/>
            <w:numPr>
              <w:ilvl w:val="0"/>
              <w:numId w:val="5"/>
            </w:numPr>
            <w:rPr>
              <w:lang w:val="fr-CA"/>
            </w:rPr>
          </w:pPr>
          <w:r w:rsidRPr="001337F9">
            <w:rPr>
              <w:lang w:val="fr-CA"/>
            </w:rPr>
            <w:t>Demandez de l’aide</w:t>
          </w:r>
          <w:r w:rsidR="001B1C93">
            <w:rPr>
              <w:lang w:val="fr-CA"/>
            </w:rPr>
            <w:t> :</w:t>
          </w:r>
        </w:p>
        <w:p w14:paraId="02189359" w14:textId="77777777" w:rsidR="000149E2" w:rsidRPr="0012782D" w:rsidRDefault="000149E2" w:rsidP="000149E2">
          <w:pPr>
            <w:ind w:left="720"/>
            <w:rPr>
              <w:lang w:val="fr-CA"/>
            </w:rPr>
          </w:pPr>
        </w:p>
        <w:p w14:paraId="03D95E87" w14:textId="121D9EBB" w:rsidR="008C34A6" w:rsidRPr="0012782D" w:rsidRDefault="006E0234" w:rsidP="000149E2">
          <w:pPr>
            <w:ind w:left="720"/>
            <w:rPr>
              <w:lang w:val="fr-CA"/>
            </w:rPr>
          </w:pPr>
          <w:r w:rsidRPr="0012782D">
            <w:rPr>
              <w:lang w:val="fr-CA"/>
            </w:rPr>
            <w:t>Travailler à distance s’accompagne de défis, surtout lorsqu’il s’agit de jongler entre l’école, la famille, les amis et le travail.</w:t>
          </w:r>
          <w:r w:rsidR="005D622A" w:rsidRPr="0012782D">
            <w:rPr>
              <w:lang w:val="fr-CA"/>
            </w:rPr>
            <w:t xml:space="preserve"> </w:t>
          </w:r>
          <w:r w:rsidR="00F35406" w:rsidRPr="0012782D">
            <w:rPr>
              <w:lang w:val="fr-CA"/>
            </w:rPr>
            <w:t>Informez votre gestionnaire de vos circonstances et demandez l’aide dont vous pouvez avoir besoin pour réussir.</w:t>
          </w:r>
          <w:r w:rsidR="005D622A" w:rsidRPr="0012782D">
            <w:rPr>
              <w:lang w:val="fr-CA"/>
            </w:rPr>
            <w:t xml:space="preserve"> </w:t>
          </w:r>
          <w:r w:rsidR="00CE1803" w:rsidRPr="0012782D">
            <w:rPr>
              <w:lang w:val="fr-CA"/>
            </w:rPr>
            <w:t>Si vous suivez des cours universitaires pendant que vous travaillez, vous trouverez peut-être qu’il est difficile de concilier les deux, surtout pendant la période d’examens.</w:t>
          </w:r>
          <w:r w:rsidR="005D622A" w:rsidRPr="0012782D">
            <w:rPr>
              <w:lang w:val="fr-CA"/>
            </w:rPr>
            <w:t xml:space="preserve"> </w:t>
          </w:r>
          <w:r w:rsidR="00BA197A" w:rsidRPr="001337F9">
            <w:rPr>
              <w:lang w:val="fr-CA"/>
            </w:rPr>
            <w:t xml:space="preserve">Parlez à votre gestionnaire de votre situation et demandez des mesures plus souples qui vous </w:t>
          </w:r>
          <w:r w:rsidR="00130AE2" w:rsidRPr="001337F9">
            <w:rPr>
              <w:lang w:val="fr-CA"/>
            </w:rPr>
            <w:t>aider</w:t>
          </w:r>
          <w:r w:rsidR="00130AE2">
            <w:rPr>
              <w:lang w:val="fr-CA"/>
            </w:rPr>
            <w:t>ont</w:t>
          </w:r>
          <w:r w:rsidR="00130AE2" w:rsidRPr="001337F9">
            <w:rPr>
              <w:lang w:val="fr-CA"/>
            </w:rPr>
            <w:t xml:space="preserve"> </w:t>
          </w:r>
          <w:r w:rsidR="00BA197A" w:rsidRPr="001337F9">
            <w:rPr>
              <w:lang w:val="fr-CA"/>
            </w:rPr>
            <w:t>à être productif.</w:t>
          </w:r>
          <w:r w:rsidR="005D622A" w:rsidRPr="0012782D">
            <w:rPr>
              <w:lang w:val="fr-CA"/>
            </w:rPr>
            <w:t xml:space="preserve"> </w:t>
          </w:r>
        </w:p>
        <w:p w14:paraId="450C266E" w14:textId="77777777" w:rsidR="008C34A6" w:rsidRPr="0012782D" w:rsidRDefault="008C34A6" w:rsidP="000149E2">
          <w:pPr>
            <w:ind w:left="720"/>
            <w:rPr>
              <w:lang w:val="fr-CA" w:eastAsia="en-US"/>
            </w:rPr>
          </w:pPr>
        </w:p>
        <w:p w14:paraId="7E2B1C12" w14:textId="3FED0A7B" w:rsidR="000149E2" w:rsidRPr="001337F9" w:rsidRDefault="00CD2B18" w:rsidP="00793E41">
          <w:pPr>
            <w:pStyle w:val="Heading2"/>
            <w:numPr>
              <w:ilvl w:val="0"/>
              <w:numId w:val="5"/>
            </w:numPr>
            <w:rPr>
              <w:lang w:val="fr-CA" w:eastAsia="en-US"/>
            </w:rPr>
          </w:pPr>
          <w:r w:rsidRPr="001337F9">
            <w:rPr>
              <w:lang w:val="fr-CA" w:eastAsia="en-US"/>
            </w:rPr>
            <w:t>Sollicitez une rétroaction</w:t>
          </w:r>
          <w:r w:rsidR="001B1C93">
            <w:rPr>
              <w:b w:val="0"/>
              <w:lang w:val="fr-CA" w:eastAsia="en-US"/>
            </w:rPr>
            <w:t> :</w:t>
          </w:r>
        </w:p>
        <w:p w14:paraId="56E0D274" w14:textId="77777777" w:rsidR="000149E2" w:rsidRPr="0012782D" w:rsidRDefault="000149E2" w:rsidP="000149E2">
          <w:pPr>
            <w:ind w:left="720"/>
            <w:rPr>
              <w:lang w:val="fr-CA" w:eastAsia="en-US"/>
            </w:rPr>
          </w:pPr>
        </w:p>
        <w:p w14:paraId="09F685FC" w14:textId="77777777" w:rsidR="00F85D5F" w:rsidRPr="0012782D" w:rsidRDefault="003541B4" w:rsidP="000149E2">
          <w:pPr>
            <w:ind w:left="720"/>
            <w:rPr>
              <w:lang w:val="fr-CA" w:eastAsia="en-US"/>
            </w:rPr>
          </w:pPr>
          <w:r w:rsidRPr="0012782D">
            <w:rPr>
              <w:lang w:val="fr-CA" w:eastAsia="en-US"/>
            </w:rPr>
            <w:t>Demandez à votre gestionnaire de fournir une rétroaction préliminaire sur votre rendement et prenez le temps de clarifier tout malentendu ou toute confusion.</w:t>
          </w:r>
          <w:r w:rsidR="005D622A" w:rsidRPr="0012782D">
            <w:rPr>
              <w:lang w:val="fr-CA" w:eastAsia="en-US"/>
            </w:rPr>
            <w:t xml:space="preserve"> </w:t>
          </w:r>
          <w:r w:rsidR="00992BCA" w:rsidRPr="001337F9">
            <w:rPr>
              <w:lang w:val="fr-CA" w:eastAsia="en-US"/>
            </w:rPr>
            <w:t>Cela vous aidera à rester sur la bonne voie.</w:t>
          </w:r>
          <w:r w:rsidR="005D622A" w:rsidRPr="0012782D">
            <w:rPr>
              <w:lang w:val="fr-CA" w:eastAsia="en-US"/>
            </w:rPr>
            <w:t xml:space="preserve"> </w:t>
          </w:r>
        </w:p>
        <w:p w14:paraId="517EBFDB" w14:textId="77777777" w:rsidR="008D5212" w:rsidRPr="0012782D" w:rsidRDefault="008D5212" w:rsidP="000149E2">
          <w:pPr>
            <w:ind w:left="720"/>
            <w:rPr>
              <w:lang w:val="fr-CA" w:eastAsia="en-US"/>
            </w:rPr>
          </w:pPr>
        </w:p>
        <w:p w14:paraId="06930DF4" w14:textId="155F2961" w:rsidR="00043059" w:rsidRPr="001337F9" w:rsidRDefault="00597305" w:rsidP="000149E2">
          <w:pPr>
            <w:pStyle w:val="Heading1"/>
            <w:rPr>
              <w:lang w:val="fr-CA"/>
            </w:rPr>
          </w:pPr>
          <w:r w:rsidRPr="001337F9">
            <w:rPr>
              <w:lang w:val="fr-CA"/>
            </w:rPr>
            <w:t xml:space="preserve">Recherchez des </w:t>
          </w:r>
          <w:r w:rsidR="009F3255">
            <w:rPr>
              <w:lang w:val="fr-CA"/>
            </w:rPr>
            <w:t>opportunités</w:t>
          </w:r>
        </w:p>
        <w:p w14:paraId="528AF180" w14:textId="77777777" w:rsidR="00C27F61" w:rsidRPr="0012782D" w:rsidRDefault="00C27F61" w:rsidP="001D7B64">
          <w:pPr>
            <w:rPr>
              <w:lang w:val="fr-CA"/>
            </w:rPr>
          </w:pPr>
        </w:p>
        <w:p w14:paraId="375FAD9E" w14:textId="77777777" w:rsidR="00C27F61" w:rsidRPr="0012782D" w:rsidRDefault="00782C97" w:rsidP="001D7B64">
          <w:pPr>
            <w:rPr>
              <w:lang w:val="fr-CA"/>
            </w:rPr>
          </w:pPr>
          <w:r w:rsidRPr="0012782D">
            <w:rPr>
              <w:lang w:val="fr-CA"/>
            </w:rPr>
            <w:t>L’acquisition d’une expérience de travail dans la fonction publique va au-delà des tâches physiques et des projets.</w:t>
          </w:r>
          <w:r w:rsidR="005D622A" w:rsidRPr="0012782D">
            <w:rPr>
              <w:lang w:val="fr-CA"/>
            </w:rPr>
            <w:t xml:space="preserve"> </w:t>
          </w:r>
          <w:r w:rsidR="00A02AD1" w:rsidRPr="0012782D">
            <w:rPr>
              <w:lang w:val="fr-CA"/>
            </w:rPr>
            <w:t>Il s’agit de créer et de maintenir des liens qui vous permettront de rester engagé et motivé au travail.</w:t>
          </w:r>
          <w:r w:rsidR="005D622A" w:rsidRPr="0012782D">
            <w:rPr>
              <w:lang w:val="fr-CA"/>
            </w:rPr>
            <w:t xml:space="preserve"> </w:t>
          </w:r>
          <w:r w:rsidR="00304F6F" w:rsidRPr="0012782D">
            <w:rPr>
              <w:lang w:val="fr-CA"/>
            </w:rPr>
            <w:t>En élargissant votre réseau et en établissant des relations, vous commencerez à sentir que vous faites partie du milieu de travail, même si cela se fait à distance.</w:t>
          </w:r>
          <w:r w:rsidR="005D622A" w:rsidRPr="0012782D">
            <w:rPr>
              <w:lang w:val="fr-CA"/>
            </w:rPr>
            <w:t xml:space="preserve"> </w:t>
          </w:r>
        </w:p>
        <w:p w14:paraId="6C945260" w14:textId="77777777" w:rsidR="00C27F61" w:rsidRPr="0012782D" w:rsidRDefault="00C27F61" w:rsidP="001D7B64">
          <w:pPr>
            <w:rPr>
              <w:lang w:val="fr-CA"/>
            </w:rPr>
          </w:pPr>
        </w:p>
        <w:p w14:paraId="11290DC3" w14:textId="77777777" w:rsidR="000149E2" w:rsidRPr="001337F9" w:rsidRDefault="0094733A" w:rsidP="00793E41">
          <w:pPr>
            <w:pStyle w:val="Heading2"/>
            <w:numPr>
              <w:ilvl w:val="0"/>
              <w:numId w:val="6"/>
            </w:numPr>
            <w:rPr>
              <w:lang w:val="fr-CA"/>
            </w:rPr>
          </w:pPr>
          <w:r w:rsidRPr="001337F9">
            <w:rPr>
              <w:lang w:val="fr-CA"/>
            </w:rPr>
            <w:t>Restez branchés</w:t>
          </w:r>
          <w:r w:rsidR="009715D2" w:rsidRPr="001337F9">
            <w:rPr>
              <w:lang w:val="fr-CA"/>
            </w:rPr>
            <w:t> </w:t>
          </w:r>
          <w:r w:rsidRPr="001337F9">
            <w:rPr>
              <w:lang w:val="fr-CA"/>
            </w:rPr>
            <w:t>:</w:t>
          </w:r>
        </w:p>
        <w:p w14:paraId="6F01A011" w14:textId="77777777" w:rsidR="000149E2" w:rsidRPr="0012782D" w:rsidRDefault="000149E2" w:rsidP="000149E2">
          <w:pPr>
            <w:pStyle w:val="Heading2"/>
            <w:ind w:left="720"/>
            <w:rPr>
              <w:lang w:val="fr-CA"/>
            </w:rPr>
          </w:pPr>
        </w:p>
        <w:p w14:paraId="2C66AF27" w14:textId="17C38BC6" w:rsidR="006A135E" w:rsidRPr="0012782D" w:rsidRDefault="00AE4827" w:rsidP="000149E2">
          <w:pPr>
            <w:pStyle w:val="ListParagraph"/>
            <w:rPr>
              <w:lang w:val="fr-CA"/>
            </w:rPr>
          </w:pPr>
          <w:r w:rsidRPr="0012782D">
            <w:rPr>
              <w:lang w:val="fr-CA"/>
            </w:rPr>
            <w:t xml:space="preserve">Participez à des groupes de jeunes professionnels ou à d’autres réseaux d’employés </w:t>
          </w:r>
          <w:r w:rsidR="009F3255">
            <w:rPr>
              <w:lang w:val="fr-CA"/>
            </w:rPr>
            <w:t>étudiants.</w:t>
          </w:r>
          <w:r w:rsidR="005D622A" w:rsidRPr="0012782D">
            <w:rPr>
              <w:lang w:val="fr-CA"/>
            </w:rPr>
            <w:t xml:space="preserve"> </w:t>
          </w:r>
          <w:r w:rsidR="00111554" w:rsidRPr="0012782D">
            <w:rPr>
              <w:lang w:val="fr-CA"/>
            </w:rPr>
            <w:t>Il s</w:t>
          </w:r>
          <w:r w:rsidR="009715D2">
            <w:rPr>
              <w:lang w:val="fr-CA"/>
            </w:rPr>
            <w:t>’</w:t>
          </w:r>
          <w:r w:rsidR="00111554" w:rsidRPr="0012782D">
            <w:rPr>
              <w:lang w:val="fr-CA"/>
            </w:rPr>
            <w:t>agit d</w:t>
          </w:r>
          <w:r w:rsidR="009715D2">
            <w:rPr>
              <w:lang w:val="fr-CA"/>
            </w:rPr>
            <w:t>’</w:t>
          </w:r>
          <w:r w:rsidR="00111554" w:rsidRPr="0012782D">
            <w:rPr>
              <w:lang w:val="fr-CA"/>
            </w:rPr>
            <w:t>une bonne façon de rencontrer virtuellement de nouvelles personnes dans l</w:t>
          </w:r>
          <w:r w:rsidR="009715D2">
            <w:rPr>
              <w:lang w:val="fr-CA"/>
            </w:rPr>
            <w:t>’</w:t>
          </w:r>
          <w:r w:rsidR="00111554" w:rsidRPr="0012782D">
            <w:rPr>
              <w:lang w:val="fr-CA"/>
            </w:rPr>
            <w:t>ensemble de la fonction publique qui peuvent partager des intérêts similaires.</w:t>
          </w:r>
          <w:r w:rsidR="005D622A" w:rsidRPr="0012782D">
            <w:rPr>
              <w:lang w:val="fr-CA"/>
            </w:rPr>
            <w:t xml:space="preserve"> </w:t>
          </w:r>
          <w:r w:rsidR="00812DAE" w:rsidRPr="0012782D">
            <w:rPr>
              <w:lang w:val="fr-CA"/>
            </w:rPr>
            <w:t>Cela offre également des possibilités de perfectionnement professionnel et de réseautage et est un forum où les jeunes partagent leurs points de vue avec les dirigeants sur des questions qui leur importent.</w:t>
          </w:r>
          <w:r w:rsidR="005D622A" w:rsidRPr="0012782D">
            <w:rPr>
              <w:lang w:val="fr-CA"/>
            </w:rPr>
            <w:t xml:space="preserve"> </w:t>
          </w:r>
          <w:r w:rsidR="00645EB9" w:rsidRPr="0012782D">
            <w:rPr>
              <w:lang w:val="fr-CA"/>
            </w:rPr>
            <w:t>Renseignez-vous auprès de votre gestionnaire au sujet des réseaux d’étudiants qui existent au sein de votre ministère ou de votre région.</w:t>
          </w:r>
        </w:p>
        <w:p w14:paraId="7A5A321F" w14:textId="77777777" w:rsidR="006A135E" w:rsidRPr="0012782D" w:rsidRDefault="006A135E" w:rsidP="001D7B64">
          <w:pPr>
            <w:pStyle w:val="ListParagraph"/>
            <w:rPr>
              <w:lang w:val="fr-CA"/>
            </w:rPr>
          </w:pPr>
        </w:p>
        <w:p w14:paraId="7966F15B" w14:textId="25CE9231" w:rsidR="00E03257" w:rsidRPr="001337F9" w:rsidRDefault="009F3255" w:rsidP="009F473E">
          <w:pPr>
            <w:pStyle w:val="ListParagraph"/>
            <w:rPr>
              <w:lang w:val="fr-CA"/>
            </w:rPr>
          </w:pPr>
          <w:bookmarkStart w:id="1" w:name="_Hlk40172294"/>
          <w:r w:rsidRPr="009F473E">
            <w:rPr>
              <w:lang w:val="fr-CA"/>
            </w:rPr>
            <w:t>Commen</w:t>
          </w:r>
          <w:r>
            <w:rPr>
              <w:lang w:val="fr-CA"/>
            </w:rPr>
            <w:t xml:space="preserve">cez avec le </w:t>
          </w:r>
          <w:bookmarkStart w:id="2" w:name="_Hlk40858480"/>
          <w:r w:rsidR="003164EF" w:rsidRPr="003164EF">
            <w:rPr>
              <w:u w:val="single"/>
              <w:lang w:val="fr-CA"/>
            </w:rPr>
            <w:fldChar w:fldCharType="begin"/>
          </w:r>
          <w:r w:rsidR="003164EF" w:rsidRPr="003164EF">
            <w:rPr>
              <w:u w:val="single"/>
              <w:lang w:val="fr-CA"/>
            </w:rPr>
            <w:instrText xml:space="preserve"> HYPERLINK "https://gcconnex.gc.ca/groups/profile/37658/federal-youth-network-fyn-reseau-des-jeunes-fonctionnaires-federaux-rjff?language=fr" </w:instrText>
          </w:r>
          <w:r w:rsidR="003164EF" w:rsidRPr="003164EF">
            <w:rPr>
              <w:u w:val="single"/>
              <w:lang w:val="fr-CA"/>
            </w:rPr>
            <w:fldChar w:fldCharType="separate"/>
          </w:r>
          <w:r w:rsidR="00E65F12" w:rsidRPr="003164EF">
            <w:rPr>
              <w:rStyle w:val="Hyperlink"/>
              <w:color w:val="auto"/>
              <w:lang w:val="fr-CA"/>
            </w:rPr>
            <w:t>Réseau des jeunes fonctionnaires fédéraux</w:t>
          </w:r>
          <w:r w:rsidR="003164EF" w:rsidRPr="003164EF">
            <w:rPr>
              <w:u w:val="single"/>
              <w:lang w:val="fr-CA"/>
            </w:rPr>
            <w:fldChar w:fldCharType="end"/>
          </w:r>
          <w:r w:rsidRPr="009F473E">
            <w:rPr>
              <w:lang w:val="fr-CA"/>
            </w:rPr>
            <w:t xml:space="preserve"> </w:t>
          </w:r>
          <w:bookmarkEnd w:id="2"/>
          <w:r>
            <w:rPr>
              <w:lang w:val="fr-CA"/>
            </w:rPr>
            <w:t xml:space="preserve">(RJFF), un </w:t>
          </w:r>
          <w:r w:rsidR="00E65F12" w:rsidRPr="00764C50">
            <w:rPr>
              <w:lang w:val="fr-CA"/>
            </w:rPr>
            <w:t>réseau national destiné aux jeunes et aux nouveaux fonctionnaires de toute la fonction publique du Canada.</w:t>
          </w:r>
          <w:r w:rsidR="005D622A" w:rsidRPr="00275624">
            <w:rPr>
              <w:lang w:val="fr-CA"/>
            </w:rPr>
            <w:t xml:space="preserve"> </w:t>
          </w:r>
          <w:r>
            <w:rPr>
              <w:lang w:val="fr-CA"/>
            </w:rPr>
            <w:t>L</w:t>
          </w:r>
          <w:r w:rsidR="005E3D3F">
            <w:rPr>
              <w:lang w:val="fr-CA"/>
            </w:rPr>
            <w:t xml:space="preserve">a </w:t>
          </w:r>
          <w:r w:rsidR="005E3D3F" w:rsidRPr="009F473E">
            <w:rPr>
              <w:lang w:val="fr-CA"/>
            </w:rPr>
            <w:t xml:space="preserve">page </w:t>
          </w:r>
          <w:hyperlink r:id="rId9" w:history="1">
            <w:r w:rsidR="005E3D3F" w:rsidRPr="009F473E">
              <w:rPr>
                <w:rStyle w:val="Hyperlink"/>
                <w:color w:val="auto"/>
                <w:lang w:val="fr-CA"/>
              </w:rPr>
              <w:t>GCwiki</w:t>
            </w:r>
            <w:r w:rsidRPr="009F473E">
              <w:rPr>
                <w:rStyle w:val="Hyperlink"/>
                <w:color w:val="auto"/>
                <w:lang w:val="fr-CA"/>
              </w:rPr>
              <w:t xml:space="preserve"> </w:t>
            </w:r>
            <w:r w:rsidR="005E3D3F" w:rsidRPr="009F473E">
              <w:rPr>
                <w:rStyle w:val="Hyperlink"/>
                <w:color w:val="auto"/>
                <w:lang w:val="fr-CA"/>
              </w:rPr>
              <w:t>du Réseau des jeunes fonctionnaires fédéraux</w:t>
            </w:r>
          </w:hyperlink>
          <w:r w:rsidR="005E3D3F" w:rsidRPr="005E3D3F">
            <w:rPr>
              <w:lang w:val="fr-CA"/>
            </w:rPr>
            <w:t xml:space="preserve"> </w:t>
          </w:r>
          <w:r>
            <w:rPr>
              <w:lang w:val="fr-CA"/>
            </w:rPr>
            <w:t xml:space="preserve">contient des liens à d’autres réseaux et de l’information à propos d’activités telles que la Série d’apprentissage virtuel du RJFF, des </w:t>
          </w:r>
          <w:r>
            <w:rPr>
              <w:lang w:val="fr-CA"/>
            </w:rPr>
            <w:lastRenderedPageBreak/>
            <w:t xml:space="preserve">évènements et ateliers, dont des </w:t>
          </w:r>
          <w:r w:rsidR="005E3D3F">
            <w:rPr>
              <w:lang w:val="fr-CA"/>
            </w:rPr>
            <w:t>séminaires en ligne</w:t>
          </w:r>
          <w:r>
            <w:rPr>
              <w:lang w:val="fr-CA"/>
            </w:rPr>
            <w:t xml:space="preserve"> o</w:t>
          </w:r>
          <w:r w:rsidR="005E3D3F" w:rsidRPr="005E3D3F">
            <w:rPr>
              <w:lang w:val="fr-CA"/>
            </w:rPr>
            <w:t>ù</w:t>
          </w:r>
          <w:r w:rsidR="005E3D3F">
            <w:rPr>
              <w:lang w:val="fr-CA"/>
            </w:rPr>
            <w:t xml:space="preserve"> les présentateurs partagent leurs expériences et répondent aux questions des participants.</w:t>
          </w:r>
          <w:r>
            <w:rPr>
              <w:lang w:val="fr-CA"/>
            </w:rPr>
            <w:t xml:space="preserve"> </w:t>
          </w:r>
        </w:p>
        <w:bookmarkEnd w:id="1"/>
        <w:p w14:paraId="3044B682" w14:textId="72A10C17" w:rsidR="003164EF" w:rsidRDefault="003164EF" w:rsidP="006171D8">
          <w:pPr>
            <w:pStyle w:val="Heading2"/>
            <w:ind w:left="720"/>
            <w:rPr>
              <w:lang w:val="fr-CA"/>
            </w:rPr>
          </w:pPr>
        </w:p>
        <w:p w14:paraId="509E8C39" w14:textId="05E30DBD" w:rsidR="006171D8" w:rsidRPr="001337F9" w:rsidRDefault="006E5467" w:rsidP="00793E41">
          <w:pPr>
            <w:pStyle w:val="Heading2"/>
            <w:numPr>
              <w:ilvl w:val="0"/>
              <w:numId w:val="6"/>
            </w:numPr>
            <w:rPr>
              <w:lang w:val="fr-CA"/>
            </w:rPr>
          </w:pPr>
          <w:r w:rsidRPr="001337F9">
            <w:rPr>
              <w:lang w:val="fr-CA"/>
            </w:rPr>
            <w:t>Inscrivez-vous à GC</w:t>
          </w:r>
          <w:r w:rsidR="00670F94">
            <w:rPr>
              <w:lang w:val="fr-CA"/>
            </w:rPr>
            <w:t>c</w:t>
          </w:r>
          <w:r w:rsidRPr="001337F9">
            <w:rPr>
              <w:lang w:val="fr-CA"/>
            </w:rPr>
            <w:t>ollab</w:t>
          </w:r>
          <w:r w:rsidR="009715D2" w:rsidRPr="001337F9">
            <w:rPr>
              <w:lang w:val="fr-CA"/>
            </w:rPr>
            <w:t> </w:t>
          </w:r>
          <w:r w:rsidRPr="001337F9">
            <w:rPr>
              <w:lang w:val="fr-CA"/>
            </w:rPr>
            <w:t>:</w:t>
          </w:r>
          <w:r w:rsidR="000149E2" w:rsidRPr="001337F9">
            <w:rPr>
              <w:lang w:val="fr-CA"/>
            </w:rPr>
            <w:t xml:space="preserve"> </w:t>
          </w:r>
        </w:p>
        <w:p w14:paraId="6D76500E" w14:textId="77777777" w:rsidR="006171D8" w:rsidRPr="0012782D" w:rsidRDefault="006171D8" w:rsidP="001D7B64">
          <w:pPr>
            <w:pStyle w:val="ListParagraph"/>
            <w:rPr>
              <w:b/>
              <w:bCs/>
              <w:lang w:val="fr-CA"/>
            </w:rPr>
          </w:pPr>
        </w:p>
        <w:p w14:paraId="6EEA1D39" w14:textId="5009A018" w:rsidR="00C27F61" w:rsidRPr="0012782D" w:rsidRDefault="00A67D41" w:rsidP="001D7B64">
          <w:pPr>
            <w:pStyle w:val="ListParagraph"/>
            <w:rPr>
              <w:lang w:val="fr-CA"/>
            </w:rPr>
          </w:pPr>
          <w:hyperlink r:id="rId10" w:history="1">
            <w:r w:rsidR="00677CB4" w:rsidRPr="009F473E">
              <w:rPr>
                <w:rStyle w:val="Hyperlink"/>
                <w:color w:val="auto"/>
                <w:lang w:val="fr-CA"/>
              </w:rPr>
              <w:t>GC</w:t>
            </w:r>
            <w:r w:rsidR="00670F94" w:rsidRPr="009F473E">
              <w:rPr>
                <w:rStyle w:val="Hyperlink"/>
                <w:color w:val="auto"/>
                <w:lang w:val="fr-CA"/>
              </w:rPr>
              <w:t>c</w:t>
            </w:r>
            <w:r w:rsidR="00677CB4" w:rsidRPr="009F473E">
              <w:rPr>
                <w:rStyle w:val="Hyperlink"/>
                <w:color w:val="auto"/>
                <w:lang w:val="fr-CA"/>
              </w:rPr>
              <w:t>ollab</w:t>
            </w:r>
          </w:hyperlink>
          <w:r w:rsidR="00677CB4" w:rsidRPr="0012782D">
            <w:rPr>
              <w:rStyle w:val="Hyperlink"/>
              <w:iCs/>
              <w:color w:val="auto"/>
              <w:u w:val="none"/>
              <w:lang w:val="fr-CA"/>
            </w:rPr>
            <w:t xml:space="preserve"> est une plateforme de médias sociaux qui permet aux fonctionnaires de communiquer entre eux ainsi qu’avec le grand public </w:t>
          </w:r>
          <w:r w:rsidR="005E3D3F">
            <w:rPr>
              <w:rStyle w:val="Hyperlink"/>
              <w:iCs/>
              <w:color w:val="auto"/>
              <w:u w:val="none"/>
              <w:lang w:val="fr-CA"/>
            </w:rPr>
            <w:t>(</w:t>
          </w:r>
          <w:r w:rsidR="00677CB4" w:rsidRPr="0012782D">
            <w:rPr>
              <w:rStyle w:val="Hyperlink"/>
              <w:iCs/>
              <w:color w:val="auto"/>
              <w:u w:val="none"/>
              <w:lang w:val="fr-CA"/>
            </w:rPr>
            <w:t>sur invitation</w:t>
          </w:r>
          <w:r w:rsidR="005E3D3F">
            <w:rPr>
              <w:rStyle w:val="Hyperlink"/>
              <w:iCs/>
              <w:color w:val="auto"/>
              <w:u w:val="none"/>
              <w:lang w:val="fr-CA"/>
            </w:rPr>
            <w:t>)</w:t>
          </w:r>
          <w:r w:rsidR="00677CB4" w:rsidRPr="0012782D">
            <w:rPr>
              <w:rStyle w:val="Hyperlink"/>
              <w:iCs/>
              <w:color w:val="auto"/>
              <w:u w:val="none"/>
              <w:lang w:val="fr-CA"/>
            </w:rPr>
            <w:t>, en fonction de leurs intérêts et de leurs projets communs.</w:t>
          </w:r>
          <w:r w:rsidR="005D622A" w:rsidRPr="0012782D">
            <w:rPr>
              <w:lang w:val="fr-CA"/>
            </w:rPr>
            <w:t xml:space="preserve"> </w:t>
          </w:r>
          <w:r w:rsidR="00D475EE" w:rsidRPr="0012782D">
            <w:rPr>
              <w:lang w:val="fr-CA"/>
            </w:rPr>
            <w:t>Joignez-vous aux groupes et explorez le contenu qui vous intéresse.</w:t>
          </w:r>
          <w:r w:rsidR="005D622A" w:rsidRPr="0012782D">
            <w:rPr>
              <w:lang w:val="fr-CA"/>
            </w:rPr>
            <w:t xml:space="preserve"> </w:t>
          </w:r>
          <w:r w:rsidR="00AF16B3" w:rsidRPr="0012782D">
            <w:rPr>
              <w:lang w:val="fr-CA"/>
            </w:rPr>
            <w:t>Ces ressources sont utiles pour mener des recherches, collaborer avec d</w:t>
          </w:r>
          <w:r w:rsidR="009715D2">
            <w:rPr>
              <w:lang w:val="fr-CA"/>
            </w:rPr>
            <w:t>’</w:t>
          </w:r>
          <w:r w:rsidR="00AF16B3" w:rsidRPr="0012782D">
            <w:rPr>
              <w:lang w:val="fr-CA"/>
            </w:rPr>
            <w:t>autres collègues et chercher de nouvelles occasions au sein de la fonction publique.</w:t>
          </w:r>
          <w:r w:rsidR="005D622A" w:rsidRPr="0012782D">
            <w:rPr>
              <w:lang w:val="fr-CA"/>
            </w:rPr>
            <w:t xml:space="preserve"> </w:t>
          </w:r>
        </w:p>
        <w:p w14:paraId="26700287" w14:textId="77777777" w:rsidR="00C27F61" w:rsidRPr="0012782D" w:rsidRDefault="00C27F61" w:rsidP="001D7B64">
          <w:pPr>
            <w:rPr>
              <w:lang w:val="fr-CA"/>
            </w:rPr>
          </w:pPr>
        </w:p>
        <w:p w14:paraId="321DC165" w14:textId="103496A6" w:rsidR="000149E2" w:rsidRPr="001337F9" w:rsidRDefault="00EF75E4" w:rsidP="00793E41">
          <w:pPr>
            <w:pStyle w:val="Heading2"/>
            <w:numPr>
              <w:ilvl w:val="0"/>
              <w:numId w:val="6"/>
            </w:numPr>
            <w:rPr>
              <w:lang w:val="fr-CA"/>
            </w:rPr>
          </w:pPr>
          <w:r w:rsidRPr="001337F9">
            <w:rPr>
              <w:lang w:val="fr-CA"/>
            </w:rPr>
            <w:t>Inscrivez-vous à GC</w:t>
          </w:r>
          <w:r w:rsidR="00670F94">
            <w:rPr>
              <w:lang w:val="fr-CA"/>
            </w:rPr>
            <w:t>c</w:t>
          </w:r>
          <w:r w:rsidRPr="001337F9">
            <w:rPr>
              <w:lang w:val="fr-CA"/>
            </w:rPr>
            <w:t>onnex et au carrefour de carrière</w:t>
          </w:r>
          <w:r w:rsidR="009715D2" w:rsidRPr="001337F9">
            <w:rPr>
              <w:lang w:val="fr-CA"/>
            </w:rPr>
            <w:t> </w:t>
          </w:r>
          <w:r w:rsidRPr="001337F9">
            <w:rPr>
              <w:lang w:val="fr-CA"/>
            </w:rPr>
            <w:t>:</w:t>
          </w:r>
        </w:p>
        <w:p w14:paraId="3A911D0D" w14:textId="77777777" w:rsidR="006171D8" w:rsidRPr="0012782D" w:rsidRDefault="006171D8" w:rsidP="006171D8">
          <w:pPr>
            <w:pStyle w:val="Heading2"/>
            <w:ind w:left="720"/>
            <w:rPr>
              <w:lang w:val="fr-CA"/>
            </w:rPr>
          </w:pPr>
        </w:p>
        <w:p w14:paraId="6C1461FF" w14:textId="2E0AD72F" w:rsidR="00B50EC2" w:rsidRPr="0012782D" w:rsidRDefault="004A719B" w:rsidP="006171D8">
          <w:pPr>
            <w:pStyle w:val="CommentText"/>
            <w:ind w:left="720"/>
            <w:rPr>
              <w:lang w:val="fr-CA"/>
            </w:rPr>
          </w:pPr>
          <w:r w:rsidRPr="001337F9">
            <w:rPr>
              <w:lang w:val="fr-CA"/>
            </w:rPr>
            <w:t>GC</w:t>
          </w:r>
          <w:r w:rsidR="00670F94">
            <w:rPr>
              <w:lang w:val="fr-CA"/>
            </w:rPr>
            <w:t>c</w:t>
          </w:r>
          <w:r w:rsidRPr="001337F9">
            <w:rPr>
              <w:lang w:val="fr-CA"/>
            </w:rPr>
            <w:t>onnex et Carrefour de carrière sont des outils ouverts aux employés du gouvernement.</w:t>
          </w:r>
          <w:r w:rsidR="005B6077" w:rsidRPr="0012782D">
            <w:rPr>
              <w:lang w:val="fr-CA"/>
            </w:rPr>
            <w:t xml:space="preserve"> </w:t>
          </w:r>
          <w:hyperlink r:id="rId11" w:history="1">
            <w:r w:rsidR="00015222" w:rsidRPr="009F473E">
              <w:rPr>
                <w:rStyle w:val="Hyperlink"/>
                <w:color w:val="auto"/>
                <w:lang w:val="fr-CA"/>
              </w:rPr>
              <w:t>GCconnex</w:t>
            </w:r>
          </w:hyperlink>
          <w:r w:rsidR="00015222" w:rsidRPr="0012782D">
            <w:rPr>
              <w:rStyle w:val="Hyperlink"/>
              <w:iCs/>
              <w:color w:val="auto"/>
              <w:u w:val="none"/>
              <w:lang w:val="fr-CA"/>
            </w:rPr>
            <w:t xml:space="preserve"> offre des occasions d’échanger des idées avec d’autres fonctionnaires et </w:t>
          </w:r>
          <w:hyperlink r:id="rId12" w:history="1">
            <w:r w:rsidR="00015222" w:rsidRPr="009F473E">
              <w:rPr>
                <w:rStyle w:val="Hyperlink"/>
                <w:color w:val="auto"/>
                <w:lang w:val="fr-CA"/>
              </w:rPr>
              <w:t>Carrefour de carrière</w:t>
            </w:r>
          </w:hyperlink>
          <w:r w:rsidR="00015222" w:rsidRPr="0012782D">
            <w:rPr>
              <w:rStyle w:val="Hyperlink"/>
              <w:iCs/>
              <w:color w:val="auto"/>
              <w:u w:val="none"/>
              <w:lang w:val="fr-CA"/>
            </w:rPr>
            <w:t xml:space="preserve"> jumelle les employés à des possibilités d’emploi au même niveau, comme des possibilités de travail occasionnel</w:t>
          </w:r>
          <w:r w:rsidR="009E7057">
            <w:rPr>
              <w:rStyle w:val="Hyperlink"/>
              <w:iCs/>
              <w:color w:val="auto"/>
              <w:u w:val="none"/>
              <w:lang w:val="fr-CA"/>
            </w:rPr>
            <w:t xml:space="preserve"> et</w:t>
          </w:r>
          <w:r w:rsidR="00015222" w:rsidRPr="0012782D">
            <w:rPr>
              <w:rStyle w:val="Hyperlink"/>
              <w:iCs/>
              <w:color w:val="auto"/>
              <w:u w:val="none"/>
              <w:lang w:val="fr-CA"/>
            </w:rPr>
            <w:t xml:space="preserve"> des </w:t>
          </w:r>
          <w:r w:rsidR="009F473E" w:rsidRPr="0012782D">
            <w:rPr>
              <w:rStyle w:val="Hyperlink"/>
              <w:iCs/>
              <w:color w:val="auto"/>
              <w:u w:val="none"/>
              <w:lang w:val="fr-CA"/>
            </w:rPr>
            <w:t>micromisions</w:t>
          </w:r>
          <w:r w:rsidR="00015222" w:rsidRPr="0012782D">
            <w:rPr>
              <w:rStyle w:val="Hyperlink"/>
              <w:iCs/>
              <w:color w:val="auto"/>
              <w:u w:val="none"/>
              <w:lang w:val="fr-CA"/>
            </w:rPr>
            <w:t>.</w:t>
          </w:r>
          <w:r w:rsidR="005D622A" w:rsidRPr="0012782D">
            <w:rPr>
              <w:lang w:val="fr-CA"/>
            </w:rPr>
            <w:t xml:space="preserve"> </w:t>
          </w:r>
        </w:p>
        <w:p w14:paraId="65007184" w14:textId="77777777" w:rsidR="001A76B0" w:rsidRPr="0012782D" w:rsidRDefault="001A76B0" w:rsidP="001D7B64">
          <w:pPr>
            <w:rPr>
              <w:lang w:val="fr-CA"/>
            </w:rPr>
          </w:pPr>
        </w:p>
        <w:p w14:paraId="5D0FB4C9" w14:textId="48794E04" w:rsidR="00EF0C95" w:rsidRPr="00946734" w:rsidRDefault="0043448C" w:rsidP="00EF0C95">
          <w:pPr>
            <w:pStyle w:val="CommentText"/>
            <w:ind w:left="720"/>
            <w:rPr>
              <w:rFonts w:eastAsiaTheme="minorHAnsi"/>
              <w:lang w:val="fr-CA" w:eastAsia="en-US"/>
            </w:rPr>
          </w:pPr>
          <w:r w:rsidRPr="00946734">
            <w:rPr>
              <w:rFonts w:eastAsiaTheme="minorHAnsi"/>
              <w:lang w:val="fr-CA" w:eastAsia="en-US"/>
            </w:rPr>
            <w:t>Ce tutoriel sur YouTube vous décrira les étapes à suivre pour créer un profil d’utilisateur «</w:t>
          </w:r>
          <w:r w:rsidR="00670F94" w:rsidRPr="00946734">
            <w:rPr>
              <w:rFonts w:eastAsiaTheme="minorHAnsi"/>
              <w:lang w:val="fr-CA" w:eastAsia="en-US"/>
            </w:rPr>
            <w:t> </w:t>
          </w:r>
          <w:hyperlink r:id="rId13" w:history="1">
            <w:r w:rsidR="00801644" w:rsidRPr="00946734">
              <w:rPr>
                <w:rFonts w:eastAsiaTheme="minorHAnsi"/>
                <w:u w:val="single"/>
                <w:lang w:val="fr-CA" w:eastAsia="en-US"/>
              </w:rPr>
              <w:t>Comment créer un supberbe profil sur GCconnex et GCcollab</w:t>
            </w:r>
          </w:hyperlink>
          <w:r w:rsidR="00670F94" w:rsidRPr="00946734">
            <w:rPr>
              <w:rFonts w:eastAsiaTheme="minorHAnsi"/>
              <w:lang w:val="fr-CA" w:eastAsia="en-US"/>
            </w:rPr>
            <w:t> </w:t>
          </w:r>
          <w:r w:rsidRPr="00946734">
            <w:rPr>
              <w:rFonts w:eastAsiaTheme="minorHAnsi"/>
              <w:lang w:val="fr-CA" w:eastAsia="en-US"/>
            </w:rPr>
            <w:t>»</w:t>
          </w:r>
          <w:r w:rsidR="00801644" w:rsidRPr="00946734">
            <w:rPr>
              <w:rFonts w:eastAsiaTheme="minorHAnsi"/>
              <w:lang w:val="fr-CA" w:eastAsia="en-US"/>
            </w:rPr>
            <w:t>.</w:t>
          </w:r>
        </w:p>
        <w:p w14:paraId="03B7EC7D" w14:textId="0DB25292" w:rsidR="00801644" w:rsidRPr="00946734" w:rsidRDefault="00801644" w:rsidP="00EF0C95">
          <w:pPr>
            <w:pStyle w:val="CommentText"/>
            <w:ind w:left="720"/>
            <w:rPr>
              <w:rFonts w:eastAsiaTheme="minorHAnsi"/>
              <w:lang w:val="fr-CA" w:eastAsia="en-US"/>
            </w:rPr>
          </w:pPr>
        </w:p>
        <w:p w14:paraId="0D1672AD" w14:textId="02D00E9D" w:rsidR="00801644" w:rsidRPr="00946734" w:rsidRDefault="00801644" w:rsidP="00EF0C95">
          <w:pPr>
            <w:pStyle w:val="CommentText"/>
            <w:ind w:left="720"/>
            <w:rPr>
              <w:rFonts w:eastAsiaTheme="minorHAnsi"/>
              <w:lang w:val="fr-CA" w:eastAsia="en-US"/>
            </w:rPr>
          </w:pPr>
          <w:r w:rsidRPr="00946734">
            <w:rPr>
              <w:rFonts w:eastAsiaTheme="minorHAnsi"/>
              <w:lang w:val="fr-CA" w:eastAsia="en-US"/>
            </w:rPr>
            <w:t xml:space="preserve">La page de </w:t>
          </w:r>
          <w:hyperlink r:id="rId14" w:history="1">
            <w:r w:rsidRPr="00946734">
              <w:rPr>
                <w:rStyle w:val="Hyperlink"/>
                <w:rFonts w:eastAsiaTheme="minorHAnsi"/>
                <w:color w:val="auto"/>
                <w:lang w:val="fr-CA" w:eastAsia="en-US"/>
              </w:rPr>
              <w:t>Conseils sur les OutilsGC</w:t>
            </w:r>
          </w:hyperlink>
          <w:r w:rsidRPr="00946734">
            <w:rPr>
              <w:rFonts w:eastAsiaTheme="minorHAnsi"/>
              <w:lang w:val="fr-CA" w:eastAsia="en-US"/>
            </w:rPr>
            <w:t xml:space="preserve"> disponible sur GCpédia offre des fiches d’informations qui vous permettront de maximiser l’utilisation des OutilsGC dans le cadre de vos fonctions quotidiennes.</w:t>
          </w:r>
        </w:p>
        <w:p w14:paraId="51A6C083" w14:textId="77777777" w:rsidR="00C27F61" w:rsidRPr="0012782D" w:rsidRDefault="005D622A" w:rsidP="001D7B64">
          <w:pPr>
            <w:pStyle w:val="ListParagraph"/>
            <w:rPr>
              <w:lang w:val="fr-CA"/>
            </w:rPr>
          </w:pPr>
          <w:r w:rsidRPr="0012782D">
            <w:rPr>
              <w:lang w:val="fr-CA"/>
            </w:rPr>
            <w:t xml:space="preserve">            </w:t>
          </w:r>
        </w:p>
        <w:p w14:paraId="05344DCA" w14:textId="03B7E80E" w:rsidR="00C27F61" w:rsidRPr="001337F9" w:rsidRDefault="00845E8F" w:rsidP="006171D8">
          <w:pPr>
            <w:pStyle w:val="Heading1"/>
            <w:rPr>
              <w:lang w:val="fr-CA"/>
            </w:rPr>
          </w:pPr>
          <w:r w:rsidRPr="001337F9">
            <w:rPr>
              <w:lang w:val="fr-CA"/>
            </w:rPr>
            <w:t>Atteignez votre plein potentiel</w:t>
          </w:r>
          <w:r w:rsidR="009715D2" w:rsidRPr="001337F9">
            <w:rPr>
              <w:lang w:val="fr-CA"/>
            </w:rPr>
            <w:t> </w:t>
          </w:r>
        </w:p>
        <w:p w14:paraId="4298FCF3" w14:textId="77777777" w:rsidR="00C27F61" w:rsidRPr="0012782D" w:rsidRDefault="00C27F61" w:rsidP="001D7B64">
          <w:pPr>
            <w:rPr>
              <w:lang w:val="fr-CA"/>
            </w:rPr>
          </w:pPr>
        </w:p>
        <w:p w14:paraId="022CC375" w14:textId="77777777" w:rsidR="00D35880" w:rsidRPr="0012782D" w:rsidRDefault="00554E79" w:rsidP="001D7B64">
          <w:pPr>
            <w:rPr>
              <w:lang w:val="fr-CA"/>
            </w:rPr>
          </w:pPr>
          <w:r w:rsidRPr="0012782D">
            <w:rPr>
              <w:lang w:val="fr-CA"/>
            </w:rPr>
            <w:t xml:space="preserve">Il y a une mine de renseignements et de ressources à l’intention des étudiants et des nouveaux employés, qui augmente constamment. </w:t>
          </w:r>
          <w:r w:rsidR="004A64A1" w:rsidRPr="0012782D">
            <w:rPr>
              <w:lang w:val="fr-CA"/>
            </w:rPr>
            <w:t>Prenez le temps de les explorer dès le début, car cela vous donnera un bon départ pour comprendre comment fonctionne la fonction publique et comment la parcourir dans un environnement virtuel.</w:t>
          </w:r>
          <w:r w:rsidR="006431C5" w:rsidRPr="0012782D">
            <w:rPr>
              <w:lang w:val="fr-CA"/>
            </w:rPr>
            <w:t xml:space="preserve"> </w:t>
          </w:r>
        </w:p>
        <w:p w14:paraId="0A53166E" w14:textId="77777777" w:rsidR="00163AC9" w:rsidRPr="0012782D" w:rsidRDefault="00163AC9" w:rsidP="001D7B64">
          <w:pPr>
            <w:rPr>
              <w:lang w:val="fr-CA"/>
            </w:rPr>
          </w:pPr>
        </w:p>
        <w:p w14:paraId="309032E9" w14:textId="77777777" w:rsidR="006171D8" w:rsidRPr="001337F9" w:rsidRDefault="00042AAF" w:rsidP="00793E41">
          <w:pPr>
            <w:pStyle w:val="Heading2"/>
            <w:numPr>
              <w:ilvl w:val="0"/>
              <w:numId w:val="7"/>
            </w:numPr>
            <w:rPr>
              <w:lang w:val="fr-CA"/>
            </w:rPr>
          </w:pPr>
          <w:r w:rsidRPr="001337F9">
            <w:rPr>
              <w:lang w:val="fr-CA"/>
            </w:rPr>
            <w:t>Renseignez-vous sur la politique jeunesse du Canada</w:t>
          </w:r>
          <w:r w:rsidR="009715D2" w:rsidRPr="001337F9">
            <w:rPr>
              <w:lang w:val="fr-CA"/>
            </w:rPr>
            <w:t> </w:t>
          </w:r>
          <w:r w:rsidRPr="001337F9">
            <w:rPr>
              <w:lang w:val="fr-CA"/>
            </w:rPr>
            <w:t>:</w:t>
          </w:r>
        </w:p>
        <w:p w14:paraId="26FDE0EA" w14:textId="77777777" w:rsidR="006171D8" w:rsidRPr="0012782D" w:rsidRDefault="006171D8" w:rsidP="00B55F69">
          <w:pPr>
            <w:ind w:left="720"/>
            <w:rPr>
              <w:lang w:val="fr-CA"/>
            </w:rPr>
          </w:pPr>
        </w:p>
        <w:p w14:paraId="74AA3826" w14:textId="2DC6D43A" w:rsidR="005214BB" w:rsidRPr="0012782D" w:rsidRDefault="00127AED" w:rsidP="00127AED">
          <w:pPr>
            <w:ind w:left="720"/>
            <w:rPr>
              <w:lang w:val="fr-CA"/>
            </w:rPr>
          </w:pPr>
          <w:r w:rsidRPr="00127AED">
            <w:rPr>
              <w:lang w:val="fr-CA"/>
            </w:rPr>
            <w:t xml:space="preserve">La toute </w:t>
          </w:r>
          <w:r w:rsidRPr="005D622A">
            <w:rPr>
              <w:lang w:val="fr-CA"/>
            </w:rPr>
            <w:t xml:space="preserve">première </w:t>
          </w:r>
          <w:hyperlink r:id="rId15" w:history="1">
            <w:r w:rsidR="00056C72" w:rsidRPr="009F473E">
              <w:rPr>
                <w:rStyle w:val="Hyperlink"/>
                <w:color w:val="auto"/>
                <w:lang w:val="fr-CA"/>
              </w:rPr>
              <w:t>politique jeunesse pour le Canada</w:t>
            </w:r>
          </w:hyperlink>
          <w:r w:rsidRPr="00127AED">
            <w:rPr>
              <w:lang w:val="fr-CA"/>
            </w:rPr>
            <w:t xml:space="preserve"> reflète les valeurs et les priorités des</w:t>
          </w:r>
          <w:r w:rsidR="00436305" w:rsidRPr="0012782D">
            <w:rPr>
              <w:lang w:val="fr-CA"/>
            </w:rPr>
            <w:t xml:space="preserve"> </w:t>
          </w:r>
          <w:r w:rsidR="00E51E4C" w:rsidRPr="001337F9">
            <w:rPr>
              <w:lang w:val="fr-CA"/>
            </w:rPr>
            <w:t>jeunes Canadiens et des enjeux qui leur importent.</w:t>
          </w:r>
          <w:r w:rsidR="00747DDC" w:rsidRPr="0012782D">
            <w:rPr>
              <w:lang w:val="fr-CA"/>
            </w:rPr>
            <w:t xml:space="preserve"> </w:t>
          </w:r>
          <w:r w:rsidR="004D285A" w:rsidRPr="0012782D">
            <w:rPr>
              <w:lang w:val="fr-CA"/>
            </w:rPr>
            <w:t xml:space="preserve">Vous trouverez également </w:t>
          </w:r>
          <w:r w:rsidR="00056C72">
            <w:rPr>
              <w:lang w:val="fr-CA"/>
            </w:rPr>
            <w:t>des</w:t>
          </w:r>
          <w:r w:rsidR="004D285A" w:rsidRPr="0012782D">
            <w:rPr>
              <w:lang w:val="fr-CA"/>
            </w:rPr>
            <w:t xml:space="preserve"> renseignements supplémentaires sur les jeunes sur les sites Web de </w:t>
          </w:r>
          <w:r w:rsidR="009715D2">
            <w:rPr>
              <w:lang w:val="fr-CA"/>
            </w:rPr>
            <w:t>«</w:t>
          </w:r>
          <w:r w:rsidR="00670F94">
            <w:rPr>
              <w:lang w:val="fr-CA"/>
            </w:rPr>
            <w:t> </w:t>
          </w:r>
          <w:hyperlink r:id="rId16" w:history="1">
            <w:r w:rsidR="004D285A" w:rsidRPr="009F473E">
              <w:rPr>
                <w:rStyle w:val="Hyperlink"/>
                <w:color w:val="auto"/>
                <w:lang w:val="fr-CA"/>
              </w:rPr>
              <w:t>Les jeunes façonne</w:t>
            </w:r>
            <w:r w:rsidRPr="009F473E">
              <w:rPr>
                <w:rStyle w:val="Hyperlink"/>
                <w:color w:val="auto"/>
                <w:lang w:val="fr-CA"/>
              </w:rPr>
              <w:t>n</w:t>
            </w:r>
            <w:r w:rsidR="004D285A" w:rsidRPr="009F473E">
              <w:rPr>
                <w:rStyle w:val="Hyperlink"/>
                <w:color w:val="auto"/>
                <w:lang w:val="fr-CA"/>
              </w:rPr>
              <w:t>t le Canada</w:t>
            </w:r>
          </w:hyperlink>
          <w:r w:rsidR="00670F94">
            <w:rPr>
              <w:rStyle w:val="Hyperlink"/>
              <w:color w:val="auto"/>
              <w:u w:val="none"/>
              <w:lang w:val="fr-CA"/>
            </w:rPr>
            <w:t> </w:t>
          </w:r>
          <w:r w:rsidR="009715D2">
            <w:rPr>
              <w:rStyle w:val="Hyperlink"/>
              <w:color w:val="auto"/>
              <w:u w:val="none"/>
              <w:lang w:val="fr-CA"/>
            </w:rPr>
            <w:t>»</w:t>
          </w:r>
          <w:r w:rsidR="004D285A" w:rsidRPr="0012782D">
            <w:rPr>
              <w:rStyle w:val="Hyperlink"/>
              <w:color w:val="auto"/>
              <w:u w:val="none"/>
              <w:lang w:val="fr-CA"/>
            </w:rPr>
            <w:t xml:space="preserve"> et </w:t>
          </w:r>
          <w:r w:rsidR="009715D2">
            <w:rPr>
              <w:rStyle w:val="Hyperlink"/>
              <w:color w:val="auto"/>
              <w:u w:val="none"/>
              <w:lang w:val="fr-CA"/>
            </w:rPr>
            <w:t>«</w:t>
          </w:r>
          <w:r w:rsidR="00670F94">
            <w:rPr>
              <w:rStyle w:val="Hyperlink"/>
              <w:color w:val="auto"/>
              <w:u w:val="none"/>
              <w:lang w:val="fr-CA"/>
            </w:rPr>
            <w:t> </w:t>
          </w:r>
          <w:hyperlink r:id="rId17" w:history="1">
            <w:r w:rsidRPr="00472B5E">
              <w:rPr>
                <w:rStyle w:val="Hyperlink"/>
                <w:color w:val="auto"/>
                <w:lang w:val="fr-CA"/>
              </w:rPr>
              <w:t>Les jeunes Canadiens</w:t>
            </w:r>
            <w:r w:rsidR="00670F94" w:rsidRPr="002808D6">
              <w:rPr>
                <w:rStyle w:val="Hyperlink"/>
                <w:lang w:val="fr-CA"/>
              </w:rPr>
              <w:t> </w:t>
            </w:r>
          </w:hyperlink>
          <w:r>
            <w:rPr>
              <w:rStyle w:val="Hyperlink"/>
              <w:color w:val="auto"/>
              <w:u w:val="none"/>
              <w:lang w:val="fr-CA"/>
            </w:rPr>
            <w:t>»</w:t>
          </w:r>
          <w:r w:rsidR="00670F94">
            <w:rPr>
              <w:rStyle w:val="Hyperlink"/>
              <w:color w:val="auto"/>
              <w:u w:val="none"/>
              <w:lang w:val="fr-CA"/>
            </w:rPr>
            <w:t>.</w:t>
          </w:r>
        </w:p>
        <w:p w14:paraId="441252A5" w14:textId="77777777" w:rsidR="00747DDC" w:rsidRPr="0012782D" w:rsidRDefault="00747DDC" w:rsidP="00B55F69">
          <w:pPr>
            <w:ind w:left="720"/>
            <w:rPr>
              <w:lang w:val="fr-CA"/>
            </w:rPr>
          </w:pPr>
        </w:p>
        <w:p w14:paraId="0DF95F0F" w14:textId="77777777" w:rsidR="00114248" w:rsidRPr="001337F9" w:rsidRDefault="00D96775" w:rsidP="00793E41">
          <w:pPr>
            <w:pStyle w:val="Heading2"/>
            <w:numPr>
              <w:ilvl w:val="0"/>
              <w:numId w:val="7"/>
            </w:numPr>
            <w:rPr>
              <w:lang w:val="fr-CA"/>
            </w:rPr>
          </w:pPr>
          <w:r w:rsidRPr="001337F9">
            <w:rPr>
              <w:lang w:val="fr-CA"/>
            </w:rPr>
            <w:t>Apprenez à connaître votre ministère</w:t>
          </w:r>
          <w:r w:rsidR="009715D2" w:rsidRPr="001337F9">
            <w:rPr>
              <w:lang w:val="fr-CA"/>
            </w:rPr>
            <w:t> </w:t>
          </w:r>
          <w:r w:rsidRPr="001337F9">
            <w:rPr>
              <w:lang w:val="fr-CA"/>
            </w:rPr>
            <w:t>:</w:t>
          </w:r>
        </w:p>
        <w:p w14:paraId="32C07121" w14:textId="77777777" w:rsidR="00114248" w:rsidRPr="0012782D" w:rsidRDefault="00114248" w:rsidP="00B55F69">
          <w:pPr>
            <w:ind w:left="720"/>
            <w:rPr>
              <w:b/>
              <w:bCs/>
              <w:lang w:val="fr-CA"/>
            </w:rPr>
          </w:pPr>
        </w:p>
        <w:p w14:paraId="1BC0DF0D" w14:textId="77777777" w:rsidR="00FB7C41" w:rsidRPr="0012782D" w:rsidRDefault="0044241E" w:rsidP="00B55F69">
          <w:pPr>
            <w:ind w:left="720"/>
            <w:rPr>
              <w:lang w:val="fr-CA"/>
            </w:rPr>
          </w:pPr>
          <w:r w:rsidRPr="0012782D">
            <w:rPr>
              <w:lang w:val="fr-CA"/>
            </w:rPr>
            <w:t>Visitez le site Web de votre ministère ou organisme et comprenez sa mission, son mandat et ses valeurs importantes.</w:t>
          </w:r>
          <w:r w:rsidR="005D622A" w:rsidRPr="0012782D">
            <w:rPr>
              <w:lang w:val="fr-CA"/>
            </w:rPr>
            <w:t xml:space="preserve"> </w:t>
          </w:r>
          <w:r w:rsidR="0025386F" w:rsidRPr="0012782D">
            <w:rPr>
              <w:lang w:val="fr-CA"/>
            </w:rPr>
            <w:t xml:space="preserve">Étudiez la structure de gestion et </w:t>
          </w:r>
          <w:r w:rsidR="0025386F" w:rsidRPr="0012782D">
            <w:rPr>
              <w:lang w:val="fr-CA"/>
            </w:rPr>
            <w:lastRenderedPageBreak/>
            <w:t>découvrez le nom des dirigeants importants au sein de votre organisme.</w:t>
          </w:r>
          <w:r w:rsidR="005D622A" w:rsidRPr="0012782D">
            <w:rPr>
              <w:lang w:val="fr-CA"/>
            </w:rPr>
            <w:t xml:space="preserve"> </w:t>
          </w:r>
          <w:r w:rsidR="00A57D36" w:rsidRPr="0012782D">
            <w:rPr>
              <w:lang w:val="fr-CA"/>
            </w:rPr>
            <w:t>Renseignez-vous sur les acronymes couramment utilisés qui sont propres à votre milieu de travail. Vous apprendrez que la fonction publique utilise beaucoup d’acronymes qui changent selon le ministère dans lequel vous travaillez!</w:t>
          </w:r>
        </w:p>
        <w:p w14:paraId="5139A3F4" w14:textId="77777777" w:rsidR="0006792C" w:rsidRPr="0012782D" w:rsidRDefault="0006792C" w:rsidP="00B55F69">
          <w:pPr>
            <w:ind w:left="720"/>
            <w:rPr>
              <w:lang w:val="fr-CA"/>
            </w:rPr>
          </w:pPr>
        </w:p>
        <w:p w14:paraId="2B53A441" w14:textId="0D044F10" w:rsidR="0006792C" w:rsidRPr="0012782D" w:rsidRDefault="008D563B" w:rsidP="00B55F69">
          <w:pPr>
            <w:ind w:left="720"/>
            <w:rPr>
              <w:lang w:val="fr-CA"/>
            </w:rPr>
          </w:pPr>
          <w:r w:rsidRPr="0012782D">
            <w:rPr>
              <w:lang w:val="fr-CA"/>
            </w:rPr>
            <w:t xml:space="preserve">Vous n’êtes pas seul, votre ministère peut </w:t>
          </w:r>
          <w:r w:rsidR="00121BDC">
            <w:rPr>
              <w:lang w:val="fr-CA"/>
            </w:rPr>
            <w:t>avoir déjà assemblé</w:t>
          </w:r>
          <w:r w:rsidR="00121BDC" w:rsidRPr="0012782D">
            <w:rPr>
              <w:lang w:val="fr-CA"/>
            </w:rPr>
            <w:t xml:space="preserve"> </w:t>
          </w:r>
          <w:r w:rsidRPr="0012782D">
            <w:rPr>
              <w:lang w:val="fr-CA"/>
            </w:rPr>
            <w:t>un</w:t>
          </w:r>
          <w:r w:rsidR="00121BDC">
            <w:rPr>
              <w:lang w:val="fr-CA"/>
            </w:rPr>
            <w:t>e</w:t>
          </w:r>
          <w:r w:rsidRPr="0012782D">
            <w:rPr>
              <w:lang w:val="fr-CA"/>
            </w:rPr>
            <w:t xml:space="preserve"> </w:t>
          </w:r>
          <w:r w:rsidR="00121BDC">
            <w:rPr>
              <w:lang w:val="fr-CA"/>
            </w:rPr>
            <w:t>trousse</w:t>
          </w:r>
          <w:r w:rsidR="00121BDC" w:rsidRPr="0012782D">
            <w:rPr>
              <w:lang w:val="fr-CA"/>
            </w:rPr>
            <w:t xml:space="preserve"> </w:t>
          </w:r>
          <w:r w:rsidR="00121BDC">
            <w:rPr>
              <w:lang w:val="fr-CA"/>
            </w:rPr>
            <w:t xml:space="preserve">de bienvenue à votre intention </w:t>
          </w:r>
          <w:r w:rsidRPr="0012782D">
            <w:rPr>
              <w:lang w:val="fr-CA"/>
            </w:rPr>
            <w:t xml:space="preserve">et votre gestionnaire </w:t>
          </w:r>
          <w:r w:rsidR="00121BDC">
            <w:rPr>
              <w:lang w:val="fr-CA"/>
            </w:rPr>
            <w:t>pourra vous</w:t>
          </w:r>
          <w:r w:rsidR="00121BDC" w:rsidRPr="0012782D">
            <w:rPr>
              <w:lang w:val="fr-CA"/>
            </w:rPr>
            <w:t xml:space="preserve"> </w:t>
          </w:r>
          <w:r w:rsidRPr="0012782D">
            <w:rPr>
              <w:lang w:val="fr-CA"/>
            </w:rPr>
            <w:t xml:space="preserve">fournir </w:t>
          </w:r>
          <w:r w:rsidR="00121BDC">
            <w:rPr>
              <w:lang w:val="fr-CA"/>
            </w:rPr>
            <w:t>plus de ressources utiles</w:t>
          </w:r>
          <w:r w:rsidR="00121BDC" w:rsidRPr="0012782D">
            <w:rPr>
              <w:lang w:val="fr-CA"/>
            </w:rPr>
            <w:t xml:space="preserve"> </w:t>
          </w:r>
          <w:r w:rsidRPr="0012782D">
            <w:rPr>
              <w:lang w:val="fr-CA"/>
            </w:rPr>
            <w:t>au cours de vos premières semaines.</w:t>
          </w:r>
        </w:p>
        <w:p w14:paraId="42D11892" w14:textId="77777777" w:rsidR="008F00F0" w:rsidRPr="0012782D" w:rsidRDefault="008F00F0" w:rsidP="00B55F69">
          <w:pPr>
            <w:ind w:left="720"/>
            <w:rPr>
              <w:lang w:val="fr-CA"/>
            </w:rPr>
          </w:pPr>
        </w:p>
        <w:p w14:paraId="6AA87366" w14:textId="77777777" w:rsidR="00114248" w:rsidRPr="001337F9" w:rsidRDefault="00663482" w:rsidP="00793E41">
          <w:pPr>
            <w:pStyle w:val="Heading2"/>
            <w:numPr>
              <w:ilvl w:val="0"/>
              <w:numId w:val="7"/>
            </w:numPr>
            <w:rPr>
              <w:lang w:val="fr-CA"/>
            </w:rPr>
          </w:pPr>
          <w:r w:rsidRPr="001337F9">
            <w:rPr>
              <w:lang w:val="fr-CA"/>
            </w:rPr>
            <w:t>Apprenez à chaque occasion</w:t>
          </w:r>
          <w:r w:rsidR="009715D2" w:rsidRPr="001337F9">
            <w:rPr>
              <w:lang w:val="fr-CA"/>
            </w:rPr>
            <w:t> </w:t>
          </w:r>
          <w:r w:rsidRPr="001337F9">
            <w:rPr>
              <w:lang w:val="fr-CA"/>
            </w:rPr>
            <w:t>:</w:t>
          </w:r>
        </w:p>
        <w:p w14:paraId="5B601281" w14:textId="77777777" w:rsidR="00114248" w:rsidRPr="0012782D" w:rsidRDefault="005D622A" w:rsidP="00B55F69">
          <w:pPr>
            <w:ind w:left="720"/>
            <w:rPr>
              <w:lang w:val="fr-CA"/>
            </w:rPr>
          </w:pPr>
          <w:r w:rsidRPr="0012782D">
            <w:rPr>
              <w:lang w:val="fr-CA"/>
            </w:rPr>
            <w:t xml:space="preserve"> </w:t>
          </w:r>
        </w:p>
        <w:p w14:paraId="50D6BDBE" w14:textId="3CBCAA96" w:rsidR="002657D6" w:rsidRPr="0012782D" w:rsidRDefault="00B9569D" w:rsidP="00B55F69">
          <w:pPr>
            <w:ind w:left="720"/>
            <w:rPr>
              <w:lang w:val="fr-CA"/>
            </w:rPr>
          </w:pPr>
          <w:r w:rsidRPr="001337F9">
            <w:rPr>
              <w:lang w:val="fr-CA"/>
            </w:rPr>
            <w:t>L’</w:t>
          </w:r>
          <w:hyperlink r:id="rId18" w:history="1">
            <w:r w:rsidR="00711D9D" w:rsidRPr="009F473E">
              <w:rPr>
                <w:rStyle w:val="Hyperlink"/>
                <w:color w:val="auto"/>
                <w:lang w:val="fr-CA"/>
              </w:rPr>
              <w:t>École de la fonction publique du Canada</w:t>
            </w:r>
          </w:hyperlink>
          <w:r w:rsidRPr="001337F9">
            <w:rPr>
              <w:rStyle w:val="Hyperlink"/>
              <w:iCs/>
              <w:color w:val="auto"/>
              <w:u w:val="none"/>
              <w:lang w:val="fr-CA"/>
            </w:rPr>
            <w:t xml:space="preserve"> offre une série d’outils d’apprentissage </w:t>
          </w:r>
          <w:r w:rsidR="00711D9D">
            <w:rPr>
              <w:rStyle w:val="Hyperlink"/>
              <w:iCs/>
              <w:color w:val="auto"/>
              <w:u w:val="none"/>
              <w:lang w:val="fr-CA"/>
            </w:rPr>
            <w:t>pour soutenir le travail de tous les fonctionnaires, incluant les étudiants.</w:t>
          </w:r>
          <w:r w:rsidR="00711D9D" w:rsidRPr="001337F9" w:rsidDel="00711D9D">
            <w:rPr>
              <w:rStyle w:val="Hyperlink"/>
              <w:iCs/>
              <w:color w:val="auto"/>
              <w:u w:val="none"/>
              <w:lang w:val="fr-CA"/>
            </w:rPr>
            <w:t xml:space="preserve"> </w:t>
          </w:r>
          <w:r w:rsidR="00711D9D">
            <w:rPr>
              <w:rStyle w:val="Hyperlink"/>
              <w:iCs/>
              <w:color w:val="auto"/>
              <w:u w:val="none"/>
              <w:lang w:val="fr-CA"/>
            </w:rPr>
            <w:t>L</w:t>
          </w:r>
          <w:r w:rsidR="002657D6">
            <w:rPr>
              <w:rStyle w:val="Hyperlink"/>
              <w:iCs/>
              <w:color w:val="auto"/>
              <w:u w:val="none"/>
              <w:lang w:val="fr-CA"/>
            </w:rPr>
            <w:t xml:space="preserve">e </w:t>
          </w:r>
          <w:hyperlink r:id="rId19" w:history="1">
            <w:r w:rsidR="002657D6" w:rsidRPr="009F473E">
              <w:rPr>
                <w:rStyle w:val="Hyperlink"/>
                <w:iCs/>
                <w:color w:val="auto"/>
                <w:lang w:val="fr-CA"/>
              </w:rPr>
              <w:t>p</w:t>
            </w:r>
            <w:r w:rsidR="002657D6" w:rsidRPr="009F473E">
              <w:rPr>
                <w:rStyle w:val="Hyperlink"/>
                <w:color w:val="auto"/>
                <w:lang w:val="fr-FR"/>
              </w:rPr>
              <w:t>arcours d'apprentissage pour les étudiants</w:t>
            </w:r>
          </w:hyperlink>
          <w:r w:rsidR="002657D6">
            <w:rPr>
              <w:color w:val="333333"/>
              <w:lang w:val="fr-FR"/>
            </w:rPr>
            <w:t xml:space="preserve"> offre une </w:t>
          </w:r>
          <w:r w:rsidR="002657D6" w:rsidRPr="002657D6">
            <w:rPr>
              <w:color w:val="333333"/>
              <w:lang w:val="fr-FR"/>
            </w:rPr>
            <w:t>multitude de ressources et de possibilités d'apprentissage qui vous permettront d'acquérir les connaissances de base de tout fonctionnaire</w:t>
          </w:r>
          <w:r w:rsidR="002657D6">
            <w:rPr>
              <w:color w:val="333333"/>
              <w:lang w:val="fr-FR"/>
            </w:rPr>
            <w:t xml:space="preserve">. </w:t>
          </w:r>
          <w:r w:rsidR="002657D6" w:rsidRPr="002657D6">
            <w:rPr>
              <w:color w:val="333333"/>
              <w:lang w:val="fr-FR"/>
            </w:rPr>
            <w:t>Vous y trouverez aussi différents outils qui vous soutiendront dans un environnement de travail virtuel.</w:t>
          </w:r>
        </w:p>
        <w:p w14:paraId="37B75FF5" w14:textId="77777777" w:rsidR="00711D9D" w:rsidRPr="0012782D" w:rsidRDefault="00711D9D" w:rsidP="00B55F69">
          <w:pPr>
            <w:ind w:left="720"/>
            <w:rPr>
              <w:lang w:val="fr-CA"/>
            </w:rPr>
          </w:pPr>
        </w:p>
        <w:p w14:paraId="0D1882FA" w14:textId="6A46F7B1" w:rsidR="00114248" w:rsidRPr="001337F9" w:rsidRDefault="009E27A7" w:rsidP="00793E41">
          <w:pPr>
            <w:pStyle w:val="Heading2"/>
            <w:numPr>
              <w:ilvl w:val="0"/>
              <w:numId w:val="7"/>
            </w:numPr>
            <w:rPr>
              <w:lang w:val="fr-CA"/>
            </w:rPr>
          </w:pPr>
          <w:r w:rsidRPr="001337F9">
            <w:rPr>
              <w:lang w:val="fr-CA"/>
            </w:rPr>
            <w:t>Obtenez la technologie adéquate</w:t>
          </w:r>
          <w:r w:rsidR="001B1C93">
            <w:rPr>
              <w:lang w:val="fr-CA"/>
            </w:rPr>
            <w:t> :</w:t>
          </w:r>
        </w:p>
        <w:p w14:paraId="00655FA8" w14:textId="77777777" w:rsidR="00114248" w:rsidRPr="0012782D" w:rsidRDefault="00114248" w:rsidP="00B55F69">
          <w:pPr>
            <w:ind w:left="720"/>
            <w:rPr>
              <w:b/>
              <w:bCs/>
              <w:lang w:val="fr-CA"/>
            </w:rPr>
          </w:pPr>
        </w:p>
        <w:p w14:paraId="4C13514D" w14:textId="00EA2A48" w:rsidR="001730FC" w:rsidRPr="0012782D" w:rsidRDefault="00D146C6" w:rsidP="00B55F69">
          <w:pPr>
            <w:ind w:left="720"/>
            <w:rPr>
              <w:lang w:val="fr-CA"/>
            </w:rPr>
          </w:pPr>
          <w:r w:rsidRPr="0012782D">
            <w:rPr>
              <w:lang w:val="fr-CA"/>
            </w:rPr>
            <w:t xml:space="preserve">Demandez à votre gestionnaire de vous fournir l’accès aux outils numériques que vous utiliserez </w:t>
          </w:r>
          <w:r w:rsidR="000F333C">
            <w:rPr>
              <w:lang w:val="fr-CA"/>
            </w:rPr>
            <w:t>p</w:t>
          </w:r>
          <w:r w:rsidRPr="0012782D">
            <w:rPr>
              <w:lang w:val="fr-CA"/>
            </w:rPr>
            <w:t>our communiquer entre vous et avec l’équipe.</w:t>
          </w:r>
          <w:r w:rsidR="005D622A" w:rsidRPr="0012782D">
            <w:rPr>
              <w:lang w:val="fr-CA"/>
            </w:rPr>
            <w:t xml:space="preserve"> </w:t>
          </w:r>
          <w:r w:rsidR="00671081" w:rsidRPr="0012782D">
            <w:rPr>
              <w:lang w:val="fr-CA"/>
            </w:rPr>
            <w:t>Cela peut comprendre des instructions pour établir la communication afin de participer aux téléconférences ministérielles.</w:t>
          </w:r>
          <w:r w:rsidR="005D622A" w:rsidRPr="0012782D">
            <w:rPr>
              <w:lang w:val="fr-CA"/>
            </w:rPr>
            <w:t xml:space="preserve"> </w:t>
          </w:r>
          <w:r w:rsidR="00EA6DA7" w:rsidRPr="0012782D">
            <w:rPr>
              <w:lang w:val="fr-CA"/>
            </w:rPr>
            <w:t>Vous pou</w:t>
          </w:r>
          <w:r w:rsidR="000F333C">
            <w:rPr>
              <w:lang w:val="fr-CA"/>
            </w:rPr>
            <w:t>rri</w:t>
          </w:r>
          <w:r w:rsidR="00EA6DA7" w:rsidRPr="0012782D">
            <w:rPr>
              <w:lang w:val="fr-CA"/>
            </w:rPr>
            <w:t>ez également être invité à télécharger des applications propres aux téléconférence</w:t>
          </w:r>
          <w:r w:rsidR="00895CAA">
            <w:rPr>
              <w:lang w:val="fr-CA"/>
            </w:rPr>
            <w:t>s</w:t>
          </w:r>
          <w:r w:rsidR="00EA6DA7" w:rsidRPr="0012782D">
            <w:rPr>
              <w:lang w:val="fr-CA"/>
            </w:rPr>
            <w:t xml:space="preserve"> sur vos appareils personnels qui peuvent être accessibles ou non au réseau pangouvernemental. </w:t>
          </w:r>
          <w:r w:rsidR="000F333C">
            <w:rPr>
              <w:lang w:val="fr-CA"/>
            </w:rPr>
            <w:t>U</w:t>
          </w:r>
          <w:r w:rsidR="00EA6DA7" w:rsidRPr="0012782D">
            <w:rPr>
              <w:lang w:val="fr-CA"/>
            </w:rPr>
            <w:t>n</w:t>
          </w:r>
          <w:r w:rsidR="000F333C">
            <w:rPr>
              <w:lang w:val="fr-CA"/>
            </w:rPr>
            <w:t xml:space="preserve"> des</w:t>
          </w:r>
          <w:r w:rsidR="00EA6DA7" w:rsidRPr="0012782D">
            <w:rPr>
              <w:lang w:val="fr-CA"/>
            </w:rPr>
            <w:t xml:space="preserve"> outil</w:t>
          </w:r>
          <w:r w:rsidR="000F333C">
            <w:rPr>
              <w:lang w:val="fr-CA"/>
            </w:rPr>
            <w:t>s</w:t>
          </w:r>
          <w:r w:rsidR="00EA6DA7" w:rsidRPr="0012782D">
            <w:rPr>
              <w:lang w:val="fr-CA"/>
            </w:rPr>
            <w:t xml:space="preserve"> </w:t>
          </w:r>
          <w:r w:rsidR="000F333C">
            <w:rPr>
              <w:lang w:val="fr-CA"/>
            </w:rPr>
            <w:t xml:space="preserve">commun </w:t>
          </w:r>
          <w:r w:rsidR="00EA6DA7" w:rsidRPr="0012782D">
            <w:rPr>
              <w:lang w:val="fr-CA"/>
            </w:rPr>
            <w:t>est Microsoft Teams.</w:t>
          </w:r>
          <w:r w:rsidR="005D622A" w:rsidRPr="0012782D">
            <w:rPr>
              <w:lang w:val="fr-CA"/>
            </w:rPr>
            <w:t xml:space="preserve"> </w:t>
          </w:r>
        </w:p>
        <w:p w14:paraId="1C22C354" w14:textId="77777777" w:rsidR="00E61929" w:rsidRPr="0012782D" w:rsidRDefault="00E61929" w:rsidP="00B55F69">
          <w:pPr>
            <w:ind w:left="720"/>
            <w:rPr>
              <w:lang w:val="fr-CA"/>
            </w:rPr>
          </w:pPr>
        </w:p>
        <w:p w14:paraId="7CAC32E5" w14:textId="76BFDB25" w:rsidR="00114248" w:rsidRPr="001337F9" w:rsidRDefault="009B339B" w:rsidP="00793E41">
          <w:pPr>
            <w:pStyle w:val="Heading2"/>
            <w:numPr>
              <w:ilvl w:val="0"/>
              <w:numId w:val="7"/>
            </w:numPr>
            <w:rPr>
              <w:lang w:val="fr-CA"/>
            </w:rPr>
          </w:pPr>
          <w:r w:rsidRPr="001337F9">
            <w:rPr>
              <w:lang w:val="fr-CA"/>
            </w:rPr>
            <w:t>Divers, inclusif et accessible</w:t>
          </w:r>
          <w:r w:rsidR="001B1C93">
            <w:rPr>
              <w:lang w:val="fr-CA"/>
            </w:rPr>
            <w:t> :</w:t>
          </w:r>
        </w:p>
        <w:p w14:paraId="75298309" w14:textId="77777777" w:rsidR="005F10BF" w:rsidRPr="0012782D" w:rsidRDefault="005F10BF" w:rsidP="00B55F69">
          <w:pPr>
            <w:ind w:left="720"/>
            <w:rPr>
              <w:lang w:val="fr-CA"/>
            </w:rPr>
          </w:pPr>
        </w:p>
        <w:p w14:paraId="5494D63F" w14:textId="292F1843" w:rsidR="006E6F9F" w:rsidRPr="0012782D" w:rsidRDefault="00EA60E6" w:rsidP="003654ED">
          <w:pPr>
            <w:ind w:left="720"/>
            <w:rPr>
              <w:lang w:val="fr-CA"/>
            </w:rPr>
          </w:pPr>
          <w:r w:rsidRPr="0012782D">
            <w:rPr>
              <w:lang w:val="fr-CA"/>
            </w:rPr>
            <w:t xml:space="preserve">Vous êtes les mieux placés pour indiquer à votre gestionnaire le type de mesures d’adaptation dont vous </w:t>
          </w:r>
          <w:r w:rsidR="000F333C">
            <w:rPr>
              <w:lang w:val="fr-CA"/>
            </w:rPr>
            <w:t>avez</w:t>
          </w:r>
          <w:r w:rsidR="000F333C" w:rsidRPr="0012782D">
            <w:rPr>
              <w:lang w:val="fr-CA"/>
            </w:rPr>
            <w:t xml:space="preserve"> </w:t>
          </w:r>
          <w:r w:rsidRPr="0012782D">
            <w:rPr>
              <w:lang w:val="fr-CA"/>
            </w:rPr>
            <w:t>besoin pour surmonter les obstacles lorsque vous travaillez à la maison.</w:t>
          </w:r>
          <w:r w:rsidR="005D622A" w:rsidRPr="0012782D">
            <w:rPr>
              <w:lang w:val="fr-CA"/>
            </w:rPr>
            <w:t xml:space="preserve"> </w:t>
          </w:r>
          <w:r w:rsidR="003019BD" w:rsidRPr="001337F9">
            <w:rPr>
              <w:lang w:val="fr-CA"/>
            </w:rPr>
            <w:t>Faites savoir à votre gestionnaire, bien avant la date d</w:t>
          </w:r>
          <w:r w:rsidR="000F333C">
            <w:rPr>
              <w:lang w:val="fr-CA"/>
            </w:rPr>
            <w:t>e</w:t>
          </w:r>
          <w:r w:rsidR="003019BD" w:rsidRPr="001337F9">
            <w:rPr>
              <w:lang w:val="fr-CA"/>
            </w:rPr>
            <w:t xml:space="preserve"> </w:t>
          </w:r>
          <w:r w:rsidR="000F333C">
            <w:rPr>
              <w:lang w:val="fr-CA"/>
            </w:rPr>
            <w:t xml:space="preserve">votre </w:t>
          </w:r>
          <w:r w:rsidR="003019BD" w:rsidRPr="001337F9">
            <w:rPr>
              <w:lang w:val="fr-CA"/>
            </w:rPr>
            <w:t>début</w:t>
          </w:r>
          <w:r w:rsidR="000F333C">
            <w:rPr>
              <w:lang w:val="fr-CA"/>
            </w:rPr>
            <w:t xml:space="preserve"> d’emploi</w:t>
          </w:r>
          <w:r w:rsidR="003019BD" w:rsidRPr="001337F9">
            <w:rPr>
              <w:lang w:val="fr-CA"/>
            </w:rPr>
            <w:t xml:space="preserve">, ce dont vous </w:t>
          </w:r>
          <w:r w:rsidR="000F333C" w:rsidRPr="001337F9">
            <w:rPr>
              <w:lang w:val="fr-CA"/>
            </w:rPr>
            <w:t>a</w:t>
          </w:r>
          <w:r w:rsidR="000F333C">
            <w:rPr>
              <w:lang w:val="fr-CA"/>
            </w:rPr>
            <w:t>vez</w:t>
          </w:r>
          <w:r w:rsidR="000F333C" w:rsidRPr="001337F9">
            <w:rPr>
              <w:lang w:val="fr-CA"/>
            </w:rPr>
            <w:t xml:space="preserve"> </w:t>
          </w:r>
          <w:r w:rsidR="003019BD" w:rsidRPr="001337F9">
            <w:rPr>
              <w:lang w:val="fr-CA"/>
            </w:rPr>
            <w:t>besoin pour réussir.</w:t>
          </w:r>
          <w:r w:rsidR="005D622A" w:rsidRPr="0012782D">
            <w:rPr>
              <w:lang w:val="fr-CA"/>
            </w:rPr>
            <w:t xml:space="preserve"> </w:t>
          </w:r>
        </w:p>
        <w:p w14:paraId="6CEC10F7" w14:textId="77777777" w:rsidR="006E6F9F" w:rsidRPr="0012782D" w:rsidRDefault="006E6F9F" w:rsidP="003654ED">
          <w:pPr>
            <w:ind w:left="720"/>
            <w:rPr>
              <w:lang w:val="fr-CA"/>
            </w:rPr>
          </w:pPr>
        </w:p>
        <w:p w14:paraId="3753CB04" w14:textId="4527CEE6" w:rsidR="00114248" w:rsidRPr="0012782D" w:rsidRDefault="00A57B83" w:rsidP="003654ED">
          <w:pPr>
            <w:ind w:left="720"/>
            <w:rPr>
              <w:lang w:val="fr-CA"/>
            </w:rPr>
          </w:pPr>
          <w:r w:rsidRPr="0012782D">
            <w:rPr>
              <w:lang w:val="fr-CA"/>
            </w:rPr>
            <w:t xml:space="preserve">Le gouvernement dispose d’un </w:t>
          </w:r>
          <w:hyperlink r:id="rId20" w:history="1">
            <w:r w:rsidRPr="0012782D">
              <w:rPr>
                <w:rStyle w:val="Hyperlink"/>
                <w:color w:val="auto"/>
                <w:lang w:val="fr-CA"/>
              </w:rPr>
              <w:t>programme d’accessibilité, d’adaptation et de technologie informatique adaptée (AATIA)</w:t>
            </w:r>
          </w:hyperlink>
          <w:r w:rsidRPr="0012782D">
            <w:rPr>
              <w:rStyle w:val="Hyperlink"/>
              <w:color w:val="auto"/>
              <w:u w:val="none"/>
              <w:lang w:val="fr-CA"/>
            </w:rPr>
            <w:t xml:space="preserve"> pour soutenir les employés qui ont besoin de mesures d’adaptations en milieu de travail en raison d</w:t>
          </w:r>
          <w:r w:rsidR="00895CAA">
            <w:rPr>
              <w:rStyle w:val="Hyperlink"/>
              <w:color w:val="auto"/>
              <w:u w:val="none"/>
              <w:lang w:val="fr-CA"/>
            </w:rPr>
            <w:t xml:space="preserve">e </w:t>
          </w:r>
          <w:r w:rsidRPr="0012782D">
            <w:rPr>
              <w:rStyle w:val="Hyperlink"/>
              <w:color w:val="auto"/>
              <w:u w:val="none"/>
              <w:lang w:val="fr-CA"/>
            </w:rPr>
            <w:t>handicaps ou de blessures.</w:t>
          </w:r>
          <w:r w:rsidR="005D622A" w:rsidRPr="0012782D">
            <w:rPr>
              <w:lang w:val="fr-CA"/>
            </w:rPr>
            <w:t xml:space="preserve"> </w:t>
          </w:r>
          <w:r w:rsidR="00B90138" w:rsidRPr="001337F9">
            <w:rPr>
              <w:lang w:val="fr-CA"/>
            </w:rPr>
            <w:t>Il offre également ce service aux employés qui travaillent à distance.</w:t>
          </w:r>
          <w:r w:rsidR="005D622A" w:rsidRPr="0012782D">
            <w:rPr>
              <w:lang w:val="fr-CA"/>
            </w:rPr>
            <w:t xml:space="preserve"> </w:t>
          </w:r>
          <w:r w:rsidR="00446E50" w:rsidRPr="0012782D">
            <w:rPr>
              <w:lang w:val="fr-CA"/>
            </w:rPr>
            <w:t>Travaillez avec votre gestionnaire bien avant votre date de début pour savoir comment je peux répondre à vos besoins</w:t>
          </w:r>
          <w:r w:rsidR="00895CAA">
            <w:rPr>
              <w:lang w:val="fr-CA"/>
            </w:rPr>
            <w:t>.</w:t>
          </w:r>
        </w:p>
        <w:p w14:paraId="24A038E3" w14:textId="77777777" w:rsidR="00114248" w:rsidRPr="0012782D" w:rsidRDefault="00114248" w:rsidP="003654ED">
          <w:pPr>
            <w:ind w:left="720"/>
            <w:rPr>
              <w:b/>
              <w:bCs/>
              <w:lang w:val="fr-CA"/>
            </w:rPr>
          </w:pPr>
        </w:p>
        <w:p w14:paraId="31B32D8A" w14:textId="479FF868" w:rsidR="00B55F69" w:rsidRPr="0012782D" w:rsidRDefault="00CB2B25" w:rsidP="003654ED">
          <w:pPr>
            <w:ind w:left="720"/>
            <w:rPr>
              <w:lang w:val="fr-CA"/>
            </w:rPr>
          </w:pPr>
          <w:r w:rsidRPr="0012782D">
            <w:rPr>
              <w:lang w:val="fr-CA"/>
            </w:rPr>
            <w:t xml:space="preserve">Explorez les ressources et les services disponibles par l’entremise des </w:t>
          </w:r>
          <w:r w:rsidR="00DB6757" w:rsidRPr="009F473E">
            <w:rPr>
              <w:lang w:val="fr-CA"/>
            </w:rPr>
            <w:t xml:space="preserve">programmes </w:t>
          </w:r>
          <w:r w:rsidR="00DB6757">
            <w:rPr>
              <w:lang w:val="fr-CA"/>
            </w:rPr>
            <w:t xml:space="preserve">tels que </w:t>
          </w:r>
          <w:hyperlink r:id="rId21" w:history="1">
            <w:r w:rsidR="00C16AE3">
              <w:rPr>
                <w:rStyle w:val="Hyperlink"/>
                <w:color w:val="auto"/>
                <w:lang w:val="fr-CA"/>
              </w:rPr>
              <w:t>l’Occasion d’emploi pour étudiants en situation de handicap</w:t>
            </w:r>
          </w:hyperlink>
          <w:r w:rsidR="00DB6757" w:rsidRPr="009F473E">
            <w:rPr>
              <w:lang w:val="fr-CA"/>
            </w:rPr>
            <w:t xml:space="preserve"> ou </w:t>
          </w:r>
          <w:hyperlink r:id="rId22" w:history="1">
            <w:r w:rsidR="00C16AE3">
              <w:rPr>
                <w:rStyle w:val="Hyperlink"/>
                <w:color w:val="auto"/>
                <w:lang w:val="fr-CA"/>
              </w:rPr>
              <w:t>l’Occasion d’emploi pour étudiants autochtones</w:t>
            </w:r>
          </w:hyperlink>
          <w:r w:rsidR="00DB6757">
            <w:rPr>
              <w:lang w:val="fr-CA"/>
            </w:rPr>
            <w:t>.</w:t>
          </w:r>
          <w:r w:rsidR="005D622A" w:rsidRPr="0012782D">
            <w:rPr>
              <w:lang w:val="fr-CA"/>
            </w:rPr>
            <w:t xml:space="preserve"> </w:t>
          </w:r>
          <w:r w:rsidR="003D7785" w:rsidRPr="0012782D">
            <w:rPr>
              <w:lang w:val="fr-CA"/>
            </w:rPr>
            <w:t>Vous</w:t>
          </w:r>
          <w:r w:rsidR="00DB6757">
            <w:rPr>
              <w:lang w:val="fr-CA"/>
            </w:rPr>
            <w:t xml:space="preserve"> y</w:t>
          </w:r>
          <w:r w:rsidR="003D7785" w:rsidRPr="0012782D">
            <w:rPr>
              <w:lang w:val="fr-CA"/>
            </w:rPr>
            <w:t xml:space="preserve"> trouverez </w:t>
          </w:r>
          <w:r w:rsidR="003D7785" w:rsidRPr="0012782D">
            <w:rPr>
              <w:lang w:val="fr-CA"/>
            </w:rPr>
            <w:lastRenderedPageBreak/>
            <w:t xml:space="preserve">des ressources </w:t>
          </w:r>
          <w:r w:rsidR="00DB6757">
            <w:rPr>
              <w:lang w:val="fr-CA"/>
            </w:rPr>
            <w:t>ainsi qu’</w:t>
          </w:r>
          <w:r w:rsidR="003D7785" w:rsidRPr="0012782D">
            <w:rPr>
              <w:lang w:val="fr-CA"/>
            </w:rPr>
            <w:t xml:space="preserve">un </w:t>
          </w:r>
          <w:r w:rsidR="00DB6757">
            <w:rPr>
              <w:lang w:val="fr-CA"/>
            </w:rPr>
            <w:t xml:space="preserve">service de </w:t>
          </w:r>
          <w:r w:rsidR="003D7785" w:rsidRPr="0012782D">
            <w:rPr>
              <w:lang w:val="fr-CA"/>
            </w:rPr>
            <w:t xml:space="preserve">soutien offerts </w:t>
          </w:r>
          <w:r w:rsidR="00DB6757">
            <w:rPr>
              <w:lang w:val="fr-CA"/>
            </w:rPr>
            <w:t xml:space="preserve">tant </w:t>
          </w:r>
          <w:r w:rsidR="003D7785" w:rsidRPr="0012782D">
            <w:rPr>
              <w:lang w:val="fr-CA"/>
            </w:rPr>
            <w:t xml:space="preserve">aux gestionnaires </w:t>
          </w:r>
          <w:r w:rsidR="00DB6757">
            <w:rPr>
              <w:lang w:val="fr-CA"/>
            </w:rPr>
            <w:t>qu’</w:t>
          </w:r>
          <w:r w:rsidR="003D7785" w:rsidRPr="0012782D">
            <w:rPr>
              <w:lang w:val="fr-CA"/>
            </w:rPr>
            <w:t>aux étudiants</w:t>
          </w:r>
          <w:r w:rsidR="00DB6757">
            <w:rPr>
              <w:lang w:val="fr-CA"/>
            </w:rPr>
            <w:t xml:space="preserve"> qui rendront </w:t>
          </w:r>
          <w:r w:rsidR="003D7785" w:rsidRPr="0012782D">
            <w:rPr>
              <w:lang w:val="fr-CA"/>
            </w:rPr>
            <w:t>votre expérience mémorable et enrichissante.</w:t>
          </w:r>
          <w:r w:rsidR="005D622A" w:rsidRPr="0012782D">
            <w:rPr>
              <w:lang w:val="fr-CA"/>
            </w:rPr>
            <w:t xml:space="preserve"> </w:t>
          </w:r>
        </w:p>
        <w:p w14:paraId="41E6CF24" w14:textId="77777777" w:rsidR="00B55F69" w:rsidRPr="0012782D" w:rsidRDefault="00B55F69" w:rsidP="00B55F69">
          <w:pPr>
            <w:ind w:left="720"/>
            <w:rPr>
              <w:lang w:val="fr-CA"/>
            </w:rPr>
          </w:pPr>
        </w:p>
        <w:p w14:paraId="4EA560E8" w14:textId="756359E1" w:rsidR="00B55F69" w:rsidRPr="001337F9" w:rsidRDefault="002F557D" w:rsidP="00793E41">
          <w:pPr>
            <w:pStyle w:val="Heading2"/>
            <w:numPr>
              <w:ilvl w:val="0"/>
              <w:numId w:val="7"/>
            </w:numPr>
            <w:rPr>
              <w:lang w:val="fr-CA" w:eastAsia="en-US"/>
            </w:rPr>
          </w:pPr>
          <w:r w:rsidRPr="001337F9">
            <w:rPr>
              <w:lang w:val="fr-CA" w:eastAsia="en-US"/>
            </w:rPr>
            <w:t xml:space="preserve">Trouvez un mentor </w:t>
          </w:r>
          <w:r w:rsidR="00670F94">
            <w:rPr>
              <w:lang w:val="fr-CA" w:eastAsia="en-US"/>
            </w:rPr>
            <w:t>–</w:t>
          </w:r>
          <w:r w:rsidRPr="001337F9">
            <w:rPr>
              <w:lang w:val="fr-CA" w:eastAsia="en-US"/>
            </w:rPr>
            <w:t xml:space="preserve"> </w:t>
          </w:r>
          <w:r w:rsidR="009715D2" w:rsidRPr="001337F9">
            <w:rPr>
              <w:lang w:val="fr-CA" w:eastAsia="en-US"/>
            </w:rPr>
            <w:t>s</w:t>
          </w:r>
          <w:r w:rsidRPr="001337F9">
            <w:rPr>
              <w:lang w:val="fr-CA" w:eastAsia="en-US"/>
            </w:rPr>
            <w:t>oyez un mentor</w:t>
          </w:r>
          <w:r w:rsidR="001B1C93">
            <w:rPr>
              <w:lang w:val="fr-CA" w:eastAsia="en-US"/>
            </w:rPr>
            <w:t> :</w:t>
          </w:r>
        </w:p>
        <w:p w14:paraId="39839367" w14:textId="77777777" w:rsidR="00B55F69" w:rsidRPr="0012782D" w:rsidRDefault="00B55F69" w:rsidP="00B55F69">
          <w:pPr>
            <w:ind w:left="720"/>
            <w:rPr>
              <w:b/>
              <w:bCs/>
              <w:lang w:val="fr-CA" w:eastAsia="en-US"/>
            </w:rPr>
          </w:pPr>
        </w:p>
        <w:p w14:paraId="07BA9835" w14:textId="0B228B1C" w:rsidR="000149E2" w:rsidRPr="0012782D" w:rsidRDefault="0035014C" w:rsidP="00B55F69">
          <w:pPr>
            <w:ind w:left="720"/>
            <w:rPr>
              <w:lang w:val="fr-CA" w:eastAsia="en-US"/>
            </w:rPr>
          </w:pPr>
          <w:r w:rsidRPr="0012782D">
            <w:rPr>
              <w:lang w:val="fr-CA" w:eastAsia="en-US"/>
            </w:rPr>
            <w:t>Si vous êtes intéressé, demandez à votre gestionnaire de vous aider à trouver un mentor qui pourrait répondre à des questions sur votre carrière et votre perfectionnement professionnel.</w:t>
          </w:r>
          <w:r w:rsidR="005D622A" w:rsidRPr="0012782D">
            <w:rPr>
              <w:lang w:val="fr-CA" w:eastAsia="en-US"/>
            </w:rPr>
            <w:t xml:space="preserve"> </w:t>
          </w:r>
          <w:r w:rsidR="00E92294" w:rsidRPr="0012782D">
            <w:rPr>
              <w:lang w:val="fr-CA" w:eastAsia="en-US"/>
            </w:rPr>
            <w:t>Votre ministère p</w:t>
          </w:r>
          <w:r w:rsidR="004F186E">
            <w:rPr>
              <w:lang w:val="fr-CA" w:eastAsia="en-US"/>
            </w:rPr>
            <w:t>ourrait</w:t>
          </w:r>
          <w:r w:rsidR="00E92294" w:rsidRPr="0012782D">
            <w:rPr>
              <w:lang w:val="fr-CA" w:eastAsia="en-US"/>
            </w:rPr>
            <w:t xml:space="preserve"> même avoir un réseau de mentorat.</w:t>
          </w:r>
          <w:r w:rsidR="005D622A" w:rsidRPr="0012782D">
            <w:rPr>
              <w:lang w:val="fr-CA" w:eastAsia="en-US"/>
            </w:rPr>
            <w:t xml:space="preserve"> </w:t>
          </w:r>
          <w:r w:rsidR="009A7591" w:rsidRPr="0012782D">
            <w:rPr>
              <w:lang w:val="fr-CA" w:eastAsia="en-US"/>
            </w:rPr>
            <w:t>Faites part de vos objectifs professionnels, de vos aspirations et des domaines dans lequel vous souhaitez vous améliorer.</w:t>
          </w:r>
        </w:p>
        <w:p w14:paraId="1C6DEF2A" w14:textId="77777777" w:rsidR="00B55F69" w:rsidRPr="0012782D" w:rsidRDefault="00B55F69" w:rsidP="00B55F69">
          <w:pPr>
            <w:ind w:left="720"/>
            <w:rPr>
              <w:lang w:val="fr-CA" w:eastAsia="en-US"/>
            </w:rPr>
          </w:pPr>
        </w:p>
        <w:p w14:paraId="407CE3CB" w14:textId="52AAC682" w:rsidR="00B55F69" w:rsidRDefault="0045295B" w:rsidP="00B55F69">
          <w:pPr>
            <w:ind w:left="720"/>
            <w:rPr>
              <w:lang w:val="fr-CA" w:eastAsia="en-US"/>
            </w:rPr>
          </w:pPr>
          <w:r w:rsidRPr="001337F9">
            <w:rPr>
              <w:lang w:val="fr-CA" w:eastAsia="en-US"/>
            </w:rPr>
            <w:t>Examinez aussi la possibilité de recourir au mentorat inversé.</w:t>
          </w:r>
          <w:r w:rsidR="005D622A" w:rsidRPr="0012782D">
            <w:rPr>
              <w:lang w:val="fr-CA" w:eastAsia="en-US"/>
            </w:rPr>
            <w:t xml:space="preserve"> </w:t>
          </w:r>
          <w:r w:rsidR="00B17057" w:rsidRPr="0012782D">
            <w:rPr>
              <w:lang w:val="fr-CA" w:eastAsia="en-US"/>
            </w:rPr>
            <w:t>Peut-être y a-t-il un gestionnaire qui souhaite en apprendre davantage de votre point de vue, de votre expérience et de vos compétences.</w:t>
          </w:r>
          <w:r w:rsidR="005D622A" w:rsidRPr="0012782D">
            <w:rPr>
              <w:lang w:val="fr-CA" w:eastAsia="en-US"/>
            </w:rPr>
            <w:t xml:space="preserve"> </w:t>
          </w:r>
        </w:p>
        <w:p w14:paraId="7C8E5C3D" w14:textId="7C758964" w:rsidR="001B1C93" w:rsidRDefault="001B1C93" w:rsidP="00B55F69">
          <w:pPr>
            <w:ind w:left="720"/>
            <w:rPr>
              <w:lang w:val="fr-CA" w:eastAsia="en-US"/>
            </w:rPr>
          </w:pPr>
        </w:p>
        <w:p w14:paraId="07F5629B" w14:textId="77777777" w:rsidR="001B1C93" w:rsidRDefault="001B1C93" w:rsidP="00B55F69">
          <w:pPr>
            <w:pStyle w:val="Heading1"/>
            <w:rPr>
              <w:lang w:val="fr-CA"/>
            </w:rPr>
          </w:pPr>
        </w:p>
        <w:p w14:paraId="7188ED1C" w14:textId="1FBF4637" w:rsidR="00805970" w:rsidRPr="0012782D" w:rsidRDefault="00331EF1" w:rsidP="00B55F69">
          <w:pPr>
            <w:pStyle w:val="Heading1"/>
            <w:rPr>
              <w:i/>
              <w:iCs/>
              <w:lang w:val="fr-CA"/>
            </w:rPr>
          </w:pPr>
          <w:r w:rsidRPr="0012782D">
            <w:rPr>
              <w:lang w:val="fr-CA"/>
            </w:rPr>
            <w:t>Étapes d’intégration</w:t>
          </w:r>
          <w:r w:rsidR="00C16AE3">
            <w:rPr>
              <w:lang w:val="fr-CA"/>
            </w:rPr>
            <w:t> :</w:t>
          </w:r>
          <w:r w:rsidR="000261F8">
            <w:rPr>
              <w:lang w:val="fr-CA"/>
            </w:rPr>
            <w:t xml:space="preserve"> </w:t>
          </w:r>
          <w:r w:rsidR="00C16AE3">
            <w:rPr>
              <w:lang w:val="fr-CA"/>
            </w:rPr>
            <w:t>L</w:t>
          </w:r>
          <w:r w:rsidRPr="0012782D">
            <w:rPr>
              <w:lang w:val="fr-CA"/>
            </w:rPr>
            <w:t>iste de vérification des étudiants</w:t>
          </w:r>
          <w:r w:rsidR="005D622A" w:rsidRPr="0012782D">
            <w:rPr>
              <w:lang w:val="fr-CA"/>
            </w:rPr>
            <w:t xml:space="preserve"> </w:t>
          </w:r>
        </w:p>
        <w:p w14:paraId="2CFD2C81" w14:textId="77777777" w:rsidR="00805970" w:rsidRPr="0012782D" w:rsidRDefault="00805970" w:rsidP="001D7B64">
          <w:pPr>
            <w:rPr>
              <w:lang w:val="fr-CA"/>
            </w:rPr>
          </w:pPr>
        </w:p>
        <w:p w14:paraId="07A128E8" w14:textId="71655899" w:rsidR="00805970" w:rsidRPr="001337F9" w:rsidRDefault="007877CF" w:rsidP="00B55F69">
          <w:pPr>
            <w:pStyle w:val="Heading2"/>
            <w:rPr>
              <w:lang w:val="fr-CA"/>
            </w:rPr>
          </w:pPr>
          <w:r w:rsidRPr="001337F9">
            <w:rPr>
              <w:lang w:val="fr-CA"/>
            </w:rPr>
            <w:t>Avant l’arrivée</w:t>
          </w:r>
          <w:r w:rsidR="007E1095">
            <w:rPr>
              <w:lang w:val="fr-CA"/>
            </w:rPr>
            <w:t> :</w:t>
          </w:r>
        </w:p>
        <w:p w14:paraId="4CAB102A" w14:textId="77777777" w:rsidR="00805970" w:rsidRPr="0012782D" w:rsidRDefault="00805970" w:rsidP="001D7B64">
          <w:pPr>
            <w:rPr>
              <w:lang w:val="fr-CA"/>
            </w:rPr>
          </w:pPr>
        </w:p>
        <w:p w14:paraId="59980AD3" w14:textId="77777777" w:rsidR="00805970" w:rsidRPr="0012782D" w:rsidRDefault="00903AA9" w:rsidP="001D7B64">
          <w:pPr>
            <w:rPr>
              <w:lang w:val="fr-CA"/>
            </w:rPr>
          </w:pPr>
          <w:r w:rsidRPr="0012782D">
            <w:rPr>
              <w:lang w:val="fr-CA"/>
            </w:rPr>
            <w:t>Il s’agit de l’occasion de vous préparer à votre prochaine expérience de travail et de faire bonne première impression sur votre gestionnaire.</w:t>
          </w:r>
          <w:r w:rsidR="005D622A" w:rsidRPr="0012782D">
            <w:rPr>
              <w:lang w:val="fr-CA"/>
            </w:rPr>
            <w:t xml:space="preserve"> </w:t>
          </w:r>
        </w:p>
        <w:p w14:paraId="38E42C40" w14:textId="77777777" w:rsidR="00805970" w:rsidRPr="0012782D" w:rsidRDefault="00805970" w:rsidP="001D7B64">
          <w:pPr>
            <w:rPr>
              <w:lang w:val="fr-CA"/>
            </w:rPr>
          </w:pPr>
        </w:p>
        <w:p w14:paraId="248266CC" w14:textId="77777777" w:rsidR="00805970" w:rsidRPr="001337F9" w:rsidRDefault="00AE3727" w:rsidP="00793E41">
          <w:pPr>
            <w:pStyle w:val="ListParagraph"/>
            <w:numPr>
              <w:ilvl w:val="0"/>
              <w:numId w:val="3"/>
            </w:numPr>
            <w:rPr>
              <w:lang w:val="fr-CA"/>
            </w:rPr>
          </w:pPr>
          <w:r w:rsidRPr="001337F9">
            <w:rPr>
              <w:lang w:val="fr-CA"/>
            </w:rPr>
            <w:t>Signez la lettre d’offre et tous les formulaires requis et retournez-les à votre gestionnaire.</w:t>
          </w:r>
        </w:p>
        <w:p w14:paraId="39AE67E4" w14:textId="77777777" w:rsidR="00805970" w:rsidRPr="0012782D" w:rsidRDefault="00F548A6" w:rsidP="00793E41">
          <w:pPr>
            <w:pStyle w:val="ListParagraph"/>
            <w:numPr>
              <w:ilvl w:val="0"/>
              <w:numId w:val="3"/>
            </w:numPr>
            <w:rPr>
              <w:lang w:val="fr-CA"/>
            </w:rPr>
          </w:pPr>
          <w:r w:rsidRPr="0012782D">
            <w:rPr>
              <w:lang w:val="fr-CA"/>
            </w:rPr>
            <w:t>Assurez-vous que vous avez l’équipement de la technologie de l’information approprié dont vous aurez besoin pour travailler à distance, ce qui peut comprendre l’utilisation de vos propres appareils, l’équipement du gouvernement ou une combinaison des deux.</w:t>
          </w:r>
          <w:r w:rsidR="005D622A" w:rsidRPr="0012782D">
            <w:rPr>
              <w:lang w:val="fr-CA"/>
            </w:rPr>
            <w:t xml:space="preserve"> </w:t>
          </w:r>
        </w:p>
        <w:p w14:paraId="72D4701D" w14:textId="77777777" w:rsidR="001D3CDE" w:rsidRPr="0012782D" w:rsidRDefault="00146960" w:rsidP="00793E41">
          <w:pPr>
            <w:pStyle w:val="ListParagraph"/>
            <w:numPr>
              <w:ilvl w:val="0"/>
              <w:numId w:val="3"/>
            </w:numPr>
            <w:rPr>
              <w:lang w:val="fr-CA"/>
            </w:rPr>
          </w:pPr>
          <w:r w:rsidRPr="001337F9">
            <w:rPr>
              <w:lang w:val="fr-CA"/>
            </w:rPr>
            <w:t>Indiquez à votre gestionnaire si vous avez besoin d’équipement spécial ou de mesures d’adaptations à des fins de travail.</w:t>
          </w:r>
          <w:r w:rsidR="005D622A" w:rsidRPr="0012782D">
            <w:rPr>
              <w:lang w:val="fr-CA"/>
            </w:rPr>
            <w:t xml:space="preserve"> </w:t>
          </w:r>
          <w:r w:rsidR="00473FAD" w:rsidRPr="0012782D">
            <w:rPr>
              <w:lang w:val="fr-CA"/>
            </w:rPr>
            <w:t>Les mesures d’adaptation peuvent comprendre des ajustements du calendrier de travail et un équipement spécialisé (matériel ou logiciel).</w:t>
          </w:r>
          <w:r w:rsidR="005D622A" w:rsidRPr="0012782D">
            <w:rPr>
              <w:lang w:val="fr-CA"/>
            </w:rPr>
            <w:t xml:space="preserve">  </w:t>
          </w:r>
        </w:p>
        <w:p w14:paraId="124CF47C" w14:textId="77777777" w:rsidR="001D3CDE" w:rsidRPr="0012782D" w:rsidRDefault="001D3CDE" w:rsidP="00B55F69">
          <w:pPr>
            <w:rPr>
              <w:lang w:val="fr-CA"/>
            </w:rPr>
          </w:pPr>
        </w:p>
        <w:p w14:paraId="2D4BE328" w14:textId="7AC18374" w:rsidR="00805970" w:rsidRPr="001337F9" w:rsidRDefault="000D6BC1" w:rsidP="00B55F69">
          <w:pPr>
            <w:pStyle w:val="Heading2"/>
            <w:rPr>
              <w:lang w:val="fr-CA"/>
            </w:rPr>
          </w:pPr>
          <w:r w:rsidRPr="001337F9">
            <w:rPr>
              <w:lang w:val="fr-CA"/>
            </w:rPr>
            <w:t>Première journée et première semaine</w:t>
          </w:r>
          <w:r w:rsidR="007E1095">
            <w:rPr>
              <w:b w:val="0"/>
              <w:lang w:val="fr-CA"/>
            </w:rPr>
            <w:t> </w:t>
          </w:r>
          <w:r w:rsidR="007E1095">
            <w:rPr>
              <w:lang w:val="fr-CA"/>
            </w:rPr>
            <w:t>:</w:t>
          </w:r>
        </w:p>
        <w:p w14:paraId="53565284" w14:textId="77777777" w:rsidR="00805970" w:rsidRPr="0012782D" w:rsidRDefault="00805970" w:rsidP="001D7B64">
          <w:pPr>
            <w:rPr>
              <w:lang w:val="fr-CA"/>
            </w:rPr>
          </w:pPr>
        </w:p>
        <w:p w14:paraId="31A87BC1" w14:textId="77777777" w:rsidR="00805970" w:rsidRPr="0012782D" w:rsidRDefault="000719FF" w:rsidP="001D7B64">
          <w:pPr>
            <w:rPr>
              <w:lang w:val="fr-CA"/>
            </w:rPr>
          </w:pPr>
          <w:r w:rsidRPr="001337F9">
            <w:rPr>
              <w:lang w:val="fr-CA"/>
            </w:rPr>
            <w:t>La première journée et la première semaine marquent le début d’une nouvelle expérience de travail.</w:t>
          </w:r>
          <w:r w:rsidR="005D622A" w:rsidRPr="0012782D">
            <w:rPr>
              <w:lang w:val="fr-CA"/>
            </w:rPr>
            <w:t xml:space="preserve"> </w:t>
          </w:r>
          <w:r w:rsidR="00FA5AE9" w:rsidRPr="0012782D">
            <w:rPr>
              <w:lang w:val="fr-CA"/>
            </w:rPr>
            <w:t>Si c</w:t>
          </w:r>
          <w:r w:rsidR="009715D2">
            <w:rPr>
              <w:lang w:val="fr-CA"/>
            </w:rPr>
            <w:t>’</w:t>
          </w:r>
          <w:r w:rsidR="00FA5AE9" w:rsidRPr="0012782D">
            <w:rPr>
              <w:lang w:val="fr-CA"/>
            </w:rPr>
            <w:t>est votre premier emploi au gouvernement, vous pouvez vous sentir nerveux, surtout quand vous travaillez dans un environnement virtuel.</w:t>
          </w:r>
          <w:r w:rsidR="005D622A" w:rsidRPr="0012782D">
            <w:rPr>
              <w:lang w:val="fr-CA"/>
            </w:rPr>
            <w:t xml:space="preserve"> </w:t>
          </w:r>
          <w:r w:rsidR="00767BD4" w:rsidRPr="001337F9">
            <w:rPr>
              <w:lang w:val="fr-CA"/>
            </w:rPr>
            <w:t>Si vous êtes un étudiant qui reprend ses études, vous saurez déjà à quoi vous attendre.</w:t>
          </w:r>
          <w:r w:rsidR="005D622A" w:rsidRPr="0012782D">
            <w:rPr>
              <w:lang w:val="fr-CA"/>
            </w:rPr>
            <w:t xml:space="preserve"> </w:t>
          </w:r>
        </w:p>
        <w:p w14:paraId="27A060E0" w14:textId="77777777" w:rsidR="00805970" w:rsidRPr="0012782D" w:rsidRDefault="00805970" w:rsidP="001D7B64">
          <w:pPr>
            <w:rPr>
              <w:lang w:val="fr-CA"/>
            </w:rPr>
          </w:pPr>
        </w:p>
        <w:p w14:paraId="4EB128F9" w14:textId="77777777" w:rsidR="00805970" w:rsidRPr="0012782D" w:rsidRDefault="00603012" w:rsidP="00793E41">
          <w:pPr>
            <w:pStyle w:val="ListParagraph"/>
            <w:numPr>
              <w:ilvl w:val="0"/>
              <w:numId w:val="3"/>
            </w:numPr>
            <w:rPr>
              <w:lang w:val="fr-CA"/>
            </w:rPr>
          </w:pPr>
          <w:r w:rsidRPr="0012782D">
            <w:rPr>
              <w:lang w:val="fr-CA"/>
            </w:rPr>
            <w:t>Confirmez que tous vos documents sont complets, que votre technologie fonctionne et que vos besoins en matière de mesures d’adaptation sont en place.</w:t>
          </w:r>
        </w:p>
        <w:p w14:paraId="7D7DA9C0" w14:textId="37EDE58F" w:rsidR="00805970" w:rsidRPr="0012782D" w:rsidRDefault="00C153D9" w:rsidP="00793E41">
          <w:pPr>
            <w:pStyle w:val="ListParagraph"/>
            <w:numPr>
              <w:ilvl w:val="0"/>
              <w:numId w:val="3"/>
            </w:numPr>
            <w:rPr>
              <w:lang w:val="fr-CA"/>
            </w:rPr>
          </w:pPr>
          <w:r w:rsidRPr="0012782D">
            <w:rPr>
              <w:lang w:val="fr-CA"/>
            </w:rPr>
            <w:lastRenderedPageBreak/>
            <w:t>Rencontrez votre gestionnaire et vos collègues virtuellement.</w:t>
          </w:r>
          <w:r w:rsidR="005D622A" w:rsidRPr="0012782D">
            <w:rPr>
              <w:lang w:val="fr-CA"/>
            </w:rPr>
            <w:t xml:space="preserve"> </w:t>
          </w:r>
          <w:r w:rsidR="00E30B8B" w:rsidRPr="0012782D">
            <w:rPr>
              <w:lang w:val="fr-CA"/>
            </w:rPr>
            <w:t>Cela peut se faire de plusieurs façons</w:t>
          </w:r>
          <w:r w:rsidR="009E7057">
            <w:rPr>
              <w:lang w:val="fr-CA"/>
            </w:rPr>
            <w:t xml:space="preserve"> (</w:t>
          </w:r>
          <w:r w:rsidR="00E30B8B" w:rsidRPr="0012782D">
            <w:rPr>
              <w:lang w:val="fr-CA"/>
            </w:rPr>
            <w:t>par exemple, au moyen d’une vidéoconférence déjà prévue, d’un courriel ou d’un appel téléphonique</w:t>
          </w:r>
          <w:r w:rsidR="009E7057">
            <w:rPr>
              <w:lang w:val="fr-CA"/>
            </w:rPr>
            <w:t>)</w:t>
          </w:r>
          <w:r w:rsidR="00E30B8B" w:rsidRPr="0012782D">
            <w:rPr>
              <w:lang w:val="fr-CA"/>
            </w:rPr>
            <w:t>.</w:t>
          </w:r>
        </w:p>
        <w:p w14:paraId="58E62E06" w14:textId="4340E7EA" w:rsidR="00805970" w:rsidRPr="0012782D" w:rsidRDefault="001661F9" w:rsidP="00793E41">
          <w:pPr>
            <w:pStyle w:val="ListParagraph"/>
            <w:numPr>
              <w:ilvl w:val="0"/>
              <w:numId w:val="3"/>
            </w:numPr>
            <w:rPr>
              <w:lang w:val="fr-CA" w:eastAsia="en-US"/>
            </w:rPr>
          </w:pPr>
          <w:r w:rsidRPr="0012782D">
            <w:rPr>
              <w:lang w:val="fr-CA" w:eastAsia="en-US"/>
            </w:rPr>
            <w:t xml:space="preserve">Examinez les renseignements relatifs à l’orientation et demandez les coordonnées des personnes-ressources clés comme les numéros de téléphone, les courriels et les sites Web auxquels vous pourrez accéder au cours des prochaines semaines pour obtenir du soutien </w:t>
          </w:r>
          <w:r w:rsidR="00E04638">
            <w:rPr>
              <w:lang w:val="fr-CA" w:eastAsia="en-US"/>
            </w:rPr>
            <w:t>(</w:t>
          </w:r>
          <w:r w:rsidRPr="0012782D">
            <w:rPr>
              <w:lang w:val="fr-CA" w:eastAsia="en-US"/>
            </w:rPr>
            <w:t xml:space="preserve">par exemple, </w:t>
          </w:r>
          <w:r w:rsidR="00E04638">
            <w:rPr>
              <w:lang w:val="fr-CA" w:eastAsia="en-US"/>
            </w:rPr>
            <w:t xml:space="preserve">ce qui a trait aux </w:t>
          </w:r>
          <w:r w:rsidRPr="0012782D">
            <w:rPr>
              <w:lang w:val="fr-CA" w:eastAsia="en-US"/>
            </w:rPr>
            <w:t xml:space="preserve">ressources humaines, </w:t>
          </w:r>
          <w:r w:rsidR="00E04638">
            <w:rPr>
              <w:lang w:val="fr-CA" w:eastAsia="en-US"/>
            </w:rPr>
            <w:t>à</w:t>
          </w:r>
          <w:r w:rsidR="00E04638" w:rsidRPr="0012782D">
            <w:rPr>
              <w:lang w:val="fr-CA" w:eastAsia="en-US"/>
            </w:rPr>
            <w:t xml:space="preserve"> </w:t>
          </w:r>
          <w:r w:rsidRPr="0012782D">
            <w:rPr>
              <w:lang w:val="fr-CA" w:eastAsia="en-US"/>
            </w:rPr>
            <w:t xml:space="preserve">la technologie de l’information, </w:t>
          </w:r>
          <w:r w:rsidR="00E04638">
            <w:rPr>
              <w:lang w:val="fr-CA" w:eastAsia="en-US"/>
            </w:rPr>
            <w:t>au</w:t>
          </w:r>
          <w:r w:rsidR="00E04638" w:rsidRPr="0012782D">
            <w:rPr>
              <w:lang w:val="fr-CA" w:eastAsia="en-US"/>
            </w:rPr>
            <w:t xml:space="preserve"> </w:t>
          </w:r>
          <w:r w:rsidRPr="0012782D">
            <w:rPr>
              <w:lang w:val="fr-CA" w:eastAsia="en-US"/>
            </w:rPr>
            <w:t>système de la paye, etc.</w:t>
          </w:r>
          <w:r w:rsidR="00E04638">
            <w:rPr>
              <w:lang w:val="fr-CA" w:eastAsia="en-US"/>
            </w:rPr>
            <w:t>).</w:t>
          </w:r>
          <w:r w:rsidR="005D622A" w:rsidRPr="0012782D">
            <w:rPr>
              <w:lang w:val="fr-CA" w:eastAsia="en-US"/>
            </w:rPr>
            <w:t xml:space="preserve">  </w:t>
          </w:r>
        </w:p>
        <w:p w14:paraId="4081DD2C" w14:textId="77777777" w:rsidR="00E04638" w:rsidRPr="0012782D" w:rsidRDefault="00E04638" w:rsidP="00793E41">
          <w:pPr>
            <w:pStyle w:val="ListParagraph"/>
            <w:numPr>
              <w:ilvl w:val="0"/>
              <w:numId w:val="3"/>
            </w:numPr>
            <w:rPr>
              <w:lang w:val="fr-CA" w:eastAsia="en-US"/>
            </w:rPr>
          </w:pPr>
          <w:r w:rsidRPr="0012782D">
            <w:rPr>
              <w:lang w:val="fr-CA" w:eastAsia="en-US"/>
            </w:rPr>
            <w:t xml:space="preserve">Examinez vos objectifs de travail, votre prochaine tache ou votre prochain projet et demandez à votre gestionnaire ce qu’on attend de vous.  </w:t>
          </w:r>
        </w:p>
        <w:p w14:paraId="11807F03" w14:textId="3B596EC6" w:rsidR="00805970" w:rsidRPr="0012782D" w:rsidRDefault="004400A8" w:rsidP="00793E41">
          <w:pPr>
            <w:pStyle w:val="ListParagraph"/>
            <w:numPr>
              <w:ilvl w:val="0"/>
              <w:numId w:val="3"/>
            </w:numPr>
            <w:rPr>
              <w:lang w:val="fr-CA" w:eastAsia="en-US"/>
            </w:rPr>
          </w:pPr>
          <w:r w:rsidRPr="0012782D">
            <w:rPr>
              <w:lang w:val="fr-CA" w:eastAsia="en-US"/>
            </w:rPr>
            <w:t xml:space="preserve">Renseignez-vous sur votre </w:t>
          </w:r>
          <w:r w:rsidR="000B7616">
            <w:rPr>
              <w:lang w:val="fr-CA" w:eastAsia="en-US"/>
            </w:rPr>
            <w:t>a</w:t>
          </w:r>
          <w:r w:rsidR="000B7616" w:rsidRPr="000B7616">
            <w:rPr>
              <w:lang w:val="fr-CA" w:eastAsia="en-US"/>
            </w:rPr>
            <w:t xml:space="preserve">ccompagnateur </w:t>
          </w:r>
          <w:r w:rsidRPr="0012782D">
            <w:rPr>
              <w:lang w:val="fr-CA" w:eastAsia="en-US"/>
            </w:rPr>
            <w:t>virtuel et organisez une réunion pour avoir une première conversation.</w:t>
          </w:r>
        </w:p>
        <w:p w14:paraId="428F8AAE" w14:textId="0F60E8DC" w:rsidR="00805970" w:rsidRPr="0012782D" w:rsidRDefault="00F30E19" w:rsidP="00793E41">
          <w:pPr>
            <w:pStyle w:val="ListParagraph"/>
            <w:numPr>
              <w:ilvl w:val="0"/>
              <w:numId w:val="2"/>
            </w:numPr>
            <w:rPr>
              <w:rFonts w:eastAsiaTheme="minorHAnsi"/>
              <w:sz w:val="22"/>
              <w:szCs w:val="22"/>
              <w:lang w:val="fr-CA" w:eastAsia="en-US"/>
            </w:rPr>
          </w:pPr>
          <w:r w:rsidRPr="0012782D">
            <w:rPr>
              <w:rFonts w:eastAsiaTheme="minorHAnsi"/>
              <w:lang w:val="fr-CA" w:eastAsia="en-US"/>
            </w:rPr>
            <w:t xml:space="preserve">Configurez votre profil sur </w:t>
          </w:r>
          <w:hyperlink r:id="rId23" w:history="1">
            <w:r w:rsidRPr="0012782D">
              <w:rPr>
                <w:rFonts w:eastAsiaTheme="minorHAnsi"/>
                <w:u w:val="single"/>
                <w:lang w:val="fr-CA" w:eastAsia="en-US"/>
              </w:rPr>
              <w:t>GCconnex</w:t>
            </w:r>
          </w:hyperlink>
          <w:r w:rsidRPr="0012782D">
            <w:rPr>
              <w:rFonts w:eastAsiaTheme="minorHAnsi"/>
              <w:lang w:val="fr-CA" w:eastAsia="en-US"/>
            </w:rPr>
            <w:t xml:space="preserve"> et </w:t>
          </w:r>
          <w:hyperlink r:id="rId24" w:history="1">
            <w:r w:rsidRPr="00472B5E">
              <w:rPr>
                <w:rStyle w:val="Hyperlink"/>
                <w:rFonts w:eastAsiaTheme="minorHAnsi"/>
                <w:color w:val="auto"/>
                <w:lang w:val="fr-CA" w:eastAsia="en-US"/>
              </w:rPr>
              <w:t>GCcollab</w:t>
            </w:r>
          </w:hyperlink>
          <w:r w:rsidRPr="0012782D">
            <w:rPr>
              <w:rFonts w:eastAsiaTheme="minorHAnsi"/>
              <w:lang w:val="fr-CA" w:eastAsia="en-US"/>
            </w:rPr>
            <w:t>.</w:t>
          </w:r>
          <w:r w:rsidR="005D622A" w:rsidRPr="0012782D">
            <w:rPr>
              <w:rFonts w:eastAsiaTheme="minorHAnsi"/>
              <w:lang w:val="fr-CA" w:eastAsia="en-US"/>
            </w:rPr>
            <w:t xml:space="preserve"> </w:t>
          </w:r>
        </w:p>
        <w:p w14:paraId="17C80A08" w14:textId="42E7EFDA" w:rsidR="00A15705" w:rsidRPr="0012782D" w:rsidRDefault="008D2CB1" w:rsidP="00793E41">
          <w:pPr>
            <w:pStyle w:val="ListParagraph"/>
            <w:numPr>
              <w:ilvl w:val="0"/>
              <w:numId w:val="2"/>
            </w:numPr>
            <w:rPr>
              <w:rFonts w:eastAsiaTheme="minorHAnsi"/>
              <w:lang w:val="fr-CA" w:eastAsia="en-US"/>
            </w:rPr>
          </w:pPr>
          <w:r w:rsidRPr="0012782D">
            <w:rPr>
              <w:rFonts w:eastAsiaTheme="minorHAnsi"/>
              <w:lang w:val="fr-CA" w:eastAsia="en-US"/>
            </w:rPr>
            <w:t xml:space="preserve">Inscrivez-vous sur </w:t>
          </w:r>
          <w:hyperlink r:id="rId25" w:history="1">
            <w:r w:rsidRPr="00472B5E">
              <w:rPr>
                <w:rStyle w:val="Hyperlink"/>
                <w:color w:val="auto"/>
                <w:lang w:val="fr-CA"/>
              </w:rPr>
              <w:t>GCcampus</w:t>
            </w:r>
          </w:hyperlink>
          <w:r w:rsidRPr="0012782D">
            <w:rPr>
              <w:rStyle w:val="Hyperlink"/>
              <w:color w:val="auto"/>
              <w:u w:val="none"/>
              <w:lang w:val="fr-CA"/>
            </w:rPr>
            <w:t xml:space="preserve"> pour accéder aux cours et vidéos en ligne de toute la fonction publique.</w:t>
          </w:r>
          <w:r w:rsidR="005D622A" w:rsidRPr="0012782D">
            <w:rPr>
              <w:rFonts w:eastAsiaTheme="minorHAnsi"/>
              <w:lang w:val="fr-CA" w:eastAsia="en-US"/>
            </w:rPr>
            <w:t xml:space="preserve"> </w:t>
          </w:r>
        </w:p>
        <w:p w14:paraId="544A4068" w14:textId="2FEA6AD8" w:rsidR="00805970" w:rsidRDefault="001B32D1" w:rsidP="00793E41">
          <w:pPr>
            <w:pStyle w:val="ListParagraph"/>
            <w:numPr>
              <w:ilvl w:val="0"/>
              <w:numId w:val="2"/>
            </w:numPr>
            <w:rPr>
              <w:rFonts w:eastAsiaTheme="minorHAnsi"/>
              <w:lang w:val="fr-CA" w:eastAsia="en-US"/>
            </w:rPr>
          </w:pPr>
          <w:r w:rsidRPr="001337F9">
            <w:rPr>
              <w:rFonts w:eastAsiaTheme="minorHAnsi"/>
              <w:lang w:val="fr-CA" w:eastAsia="en-US"/>
            </w:rPr>
            <w:t xml:space="preserve">Inscrivez-vous à </w:t>
          </w:r>
          <w:hyperlink r:id="rId26" w:history="1">
            <w:r w:rsidR="00E04638" w:rsidRPr="009F473E">
              <w:rPr>
                <w:rStyle w:val="Hyperlink"/>
                <w:rFonts w:eastAsiaTheme="minorHAnsi"/>
                <w:color w:val="auto"/>
                <w:lang w:val="fr-CA" w:eastAsia="en-US"/>
              </w:rPr>
              <w:t>maCLÉ</w:t>
            </w:r>
          </w:hyperlink>
          <w:r w:rsidR="00E04638" w:rsidRPr="001337F9">
            <w:rPr>
              <w:rFonts w:eastAsiaTheme="minorHAnsi"/>
              <w:lang w:val="fr-CA" w:eastAsia="en-US"/>
            </w:rPr>
            <w:t xml:space="preserve"> </w:t>
          </w:r>
          <w:r w:rsidRPr="001337F9">
            <w:rPr>
              <w:rFonts w:eastAsiaTheme="minorHAnsi"/>
              <w:lang w:val="fr-CA" w:eastAsia="en-US"/>
            </w:rPr>
            <w:t>afin d’accéder aux renseignements sur la paye.</w:t>
          </w:r>
          <w:r w:rsidR="005D622A" w:rsidRPr="001337F9">
            <w:rPr>
              <w:rFonts w:eastAsiaTheme="minorHAnsi"/>
              <w:lang w:val="fr-CA" w:eastAsia="en-US"/>
            </w:rPr>
            <w:t xml:space="preserve"> </w:t>
          </w:r>
        </w:p>
        <w:p w14:paraId="2A4AD253" w14:textId="77777777" w:rsidR="00091DC5" w:rsidRDefault="00091DC5" w:rsidP="00EF0C95">
          <w:pPr>
            <w:pStyle w:val="Heading2"/>
            <w:rPr>
              <w:lang w:val="fr-CA"/>
            </w:rPr>
          </w:pPr>
        </w:p>
        <w:p w14:paraId="3F95B16B" w14:textId="5D86B4ED" w:rsidR="00805970" w:rsidRPr="001337F9" w:rsidRDefault="009673C6" w:rsidP="00EF0C95">
          <w:pPr>
            <w:pStyle w:val="Heading2"/>
            <w:rPr>
              <w:lang w:val="fr-CA"/>
            </w:rPr>
          </w:pPr>
          <w:r w:rsidRPr="001337F9">
            <w:rPr>
              <w:lang w:val="fr-CA"/>
            </w:rPr>
            <w:t>Premier mois</w:t>
          </w:r>
          <w:r w:rsidR="007E1095">
            <w:rPr>
              <w:lang w:val="fr-CA"/>
            </w:rPr>
            <w:t> :</w:t>
          </w:r>
        </w:p>
        <w:p w14:paraId="6CC43554" w14:textId="77777777" w:rsidR="00805970" w:rsidRPr="0012782D" w:rsidRDefault="00805970" w:rsidP="001D7B64">
          <w:pPr>
            <w:rPr>
              <w:lang w:val="fr-CA" w:eastAsia="en-US"/>
            </w:rPr>
          </w:pPr>
        </w:p>
        <w:p w14:paraId="3E3EC117" w14:textId="77777777" w:rsidR="00805970" w:rsidRPr="0012782D" w:rsidRDefault="00CC4585" w:rsidP="001D7B64">
          <w:pPr>
            <w:rPr>
              <w:lang w:val="fr-CA" w:eastAsia="en-US"/>
            </w:rPr>
          </w:pPr>
          <w:r w:rsidRPr="0012782D">
            <w:rPr>
              <w:lang w:val="fr-CA" w:eastAsia="en-US"/>
            </w:rPr>
            <w:t>Après le premier mois, vous vous sentirez sans doute plus à l’aise dans votre nouvel emploi.</w:t>
          </w:r>
          <w:r w:rsidR="005D622A" w:rsidRPr="0012782D">
            <w:rPr>
              <w:lang w:val="fr-CA" w:eastAsia="en-US"/>
            </w:rPr>
            <w:t xml:space="preserve"> </w:t>
          </w:r>
          <w:r w:rsidR="00583032" w:rsidRPr="0012782D">
            <w:rPr>
              <w:lang w:val="fr-CA" w:eastAsia="en-US"/>
            </w:rPr>
            <w:t>Vous pourriez encore être en train de vous adapter à votre nouvelle routine et à apprendre à connaître vos collègues et la culture de l’organisme.</w:t>
          </w:r>
          <w:r w:rsidR="005D622A" w:rsidRPr="0012782D">
            <w:rPr>
              <w:lang w:val="fr-CA" w:eastAsia="en-US"/>
            </w:rPr>
            <w:t xml:space="preserve"> </w:t>
          </w:r>
        </w:p>
        <w:p w14:paraId="088266A7" w14:textId="77777777" w:rsidR="00805970" w:rsidRPr="0012782D" w:rsidRDefault="00805970" w:rsidP="001D7B64">
          <w:pPr>
            <w:rPr>
              <w:lang w:val="fr-CA" w:eastAsia="en-US"/>
            </w:rPr>
          </w:pPr>
        </w:p>
        <w:p w14:paraId="0DA8B93D" w14:textId="77777777" w:rsidR="00805970" w:rsidRPr="001337F9" w:rsidRDefault="0037503C" w:rsidP="00793E41">
          <w:pPr>
            <w:pStyle w:val="ListParagraph"/>
            <w:numPr>
              <w:ilvl w:val="0"/>
              <w:numId w:val="4"/>
            </w:numPr>
            <w:rPr>
              <w:lang w:val="fr-CA"/>
            </w:rPr>
          </w:pPr>
          <w:r w:rsidRPr="001337F9">
            <w:rPr>
              <w:lang w:val="fr-CA"/>
            </w:rPr>
            <w:t>Assurez-vous qu’on vous a payé et informez votre gestionnaire de tout retard.</w:t>
          </w:r>
        </w:p>
        <w:p w14:paraId="1CD6FEDA" w14:textId="77777777" w:rsidR="00805970" w:rsidRPr="0012782D" w:rsidRDefault="00DE0EB4" w:rsidP="00793E41">
          <w:pPr>
            <w:pStyle w:val="ListParagraph"/>
            <w:numPr>
              <w:ilvl w:val="0"/>
              <w:numId w:val="4"/>
            </w:numPr>
            <w:rPr>
              <w:lang w:val="fr-CA"/>
            </w:rPr>
          </w:pPr>
          <w:r w:rsidRPr="0012782D">
            <w:rPr>
              <w:lang w:val="fr-CA"/>
            </w:rPr>
            <w:t>Renseignez-vous régulièrement auprès de votre gestionnaire pour obtenir de l’orientation, de la rétroaction sur votre travail et tout ce qui vous préoccupe.</w:t>
          </w:r>
          <w:r w:rsidR="005D622A" w:rsidRPr="0012782D">
            <w:rPr>
              <w:lang w:val="fr-CA"/>
            </w:rPr>
            <w:t xml:space="preserve">  </w:t>
          </w:r>
        </w:p>
        <w:p w14:paraId="7EFBB2AE" w14:textId="6A21D225" w:rsidR="00805970" w:rsidRPr="0012782D" w:rsidRDefault="00F36CFF" w:rsidP="00793E41">
          <w:pPr>
            <w:pStyle w:val="ListParagraph"/>
            <w:numPr>
              <w:ilvl w:val="0"/>
              <w:numId w:val="4"/>
            </w:numPr>
            <w:rPr>
              <w:lang w:val="fr-CA"/>
            </w:rPr>
          </w:pPr>
          <w:r w:rsidRPr="0012782D">
            <w:rPr>
              <w:lang w:val="fr-CA"/>
            </w:rPr>
            <w:t>Inscrivez-vous à</w:t>
          </w:r>
          <w:r w:rsidR="00440B17">
            <w:rPr>
              <w:lang w:val="fr-CA"/>
            </w:rPr>
            <w:t xml:space="preserve"> et complétez</w:t>
          </w:r>
          <w:r w:rsidRPr="0012782D">
            <w:rPr>
              <w:lang w:val="fr-CA"/>
            </w:rPr>
            <w:t xml:space="preserve"> toute formation nécessaire pour faire votre travail.</w:t>
          </w:r>
        </w:p>
        <w:p w14:paraId="1902B3FA" w14:textId="405300C8" w:rsidR="00805970" w:rsidRPr="0012782D" w:rsidRDefault="001A736C" w:rsidP="00793E41">
          <w:pPr>
            <w:pStyle w:val="ListParagraph"/>
            <w:numPr>
              <w:ilvl w:val="0"/>
              <w:numId w:val="4"/>
            </w:numPr>
            <w:rPr>
              <w:lang w:val="fr-CA"/>
            </w:rPr>
          </w:pPr>
          <w:r w:rsidRPr="001337F9">
            <w:rPr>
              <w:lang w:val="fr-CA"/>
            </w:rPr>
            <w:t>Joignez-vous à des réseaux formels et informels de votre ministère ou de la fonction publique.</w:t>
          </w:r>
          <w:r w:rsidR="005D622A" w:rsidRPr="0012782D">
            <w:rPr>
              <w:lang w:val="fr-CA"/>
            </w:rPr>
            <w:t xml:space="preserve"> </w:t>
          </w:r>
          <w:r w:rsidR="00440B17">
            <w:rPr>
              <w:lang w:val="fr-CA"/>
            </w:rPr>
            <w:t xml:space="preserve">Consultez </w:t>
          </w:r>
          <w:r w:rsidR="005E7D08" w:rsidRPr="0012782D">
            <w:rPr>
              <w:lang w:val="fr-CA"/>
            </w:rPr>
            <w:t xml:space="preserve">vos collègues </w:t>
          </w:r>
          <w:r w:rsidR="00440B17">
            <w:rPr>
              <w:lang w:val="fr-CA"/>
            </w:rPr>
            <w:t>afin qu’ils</w:t>
          </w:r>
          <w:r w:rsidR="00440B17" w:rsidRPr="0012782D">
            <w:rPr>
              <w:lang w:val="fr-CA"/>
            </w:rPr>
            <w:t xml:space="preserve"> </w:t>
          </w:r>
          <w:r w:rsidR="005E7D08" w:rsidRPr="0012782D">
            <w:rPr>
              <w:lang w:val="fr-CA"/>
            </w:rPr>
            <w:t xml:space="preserve">vous </w:t>
          </w:r>
          <w:r w:rsidR="00440B17">
            <w:rPr>
              <w:lang w:val="fr-CA"/>
            </w:rPr>
            <w:t>fournissent des conseils sur les réseaux à joindre</w:t>
          </w:r>
          <w:r w:rsidR="005E7D08" w:rsidRPr="0012782D">
            <w:rPr>
              <w:lang w:val="fr-CA"/>
            </w:rPr>
            <w:t>.</w:t>
          </w:r>
          <w:r w:rsidR="005D622A" w:rsidRPr="0012782D">
            <w:rPr>
              <w:lang w:val="fr-CA"/>
            </w:rPr>
            <w:t xml:space="preserve">  </w:t>
          </w:r>
        </w:p>
        <w:p w14:paraId="17BF2D8D" w14:textId="77777777" w:rsidR="007239D5" w:rsidRPr="001337F9" w:rsidRDefault="002E1D68" w:rsidP="00793E41">
          <w:pPr>
            <w:pStyle w:val="ListParagraph"/>
            <w:numPr>
              <w:ilvl w:val="0"/>
              <w:numId w:val="4"/>
            </w:numPr>
            <w:rPr>
              <w:lang w:val="fr-CA"/>
            </w:rPr>
          </w:pPr>
          <w:r w:rsidRPr="001337F9">
            <w:rPr>
              <w:lang w:val="fr-CA"/>
            </w:rPr>
            <w:t>Demandez à votre gestionnaire de vous aider à trouver un mentor virtuel.</w:t>
          </w:r>
        </w:p>
        <w:p w14:paraId="1C4348C0" w14:textId="035F0997" w:rsidR="007239D5" w:rsidRPr="0012782D" w:rsidRDefault="001E7BE2" w:rsidP="00793E41">
          <w:pPr>
            <w:pStyle w:val="ListParagraph"/>
            <w:numPr>
              <w:ilvl w:val="0"/>
              <w:numId w:val="4"/>
            </w:numPr>
            <w:rPr>
              <w:lang w:val="fr-CA"/>
            </w:rPr>
          </w:pPr>
          <w:r w:rsidRPr="0012782D">
            <w:rPr>
              <w:lang w:val="fr-CA"/>
            </w:rPr>
            <w:t xml:space="preserve">Songez à demander à votre gestionnaire et à vos pairs </w:t>
          </w:r>
          <w:r w:rsidRPr="009F473E">
            <w:rPr>
              <w:lang w:val="fr-CA"/>
            </w:rPr>
            <w:t xml:space="preserve">de </w:t>
          </w:r>
          <w:r w:rsidR="00440B17">
            <w:rPr>
              <w:lang w:val="fr-CA"/>
            </w:rPr>
            <w:t>les accompagner</w:t>
          </w:r>
          <w:r w:rsidR="00440B17" w:rsidRPr="001337F9">
            <w:rPr>
              <w:color w:val="4472C4" w:themeColor="accent5"/>
              <w:lang w:val="fr-CA"/>
            </w:rPr>
            <w:t xml:space="preserve"> </w:t>
          </w:r>
          <w:r w:rsidRPr="0012782D">
            <w:rPr>
              <w:lang w:val="fr-CA"/>
            </w:rPr>
            <w:t>à des réunions</w:t>
          </w:r>
          <w:r w:rsidR="00440B17">
            <w:rPr>
              <w:lang w:val="fr-CA"/>
            </w:rPr>
            <w:t>. C</w:t>
          </w:r>
          <w:r w:rsidRPr="0012782D">
            <w:rPr>
              <w:lang w:val="fr-CA"/>
            </w:rPr>
            <w:t xml:space="preserve">ela vous permettra de </w:t>
          </w:r>
          <w:r w:rsidR="00C44238">
            <w:rPr>
              <w:lang w:val="fr-CA"/>
            </w:rPr>
            <w:t xml:space="preserve">mieux </w:t>
          </w:r>
          <w:r w:rsidRPr="0012782D">
            <w:rPr>
              <w:lang w:val="fr-CA"/>
            </w:rPr>
            <w:t>connaître les dossiers sur lesquels ils travaillent.</w:t>
          </w:r>
          <w:r w:rsidR="0021593E">
            <w:rPr>
              <w:rFonts w:ascii="Helvetica" w:hAnsi="Helvetica" w:cs="Helvetica"/>
              <w:color w:val="333333"/>
              <w:lang w:val="fr-CA"/>
            </w:rPr>
            <w:t xml:space="preserve"> </w:t>
          </w:r>
        </w:p>
        <w:p w14:paraId="3828E7F2" w14:textId="77777777" w:rsidR="00805970" w:rsidRPr="0012782D" w:rsidRDefault="00805970" w:rsidP="001D7B64">
          <w:pPr>
            <w:rPr>
              <w:lang w:val="fr-CA"/>
            </w:rPr>
          </w:pPr>
        </w:p>
        <w:p w14:paraId="6B3F570A" w14:textId="77777777" w:rsidR="00805970" w:rsidRPr="001337F9" w:rsidRDefault="00BF1CD1" w:rsidP="00EF0C95">
          <w:pPr>
            <w:pStyle w:val="Heading2"/>
            <w:rPr>
              <w:lang w:val="fr-CA"/>
            </w:rPr>
          </w:pPr>
          <w:r w:rsidRPr="001337F9">
            <w:rPr>
              <w:lang w:val="fr-CA"/>
            </w:rPr>
            <w:t>Fin du stage</w:t>
          </w:r>
          <w:r w:rsidR="009715D2" w:rsidRPr="001337F9">
            <w:rPr>
              <w:lang w:val="fr-CA"/>
            </w:rPr>
            <w:t> </w:t>
          </w:r>
          <w:r w:rsidRPr="001337F9">
            <w:rPr>
              <w:lang w:val="fr-CA"/>
            </w:rPr>
            <w:t>:</w:t>
          </w:r>
        </w:p>
        <w:p w14:paraId="77FB10F1" w14:textId="77777777" w:rsidR="00805970" w:rsidRPr="0012782D" w:rsidRDefault="00805970" w:rsidP="001D7B64">
          <w:pPr>
            <w:rPr>
              <w:lang w:val="fr-CA"/>
            </w:rPr>
          </w:pPr>
        </w:p>
        <w:p w14:paraId="75C5E68F" w14:textId="594EEFC8" w:rsidR="00805970" w:rsidRPr="001337F9" w:rsidRDefault="00F1051A" w:rsidP="00793E41">
          <w:pPr>
            <w:pStyle w:val="ListParagraph"/>
            <w:numPr>
              <w:ilvl w:val="0"/>
              <w:numId w:val="1"/>
            </w:numPr>
            <w:rPr>
              <w:lang w:val="fr-CA"/>
            </w:rPr>
          </w:pPr>
          <w:r w:rsidRPr="001337F9">
            <w:rPr>
              <w:lang w:val="fr-CA"/>
            </w:rPr>
            <w:t xml:space="preserve">Examinez votre travail avec votre gestionnaire et </w:t>
          </w:r>
          <w:r w:rsidR="008E44C4">
            <w:rPr>
              <w:lang w:val="fr-CA"/>
            </w:rPr>
            <w:t xml:space="preserve">offrez un </w:t>
          </w:r>
          <w:r w:rsidR="008E44C4" w:rsidRPr="001337F9">
            <w:rPr>
              <w:lang w:val="fr-CA"/>
            </w:rPr>
            <w:t>résum</w:t>
          </w:r>
          <w:r w:rsidR="008E44C4">
            <w:rPr>
              <w:lang w:val="fr-CA"/>
            </w:rPr>
            <w:t>é</w:t>
          </w:r>
          <w:r w:rsidR="008E44C4" w:rsidRPr="001337F9">
            <w:rPr>
              <w:lang w:val="fr-CA"/>
            </w:rPr>
            <w:t xml:space="preserve"> </w:t>
          </w:r>
          <w:r w:rsidR="008E44C4">
            <w:rPr>
              <w:lang w:val="fr-CA"/>
            </w:rPr>
            <w:t xml:space="preserve">de </w:t>
          </w:r>
          <w:r w:rsidRPr="001337F9">
            <w:rPr>
              <w:lang w:val="fr-CA"/>
            </w:rPr>
            <w:t>tou</w:t>
          </w:r>
          <w:r w:rsidR="00C44238">
            <w:rPr>
              <w:lang w:val="fr-CA"/>
            </w:rPr>
            <w:t>tes</w:t>
          </w:r>
          <w:r w:rsidRPr="001337F9">
            <w:rPr>
              <w:lang w:val="fr-CA"/>
            </w:rPr>
            <w:t xml:space="preserve"> </w:t>
          </w:r>
          <w:r w:rsidR="00C44238">
            <w:rPr>
              <w:lang w:val="fr-CA"/>
            </w:rPr>
            <w:t>les tâches qu</w:t>
          </w:r>
          <w:r w:rsidR="008E44C4">
            <w:rPr>
              <w:lang w:val="fr-CA"/>
            </w:rPr>
            <w:t>e vous avez complétées</w:t>
          </w:r>
          <w:r w:rsidRPr="001337F9">
            <w:rPr>
              <w:lang w:val="fr-CA"/>
            </w:rPr>
            <w:t>.</w:t>
          </w:r>
        </w:p>
        <w:p w14:paraId="442AE347" w14:textId="77777777" w:rsidR="00805970" w:rsidRPr="0012782D" w:rsidRDefault="00A11ED6" w:rsidP="00793E41">
          <w:pPr>
            <w:pStyle w:val="ListParagraph"/>
            <w:numPr>
              <w:ilvl w:val="0"/>
              <w:numId w:val="1"/>
            </w:numPr>
            <w:rPr>
              <w:lang w:val="fr-CA"/>
            </w:rPr>
          </w:pPr>
          <w:r w:rsidRPr="0012782D">
            <w:rPr>
              <w:lang w:val="fr-CA"/>
            </w:rPr>
            <w:t>Demandez une rétroaction concrète et constructive sur votre rendement et votre apprentissage.</w:t>
          </w:r>
        </w:p>
        <w:p w14:paraId="3C5DE0DA" w14:textId="4451B528" w:rsidR="00805970" w:rsidRPr="001337F9" w:rsidRDefault="00C209D3" w:rsidP="00793E41">
          <w:pPr>
            <w:pStyle w:val="ListParagraph"/>
            <w:numPr>
              <w:ilvl w:val="0"/>
              <w:numId w:val="1"/>
            </w:numPr>
            <w:rPr>
              <w:lang w:val="fr-CA"/>
            </w:rPr>
          </w:pPr>
          <w:r w:rsidRPr="001337F9">
            <w:rPr>
              <w:lang w:val="fr-CA"/>
            </w:rPr>
            <w:t xml:space="preserve">Fournissez </w:t>
          </w:r>
          <w:r w:rsidR="001D2B69">
            <w:rPr>
              <w:lang w:val="fr-CA"/>
            </w:rPr>
            <w:t>de la</w:t>
          </w:r>
          <w:r w:rsidR="001D2B69" w:rsidRPr="001337F9">
            <w:rPr>
              <w:lang w:val="fr-CA"/>
            </w:rPr>
            <w:t xml:space="preserve"> </w:t>
          </w:r>
          <w:r w:rsidRPr="001337F9">
            <w:rPr>
              <w:lang w:val="fr-CA"/>
            </w:rPr>
            <w:t>rétroaction à votre gestionnaire au sujet de votre expérience et de votre apprentissage.</w:t>
          </w:r>
        </w:p>
        <w:p w14:paraId="7887DEAA" w14:textId="77777777" w:rsidR="00805970" w:rsidRPr="0012782D" w:rsidRDefault="002D2171" w:rsidP="00793E41">
          <w:pPr>
            <w:pStyle w:val="ListParagraph"/>
            <w:numPr>
              <w:ilvl w:val="0"/>
              <w:numId w:val="1"/>
            </w:numPr>
            <w:rPr>
              <w:lang w:val="fr-CA"/>
            </w:rPr>
          </w:pPr>
          <w:r w:rsidRPr="0012782D">
            <w:rPr>
              <w:lang w:val="fr-CA"/>
            </w:rPr>
            <w:t>Pensez à retourner l’équipement et les ressources.</w:t>
          </w:r>
        </w:p>
        <w:p w14:paraId="0F7606F0" w14:textId="77777777" w:rsidR="00805970" w:rsidRPr="001337F9" w:rsidRDefault="00F2136B" w:rsidP="00793E41">
          <w:pPr>
            <w:pStyle w:val="ListParagraph"/>
            <w:numPr>
              <w:ilvl w:val="0"/>
              <w:numId w:val="1"/>
            </w:numPr>
            <w:rPr>
              <w:lang w:val="fr-CA"/>
            </w:rPr>
          </w:pPr>
          <w:r w:rsidRPr="001337F9">
            <w:rPr>
              <w:lang w:val="fr-CA"/>
            </w:rPr>
            <w:lastRenderedPageBreak/>
            <w:t>Remerciez les personnes qui vous ont soutenus.</w:t>
          </w:r>
          <w:r w:rsidR="005D622A" w:rsidRPr="001337F9">
            <w:rPr>
              <w:lang w:val="fr-CA"/>
            </w:rPr>
            <w:t xml:space="preserve"> </w:t>
          </w:r>
        </w:p>
        <w:p w14:paraId="3DF4DD4F" w14:textId="77777777" w:rsidR="00805970" w:rsidRPr="001337F9" w:rsidRDefault="007671BC" w:rsidP="00793E41">
          <w:pPr>
            <w:pStyle w:val="ListParagraph"/>
            <w:numPr>
              <w:ilvl w:val="0"/>
              <w:numId w:val="1"/>
            </w:numPr>
            <w:rPr>
              <w:lang w:val="fr-CA"/>
            </w:rPr>
          </w:pPr>
          <w:r w:rsidRPr="001337F9">
            <w:rPr>
              <w:lang w:val="fr-CA"/>
            </w:rPr>
            <w:t>Félicitez-vous de vos réussites.</w:t>
          </w:r>
        </w:p>
        <w:p w14:paraId="75DAFB69" w14:textId="77777777" w:rsidR="00805970" w:rsidRPr="0012782D" w:rsidRDefault="00D37FB6" w:rsidP="00793E41">
          <w:pPr>
            <w:pStyle w:val="ListParagraph"/>
            <w:numPr>
              <w:ilvl w:val="0"/>
              <w:numId w:val="1"/>
            </w:numPr>
            <w:rPr>
              <w:lang w:val="fr-CA"/>
            </w:rPr>
          </w:pPr>
          <w:r w:rsidRPr="0012782D">
            <w:rPr>
              <w:lang w:val="fr-CA"/>
            </w:rPr>
            <w:t>Réfléchissez à ce que vous avez appris et mettez à jour votre plan d’apprentissage et vos objectifs de carrière.</w:t>
          </w:r>
          <w:r w:rsidR="005D622A" w:rsidRPr="0012782D">
            <w:rPr>
              <w:lang w:val="fr-CA"/>
            </w:rPr>
            <w:t xml:space="preserve"> </w:t>
          </w:r>
        </w:p>
        <w:p w14:paraId="6CEBD192" w14:textId="13738B4D" w:rsidR="00805970" w:rsidRDefault="00805970" w:rsidP="001D7B64">
          <w:pPr>
            <w:rPr>
              <w:lang w:val="fr-CA"/>
            </w:rPr>
          </w:pPr>
        </w:p>
        <w:p w14:paraId="52B3D7F2" w14:textId="77777777" w:rsidR="00091DC5" w:rsidRPr="0012782D" w:rsidRDefault="00091DC5" w:rsidP="001D7B64">
          <w:pPr>
            <w:rPr>
              <w:lang w:val="fr-CA"/>
            </w:rPr>
          </w:pPr>
        </w:p>
        <w:p w14:paraId="2D9CA050" w14:textId="58D5415C" w:rsidR="00805970" w:rsidRPr="001337F9" w:rsidRDefault="00220DD8" w:rsidP="00EF0C95">
          <w:pPr>
            <w:pStyle w:val="Heading1"/>
            <w:rPr>
              <w:lang w:val="fr-CA"/>
            </w:rPr>
          </w:pPr>
          <w:r w:rsidRPr="001337F9">
            <w:rPr>
              <w:lang w:val="fr-CA"/>
            </w:rPr>
            <w:t>Ressources pour les étudiants</w:t>
          </w:r>
          <w:r w:rsidR="007E1095">
            <w:rPr>
              <w:lang w:val="fr-CA"/>
            </w:rPr>
            <w:t> :</w:t>
          </w:r>
        </w:p>
        <w:p w14:paraId="6CBEE059" w14:textId="77777777" w:rsidR="00805970" w:rsidRPr="0012782D" w:rsidRDefault="00805970" w:rsidP="001D7B64">
          <w:pPr>
            <w:rPr>
              <w:lang w:val="fr-CA"/>
            </w:rPr>
          </w:pPr>
        </w:p>
        <w:p w14:paraId="245C41CF" w14:textId="1D2E000D" w:rsidR="001D2B69" w:rsidRDefault="00DF5CC6" w:rsidP="001D7B64">
          <w:pPr>
            <w:rPr>
              <w:lang w:val="fr-CA"/>
            </w:rPr>
          </w:pPr>
          <w:r w:rsidRPr="0012782D">
            <w:rPr>
              <w:lang w:val="fr-CA"/>
            </w:rPr>
            <w:t>Voici une liste de ressources pour vous aider à maximiser votre expérience relative à l’intégration d’étudiants</w:t>
          </w:r>
          <w:r w:rsidR="009715D2">
            <w:rPr>
              <w:lang w:val="fr-CA"/>
            </w:rPr>
            <w:t> </w:t>
          </w:r>
          <w:r w:rsidRPr="0012782D">
            <w:rPr>
              <w:lang w:val="fr-CA"/>
            </w:rPr>
            <w:t>:</w:t>
          </w:r>
          <w:r w:rsidR="005D622A" w:rsidRPr="0012782D">
            <w:rPr>
              <w:lang w:val="fr-CA"/>
            </w:rPr>
            <w:t xml:space="preserve">  </w:t>
          </w:r>
        </w:p>
        <w:p w14:paraId="6E1C05C4" w14:textId="4416308E" w:rsidR="001D2B69" w:rsidRDefault="001D2B69" w:rsidP="001D7B64">
          <w:pPr>
            <w:rPr>
              <w:lang w:val="fr-FR"/>
            </w:rPr>
          </w:pPr>
        </w:p>
        <w:p w14:paraId="22519746" w14:textId="70BE14C2" w:rsidR="001D2B69" w:rsidRPr="009F473E" w:rsidRDefault="00BA6217" w:rsidP="001D7B64">
          <w:pPr>
            <w:rPr>
              <w:lang w:val="fr-FR"/>
            </w:rPr>
          </w:pPr>
          <w:hyperlink r:id="rId27" w:history="1">
            <w:r w:rsidR="001D2B69" w:rsidRPr="009F473E">
              <w:rPr>
                <w:rStyle w:val="Hyperlink"/>
                <w:color w:val="auto"/>
                <w:lang w:val="fr-FR"/>
              </w:rPr>
              <w:t>Mieux-être, inclusion et diversité dans la fonction publique</w:t>
            </w:r>
          </w:hyperlink>
        </w:p>
        <w:p w14:paraId="75E6E80B" w14:textId="08C4C333" w:rsidR="001D2B69" w:rsidRPr="009F473E" w:rsidRDefault="00BA6217" w:rsidP="001D7B64">
          <w:pPr>
            <w:rPr>
              <w:lang w:val="fr-FR"/>
            </w:rPr>
          </w:pPr>
          <w:hyperlink r:id="rId28" w:history="1">
            <w:r w:rsidR="001D2B69" w:rsidRPr="009F473E">
              <w:rPr>
                <w:rStyle w:val="Hyperlink"/>
                <w:color w:val="auto"/>
                <w:lang w:val="fr-FR"/>
              </w:rPr>
              <w:t>Accessibilité au sein de la fonction publique</w:t>
            </w:r>
          </w:hyperlink>
        </w:p>
        <w:p w14:paraId="132D2054" w14:textId="4C3B7251" w:rsidR="00C16AE3" w:rsidRDefault="00BA6217" w:rsidP="001D7B64">
          <w:pPr>
            <w:rPr>
              <w:lang w:val="fr-CA"/>
            </w:rPr>
          </w:pPr>
          <w:hyperlink r:id="rId29" w:history="1">
            <w:r w:rsidR="00C16AE3" w:rsidRPr="00472B5E">
              <w:rPr>
                <w:rStyle w:val="Hyperlink"/>
                <w:color w:val="auto"/>
                <w:lang w:val="fr-FR"/>
              </w:rPr>
              <w:t>Au sujet de votre paye dans la fonction publique</w:t>
            </w:r>
          </w:hyperlink>
        </w:p>
        <w:p w14:paraId="46C3EDA3" w14:textId="751C4709" w:rsidR="00603A76" w:rsidRPr="001337F9" w:rsidRDefault="00BA6217" w:rsidP="001D7B64">
          <w:pPr>
            <w:rPr>
              <w:lang w:val="fr-CA"/>
            </w:rPr>
          </w:pPr>
        </w:p>
      </w:sdtContent>
    </w:sdt>
    <w:bookmarkStart w:id="3" w:name="_GoBack" w:displacedByCustomXml="prev"/>
    <w:bookmarkEnd w:id="3" w:displacedByCustomXml="prev"/>
    <w:sectPr w:rsidR="00603A76" w:rsidRPr="001337F9" w:rsidSect="00056C7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664E" w14:textId="77777777" w:rsidR="00D452A4" w:rsidRDefault="00D452A4">
      <w:r>
        <w:separator/>
      </w:r>
    </w:p>
  </w:endnote>
  <w:endnote w:type="continuationSeparator" w:id="0">
    <w:p w14:paraId="1C26E1E3" w14:textId="77777777" w:rsidR="00D452A4" w:rsidRDefault="00D4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22671"/>
      <w:docPartObj>
        <w:docPartGallery w:val="Page Numbers (Bottom of Page)"/>
        <w:docPartUnique/>
      </w:docPartObj>
    </w:sdtPr>
    <w:sdtEndPr>
      <w:rPr>
        <w:noProof/>
      </w:rPr>
    </w:sdtEndPr>
    <w:sdtContent>
      <w:p w14:paraId="04F4FAC4" w14:textId="77777777" w:rsidR="00E16251" w:rsidRDefault="005D622A" w:rsidP="001D7B64">
        <w:pPr>
          <w:pStyle w:val="Footer"/>
        </w:pPr>
        <w:r>
          <w:fldChar w:fldCharType="begin"/>
        </w:r>
        <w:r>
          <w:instrText xml:space="preserve"> PAGE   \* MERGEFORMAT </w:instrText>
        </w:r>
        <w:r>
          <w:fldChar w:fldCharType="separate"/>
        </w:r>
        <w:r>
          <w:rPr>
            <w:noProof/>
          </w:rPr>
          <w:t>2</w:t>
        </w:r>
        <w:r>
          <w:rPr>
            <w:noProof/>
          </w:rPr>
          <w:fldChar w:fldCharType="end"/>
        </w:r>
      </w:p>
    </w:sdtContent>
  </w:sdt>
  <w:p w14:paraId="4544E714" w14:textId="77777777" w:rsidR="00E16251" w:rsidRDefault="00E16251" w:rsidP="001D7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93687"/>
      <w:docPartObj>
        <w:docPartGallery w:val="Page Numbers (Bottom of Page)"/>
        <w:docPartUnique/>
      </w:docPartObj>
    </w:sdtPr>
    <w:sdtEndPr/>
    <w:sdtContent>
      <w:p w14:paraId="65DD6B1F" w14:textId="541A7AB7" w:rsidR="00EA322B" w:rsidRDefault="00EA322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DC18107" w14:textId="77777777" w:rsidR="006D626C" w:rsidRDefault="006D626C" w:rsidP="009F473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330830"/>
      <w:docPartObj>
        <w:docPartGallery w:val="Page Numbers (Bottom of Page)"/>
        <w:docPartUnique/>
      </w:docPartObj>
    </w:sdtPr>
    <w:sdtEndPr/>
    <w:sdtContent>
      <w:p w14:paraId="107C10AB" w14:textId="205B649C" w:rsidR="00E75F81" w:rsidRDefault="00E75F8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8C1F675" w14:textId="5E6F4ECA" w:rsidR="00E16251" w:rsidRDefault="00E16251" w:rsidP="001D7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6954" w14:textId="77777777" w:rsidR="00D452A4" w:rsidRDefault="00D452A4">
      <w:r>
        <w:separator/>
      </w:r>
    </w:p>
  </w:footnote>
  <w:footnote w:type="continuationSeparator" w:id="0">
    <w:p w14:paraId="36C54F35" w14:textId="77777777" w:rsidR="00D452A4" w:rsidRDefault="00D4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D89B" w14:textId="77777777" w:rsidR="009E7057" w:rsidRDefault="009E7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38F8" w14:textId="77777777" w:rsidR="009E7057" w:rsidRDefault="009E7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38FD" w14:textId="14259554" w:rsidR="00E16251" w:rsidRPr="00457D9B" w:rsidRDefault="000261F8" w:rsidP="001D7B64">
    <w:pPr>
      <w:pStyle w:val="Header"/>
    </w:pPr>
    <w:bookmarkStart w:id="4" w:name="TITUS1HeaderFirstPage"/>
    <w:r>
      <w:rPr>
        <w:noProof/>
      </w:rPr>
      <w:drawing>
        <wp:anchor distT="0" distB="0" distL="114300" distR="114300" simplePos="0" relativeHeight="251658240" behindDoc="0" locked="0" layoutInCell="1" allowOverlap="1" wp14:anchorId="68EE9789" wp14:editId="660F21D1">
          <wp:simplePos x="0" y="0"/>
          <wp:positionH relativeFrom="column">
            <wp:align>center</wp:align>
          </wp:positionH>
          <wp:positionV relativeFrom="paragraph">
            <wp:posOffset>3093</wp:posOffset>
          </wp:positionV>
          <wp:extent cx="7192800" cy="81000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810000"/>
                  </a:xfrm>
                  <a:prstGeom prst="rect">
                    <a:avLst/>
                  </a:prstGeom>
                  <a:noFill/>
                </pic:spPr>
              </pic:pic>
            </a:graphicData>
          </a:graphic>
          <wp14:sizeRelH relativeFrom="margin">
            <wp14:pctWidth>0</wp14:pctWidth>
          </wp14:sizeRelH>
          <wp14:sizeRelV relativeFrom="margin">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76F"/>
    <w:multiLevelType w:val="hybridMultilevel"/>
    <w:tmpl w:val="6AA2413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7734A33"/>
    <w:multiLevelType w:val="hybridMultilevel"/>
    <w:tmpl w:val="B61009F0"/>
    <w:lvl w:ilvl="0" w:tplc="0AC47B70">
      <w:start w:val="1"/>
      <w:numFmt w:val="bullet"/>
      <w:lvlText w:val=""/>
      <w:lvlJc w:val="left"/>
      <w:pPr>
        <w:ind w:left="720" w:hanging="360"/>
      </w:pPr>
      <w:rPr>
        <w:rFonts w:ascii="Symbol" w:hAnsi="Symbol" w:hint="default"/>
      </w:rPr>
    </w:lvl>
    <w:lvl w:ilvl="1" w:tplc="040C77C8" w:tentative="1">
      <w:start w:val="1"/>
      <w:numFmt w:val="bullet"/>
      <w:lvlText w:val="o"/>
      <w:lvlJc w:val="left"/>
      <w:pPr>
        <w:ind w:left="1440" w:hanging="360"/>
      </w:pPr>
      <w:rPr>
        <w:rFonts w:ascii="Courier New" w:hAnsi="Courier New" w:cs="Courier New" w:hint="default"/>
      </w:rPr>
    </w:lvl>
    <w:lvl w:ilvl="2" w:tplc="C92C34C2" w:tentative="1">
      <w:start w:val="1"/>
      <w:numFmt w:val="bullet"/>
      <w:lvlText w:val=""/>
      <w:lvlJc w:val="left"/>
      <w:pPr>
        <w:ind w:left="2160" w:hanging="360"/>
      </w:pPr>
      <w:rPr>
        <w:rFonts w:ascii="Wingdings" w:hAnsi="Wingdings" w:hint="default"/>
      </w:rPr>
    </w:lvl>
    <w:lvl w:ilvl="3" w:tplc="7D1AE6F6" w:tentative="1">
      <w:start w:val="1"/>
      <w:numFmt w:val="bullet"/>
      <w:lvlText w:val=""/>
      <w:lvlJc w:val="left"/>
      <w:pPr>
        <w:ind w:left="2880" w:hanging="360"/>
      </w:pPr>
      <w:rPr>
        <w:rFonts w:ascii="Symbol" w:hAnsi="Symbol" w:hint="default"/>
      </w:rPr>
    </w:lvl>
    <w:lvl w:ilvl="4" w:tplc="198C5348" w:tentative="1">
      <w:start w:val="1"/>
      <w:numFmt w:val="bullet"/>
      <w:lvlText w:val="o"/>
      <w:lvlJc w:val="left"/>
      <w:pPr>
        <w:ind w:left="3600" w:hanging="360"/>
      </w:pPr>
      <w:rPr>
        <w:rFonts w:ascii="Courier New" w:hAnsi="Courier New" w:cs="Courier New" w:hint="default"/>
      </w:rPr>
    </w:lvl>
    <w:lvl w:ilvl="5" w:tplc="4ECC7688" w:tentative="1">
      <w:start w:val="1"/>
      <w:numFmt w:val="bullet"/>
      <w:lvlText w:val=""/>
      <w:lvlJc w:val="left"/>
      <w:pPr>
        <w:ind w:left="4320" w:hanging="360"/>
      </w:pPr>
      <w:rPr>
        <w:rFonts w:ascii="Wingdings" w:hAnsi="Wingdings" w:hint="default"/>
      </w:rPr>
    </w:lvl>
    <w:lvl w:ilvl="6" w:tplc="D488EFC0" w:tentative="1">
      <w:start w:val="1"/>
      <w:numFmt w:val="bullet"/>
      <w:lvlText w:val=""/>
      <w:lvlJc w:val="left"/>
      <w:pPr>
        <w:ind w:left="5040" w:hanging="360"/>
      </w:pPr>
      <w:rPr>
        <w:rFonts w:ascii="Symbol" w:hAnsi="Symbol" w:hint="default"/>
      </w:rPr>
    </w:lvl>
    <w:lvl w:ilvl="7" w:tplc="204C8FDE" w:tentative="1">
      <w:start w:val="1"/>
      <w:numFmt w:val="bullet"/>
      <w:lvlText w:val="o"/>
      <w:lvlJc w:val="left"/>
      <w:pPr>
        <w:ind w:left="5760" w:hanging="360"/>
      </w:pPr>
      <w:rPr>
        <w:rFonts w:ascii="Courier New" w:hAnsi="Courier New" w:cs="Courier New" w:hint="default"/>
      </w:rPr>
    </w:lvl>
    <w:lvl w:ilvl="8" w:tplc="E48A118C" w:tentative="1">
      <w:start w:val="1"/>
      <w:numFmt w:val="bullet"/>
      <w:lvlText w:val=""/>
      <w:lvlJc w:val="left"/>
      <w:pPr>
        <w:ind w:left="6480" w:hanging="360"/>
      </w:pPr>
      <w:rPr>
        <w:rFonts w:ascii="Wingdings" w:hAnsi="Wingdings" w:hint="default"/>
      </w:rPr>
    </w:lvl>
  </w:abstractNum>
  <w:abstractNum w:abstractNumId="2" w15:restartNumberingAfterBreak="0">
    <w:nsid w:val="227800DA"/>
    <w:multiLevelType w:val="hybridMultilevel"/>
    <w:tmpl w:val="6AA2413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3EA5C9F"/>
    <w:multiLevelType w:val="hybridMultilevel"/>
    <w:tmpl w:val="8C5C2F40"/>
    <w:lvl w:ilvl="0" w:tplc="CB3E987A">
      <w:start w:val="1"/>
      <w:numFmt w:val="bullet"/>
      <w:lvlText w:val=""/>
      <w:lvlJc w:val="left"/>
      <w:pPr>
        <w:ind w:left="720" w:hanging="360"/>
      </w:pPr>
      <w:rPr>
        <w:rFonts w:ascii="Symbol" w:hAnsi="Symbol" w:hint="default"/>
      </w:rPr>
    </w:lvl>
    <w:lvl w:ilvl="1" w:tplc="143EE1F8" w:tentative="1">
      <w:start w:val="1"/>
      <w:numFmt w:val="bullet"/>
      <w:lvlText w:val="o"/>
      <w:lvlJc w:val="left"/>
      <w:pPr>
        <w:ind w:left="1440" w:hanging="360"/>
      </w:pPr>
      <w:rPr>
        <w:rFonts w:ascii="Courier New" w:hAnsi="Courier New" w:cs="Courier New" w:hint="default"/>
      </w:rPr>
    </w:lvl>
    <w:lvl w:ilvl="2" w:tplc="7B2A7FCC" w:tentative="1">
      <w:start w:val="1"/>
      <w:numFmt w:val="bullet"/>
      <w:lvlText w:val=""/>
      <w:lvlJc w:val="left"/>
      <w:pPr>
        <w:ind w:left="2160" w:hanging="360"/>
      </w:pPr>
      <w:rPr>
        <w:rFonts w:ascii="Wingdings" w:hAnsi="Wingdings" w:hint="default"/>
      </w:rPr>
    </w:lvl>
    <w:lvl w:ilvl="3" w:tplc="3C1A2A80" w:tentative="1">
      <w:start w:val="1"/>
      <w:numFmt w:val="bullet"/>
      <w:lvlText w:val=""/>
      <w:lvlJc w:val="left"/>
      <w:pPr>
        <w:ind w:left="2880" w:hanging="360"/>
      </w:pPr>
      <w:rPr>
        <w:rFonts w:ascii="Symbol" w:hAnsi="Symbol" w:hint="default"/>
      </w:rPr>
    </w:lvl>
    <w:lvl w:ilvl="4" w:tplc="E2241494" w:tentative="1">
      <w:start w:val="1"/>
      <w:numFmt w:val="bullet"/>
      <w:lvlText w:val="o"/>
      <w:lvlJc w:val="left"/>
      <w:pPr>
        <w:ind w:left="3600" w:hanging="360"/>
      </w:pPr>
      <w:rPr>
        <w:rFonts w:ascii="Courier New" w:hAnsi="Courier New" w:cs="Courier New" w:hint="default"/>
      </w:rPr>
    </w:lvl>
    <w:lvl w:ilvl="5" w:tplc="F6FE00C4" w:tentative="1">
      <w:start w:val="1"/>
      <w:numFmt w:val="bullet"/>
      <w:lvlText w:val=""/>
      <w:lvlJc w:val="left"/>
      <w:pPr>
        <w:ind w:left="4320" w:hanging="360"/>
      </w:pPr>
      <w:rPr>
        <w:rFonts w:ascii="Wingdings" w:hAnsi="Wingdings" w:hint="default"/>
      </w:rPr>
    </w:lvl>
    <w:lvl w:ilvl="6" w:tplc="C776A230" w:tentative="1">
      <w:start w:val="1"/>
      <w:numFmt w:val="bullet"/>
      <w:lvlText w:val=""/>
      <w:lvlJc w:val="left"/>
      <w:pPr>
        <w:ind w:left="5040" w:hanging="360"/>
      </w:pPr>
      <w:rPr>
        <w:rFonts w:ascii="Symbol" w:hAnsi="Symbol" w:hint="default"/>
      </w:rPr>
    </w:lvl>
    <w:lvl w:ilvl="7" w:tplc="86D8B088" w:tentative="1">
      <w:start w:val="1"/>
      <w:numFmt w:val="bullet"/>
      <w:lvlText w:val="o"/>
      <w:lvlJc w:val="left"/>
      <w:pPr>
        <w:ind w:left="5760" w:hanging="360"/>
      </w:pPr>
      <w:rPr>
        <w:rFonts w:ascii="Courier New" w:hAnsi="Courier New" w:cs="Courier New" w:hint="default"/>
      </w:rPr>
    </w:lvl>
    <w:lvl w:ilvl="8" w:tplc="EDE6173E" w:tentative="1">
      <w:start w:val="1"/>
      <w:numFmt w:val="bullet"/>
      <w:lvlText w:val=""/>
      <w:lvlJc w:val="left"/>
      <w:pPr>
        <w:ind w:left="6480" w:hanging="360"/>
      </w:pPr>
      <w:rPr>
        <w:rFonts w:ascii="Wingdings" w:hAnsi="Wingdings" w:hint="default"/>
      </w:rPr>
    </w:lvl>
  </w:abstractNum>
  <w:abstractNum w:abstractNumId="4" w15:restartNumberingAfterBreak="0">
    <w:nsid w:val="466E3384"/>
    <w:multiLevelType w:val="hybridMultilevel"/>
    <w:tmpl w:val="F44EE0E2"/>
    <w:lvl w:ilvl="0" w:tplc="F0BAA05C">
      <w:start w:val="1"/>
      <w:numFmt w:val="bullet"/>
      <w:lvlText w:val=""/>
      <w:lvlJc w:val="left"/>
      <w:pPr>
        <w:ind w:left="720" w:hanging="360"/>
      </w:pPr>
      <w:rPr>
        <w:rFonts w:ascii="Symbol" w:hAnsi="Symbol" w:hint="default"/>
      </w:rPr>
    </w:lvl>
    <w:lvl w:ilvl="1" w:tplc="6A0014D6" w:tentative="1">
      <w:start w:val="1"/>
      <w:numFmt w:val="bullet"/>
      <w:lvlText w:val="o"/>
      <w:lvlJc w:val="left"/>
      <w:pPr>
        <w:ind w:left="1440" w:hanging="360"/>
      </w:pPr>
      <w:rPr>
        <w:rFonts w:ascii="Courier New" w:hAnsi="Courier New" w:cs="Courier New" w:hint="default"/>
      </w:rPr>
    </w:lvl>
    <w:lvl w:ilvl="2" w:tplc="A7B8B108" w:tentative="1">
      <w:start w:val="1"/>
      <w:numFmt w:val="bullet"/>
      <w:lvlText w:val=""/>
      <w:lvlJc w:val="left"/>
      <w:pPr>
        <w:ind w:left="2160" w:hanging="360"/>
      </w:pPr>
      <w:rPr>
        <w:rFonts w:ascii="Wingdings" w:hAnsi="Wingdings" w:hint="default"/>
      </w:rPr>
    </w:lvl>
    <w:lvl w:ilvl="3" w:tplc="2070DB1A" w:tentative="1">
      <w:start w:val="1"/>
      <w:numFmt w:val="bullet"/>
      <w:lvlText w:val=""/>
      <w:lvlJc w:val="left"/>
      <w:pPr>
        <w:ind w:left="2880" w:hanging="360"/>
      </w:pPr>
      <w:rPr>
        <w:rFonts w:ascii="Symbol" w:hAnsi="Symbol" w:hint="default"/>
      </w:rPr>
    </w:lvl>
    <w:lvl w:ilvl="4" w:tplc="0C1E3FBA" w:tentative="1">
      <w:start w:val="1"/>
      <w:numFmt w:val="bullet"/>
      <w:lvlText w:val="o"/>
      <w:lvlJc w:val="left"/>
      <w:pPr>
        <w:ind w:left="3600" w:hanging="360"/>
      </w:pPr>
      <w:rPr>
        <w:rFonts w:ascii="Courier New" w:hAnsi="Courier New" w:cs="Courier New" w:hint="default"/>
      </w:rPr>
    </w:lvl>
    <w:lvl w:ilvl="5" w:tplc="27322368" w:tentative="1">
      <w:start w:val="1"/>
      <w:numFmt w:val="bullet"/>
      <w:lvlText w:val=""/>
      <w:lvlJc w:val="left"/>
      <w:pPr>
        <w:ind w:left="4320" w:hanging="360"/>
      </w:pPr>
      <w:rPr>
        <w:rFonts w:ascii="Wingdings" w:hAnsi="Wingdings" w:hint="default"/>
      </w:rPr>
    </w:lvl>
    <w:lvl w:ilvl="6" w:tplc="C8249D36" w:tentative="1">
      <w:start w:val="1"/>
      <w:numFmt w:val="bullet"/>
      <w:lvlText w:val=""/>
      <w:lvlJc w:val="left"/>
      <w:pPr>
        <w:ind w:left="5040" w:hanging="360"/>
      </w:pPr>
      <w:rPr>
        <w:rFonts w:ascii="Symbol" w:hAnsi="Symbol" w:hint="default"/>
      </w:rPr>
    </w:lvl>
    <w:lvl w:ilvl="7" w:tplc="CADC0D14" w:tentative="1">
      <w:start w:val="1"/>
      <w:numFmt w:val="bullet"/>
      <w:lvlText w:val="o"/>
      <w:lvlJc w:val="left"/>
      <w:pPr>
        <w:ind w:left="5760" w:hanging="360"/>
      </w:pPr>
      <w:rPr>
        <w:rFonts w:ascii="Courier New" w:hAnsi="Courier New" w:cs="Courier New" w:hint="default"/>
      </w:rPr>
    </w:lvl>
    <w:lvl w:ilvl="8" w:tplc="2A127854" w:tentative="1">
      <w:start w:val="1"/>
      <w:numFmt w:val="bullet"/>
      <w:lvlText w:val=""/>
      <w:lvlJc w:val="left"/>
      <w:pPr>
        <w:ind w:left="6480" w:hanging="360"/>
      </w:pPr>
      <w:rPr>
        <w:rFonts w:ascii="Wingdings" w:hAnsi="Wingdings" w:hint="default"/>
      </w:rPr>
    </w:lvl>
  </w:abstractNum>
  <w:abstractNum w:abstractNumId="5" w15:restartNumberingAfterBreak="0">
    <w:nsid w:val="66E40CE2"/>
    <w:multiLevelType w:val="hybridMultilevel"/>
    <w:tmpl w:val="0B60A638"/>
    <w:lvl w:ilvl="0" w:tplc="63CABE86">
      <w:start w:val="1"/>
      <w:numFmt w:val="bullet"/>
      <w:lvlText w:val=""/>
      <w:lvlJc w:val="left"/>
      <w:pPr>
        <w:ind w:left="720" w:hanging="360"/>
      </w:pPr>
      <w:rPr>
        <w:rFonts w:ascii="Symbol" w:hAnsi="Symbol" w:hint="default"/>
      </w:rPr>
    </w:lvl>
    <w:lvl w:ilvl="1" w:tplc="9EDE2CFE" w:tentative="1">
      <w:start w:val="1"/>
      <w:numFmt w:val="bullet"/>
      <w:lvlText w:val="o"/>
      <w:lvlJc w:val="left"/>
      <w:pPr>
        <w:ind w:left="1440" w:hanging="360"/>
      </w:pPr>
      <w:rPr>
        <w:rFonts w:ascii="Courier New" w:hAnsi="Courier New" w:cs="Courier New" w:hint="default"/>
      </w:rPr>
    </w:lvl>
    <w:lvl w:ilvl="2" w:tplc="64DCC322" w:tentative="1">
      <w:start w:val="1"/>
      <w:numFmt w:val="bullet"/>
      <w:lvlText w:val=""/>
      <w:lvlJc w:val="left"/>
      <w:pPr>
        <w:ind w:left="2160" w:hanging="360"/>
      </w:pPr>
      <w:rPr>
        <w:rFonts w:ascii="Wingdings" w:hAnsi="Wingdings" w:hint="default"/>
      </w:rPr>
    </w:lvl>
    <w:lvl w:ilvl="3" w:tplc="83CC9C3C" w:tentative="1">
      <w:start w:val="1"/>
      <w:numFmt w:val="bullet"/>
      <w:lvlText w:val=""/>
      <w:lvlJc w:val="left"/>
      <w:pPr>
        <w:ind w:left="2880" w:hanging="360"/>
      </w:pPr>
      <w:rPr>
        <w:rFonts w:ascii="Symbol" w:hAnsi="Symbol" w:hint="default"/>
      </w:rPr>
    </w:lvl>
    <w:lvl w:ilvl="4" w:tplc="52A282F8" w:tentative="1">
      <w:start w:val="1"/>
      <w:numFmt w:val="bullet"/>
      <w:lvlText w:val="o"/>
      <w:lvlJc w:val="left"/>
      <w:pPr>
        <w:ind w:left="3600" w:hanging="360"/>
      </w:pPr>
      <w:rPr>
        <w:rFonts w:ascii="Courier New" w:hAnsi="Courier New" w:cs="Courier New" w:hint="default"/>
      </w:rPr>
    </w:lvl>
    <w:lvl w:ilvl="5" w:tplc="072C7146" w:tentative="1">
      <w:start w:val="1"/>
      <w:numFmt w:val="bullet"/>
      <w:lvlText w:val=""/>
      <w:lvlJc w:val="left"/>
      <w:pPr>
        <w:ind w:left="4320" w:hanging="360"/>
      </w:pPr>
      <w:rPr>
        <w:rFonts w:ascii="Wingdings" w:hAnsi="Wingdings" w:hint="default"/>
      </w:rPr>
    </w:lvl>
    <w:lvl w:ilvl="6" w:tplc="0FF0AB6A" w:tentative="1">
      <w:start w:val="1"/>
      <w:numFmt w:val="bullet"/>
      <w:lvlText w:val=""/>
      <w:lvlJc w:val="left"/>
      <w:pPr>
        <w:ind w:left="5040" w:hanging="360"/>
      </w:pPr>
      <w:rPr>
        <w:rFonts w:ascii="Symbol" w:hAnsi="Symbol" w:hint="default"/>
      </w:rPr>
    </w:lvl>
    <w:lvl w:ilvl="7" w:tplc="821CE4FA" w:tentative="1">
      <w:start w:val="1"/>
      <w:numFmt w:val="bullet"/>
      <w:lvlText w:val="o"/>
      <w:lvlJc w:val="left"/>
      <w:pPr>
        <w:ind w:left="5760" w:hanging="360"/>
      </w:pPr>
      <w:rPr>
        <w:rFonts w:ascii="Courier New" w:hAnsi="Courier New" w:cs="Courier New" w:hint="default"/>
      </w:rPr>
    </w:lvl>
    <w:lvl w:ilvl="8" w:tplc="EC02977E" w:tentative="1">
      <w:start w:val="1"/>
      <w:numFmt w:val="bullet"/>
      <w:lvlText w:val=""/>
      <w:lvlJc w:val="left"/>
      <w:pPr>
        <w:ind w:left="6480" w:hanging="360"/>
      </w:pPr>
      <w:rPr>
        <w:rFonts w:ascii="Wingdings" w:hAnsi="Wingdings" w:hint="default"/>
      </w:rPr>
    </w:lvl>
  </w:abstractNum>
  <w:abstractNum w:abstractNumId="6" w15:restartNumberingAfterBreak="0">
    <w:nsid w:val="75940232"/>
    <w:multiLevelType w:val="hybridMultilevel"/>
    <w:tmpl w:val="6AA2413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9B"/>
    <w:rsid w:val="000149AB"/>
    <w:rsid w:val="000149E2"/>
    <w:rsid w:val="00015222"/>
    <w:rsid w:val="000200BA"/>
    <w:rsid w:val="00023276"/>
    <w:rsid w:val="000261F8"/>
    <w:rsid w:val="000273C8"/>
    <w:rsid w:val="00030E26"/>
    <w:rsid w:val="000357B5"/>
    <w:rsid w:val="00037349"/>
    <w:rsid w:val="00042AAF"/>
    <w:rsid w:val="00042E20"/>
    <w:rsid w:val="00043059"/>
    <w:rsid w:val="00046CC1"/>
    <w:rsid w:val="00046E7A"/>
    <w:rsid w:val="00046F45"/>
    <w:rsid w:val="00052C1B"/>
    <w:rsid w:val="00056870"/>
    <w:rsid w:val="00056C72"/>
    <w:rsid w:val="00063846"/>
    <w:rsid w:val="00065C48"/>
    <w:rsid w:val="00066456"/>
    <w:rsid w:val="000674DF"/>
    <w:rsid w:val="0006792C"/>
    <w:rsid w:val="000719FF"/>
    <w:rsid w:val="00073D2C"/>
    <w:rsid w:val="00075056"/>
    <w:rsid w:val="000864F8"/>
    <w:rsid w:val="00091A0A"/>
    <w:rsid w:val="00091DC5"/>
    <w:rsid w:val="000A0AD5"/>
    <w:rsid w:val="000A379D"/>
    <w:rsid w:val="000A50EB"/>
    <w:rsid w:val="000A518A"/>
    <w:rsid w:val="000A71BA"/>
    <w:rsid w:val="000B263A"/>
    <w:rsid w:val="000B36A8"/>
    <w:rsid w:val="000B7616"/>
    <w:rsid w:val="000C1F83"/>
    <w:rsid w:val="000C24FC"/>
    <w:rsid w:val="000C2B6D"/>
    <w:rsid w:val="000C4A5E"/>
    <w:rsid w:val="000C5DFC"/>
    <w:rsid w:val="000D685B"/>
    <w:rsid w:val="000D6BC1"/>
    <w:rsid w:val="000E1EAF"/>
    <w:rsid w:val="000E4CF5"/>
    <w:rsid w:val="000E4D86"/>
    <w:rsid w:val="000F2263"/>
    <w:rsid w:val="000F2CD0"/>
    <w:rsid w:val="000F2FFD"/>
    <w:rsid w:val="000F333C"/>
    <w:rsid w:val="000F7B24"/>
    <w:rsid w:val="00104942"/>
    <w:rsid w:val="00111554"/>
    <w:rsid w:val="00114248"/>
    <w:rsid w:val="001143C8"/>
    <w:rsid w:val="0011469E"/>
    <w:rsid w:val="0012162A"/>
    <w:rsid w:val="00121BDC"/>
    <w:rsid w:val="0012782D"/>
    <w:rsid w:val="00127AED"/>
    <w:rsid w:val="00130AE2"/>
    <w:rsid w:val="00131488"/>
    <w:rsid w:val="001337F9"/>
    <w:rsid w:val="0013477B"/>
    <w:rsid w:val="00137B05"/>
    <w:rsid w:val="001422DF"/>
    <w:rsid w:val="00144470"/>
    <w:rsid w:val="001445FE"/>
    <w:rsid w:val="00146960"/>
    <w:rsid w:val="0015405F"/>
    <w:rsid w:val="00160226"/>
    <w:rsid w:val="00161049"/>
    <w:rsid w:val="00163AC9"/>
    <w:rsid w:val="00164CA8"/>
    <w:rsid w:val="001661F9"/>
    <w:rsid w:val="00167A6D"/>
    <w:rsid w:val="001730FC"/>
    <w:rsid w:val="00176AD8"/>
    <w:rsid w:val="00176C20"/>
    <w:rsid w:val="0018049E"/>
    <w:rsid w:val="00180E28"/>
    <w:rsid w:val="001843B1"/>
    <w:rsid w:val="0019203F"/>
    <w:rsid w:val="00193D02"/>
    <w:rsid w:val="00194CDB"/>
    <w:rsid w:val="00195A4E"/>
    <w:rsid w:val="001A5C54"/>
    <w:rsid w:val="001A6020"/>
    <w:rsid w:val="001A736C"/>
    <w:rsid w:val="001A76B0"/>
    <w:rsid w:val="001B1C93"/>
    <w:rsid w:val="001B32D1"/>
    <w:rsid w:val="001B3E93"/>
    <w:rsid w:val="001C2419"/>
    <w:rsid w:val="001C7117"/>
    <w:rsid w:val="001C716D"/>
    <w:rsid w:val="001D05F6"/>
    <w:rsid w:val="001D0E40"/>
    <w:rsid w:val="001D2B69"/>
    <w:rsid w:val="001D3CDE"/>
    <w:rsid w:val="001D7B64"/>
    <w:rsid w:val="001E0FBB"/>
    <w:rsid w:val="001E1FBD"/>
    <w:rsid w:val="001E2AD8"/>
    <w:rsid w:val="001E50AC"/>
    <w:rsid w:val="001E7BE2"/>
    <w:rsid w:val="001F49B8"/>
    <w:rsid w:val="00200F38"/>
    <w:rsid w:val="002021F4"/>
    <w:rsid w:val="00204A83"/>
    <w:rsid w:val="0021593E"/>
    <w:rsid w:val="00220DD8"/>
    <w:rsid w:val="0022308D"/>
    <w:rsid w:val="00226091"/>
    <w:rsid w:val="00226A3F"/>
    <w:rsid w:val="00242C12"/>
    <w:rsid w:val="002532A6"/>
    <w:rsid w:val="0025386F"/>
    <w:rsid w:val="00253D81"/>
    <w:rsid w:val="002559B1"/>
    <w:rsid w:val="00260FF4"/>
    <w:rsid w:val="00261822"/>
    <w:rsid w:val="002619F8"/>
    <w:rsid w:val="00261A0F"/>
    <w:rsid w:val="00263D4B"/>
    <w:rsid w:val="0026551D"/>
    <w:rsid w:val="002657D6"/>
    <w:rsid w:val="002666E1"/>
    <w:rsid w:val="00273AAE"/>
    <w:rsid w:val="00274AC0"/>
    <w:rsid w:val="00275624"/>
    <w:rsid w:val="00275A69"/>
    <w:rsid w:val="0027682B"/>
    <w:rsid w:val="002808D6"/>
    <w:rsid w:val="00280D07"/>
    <w:rsid w:val="00282A6D"/>
    <w:rsid w:val="00283AE1"/>
    <w:rsid w:val="002847D0"/>
    <w:rsid w:val="00290661"/>
    <w:rsid w:val="00292CCF"/>
    <w:rsid w:val="00295333"/>
    <w:rsid w:val="00296BAE"/>
    <w:rsid w:val="002A09D0"/>
    <w:rsid w:val="002A3146"/>
    <w:rsid w:val="002B7A02"/>
    <w:rsid w:val="002C5616"/>
    <w:rsid w:val="002D2171"/>
    <w:rsid w:val="002D2A2F"/>
    <w:rsid w:val="002D7295"/>
    <w:rsid w:val="002E123D"/>
    <w:rsid w:val="002E1D68"/>
    <w:rsid w:val="002E1F36"/>
    <w:rsid w:val="002E57B2"/>
    <w:rsid w:val="002E7F18"/>
    <w:rsid w:val="002F34C7"/>
    <w:rsid w:val="002F557D"/>
    <w:rsid w:val="002F67FE"/>
    <w:rsid w:val="002F69B0"/>
    <w:rsid w:val="003019BD"/>
    <w:rsid w:val="00304F6F"/>
    <w:rsid w:val="00305C7C"/>
    <w:rsid w:val="00305ECB"/>
    <w:rsid w:val="00310C7D"/>
    <w:rsid w:val="003164EF"/>
    <w:rsid w:val="0031714C"/>
    <w:rsid w:val="00317280"/>
    <w:rsid w:val="003301EA"/>
    <w:rsid w:val="00331EF1"/>
    <w:rsid w:val="00336790"/>
    <w:rsid w:val="00337403"/>
    <w:rsid w:val="00337A8F"/>
    <w:rsid w:val="003416AE"/>
    <w:rsid w:val="0035014C"/>
    <w:rsid w:val="00350E3B"/>
    <w:rsid w:val="003541B4"/>
    <w:rsid w:val="00361E3F"/>
    <w:rsid w:val="00362AA3"/>
    <w:rsid w:val="00363C49"/>
    <w:rsid w:val="003654ED"/>
    <w:rsid w:val="00370412"/>
    <w:rsid w:val="00371AB2"/>
    <w:rsid w:val="0037503C"/>
    <w:rsid w:val="00391133"/>
    <w:rsid w:val="00394040"/>
    <w:rsid w:val="003B0BC1"/>
    <w:rsid w:val="003B1E54"/>
    <w:rsid w:val="003B3F70"/>
    <w:rsid w:val="003B687B"/>
    <w:rsid w:val="003C29ED"/>
    <w:rsid w:val="003C51B5"/>
    <w:rsid w:val="003C6148"/>
    <w:rsid w:val="003C7951"/>
    <w:rsid w:val="003D0578"/>
    <w:rsid w:val="003D1CC8"/>
    <w:rsid w:val="003D2E25"/>
    <w:rsid w:val="003D5463"/>
    <w:rsid w:val="003D67E9"/>
    <w:rsid w:val="003D7785"/>
    <w:rsid w:val="003F284E"/>
    <w:rsid w:val="003F7C15"/>
    <w:rsid w:val="003F7D2C"/>
    <w:rsid w:val="00407C70"/>
    <w:rsid w:val="00414EBD"/>
    <w:rsid w:val="0041784C"/>
    <w:rsid w:val="00423BA3"/>
    <w:rsid w:val="004241C4"/>
    <w:rsid w:val="004248DB"/>
    <w:rsid w:val="004258DE"/>
    <w:rsid w:val="00431A7E"/>
    <w:rsid w:val="004328A8"/>
    <w:rsid w:val="0043448C"/>
    <w:rsid w:val="00435860"/>
    <w:rsid w:val="00436305"/>
    <w:rsid w:val="004373F2"/>
    <w:rsid w:val="004400A8"/>
    <w:rsid w:val="00440B17"/>
    <w:rsid w:val="0044241E"/>
    <w:rsid w:val="0044537F"/>
    <w:rsid w:val="00446E50"/>
    <w:rsid w:val="00450299"/>
    <w:rsid w:val="00452499"/>
    <w:rsid w:val="0045295B"/>
    <w:rsid w:val="004537A4"/>
    <w:rsid w:val="00453A78"/>
    <w:rsid w:val="004542EC"/>
    <w:rsid w:val="00456D89"/>
    <w:rsid w:val="00457D9B"/>
    <w:rsid w:val="00461B41"/>
    <w:rsid w:val="00465717"/>
    <w:rsid w:val="0047039C"/>
    <w:rsid w:val="00471953"/>
    <w:rsid w:val="00472B5E"/>
    <w:rsid w:val="00473FAD"/>
    <w:rsid w:val="00474F87"/>
    <w:rsid w:val="00476268"/>
    <w:rsid w:val="00477505"/>
    <w:rsid w:val="0048006A"/>
    <w:rsid w:val="00484261"/>
    <w:rsid w:val="00484C33"/>
    <w:rsid w:val="00490F2D"/>
    <w:rsid w:val="00493942"/>
    <w:rsid w:val="004A35BA"/>
    <w:rsid w:val="004A64A1"/>
    <w:rsid w:val="004A719B"/>
    <w:rsid w:val="004B2885"/>
    <w:rsid w:val="004B552D"/>
    <w:rsid w:val="004D285A"/>
    <w:rsid w:val="004E12A2"/>
    <w:rsid w:val="004E3226"/>
    <w:rsid w:val="004E4103"/>
    <w:rsid w:val="004E7BCD"/>
    <w:rsid w:val="004F186E"/>
    <w:rsid w:val="004F3ADD"/>
    <w:rsid w:val="004F6C48"/>
    <w:rsid w:val="00501F1C"/>
    <w:rsid w:val="00503475"/>
    <w:rsid w:val="00503932"/>
    <w:rsid w:val="00510396"/>
    <w:rsid w:val="00513AC6"/>
    <w:rsid w:val="00514D7F"/>
    <w:rsid w:val="00516C38"/>
    <w:rsid w:val="00517FB1"/>
    <w:rsid w:val="005214BB"/>
    <w:rsid w:val="005229CE"/>
    <w:rsid w:val="00523B19"/>
    <w:rsid w:val="00526B0B"/>
    <w:rsid w:val="00536878"/>
    <w:rsid w:val="00537181"/>
    <w:rsid w:val="00537C4E"/>
    <w:rsid w:val="00543487"/>
    <w:rsid w:val="005539DD"/>
    <w:rsid w:val="00554E79"/>
    <w:rsid w:val="00556DFA"/>
    <w:rsid w:val="00557C15"/>
    <w:rsid w:val="00580FBC"/>
    <w:rsid w:val="005814D9"/>
    <w:rsid w:val="00583032"/>
    <w:rsid w:val="00590EE7"/>
    <w:rsid w:val="00594CE6"/>
    <w:rsid w:val="00595859"/>
    <w:rsid w:val="00597305"/>
    <w:rsid w:val="00597B91"/>
    <w:rsid w:val="005B02FD"/>
    <w:rsid w:val="005B0655"/>
    <w:rsid w:val="005B6077"/>
    <w:rsid w:val="005B691F"/>
    <w:rsid w:val="005C708E"/>
    <w:rsid w:val="005D2DAB"/>
    <w:rsid w:val="005D622A"/>
    <w:rsid w:val="005E0448"/>
    <w:rsid w:val="005E2A9A"/>
    <w:rsid w:val="005E305B"/>
    <w:rsid w:val="005E3A7E"/>
    <w:rsid w:val="005E3D3F"/>
    <w:rsid w:val="005E6BF8"/>
    <w:rsid w:val="005E7B4E"/>
    <w:rsid w:val="005E7D08"/>
    <w:rsid w:val="005F10BF"/>
    <w:rsid w:val="005F753B"/>
    <w:rsid w:val="005F7606"/>
    <w:rsid w:val="00603012"/>
    <w:rsid w:val="00603A76"/>
    <w:rsid w:val="00604F3E"/>
    <w:rsid w:val="006073D1"/>
    <w:rsid w:val="0061649D"/>
    <w:rsid w:val="006171D8"/>
    <w:rsid w:val="00617CD3"/>
    <w:rsid w:val="006260E0"/>
    <w:rsid w:val="0063190D"/>
    <w:rsid w:val="0063198C"/>
    <w:rsid w:val="00633D3B"/>
    <w:rsid w:val="00640DB0"/>
    <w:rsid w:val="006431C5"/>
    <w:rsid w:val="00645515"/>
    <w:rsid w:val="00645EB9"/>
    <w:rsid w:val="0065579D"/>
    <w:rsid w:val="00656386"/>
    <w:rsid w:val="00660F2C"/>
    <w:rsid w:val="00663482"/>
    <w:rsid w:val="00666B07"/>
    <w:rsid w:val="00670C50"/>
    <w:rsid w:val="00670F94"/>
    <w:rsid w:val="00671081"/>
    <w:rsid w:val="00671FEC"/>
    <w:rsid w:val="0067234C"/>
    <w:rsid w:val="006744A3"/>
    <w:rsid w:val="00675117"/>
    <w:rsid w:val="00675F02"/>
    <w:rsid w:val="006766AD"/>
    <w:rsid w:val="00677CB4"/>
    <w:rsid w:val="00683CEC"/>
    <w:rsid w:val="006858EA"/>
    <w:rsid w:val="00686F8A"/>
    <w:rsid w:val="00692197"/>
    <w:rsid w:val="0069222B"/>
    <w:rsid w:val="006930A7"/>
    <w:rsid w:val="006A0F07"/>
    <w:rsid w:val="006A135E"/>
    <w:rsid w:val="006A1E7D"/>
    <w:rsid w:val="006A61A8"/>
    <w:rsid w:val="006B0873"/>
    <w:rsid w:val="006B1C1E"/>
    <w:rsid w:val="006C11BE"/>
    <w:rsid w:val="006C1CCC"/>
    <w:rsid w:val="006C6E30"/>
    <w:rsid w:val="006D3FF2"/>
    <w:rsid w:val="006D59B9"/>
    <w:rsid w:val="006D626C"/>
    <w:rsid w:val="006E0234"/>
    <w:rsid w:val="006E5467"/>
    <w:rsid w:val="006E6F9F"/>
    <w:rsid w:val="006F70EC"/>
    <w:rsid w:val="007052D3"/>
    <w:rsid w:val="0070558D"/>
    <w:rsid w:val="00710BB9"/>
    <w:rsid w:val="007111EB"/>
    <w:rsid w:val="00711D9D"/>
    <w:rsid w:val="00717043"/>
    <w:rsid w:val="00717BF4"/>
    <w:rsid w:val="00717CBA"/>
    <w:rsid w:val="007239D5"/>
    <w:rsid w:val="00724206"/>
    <w:rsid w:val="007249E5"/>
    <w:rsid w:val="007263C4"/>
    <w:rsid w:val="00726718"/>
    <w:rsid w:val="00736D27"/>
    <w:rsid w:val="00745E8B"/>
    <w:rsid w:val="007477DC"/>
    <w:rsid w:val="00747DDC"/>
    <w:rsid w:val="007535B6"/>
    <w:rsid w:val="007551B3"/>
    <w:rsid w:val="00756A06"/>
    <w:rsid w:val="00757A35"/>
    <w:rsid w:val="00760DE4"/>
    <w:rsid w:val="00762ACD"/>
    <w:rsid w:val="00763ABB"/>
    <w:rsid w:val="00764C50"/>
    <w:rsid w:val="007650BC"/>
    <w:rsid w:val="00766019"/>
    <w:rsid w:val="007671BC"/>
    <w:rsid w:val="0076774B"/>
    <w:rsid w:val="00767BD4"/>
    <w:rsid w:val="00782C97"/>
    <w:rsid w:val="00783665"/>
    <w:rsid w:val="007838AA"/>
    <w:rsid w:val="00784159"/>
    <w:rsid w:val="00784BA3"/>
    <w:rsid w:val="007877CF"/>
    <w:rsid w:val="00790963"/>
    <w:rsid w:val="00791B6B"/>
    <w:rsid w:val="0079354D"/>
    <w:rsid w:val="00793E41"/>
    <w:rsid w:val="00795A93"/>
    <w:rsid w:val="00797590"/>
    <w:rsid w:val="007A6E4E"/>
    <w:rsid w:val="007B2E5A"/>
    <w:rsid w:val="007B6C55"/>
    <w:rsid w:val="007C1BF5"/>
    <w:rsid w:val="007D084C"/>
    <w:rsid w:val="007E1095"/>
    <w:rsid w:val="007E1FF8"/>
    <w:rsid w:val="007E7F72"/>
    <w:rsid w:val="00801644"/>
    <w:rsid w:val="00802359"/>
    <w:rsid w:val="008037B9"/>
    <w:rsid w:val="00805970"/>
    <w:rsid w:val="00806F09"/>
    <w:rsid w:val="0081170C"/>
    <w:rsid w:val="00812DAE"/>
    <w:rsid w:val="00825E96"/>
    <w:rsid w:val="00827A42"/>
    <w:rsid w:val="00833A17"/>
    <w:rsid w:val="00835ECE"/>
    <w:rsid w:val="0083613E"/>
    <w:rsid w:val="00836599"/>
    <w:rsid w:val="0084067F"/>
    <w:rsid w:val="0084086C"/>
    <w:rsid w:val="00844749"/>
    <w:rsid w:val="00844EDE"/>
    <w:rsid w:val="00845E8F"/>
    <w:rsid w:val="00845ED4"/>
    <w:rsid w:val="00845F56"/>
    <w:rsid w:val="00853054"/>
    <w:rsid w:val="008621BE"/>
    <w:rsid w:val="00862C32"/>
    <w:rsid w:val="00874CA1"/>
    <w:rsid w:val="008762E3"/>
    <w:rsid w:val="00881572"/>
    <w:rsid w:val="00881E88"/>
    <w:rsid w:val="0088676D"/>
    <w:rsid w:val="0089166F"/>
    <w:rsid w:val="00895CAA"/>
    <w:rsid w:val="008A32E0"/>
    <w:rsid w:val="008B188A"/>
    <w:rsid w:val="008B4375"/>
    <w:rsid w:val="008B45D4"/>
    <w:rsid w:val="008B647F"/>
    <w:rsid w:val="008B6ECC"/>
    <w:rsid w:val="008C0688"/>
    <w:rsid w:val="008C34A6"/>
    <w:rsid w:val="008C6EE3"/>
    <w:rsid w:val="008C7DC4"/>
    <w:rsid w:val="008D2CB1"/>
    <w:rsid w:val="008D3B42"/>
    <w:rsid w:val="008D3BE1"/>
    <w:rsid w:val="008D5212"/>
    <w:rsid w:val="008D5610"/>
    <w:rsid w:val="008D563B"/>
    <w:rsid w:val="008D6FAA"/>
    <w:rsid w:val="008E44C4"/>
    <w:rsid w:val="008E68BC"/>
    <w:rsid w:val="008F00F0"/>
    <w:rsid w:val="00900103"/>
    <w:rsid w:val="00903AA9"/>
    <w:rsid w:val="00906531"/>
    <w:rsid w:val="00906C2A"/>
    <w:rsid w:val="00906E19"/>
    <w:rsid w:val="00914421"/>
    <w:rsid w:val="00930B5B"/>
    <w:rsid w:val="00933B3C"/>
    <w:rsid w:val="00935A55"/>
    <w:rsid w:val="00936F2C"/>
    <w:rsid w:val="0093719B"/>
    <w:rsid w:val="00937CBE"/>
    <w:rsid w:val="00940D61"/>
    <w:rsid w:val="00943FFF"/>
    <w:rsid w:val="00944E97"/>
    <w:rsid w:val="00945280"/>
    <w:rsid w:val="00946734"/>
    <w:rsid w:val="00946B65"/>
    <w:rsid w:val="0094733A"/>
    <w:rsid w:val="00957902"/>
    <w:rsid w:val="00960CF7"/>
    <w:rsid w:val="0096253D"/>
    <w:rsid w:val="009673C6"/>
    <w:rsid w:val="009673E7"/>
    <w:rsid w:val="009715D2"/>
    <w:rsid w:val="00971A46"/>
    <w:rsid w:val="009778C5"/>
    <w:rsid w:val="009822A7"/>
    <w:rsid w:val="00984262"/>
    <w:rsid w:val="009876C7"/>
    <w:rsid w:val="00992BCA"/>
    <w:rsid w:val="00996F1D"/>
    <w:rsid w:val="009A0EB3"/>
    <w:rsid w:val="009A7591"/>
    <w:rsid w:val="009B2AE6"/>
    <w:rsid w:val="009B339B"/>
    <w:rsid w:val="009C4014"/>
    <w:rsid w:val="009D0266"/>
    <w:rsid w:val="009D0BC5"/>
    <w:rsid w:val="009D1DF0"/>
    <w:rsid w:val="009D3A53"/>
    <w:rsid w:val="009D54DF"/>
    <w:rsid w:val="009D6552"/>
    <w:rsid w:val="009D685C"/>
    <w:rsid w:val="009D6F33"/>
    <w:rsid w:val="009D7544"/>
    <w:rsid w:val="009E27A7"/>
    <w:rsid w:val="009E7057"/>
    <w:rsid w:val="009E7DB7"/>
    <w:rsid w:val="009F3255"/>
    <w:rsid w:val="009F3F98"/>
    <w:rsid w:val="009F473E"/>
    <w:rsid w:val="009F58D1"/>
    <w:rsid w:val="009F73BD"/>
    <w:rsid w:val="00A02650"/>
    <w:rsid w:val="00A02AD1"/>
    <w:rsid w:val="00A03B01"/>
    <w:rsid w:val="00A11ED6"/>
    <w:rsid w:val="00A137E1"/>
    <w:rsid w:val="00A14A01"/>
    <w:rsid w:val="00A15705"/>
    <w:rsid w:val="00A208E0"/>
    <w:rsid w:val="00A3081A"/>
    <w:rsid w:val="00A308A1"/>
    <w:rsid w:val="00A351F1"/>
    <w:rsid w:val="00A441A4"/>
    <w:rsid w:val="00A4780D"/>
    <w:rsid w:val="00A51B27"/>
    <w:rsid w:val="00A51C77"/>
    <w:rsid w:val="00A54979"/>
    <w:rsid w:val="00A54F8E"/>
    <w:rsid w:val="00A5622D"/>
    <w:rsid w:val="00A57B83"/>
    <w:rsid w:val="00A57D36"/>
    <w:rsid w:val="00A67D41"/>
    <w:rsid w:val="00A706C4"/>
    <w:rsid w:val="00A718B0"/>
    <w:rsid w:val="00A74067"/>
    <w:rsid w:val="00A76AC3"/>
    <w:rsid w:val="00A92A26"/>
    <w:rsid w:val="00A93066"/>
    <w:rsid w:val="00A9358D"/>
    <w:rsid w:val="00A958C4"/>
    <w:rsid w:val="00A95A03"/>
    <w:rsid w:val="00A96B93"/>
    <w:rsid w:val="00AA0B15"/>
    <w:rsid w:val="00AA0C6B"/>
    <w:rsid w:val="00AA1E1D"/>
    <w:rsid w:val="00AA3FE1"/>
    <w:rsid w:val="00AA6A25"/>
    <w:rsid w:val="00AC68BC"/>
    <w:rsid w:val="00AC7646"/>
    <w:rsid w:val="00AD4BA4"/>
    <w:rsid w:val="00AD67B9"/>
    <w:rsid w:val="00AE121F"/>
    <w:rsid w:val="00AE1FAE"/>
    <w:rsid w:val="00AE3727"/>
    <w:rsid w:val="00AE4827"/>
    <w:rsid w:val="00AF16B3"/>
    <w:rsid w:val="00AF3812"/>
    <w:rsid w:val="00AF637B"/>
    <w:rsid w:val="00AF7BC7"/>
    <w:rsid w:val="00B0133F"/>
    <w:rsid w:val="00B03ABE"/>
    <w:rsid w:val="00B1083A"/>
    <w:rsid w:val="00B17057"/>
    <w:rsid w:val="00B21186"/>
    <w:rsid w:val="00B23532"/>
    <w:rsid w:val="00B27B8B"/>
    <w:rsid w:val="00B36648"/>
    <w:rsid w:val="00B366F3"/>
    <w:rsid w:val="00B47C16"/>
    <w:rsid w:val="00B5026D"/>
    <w:rsid w:val="00B50EC2"/>
    <w:rsid w:val="00B55F69"/>
    <w:rsid w:val="00B56305"/>
    <w:rsid w:val="00B641E7"/>
    <w:rsid w:val="00B707EB"/>
    <w:rsid w:val="00B750DB"/>
    <w:rsid w:val="00B75777"/>
    <w:rsid w:val="00B76EFC"/>
    <w:rsid w:val="00B839DF"/>
    <w:rsid w:val="00B84076"/>
    <w:rsid w:val="00B876B7"/>
    <w:rsid w:val="00B90138"/>
    <w:rsid w:val="00B920B9"/>
    <w:rsid w:val="00B9569D"/>
    <w:rsid w:val="00B97D97"/>
    <w:rsid w:val="00BA197A"/>
    <w:rsid w:val="00BA6217"/>
    <w:rsid w:val="00BA6C71"/>
    <w:rsid w:val="00BB0620"/>
    <w:rsid w:val="00BB49AF"/>
    <w:rsid w:val="00BB5901"/>
    <w:rsid w:val="00BB668E"/>
    <w:rsid w:val="00BC2973"/>
    <w:rsid w:val="00BC3BD5"/>
    <w:rsid w:val="00BC5A81"/>
    <w:rsid w:val="00BD291B"/>
    <w:rsid w:val="00BE6E4D"/>
    <w:rsid w:val="00BF1BEE"/>
    <w:rsid w:val="00BF1CD1"/>
    <w:rsid w:val="00BF244D"/>
    <w:rsid w:val="00BF62F4"/>
    <w:rsid w:val="00C03BCD"/>
    <w:rsid w:val="00C04063"/>
    <w:rsid w:val="00C072A7"/>
    <w:rsid w:val="00C153D9"/>
    <w:rsid w:val="00C16AE3"/>
    <w:rsid w:val="00C209D3"/>
    <w:rsid w:val="00C21F13"/>
    <w:rsid w:val="00C24DF2"/>
    <w:rsid w:val="00C27F61"/>
    <w:rsid w:val="00C312AC"/>
    <w:rsid w:val="00C33F78"/>
    <w:rsid w:val="00C414B7"/>
    <w:rsid w:val="00C438BD"/>
    <w:rsid w:val="00C43C85"/>
    <w:rsid w:val="00C44238"/>
    <w:rsid w:val="00C50F8A"/>
    <w:rsid w:val="00C55A2C"/>
    <w:rsid w:val="00C616E8"/>
    <w:rsid w:val="00C702F5"/>
    <w:rsid w:val="00C73D59"/>
    <w:rsid w:val="00C80502"/>
    <w:rsid w:val="00C82FC6"/>
    <w:rsid w:val="00C83B86"/>
    <w:rsid w:val="00C84836"/>
    <w:rsid w:val="00C856C2"/>
    <w:rsid w:val="00C9132A"/>
    <w:rsid w:val="00C915B0"/>
    <w:rsid w:val="00CA0A28"/>
    <w:rsid w:val="00CA1506"/>
    <w:rsid w:val="00CA2064"/>
    <w:rsid w:val="00CA27F5"/>
    <w:rsid w:val="00CA6996"/>
    <w:rsid w:val="00CB0420"/>
    <w:rsid w:val="00CB0A57"/>
    <w:rsid w:val="00CB2B25"/>
    <w:rsid w:val="00CB3DC9"/>
    <w:rsid w:val="00CC1CFB"/>
    <w:rsid w:val="00CC4585"/>
    <w:rsid w:val="00CC4596"/>
    <w:rsid w:val="00CC4851"/>
    <w:rsid w:val="00CD178E"/>
    <w:rsid w:val="00CD2B18"/>
    <w:rsid w:val="00CD320D"/>
    <w:rsid w:val="00CE1803"/>
    <w:rsid w:val="00D146BA"/>
    <w:rsid w:val="00D146C6"/>
    <w:rsid w:val="00D15AAA"/>
    <w:rsid w:val="00D170A9"/>
    <w:rsid w:val="00D17E37"/>
    <w:rsid w:val="00D2546E"/>
    <w:rsid w:val="00D31215"/>
    <w:rsid w:val="00D35880"/>
    <w:rsid w:val="00D37FB6"/>
    <w:rsid w:val="00D42F8B"/>
    <w:rsid w:val="00D42FD3"/>
    <w:rsid w:val="00D44E86"/>
    <w:rsid w:val="00D452A4"/>
    <w:rsid w:val="00D4689E"/>
    <w:rsid w:val="00D475EE"/>
    <w:rsid w:val="00D62AD5"/>
    <w:rsid w:val="00D67377"/>
    <w:rsid w:val="00D67590"/>
    <w:rsid w:val="00D801EC"/>
    <w:rsid w:val="00D82213"/>
    <w:rsid w:val="00D87309"/>
    <w:rsid w:val="00D9205F"/>
    <w:rsid w:val="00D96775"/>
    <w:rsid w:val="00D96917"/>
    <w:rsid w:val="00DA1763"/>
    <w:rsid w:val="00DA6C09"/>
    <w:rsid w:val="00DB3649"/>
    <w:rsid w:val="00DB622A"/>
    <w:rsid w:val="00DB64B7"/>
    <w:rsid w:val="00DB6757"/>
    <w:rsid w:val="00DB7D74"/>
    <w:rsid w:val="00DC2B0E"/>
    <w:rsid w:val="00DC6EF4"/>
    <w:rsid w:val="00DC7096"/>
    <w:rsid w:val="00DC7A42"/>
    <w:rsid w:val="00DE0EB4"/>
    <w:rsid w:val="00DE1C8F"/>
    <w:rsid w:val="00DE6AC3"/>
    <w:rsid w:val="00DF02D3"/>
    <w:rsid w:val="00DF05D4"/>
    <w:rsid w:val="00DF23AE"/>
    <w:rsid w:val="00DF42CD"/>
    <w:rsid w:val="00DF56E8"/>
    <w:rsid w:val="00DF5CC6"/>
    <w:rsid w:val="00DF6103"/>
    <w:rsid w:val="00DF6198"/>
    <w:rsid w:val="00DF7CAB"/>
    <w:rsid w:val="00E0042C"/>
    <w:rsid w:val="00E03257"/>
    <w:rsid w:val="00E04638"/>
    <w:rsid w:val="00E124AE"/>
    <w:rsid w:val="00E13BFE"/>
    <w:rsid w:val="00E16251"/>
    <w:rsid w:val="00E235E4"/>
    <w:rsid w:val="00E24FDB"/>
    <w:rsid w:val="00E30004"/>
    <w:rsid w:val="00E30B8B"/>
    <w:rsid w:val="00E41485"/>
    <w:rsid w:val="00E44C82"/>
    <w:rsid w:val="00E451B1"/>
    <w:rsid w:val="00E456EC"/>
    <w:rsid w:val="00E47268"/>
    <w:rsid w:val="00E47E84"/>
    <w:rsid w:val="00E51E4C"/>
    <w:rsid w:val="00E52C8A"/>
    <w:rsid w:val="00E54C09"/>
    <w:rsid w:val="00E55DE9"/>
    <w:rsid w:val="00E57320"/>
    <w:rsid w:val="00E61929"/>
    <w:rsid w:val="00E65F12"/>
    <w:rsid w:val="00E719BD"/>
    <w:rsid w:val="00E755BA"/>
    <w:rsid w:val="00E75F81"/>
    <w:rsid w:val="00E814C1"/>
    <w:rsid w:val="00E8481D"/>
    <w:rsid w:val="00E859F4"/>
    <w:rsid w:val="00E87D4F"/>
    <w:rsid w:val="00E90FC7"/>
    <w:rsid w:val="00E91AE5"/>
    <w:rsid w:val="00E92294"/>
    <w:rsid w:val="00EA0072"/>
    <w:rsid w:val="00EA2032"/>
    <w:rsid w:val="00EA322B"/>
    <w:rsid w:val="00EA60E6"/>
    <w:rsid w:val="00EA6DA7"/>
    <w:rsid w:val="00EA760B"/>
    <w:rsid w:val="00EC0B81"/>
    <w:rsid w:val="00EC15D7"/>
    <w:rsid w:val="00EC4619"/>
    <w:rsid w:val="00EC621C"/>
    <w:rsid w:val="00ED1DC0"/>
    <w:rsid w:val="00ED5A95"/>
    <w:rsid w:val="00EE05E7"/>
    <w:rsid w:val="00EE0E21"/>
    <w:rsid w:val="00EE4832"/>
    <w:rsid w:val="00EE4838"/>
    <w:rsid w:val="00EE4C37"/>
    <w:rsid w:val="00EF0C95"/>
    <w:rsid w:val="00EF1FD7"/>
    <w:rsid w:val="00EF26FF"/>
    <w:rsid w:val="00EF27CF"/>
    <w:rsid w:val="00EF68D2"/>
    <w:rsid w:val="00EF75E4"/>
    <w:rsid w:val="00F0404E"/>
    <w:rsid w:val="00F1051A"/>
    <w:rsid w:val="00F11E35"/>
    <w:rsid w:val="00F14E76"/>
    <w:rsid w:val="00F20DE6"/>
    <w:rsid w:val="00F2136B"/>
    <w:rsid w:val="00F26D8A"/>
    <w:rsid w:val="00F30E19"/>
    <w:rsid w:val="00F3231F"/>
    <w:rsid w:val="00F33991"/>
    <w:rsid w:val="00F35406"/>
    <w:rsid w:val="00F3594C"/>
    <w:rsid w:val="00F36CFF"/>
    <w:rsid w:val="00F43D64"/>
    <w:rsid w:val="00F440AA"/>
    <w:rsid w:val="00F4416F"/>
    <w:rsid w:val="00F548A6"/>
    <w:rsid w:val="00F55A0F"/>
    <w:rsid w:val="00F66DD5"/>
    <w:rsid w:val="00F67392"/>
    <w:rsid w:val="00F678BF"/>
    <w:rsid w:val="00F711A3"/>
    <w:rsid w:val="00F733DE"/>
    <w:rsid w:val="00F75205"/>
    <w:rsid w:val="00F83689"/>
    <w:rsid w:val="00F85D5F"/>
    <w:rsid w:val="00F86593"/>
    <w:rsid w:val="00F86FCD"/>
    <w:rsid w:val="00F872E3"/>
    <w:rsid w:val="00FA0F34"/>
    <w:rsid w:val="00FA146C"/>
    <w:rsid w:val="00FA1663"/>
    <w:rsid w:val="00FA5AE9"/>
    <w:rsid w:val="00FA7BCF"/>
    <w:rsid w:val="00FB25DC"/>
    <w:rsid w:val="00FB43A3"/>
    <w:rsid w:val="00FB7C41"/>
    <w:rsid w:val="00FC0CB0"/>
    <w:rsid w:val="00FC3828"/>
    <w:rsid w:val="00FC7D84"/>
    <w:rsid w:val="00FD5537"/>
    <w:rsid w:val="00FE63B0"/>
    <w:rsid w:val="00FF02A5"/>
    <w:rsid w:val="00FF280C"/>
    <w:rsid w:val="00FF2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348AB6"/>
  <w15:docId w15:val="{CCD24A4E-E20E-42C8-9693-86F54EEC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B64"/>
    <w:pPr>
      <w:spacing w:after="0" w:line="240" w:lineRule="auto"/>
    </w:pPr>
    <w:rPr>
      <w:rFonts w:ascii="Arial" w:eastAsia="Calibri" w:hAnsi="Arial" w:cs="Arial"/>
      <w:sz w:val="24"/>
      <w:szCs w:val="24"/>
      <w:lang w:eastAsia="en-CA"/>
    </w:rPr>
  </w:style>
  <w:style w:type="paragraph" w:styleId="Heading1">
    <w:name w:val="heading 1"/>
    <w:basedOn w:val="Normal"/>
    <w:next w:val="Normal"/>
    <w:link w:val="Heading1Char"/>
    <w:uiPriority w:val="9"/>
    <w:qFormat/>
    <w:rsid w:val="001D7B64"/>
    <w:pPr>
      <w:outlineLvl w:val="0"/>
    </w:pPr>
    <w:rPr>
      <w:b/>
      <w:bCs/>
      <w:sz w:val="28"/>
      <w:szCs w:val="28"/>
    </w:rPr>
  </w:style>
  <w:style w:type="paragraph" w:styleId="Heading2">
    <w:name w:val="heading 2"/>
    <w:basedOn w:val="Heading1"/>
    <w:link w:val="Heading2Char"/>
    <w:uiPriority w:val="9"/>
    <w:unhideWhenUsed/>
    <w:qFormat/>
    <w:rsid w:val="000149E2"/>
    <w:pPr>
      <w:outlineLvl w:val="1"/>
    </w:pPr>
  </w:style>
  <w:style w:type="paragraph" w:styleId="Heading3">
    <w:name w:val="heading 3"/>
    <w:basedOn w:val="Normal"/>
    <w:next w:val="Normal"/>
    <w:link w:val="Heading3Char"/>
    <w:uiPriority w:val="9"/>
    <w:semiHidden/>
    <w:unhideWhenUsed/>
    <w:qFormat/>
    <w:rsid w:val="00EC461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B"/>
    <w:pPr>
      <w:tabs>
        <w:tab w:val="center" w:pos="4680"/>
        <w:tab w:val="right" w:pos="9360"/>
      </w:tabs>
    </w:pPr>
  </w:style>
  <w:style w:type="character" w:customStyle="1" w:styleId="HeaderChar">
    <w:name w:val="Header Char"/>
    <w:basedOn w:val="DefaultParagraphFont"/>
    <w:link w:val="Header"/>
    <w:uiPriority w:val="99"/>
    <w:rsid w:val="00457D9B"/>
  </w:style>
  <w:style w:type="paragraph" w:styleId="Footer">
    <w:name w:val="footer"/>
    <w:basedOn w:val="Normal"/>
    <w:link w:val="FooterChar"/>
    <w:uiPriority w:val="99"/>
    <w:unhideWhenUsed/>
    <w:rsid w:val="00457D9B"/>
    <w:pPr>
      <w:tabs>
        <w:tab w:val="center" w:pos="4680"/>
        <w:tab w:val="right" w:pos="9360"/>
      </w:tabs>
    </w:pPr>
  </w:style>
  <w:style w:type="character" w:customStyle="1" w:styleId="FooterChar">
    <w:name w:val="Footer Char"/>
    <w:basedOn w:val="DefaultParagraphFont"/>
    <w:link w:val="Footer"/>
    <w:uiPriority w:val="99"/>
    <w:rsid w:val="00457D9B"/>
  </w:style>
  <w:style w:type="paragraph" w:styleId="ListParagraph">
    <w:name w:val="List Paragraph"/>
    <w:basedOn w:val="Normal"/>
    <w:uiPriority w:val="34"/>
    <w:qFormat/>
    <w:rsid w:val="00457D9B"/>
    <w:pPr>
      <w:ind w:left="720"/>
      <w:contextualSpacing/>
    </w:pPr>
  </w:style>
  <w:style w:type="table" w:styleId="TableGrid">
    <w:name w:val="Table Grid"/>
    <w:basedOn w:val="TableNormal"/>
    <w:uiPriority w:val="39"/>
    <w:rsid w:val="0045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7D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7DB7"/>
    <w:rPr>
      <w:rFonts w:eastAsiaTheme="minorEastAsia"/>
      <w:lang w:val="en-US"/>
    </w:rPr>
  </w:style>
  <w:style w:type="paragraph" w:styleId="NormalWeb">
    <w:name w:val="Normal (Web)"/>
    <w:basedOn w:val="Normal"/>
    <w:uiPriority w:val="99"/>
    <w:unhideWhenUsed/>
    <w:rsid w:val="00EF68D2"/>
    <w:pPr>
      <w:spacing w:after="173"/>
    </w:pPr>
    <w:rPr>
      <w:rFonts w:ascii="Times New Roman" w:eastAsia="Times New Roman" w:hAnsi="Times New Roman" w:cs="Times New Roman"/>
    </w:rPr>
  </w:style>
  <w:style w:type="character" w:styleId="Hyperlink">
    <w:name w:val="Hyperlink"/>
    <w:basedOn w:val="DefaultParagraphFont"/>
    <w:uiPriority w:val="99"/>
    <w:unhideWhenUsed/>
    <w:rsid w:val="00EF68D2"/>
    <w:rPr>
      <w:color w:val="0563C1" w:themeColor="hyperlink"/>
      <w:u w:val="single"/>
    </w:rPr>
  </w:style>
  <w:style w:type="character" w:styleId="CommentReference">
    <w:name w:val="annotation reference"/>
    <w:basedOn w:val="DefaultParagraphFont"/>
    <w:uiPriority w:val="99"/>
    <w:semiHidden/>
    <w:unhideWhenUsed/>
    <w:rsid w:val="007263C4"/>
    <w:rPr>
      <w:sz w:val="16"/>
      <w:szCs w:val="16"/>
    </w:rPr>
  </w:style>
  <w:style w:type="paragraph" w:styleId="CommentText">
    <w:name w:val="annotation text"/>
    <w:basedOn w:val="Normal"/>
    <w:link w:val="CommentTextChar"/>
    <w:uiPriority w:val="99"/>
    <w:unhideWhenUsed/>
    <w:rsid w:val="007263C4"/>
  </w:style>
  <w:style w:type="character" w:customStyle="1" w:styleId="CommentTextChar">
    <w:name w:val="Comment Text Char"/>
    <w:basedOn w:val="DefaultParagraphFont"/>
    <w:link w:val="CommentText"/>
    <w:uiPriority w:val="99"/>
    <w:rsid w:val="007263C4"/>
    <w:rPr>
      <w:rFonts w:ascii="Calibri" w:eastAsia="Calibri" w:hAnsi="Calibri" w:cs="Arial"/>
      <w:sz w:val="20"/>
      <w:szCs w:val="20"/>
      <w:lang w:eastAsia="en-CA"/>
    </w:rPr>
  </w:style>
  <w:style w:type="paragraph" w:styleId="CommentSubject">
    <w:name w:val="annotation subject"/>
    <w:basedOn w:val="CommentText"/>
    <w:next w:val="CommentText"/>
    <w:link w:val="CommentSubjectChar"/>
    <w:uiPriority w:val="99"/>
    <w:semiHidden/>
    <w:unhideWhenUsed/>
    <w:rsid w:val="007263C4"/>
    <w:rPr>
      <w:b/>
      <w:bCs/>
    </w:rPr>
  </w:style>
  <w:style w:type="character" w:customStyle="1" w:styleId="CommentSubjectChar">
    <w:name w:val="Comment Subject Char"/>
    <w:basedOn w:val="CommentTextChar"/>
    <w:link w:val="CommentSubject"/>
    <w:uiPriority w:val="99"/>
    <w:semiHidden/>
    <w:rsid w:val="007263C4"/>
    <w:rPr>
      <w:rFonts w:ascii="Calibri" w:eastAsia="Calibri" w:hAnsi="Calibri" w:cs="Arial"/>
      <w:b/>
      <w:bCs/>
      <w:sz w:val="20"/>
      <w:szCs w:val="20"/>
      <w:lang w:eastAsia="en-CA"/>
    </w:rPr>
  </w:style>
  <w:style w:type="paragraph" w:styleId="BalloonText">
    <w:name w:val="Balloon Text"/>
    <w:basedOn w:val="Normal"/>
    <w:link w:val="BalloonTextChar"/>
    <w:uiPriority w:val="99"/>
    <w:semiHidden/>
    <w:unhideWhenUsed/>
    <w:rsid w:val="00726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C4"/>
    <w:rPr>
      <w:rFonts w:ascii="Segoe UI" w:eastAsia="Calibri" w:hAnsi="Segoe UI" w:cs="Segoe UI"/>
      <w:sz w:val="18"/>
      <w:szCs w:val="18"/>
      <w:lang w:eastAsia="en-CA"/>
    </w:rPr>
  </w:style>
  <w:style w:type="character" w:customStyle="1" w:styleId="ps-gls">
    <w:name w:val="ps-gls"/>
    <w:basedOn w:val="DefaultParagraphFont"/>
    <w:rsid w:val="002666E1"/>
  </w:style>
  <w:style w:type="character" w:customStyle="1" w:styleId="UnresolvedMention1">
    <w:name w:val="Unresolved Mention1"/>
    <w:basedOn w:val="DefaultParagraphFont"/>
    <w:uiPriority w:val="99"/>
    <w:semiHidden/>
    <w:unhideWhenUsed/>
    <w:rsid w:val="00E41485"/>
    <w:rPr>
      <w:color w:val="605E5C"/>
      <w:shd w:val="clear" w:color="auto" w:fill="E1DFDD"/>
    </w:rPr>
  </w:style>
  <w:style w:type="character" w:styleId="FollowedHyperlink">
    <w:name w:val="FollowedHyperlink"/>
    <w:basedOn w:val="DefaultParagraphFont"/>
    <w:uiPriority w:val="99"/>
    <w:semiHidden/>
    <w:unhideWhenUsed/>
    <w:rsid w:val="00906E19"/>
    <w:rPr>
      <w:color w:val="954F72" w:themeColor="followedHyperlink"/>
      <w:u w:val="single"/>
    </w:rPr>
  </w:style>
  <w:style w:type="paragraph" w:styleId="Title">
    <w:name w:val="Title"/>
    <w:basedOn w:val="Normal"/>
    <w:link w:val="TitleChar"/>
    <w:uiPriority w:val="1"/>
    <w:qFormat/>
    <w:rsid w:val="001D7B64"/>
    <w:pPr>
      <w:jc w:val="center"/>
    </w:pPr>
    <w:rPr>
      <w:b/>
      <w:bCs/>
      <w:sz w:val="40"/>
      <w:szCs w:val="40"/>
    </w:rPr>
  </w:style>
  <w:style w:type="character" w:customStyle="1" w:styleId="TitleChar">
    <w:name w:val="Title Char"/>
    <w:basedOn w:val="DefaultParagraphFont"/>
    <w:link w:val="Title"/>
    <w:uiPriority w:val="1"/>
    <w:rsid w:val="001D7B64"/>
    <w:rPr>
      <w:rFonts w:ascii="Arial" w:eastAsia="Calibri" w:hAnsi="Arial" w:cs="Arial"/>
      <w:b/>
      <w:bCs/>
      <w:sz w:val="40"/>
      <w:szCs w:val="40"/>
      <w:lang w:eastAsia="en-CA"/>
    </w:rPr>
  </w:style>
  <w:style w:type="character" w:customStyle="1" w:styleId="Heading2Char">
    <w:name w:val="Heading 2 Char"/>
    <w:basedOn w:val="DefaultParagraphFont"/>
    <w:link w:val="Heading2"/>
    <w:uiPriority w:val="9"/>
    <w:rsid w:val="000149E2"/>
    <w:rPr>
      <w:rFonts w:ascii="Arial" w:eastAsia="Calibri" w:hAnsi="Arial" w:cs="Arial"/>
      <w:b/>
      <w:bCs/>
      <w:sz w:val="28"/>
      <w:szCs w:val="28"/>
      <w:lang w:eastAsia="en-CA"/>
    </w:rPr>
  </w:style>
  <w:style w:type="paragraph" w:customStyle="1" w:styleId="Default">
    <w:name w:val="Default"/>
    <w:rsid w:val="007052D3"/>
    <w:pPr>
      <w:autoSpaceDE w:val="0"/>
      <w:autoSpaceDN w:val="0"/>
      <w:adjustRightInd w:val="0"/>
      <w:spacing w:after="0" w:line="240" w:lineRule="auto"/>
    </w:pPr>
    <w:rPr>
      <w:rFonts w:ascii="Calibri" w:hAnsi="Calibri" w:cs="Calibri"/>
      <w:color w:val="000000"/>
    </w:rPr>
  </w:style>
  <w:style w:type="character" w:customStyle="1" w:styleId="Heading3Char">
    <w:name w:val="Heading 3 Char"/>
    <w:basedOn w:val="DefaultParagraphFont"/>
    <w:link w:val="Heading3"/>
    <w:uiPriority w:val="9"/>
    <w:semiHidden/>
    <w:rsid w:val="00EC4619"/>
    <w:rPr>
      <w:rFonts w:asciiTheme="majorHAnsi" w:eastAsiaTheme="majorEastAsia" w:hAnsiTheme="majorHAnsi" w:cstheme="majorBidi"/>
      <w:color w:val="1F4D78" w:themeColor="accent1" w:themeShade="7F"/>
      <w:sz w:val="24"/>
      <w:szCs w:val="24"/>
      <w:lang w:eastAsia="en-CA"/>
    </w:rPr>
  </w:style>
  <w:style w:type="character" w:styleId="Strong">
    <w:name w:val="Strong"/>
    <w:basedOn w:val="DefaultParagraphFont"/>
    <w:uiPriority w:val="22"/>
    <w:qFormat/>
    <w:rsid w:val="00EC4619"/>
    <w:rPr>
      <w:b/>
      <w:bCs/>
    </w:rPr>
  </w:style>
  <w:style w:type="character" w:customStyle="1" w:styleId="Heading1Char">
    <w:name w:val="Heading 1 Char"/>
    <w:basedOn w:val="DefaultParagraphFont"/>
    <w:link w:val="Heading1"/>
    <w:uiPriority w:val="9"/>
    <w:rsid w:val="001D7B64"/>
    <w:rPr>
      <w:rFonts w:ascii="Arial" w:eastAsia="Calibri" w:hAnsi="Arial" w:cs="Arial"/>
      <w:b/>
      <w:bCs/>
      <w:sz w:val="28"/>
      <w:szCs w:val="28"/>
      <w:lang w:eastAsia="en-CA"/>
    </w:rPr>
  </w:style>
  <w:style w:type="character" w:customStyle="1" w:styleId="mw-lingo-tooltip-abbr">
    <w:name w:val="mw-lingo-tooltip-abbr"/>
    <w:basedOn w:val="DefaultParagraphFont"/>
    <w:rsid w:val="006E6F9F"/>
  </w:style>
  <w:style w:type="character" w:styleId="UnresolvedMention">
    <w:name w:val="Unresolved Mention"/>
    <w:basedOn w:val="DefaultParagraphFont"/>
    <w:uiPriority w:val="99"/>
    <w:semiHidden/>
    <w:unhideWhenUsed/>
    <w:rsid w:val="00670F94"/>
    <w:rPr>
      <w:color w:val="605E5C"/>
      <w:shd w:val="clear" w:color="auto" w:fill="E1DFDD"/>
    </w:rPr>
  </w:style>
  <w:style w:type="paragraph" w:styleId="FootnoteText">
    <w:name w:val="footnote text"/>
    <w:basedOn w:val="Normal"/>
    <w:link w:val="FootnoteTextChar"/>
    <w:uiPriority w:val="99"/>
    <w:semiHidden/>
    <w:unhideWhenUsed/>
    <w:rsid w:val="00833A17"/>
    <w:rPr>
      <w:sz w:val="20"/>
      <w:szCs w:val="20"/>
    </w:rPr>
  </w:style>
  <w:style w:type="character" w:customStyle="1" w:styleId="FootnoteTextChar">
    <w:name w:val="Footnote Text Char"/>
    <w:basedOn w:val="DefaultParagraphFont"/>
    <w:link w:val="FootnoteText"/>
    <w:uiPriority w:val="99"/>
    <w:semiHidden/>
    <w:rsid w:val="00833A17"/>
    <w:rPr>
      <w:rFonts w:ascii="Arial" w:eastAsia="Calibri" w:hAnsi="Arial" w:cs="Arial"/>
      <w:sz w:val="20"/>
      <w:szCs w:val="20"/>
      <w:lang w:eastAsia="en-CA"/>
    </w:rPr>
  </w:style>
  <w:style w:type="character" w:styleId="FootnoteReference">
    <w:name w:val="footnote reference"/>
    <w:basedOn w:val="DefaultParagraphFont"/>
    <w:uiPriority w:val="99"/>
    <w:semiHidden/>
    <w:unhideWhenUsed/>
    <w:rsid w:val="00833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03796">
      <w:bodyDiv w:val="1"/>
      <w:marLeft w:val="0"/>
      <w:marRight w:val="0"/>
      <w:marTop w:val="0"/>
      <w:marBottom w:val="0"/>
      <w:divBdr>
        <w:top w:val="none" w:sz="0" w:space="0" w:color="auto"/>
        <w:left w:val="none" w:sz="0" w:space="0" w:color="auto"/>
        <w:bottom w:val="none" w:sz="0" w:space="0" w:color="auto"/>
        <w:right w:val="none" w:sz="0" w:space="0" w:color="auto"/>
      </w:divBdr>
      <w:divsChild>
        <w:div w:id="135148756">
          <w:marLeft w:val="0"/>
          <w:marRight w:val="0"/>
          <w:marTop w:val="0"/>
          <w:marBottom w:val="0"/>
          <w:divBdr>
            <w:top w:val="none" w:sz="0" w:space="0" w:color="auto"/>
            <w:left w:val="none" w:sz="0" w:space="0" w:color="auto"/>
            <w:bottom w:val="none" w:sz="0" w:space="0" w:color="auto"/>
            <w:right w:val="none" w:sz="0" w:space="0" w:color="auto"/>
          </w:divBdr>
          <w:divsChild>
            <w:div w:id="1619601704">
              <w:marLeft w:val="0"/>
              <w:marRight w:val="0"/>
              <w:marTop w:val="0"/>
              <w:marBottom w:val="0"/>
              <w:divBdr>
                <w:top w:val="none" w:sz="0" w:space="0" w:color="auto"/>
                <w:left w:val="none" w:sz="0" w:space="0" w:color="auto"/>
                <w:bottom w:val="none" w:sz="0" w:space="0" w:color="auto"/>
                <w:right w:val="none" w:sz="0" w:space="0" w:color="auto"/>
              </w:divBdr>
              <w:divsChild>
                <w:div w:id="489561870">
                  <w:marLeft w:val="0"/>
                  <w:marRight w:val="0"/>
                  <w:marTop w:val="0"/>
                  <w:marBottom w:val="0"/>
                  <w:divBdr>
                    <w:top w:val="none" w:sz="0" w:space="0" w:color="auto"/>
                    <w:left w:val="none" w:sz="0" w:space="0" w:color="auto"/>
                    <w:bottom w:val="none" w:sz="0" w:space="0" w:color="auto"/>
                    <w:right w:val="none" w:sz="0" w:space="0" w:color="auto"/>
                  </w:divBdr>
                  <w:divsChild>
                    <w:div w:id="18092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S_-8YLPIew" TargetMode="External"/><Relationship Id="rId18" Type="http://schemas.openxmlformats.org/officeDocument/2006/relationships/hyperlink" Target="https://www.csps-efpc.gc.ca/index-fra.aspx" TargetMode="External"/><Relationship Id="rId26" Type="http://schemas.openxmlformats.org/officeDocument/2006/relationships/hyperlink" Target="https://eajl-orca.securise-secure.gc.ca/O/rg/inscription-registration-fra.pub" TargetMode="External"/><Relationship Id="rId21" Type="http://schemas.openxmlformats.org/officeDocument/2006/relationships/hyperlink" Target="https://www.gcpedia.gc.ca/wiki/Occasion_d%E2%80%99emploi_pour_les_%C3%A9tudiants_en_situation_de_handicap"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gcconnex.gc.ca/groups/profile/7617072/?language=fr" TargetMode="External"/><Relationship Id="rId17" Type="http://schemas.openxmlformats.org/officeDocument/2006/relationships/hyperlink" Target="https://www.canada.ca/fr/services/jeunesse.html" TargetMode="External"/><Relationship Id="rId25" Type="http://schemas.openxmlformats.org/officeDocument/2006/relationships/hyperlink" Target="https://idp.csps-efpc.gc.ca/idp/login-fr.js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ada.ca/fr/jeunesse.html" TargetMode="External"/><Relationship Id="rId20" Type="http://schemas.openxmlformats.org/officeDocument/2006/relationships/hyperlink" Target="https://www.canada.ca/fr/services-partages/organisation/programme-aatia.html" TargetMode="External"/><Relationship Id="rId29" Type="http://schemas.openxmlformats.org/officeDocument/2006/relationships/hyperlink" Target="https://www.tpsgc-pwgsc.gc.ca/remuneration-compensation/services-paye-pay-services/paye-information-pay/index-fr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onnex.gc.ca" TargetMode="External"/><Relationship Id="rId24" Type="http://schemas.openxmlformats.org/officeDocument/2006/relationships/hyperlink" Target="https://gccollab.ca/splas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ca/fr/jeunesse/programmes/politique.html" TargetMode="External"/><Relationship Id="rId23" Type="http://schemas.openxmlformats.org/officeDocument/2006/relationships/hyperlink" Target="https://gcconnex.gc.ca/login" TargetMode="External"/><Relationship Id="rId28" Type="http://schemas.openxmlformats.org/officeDocument/2006/relationships/hyperlink" Target="https://www.canada.ca/fr/gouvernement/fonctionpublique/mieux-etre-inclusion-diversite-fonction-publique/diversite-equite-matiere-emploi/accessibilite-fonction-publique.html" TargetMode="External"/><Relationship Id="rId36" Type="http://schemas.openxmlformats.org/officeDocument/2006/relationships/fontTable" Target="fontTable.xml"/><Relationship Id="rId10" Type="http://schemas.openxmlformats.org/officeDocument/2006/relationships/hyperlink" Target="https://gccollab.ca" TargetMode="External"/><Relationship Id="rId19" Type="http://schemas.openxmlformats.org/officeDocument/2006/relationships/hyperlink" Target="https://www.csps-efpc.gc.ca/mngr/students-fra.asp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iki.gccollab.ca/R%C3%A9seau_des_jeunes_fonctionnaires_f%C3%A9d%C3%A9raux" TargetMode="External"/><Relationship Id="rId14" Type="http://schemas.openxmlformats.org/officeDocument/2006/relationships/hyperlink" Target="https://www.gcpedia.gc.ca/wiki/Conseils_sur_les_OutilsGC" TargetMode="External"/><Relationship Id="rId22" Type="http://schemas.openxmlformats.org/officeDocument/2006/relationships/hyperlink" Target="https://www.gcpedia.gc.ca/wiki/Occasion_d%E2%80%99emploi_pour_%C3%A9tudiants_autochtones_-_%C3%89tudiants" TargetMode="External"/><Relationship Id="rId27" Type="http://schemas.openxmlformats.org/officeDocument/2006/relationships/hyperlink" Target="https://www.canada.ca/fr/gouvernement/fonctionpublique/mieux-etre-inclusion-diversite-fonction-publique.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canada.ca/fr/gouvernement/fonctionpublique/mieux-etre-inclusion-diversite-fonction-publique/sante-mieux-etre-fonctionnaires/sante-mentale-travail.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984B-EDCD-417D-8A5D-47EC0ABF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2634</Words>
  <Characters>14605</Characters>
  <Application>Microsoft Office Word</Application>
  <DocSecurity>0</DocSecurity>
  <Lines>326</Lines>
  <Paragraphs>88</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Christine</dc:creator>
  <cp:lastModifiedBy>Raider, Sylvia</cp:lastModifiedBy>
  <cp:revision>4</cp:revision>
  <dcterms:created xsi:type="dcterms:W3CDTF">2020-05-21T21:56:00Z</dcterms:created>
  <dcterms:modified xsi:type="dcterms:W3CDTF">2020-05-21T22:03:00Z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ActionId">
    <vt:lpwstr>0b4e1aa4-7cb6-47db-b31f-c28d38cb8d0f</vt:lpwstr>
  </property>
  <property fmtid="{D5CDD505-2E9C-101B-9397-08002B2CF9AE}" pid="3" name="MSIP_Label_3515d617-256d-4284-aedb-1064be1c4b48_Application">
    <vt:lpwstr>Microsoft Azure Information Protection</vt:lpwstr>
  </property>
  <property fmtid="{D5CDD505-2E9C-101B-9397-08002B2CF9AE}" pid="4" name="MSIP_Label_3515d617-256d-4284-aedb-1064be1c4b48_Enabled">
    <vt:lpwstr>True</vt:lpwstr>
  </property>
  <property fmtid="{D5CDD505-2E9C-101B-9397-08002B2CF9AE}" pid="5" name="MSIP_Label_3515d617-256d-4284-aedb-1064be1c4b48_Extended_MSFT_Method">
    <vt:lpwstr>Automatic</vt:lpwstr>
  </property>
  <property fmtid="{D5CDD505-2E9C-101B-9397-08002B2CF9AE}" pid="6" name="MSIP_Label_3515d617-256d-4284-aedb-1064be1c4b48_Name">
    <vt:lpwstr>UNCLASSIFIED</vt:lpwstr>
  </property>
  <property fmtid="{D5CDD505-2E9C-101B-9397-08002B2CF9AE}" pid="7" name="MSIP_Label_3515d617-256d-4284-aedb-1064be1c4b48_Owner">
    <vt:lpwstr>dchoquet@tbs-sct.gc.ca</vt:lpwstr>
  </property>
  <property fmtid="{D5CDD505-2E9C-101B-9397-08002B2CF9AE}" pid="8" name="MSIP_Label_3515d617-256d-4284-aedb-1064be1c4b48_Parent">
    <vt:lpwstr>dd4203d7-225b-41a9-8c54-a31e0ceca5df</vt:lpwstr>
  </property>
  <property fmtid="{D5CDD505-2E9C-101B-9397-08002B2CF9AE}" pid="9" name="MSIP_Label_3515d617-256d-4284-aedb-1064be1c4b48_SetDate">
    <vt:lpwstr>2020-01-31T15:20:50.0524076Z</vt:lpwstr>
  </property>
  <property fmtid="{D5CDD505-2E9C-101B-9397-08002B2CF9AE}" pid="10" name="MSIP_Label_3515d617-256d-4284-aedb-1064be1c4b48_SiteId">
    <vt:lpwstr>6397df10-4595-4047-9c4f-03311282152b</vt:lpwstr>
  </property>
  <property fmtid="{D5CDD505-2E9C-101B-9397-08002B2CF9AE}" pid="11" name="MSIP_Label_dd4203d7-225b-41a9-8c54-a31e0ceca5df_ActionId">
    <vt:lpwstr>0b4e1aa4-7cb6-47db-b31f-c28d38cb8d0f</vt:lpwstr>
  </property>
  <property fmtid="{D5CDD505-2E9C-101B-9397-08002B2CF9AE}" pid="12" name="MSIP_Label_dd4203d7-225b-41a9-8c54-a31e0ceca5df_Application">
    <vt:lpwstr>Microsoft Azure Information Protection</vt:lpwstr>
  </property>
  <property fmtid="{D5CDD505-2E9C-101B-9397-08002B2CF9AE}" pid="13" name="MSIP_Label_dd4203d7-225b-41a9-8c54-a31e0ceca5df_Enabled">
    <vt:lpwstr>True</vt:lpwstr>
  </property>
  <property fmtid="{D5CDD505-2E9C-101B-9397-08002B2CF9AE}" pid="14" name="MSIP_Label_dd4203d7-225b-41a9-8c54-a31e0ceca5df_Extended_MSFT_Method">
    <vt:lpwstr>Automatic</vt:lpwstr>
  </property>
  <property fmtid="{D5CDD505-2E9C-101B-9397-08002B2CF9AE}" pid="15" name="MSIP_Label_dd4203d7-225b-41a9-8c54-a31e0ceca5df_Name">
    <vt:lpwstr>NO MARKING VISIBLE</vt:lpwstr>
  </property>
  <property fmtid="{D5CDD505-2E9C-101B-9397-08002B2CF9AE}" pid="16" name="MSIP_Label_dd4203d7-225b-41a9-8c54-a31e0ceca5df_Owner">
    <vt:lpwstr>dchoquet@tbs-sct.gc.ca</vt:lpwstr>
  </property>
  <property fmtid="{D5CDD505-2E9C-101B-9397-08002B2CF9AE}" pid="17" name="MSIP_Label_dd4203d7-225b-41a9-8c54-a31e0ceca5df_SetDate">
    <vt:lpwstr>2020-01-31T15:20:50.0524076Z</vt:lpwstr>
  </property>
  <property fmtid="{D5CDD505-2E9C-101B-9397-08002B2CF9AE}" pid="18" name="MSIP_Label_dd4203d7-225b-41a9-8c54-a31e0ceca5df_SiteId">
    <vt:lpwstr>6397df10-4595-4047-9c4f-03311282152b</vt:lpwstr>
  </property>
  <property fmtid="{D5CDD505-2E9C-101B-9397-08002B2CF9AE}" pid="19" name="SECCLASS">
    <vt:lpwstr>CLASSU</vt:lpwstr>
  </property>
  <property fmtid="{D5CDD505-2E9C-101B-9397-08002B2CF9AE}" pid="20" name="Sensitivity">
    <vt:lpwstr>NO MARKING VISIBLE UNCLASSIFIED</vt:lpwstr>
  </property>
  <property fmtid="{D5CDD505-2E9C-101B-9397-08002B2CF9AE}" pid="21" name="TBSSCTCLASSIFICATION">
    <vt:lpwstr>UNCLASSIFIED</vt:lpwstr>
  </property>
  <property fmtid="{D5CDD505-2E9C-101B-9397-08002B2CF9AE}" pid="22" name="TBSSCTVISUALMARKINGNO">
    <vt:lpwstr>NO</vt:lpwstr>
  </property>
  <property fmtid="{D5CDD505-2E9C-101B-9397-08002B2CF9AE}" pid="23" name="TitusGUID">
    <vt:lpwstr>9bb503fd-92b8-4a80-a62f-7b5bee0cb842</vt:lpwstr>
  </property>
</Properties>
</file>