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7CB3DC" w14:textId="7068B8A6" w:rsidR="00630F19" w:rsidRDefault="00630F19" w:rsidP="00630F19">
      <w:pPr>
        <w:rPr>
          <w:lang w:val="fr-CA"/>
        </w:rPr>
      </w:pPr>
      <w:r>
        <w:rPr>
          <w:lang w:val="fr-CA"/>
        </w:rPr>
        <w:t xml:space="preserve">Voici un </w:t>
      </w:r>
      <w:r w:rsidRPr="00E0304D">
        <w:rPr>
          <w:b/>
          <w:bCs/>
          <w:lang w:val="fr-CA"/>
        </w:rPr>
        <w:t>modèle de participation</w:t>
      </w:r>
      <w:r>
        <w:rPr>
          <w:lang w:val="fr-CA"/>
        </w:rPr>
        <w:t xml:space="preserve"> aux cercles de coaching qui vous permettra de bénéficier de 3 heures de pratique linguistique structurée et de rétroaction par mois.</w:t>
      </w:r>
    </w:p>
    <w:p w14:paraId="47D25425" w14:textId="77777777" w:rsidR="00E0304D" w:rsidRDefault="00E0304D" w:rsidP="00630F19">
      <w:pPr>
        <w:rPr>
          <w:lang w:val="fr-CA"/>
        </w:rPr>
      </w:pPr>
    </w:p>
    <w:tbl>
      <w:tblPr>
        <w:tblW w:w="0" w:type="auto"/>
        <w:tblCellMar>
          <w:left w:w="0" w:type="dxa"/>
          <w:right w:w="0" w:type="dxa"/>
        </w:tblCellMar>
        <w:tblLook w:val="04A0" w:firstRow="1" w:lastRow="0" w:firstColumn="1" w:lastColumn="0" w:noHBand="0" w:noVBand="1"/>
      </w:tblPr>
      <w:tblGrid>
        <w:gridCol w:w="1635"/>
        <w:gridCol w:w="7705"/>
      </w:tblGrid>
      <w:tr w:rsidR="00630F19" w:rsidRPr="005A2702" w14:paraId="59949ACB" w14:textId="77777777" w:rsidTr="00E0304D">
        <w:trPr>
          <w:trHeight w:val="300"/>
        </w:trPr>
        <w:tc>
          <w:tcPr>
            <w:tcW w:w="1635" w:type="dxa"/>
            <w:tcBorders>
              <w:top w:val="single" w:sz="8" w:space="0" w:color="000000"/>
              <w:left w:val="single" w:sz="8" w:space="0" w:color="000000"/>
              <w:bottom w:val="single" w:sz="8" w:space="0" w:color="000000"/>
              <w:right w:val="single" w:sz="8" w:space="0" w:color="000000"/>
            </w:tcBorders>
            <w:shd w:val="clear" w:color="auto" w:fill="8EAADB"/>
            <w:tcMar>
              <w:top w:w="0" w:type="dxa"/>
              <w:left w:w="108" w:type="dxa"/>
              <w:bottom w:w="0" w:type="dxa"/>
              <w:right w:w="108" w:type="dxa"/>
            </w:tcMar>
            <w:hideMark/>
          </w:tcPr>
          <w:p w14:paraId="7A0D04BE" w14:textId="77777777" w:rsidR="00630F19" w:rsidRDefault="00630F19">
            <w:pPr>
              <w:rPr>
                <w:b/>
                <w:bCs/>
                <w:lang w:val="fr-CA"/>
              </w:rPr>
            </w:pPr>
            <w:r>
              <w:rPr>
                <w:b/>
                <w:bCs/>
                <w:color w:val="000000"/>
                <w:lang w:val="fr-CA"/>
              </w:rPr>
              <w:t xml:space="preserve">Semaine 1 : Cercle de coaching </w:t>
            </w:r>
          </w:p>
          <w:p w14:paraId="607BD6BF" w14:textId="77777777" w:rsidR="00630F19" w:rsidRDefault="00630F19">
            <w:pPr>
              <w:rPr>
                <w:lang w:val="fr-CA"/>
              </w:rPr>
            </w:pPr>
            <w:r>
              <w:rPr>
                <w:color w:val="000000"/>
                <w:lang w:val="fr-CA"/>
              </w:rPr>
              <w:t> </w:t>
            </w:r>
          </w:p>
          <w:p w14:paraId="09EA429E" w14:textId="77777777" w:rsidR="00630F19" w:rsidRDefault="00630F19">
            <w:pPr>
              <w:rPr>
                <w:lang w:val="fr-CA"/>
              </w:rPr>
            </w:pPr>
            <w:r>
              <w:rPr>
                <w:color w:val="000000"/>
                <w:lang w:val="fr-CA"/>
              </w:rPr>
              <w:t>(tout le monde)</w:t>
            </w:r>
          </w:p>
        </w:tc>
        <w:tc>
          <w:tcPr>
            <w:tcW w:w="7770" w:type="dxa"/>
            <w:tcBorders>
              <w:top w:val="single" w:sz="8" w:space="0" w:color="000000"/>
              <w:left w:val="nil"/>
              <w:bottom w:val="single" w:sz="8" w:space="0" w:color="000000"/>
              <w:right w:val="single" w:sz="8" w:space="0" w:color="000000"/>
            </w:tcBorders>
            <w:shd w:val="clear" w:color="auto" w:fill="EBF0F9"/>
            <w:tcMar>
              <w:top w:w="0" w:type="dxa"/>
              <w:left w:w="108" w:type="dxa"/>
              <w:bottom w:w="0" w:type="dxa"/>
              <w:right w:w="108" w:type="dxa"/>
            </w:tcMar>
            <w:hideMark/>
          </w:tcPr>
          <w:p w14:paraId="7B0A6A15" w14:textId="77777777" w:rsidR="00630F19" w:rsidRDefault="00630F19">
            <w:pPr>
              <w:rPr>
                <w:lang w:val="fr-CA"/>
              </w:rPr>
            </w:pPr>
            <w:r>
              <w:rPr>
                <w:color w:val="000000"/>
                <w:lang w:val="fr-CA"/>
              </w:rPr>
              <w:t xml:space="preserve">L'un des participants francophones aura choisi un sujet de discussion au moins quelques jours auparavant et l'aura communiqué au groupe à l'avance. La personne responsable du sujet du jour commence la discussion en présentant verbalement le sujet, y compris les informations de base, et les obstacles ou opportunités qu'elle peut voir. Les trois autres personnes participent en posant des questions et/ou en </w:t>
            </w:r>
            <w:proofErr w:type="gramStart"/>
            <w:r>
              <w:rPr>
                <w:color w:val="000000"/>
                <w:lang w:val="fr-CA"/>
              </w:rPr>
              <w:t>donnant</w:t>
            </w:r>
            <w:proofErr w:type="gramEnd"/>
            <w:r>
              <w:rPr>
                <w:color w:val="000000"/>
                <w:lang w:val="fr-CA"/>
              </w:rPr>
              <w:t xml:space="preserve"> des conseils. Tout au long du processus, vous vous exprimez autant que possible dans votre deuxième langue et, lorsque vous êtes bloqué, vos pairs vous aident.  Le partage d'idées et d'encouragements dans le chat est également encouragé. Si possible, un/e partenaire d’affaires sera présent pour vous aider à naviguer et à explorer les possibilités de coaching et les opportunités.</w:t>
            </w:r>
          </w:p>
        </w:tc>
      </w:tr>
      <w:tr w:rsidR="00630F19" w:rsidRPr="002F7A63" w14:paraId="10DCC45D" w14:textId="77777777" w:rsidTr="00E0304D">
        <w:trPr>
          <w:trHeight w:val="300"/>
        </w:trPr>
        <w:tc>
          <w:tcPr>
            <w:tcW w:w="1635" w:type="dxa"/>
            <w:tcBorders>
              <w:top w:val="nil"/>
              <w:left w:val="single" w:sz="8" w:space="0" w:color="000000"/>
              <w:bottom w:val="single" w:sz="8" w:space="0" w:color="000000"/>
              <w:right w:val="single" w:sz="8" w:space="0" w:color="000000"/>
            </w:tcBorders>
            <w:shd w:val="clear" w:color="auto" w:fill="8EAADB"/>
            <w:tcMar>
              <w:top w:w="0" w:type="dxa"/>
              <w:left w:w="108" w:type="dxa"/>
              <w:bottom w:w="0" w:type="dxa"/>
              <w:right w:w="108" w:type="dxa"/>
            </w:tcMar>
          </w:tcPr>
          <w:p w14:paraId="35033EA1" w14:textId="77777777" w:rsidR="00630F19" w:rsidRDefault="00630F19">
            <w:pPr>
              <w:rPr>
                <w:lang w:val="fr-CA"/>
              </w:rPr>
            </w:pPr>
            <w:r>
              <w:rPr>
                <w:b/>
                <w:bCs/>
                <w:color w:val="000000"/>
                <w:lang w:val="fr-CA"/>
              </w:rPr>
              <w:t xml:space="preserve">Semaine 2 : Cours de langue avec </w:t>
            </w:r>
            <w:proofErr w:type="spellStart"/>
            <w:proofErr w:type="gramStart"/>
            <w:r>
              <w:rPr>
                <w:b/>
                <w:bCs/>
                <w:color w:val="000000"/>
                <w:lang w:val="fr-CA"/>
              </w:rPr>
              <w:t>enseignant.e</w:t>
            </w:r>
            <w:proofErr w:type="spellEnd"/>
            <w:proofErr w:type="gramEnd"/>
          </w:p>
          <w:p w14:paraId="58867B02" w14:textId="77777777" w:rsidR="00630F19" w:rsidRDefault="00630F19">
            <w:pPr>
              <w:rPr>
                <w:b/>
                <w:bCs/>
                <w:lang w:val="fr-CA"/>
              </w:rPr>
            </w:pPr>
          </w:p>
          <w:p w14:paraId="3A29D15F" w14:textId="77777777" w:rsidR="00630F19" w:rsidRDefault="00630F19">
            <w:pPr>
              <w:rPr>
                <w:lang w:val="fr-CA"/>
              </w:rPr>
            </w:pPr>
            <w:r>
              <w:rPr>
                <w:color w:val="000000"/>
                <w:lang w:val="fr-CA"/>
              </w:rPr>
              <w:t>(Apprenants de français seulement)</w:t>
            </w:r>
          </w:p>
        </w:tc>
        <w:tc>
          <w:tcPr>
            <w:tcW w:w="7770" w:type="dxa"/>
            <w:tcBorders>
              <w:top w:val="nil"/>
              <w:left w:val="nil"/>
              <w:bottom w:val="single" w:sz="8" w:space="0" w:color="000000"/>
              <w:right w:val="single" w:sz="8" w:space="0" w:color="000000"/>
            </w:tcBorders>
            <w:shd w:val="clear" w:color="auto" w:fill="EBF0F9"/>
            <w:tcMar>
              <w:top w:w="0" w:type="dxa"/>
              <w:left w:w="108" w:type="dxa"/>
              <w:bottom w:w="0" w:type="dxa"/>
              <w:right w:w="108" w:type="dxa"/>
            </w:tcMar>
          </w:tcPr>
          <w:p w14:paraId="7151F496" w14:textId="77777777" w:rsidR="00630F19" w:rsidRDefault="00630F19">
            <w:pPr>
              <w:rPr>
                <w:lang w:val="fr-CA"/>
              </w:rPr>
            </w:pPr>
            <w:r>
              <w:rPr>
                <w:color w:val="000000"/>
                <w:lang w:val="fr-CA"/>
              </w:rPr>
              <w:t xml:space="preserve">En se basant sur la semaine précédente, l'enseignant identifiera les concepts linguistiques à affiner et proposera une leçon sur ces concepts. La leçon comprendra un message écrit ou audio, des instructions et un exercice écrit. </w:t>
            </w:r>
          </w:p>
          <w:p w14:paraId="70211ED7" w14:textId="77777777" w:rsidR="00630F19" w:rsidRDefault="00630F19">
            <w:pPr>
              <w:rPr>
                <w:lang w:val="fr-CA"/>
              </w:rPr>
            </w:pPr>
          </w:p>
          <w:p w14:paraId="41A92427" w14:textId="35F91C71" w:rsidR="00630F19" w:rsidRDefault="00630F19">
            <w:pPr>
              <w:rPr>
                <w:lang w:val="fr-CA"/>
              </w:rPr>
            </w:pPr>
            <w:r>
              <w:rPr>
                <w:color w:val="000000"/>
                <w:lang w:val="fr-CA"/>
              </w:rPr>
              <w:t xml:space="preserve">Les deux employés dont l'anglais est la langue cible sont encouragés à vivre leur seconde langue de manière authentique cette semaine. Une liste de suggestions sera fournie </w:t>
            </w:r>
            <w:r w:rsidR="00D93260">
              <w:rPr>
                <w:color w:val="000000"/>
                <w:lang w:val="fr-CA"/>
              </w:rPr>
              <w:t xml:space="preserve">comprenant </w:t>
            </w:r>
            <w:r>
              <w:rPr>
                <w:color w:val="000000"/>
                <w:lang w:val="fr-CA"/>
              </w:rPr>
              <w:t xml:space="preserve">des exemples tels que : faire une leçon sur LRDG ou Mauril, écouter un podcast, rencontrer un mentor linguistique, écrire un courriel à </w:t>
            </w:r>
            <w:proofErr w:type="spellStart"/>
            <w:proofErr w:type="gramStart"/>
            <w:r>
              <w:rPr>
                <w:color w:val="000000"/>
                <w:lang w:val="fr-CA"/>
              </w:rPr>
              <w:t>un.e</w:t>
            </w:r>
            <w:proofErr w:type="spellEnd"/>
            <w:proofErr w:type="gramEnd"/>
            <w:r>
              <w:rPr>
                <w:color w:val="000000"/>
                <w:lang w:val="fr-CA"/>
              </w:rPr>
              <w:t xml:space="preserve"> collègue dans votre langue seconde, reconnaître </w:t>
            </w:r>
            <w:proofErr w:type="spellStart"/>
            <w:r>
              <w:rPr>
                <w:color w:val="000000"/>
                <w:lang w:val="fr-CA"/>
              </w:rPr>
              <w:t>un.e</w:t>
            </w:r>
            <w:proofErr w:type="spellEnd"/>
            <w:r>
              <w:rPr>
                <w:color w:val="000000"/>
                <w:lang w:val="fr-CA"/>
              </w:rPr>
              <w:t xml:space="preserve"> collègue dans Magnifique/ </w:t>
            </w:r>
            <w:proofErr w:type="spellStart"/>
            <w:r>
              <w:rPr>
                <w:color w:val="000000"/>
                <w:lang w:val="fr-CA"/>
              </w:rPr>
              <w:t>Achievers</w:t>
            </w:r>
            <w:proofErr w:type="spellEnd"/>
            <w:r>
              <w:rPr>
                <w:color w:val="000000"/>
                <w:lang w:val="fr-CA"/>
              </w:rPr>
              <w:t>, etc.</w:t>
            </w:r>
          </w:p>
        </w:tc>
      </w:tr>
      <w:tr w:rsidR="00630F19" w:rsidRPr="005A2702" w14:paraId="17AA509A" w14:textId="77777777" w:rsidTr="00E0304D">
        <w:trPr>
          <w:trHeight w:val="300"/>
        </w:trPr>
        <w:tc>
          <w:tcPr>
            <w:tcW w:w="1635" w:type="dxa"/>
            <w:tcBorders>
              <w:top w:val="nil"/>
              <w:left w:val="single" w:sz="8" w:space="0" w:color="000000"/>
              <w:bottom w:val="single" w:sz="8" w:space="0" w:color="000000"/>
              <w:right w:val="single" w:sz="8" w:space="0" w:color="000000"/>
            </w:tcBorders>
            <w:shd w:val="clear" w:color="auto" w:fill="8EAADB"/>
            <w:tcMar>
              <w:top w:w="0" w:type="dxa"/>
              <w:left w:w="108" w:type="dxa"/>
              <w:bottom w:w="0" w:type="dxa"/>
              <w:right w:w="108" w:type="dxa"/>
            </w:tcMar>
            <w:hideMark/>
          </w:tcPr>
          <w:p w14:paraId="0065CF3F" w14:textId="77777777" w:rsidR="00630F19" w:rsidRDefault="00630F19">
            <w:pPr>
              <w:rPr>
                <w:b/>
                <w:bCs/>
                <w:lang w:val="fr-CA"/>
              </w:rPr>
            </w:pPr>
            <w:r>
              <w:rPr>
                <w:b/>
                <w:bCs/>
                <w:color w:val="000000"/>
                <w:lang w:val="fr-CA"/>
              </w:rPr>
              <w:t>Semaine 3 : Cercle de coaching</w:t>
            </w:r>
          </w:p>
          <w:p w14:paraId="5CCC64D9" w14:textId="77777777" w:rsidR="00630F19" w:rsidRDefault="00630F19">
            <w:pPr>
              <w:rPr>
                <w:lang w:val="fr-CA"/>
              </w:rPr>
            </w:pPr>
            <w:r>
              <w:rPr>
                <w:color w:val="000000"/>
                <w:lang w:val="fr-CA"/>
              </w:rPr>
              <w:t>(tout le monde)</w:t>
            </w:r>
          </w:p>
        </w:tc>
        <w:tc>
          <w:tcPr>
            <w:tcW w:w="7770" w:type="dxa"/>
            <w:tcBorders>
              <w:top w:val="nil"/>
              <w:left w:val="nil"/>
              <w:bottom w:val="single" w:sz="8" w:space="0" w:color="000000"/>
              <w:right w:val="single" w:sz="8" w:space="0" w:color="000000"/>
            </w:tcBorders>
            <w:shd w:val="clear" w:color="auto" w:fill="EBF0F9"/>
            <w:tcMar>
              <w:top w:w="0" w:type="dxa"/>
              <w:left w:w="108" w:type="dxa"/>
              <w:bottom w:w="0" w:type="dxa"/>
              <w:right w:w="108" w:type="dxa"/>
            </w:tcMar>
            <w:hideMark/>
          </w:tcPr>
          <w:p w14:paraId="2845C52E" w14:textId="4472B62A" w:rsidR="00630F19" w:rsidRDefault="00630F19">
            <w:pPr>
              <w:rPr>
                <w:lang w:val="fr-CA"/>
              </w:rPr>
            </w:pPr>
            <w:r>
              <w:rPr>
                <w:color w:val="000000"/>
                <w:lang w:val="fr-CA"/>
              </w:rPr>
              <w:t>Même chose que la 1</w:t>
            </w:r>
            <w:r w:rsidR="006268EB" w:rsidRPr="00E168C3">
              <w:rPr>
                <w:color w:val="000000"/>
                <w:vertAlign w:val="superscript"/>
                <w:lang w:val="fr-CA"/>
              </w:rPr>
              <w:t>r</w:t>
            </w:r>
            <w:r w:rsidRPr="00E168C3">
              <w:rPr>
                <w:color w:val="000000"/>
                <w:vertAlign w:val="superscript"/>
                <w:lang w:val="fr-CA"/>
              </w:rPr>
              <w:t>e</w:t>
            </w:r>
            <w:r>
              <w:rPr>
                <w:color w:val="000000"/>
                <w:lang w:val="fr-CA"/>
              </w:rPr>
              <w:t xml:space="preserve"> semaine avec les 4 participants, mais le sujet de cette semaine sera présenté par un/e participant/e dont l'anglais est la langue cible.</w:t>
            </w:r>
          </w:p>
        </w:tc>
      </w:tr>
      <w:tr w:rsidR="00630F19" w:rsidRPr="002F7A63" w14:paraId="360A5445" w14:textId="77777777" w:rsidTr="00E0304D">
        <w:trPr>
          <w:trHeight w:val="300"/>
        </w:trPr>
        <w:tc>
          <w:tcPr>
            <w:tcW w:w="1635" w:type="dxa"/>
            <w:tcBorders>
              <w:top w:val="nil"/>
              <w:left w:val="single" w:sz="8" w:space="0" w:color="000000"/>
              <w:bottom w:val="single" w:sz="8" w:space="0" w:color="000000"/>
              <w:right w:val="single" w:sz="8" w:space="0" w:color="000000"/>
            </w:tcBorders>
            <w:shd w:val="clear" w:color="auto" w:fill="8EAADB"/>
            <w:tcMar>
              <w:top w:w="0" w:type="dxa"/>
              <w:left w:w="108" w:type="dxa"/>
              <w:bottom w:w="0" w:type="dxa"/>
              <w:right w:w="108" w:type="dxa"/>
            </w:tcMar>
            <w:hideMark/>
          </w:tcPr>
          <w:p w14:paraId="7BE2E415" w14:textId="77777777" w:rsidR="00630F19" w:rsidRDefault="00630F19">
            <w:pPr>
              <w:rPr>
                <w:lang w:val="fr-CA"/>
              </w:rPr>
            </w:pPr>
            <w:r>
              <w:rPr>
                <w:b/>
                <w:bCs/>
                <w:color w:val="000000"/>
                <w:lang w:val="fr-CA"/>
              </w:rPr>
              <w:t xml:space="preserve">Semaine 4 : Cours de langue pour les 2 participants anglophones. </w:t>
            </w:r>
            <w:r>
              <w:rPr>
                <w:color w:val="000000"/>
                <w:lang w:val="fr-CA"/>
              </w:rPr>
              <w:t>  </w:t>
            </w:r>
          </w:p>
        </w:tc>
        <w:tc>
          <w:tcPr>
            <w:tcW w:w="7770" w:type="dxa"/>
            <w:tcBorders>
              <w:top w:val="nil"/>
              <w:left w:val="nil"/>
              <w:bottom w:val="single" w:sz="8" w:space="0" w:color="000000"/>
              <w:right w:val="single" w:sz="8" w:space="0" w:color="000000"/>
            </w:tcBorders>
            <w:shd w:val="clear" w:color="auto" w:fill="EBF0F9"/>
            <w:tcMar>
              <w:top w:w="0" w:type="dxa"/>
              <w:left w:w="108" w:type="dxa"/>
              <w:bottom w:w="0" w:type="dxa"/>
              <w:right w:w="108" w:type="dxa"/>
            </w:tcMar>
            <w:hideMark/>
          </w:tcPr>
          <w:p w14:paraId="4A54E60D" w14:textId="77777777" w:rsidR="00630F19" w:rsidRDefault="00630F19">
            <w:pPr>
              <w:rPr>
                <w:lang w:val="fr-CA"/>
              </w:rPr>
            </w:pPr>
            <w:r>
              <w:rPr>
                <w:color w:val="000000"/>
                <w:lang w:val="fr-CA"/>
              </w:rPr>
              <w:t>Identique à la 3</w:t>
            </w:r>
            <w:r w:rsidRPr="00E168C3">
              <w:rPr>
                <w:color w:val="000000"/>
                <w:vertAlign w:val="superscript"/>
                <w:lang w:val="fr-CA"/>
              </w:rPr>
              <w:t>e</w:t>
            </w:r>
            <w:r>
              <w:rPr>
                <w:color w:val="000000"/>
                <w:lang w:val="fr-CA"/>
              </w:rPr>
              <w:t xml:space="preserve"> semaine, mais la classe est proposée aux 2 </w:t>
            </w:r>
            <w:proofErr w:type="spellStart"/>
            <w:r>
              <w:rPr>
                <w:color w:val="000000"/>
                <w:lang w:val="fr-CA"/>
              </w:rPr>
              <w:t>apprenant.</w:t>
            </w:r>
            <w:proofErr w:type="gramStart"/>
            <w:r>
              <w:rPr>
                <w:color w:val="000000"/>
                <w:lang w:val="fr-CA"/>
              </w:rPr>
              <w:t>e.s</w:t>
            </w:r>
            <w:proofErr w:type="spellEnd"/>
            <w:proofErr w:type="gramEnd"/>
            <w:r>
              <w:rPr>
                <w:color w:val="000000"/>
                <w:lang w:val="fr-CA"/>
              </w:rPr>
              <w:t xml:space="preserve"> anglophones, tandis que les 2 </w:t>
            </w:r>
            <w:proofErr w:type="spellStart"/>
            <w:r>
              <w:rPr>
                <w:color w:val="000000"/>
                <w:lang w:val="fr-CA"/>
              </w:rPr>
              <w:t>apprenant.e.s</w:t>
            </w:r>
            <w:proofErr w:type="spellEnd"/>
            <w:r>
              <w:rPr>
                <w:color w:val="000000"/>
                <w:lang w:val="fr-CA"/>
              </w:rPr>
              <w:t xml:space="preserve"> francophones vivent dans leur langue cible d'une manière authentique et significative.</w:t>
            </w:r>
          </w:p>
        </w:tc>
      </w:tr>
    </w:tbl>
    <w:p w14:paraId="454FA2D9" w14:textId="77777777" w:rsidR="00630F19" w:rsidRDefault="00630F19" w:rsidP="00630F19">
      <w:pPr>
        <w:rPr>
          <w:rFonts w:ascii="Aptos" w:hAnsi="Aptos"/>
          <w:lang w:val="fr-CA"/>
        </w:rPr>
      </w:pPr>
    </w:p>
    <w:p w14:paraId="1B273920" w14:textId="77777777" w:rsidR="00630F19" w:rsidRDefault="00630F19" w:rsidP="00630F19">
      <w:pPr>
        <w:rPr>
          <w:rFonts w:ascii="Aptos" w:hAnsi="Aptos"/>
          <w:lang w:val="fr-CA"/>
        </w:rPr>
      </w:pPr>
    </w:p>
    <w:p w14:paraId="7C7E49C2" w14:textId="77777777" w:rsidR="002F3DDB" w:rsidRPr="00630F19" w:rsidRDefault="002F3DDB">
      <w:pPr>
        <w:rPr>
          <w:lang w:val="fr-CA"/>
        </w:rPr>
      </w:pPr>
    </w:p>
    <w:sectPr w:rsidR="002F3DDB" w:rsidRPr="00630F19" w:rsidSect="00630F19">
      <w:headerReference w:type="even" r:id="rId11"/>
      <w:headerReference w:type="default" r:id="rId12"/>
      <w:footerReference w:type="even" r:id="rId13"/>
      <w:footerReference w:type="default" r:id="rId14"/>
      <w:headerReference w:type="first" r:id="rId15"/>
      <w:footerReference w:type="first" r:id="rId16"/>
      <w:pgSz w:w="12240" w:h="20160"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A4B9B2" w14:textId="77777777" w:rsidR="002F7A63" w:rsidRDefault="002F7A63" w:rsidP="002F7A63">
      <w:r>
        <w:separator/>
      </w:r>
    </w:p>
  </w:endnote>
  <w:endnote w:type="continuationSeparator" w:id="0">
    <w:p w14:paraId="4B0E8E56" w14:textId="77777777" w:rsidR="002F7A63" w:rsidRDefault="002F7A63" w:rsidP="002F7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B0CB55" w14:textId="77777777" w:rsidR="002F7A63" w:rsidRDefault="002F7A6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8F31BF" w14:textId="77777777" w:rsidR="002F7A63" w:rsidRDefault="002F7A6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9A8C99" w14:textId="77777777" w:rsidR="002F7A63" w:rsidRDefault="002F7A6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941BA8" w14:textId="77777777" w:rsidR="002F7A63" w:rsidRDefault="002F7A63" w:rsidP="002F7A63">
      <w:r>
        <w:separator/>
      </w:r>
    </w:p>
  </w:footnote>
  <w:footnote w:type="continuationSeparator" w:id="0">
    <w:p w14:paraId="581CE698" w14:textId="77777777" w:rsidR="002F7A63" w:rsidRDefault="002F7A63" w:rsidP="002F7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39989C" w14:textId="77777777" w:rsidR="002F7A63" w:rsidRDefault="002F7A6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D70BEF" w14:textId="77777777" w:rsidR="002F7A63" w:rsidRDefault="002F7A6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248E59" w14:textId="77777777" w:rsidR="002F7A63" w:rsidRDefault="002F7A6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revisionView w:markup="0" w:insDel="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F19"/>
    <w:rsid w:val="00264D01"/>
    <w:rsid w:val="002F3DDB"/>
    <w:rsid w:val="002F7A63"/>
    <w:rsid w:val="005A2702"/>
    <w:rsid w:val="006268EB"/>
    <w:rsid w:val="00630F19"/>
    <w:rsid w:val="008F27D3"/>
    <w:rsid w:val="00D93260"/>
    <w:rsid w:val="00E0304D"/>
    <w:rsid w:val="00E168C3"/>
    <w:rsid w:val="00E27D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16D14"/>
  <w15:chartTrackingRefBased/>
  <w15:docId w15:val="{3E2F5BF3-D416-4D7C-993F-2E43D6D0F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F19"/>
    <w:pPr>
      <w:spacing w:after="0" w:line="240" w:lineRule="auto"/>
    </w:pPr>
    <w:rPr>
      <w:rFonts w:ascii="Calibri" w:hAnsi="Calibri" w:cs="Calibri"/>
      <w:kern w:val="0"/>
      <w:lang w:eastAsia="en-CA"/>
    </w:rPr>
  </w:style>
  <w:style w:type="paragraph" w:styleId="Titre1">
    <w:name w:val="heading 1"/>
    <w:basedOn w:val="Normal"/>
    <w:next w:val="Normal"/>
    <w:link w:val="Titre1Car"/>
    <w:uiPriority w:val="9"/>
    <w:qFormat/>
    <w:rsid w:val="00630F19"/>
    <w:pPr>
      <w:keepNext/>
      <w:keepLines/>
      <w:spacing w:before="360" w:after="80" w:line="259" w:lineRule="auto"/>
      <w:outlineLvl w:val="0"/>
    </w:pPr>
    <w:rPr>
      <w:rFonts w:asciiTheme="majorHAnsi" w:eastAsiaTheme="majorEastAsia" w:hAnsiTheme="majorHAnsi" w:cstheme="majorBidi"/>
      <w:color w:val="2F5496" w:themeColor="accent1" w:themeShade="BF"/>
      <w:kern w:val="2"/>
      <w:sz w:val="40"/>
      <w:szCs w:val="40"/>
      <w:lang w:eastAsia="en-US"/>
    </w:rPr>
  </w:style>
  <w:style w:type="paragraph" w:styleId="Titre2">
    <w:name w:val="heading 2"/>
    <w:basedOn w:val="Normal"/>
    <w:next w:val="Normal"/>
    <w:link w:val="Titre2Car"/>
    <w:uiPriority w:val="9"/>
    <w:semiHidden/>
    <w:unhideWhenUsed/>
    <w:qFormat/>
    <w:rsid w:val="00630F19"/>
    <w:pPr>
      <w:keepNext/>
      <w:keepLines/>
      <w:spacing w:before="160" w:after="80" w:line="259" w:lineRule="auto"/>
      <w:outlineLvl w:val="1"/>
    </w:pPr>
    <w:rPr>
      <w:rFonts w:asciiTheme="majorHAnsi" w:eastAsiaTheme="majorEastAsia" w:hAnsiTheme="majorHAnsi" w:cstheme="majorBidi"/>
      <w:color w:val="2F5496" w:themeColor="accent1" w:themeShade="BF"/>
      <w:kern w:val="2"/>
      <w:sz w:val="32"/>
      <w:szCs w:val="32"/>
      <w:lang w:eastAsia="en-US"/>
    </w:rPr>
  </w:style>
  <w:style w:type="paragraph" w:styleId="Titre3">
    <w:name w:val="heading 3"/>
    <w:basedOn w:val="Normal"/>
    <w:next w:val="Normal"/>
    <w:link w:val="Titre3Car"/>
    <w:uiPriority w:val="9"/>
    <w:semiHidden/>
    <w:unhideWhenUsed/>
    <w:qFormat/>
    <w:rsid w:val="00630F19"/>
    <w:pPr>
      <w:keepNext/>
      <w:keepLines/>
      <w:spacing w:before="160" w:after="80" w:line="259" w:lineRule="auto"/>
      <w:outlineLvl w:val="2"/>
    </w:pPr>
    <w:rPr>
      <w:rFonts w:asciiTheme="minorHAnsi" w:eastAsiaTheme="majorEastAsia" w:hAnsiTheme="minorHAnsi" w:cstheme="majorBidi"/>
      <w:color w:val="2F5496" w:themeColor="accent1" w:themeShade="BF"/>
      <w:kern w:val="2"/>
      <w:sz w:val="28"/>
      <w:szCs w:val="28"/>
      <w:lang w:eastAsia="en-US"/>
    </w:rPr>
  </w:style>
  <w:style w:type="paragraph" w:styleId="Titre4">
    <w:name w:val="heading 4"/>
    <w:basedOn w:val="Normal"/>
    <w:next w:val="Normal"/>
    <w:link w:val="Titre4Car"/>
    <w:uiPriority w:val="9"/>
    <w:semiHidden/>
    <w:unhideWhenUsed/>
    <w:qFormat/>
    <w:rsid w:val="00630F19"/>
    <w:pPr>
      <w:keepNext/>
      <w:keepLines/>
      <w:spacing w:before="80" w:after="40" w:line="259" w:lineRule="auto"/>
      <w:outlineLvl w:val="3"/>
    </w:pPr>
    <w:rPr>
      <w:rFonts w:asciiTheme="minorHAnsi" w:eastAsiaTheme="majorEastAsia" w:hAnsiTheme="minorHAnsi" w:cstheme="majorBidi"/>
      <w:i/>
      <w:iCs/>
      <w:color w:val="2F5496" w:themeColor="accent1" w:themeShade="BF"/>
      <w:kern w:val="2"/>
      <w:lang w:eastAsia="en-US"/>
    </w:rPr>
  </w:style>
  <w:style w:type="paragraph" w:styleId="Titre5">
    <w:name w:val="heading 5"/>
    <w:basedOn w:val="Normal"/>
    <w:next w:val="Normal"/>
    <w:link w:val="Titre5Car"/>
    <w:uiPriority w:val="9"/>
    <w:semiHidden/>
    <w:unhideWhenUsed/>
    <w:qFormat/>
    <w:rsid w:val="00630F19"/>
    <w:pPr>
      <w:keepNext/>
      <w:keepLines/>
      <w:spacing w:before="80" w:after="40" w:line="259" w:lineRule="auto"/>
      <w:outlineLvl w:val="4"/>
    </w:pPr>
    <w:rPr>
      <w:rFonts w:asciiTheme="minorHAnsi" w:eastAsiaTheme="majorEastAsia" w:hAnsiTheme="minorHAnsi" w:cstheme="majorBidi"/>
      <w:color w:val="2F5496" w:themeColor="accent1" w:themeShade="BF"/>
      <w:kern w:val="2"/>
      <w:lang w:eastAsia="en-US"/>
    </w:rPr>
  </w:style>
  <w:style w:type="paragraph" w:styleId="Titre6">
    <w:name w:val="heading 6"/>
    <w:basedOn w:val="Normal"/>
    <w:next w:val="Normal"/>
    <w:link w:val="Titre6Car"/>
    <w:uiPriority w:val="9"/>
    <w:semiHidden/>
    <w:unhideWhenUsed/>
    <w:qFormat/>
    <w:rsid w:val="00630F19"/>
    <w:pPr>
      <w:keepNext/>
      <w:keepLines/>
      <w:spacing w:before="40" w:line="259" w:lineRule="auto"/>
      <w:outlineLvl w:val="5"/>
    </w:pPr>
    <w:rPr>
      <w:rFonts w:asciiTheme="minorHAnsi" w:eastAsiaTheme="majorEastAsia" w:hAnsiTheme="minorHAnsi" w:cstheme="majorBidi"/>
      <w:i/>
      <w:iCs/>
      <w:color w:val="595959" w:themeColor="text1" w:themeTint="A6"/>
      <w:kern w:val="2"/>
      <w:lang w:eastAsia="en-US"/>
    </w:rPr>
  </w:style>
  <w:style w:type="paragraph" w:styleId="Titre7">
    <w:name w:val="heading 7"/>
    <w:basedOn w:val="Normal"/>
    <w:next w:val="Normal"/>
    <w:link w:val="Titre7Car"/>
    <w:uiPriority w:val="9"/>
    <w:semiHidden/>
    <w:unhideWhenUsed/>
    <w:qFormat/>
    <w:rsid w:val="00630F19"/>
    <w:pPr>
      <w:keepNext/>
      <w:keepLines/>
      <w:spacing w:before="40" w:line="259" w:lineRule="auto"/>
      <w:outlineLvl w:val="6"/>
    </w:pPr>
    <w:rPr>
      <w:rFonts w:asciiTheme="minorHAnsi" w:eastAsiaTheme="majorEastAsia" w:hAnsiTheme="minorHAnsi" w:cstheme="majorBidi"/>
      <w:color w:val="595959" w:themeColor="text1" w:themeTint="A6"/>
      <w:kern w:val="2"/>
      <w:lang w:eastAsia="en-US"/>
    </w:rPr>
  </w:style>
  <w:style w:type="paragraph" w:styleId="Titre8">
    <w:name w:val="heading 8"/>
    <w:basedOn w:val="Normal"/>
    <w:next w:val="Normal"/>
    <w:link w:val="Titre8Car"/>
    <w:uiPriority w:val="9"/>
    <w:semiHidden/>
    <w:unhideWhenUsed/>
    <w:qFormat/>
    <w:rsid w:val="00630F19"/>
    <w:pPr>
      <w:keepNext/>
      <w:keepLines/>
      <w:spacing w:line="259" w:lineRule="auto"/>
      <w:outlineLvl w:val="7"/>
    </w:pPr>
    <w:rPr>
      <w:rFonts w:asciiTheme="minorHAnsi" w:eastAsiaTheme="majorEastAsia" w:hAnsiTheme="minorHAnsi" w:cstheme="majorBidi"/>
      <w:i/>
      <w:iCs/>
      <w:color w:val="272727" w:themeColor="text1" w:themeTint="D8"/>
      <w:kern w:val="2"/>
      <w:lang w:eastAsia="en-US"/>
    </w:rPr>
  </w:style>
  <w:style w:type="paragraph" w:styleId="Titre9">
    <w:name w:val="heading 9"/>
    <w:basedOn w:val="Normal"/>
    <w:next w:val="Normal"/>
    <w:link w:val="Titre9Car"/>
    <w:uiPriority w:val="9"/>
    <w:semiHidden/>
    <w:unhideWhenUsed/>
    <w:qFormat/>
    <w:rsid w:val="00630F19"/>
    <w:pPr>
      <w:keepNext/>
      <w:keepLines/>
      <w:spacing w:line="259" w:lineRule="auto"/>
      <w:outlineLvl w:val="8"/>
    </w:pPr>
    <w:rPr>
      <w:rFonts w:asciiTheme="minorHAnsi" w:eastAsiaTheme="majorEastAsia" w:hAnsiTheme="minorHAnsi" w:cstheme="majorBidi"/>
      <w:color w:val="272727" w:themeColor="text1" w:themeTint="D8"/>
      <w:kern w:val="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30F19"/>
    <w:rPr>
      <w:rFonts w:asciiTheme="majorHAnsi" w:eastAsiaTheme="majorEastAsia" w:hAnsiTheme="majorHAnsi" w:cstheme="majorBidi"/>
      <w:color w:val="2F5496" w:themeColor="accent1" w:themeShade="BF"/>
      <w:sz w:val="40"/>
      <w:szCs w:val="40"/>
    </w:rPr>
  </w:style>
  <w:style w:type="character" w:customStyle="1" w:styleId="Titre2Car">
    <w:name w:val="Titre 2 Car"/>
    <w:basedOn w:val="Policepardfaut"/>
    <w:link w:val="Titre2"/>
    <w:uiPriority w:val="9"/>
    <w:semiHidden/>
    <w:rsid w:val="00630F19"/>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semiHidden/>
    <w:rsid w:val="00630F19"/>
    <w:rPr>
      <w:rFonts w:eastAsiaTheme="majorEastAsia" w:cstheme="majorBidi"/>
      <w:color w:val="2F5496" w:themeColor="accent1" w:themeShade="BF"/>
      <w:sz w:val="28"/>
      <w:szCs w:val="28"/>
    </w:rPr>
  </w:style>
  <w:style w:type="character" w:customStyle="1" w:styleId="Titre4Car">
    <w:name w:val="Titre 4 Car"/>
    <w:basedOn w:val="Policepardfaut"/>
    <w:link w:val="Titre4"/>
    <w:uiPriority w:val="9"/>
    <w:semiHidden/>
    <w:rsid w:val="00630F19"/>
    <w:rPr>
      <w:rFonts w:eastAsiaTheme="majorEastAsia" w:cstheme="majorBidi"/>
      <w:i/>
      <w:iCs/>
      <w:color w:val="2F5496" w:themeColor="accent1" w:themeShade="BF"/>
    </w:rPr>
  </w:style>
  <w:style w:type="character" w:customStyle="1" w:styleId="Titre5Car">
    <w:name w:val="Titre 5 Car"/>
    <w:basedOn w:val="Policepardfaut"/>
    <w:link w:val="Titre5"/>
    <w:uiPriority w:val="9"/>
    <w:semiHidden/>
    <w:rsid w:val="00630F19"/>
    <w:rPr>
      <w:rFonts w:eastAsiaTheme="majorEastAsia" w:cstheme="majorBidi"/>
      <w:color w:val="2F5496" w:themeColor="accent1" w:themeShade="BF"/>
    </w:rPr>
  </w:style>
  <w:style w:type="character" w:customStyle="1" w:styleId="Titre6Car">
    <w:name w:val="Titre 6 Car"/>
    <w:basedOn w:val="Policepardfaut"/>
    <w:link w:val="Titre6"/>
    <w:uiPriority w:val="9"/>
    <w:semiHidden/>
    <w:rsid w:val="00630F19"/>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630F19"/>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630F19"/>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630F19"/>
    <w:rPr>
      <w:rFonts w:eastAsiaTheme="majorEastAsia" w:cstheme="majorBidi"/>
      <w:color w:val="272727" w:themeColor="text1" w:themeTint="D8"/>
    </w:rPr>
  </w:style>
  <w:style w:type="paragraph" w:styleId="Titre">
    <w:name w:val="Title"/>
    <w:basedOn w:val="Normal"/>
    <w:next w:val="Normal"/>
    <w:link w:val="TitreCar"/>
    <w:uiPriority w:val="10"/>
    <w:qFormat/>
    <w:rsid w:val="00630F19"/>
    <w:pPr>
      <w:spacing w:after="80"/>
      <w:contextualSpacing/>
    </w:pPr>
    <w:rPr>
      <w:rFonts w:asciiTheme="majorHAnsi" w:eastAsiaTheme="majorEastAsia" w:hAnsiTheme="majorHAnsi" w:cstheme="majorBidi"/>
      <w:spacing w:val="-10"/>
      <w:kern w:val="28"/>
      <w:sz w:val="56"/>
      <w:szCs w:val="56"/>
      <w:lang w:eastAsia="en-US"/>
    </w:rPr>
  </w:style>
  <w:style w:type="character" w:customStyle="1" w:styleId="TitreCar">
    <w:name w:val="Titre Car"/>
    <w:basedOn w:val="Policepardfaut"/>
    <w:link w:val="Titre"/>
    <w:uiPriority w:val="10"/>
    <w:rsid w:val="00630F19"/>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630F19"/>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eastAsia="en-US"/>
    </w:rPr>
  </w:style>
  <w:style w:type="character" w:customStyle="1" w:styleId="Sous-titreCar">
    <w:name w:val="Sous-titre Car"/>
    <w:basedOn w:val="Policepardfaut"/>
    <w:link w:val="Sous-titre"/>
    <w:uiPriority w:val="11"/>
    <w:rsid w:val="00630F19"/>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630F19"/>
    <w:pPr>
      <w:spacing w:before="160" w:after="160" w:line="259" w:lineRule="auto"/>
      <w:jc w:val="center"/>
    </w:pPr>
    <w:rPr>
      <w:rFonts w:asciiTheme="minorHAnsi" w:hAnsiTheme="minorHAnsi" w:cstheme="minorBidi"/>
      <w:i/>
      <w:iCs/>
      <w:color w:val="404040" w:themeColor="text1" w:themeTint="BF"/>
      <w:kern w:val="2"/>
      <w:lang w:eastAsia="en-US"/>
    </w:rPr>
  </w:style>
  <w:style w:type="character" w:customStyle="1" w:styleId="CitationCar">
    <w:name w:val="Citation Car"/>
    <w:basedOn w:val="Policepardfaut"/>
    <w:link w:val="Citation"/>
    <w:uiPriority w:val="29"/>
    <w:rsid w:val="00630F19"/>
    <w:rPr>
      <w:i/>
      <w:iCs/>
      <w:color w:val="404040" w:themeColor="text1" w:themeTint="BF"/>
    </w:rPr>
  </w:style>
  <w:style w:type="paragraph" w:styleId="Paragraphedeliste">
    <w:name w:val="List Paragraph"/>
    <w:basedOn w:val="Normal"/>
    <w:uiPriority w:val="34"/>
    <w:qFormat/>
    <w:rsid w:val="00630F19"/>
    <w:pPr>
      <w:spacing w:after="160" w:line="259" w:lineRule="auto"/>
      <w:ind w:left="720"/>
      <w:contextualSpacing/>
    </w:pPr>
    <w:rPr>
      <w:rFonts w:asciiTheme="minorHAnsi" w:hAnsiTheme="minorHAnsi" w:cstheme="minorBidi"/>
      <w:kern w:val="2"/>
      <w:lang w:eastAsia="en-US"/>
    </w:rPr>
  </w:style>
  <w:style w:type="character" w:styleId="Accentuationintense">
    <w:name w:val="Intense Emphasis"/>
    <w:basedOn w:val="Policepardfaut"/>
    <w:uiPriority w:val="21"/>
    <w:qFormat/>
    <w:rsid w:val="00630F19"/>
    <w:rPr>
      <w:i/>
      <w:iCs/>
      <w:color w:val="2F5496" w:themeColor="accent1" w:themeShade="BF"/>
    </w:rPr>
  </w:style>
  <w:style w:type="paragraph" w:styleId="Citationintense">
    <w:name w:val="Intense Quote"/>
    <w:basedOn w:val="Normal"/>
    <w:next w:val="Normal"/>
    <w:link w:val="CitationintenseCar"/>
    <w:uiPriority w:val="30"/>
    <w:qFormat/>
    <w:rsid w:val="00630F19"/>
    <w:pPr>
      <w:pBdr>
        <w:top w:val="single" w:sz="4" w:space="10" w:color="2F5496" w:themeColor="accent1" w:themeShade="BF"/>
        <w:bottom w:val="single" w:sz="4" w:space="10" w:color="2F5496" w:themeColor="accent1" w:themeShade="BF"/>
      </w:pBdr>
      <w:spacing w:before="360" w:after="360" w:line="259" w:lineRule="auto"/>
      <w:ind w:left="864" w:right="864"/>
      <w:jc w:val="center"/>
    </w:pPr>
    <w:rPr>
      <w:rFonts w:asciiTheme="minorHAnsi" w:hAnsiTheme="minorHAnsi" w:cstheme="minorBidi"/>
      <w:i/>
      <w:iCs/>
      <w:color w:val="2F5496" w:themeColor="accent1" w:themeShade="BF"/>
      <w:kern w:val="2"/>
      <w:lang w:eastAsia="en-US"/>
    </w:rPr>
  </w:style>
  <w:style w:type="character" w:customStyle="1" w:styleId="CitationintenseCar">
    <w:name w:val="Citation intense Car"/>
    <w:basedOn w:val="Policepardfaut"/>
    <w:link w:val="Citationintense"/>
    <w:uiPriority w:val="30"/>
    <w:rsid w:val="00630F19"/>
    <w:rPr>
      <w:i/>
      <w:iCs/>
      <w:color w:val="2F5496" w:themeColor="accent1" w:themeShade="BF"/>
    </w:rPr>
  </w:style>
  <w:style w:type="character" w:styleId="Rfrenceintense">
    <w:name w:val="Intense Reference"/>
    <w:basedOn w:val="Policepardfaut"/>
    <w:uiPriority w:val="32"/>
    <w:qFormat/>
    <w:rsid w:val="00630F19"/>
    <w:rPr>
      <w:b/>
      <w:bCs/>
      <w:smallCaps/>
      <w:color w:val="2F5496" w:themeColor="accent1" w:themeShade="BF"/>
      <w:spacing w:val="5"/>
    </w:rPr>
  </w:style>
  <w:style w:type="paragraph" w:styleId="En-tte">
    <w:name w:val="header"/>
    <w:basedOn w:val="Normal"/>
    <w:link w:val="En-tteCar"/>
    <w:uiPriority w:val="99"/>
    <w:unhideWhenUsed/>
    <w:rsid w:val="002F7A63"/>
    <w:pPr>
      <w:tabs>
        <w:tab w:val="center" w:pos="4680"/>
        <w:tab w:val="right" w:pos="9360"/>
      </w:tabs>
    </w:pPr>
  </w:style>
  <w:style w:type="character" w:customStyle="1" w:styleId="En-tteCar">
    <w:name w:val="En-tête Car"/>
    <w:basedOn w:val="Policepardfaut"/>
    <w:link w:val="En-tte"/>
    <w:uiPriority w:val="99"/>
    <w:rsid w:val="002F7A63"/>
    <w:rPr>
      <w:rFonts w:ascii="Calibri" w:hAnsi="Calibri" w:cs="Calibri"/>
      <w:kern w:val="0"/>
      <w:lang w:eastAsia="en-CA"/>
    </w:rPr>
  </w:style>
  <w:style w:type="paragraph" w:styleId="Pieddepage">
    <w:name w:val="footer"/>
    <w:basedOn w:val="Normal"/>
    <w:link w:val="PieddepageCar"/>
    <w:uiPriority w:val="99"/>
    <w:unhideWhenUsed/>
    <w:rsid w:val="002F7A63"/>
    <w:pPr>
      <w:tabs>
        <w:tab w:val="center" w:pos="4680"/>
        <w:tab w:val="right" w:pos="9360"/>
      </w:tabs>
    </w:pPr>
  </w:style>
  <w:style w:type="character" w:customStyle="1" w:styleId="PieddepageCar">
    <w:name w:val="Pied de page Car"/>
    <w:basedOn w:val="Policepardfaut"/>
    <w:link w:val="Pieddepage"/>
    <w:uiPriority w:val="99"/>
    <w:rsid w:val="002F7A63"/>
    <w:rPr>
      <w:rFonts w:ascii="Calibri" w:hAnsi="Calibri" w:cs="Calibri"/>
      <w:kern w:val="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0250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DE860D1223E984692003B2F8D34E609" ma:contentTypeVersion="13" ma:contentTypeDescription="Crée un document." ma:contentTypeScope="" ma:versionID="3e9b1a6e705f44b6bafa3cf2aa15a2c2">
  <xsd:schema xmlns:xsd="http://www.w3.org/2001/XMLSchema" xmlns:xs="http://www.w3.org/2001/XMLSchema" xmlns:p="http://schemas.microsoft.com/office/2006/metadata/properties" xmlns:ns2="f4760878-658a-4717-bbd4-0fd9c09fbb13" xmlns:ns3="0406129d-7949-4012-aa34-bff85346a4cf" targetNamespace="http://schemas.microsoft.com/office/2006/metadata/properties" ma:root="true" ma:fieldsID="a7aa54abdd564ff97747d0681ffd8856" ns2:_="" ns3:_="">
    <xsd:import namespace="f4760878-658a-4717-bbd4-0fd9c09fbb13"/>
    <xsd:import namespace="0406129d-7949-4012-aa34-bff85346a4c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SearchProperties"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2:SharedWithUsers" minOccurs="0"/>
                <xsd:element ref="ns2:SharedWithDetails" minOccurs="0"/>
                <xsd:element ref="ns3:Provisionamen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60878-658a-4717-bbd4-0fd9c09fbb13"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dexed="true"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06129d-7949-4012-aa34-bff85346a4c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Provisionamended" ma:index="21" nillable="true" ma:displayName="Provision amended" ma:description="indicates what provision of the directive is being amended" ma:format="Dropdown" ma:internalName="Provisionamend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rovisionamended xmlns="0406129d-7949-4012-aa34-bff85346a4cf" xsi:nil="true"/>
    <_dlc_DocId xmlns="f4760878-658a-4717-bbd4-0fd9c09fbb13">RN4WT4KUCRMT-543564755-10784</_dlc_DocId>
    <_dlc_DocIdUrl xmlns="f4760878-658a-4717-bbd4-0fd9c09fbb13">
      <Url>https://056gc.sharepoint.com/sites/OCHRO-PC-OLCE_BDPRH-PC-CELO/_layouts/15/DocIdRedir.aspx?ID=RN4WT4KUCRMT-543564755-10784</Url>
      <Description>RN4WT4KUCRMT-543564755-10784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A5BAA9-6345-403F-8AA6-A8E3B5612818}">
  <ds:schemaRefs>
    <ds:schemaRef ds:uri="http://schemas.microsoft.com/sharepoint/events"/>
  </ds:schemaRefs>
</ds:datastoreItem>
</file>

<file path=customXml/itemProps2.xml><?xml version="1.0" encoding="utf-8"?>
<ds:datastoreItem xmlns:ds="http://schemas.openxmlformats.org/officeDocument/2006/customXml" ds:itemID="{C9D40218-3F5C-4026-9D99-F273BF416CE3}"/>
</file>

<file path=customXml/itemProps3.xml><?xml version="1.0" encoding="utf-8"?>
<ds:datastoreItem xmlns:ds="http://schemas.openxmlformats.org/officeDocument/2006/customXml" ds:itemID="{BC6A3E63-F150-464E-9041-D80A69B0F336}">
  <ds:schemaRefs>
    <ds:schemaRef ds:uri="http://schemas.openxmlformats.org/officeDocument/2006/bibliography"/>
  </ds:schemaRefs>
</ds:datastoreItem>
</file>

<file path=customXml/itemProps4.xml><?xml version="1.0" encoding="utf-8"?>
<ds:datastoreItem xmlns:ds="http://schemas.openxmlformats.org/officeDocument/2006/customXml" ds:itemID="{8E5F1970-4862-404E-BB72-350B2F2F78F3}">
  <ds:schemaRefs>
    <ds:schemaRef ds:uri="0406129d-7949-4012-aa34-bff85346a4cf"/>
    <ds:schemaRef ds:uri="http://purl.org/dc/terms/"/>
    <ds:schemaRef ds:uri="f4760878-658a-4717-bbd4-0fd9c09fbb13"/>
    <ds:schemaRef ds:uri="http://www.w3.org/XML/1998/namespace"/>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BE934D7-AA29-4A7B-AEDF-819B09AF53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343</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TBS-SCT</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Weller, Danielle</dc:creator>
  <cp:keywords/>
  <dc:description/>
  <cp:lastModifiedBy>Gauthier, Jean-Guy</cp:lastModifiedBy>
  <cp:revision>6</cp:revision>
  <dcterms:created xsi:type="dcterms:W3CDTF">2024-06-10T12:11:00Z</dcterms:created>
  <dcterms:modified xsi:type="dcterms:W3CDTF">2024-06-13T18:34:00Z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515d617-256d-4284-aedb-1064be1c4b48_Enabled">
    <vt:lpwstr>true</vt:lpwstr>
  </property>
  <property fmtid="{D5CDD505-2E9C-101B-9397-08002B2CF9AE}" pid="3" name="MSIP_Label_3515d617-256d-4284-aedb-1064be1c4b48_SetDate">
    <vt:lpwstr>2024-06-10T12:30:48Z</vt:lpwstr>
  </property>
  <property fmtid="{D5CDD505-2E9C-101B-9397-08002B2CF9AE}" pid="4" name="MSIP_Label_3515d617-256d-4284-aedb-1064be1c4b48_Method">
    <vt:lpwstr>Privileged</vt:lpwstr>
  </property>
  <property fmtid="{D5CDD505-2E9C-101B-9397-08002B2CF9AE}" pid="5" name="MSIP_Label_3515d617-256d-4284-aedb-1064be1c4b48_Name">
    <vt:lpwstr>3515d617-256d-4284-aedb-1064be1c4b48</vt:lpwstr>
  </property>
  <property fmtid="{D5CDD505-2E9C-101B-9397-08002B2CF9AE}" pid="6" name="MSIP_Label_3515d617-256d-4284-aedb-1064be1c4b48_SiteId">
    <vt:lpwstr>6397df10-4595-4047-9c4f-03311282152b</vt:lpwstr>
  </property>
  <property fmtid="{D5CDD505-2E9C-101B-9397-08002B2CF9AE}" pid="7" name="MSIP_Label_3515d617-256d-4284-aedb-1064be1c4b48_ActionId">
    <vt:lpwstr>3aa13440-db90-47c3-8380-545866eba509</vt:lpwstr>
  </property>
  <property fmtid="{D5CDD505-2E9C-101B-9397-08002B2CF9AE}" pid="8" name="MSIP_Label_3515d617-256d-4284-aedb-1064be1c4b48_ContentBits">
    <vt:lpwstr>0</vt:lpwstr>
  </property>
  <property fmtid="{D5CDD505-2E9C-101B-9397-08002B2CF9AE}" pid="9" name="ContentTypeId">
    <vt:lpwstr>0x010100ADE860D1223E984692003B2F8D34E609</vt:lpwstr>
  </property>
  <property fmtid="{D5CDD505-2E9C-101B-9397-08002B2CF9AE}" pid="10" name="_dlc_DocIdItemGuid">
    <vt:lpwstr>271fadb9-c482-444a-86c4-f38abed23082</vt:lpwstr>
  </property>
</Properties>
</file>