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DE24E" w14:textId="5C0E08A7" w:rsidR="00CD7F56" w:rsidRDefault="00B5575C" w:rsidP="00B5575C">
      <w:pPr>
        <w:pBdr>
          <w:bottom w:val="single" w:sz="4" w:space="1" w:color="auto"/>
        </w:pBdr>
        <w:spacing w:after="0" w:line="240" w:lineRule="auto"/>
        <w:rPr>
          <w:b/>
          <w:sz w:val="40"/>
        </w:rPr>
      </w:pPr>
      <w:r w:rsidRPr="00B5575C">
        <w:rPr>
          <w:b/>
          <w:sz w:val="40"/>
        </w:rPr>
        <w:t>Personal Information Requests – Written Explanation</w:t>
      </w:r>
      <w:r w:rsidR="00C855B1">
        <w:rPr>
          <w:b/>
          <w:sz w:val="40"/>
        </w:rPr>
        <w:t>s</w:t>
      </w:r>
    </w:p>
    <w:p w14:paraId="5F5C1AC3" w14:textId="6B7B8114" w:rsidR="00B5575C" w:rsidRPr="00B5575C" w:rsidRDefault="00B5575C" w:rsidP="00B5575C">
      <w:pPr>
        <w:pBdr>
          <w:bottom w:val="single" w:sz="4" w:space="1" w:color="auto"/>
        </w:pBdr>
        <w:spacing w:after="0" w:line="240" w:lineRule="auto"/>
        <w:rPr>
          <w:b/>
          <w:sz w:val="40"/>
        </w:rPr>
      </w:pPr>
      <w:r>
        <w:rPr>
          <w:b/>
          <w:sz w:val="40"/>
        </w:rPr>
        <w:t>Proposed Implementation Check List</w:t>
      </w:r>
    </w:p>
    <w:p w14:paraId="72360F53" w14:textId="043E1090" w:rsidR="00AC3E3C" w:rsidRPr="00B5575C" w:rsidRDefault="00375E29" w:rsidP="00FE4216">
      <w:pPr>
        <w:pStyle w:val="Title"/>
        <w:spacing w:before="240" w:after="240"/>
        <w:rPr>
          <w:rFonts w:ascii="Calibri" w:hAnsi="Calibri"/>
          <w:b w:val="0"/>
          <w:sz w:val="24"/>
        </w:rPr>
      </w:pPr>
      <w:r w:rsidRPr="00AC3E3C">
        <w:rPr>
          <w:rFonts w:ascii="Calibri" w:hAnsi="Calibri"/>
          <w:b w:val="0"/>
          <w:sz w:val="24"/>
        </w:rPr>
        <w:t>This</w:t>
      </w:r>
      <w:r w:rsidRPr="00375E29">
        <w:rPr>
          <w:rFonts w:ascii="Calibri" w:hAnsi="Calibri"/>
          <w:sz w:val="24"/>
        </w:rPr>
        <w:t xml:space="preserve"> </w:t>
      </w:r>
      <w:r w:rsidR="005F265B" w:rsidRPr="007723F2">
        <w:rPr>
          <w:rFonts w:ascii="Calibri" w:hAnsi="Calibri"/>
          <w:b w:val="0"/>
          <w:sz w:val="24"/>
        </w:rPr>
        <w:t>i</w:t>
      </w:r>
      <w:r w:rsidR="00F86D32" w:rsidRPr="00DD1F7C">
        <w:rPr>
          <w:rFonts w:ascii="Calibri" w:hAnsi="Calibri"/>
          <w:b w:val="0"/>
          <w:sz w:val="24"/>
        </w:rPr>
        <w:t>mplementation check</w:t>
      </w:r>
      <w:r w:rsidR="00AC3E3C" w:rsidRPr="00DD1F7C">
        <w:rPr>
          <w:rFonts w:ascii="Calibri" w:hAnsi="Calibri"/>
          <w:b w:val="0"/>
          <w:sz w:val="24"/>
        </w:rPr>
        <w:t>list</w:t>
      </w:r>
      <w:r w:rsidRPr="00375E29">
        <w:rPr>
          <w:rFonts w:ascii="Calibri" w:hAnsi="Calibri"/>
          <w:sz w:val="24"/>
        </w:rPr>
        <w:t xml:space="preserve"> </w:t>
      </w:r>
      <w:r w:rsidRPr="003B54B5">
        <w:rPr>
          <w:rFonts w:ascii="Calibri" w:hAnsi="Calibri"/>
          <w:b w:val="0"/>
          <w:sz w:val="24"/>
        </w:rPr>
        <w:t>is</w:t>
      </w:r>
      <w:r w:rsidR="005F265B">
        <w:rPr>
          <w:rFonts w:ascii="Calibri" w:hAnsi="Calibri"/>
          <w:b w:val="0"/>
          <w:sz w:val="24"/>
        </w:rPr>
        <w:t xml:space="preserve"> intended to </w:t>
      </w:r>
      <w:r w:rsidR="00B5575C">
        <w:rPr>
          <w:rFonts w:ascii="Calibri" w:hAnsi="Calibri"/>
          <w:b w:val="0"/>
          <w:sz w:val="24"/>
        </w:rPr>
        <w:t xml:space="preserve">provide guidance to </w:t>
      </w:r>
      <w:r w:rsidR="005F265B">
        <w:rPr>
          <w:rFonts w:ascii="Calibri" w:hAnsi="Calibri"/>
          <w:b w:val="0"/>
          <w:sz w:val="24"/>
        </w:rPr>
        <w:t>ATIP C</w:t>
      </w:r>
      <w:r w:rsidRPr="00375E29">
        <w:rPr>
          <w:rFonts w:ascii="Calibri" w:hAnsi="Calibri"/>
          <w:b w:val="0"/>
          <w:sz w:val="24"/>
        </w:rPr>
        <w:t xml:space="preserve">oordinators </w:t>
      </w:r>
      <w:r w:rsidR="00B5575C">
        <w:rPr>
          <w:rFonts w:ascii="Calibri" w:hAnsi="Calibri"/>
          <w:b w:val="0"/>
          <w:sz w:val="24"/>
        </w:rPr>
        <w:t xml:space="preserve">on the </w:t>
      </w:r>
      <w:r w:rsidRPr="00375E29">
        <w:rPr>
          <w:rFonts w:ascii="Calibri" w:hAnsi="Calibri"/>
          <w:b w:val="0"/>
          <w:sz w:val="24"/>
        </w:rPr>
        <w:t xml:space="preserve">steps that </w:t>
      </w:r>
      <w:r w:rsidR="00AC3E3C">
        <w:rPr>
          <w:rFonts w:ascii="Calibri" w:hAnsi="Calibri"/>
          <w:b w:val="0"/>
          <w:sz w:val="24"/>
        </w:rPr>
        <w:t xml:space="preserve">institutions </w:t>
      </w:r>
      <w:r w:rsidRPr="00375E29">
        <w:rPr>
          <w:rFonts w:ascii="Calibri" w:hAnsi="Calibri"/>
          <w:b w:val="0"/>
          <w:sz w:val="24"/>
        </w:rPr>
        <w:t>need to take</w:t>
      </w:r>
      <w:r w:rsidR="00AC3E3C">
        <w:rPr>
          <w:rFonts w:ascii="Calibri" w:hAnsi="Calibri"/>
          <w:b w:val="0"/>
          <w:sz w:val="24"/>
        </w:rPr>
        <w:t xml:space="preserve"> </w:t>
      </w:r>
      <w:r w:rsidR="00B5575C">
        <w:rPr>
          <w:rFonts w:ascii="Calibri" w:hAnsi="Calibri"/>
          <w:b w:val="0"/>
          <w:sz w:val="24"/>
        </w:rPr>
        <w:t xml:space="preserve">to </w:t>
      </w:r>
      <w:r w:rsidRPr="00375E29">
        <w:rPr>
          <w:rFonts w:ascii="Calibri" w:hAnsi="Calibri"/>
          <w:b w:val="0"/>
          <w:sz w:val="24"/>
        </w:rPr>
        <w:t>implement</w:t>
      </w:r>
      <w:r w:rsidR="00B5575C">
        <w:rPr>
          <w:rFonts w:ascii="Calibri" w:hAnsi="Calibri"/>
          <w:b w:val="0"/>
          <w:sz w:val="24"/>
        </w:rPr>
        <w:t xml:space="preserve"> the new requirements in the </w:t>
      </w:r>
      <w:r w:rsidRPr="00F86D32">
        <w:rPr>
          <w:rFonts w:ascii="Calibri" w:hAnsi="Calibri"/>
          <w:b w:val="0"/>
          <w:i/>
          <w:sz w:val="24"/>
        </w:rPr>
        <w:t>Directive on Personal Information Requests</w:t>
      </w:r>
      <w:r w:rsidR="00B5575C">
        <w:rPr>
          <w:rFonts w:ascii="Calibri" w:hAnsi="Calibri"/>
          <w:b w:val="0"/>
          <w:i/>
          <w:sz w:val="24"/>
        </w:rPr>
        <w:t xml:space="preserve">. </w:t>
      </w:r>
      <w:r w:rsidR="00B5575C">
        <w:rPr>
          <w:rFonts w:ascii="Calibri" w:hAnsi="Calibri"/>
          <w:b w:val="0"/>
          <w:sz w:val="24"/>
        </w:rPr>
        <w:t>The new requirements require institutions to provide a written explanation to the requester when a request for access to personal information takes more than 30 days to fulfil.</w:t>
      </w:r>
    </w:p>
    <w:p w14:paraId="1EF6DBDD" w14:textId="164D62D4" w:rsidR="00375E29" w:rsidRDefault="00375E29" w:rsidP="00AC3E3C">
      <w:pPr>
        <w:pStyle w:val="Title"/>
        <w:spacing w:before="120" w:after="120"/>
        <w:rPr>
          <w:rFonts w:ascii="Calibri" w:hAnsi="Calibri"/>
          <w:b w:val="0"/>
          <w:sz w:val="24"/>
        </w:rPr>
      </w:pPr>
      <w:r w:rsidRPr="00AC3E3C">
        <w:rPr>
          <w:rFonts w:ascii="Calibri" w:hAnsi="Calibri"/>
          <w:b w:val="0"/>
          <w:sz w:val="24"/>
        </w:rPr>
        <w:t xml:space="preserve">The proposed </w:t>
      </w:r>
      <w:r w:rsidR="00AC3E3C">
        <w:rPr>
          <w:rFonts w:ascii="Calibri" w:hAnsi="Calibri"/>
          <w:b w:val="0"/>
          <w:sz w:val="24"/>
        </w:rPr>
        <w:t xml:space="preserve">checklist is </w:t>
      </w:r>
      <w:r w:rsidRPr="00AC3E3C">
        <w:rPr>
          <w:rFonts w:ascii="Calibri" w:hAnsi="Calibri"/>
          <w:b w:val="0"/>
          <w:sz w:val="24"/>
        </w:rPr>
        <w:t xml:space="preserve">intended as general guidance.  </w:t>
      </w:r>
      <w:r w:rsidR="00AC3E3C">
        <w:rPr>
          <w:rFonts w:ascii="Calibri" w:hAnsi="Calibri"/>
          <w:b w:val="0"/>
          <w:sz w:val="24"/>
        </w:rPr>
        <w:t xml:space="preserve">ATIP </w:t>
      </w:r>
      <w:r w:rsidR="00FE4216">
        <w:rPr>
          <w:rFonts w:ascii="Calibri" w:hAnsi="Calibri"/>
          <w:b w:val="0"/>
          <w:sz w:val="24"/>
        </w:rPr>
        <w:t>C</w:t>
      </w:r>
      <w:r w:rsidR="00AC3E3C">
        <w:rPr>
          <w:rFonts w:ascii="Calibri" w:hAnsi="Calibri"/>
          <w:b w:val="0"/>
          <w:sz w:val="24"/>
        </w:rPr>
        <w:t xml:space="preserve">oordinators </w:t>
      </w:r>
      <w:r w:rsidRPr="00AC3E3C">
        <w:rPr>
          <w:rFonts w:ascii="Calibri" w:hAnsi="Calibri"/>
          <w:b w:val="0"/>
          <w:sz w:val="24"/>
        </w:rPr>
        <w:t xml:space="preserve">are encouraged to use and adapt the content as appropriate, based on individual </w:t>
      </w:r>
      <w:r w:rsidR="005F265B">
        <w:rPr>
          <w:rFonts w:ascii="Calibri" w:hAnsi="Calibri"/>
          <w:b w:val="0"/>
          <w:sz w:val="24"/>
        </w:rPr>
        <w:t xml:space="preserve">institutional </w:t>
      </w:r>
      <w:r w:rsidRPr="00AC3E3C">
        <w:rPr>
          <w:rFonts w:ascii="Calibri" w:hAnsi="Calibri"/>
          <w:b w:val="0"/>
          <w:sz w:val="24"/>
        </w:rPr>
        <w:t>circumstances.</w:t>
      </w:r>
    </w:p>
    <w:p w14:paraId="5F985523" w14:textId="77777777" w:rsidR="009D6640" w:rsidRPr="009D6640" w:rsidRDefault="009D6640" w:rsidP="009D6640"/>
    <w:p w14:paraId="049DEC1C" w14:textId="0A98151A" w:rsidR="00911923" w:rsidRPr="00B5575C" w:rsidRDefault="00911923" w:rsidP="00B5575C">
      <w:pPr>
        <w:pStyle w:val="ListParagraph"/>
        <w:numPr>
          <w:ilvl w:val="0"/>
          <w:numId w:val="17"/>
        </w:numPr>
        <w:spacing w:before="240" w:after="0" w:line="240" w:lineRule="auto"/>
        <w:rPr>
          <w:b/>
          <w:sz w:val="36"/>
        </w:rPr>
      </w:pPr>
      <w:r w:rsidRPr="00B5575C">
        <w:rPr>
          <w:b/>
          <w:sz w:val="36"/>
        </w:rPr>
        <w:t>Privacy Policy Updates Implementation</w:t>
      </w:r>
    </w:p>
    <w:p w14:paraId="3FEDC121" w14:textId="03F7F0B1" w:rsidR="00D33885" w:rsidRPr="00911923" w:rsidRDefault="0026631A" w:rsidP="007723F2">
      <w:pPr>
        <w:spacing w:before="240" w:after="0" w:line="240" w:lineRule="auto"/>
        <w:ind w:left="360"/>
        <w:rPr>
          <w:b/>
          <w:sz w:val="32"/>
        </w:rPr>
      </w:pPr>
      <w:r w:rsidRPr="00911923">
        <w:rPr>
          <w:b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55CF4A" wp14:editId="558254FB">
                <wp:simplePos x="0" y="0"/>
                <wp:positionH relativeFrom="margin">
                  <wp:posOffset>238125</wp:posOffset>
                </wp:positionH>
                <wp:positionV relativeFrom="paragraph">
                  <wp:posOffset>544195</wp:posOffset>
                </wp:positionV>
                <wp:extent cx="5621655" cy="74168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7416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44ADA" w14:textId="5699CAF8" w:rsidR="00F86D32" w:rsidRPr="00911923" w:rsidRDefault="00F86D32" w:rsidP="007723F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11923">
                              <w:rPr>
                                <w:b/>
                                <w:sz w:val="24"/>
                              </w:rPr>
                              <w:t>Directive of Personal Information Requests</w:t>
                            </w:r>
                          </w:p>
                          <w:p w14:paraId="5A48C215" w14:textId="77777777" w:rsidR="00A67666" w:rsidRPr="00911923" w:rsidRDefault="00A67666" w:rsidP="00A67666">
                            <w:pPr>
                              <w:rPr>
                                <w:i/>
                                <w:szCs w:val="24"/>
                              </w:rPr>
                            </w:pPr>
                            <w:r w:rsidRPr="00911923">
                              <w:rPr>
                                <w:szCs w:val="24"/>
                              </w:rPr>
                              <w:t>4.2.7</w:t>
                            </w:r>
                            <w:r w:rsidRPr="00911923">
                              <w:rPr>
                                <w:szCs w:val="24"/>
                              </w:rPr>
                              <w:tab/>
                            </w:r>
                            <w:r w:rsidRPr="00911923">
                              <w:rPr>
                                <w:i/>
                                <w:szCs w:val="24"/>
                              </w:rPr>
                              <w:t xml:space="preserve">Providing a </w:t>
                            </w:r>
                            <w:r w:rsidRPr="00911923">
                              <w:rPr>
                                <w:b/>
                                <w:i/>
                                <w:szCs w:val="24"/>
                                <w:u w:val="single"/>
                              </w:rPr>
                              <w:t>written explanation</w:t>
                            </w:r>
                            <w:r w:rsidRPr="00911923">
                              <w:rPr>
                                <w:i/>
                                <w:szCs w:val="24"/>
                              </w:rPr>
                              <w:t xml:space="preserve"> to the requester when a request for access to personal information takes more than 30 days to fulfil.</w:t>
                            </w:r>
                          </w:p>
                          <w:p w14:paraId="344A933F" w14:textId="77777777" w:rsidR="00A67666" w:rsidRPr="00911923" w:rsidRDefault="00A67666" w:rsidP="00A6766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5C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42.85pt;width:442.65pt;height:5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" fillcolor="#e7e6e6" stroked="f">
                <v:textbox>
                  <w:txbxContent>
                    <w:p w14:paraId="12844ADA" w14:textId="5699CAF8" w:rsidR="00F86D32" w:rsidRPr="00911923" w:rsidRDefault="00F86D32" w:rsidP="007723F2">
                      <w:pPr>
                        <w:rPr>
                          <w:b/>
                          <w:sz w:val="24"/>
                        </w:rPr>
                      </w:pPr>
                      <w:r w:rsidRPr="00911923">
                        <w:rPr>
                          <w:b/>
                          <w:sz w:val="24"/>
                        </w:rPr>
                        <w:t>Directive of Personal Information Requests</w:t>
                      </w:r>
                    </w:p>
                    <w:p w14:paraId="5A48C215" w14:textId="77777777" w:rsidR="00A67666" w:rsidRPr="00911923" w:rsidRDefault="00A67666" w:rsidP="00A67666">
                      <w:pPr>
                        <w:rPr>
                          <w:i/>
                          <w:szCs w:val="24"/>
                        </w:rPr>
                      </w:pPr>
                      <w:r w:rsidRPr="00911923">
                        <w:rPr>
                          <w:szCs w:val="24"/>
                        </w:rPr>
                        <w:t>4.2.7</w:t>
                      </w:r>
                      <w:r w:rsidRPr="00911923">
                        <w:rPr>
                          <w:szCs w:val="24"/>
                        </w:rPr>
                        <w:tab/>
                      </w:r>
                      <w:r w:rsidRPr="00911923">
                        <w:rPr>
                          <w:i/>
                          <w:szCs w:val="24"/>
                        </w:rPr>
                        <w:t xml:space="preserve">Providing a </w:t>
                      </w:r>
                      <w:r w:rsidRPr="00911923">
                        <w:rPr>
                          <w:b/>
                          <w:i/>
                          <w:szCs w:val="24"/>
                          <w:u w:val="single"/>
                        </w:rPr>
                        <w:t>written explanation</w:t>
                      </w:r>
                      <w:r w:rsidRPr="00911923">
                        <w:rPr>
                          <w:i/>
                          <w:szCs w:val="24"/>
                        </w:rPr>
                        <w:t xml:space="preserve"> to the requester when a request for access to personal information takes more than 30 days to fulfil.</w:t>
                      </w:r>
                    </w:p>
                    <w:p w14:paraId="344A933F" w14:textId="77777777" w:rsidR="00A67666" w:rsidRPr="00911923" w:rsidRDefault="00A67666" w:rsidP="00A6766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7F56" w:rsidRPr="00911923">
        <w:rPr>
          <w:b/>
          <w:sz w:val="28"/>
        </w:rPr>
        <w:t>30-Day Guarantee</w:t>
      </w:r>
      <w:r w:rsidR="00375E29" w:rsidRPr="00911923">
        <w:rPr>
          <w:b/>
          <w:sz w:val="28"/>
        </w:rPr>
        <w:t xml:space="preserve"> - </w:t>
      </w:r>
      <w:r w:rsidR="00D33885" w:rsidRPr="00911923">
        <w:rPr>
          <w:b/>
          <w:sz w:val="28"/>
        </w:rPr>
        <w:t>Written explanation for extensions</w:t>
      </w:r>
    </w:p>
    <w:p w14:paraId="1F16DA25" w14:textId="77777777" w:rsidR="00346E02" w:rsidRPr="00375E29" w:rsidRDefault="00346E02" w:rsidP="007723F2">
      <w:pPr>
        <w:spacing w:before="240"/>
        <w:ind w:left="360"/>
        <w:rPr>
          <w:b/>
          <w:sz w:val="24"/>
        </w:rPr>
      </w:pPr>
      <w:r w:rsidRPr="00375E29">
        <w:rPr>
          <w:b/>
          <w:sz w:val="24"/>
        </w:rPr>
        <w:t>Business Processes</w:t>
      </w:r>
    </w:p>
    <w:p w14:paraId="4ABB7809" w14:textId="650C67BB" w:rsidR="00C97792" w:rsidRPr="00375E29" w:rsidRDefault="00E054E8" w:rsidP="00CD7F56">
      <w:pPr>
        <w:pStyle w:val="ListParagraph"/>
        <w:numPr>
          <w:ilvl w:val="0"/>
          <w:numId w:val="1"/>
        </w:numPr>
        <w:rPr>
          <w:sz w:val="24"/>
        </w:rPr>
      </w:pPr>
      <w:r w:rsidRPr="00375E29">
        <w:rPr>
          <w:sz w:val="24"/>
        </w:rPr>
        <w:t>Review and u</w:t>
      </w:r>
      <w:r w:rsidR="00CD7F56" w:rsidRPr="00375E29">
        <w:rPr>
          <w:sz w:val="24"/>
        </w:rPr>
        <w:t>pdate current business processes and internal standards</w:t>
      </w:r>
      <w:r w:rsidR="0091680B" w:rsidRPr="00375E29">
        <w:rPr>
          <w:sz w:val="24"/>
        </w:rPr>
        <w:t xml:space="preserve"> to include new procedure</w:t>
      </w:r>
      <w:r w:rsidR="00F86D32">
        <w:rPr>
          <w:sz w:val="24"/>
        </w:rPr>
        <w:t>s</w:t>
      </w:r>
      <w:r w:rsidR="0091680B" w:rsidRPr="00375E29">
        <w:rPr>
          <w:sz w:val="24"/>
        </w:rPr>
        <w:t xml:space="preserve"> for the written explanation</w:t>
      </w:r>
    </w:p>
    <w:p w14:paraId="14F8CCC3" w14:textId="76CAC101" w:rsidR="00C97792" w:rsidRPr="009D6640" w:rsidRDefault="00C97792" w:rsidP="00FE4216">
      <w:pPr>
        <w:pStyle w:val="ListParagraph"/>
        <w:numPr>
          <w:ilvl w:val="0"/>
          <w:numId w:val="1"/>
        </w:numPr>
        <w:rPr>
          <w:sz w:val="24"/>
        </w:rPr>
      </w:pPr>
      <w:r w:rsidRPr="00375E29">
        <w:rPr>
          <w:sz w:val="24"/>
        </w:rPr>
        <w:t xml:space="preserve">Develop </w:t>
      </w:r>
      <w:r w:rsidR="00535BB3">
        <w:rPr>
          <w:sz w:val="24"/>
        </w:rPr>
        <w:t xml:space="preserve">model </w:t>
      </w:r>
      <w:r w:rsidRPr="00375E29">
        <w:rPr>
          <w:sz w:val="24"/>
        </w:rPr>
        <w:t>explanation letter</w:t>
      </w:r>
      <w:r w:rsidR="0026631A">
        <w:rPr>
          <w:sz w:val="24"/>
        </w:rPr>
        <w:t xml:space="preserve">, </w:t>
      </w:r>
      <w:r w:rsidRPr="00375E29">
        <w:rPr>
          <w:sz w:val="24"/>
        </w:rPr>
        <w:t>obtain</w:t>
      </w:r>
      <w:r w:rsidR="00535BB3">
        <w:rPr>
          <w:sz w:val="24"/>
        </w:rPr>
        <w:t xml:space="preserve"> </w:t>
      </w:r>
      <w:r w:rsidR="00F86D32">
        <w:rPr>
          <w:sz w:val="24"/>
        </w:rPr>
        <w:t xml:space="preserve">internal </w:t>
      </w:r>
      <w:r w:rsidRPr="00375E29">
        <w:rPr>
          <w:sz w:val="24"/>
        </w:rPr>
        <w:t>approvals</w:t>
      </w:r>
      <w:r w:rsidR="00FE4216">
        <w:rPr>
          <w:sz w:val="24"/>
        </w:rPr>
        <w:t xml:space="preserve"> (</w:t>
      </w:r>
      <w:hyperlink r:id="rId7" w:history="1">
        <w:r w:rsidR="009D6640" w:rsidRPr="009D5607">
          <w:rPr>
            <w:rStyle w:val="Hyperlink"/>
            <w:sz w:val="24"/>
          </w:rPr>
          <w:t>http://www.gcpedia.gc.ca/wiki/User:XXXXXXXXXX/Privacy_Manual/30_Day</w:t>
        </w:r>
      </w:hyperlink>
      <w:r w:rsidR="00FE4216" w:rsidRPr="00FE4216">
        <w:rPr>
          <w:sz w:val="24"/>
        </w:rPr>
        <w:t>)</w:t>
      </w:r>
      <w:r w:rsidR="00FE4216">
        <w:rPr>
          <w:sz w:val="24"/>
        </w:rPr>
        <w:t xml:space="preserve"> </w:t>
      </w:r>
      <w:r w:rsidR="00FE4216" w:rsidRPr="009D6640">
        <w:rPr>
          <w:i/>
          <w:sz w:val="24"/>
        </w:rPr>
        <w:t xml:space="preserve">this link is not yet live but will be in time for the </w:t>
      </w:r>
      <w:r w:rsidR="009D6640" w:rsidRPr="009D6640">
        <w:rPr>
          <w:i/>
          <w:sz w:val="24"/>
        </w:rPr>
        <w:t>implementation.</w:t>
      </w:r>
    </w:p>
    <w:p w14:paraId="27D40000" w14:textId="08C45635" w:rsidR="00C97792" w:rsidRPr="00375E29" w:rsidRDefault="00CD7F56" w:rsidP="00CD7F56">
      <w:pPr>
        <w:pStyle w:val="ListParagraph"/>
        <w:numPr>
          <w:ilvl w:val="0"/>
          <w:numId w:val="1"/>
        </w:numPr>
        <w:rPr>
          <w:sz w:val="24"/>
        </w:rPr>
      </w:pPr>
      <w:r w:rsidRPr="00375E29">
        <w:rPr>
          <w:sz w:val="24"/>
        </w:rPr>
        <w:t>Develop methodology</w:t>
      </w:r>
      <w:r w:rsidR="00C97792" w:rsidRPr="00375E29">
        <w:rPr>
          <w:sz w:val="24"/>
        </w:rPr>
        <w:t xml:space="preserve"> for </w:t>
      </w:r>
      <w:r w:rsidR="005F265B">
        <w:rPr>
          <w:sz w:val="24"/>
        </w:rPr>
        <w:t xml:space="preserve">issuing </w:t>
      </w:r>
      <w:r w:rsidR="00C97792" w:rsidRPr="00375E29">
        <w:rPr>
          <w:sz w:val="24"/>
        </w:rPr>
        <w:t xml:space="preserve">written </w:t>
      </w:r>
      <w:r w:rsidR="005F265B">
        <w:rPr>
          <w:sz w:val="24"/>
        </w:rPr>
        <w:t xml:space="preserve">explanations </w:t>
      </w:r>
      <w:r w:rsidR="00C97792" w:rsidRPr="00375E29">
        <w:rPr>
          <w:sz w:val="24"/>
        </w:rPr>
        <w:t xml:space="preserve">including: </w:t>
      </w:r>
    </w:p>
    <w:p w14:paraId="0B10CB75" w14:textId="77777777" w:rsidR="00C97792" w:rsidRPr="00375E29" w:rsidRDefault="00C97792" w:rsidP="005F265B">
      <w:pPr>
        <w:pStyle w:val="ListParagraph"/>
        <w:numPr>
          <w:ilvl w:val="1"/>
          <w:numId w:val="13"/>
        </w:numPr>
        <w:rPr>
          <w:sz w:val="24"/>
        </w:rPr>
      </w:pPr>
      <w:r w:rsidRPr="00375E29">
        <w:rPr>
          <w:sz w:val="24"/>
        </w:rPr>
        <w:t>Process timelines</w:t>
      </w:r>
    </w:p>
    <w:p w14:paraId="1E59F79C" w14:textId="77777777" w:rsidR="00CD7F56" w:rsidRPr="00375E29" w:rsidRDefault="00C97792" w:rsidP="005F265B">
      <w:pPr>
        <w:pStyle w:val="ListParagraph"/>
        <w:numPr>
          <w:ilvl w:val="1"/>
          <w:numId w:val="13"/>
        </w:numPr>
        <w:rPr>
          <w:sz w:val="24"/>
        </w:rPr>
      </w:pPr>
      <w:r w:rsidRPr="00375E29">
        <w:rPr>
          <w:sz w:val="24"/>
        </w:rPr>
        <w:t>Identification of the justification</w:t>
      </w:r>
      <w:r w:rsidR="00A90A2B" w:rsidRPr="00375E29">
        <w:rPr>
          <w:sz w:val="24"/>
        </w:rPr>
        <w:t xml:space="preserve"> for extension</w:t>
      </w:r>
    </w:p>
    <w:p w14:paraId="7C7CE6AC" w14:textId="34ADFBDA" w:rsidR="00C97792" w:rsidRPr="00375E29" w:rsidRDefault="00C97792" w:rsidP="005F265B">
      <w:pPr>
        <w:pStyle w:val="ListParagraph"/>
        <w:numPr>
          <w:ilvl w:val="1"/>
          <w:numId w:val="13"/>
        </w:numPr>
        <w:rPr>
          <w:sz w:val="24"/>
        </w:rPr>
      </w:pPr>
      <w:r w:rsidRPr="00375E29">
        <w:rPr>
          <w:sz w:val="24"/>
        </w:rPr>
        <w:t>Selecti</w:t>
      </w:r>
      <w:r w:rsidR="0026631A">
        <w:rPr>
          <w:sz w:val="24"/>
        </w:rPr>
        <w:t xml:space="preserve">on of </w:t>
      </w:r>
      <w:r w:rsidRPr="00375E29">
        <w:rPr>
          <w:sz w:val="24"/>
        </w:rPr>
        <w:t>appropriate letter model/template</w:t>
      </w:r>
    </w:p>
    <w:p w14:paraId="5EAA4DDE" w14:textId="77777777" w:rsidR="00C97792" w:rsidRPr="00375E29" w:rsidRDefault="00C97792" w:rsidP="005F265B">
      <w:pPr>
        <w:pStyle w:val="ListParagraph"/>
        <w:numPr>
          <w:ilvl w:val="1"/>
          <w:numId w:val="13"/>
        </w:numPr>
        <w:rPr>
          <w:sz w:val="24"/>
        </w:rPr>
      </w:pPr>
      <w:r w:rsidRPr="00375E29">
        <w:rPr>
          <w:sz w:val="24"/>
        </w:rPr>
        <w:t>Routing for approval</w:t>
      </w:r>
    </w:p>
    <w:p w14:paraId="467A2161" w14:textId="49FA8761" w:rsidR="00C97792" w:rsidRDefault="00003A66" w:rsidP="005F265B">
      <w:pPr>
        <w:pStyle w:val="ListParagraph"/>
        <w:numPr>
          <w:ilvl w:val="1"/>
          <w:numId w:val="13"/>
        </w:numPr>
        <w:rPr>
          <w:sz w:val="24"/>
        </w:rPr>
      </w:pPr>
      <w:r w:rsidRPr="00375E29">
        <w:rPr>
          <w:sz w:val="24"/>
        </w:rPr>
        <w:t>Written explanation t</w:t>
      </w:r>
      <w:r w:rsidR="00C97792" w:rsidRPr="00375E29">
        <w:rPr>
          <w:sz w:val="24"/>
        </w:rPr>
        <w:t xml:space="preserve">racking </w:t>
      </w:r>
      <w:r w:rsidRPr="00375E29">
        <w:rPr>
          <w:sz w:val="24"/>
        </w:rPr>
        <w:t>system</w:t>
      </w:r>
    </w:p>
    <w:p w14:paraId="66EB7B4F" w14:textId="77777777" w:rsidR="009D6640" w:rsidRDefault="009D6640" w:rsidP="009D6640">
      <w:pPr>
        <w:rPr>
          <w:sz w:val="24"/>
        </w:rPr>
      </w:pPr>
      <w:r>
        <w:rPr>
          <w:sz w:val="24"/>
        </w:rPr>
        <w:br w:type="page"/>
      </w:r>
    </w:p>
    <w:p w14:paraId="71A41BF0" w14:textId="77777777" w:rsidR="009D6640" w:rsidRDefault="009D6640" w:rsidP="009D6640">
      <w:pPr>
        <w:rPr>
          <w:b/>
          <w:sz w:val="24"/>
        </w:rPr>
      </w:pPr>
      <w:r w:rsidRPr="00375E29"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8DFA53" wp14:editId="716367C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589905" cy="75565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755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2E2B1" w14:textId="77777777" w:rsidR="009D6640" w:rsidRPr="00911923" w:rsidRDefault="009D6640" w:rsidP="009D6640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11923">
                              <w:rPr>
                                <w:b/>
                                <w:sz w:val="24"/>
                              </w:rPr>
                              <w:t>Directive of Personal Information Requests</w:t>
                            </w:r>
                          </w:p>
                          <w:p w14:paraId="0721CE7C" w14:textId="77777777" w:rsidR="00A67666" w:rsidRPr="00911923" w:rsidRDefault="00A67666" w:rsidP="00A67666">
                            <w:r w:rsidRPr="00911923">
                              <w:t>4.2.8</w:t>
                            </w:r>
                            <w:r w:rsidRPr="00911923">
                              <w:tab/>
                            </w:r>
                            <w:r w:rsidRPr="00911923">
                              <w:rPr>
                                <w:b/>
                                <w:i/>
                              </w:rPr>
                              <w:t xml:space="preserve">Reporting </w:t>
                            </w:r>
                            <w:r w:rsidRPr="00911923">
                              <w:rPr>
                                <w:i/>
                              </w:rPr>
                              <w:t>on the number of, and reasons for, extensions in the institution’s annual report to Parliament.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DFA5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40.15pt;height:59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" fillcolor="#e7e6e6" stroked="f">
                <v:textbox>
                  <w:txbxContent>
                    <w:p w14:paraId="4EC2E2B1" w14:textId="77777777" w:rsidR="009D6640" w:rsidRPr="00911923" w:rsidRDefault="009D6640" w:rsidP="009D6640">
                      <w:pPr>
                        <w:rPr>
                          <w:b/>
                          <w:sz w:val="24"/>
                        </w:rPr>
                      </w:pPr>
                      <w:r w:rsidRPr="00911923">
                        <w:rPr>
                          <w:b/>
                          <w:sz w:val="24"/>
                        </w:rPr>
                        <w:t>Directive of Personal Information Requests</w:t>
                      </w:r>
                    </w:p>
                    <w:p w14:paraId="0721CE7C" w14:textId="77777777" w:rsidR="00A67666" w:rsidRPr="00911923" w:rsidRDefault="00A67666" w:rsidP="00A67666">
                      <w:r w:rsidRPr="00911923">
                        <w:t>4.2.8</w:t>
                      </w:r>
                      <w:r w:rsidRPr="00911923">
                        <w:tab/>
                      </w:r>
                      <w:r w:rsidRPr="00911923">
                        <w:rPr>
                          <w:b/>
                          <w:i/>
                        </w:rPr>
                        <w:t xml:space="preserve">Reporting </w:t>
                      </w:r>
                      <w:r w:rsidRPr="00911923">
                        <w:rPr>
                          <w:i/>
                        </w:rPr>
                        <w:t>on the number of, and reasons for, extensions in the institution’s annual report to Parliament.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99E097" w14:textId="3FD0AF89" w:rsidR="00A67666" w:rsidRPr="009D6640" w:rsidRDefault="00A67666" w:rsidP="009D6640">
      <w:pPr>
        <w:ind w:left="360"/>
        <w:rPr>
          <w:sz w:val="24"/>
        </w:rPr>
      </w:pPr>
      <w:r w:rsidRPr="009D6640">
        <w:rPr>
          <w:b/>
          <w:sz w:val="24"/>
        </w:rPr>
        <w:t>Reporting Process</w:t>
      </w:r>
      <w:bookmarkStart w:id="0" w:name="_GoBack"/>
      <w:bookmarkEnd w:id="0"/>
    </w:p>
    <w:p w14:paraId="0449B3D0" w14:textId="5AA37329" w:rsidR="002327F8" w:rsidRDefault="002327F8" w:rsidP="009D6640">
      <w:pPr>
        <w:pStyle w:val="ListParagraph"/>
        <w:numPr>
          <w:ilvl w:val="0"/>
          <w:numId w:val="8"/>
        </w:numPr>
        <w:spacing w:before="240"/>
        <w:rPr>
          <w:sz w:val="24"/>
        </w:rPr>
      </w:pPr>
      <w:r w:rsidRPr="00375E29">
        <w:rPr>
          <w:sz w:val="24"/>
        </w:rPr>
        <w:t>Update tracking and reporting process as per TBS updated reporting tools</w:t>
      </w:r>
    </w:p>
    <w:p w14:paraId="15E01AD5" w14:textId="77777777" w:rsidR="009D6640" w:rsidRPr="00375E29" w:rsidRDefault="009D6640" w:rsidP="009D6640">
      <w:pPr>
        <w:pStyle w:val="ListParagraph"/>
        <w:spacing w:before="240"/>
        <w:rPr>
          <w:sz w:val="24"/>
        </w:rPr>
      </w:pPr>
    </w:p>
    <w:p w14:paraId="5437E694" w14:textId="7FE3AACE" w:rsidR="007723F2" w:rsidRPr="00B5575C" w:rsidRDefault="00911923" w:rsidP="00B5575C">
      <w:pPr>
        <w:pStyle w:val="ListParagraph"/>
        <w:numPr>
          <w:ilvl w:val="0"/>
          <w:numId w:val="17"/>
        </w:numPr>
        <w:spacing w:before="240" w:after="240"/>
        <w:rPr>
          <w:b/>
          <w:sz w:val="36"/>
        </w:rPr>
      </w:pPr>
      <w:r w:rsidRPr="00B5575C">
        <w:rPr>
          <w:b/>
          <w:sz w:val="36"/>
        </w:rPr>
        <w:t xml:space="preserve">Policy Updates </w:t>
      </w:r>
      <w:r w:rsidR="007723F2" w:rsidRPr="00B5575C">
        <w:rPr>
          <w:b/>
          <w:sz w:val="36"/>
        </w:rPr>
        <w:t xml:space="preserve">– </w:t>
      </w:r>
      <w:r w:rsidRPr="00B5575C">
        <w:rPr>
          <w:b/>
          <w:sz w:val="36"/>
        </w:rPr>
        <w:t>Institutions’ internal communications</w:t>
      </w:r>
    </w:p>
    <w:p w14:paraId="347600CD" w14:textId="092EE33E" w:rsidR="00A67666" w:rsidRPr="00375E29" w:rsidRDefault="005F265B" w:rsidP="00FE4216">
      <w:pPr>
        <w:pStyle w:val="ListParagraph"/>
        <w:numPr>
          <w:ilvl w:val="0"/>
          <w:numId w:val="9"/>
        </w:numPr>
        <w:spacing w:before="240" w:after="240"/>
        <w:ind w:left="714" w:hanging="357"/>
        <w:rPr>
          <w:sz w:val="24"/>
        </w:rPr>
      </w:pPr>
      <w:r>
        <w:rPr>
          <w:sz w:val="24"/>
        </w:rPr>
        <w:t>B</w:t>
      </w:r>
      <w:r w:rsidR="00A67666" w:rsidRPr="00375E29">
        <w:rPr>
          <w:sz w:val="24"/>
        </w:rPr>
        <w:t>rief</w:t>
      </w:r>
      <w:r>
        <w:rPr>
          <w:sz w:val="24"/>
        </w:rPr>
        <w:t xml:space="preserve"> inter</w:t>
      </w:r>
      <w:r w:rsidRPr="00375E29">
        <w:rPr>
          <w:sz w:val="24"/>
        </w:rPr>
        <w:t>n</w:t>
      </w:r>
      <w:r>
        <w:rPr>
          <w:sz w:val="24"/>
        </w:rPr>
        <w:t xml:space="preserve">ally </w:t>
      </w:r>
      <w:r w:rsidR="00A67666" w:rsidRPr="00375E29">
        <w:rPr>
          <w:sz w:val="24"/>
        </w:rPr>
        <w:t xml:space="preserve">as </w:t>
      </w:r>
      <w:r w:rsidR="0082040F">
        <w:rPr>
          <w:sz w:val="24"/>
        </w:rPr>
        <w:t>required</w:t>
      </w:r>
      <w:r>
        <w:rPr>
          <w:sz w:val="24"/>
        </w:rPr>
        <w:t xml:space="preserve">, including </w:t>
      </w:r>
      <w:r w:rsidR="00535BB3">
        <w:rPr>
          <w:sz w:val="24"/>
        </w:rPr>
        <w:t>b</w:t>
      </w:r>
      <w:r w:rsidR="00D33885" w:rsidRPr="00375E29">
        <w:rPr>
          <w:sz w:val="24"/>
        </w:rPr>
        <w:t>riefing packages for Deputy Heads</w:t>
      </w:r>
      <w:r>
        <w:rPr>
          <w:sz w:val="24"/>
        </w:rPr>
        <w:t>, Ministers</w:t>
      </w:r>
      <w:r w:rsidR="00535BB3">
        <w:rPr>
          <w:sz w:val="24"/>
        </w:rPr>
        <w:t>,</w:t>
      </w:r>
      <w:r>
        <w:rPr>
          <w:sz w:val="24"/>
        </w:rPr>
        <w:t xml:space="preserve"> etc.</w:t>
      </w:r>
    </w:p>
    <w:p w14:paraId="3F3384C3" w14:textId="66D0797E" w:rsidR="00A67666" w:rsidRDefault="00A67666" w:rsidP="00911923">
      <w:pPr>
        <w:pStyle w:val="ListParagraph"/>
        <w:numPr>
          <w:ilvl w:val="0"/>
          <w:numId w:val="9"/>
        </w:numPr>
        <w:spacing w:before="240"/>
        <w:rPr>
          <w:sz w:val="24"/>
        </w:rPr>
      </w:pPr>
      <w:r w:rsidRPr="0082040F">
        <w:rPr>
          <w:sz w:val="24"/>
        </w:rPr>
        <w:t xml:space="preserve">Review and update </w:t>
      </w:r>
      <w:r w:rsidR="003B4A40" w:rsidRPr="0082040F">
        <w:rPr>
          <w:sz w:val="24"/>
        </w:rPr>
        <w:t xml:space="preserve">current </w:t>
      </w:r>
      <w:r w:rsidRPr="0082040F">
        <w:rPr>
          <w:sz w:val="24"/>
        </w:rPr>
        <w:t>training material</w:t>
      </w:r>
      <w:r w:rsidR="0082040F">
        <w:rPr>
          <w:sz w:val="24"/>
        </w:rPr>
        <w:t>,</w:t>
      </w:r>
      <w:r w:rsidR="00535BB3">
        <w:rPr>
          <w:sz w:val="24"/>
        </w:rPr>
        <w:t xml:space="preserve"> and</w:t>
      </w:r>
      <w:r w:rsidR="0082040F">
        <w:rPr>
          <w:sz w:val="24"/>
        </w:rPr>
        <w:t xml:space="preserve"> </w:t>
      </w:r>
      <w:r w:rsidR="005F265B">
        <w:rPr>
          <w:sz w:val="24"/>
        </w:rPr>
        <w:t>deliver training</w:t>
      </w:r>
      <w:r w:rsidR="00911923">
        <w:rPr>
          <w:sz w:val="24"/>
        </w:rPr>
        <w:t>.</w:t>
      </w:r>
    </w:p>
    <w:p w14:paraId="18BE4C69" w14:textId="77777777" w:rsidR="00911923" w:rsidRPr="0082040F" w:rsidRDefault="00911923" w:rsidP="00911923">
      <w:pPr>
        <w:pStyle w:val="ListParagraph"/>
        <w:spacing w:before="240"/>
        <w:rPr>
          <w:sz w:val="24"/>
        </w:rPr>
      </w:pPr>
    </w:p>
    <w:p w14:paraId="1994B4B2" w14:textId="466AA738" w:rsidR="001E59B0" w:rsidRPr="00911923" w:rsidRDefault="00911923" w:rsidP="00B5575C">
      <w:pPr>
        <w:pStyle w:val="ListParagraph"/>
        <w:numPr>
          <w:ilvl w:val="0"/>
          <w:numId w:val="17"/>
        </w:numPr>
        <w:spacing w:before="240"/>
        <w:rPr>
          <w:b/>
          <w:sz w:val="36"/>
        </w:rPr>
      </w:pPr>
      <w:r w:rsidRPr="00911923">
        <w:rPr>
          <w:b/>
          <w:sz w:val="36"/>
        </w:rPr>
        <w:t xml:space="preserve">Implementation </w:t>
      </w:r>
      <w:r w:rsidR="00F86D32" w:rsidRPr="00911923">
        <w:rPr>
          <w:b/>
          <w:sz w:val="36"/>
        </w:rPr>
        <w:t>Tools that TBS will provide</w:t>
      </w:r>
    </w:p>
    <w:p w14:paraId="6C9BF4F9" w14:textId="66D1CAE9" w:rsidR="00861771" w:rsidRPr="00911923" w:rsidRDefault="00861771" w:rsidP="00911923">
      <w:pPr>
        <w:pStyle w:val="ListParagraph"/>
        <w:numPr>
          <w:ilvl w:val="0"/>
          <w:numId w:val="15"/>
        </w:numPr>
        <w:rPr>
          <w:sz w:val="24"/>
        </w:rPr>
      </w:pPr>
      <w:r w:rsidRPr="00911923">
        <w:rPr>
          <w:sz w:val="24"/>
        </w:rPr>
        <w:t>Plain language explanation of the application of the policy updates</w:t>
      </w:r>
    </w:p>
    <w:p w14:paraId="61C8472F" w14:textId="57B933CC" w:rsidR="00F86D32" w:rsidRPr="00911923" w:rsidRDefault="005F265B" w:rsidP="00911923">
      <w:pPr>
        <w:pStyle w:val="ListParagraph"/>
        <w:numPr>
          <w:ilvl w:val="0"/>
          <w:numId w:val="15"/>
        </w:numPr>
        <w:rPr>
          <w:sz w:val="24"/>
        </w:rPr>
      </w:pPr>
      <w:r w:rsidRPr="00911923">
        <w:rPr>
          <w:sz w:val="24"/>
        </w:rPr>
        <w:t>Model w</w:t>
      </w:r>
      <w:r w:rsidR="00F86D32" w:rsidRPr="00911923">
        <w:rPr>
          <w:sz w:val="24"/>
        </w:rPr>
        <w:t xml:space="preserve">ritten explanation letter </w:t>
      </w:r>
      <w:r w:rsidR="007019B3" w:rsidRPr="00911923">
        <w:rPr>
          <w:sz w:val="24"/>
        </w:rPr>
        <w:t>for 30-</w:t>
      </w:r>
      <w:r w:rsidRPr="00911923">
        <w:rPr>
          <w:sz w:val="24"/>
        </w:rPr>
        <w:t>d</w:t>
      </w:r>
      <w:r w:rsidR="007019B3" w:rsidRPr="00911923">
        <w:rPr>
          <w:sz w:val="24"/>
        </w:rPr>
        <w:t xml:space="preserve">ay </w:t>
      </w:r>
      <w:r w:rsidRPr="00911923">
        <w:rPr>
          <w:sz w:val="24"/>
        </w:rPr>
        <w:t>response or w</w:t>
      </w:r>
      <w:r w:rsidR="007019B3" w:rsidRPr="00911923">
        <w:rPr>
          <w:sz w:val="24"/>
        </w:rPr>
        <w:t xml:space="preserve">ritten </w:t>
      </w:r>
      <w:r w:rsidRPr="00911923">
        <w:rPr>
          <w:sz w:val="24"/>
        </w:rPr>
        <w:t>e</w:t>
      </w:r>
      <w:r w:rsidR="007019B3" w:rsidRPr="00911923">
        <w:rPr>
          <w:sz w:val="24"/>
        </w:rPr>
        <w:t xml:space="preserve">xplanation </w:t>
      </w:r>
      <w:r w:rsidRPr="00911923">
        <w:rPr>
          <w:sz w:val="24"/>
        </w:rPr>
        <w:t>g</w:t>
      </w:r>
      <w:r w:rsidR="007019B3" w:rsidRPr="00911923">
        <w:rPr>
          <w:sz w:val="24"/>
        </w:rPr>
        <w:t>uarantee</w:t>
      </w:r>
    </w:p>
    <w:p w14:paraId="39648F75" w14:textId="4695844B" w:rsidR="00144D0A" w:rsidRPr="00911923" w:rsidRDefault="00144D0A" w:rsidP="00911923">
      <w:pPr>
        <w:pStyle w:val="ListParagraph"/>
        <w:numPr>
          <w:ilvl w:val="0"/>
          <w:numId w:val="15"/>
        </w:numPr>
        <w:rPr>
          <w:sz w:val="24"/>
        </w:rPr>
      </w:pPr>
      <w:r w:rsidRPr="00911923">
        <w:rPr>
          <w:sz w:val="24"/>
        </w:rPr>
        <w:t xml:space="preserve">Q &amp; A sessions at ATIP Community meetings </w:t>
      </w:r>
    </w:p>
    <w:p w14:paraId="7A2BE401" w14:textId="74DEA471" w:rsidR="00906C91" w:rsidRPr="00911923" w:rsidRDefault="00906C91" w:rsidP="00911923">
      <w:pPr>
        <w:pStyle w:val="ListParagraph"/>
        <w:numPr>
          <w:ilvl w:val="0"/>
          <w:numId w:val="15"/>
        </w:numPr>
        <w:rPr>
          <w:sz w:val="24"/>
        </w:rPr>
      </w:pPr>
      <w:r w:rsidRPr="00911923">
        <w:rPr>
          <w:sz w:val="24"/>
        </w:rPr>
        <w:t>Ongoing implementation support</w:t>
      </w:r>
    </w:p>
    <w:sectPr w:rsidR="00906C91" w:rsidRPr="00911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8A84E" w14:textId="77777777" w:rsidR="003B4A40" w:rsidRDefault="003B4A40" w:rsidP="003B4A40">
      <w:pPr>
        <w:spacing w:after="0" w:line="240" w:lineRule="auto"/>
      </w:pPr>
      <w:r>
        <w:separator/>
      </w:r>
    </w:p>
  </w:endnote>
  <w:endnote w:type="continuationSeparator" w:id="0">
    <w:p w14:paraId="273E92C7" w14:textId="77777777" w:rsidR="003B4A40" w:rsidRDefault="003B4A40" w:rsidP="003B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5E78" w14:textId="77777777" w:rsidR="00BF1745" w:rsidRDefault="00BF1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993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79606" w14:textId="77777777" w:rsidR="003B4A40" w:rsidRDefault="003B4A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5367AE" w14:textId="77777777" w:rsidR="003B4A40" w:rsidRDefault="0068709D">
    <w:pPr>
      <w:pStyle w:val="Footer"/>
    </w:pPr>
    <w:r>
      <w:t>GCDocs# 30962948</w:t>
    </w:r>
  </w:p>
  <w:p w14:paraId="46BD4FA8" w14:textId="7EA7BE57" w:rsidR="0068709D" w:rsidRDefault="00C855B1">
    <w:pPr>
      <w:pStyle w:val="Footer"/>
    </w:pPr>
    <w:r>
      <w:t>May 7</w:t>
    </w:r>
    <w:r w:rsidR="0068709D">
      <w:t>,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4B114" w14:textId="77777777" w:rsidR="00BF1745" w:rsidRDefault="00BF1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D7DF5" w14:textId="77777777" w:rsidR="003B4A40" w:rsidRDefault="003B4A40" w:rsidP="003B4A40">
      <w:pPr>
        <w:spacing w:after="0" w:line="240" w:lineRule="auto"/>
      </w:pPr>
      <w:r>
        <w:separator/>
      </w:r>
    </w:p>
  </w:footnote>
  <w:footnote w:type="continuationSeparator" w:id="0">
    <w:p w14:paraId="6DBC881D" w14:textId="77777777" w:rsidR="003B4A40" w:rsidRDefault="003B4A40" w:rsidP="003B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FDB22" w14:textId="77777777" w:rsidR="00BF1745" w:rsidRDefault="00BF17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8993" w14:textId="77777777" w:rsidR="003B4A40" w:rsidRDefault="003B4A40">
    <w:pPr>
      <w:pStyle w:val="Header"/>
      <w:jc w:val="right"/>
    </w:pPr>
  </w:p>
  <w:p w14:paraId="13C4B0E2" w14:textId="77777777" w:rsidR="003B4A40" w:rsidRDefault="003B4A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41A1" w14:textId="77777777" w:rsidR="00BF1745" w:rsidRDefault="00BF17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E04"/>
    <w:multiLevelType w:val="hybridMultilevel"/>
    <w:tmpl w:val="F98ADCAE"/>
    <w:lvl w:ilvl="0" w:tplc="11403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098"/>
    <w:multiLevelType w:val="hybridMultilevel"/>
    <w:tmpl w:val="B07045F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B79"/>
    <w:multiLevelType w:val="hybridMultilevel"/>
    <w:tmpl w:val="2EA6FE44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A0C47"/>
    <w:multiLevelType w:val="multilevel"/>
    <w:tmpl w:val="4322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97CF1"/>
    <w:multiLevelType w:val="hybridMultilevel"/>
    <w:tmpl w:val="92B006A4"/>
    <w:lvl w:ilvl="0" w:tplc="11403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2583"/>
    <w:multiLevelType w:val="hybridMultilevel"/>
    <w:tmpl w:val="A35A5A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04CE3"/>
    <w:multiLevelType w:val="hybridMultilevel"/>
    <w:tmpl w:val="C6649358"/>
    <w:lvl w:ilvl="0" w:tplc="11403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2B93"/>
    <w:multiLevelType w:val="hybridMultilevel"/>
    <w:tmpl w:val="ACB4183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6155FF"/>
    <w:multiLevelType w:val="hybridMultilevel"/>
    <w:tmpl w:val="C8FCE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17055"/>
    <w:multiLevelType w:val="hybridMultilevel"/>
    <w:tmpl w:val="825EDA60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9E5FB4"/>
    <w:multiLevelType w:val="hybridMultilevel"/>
    <w:tmpl w:val="7FF2F872"/>
    <w:lvl w:ilvl="0" w:tplc="1140381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E6033E3"/>
    <w:multiLevelType w:val="hybridMultilevel"/>
    <w:tmpl w:val="97E25B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E14AB8"/>
    <w:multiLevelType w:val="multilevel"/>
    <w:tmpl w:val="6D78EDF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3" w15:restartNumberingAfterBreak="0">
    <w:nsid w:val="4C8F4F32"/>
    <w:multiLevelType w:val="hybridMultilevel"/>
    <w:tmpl w:val="FAD2DC4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72DD6"/>
    <w:multiLevelType w:val="hybridMultilevel"/>
    <w:tmpl w:val="39FC042A"/>
    <w:lvl w:ilvl="0" w:tplc="11403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B4F61"/>
    <w:multiLevelType w:val="hybridMultilevel"/>
    <w:tmpl w:val="1C30D912"/>
    <w:lvl w:ilvl="0" w:tplc="114038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C7AA2"/>
    <w:multiLevelType w:val="multilevel"/>
    <w:tmpl w:val="F2983AC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CA"/>
      </w:rPr>
    </w:lvl>
    <w:lvl w:ilvl="1">
      <w:start w:val="1"/>
      <w:numFmt w:val="decimal"/>
      <w:pStyle w:val="Numberedpara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15"/>
  </w:num>
  <w:num w:numId="8">
    <w:abstractNumId w:val="4"/>
  </w:num>
  <w:num w:numId="9">
    <w:abstractNumId w:val="14"/>
  </w:num>
  <w:num w:numId="10">
    <w:abstractNumId w:val="0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56"/>
    <w:rsid w:val="00003A66"/>
    <w:rsid w:val="00115AC8"/>
    <w:rsid w:val="00144D0A"/>
    <w:rsid w:val="00153C41"/>
    <w:rsid w:val="001E59B0"/>
    <w:rsid w:val="002327F8"/>
    <w:rsid w:val="0026631A"/>
    <w:rsid w:val="002D0573"/>
    <w:rsid w:val="00346E02"/>
    <w:rsid w:val="00352E47"/>
    <w:rsid w:val="00375E29"/>
    <w:rsid w:val="003B4A40"/>
    <w:rsid w:val="003B54B5"/>
    <w:rsid w:val="004E576B"/>
    <w:rsid w:val="00535BB3"/>
    <w:rsid w:val="005535CD"/>
    <w:rsid w:val="005F265B"/>
    <w:rsid w:val="0064271B"/>
    <w:rsid w:val="0068709D"/>
    <w:rsid w:val="006B5EB5"/>
    <w:rsid w:val="007019B3"/>
    <w:rsid w:val="007723F2"/>
    <w:rsid w:val="0082040F"/>
    <w:rsid w:val="00861771"/>
    <w:rsid w:val="00906C91"/>
    <w:rsid w:val="00911923"/>
    <w:rsid w:val="0091680B"/>
    <w:rsid w:val="00994060"/>
    <w:rsid w:val="009D24FA"/>
    <w:rsid w:val="009D6640"/>
    <w:rsid w:val="00A67666"/>
    <w:rsid w:val="00A90A2B"/>
    <w:rsid w:val="00AC3E3C"/>
    <w:rsid w:val="00AF6C56"/>
    <w:rsid w:val="00B5575C"/>
    <w:rsid w:val="00B86254"/>
    <w:rsid w:val="00BB53D8"/>
    <w:rsid w:val="00BC6E63"/>
    <w:rsid w:val="00BF1745"/>
    <w:rsid w:val="00C855B1"/>
    <w:rsid w:val="00C97792"/>
    <w:rsid w:val="00CD7F56"/>
    <w:rsid w:val="00D33885"/>
    <w:rsid w:val="00D44387"/>
    <w:rsid w:val="00DD1F7C"/>
    <w:rsid w:val="00E054E8"/>
    <w:rsid w:val="00F15658"/>
    <w:rsid w:val="00F52550"/>
    <w:rsid w:val="00F86D32"/>
    <w:rsid w:val="00FD3D39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A36E"/>
  <w15:chartTrackingRefBased/>
  <w15:docId w15:val="{8FDB45DF-5B59-485D-AD30-F717C1DF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1E59B0"/>
    <w:pPr>
      <w:keepNext/>
      <w:numPr>
        <w:numId w:val="5"/>
      </w:numPr>
      <w:tabs>
        <w:tab w:val="left" w:pos="720"/>
      </w:tabs>
      <w:spacing w:after="12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F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C4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59B0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Numberedpara">
    <w:name w:val="Numbered para"/>
    <w:basedOn w:val="Normal"/>
    <w:rsid w:val="001E59B0"/>
    <w:pPr>
      <w:numPr>
        <w:ilvl w:val="1"/>
        <w:numId w:val="5"/>
      </w:numPr>
      <w:spacing w:after="120" w:line="32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1E59B0"/>
    <w:pPr>
      <w:spacing w:after="360" w:line="240" w:lineRule="auto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1E59B0"/>
    <w:rPr>
      <w:rFonts w:ascii="Arial" w:eastAsia="Times New Roman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40"/>
  </w:style>
  <w:style w:type="paragraph" w:styleId="Footer">
    <w:name w:val="footer"/>
    <w:basedOn w:val="Normal"/>
    <w:link w:val="FooterChar"/>
    <w:uiPriority w:val="99"/>
    <w:unhideWhenUsed/>
    <w:rsid w:val="003B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40"/>
  </w:style>
  <w:style w:type="paragraph" w:customStyle="1" w:styleId="BodyWideText">
    <w:name w:val="Body Wide Text"/>
    <w:basedOn w:val="Normal"/>
    <w:rsid w:val="00375E29"/>
    <w:pPr>
      <w:spacing w:before="200" w:after="20" w:line="240" w:lineRule="auto"/>
      <w:ind w:left="1440"/>
    </w:pPr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3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E3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4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cpedia.gc.ca/wiki/User:XXXXXXXXXX/Privacy_Manual/30_Da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Bourque, Marie-Sophie</dc:creator>
  <cp:keywords/>
  <dc:description/>
  <cp:lastModifiedBy>Bourque, Marie-Sophie</cp:lastModifiedBy>
  <cp:revision>13</cp:revision>
  <cp:lastPrinted>2018-05-03T21:47:00Z</cp:lastPrinted>
  <dcterms:created xsi:type="dcterms:W3CDTF">2018-05-02T20:13:00Z</dcterms:created>
  <dcterms:modified xsi:type="dcterms:W3CDTF">2018-05-09T21:49:00Z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ff32c3ca-57d9-4687-aa41-327be7fe71e4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