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F25F" w14:textId="77777777" w:rsidR="00E51A4C" w:rsidRPr="00AF2875" w:rsidRDefault="00E51A4C" w:rsidP="00E51A4C">
      <w:pPr>
        <w:pStyle w:val="Heading1"/>
        <w:spacing w:before="0"/>
        <w:rPr>
          <w:rFonts w:asciiTheme="minorHAnsi" w:hAnsiTheme="minorHAnsi" w:cstheme="minorHAnsi"/>
          <w:color w:val="auto"/>
          <w:sz w:val="24"/>
          <w:szCs w:val="24"/>
        </w:rPr>
      </w:pPr>
      <w:r w:rsidRPr="00AF2875">
        <w:rPr>
          <w:rFonts w:asciiTheme="minorHAnsi" w:hAnsiTheme="minorHAnsi" w:cstheme="minorHAnsi"/>
          <w:color w:val="auto"/>
          <w:sz w:val="24"/>
          <w:szCs w:val="24"/>
        </w:rPr>
        <w:t xml:space="preserve">(English </w:t>
      </w:r>
      <w:proofErr w:type="spellStart"/>
      <w:r w:rsidRPr="00AF2875">
        <w:rPr>
          <w:rFonts w:asciiTheme="minorHAnsi" w:hAnsiTheme="minorHAnsi" w:cstheme="minorHAnsi"/>
          <w:color w:val="auto"/>
          <w:sz w:val="24"/>
          <w:szCs w:val="24"/>
        </w:rPr>
        <w:t>follows</w:t>
      </w:r>
      <w:proofErr w:type="spellEnd"/>
      <w:r w:rsidRPr="00AF2875">
        <w:rPr>
          <w:rFonts w:asciiTheme="minorHAnsi" w:hAnsiTheme="minorHAnsi" w:cstheme="minorHAnsi"/>
          <w:color w:val="auto"/>
          <w:sz w:val="24"/>
          <w:szCs w:val="24"/>
        </w:rPr>
        <w:t>)</w:t>
      </w:r>
    </w:p>
    <w:p w14:paraId="2366CDC4" w14:textId="7321FEF5" w:rsidR="00C525CD" w:rsidRPr="00AF2875" w:rsidRDefault="00C525CD" w:rsidP="00C525CD">
      <w:pPr>
        <w:shd w:val="clear" w:color="auto" w:fill="FFFFFF"/>
        <w:spacing w:before="100" w:beforeAutospacing="1" w:after="0" w:line="240" w:lineRule="auto"/>
        <w:jc w:val="center"/>
        <w:rPr>
          <w:rFonts w:cstheme="minorHAnsi"/>
          <w:b/>
          <w:bCs/>
          <w:sz w:val="32"/>
          <w:szCs w:val="32"/>
          <w:lang w:val="fr-CA"/>
        </w:rPr>
      </w:pPr>
      <w:r w:rsidRPr="00AF2875">
        <w:rPr>
          <w:rFonts w:cstheme="minorHAnsi"/>
          <w:b/>
          <w:bCs/>
          <w:sz w:val="32"/>
          <w:szCs w:val="32"/>
          <w:lang w:val="fr-CA"/>
        </w:rPr>
        <w:t>Guide rapide sur la reconnaissance d</w:t>
      </w:r>
      <w:r w:rsidR="00E51A4C" w:rsidRPr="00AF2875">
        <w:rPr>
          <w:rFonts w:cstheme="minorHAnsi"/>
          <w:b/>
          <w:bCs/>
          <w:sz w:val="32"/>
          <w:szCs w:val="32"/>
          <w:lang w:val="fr-CA"/>
        </w:rPr>
        <w:t>es</w:t>
      </w:r>
      <w:r w:rsidRPr="00AF2875">
        <w:rPr>
          <w:rFonts w:cstheme="minorHAnsi"/>
          <w:b/>
          <w:bCs/>
          <w:sz w:val="32"/>
          <w:szCs w:val="32"/>
          <w:lang w:val="fr-CA"/>
        </w:rPr>
        <w:t xml:space="preserve"> </w:t>
      </w:r>
      <w:r w:rsidR="00E51A4C" w:rsidRPr="00AF2875">
        <w:rPr>
          <w:rFonts w:cstheme="minorHAnsi"/>
          <w:b/>
          <w:bCs/>
          <w:sz w:val="32"/>
          <w:szCs w:val="32"/>
          <w:lang w:val="fr-CA"/>
        </w:rPr>
        <w:t>territoires</w:t>
      </w:r>
    </w:p>
    <w:p w14:paraId="39F0A65B" w14:textId="61AE01C1" w:rsidR="00C525CD" w:rsidRPr="00AF2875" w:rsidRDefault="00C525CD" w:rsidP="00C525CD">
      <w:pPr>
        <w:shd w:val="clear" w:color="auto" w:fill="FFFFFF"/>
        <w:spacing w:before="100" w:beforeAutospacing="1" w:after="0" w:line="240" w:lineRule="auto"/>
        <w:jc w:val="both"/>
        <w:rPr>
          <w:rFonts w:cstheme="minorHAnsi"/>
          <w:sz w:val="24"/>
          <w:szCs w:val="24"/>
          <w:lang w:val="fr-CA"/>
        </w:rPr>
      </w:pPr>
      <w:r w:rsidRPr="00AF2875">
        <w:rPr>
          <w:rFonts w:cstheme="minorHAnsi"/>
          <w:sz w:val="24"/>
          <w:szCs w:val="24"/>
          <w:lang w:val="fr-CA"/>
        </w:rPr>
        <w:t xml:space="preserve">L'objectif de ce document est de fournir </w:t>
      </w:r>
      <w:r w:rsidR="00274205">
        <w:rPr>
          <w:rFonts w:cstheme="minorHAnsi"/>
          <w:sz w:val="24"/>
          <w:szCs w:val="24"/>
          <w:lang w:val="fr-CA"/>
        </w:rPr>
        <w:t xml:space="preserve">aux employés de la Commission de la fonction publique </w:t>
      </w:r>
      <w:r w:rsidRPr="00AF2875">
        <w:rPr>
          <w:rFonts w:cstheme="minorHAnsi"/>
          <w:sz w:val="24"/>
          <w:szCs w:val="24"/>
          <w:lang w:val="fr-CA"/>
        </w:rPr>
        <w:t xml:space="preserve">une version </w:t>
      </w:r>
      <w:r w:rsidR="00274205">
        <w:rPr>
          <w:rFonts w:cstheme="minorHAnsi"/>
          <w:sz w:val="24"/>
          <w:szCs w:val="24"/>
          <w:lang w:val="fr-CA"/>
        </w:rPr>
        <w:t xml:space="preserve">abrégée de </w:t>
      </w:r>
      <w:r w:rsidRPr="00AF2875">
        <w:rPr>
          <w:rFonts w:cstheme="minorHAnsi"/>
          <w:sz w:val="24"/>
          <w:szCs w:val="24"/>
          <w:lang w:val="fr-CA"/>
        </w:rPr>
        <w:t xml:space="preserve"> </w:t>
      </w:r>
      <w:hyperlink r:id="rId8" w:history="1">
        <w:r w:rsidRPr="00AF2875">
          <w:rPr>
            <w:rStyle w:val="Hyperlink"/>
            <w:rFonts w:cstheme="minorHAnsi"/>
            <w:lang w:val="fr-CA"/>
          </w:rPr>
          <w:t xml:space="preserve">l'orientation sur la </w:t>
        </w:r>
        <w:r w:rsidRPr="00AF2875">
          <w:rPr>
            <w:rStyle w:val="Hyperlink"/>
            <w:rFonts w:cstheme="minorHAnsi"/>
            <w:sz w:val="24"/>
            <w:szCs w:val="24"/>
            <w:lang w:val="fr-CA"/>
          </w:rPr>
          <w:t>reconnaissance d</w:t>
        </w:r>
        <w:r w:rsidR="00067B6B" w:rsidRPr="00AF2875">
          <w:rPr>
            <w:rStyle w:val="Hyperlink"/>
            <w:rFonts w:cstheme="minorHAnsi"/>
            <w:sz w:val="24"/>
            <w:szCs w:val="24"/>
            <w:lang w:val="fr-CA"/>
          </w:rPr>
          <w:t>es</w:t>
        </w:r>
        <w:r w:rsidRPr="00AF2875">
          <w:rPr>
            <w:rStyle w:val="Hyperlink"/>
            <w:rFonts w:cstheme="minorHAnsi"/>
            <w:sz w:val="24"/>
            <w:szCs w:val="24"/>
            <w:lang w:val="fr-CA"/>
          </w:rPr>
          <w:t xml:space="preserve"> territoire</w:t>
        </w:r>
        <w:r w:rsidR="00067B6B" w:rsidRPr="00AF2875">
          <w:rPr>
            <w:rStyle w:val="Hyperlink"/>
            <w:rFonts w:cstheme="minorHAnsi"/>
            <w:sz w:val="24"/>
            <w:szCs w:val="24"/>
            <w:lang w:val="fr-CA"/>
          </w:rPr>
          <w:t>s</w:t>
        </w:r>
      </w:hyperlink>
      <w:r w:rsidRPr="00AF2875">
        <w:rPr>
          <w:rFonts w:cstheme="minorHAnsi"/>
          <w:sz w:val="24"/>
          <w:szCs w:val="24"/>
          <w:lang w:val="fr-CA"/>
        </w:rPr>
        <w:t>.</w:t>
      </w:r>
    </w:p>
    <w:p w14:paraId="602AB5D7" w14:textId="77777777" w:rsidR="00C525CD" w:rsidRPr="00AF2875" w:rsidRDefault="00C525CD" w:rsidP="00C525CD">
      <w:pPr>
        <w:spacing w:after="0" w:line="240" w:lineRule="auto"/>
        <w:rPr>
          <w:rFonts w:cstheme="minorHAnsi"/>
          <w:sz w:val="24"/>
          <w:szCs w:val="24"/>
          <w:lang w:val="fr-CA"/>
        </w:rPr>
      </w:pPr>
    </w:p>
    <w:p w14:paraId="745B5B01" w14:textId="6B864305" w:rsidR="00274205" w:rsidRDefault="00274205" w:rsidP="00C525CD">
      <w:pPr>
        <w:spacing w:after="0" w:line="240" w:lineRule="auto"/>
        <w:rPr>
          <w:rFonts w:cstheme="minorHAnsi"/>
          <w:sz w:val="24"/>
          <w:szCs w:val="24"/>
          <w:lang w:val="fr-CA"/>
        </w:rPr>
      </w:pPr>
      <w:r>
        <w:rPr>
          <w:rFonts w:cstheme="minorHAnsi"/>
          <w:b/>
          <w:bCs/>
          <w:sz w:val="24"/>
          <w:szCs w:val="24"/>
          <w:lang w:val="fr-CA"/>
        </w:rPr>
        <w:t>POURQUOI</w:t>
      </w:r>
    </w:p>
    <w:p w14:paraId="618EEF91" w14:textId="7FB92BCD" w:rsidR="00C525CD" w:rsidRPr="00AF2875" w:rsidRDefault="00C525CD" w:rsidP="00C525CD">
      <w:pPr>
        <w:spacing w:after="0" w:line="240" w:lineRule="auto"/>
        <w:rPr>
          <w:rFonts w:cstheme="minorHAnsi"/>
          <w:sz w:val="24"/>
          <w:szCs w:val="24"/>
          <w:lang w:val="fr-CA"/>
        </w:rPr>
      </w:pPr>
      <w:r w:rsidRPr="00AF2875">
        <w:rPr>
          <w:rFonts w:cstheme="minorHAnsi"/>
          <w:sz w:val="24"/>
          <w:szCs w:val="24"/>
          <w:lang w:val="fr-CA"/>
        </w:rPr>
        <w:t>« La reconnaissance du territoire est en elle-même une marque d’hommage et de respect envers les peuples autochtones. Elle atteste de leur présence tant historique qu’actuelle. La reconnaissance et le respect sont indispensables à l’établissement de relations saines et réciproques et à la poursuite du processus de réconciliation. »</w:t>
      </w:r>
      <w:r w:rsidRPr="00AF2875">
        <w:rPr>
          <w:rStyle w:val="FootnoteReference"/>
          <w:rFonts w:cstheme="minorHAnsi"/>
          <w:sz w:val="24"/>
          <w:szCs w:val="24"/>
        </w:rPr>
        <w:footnoteReference w:id="1"/>
      </w:r>
    </w:p>
    <w:p w14:paraId="43896E2F" w14:textId="77777777" w:rsidR="00C525CD" w:rsidRPr="00AF2875" w:rsidRDefault="00C525CD" w:rsidP="00C525CD">
      <w:pPr>
        <w:pStyle w:val="Heading2"/>
        <w:rPr>
          <w:rFonts w:asciiTheme="minorHAnsi" w:hAnsiTheme="minorHAnsi" w:cstheme="minorHAnsi"/>
          <w:color w:val="auto"/>
          <w:sz w:val="24"/>
          <w:szCs w:val="24"/>
        </w:rPr>
      </w:pPr>
    </w:p>
    <w:p w14:paraId="026CA182" w14:textId="146074D5" w:rsidR="00274205" w:rsidRDefault="00274205" w:rsidP="00C525CD">
      <w:pPr>
        <w:pStyle w:val="Heading2"/>
        <w:rPr>
          <w:rFonts w:asciiTheme="minorHAnsi" w:hAnsiTheme="minorHAnsi" w:cstheme="minorHAnsi"/>
          <w:color w:val="auto"/>
          <w:sz w:val="24"/>
          <w:szCs w:val="24"/>
        </w:rPr>
      </w:pPr>
      <w:r>
        <w:rPr>
          <w:rFonts w:asciiTheme="minorHAnsi" w:hAnsiTheme="minorHAnsi" w:cstheme="minorHAnsi"/>
          <w:color w:val="auto"/>
          <w:sz w:val="24"/>
          <w:szCs w:val="24"/>
        </w:rPr>
        <w:t>QUAND</w:t>
      </w:r>
      <w:r w:rsidR="00C525CD" w:rsidRPr="00AF2875">
        <w:rPr>
          <w:rFonts w:asciiTheme="minorHAnsi" w:hAnsiTheme="minorHAnsi" w:cstheme="minorHAnsi"/>
          <w:color w:val="auto"/>
          <w:sz w:val="24"/>
          <w:szCs w:val="24"/>
        </w:rPr>
        <w:t xml:space="preserve"> </w:t>
      </w:r>
    </w:p>
    <w:p w14:paraId="0A54D91E" w14:textId="32D72329" w:rsidR="00C525CD" w:rsidRPr="00AF2875" w:rsidRDefault="00C525CD" w:rsidP="00C525CD">
      <w:pPr>
        <w:pStyle w:val="Heading2"/>
        <w:rPr>
          <w:rFonts w:asciiTheme="minorHAnsi" w:hAnsiTheme="minorHAnsi" w:cstheme="minorHAnsi"/>
          <w:b w:val="0"/>
          <w:bCs/>
          <w:color w:val="auto"/>
          <w:sz w:val="24"/>
          <w:szCs w:val="24"/>
        </w:rPr>
      </w:pPr>
      <w:r w:rsidRPr="00AF2875">
        <w:rPr>
          <w:rFonts w:asciiTheme="minorHAnsi" w:eastAsiaTheme="minorHAnsi" w:hAnsiTheme="minorHAnsi" w:cstheme="minorHAnsi"/>
          <w:b w:val="0"/>
          <w:color w:val="auto"/>
          <w:sz w:val="24"/>
          <w:szCs w:val="24"/>
        </w:rPr>
        <w:t>La reconnaissance du territoire autochtone peut se faire lors de n’importe quelle activité où cela semble approprié, mais il est essentiel d’adopter cette pratique au début de tout événement significatif.</w:t>
      </w:r>
      <w:r w:rsidRPr="00AF2875">
        <w:rPr>
          <w:rFonts w:asciiTheme="minorHAnsi" w:hAnsiTheme="minorHAnsi" w:cstheme="minorHAnsi"/>
          <w:color w:val="54575A" w:themeColor="text1"/>
          <w:sz w:val="24"/>
          <w:szCs w:val="24"/>
        </w:rPr>
        <w:t xml:space="preserve"> </w:t>
      </w:r>
    </w:p>
    <w:p w14:paraId="741A17C8" w14:textId="536EC148" w:rsidR="00C525CD" w:rsidRPr="00AF2875" w:rsidRDefault="00274205" w:rsidP="00C525CD">
      <w:pPr>
        <w:shd w:val="clear" w:color="auto" w:fill="FFFFFF"/>
        <w:spacing w:before="100" w:beforeAutospacing="1" w:after="0" w:line="240" w:lineRule="auto"/>
        <w:jc w:val="both"/>
        <w:rPr>
          <w:rFonts w:cstheme="minorHAnsi"/>
          <w:b/>
          <w:bCs/>
          <w:sz w:val="24"/>
          <w:szCs w:val="24"/>
          <w:lang w:val="fr-CA"/>
        </w:rPr>
      </w:pPr>
      <w:r>
        <w:rPr>
          <w:rFonts w:cstheme="minorHAnsi"/>
          <w:b/>
          <w:bCs/>
          <w:sz w:val="24"/>
          <w:szCs w:val="24"/>
          <w:lang w:val="fr-CA"/>
        </w:rPr>
        <w:t>COMMENT</w:t>
      </w:r>
    </w:p>
    <w:p w14:paraId="280F433A" w14:textId="77777777" w:rsidR="00C525CD" w:rsidRPr="00AF2875" w:rsidRDefault="00C525CD" w:rsidP="00C525CD">
      <w:pPr>
        <w:shd w:val="clear" w:color="auto" w:fill="FFFFFF"/>
        <w:spacing w:before="100" w:beforeAutospacing="1" w:after="0" w:line="240" w:lineRule="auto"/>
        <w:jc w:val="both"/>
        <w:rPr>
          <w:rFonts w:cstheme="minorHAnsi"/>
          <w:sz w:val="24"/>
          <w:szCs w:val="24"/>
          <w:lang w:val="fr-CA"/>
        </w:rPr>
      </w:pPr>
      <w:r w:rsidRPr="00AF2875">
        <w:rPr>
          <w:rFonts w:cstheme="minorHAnsi"/>
          <w:b/>
          <w:bCs/>
          <w:sz w:val="24"/>
          <w:szCs w:val="24"/>
          <w:lang w:val="fr-CA"/>
        </w:rPr>
        <w:t>1.</w:t>
      </w:r>
      <w:r w:rsidRPr="00AF2875">
        <w:rPr>
          <w:rFonts w:cstheme="minorHAnsi"/>
          <w:sz w:val="24"/>
          <w:szCs w:val="24"/>
          <w:lang w:val="fr-CA"/>
        </w:rPr>
        <w:tab/>
        <w:t>Pour commencer : vérifiez sur quel territoire autochtone vous vous trouvez (les ressources pour vous aider sont listées en bas de page).</w:t>
      </w:r>
    </w:p>
    <w:p w14:paraId="6C92CD60" w14:textId="77777777" w:rsidR="00C525CD" w:rsidRPr="00AF2875" w:rsidRDefault="00C525CD" w:rsidP="00AF2875">
      <w:pPr>
        <w:pStyle w:val="ListParagraph"/>
        <w:keepLines w:val="0"/>
        <w:numPr>
          <w:ilvl w:val="0"/>
          <w:numId w:val="12"/>
        </w:numPr>
        <w:shd w:val="clear" w:color="auto" w:fill="FFFFFF"/>
        <w:spacing w:before="100" w:beforeAutospacing="1" w:after="0" w:line="240" w:lineRule="auto"/>
        <w:ind w:left="1080"/>
        <w:jc w:val="both"/>
        <w:rPr>
          <w:rFonts w:cstheme="minorHAnsi"/>
          <w:color w:val="auto"/>
          <w:sz w:val="24"/>
          <w:szCs w:val="24"/>
        </w:rPr>
      </w:pPr>
      <w:r w:rsidRPr="00AF2875">
        <w:rPr>
          <w:rFonts w:cstheme="minorHAnsi"/>
          <w:color w:val="auto"/>
          <w:sz w:val="24"/>
          <w:szCs w:val="24"/>
        </w:rPr>
        <w:t>S'il y a chevauchement des territoires, il est recommandé de tous les nommer.</w:t>
      </w:r>
    </w:p>
    <w:p w14:paraId="56DDDCC0" w14:textId="3EA717AF" w:rsidR="00C525CD" w:rsidRPr="00AF2875" w:rsidRDefault="00C525CD" w:rsidP="00AF2875">
      <w:pPr>
        <w:pStyle w:val="ListParagraph"/>
        <w:keepLines w:val="0"/>
        <w:numPr>
          <w:ilvl w:val="0"/>
          <w:numId w:val="12"/>
        </w:numPr>
        <w:shd w:val="clear" w:color="auto" w:fill="FFFFFF"/>
        <w:spacing w:before="100" w:beforeAutospacing="1" w:after="0" w:line="240" w:lineRule="auto"/>
        <w:ind w:left="1080"/>
        <w:jc w:val="both"/>
        <w:rPr>
          <w:rFonts w:cstheme="minorHAnsi"/>
          <w:color w:val="auto"/>
          <w:sz w:val="24"/>
          <w:szCs w:val="24"/>
        </w:rPr>
      </w:pPr>
      <w:r w:rsidRPr="00AF2875">
        <w:rPr>
          <w:rFonts w:cstheme="minorHAnsi"/>
          <w:color w:val="auto"/>
          <w:sz w:val="24"/>
          <w:szCs w:val="24"/>
        </w:rPr>
        <w:t xml:space="preserve">Pour les Premières </w:t>
      </w:r>
      <w:r w:rsidR="00067B6B" w:rsidRPr="00AF2875">
        <w:rPr>
          <w:rFonts w:cstheme="minorHAnsi"/>
          <w:color w:val="auto"/>
          <w:sz w:val="24"/>
          <w:szCs w:val="24"/>
        </w:rPr>
        <w:t>N</w:t>
      </w:r>
      <w:r w:rsidRPr="00AF2875">
        <w:rPr>
          <w:rFonts w:cstheme="minorHAnsi"/>
          <w:color w:val="auto"/>
          <w:sz w:val="24"/>
          <w:szCs w:val="24"/>
        </w:rPr>
        <w:t>ations, le mot "traditionnel" doit être utilisé.</w:t>
      </w:r>
    </w:p>
    <w:p w14:paraId="186A9BC7" w14:textId="77777777" w:rsidR="00C525CD" w:rsidRPr="00AF2875" w:rsidRDefault="00C525CD" w:rsidP="00AF2875">
      <w:pPr>
        <w:pStyle w:val="ListParagraph"/>
        <w:keepLines w:val="0"/>
        <w:numPr>
          <w:ilvl w:val="0"/>
          <w:numId w:val="12"/>
        </w:numPr>
        <w:shd w:val="clear" w:color="auto" w:fill="FFFFFF"/>
        <w:spacing w:before="100" w:beforeAutospacing="1" w:after="0" w:line="240" w:lineRule="auto"/>
        <w:ind w:left="1080"/>
        <w:jc w:val="both"/>
        <w:rPr>
          <w:rFonts w:cstheme="minorHAnsi"/>
          <w:color w:val="auto"/>
          <w:sz w:val="24"/>
          <w:szCs w:val="24"/>
        </w:rPr>
      </w:pPr>
      <w:r w:rsidRPr="00AF2875">
        <w:rPr>
          <w:rFonts w:cstheme="minorHAnsi"/>
          <w:color w:val="auto"/>
          <w:sz w:val="24"/>
          <w:szCs w:val="24"/>
        </w:rPr>
        <w:t>Pour les Métis, ne pas utiliser le terme "traditionnel" pour désigner le territoire.</w:t>
      </w:r>
    </w:p>
    <w:p w14:paraId="4CE6D598" w14:textId="77777777" w:rsidR="00C525CD" w:rsidRPr="00AF2875" w:rsidRDefault="00C525CD" w:rsidP="00AF2875">
      <w:pPr>
        <w:pStyle w:val="ListParagraph"/>
        <w:keepLines w:val="0"/>
        <w:numPr>
          <w:ilvl w:val="0"/>
          <w:numId w:val="12"/>
        </w:numPr>
        <w:shd w:val="clear" w:color="auto" w:fill="FFFFFF"/>
        <w:spacing w:before="100" w:beforeAutospacing="1" w:after="0" w:line="240" w:lineRule="auto"/>
        <w:ind w:left="1080"/>
        <w:jc w:val="both"/>
        <w:rPr>
          <w:rFonts w:cstheme="minorHAnsi"/>
          <w:color w:val="auto"/>
          <w:sz w:val="24"/>
          <w:szCs w:val="24"/>
        </w:rPr>
      </w:pPr>
      <w:r w:rsidRPr="00AF2875">
        <w:rPr>
          <w:rFonts w:cstheme="minorHAnsi"/>
          <w:color w:val="auto"/>
          <w:sz w:val="24"/>
          <w:szCs w:val="24"/>
        </w:rPr>
        <w:t>Pour les Inuits, la reconnaissance du territoire ne fait pas partie de la tradition.</w:t>
      </w:r>
    </w:p>
    <w:p w14:paraId="4E9CF9D1" w14:textId="77777777" w:rsidR="00C525CD" w:rsidRPr="00AF2875" w:rsidRDefault="00C525CD" w:rsidP="00AF2875">
      <w:pPr>
        <w:pStyle w:val="ListParagraph"/>
        <w:shd w:val="clear" w:color="auto" w:fill="FFFFFF"/>
        <w:spacing w:before="100" w:beforeAutospacing="1" w:after="0" w:line="240" w:lineRule="auto"/>
        <w:ind w:left="1080"/>
        <w:jc w:val="both"/>
        <w:rPr>
          <w:rFonts w:cstheme="minorHAnsi"/>
          <w:color w:val="auto"/>
          <w:sz w:val="24"/>
          <w:szCs w:val="24"/>
        </w:rPr>
      </w:pPr>
    </w:p>
    <w:p w14:paraId="77289958" w14:textId="32273B60" w:rsidR="00C525CD" w:rsidRPr="00AF2875" w:rsidRDefault="00C525CD" w:rsidP="00C525CD">
      <w:pPr>
        <w:pStyle w:val="ListParagraph"/>
        <w:keepLines w:val="0"/>
        <w:numPr>
          <w:ilvl w:val="0"/>
          <w:numId w:val="13"/>
        </w:numPr>
        <w:shd w:val="clear" w:color="auto" w:fill="FFFFFF"/>
        <w:spacing w:before="100" w:beforeAutospacing="1" w:after="0" w:line="240" w:lineRule="auto"/>
        <w:jc w:val="both"/>
        <w:rPr>
          <w:rFonts w:cstheme="minorHAnsi"/>
          <w:color w:val="auto"/>
          <w:sz w:val="24"/>
          <w:szCs w:val="24"/>
        </w:rPr>
      </w:pPr>
      <w:proofErr w:type="gramStart"/>
      <w:r w:rsidRPr="00AF2875">
        <w:rPr>
          <w:rFonts w:cstheme="minorHAnsi"/>
          <w:color w:val="auto"/>
          <w:sz w:val="24"/>
          <w:szCs w:val="24"/>
        </w:rPr>
        <w:t>Vérifiez s'il</w:t>
      </w:r>
      <w:proofErr w:type="gramEnd"/>
      <w:r w:rsidRPr="00AF2875">
        <w:rPr>
          <w:rFonts w:cstheme="minorHAnsi"/>
          <w:color w:val="auto"/>
          <w:sz w:val="24"/>
          <w:szCs w:val="24"/>
        </w:rPr>
        <w:t xml:space="preserve"> existe un traité historique avec les Premières </w:t>
      </w:r>
      <w:r w:rsidR="00E51A4C" w:rsidRPr="00AF2875">
        <w:rPr>
          <w:rFonts w:cstheme="minorHAnsi"/>
          <w:color w:val="auto"/>
          <w:sz w:val="24"/>
          <w:szCs w:val="24"/>
        </w:rPr>
        <w:t>N</w:t>
      </w:r>
      <w:r w:rsidRPr="00AF2875">
        <w:rPr>
          <w:rFonts w:cstheme="minorHAnsi"/>
          <w:color w:val="auto"/>
          <w:sz w:val="24"/>
          <w:szCs w:val="24"/>
        </w:rPr>
        <w:t>ations ou un traité moderne (également appelé accord de revendication territoriale globale) avec des groupes autochtones (les ressources sont indiquées au bas de la page).</w:t>
      </w:r>
    </w:p>
    <w:p w14:paraId="6B8FBDAD" w14:textId="77777777" w:rsidR="00C525CD" w:rsidRPr="00AF2875" w:rsidRDefault="00C525CD" w:rsidP="00C525CD">
      <w:pPr>
        <w:pStyle w:val="ListParagraph"/>
        <w:keepLines w:val="0"/>
        <w:numPr>
          <w:ilvl w:val="0"/>
          <w:numId w:val="14"/>
        </w:numPr>
        <w:shd w:val="clear" w:color="auto" w:fill="FFFFFF"/>
        <w:spacing w:before="100" w:beforeAutospacing="1" w:after="0" w:line="240" w:lineRule="auto"/>
        <w:jc w:val="both"/>
        <w:rPr>
          <w:rFonts w:cstheme="minorHAnsi"/>
          <w:color w:val="auto"/>
          <w:sz w:val="24"/>
          <w:szCs w:val="24"/>
        </w:rPr>
      </w:pPr>
      <w:r w:rsidRPr="00AF2875">
        <w:rPr>
          <w:rFonts w:cstheme="minorHAnsi"/>
          <w:color w:val="auto"/>
          <w:sz w:val="24"/>
          <w:szCs w:val="24"/>
        </w:rPr>
        <w:t xml:space="preserve">Utilisez votre jugement, s'il y a une vision négative du traité par le groupe spécifique, vous pouvez choisir de l'ignorer. </w:t>
      </w:r>
    </w:p>
    <w:p w14:paraId="046C87AB" w14:textId="77777777" w:rsidR="00C525CD" w:rsidRPr="00AF2875" w:rsidRDefault="00C525CD" w:rsidP="00C525CD">
      <w:pPr>
        <w:pStyle w:val="ListParagraph"/>
        <w:keepLines w:val="0"/>
        <w:numPr>
          <w:ilvl w:val="0"/>
          <w:numId w:val="14"/>
        </w:numPr>
        <w:shd w:val="clear" w:color="auto" w:fill="FFFFFF"/>
        <w:spacing w:before="100" w:beforeAutospacing="1" w:after="0" w:line="240" w:lineRule="auto"/>
        <w:jc w:val="both"/>
        <w:rPr>
          <w:rFonts w:cstheme="minorHAnsi"/>
          <w:color w:val="auto"/>
          <w:sz w:val="24"/>
          <w:szCs w:val="24"/>
        </w:rPr>
      </w:pPr>
      <w:r w:rsidRPr="00AF2875">
        <w:rPr>
          <w:rFonts w:cstheme="minorHAnsi"/>
          <w:color w:val="auto"/>
          <w:sz w:val="24"/>
          <w:szCs w:val="24"/>
        </w:rPr>
        <w:t xml:space="preserve">S'il n'existe pas de traité ou d'accord territorial moderne, vous devez utiliser "territoire traditionnel non cédé". </w:t>
      </w:r>
    </w:p>
    <w:p w14:paraId="529D5B4D" w14:textId="77777777" w:rsidR="00C525CD" w:rsidRPr="00AF2875" w:rsidRDefault="00C525CD" w:rsidP="00C525CD">
      <w:pPr>
        <w:pStyle w:val="ListParagraph"/>
        <w:keepLines w:val="0"/>
        <w:numPr>
          <w:ilvl w:val="0"/>
          <w:numId w:val="14"/>
        </w:numPr>
        <w:spacing w:after="0" w:line="240" w:lineRule="auto"/>
        <w:rPr>
          <w:rFonts w:cstheme="minorHAnsi"/>
          <w:color w:val="auto"/>
          <w:sz w:val="24"/>
          <w:szCs w:val="24"/>
        </w:rPr>
      </w:pPr>
      <w:r w:rsidRPr="00AF2875">
        <w:rPr>
          <w:rFonts w:cstheme="minorHAnsi"/>
          <w:color w:val="auto"/>
          <w:sz w:val="24"/>
          <w:szCs w:val="24"/>
        </w:rPr>
        <w:t xml:space="preserve">Lorsque vous reconnaissez les traités, vous pouvez utiliser « Le respect de la relation découlant d’un traité et la négociation de nouveaux traités fondés sur la </w:t>
      </w:r>
      <w:r w:rsidRPr="00AF2875">
        <w:rPr>
          <w:rFonts w:cstheme="minorHAnsi"/>
          <w:color w:val="auto"/>
          <w:sz w:val="24"/>
          <w:szCs w:val="24"/>
        </w:rPr>
        <w:lastRenderedPageBreak/>
        <w:t>reconnaissance des droits, le respect, la coopération et le partenariat sont essentiels à la réalisation d’une réconciliation durable avec les peuples autochtones. »</w:t>
      </w:r>
      <w:r w:rsidRPr="00274205">
        <w:rPr>
          <w:rFonts w:cstheme="minorHAnsi"/>
          <w:color w:val="auto"/>
        </w:rPr>
        <w:footnoteReference w:id="2"/>
      </w:r>
      <w:r w:rsidRPr="00AF2875">
        <w:rPr>
          <w:rFonts w:cstheme="minorHAnsi"/>
          <w:color w:val="auto"/>
          <w:sz w:val="24"/>
          <w:szCs w:val="24"/>
        </w:rPr>
        <w:t xml:space="preserve"> </w:t>
      </w:r>
    </w:p>
    <w:p w14:paraId="61840074" w14:textId="77777777" w:rsidR="00C525CD" w:rsidRPr="00AF2875" w:rsidRDefault="00C525CD" w:rsidP="00C525CD">
      <w:pPr>
        <w:spacing w:after="0" w:line="240" w:lineRule="auto"/>
        <w:rPr>
          <w:rFonts w:cstheme="minorHAnsi"/>
          <w:sz w:val="24"/>
          <w:szCs w:val="24"/>
          <w:lang w:val="fr-CA"/>
        </w:rPr>
      </w:pPr>
    </w:p>
    <w:p w14:paraId="7F4794CF" w14:textId="78DD6BF8" w:rsidR="00C525CD" w:rsidRPr="00AF2875" w:rsidRDefault="00C525CD" w:rsidP="00C525CD">
      <w:pPr>
        <w:spacing w:after="0" w:line="240" w:lineRule="auto"/>
        <w:rPr>
          <w:rFonts w:cstheme="minorHAnsi"/>
          <w:b/>
          <w:bCs/>
          <w:sz w:val="24"/>
          <w:szCs w:val="24"/>
          <w:lang w:val="fr-CA"/>
        </w:rPr>
      </w:pPr>
      <w:r w:rsidRPr="00AF2875">
        <w:rPr>
          <w:rFonts w:cstheme="minorHAnsi"/>
          <w:b/>
          <w:bCs/>
          <w:sz w:val="24"/>
          <w:szCs w:val="24"/>
          <w:lang w:val="fr-CA"/>
        </w:rPr>
        <w:t>N'oubliez pas :</w:t>
      </w:r>
    </w:p>
    <w:p w14:paraId="7824D3BD" w14:textId="77777777" w:rsidR="00C525CD" w:rsidRPr="00AF2875" w:rsidRDefault="00C525CD" w:rsidP="00C525CD">
      <w:pPr>
        <w:pStyle w:val="ListParagraph"/>
        <w:keepLines w:val="0"/>
        <w:numPr>
          <w:ilvl w:val="0"/>
          <w:numId w:val="15"/>
        </w:numPr>
        <w:shd w:val="clear" w:color="auto" w:fill="FFFFFF"/>
        <w:spacing w:before="100" w:beforeAutospacing="1" w:after="0" w:line="240" w:lineRule="auto"/>
        <w:jc w:val="both"/>
        <w:rPr>
          <w:rFonts w:cstheme="minorHAnsi"/>
          <w:color w:val="auto"/>
          <w:sz w:val="24"/>
          <w:szCs w:val="24"/>
        </w:rPr>
      </w:pPr>
      <w:r w:rsidRPr="00AF2875">
        <w:rPr>
          <w:rFonts w:cstheme="minorHAnsi"/>
          <w:color w:val="auto"/>
          <w:sz w:val="24"/>
          <w:szCs w:val="24"/>
        </w:rPr>
        <w:t>Si vous travaillez dans un cadre virtuel, invitez les membres à reconnaître les terres sur lesquelles ils travaillent actuellement.</w:t>
      </w:r>
    </w:p>
    <w:p w14:paraId="37DBF452" w14:textId="6F8179FC" w:rsidR="00C525CD" w:rsidRPr="00AF2875" w:rsidRDefault="00C525CD" w:rsidP="00C525CD">
      <w:pPr>
        <w:pStyle w:val="ListParagraph"/>
        <w:keepLines w:val="0"/>
        <w:numPr>
          <w:ilvl w:val="0"/>
          <w:numId w:val="15"/>
        </w:numPr>
        <w:shd w:val="clear" w:color="auto" w:fill="FFFFFF"/>
        <w:spacing w:before="100" w:beforeAutospacing="1" w:after="0" w:line="240" w:lineRule="auto"/>
        <w:jc w:val="both"/>
        <w:rPr>
          <w:rFonts w:cstheme="minorHAnsi"/>
          <w:color w:val="auto"/>
          <w:sz w:val="24"/>
          <w:szCs w:val="24"/>
        </w:rPr>
      </w:pPr>
      <w:r w:rsidRPr="00AF2875">
        <w:rPr>
          <w:rFonts w:cstheme="minorHAnsi"/>
          <w:color w:val="auto"/>
          <w:sz w:val="24"/>
          <w:szCs w:val="24"/>
        </w:rPr>
        <w:t xml:space="preserve">La reconnaissance spécifique des terres pour les bureaux de la CFP se trouve dans le guide explicite de </w:t>
      </w:r>
      <w:hyperlink r:id="rId9" w:history="1">
        <w:r w:rsidRPr="00AF2875">
          <w:rPr>
            <w:rStyle w:val="Hyperlink"/>
            <w:rFonts w:cstheme="minorHAnsi"/>
            <w:sz w:val="24"/>
            <w:szCs w:val="24"/>
          </w:rPr>
          <w:t>reconnaissance d</w:t>
        </w:r>
        <w:r w:rsidR="00067B6B" w:rsidRPr="00AF2875">
          <w:rPr>
            <w:rStyle w:val="Hyperlink"/>
            <w:rFonts w:cstheme="minorHAnsi"/>
            <w:sz w:val="24"/>
            <w:szCs w:val="24"/>
          </w:rPr>
          <w:t>es</w:t>
        </w:r>
        <w:r w:rsidRPr="00AF2875">
          <w:rPr>
            <w:rStyle w:val="Hyperlink"/>
            <w:rFonts w:cstheme="minorHAnsi"/>
            <w:sz w:val="24"/>
            <w:szCs w:val="24"/>
          </w:rPr>
          <w:t xml:space="preserve"> territoire</w:t>
        </w:r>
        <w:r w:rsidR="00067B6B" w:rsidRPr="00AF2875">
          <w:rPr>
            <w:rStyle w:val="Hyperlink"/>
            <w:rFonts w:cstheme="minorHAnsi"/>
            <w:sz w:val="24"/>
            <w:szCs w:val="24"/>
          </w:rPr>
          <w:t>s</w:t>
        </w:r>
        <w:r w:rsidRPr="00AF2875">
          <w:rPr>
            <w:rFonts w:cstheme="minorHAnsi"/>
            <w:color w:val="auto"/>
            <w:sz w:val="24"/>
            <w:szCs w:val="24"/>
          </w:rPr>
          <w:t xml:space="preserve">. </w:t>
        </w:r>
      </w:hyperlink>
      <w:r w:rsidRPr="00AF2875">
        <w:rPr>
          <w:rFonts w:cstheme="minorHAnsi"/>
          <w:color w:val="auto"/>
          <w:sz w:val="24"/>
          <w:szCs w:val="24"/>
        </w:rPr>
        <w:t xml:space="preserve">Veuillez noter que ces directives ne s'appliquent pas lorsque vous travaillez à domicile, car vous pouvez vous trouver sur un autre territoire autochtone. </w:t>
      </w:r>
    </w:p>
    <w:p w14:paraId="0C38AE9B" w14:textId="77777777" w:rsidR="00C525CD" w:rsidRPr="00AF2875" w:rsidRDefault="00C525CD" w:rsidP="00C525CD">
      <w:pPr>
        <w:spacing w:after="0"/>
        <w:ind w:left="-284"/>
        <w:rPr>
          <w:rFonts w:cstheme="minorHAnsi"/>
          <w:b/>
          <w:sz w:val="24"/>
          <w:szCs w:val="24"/>
          <w:lang w:val="fr-CA"/>
        </w:rPr>
      </w:pPr>
    </w:p>
    <w:p w14:paraId="758F285A" w14:textId="77777777" w:rsidR="00C525CD" w:rsidRPr="00AF2875" w:rsidRDefault="00C525CD" w:rsidP="00C525CD">
      <w:pPr>
        <w:spacing w:after="0"/>
        <w:ind w:left="-284" w:firstLine="284"/>
        <w:rPr>
          <w:rFonts w:cstheme="minorHAnsi"/>
          <w:b/>
          <w:bCs/>
          <w:sz w:val="24"/>
          <w:szCs w:val="24"/>
        </w:rPr>
      </w:pPr>
      <w:proofErr w:type="spellStart"/>
      <w:r w:rsidRPr="00AF2875">
        <w:rPr>
          <w:rFonts w:cstheme="minorHAnsi"/>
          <w:b/>
          <w:sz w:val="24"/>
          <w:szCs w:val="24"/>
        </w:rPr>
        <w:t>Ressources</w:t>
      </w:r>
      <w:proofErr w:type="spellEnd"/>
      <w:r w:rsidRPr="00AF2875">
        <w:rPr>
          <w:rFonts w:cstheme="minorHAnsi"/>
          <w:b/>
          <w:sz w:val="24"/>
          <w:szCs w:val="24"/>
        </w:rPr>
        <w:t xml:space="preserve"> </w:t>
      </w:r>
      <w:proofErr w:type="spellStart"/>
      <w:r w:rsidRPr="00AF2875">
        <w:rPr>
          <w:rFonts w:cstheme="minorHAnsi"/>
          <w:b/>
          <w:sz w:val="24"/>
          <w:szCs w:val="24"/>
        </w:rPr>
        <w:t>utiles</w:t>
      </w:r>
      <w:proofErr w:type="spellEnd"/>
    </w:p>
    <w:p w14:paraId="100BFFCE" w14:textId="10C0697B" w:rsidR="00C525CD" w:rsidRPr="00AF2875" w:rsidRDefault="00000000" w:rsidP="00C525CD">
      <w:pPr>
        <w:pStyle w:val="ListParagraph"/>
        <w:keepLines w:val="0"/>
        <w:numPr>
          <w:ilvl w:val="0"/>
          <w:numId w:val="16"/>
        </w:numPr>
        <w:shd w:val="clear" w:color="auto" w:fill="FFFFFF"/>
        <w:tabs>
          <w:tab w:val="num" w:pos="360"/>
        </w:tabs>
        <w:spacing w:before="100" w:beforeAutospacing="1" w:after="0" w:line="240" w:lineRule="auto"/>
        <w:ind w:left="284" w:firstLine="0"/>
        <w:rPr>
          <w:rStyle w:val="Hyperlink"/>
          <w:rFonts w:cstheme="minorHAnsi"/>
        </w:rPr>
      </w:pPr>
      <w:hyperlink r:id="rId10" w:history="1">
        <w:r w:rsidR="00C525CD" w:rsidRPr="00AF2875">
          <w:rPr>
            <w:rStyle w:val="Hyperlink"/>
            <w:rFonts w:cstheme="minorHAnsi"/>
            <w:sz w:val="24"/>
            <w:szCs w:val="24"/>
          </w:rPr>
          <w:t>Reconnaissance d</w:t>
        </w:r>
        <w:r w:rsidR="00067B6B" w:rsidRPr="00AF2875">
          <w:rPr>
            <w:rStyle w:val="Hyperlink"/>
            <w:rFonts w:cstheme="minorHAnsi"/>
            <w:sz w:val="24"/>
            <w:szCs w:val="24"/>
          </w:rPr>
          <w:t>es</w:t>
        </w:r>
        <w:r w:rsidR="00C525CD" w:rsidRPr="00AF2875">
          <w:rPr>
            <w:rStyle w:val="Hyperlink"/>
            <w:rFonts w:cstheme="minorHAnsi"/>
            <w:sz w:val="24"/>
            <w:szCs w:val="24"/>
          </w:rPr>
          <w:t xml:space="preserve"> territoire</w:t>
        </w:r>
      </w:hyperlink>
      <w:r w:rsidR="00067B6B" w:rsidRPr="00AF2875">
        <w:rPr>
          <w:rStyle w:val="Hyperlink"/>
          <w:rFonts w:cstheme="minorHAnsi"/>
          <w:sz w:val="24"/>
          <w:szCs w:val="24"/>
        </w:rPr>
        <w:t>s</w:t>
      </w:r>
    </w:p>
    <w:p w14:paraId="37614619" w14:textId="77777777" w:rsidR="00C525CD" w:rsidRPr="00AF2875" w:rsidRDefault="00000000" w:rsidP="00C525CD">
      <w:pPr>
        <w:pStyle w:val="ListParagraph"/>
        <w:keepLines w:val="0"/>
        <w:numPr>
          <w:ilvl w:val="0"/>
          <w:numId w:val="16"/>
        </w:numPr>
        <w:shd w:val="clear" w:color="auto" w:fill="FFFFFF"/>
        <w:spacing w:before="100" w:beforeAutospacing="1" w:after="0" w:line="240" w:lineRule="auto"/>
        <w:rPr>
          <w:rFonts w:cstheme="minorHAnsi"/>
        </w:rPr>
      </w:pPr>
      <w:hyperlink r:id="rId11" w:history="1">
        <w:r w:rsidR="00C525CD" w:rsidRPr="00AF2875">
          <w:rPr>
            <w:rStyle w:val="Hyperlink"/>
            <w:rFonts w:cstheme="minorHAnsi"/>
            <w:sz w:val="24"/>
            <w:szCs w:val="24"/>
          </w:rPr>
          <w:t>Guide de reconnaissance des Premières Nations et des territoires traditionnels</w:t>
        </w:r>
      </w:hyperlink>
    </w:p>
    <w:p w14:paraId="29CAF2C4" w14:textId="77777777" w:rsidR="00C525CD" w:rsidRPr="00AF2875" w:rsidRDefault="00000000" w:rsidP="00C525CD">
      <w:pPr>
        <w:numPr>
          <w:ilvl w:val="0"/>
          <w:numId w:val="16"/>
        </w:numPr>
        <w:shd w:val="clear" w:color="auto" w:fill="FFFFFF"/>
        <w:spacing w:before="100" w:beforeAutospacing="1" w:after="0" w:line="240" w:lineRule="auto"/>
        <w:rPr>
          <w:rFonts w:cstheme="minorHAnsi"/>
          <w:sz w:val="24"/>
          <w:szCs w:val="24"/>
          <w:lang w:val="fr-CA"/>
        </w:rPr>
      </w:pPr>
      <w:hyperlink r:id="rId12" w:history="1">
        <w:r w:rsidR="00C525CD" w:rsidRPr="00AF2875">
          <w:rPr>
            <w:rStyle w:val="Hyperlink"/>
            <w:rFonts w:cstheme="minorHAnsi"/>
            <w:sz w:val="24"/>
            <w:szCs w:val="24"/>
            <w:lang w:val="fr-CA"/>
          </w:rPr>
          <w:t>Collection de cartes de Relations avec la Couronne – Autochtones et Affaires du Nord Canada</w:t>
        </w:r>
      </w:hyperlink>
    </w:p>
    <w:p w14:paraId="69D02031" w14:textId="77777777" w:rsidR="00C525CD" w:rsidRPr="00AF2875" w:rsidRDefault="00000000" w:rsidP="00C525CD">
      <w:pPr>
        <w:numPr>
          <w:ilvl w:val="0"/>
          <w:numId w:val="16"/>
        </w:numPr>
        <w:shd w:val="clear" w:color="auto" w:fill="FFFFFF"/>
        <w:spacing w:before="100" w:beforeAutospacing="1" w:after="0" w:line="240" w:lineRule="auto"/>
        <w:rPr>
          <w:rFonts w:cstheme="minorHAnsi"/>
          <w:sz w:val="24"/>
          <w:szCs w:val="24"/>
          <w:lang w:val="fr-CA"/>
        </w:rPr>
      </w:pPr>
      <w:hyperlink r:id="rId13" w:history="1">
        <w:r w:rsidR="00C525CD" w:rsidRPr="00AF2875">
          <w:rPr>
            <w:rStyle w:val="Hyperlink"/>
            <w:rFonts w:cstheme="minorHAnsi"/>
            <w:sz w:val="24"/>
            <w:szCs w:val="24"/>
            <w:lang w:val="fr-CA"/>
          </w:rPr>
          <w:t>Cartes des collectivités amérindiennes et inuites du gouvernement du Québec</w:t>
        </w:r>
      </w:hyperlink>
    </w:p>
    <w:p w14:paraId="706FF394" w14:textId="77777777" w:rsidR="00C525CD" w:rsidRPr="00AF2875" w:rsidRDefault="00000000" w:rsidP="00C525CD">
      <w:pPr>
        <w:numPr>
          <w:ilvl w:val="0"/>
          <w:numId w:val="16"/>
        </w:numPr>
        <w:shd w:val="clear" w:color="auto" w:fill="FFFFFF"/>
        <w:spacing w:before="100" w:beforeAutospacing="1" w:after="0" w:line="240" w:lineRule="auto"/>
        <w:rPr>
          <w:rFonts w:cstheme="minorHAnsi"/>
          <w:sz w:val="24"/>
          <w:szCs w:val="24"/>
        </w:rPr>
      </w:pPr>
      <w:hyperlink r:id="rId14" w:history="1">
        <w:r w:rsidR="00C525CD" w:rsidRPr="00AF2875">
          <w:rPr>
            <w:rStyle w:val="Hyperlink"/>
            <w:rFonts w:cstheme="minorHAnsi"/>
            <w:sz w:val="24"/>
            <w:szCs w:val="24"/>
          </w:rPr>
          <w:t>Native Land</w:t>
        </w:r>
      </w:hyperlink>
    </w:p>
    <w:p w14:paraId="11E077AB" w14:textId="77777777" w:rsidR="00C525CD" w:rsidRPr="00AF2875" w:rsidRDefault="00000000" w:rsidP="00C525CD">
      <w:pPr>
        <w:numPr>
          <w:ilvl w:val="0"/>
          <w:numId w:val="16"/>
        </w:numPr>
        <w:shd w:val="clear" w:color="auto" w:fill="FFFFFF"/>
        <w:spacing w:before="100" w:beforeAutospacing="1" w:after="0" w:line="240" w:lineRule="auto"/>
        <w:rPr>
          <w:rFonts w:cstheme="minorHAnsi"/>
          <w:sz w:val="24"/>
          <w:szCs w:val="24"/>
          <w:lang w:val="fr-CA"/>
        </w:rPr>
      </w:pPr>
      <w:hyperlink r:id="rId15" w:history="1">
        <w:r w:rsidR="00C525CD" w:rsidRPr="00AF2875">
          <w:rPr>
            <w:rStyle w:val="Hyperlink"/>
            <w:rFonts w:cstheme="minorHAnsi"/>
            <w:sz w:val="24"/>
            <w:szCs w:val="24"/>
            <w:lang w:val="fr-CA"/>
          </w:rPr>
          <w:t xml:space="preserve">First Nation Protocol on </w:t>
        </w:r>
        <w:proofErr w:type="spellStart"/>
        <w:r w:rsidR="00C525CD" w:rsidRPr="00AF2875">
          <w:rPr>
            <w:rStyle w:val="Hyperlink"/>
            <w:rFonts w:cstheme="minorHAnsi"/>
            <w:sz w:val="24"/>
            <w:szCs w:val="24"/>
            <w:lang w:val="fr-CA"/>
          </w:rPr>
          <w:t>Traditional</w:t>
        </w:r>
        <w:proofErr w:type="spellEnd"/>
        <w:r w:rsidR="00C525CD" w:rsidRPr="00AF2875">
          <w:rPr>
            <w:rStyle w:val="Hyperlink"/>
            <w:rFonts w:cstheme="minorHAnsi"/>
            <w:sz w:val="24"/>
            <w:szCs w:val="24"/>
            <w:lang w:val="fr-CA"/>
          </w:rPr>
          <w:t xml:space="preserve"> </w:t>
        </w:r>
        <w:proofErr w:type="spellStart"/>
        <w:r w:rsidR="00C525CD" w:rsidRPr="00AF2875">
          <w:rPr>
            <w:rStyle w:val="Hyperlink"/>
            <w:rFonts w:cstheme="minorHAnsi"/>
            <w:sz w:val="24"/>
            <w:szCs w:val="24"/>
            <w:lang w:val="fr-CA"/>
          </w:rPr>
          <w:t>Territory</w:t>
        </w:r>
        <w:proofErr w:type="spellEnd"/>
      </w:hyperlink>
      <w:r w:rsidR="00C525CD" w:rsidRPr="00AF2875">
        <w:rPr>
          <w:rFonts w:cstheme="minorHAnsi"/>
          <w:sz w:val="24"/>
          <w:szCs w:val="24"/>
          <w:lang w:val="fr-CA"/>
        </w:rPr>
        <w:t xml:space="preserve"> (en anglais seulement)</w:t>
      </w:r>
    </w:p>
    <w:p w14:paraId="6B5B9B2F" w14:textId="77777777" w:rsidR="00C525CD" w:rsidRPr="00AF2875" w:rsidRDefault="00000000" w:rsidP="00C525CD">
      <w:pPr>
        <w:numPr>
          <w:ilvl w:val="0"/>
          <w:numId w:val="16"/>
        </w:numPr>
        <w:shd w:val="clear" w:color="auto" w:fill="FFFFFF"/>
        <w:spacing w:before="100" w:beforeAutospacing="1" w:after="0" w:line="240" w:lineRule="auto"/>
        <w:rPr>
          <w:rFonts w:cstheme="minorHAnsi"/>
          <w:sz w:val="24"/>
          <w:szCs w:val="24"/>
        </w:rPr>
      </w:pPr>
      <w:hyperlink r:id="rId16" w:history="1">
        <w:r w:rsidR="00C525CD" w:rsidRPr="00AF2875">
          <w:rPr>
            <w:rStyle w:val="Hyperlink"/>
            <w:rFonts w:cstheme="minorHAnsi"/>
            <w:sz w:val="24"/>
            <w:szCs w:val="24"/>
          </w:rPr>
          <w:t>Whose Land – Territories by land</w:t>
        </w:r>
      </w:hyperlink>
      <w:r w:rsidR="00C525CD" w:rsidRPr="00AF2875">
        <w:rPr>
          <w:rFonts w:cstheme="minorHAnsi"/>
          <w:sz w:val="24"/>
          <w:szCs w:val="24"/>
        </w:rPr>
        <w:t xml:space="preserve"> (</w:t>
      </w:r>
      <w:proofErr w:type="spellStart"/>
      <w:r w:rsidR="00C525CD" w:rsidRPr="00AF2875">
        <w:rPr>
          <w:rFonts w:cstheme="minorHAnsi"/>
          <w:sz w:val="24"/>
          <w:szCs w:val="24"/>
        </w:rPr>
        <w:t>en</w:t>
      </w:r>
      <w:proofErr w:type="spellEnd"/>
      <w:r w:rsidR="00C525CD" w:rsidRPr="00AF2875">
        <w:rPr>
          <w:rFonts w:cstheme="minorHAnsi"/>
          <w:sz w:val="24"/>
          <w:szCs w:val="24"/>
        </w:rPr>
        <w:t xml:space="preserve"> </w:t>
      </w:r>
      <w:proofErr w:type="spellStart"/>
      <w:r w:rsidR="00C525CD" w:rsidRPr="00AF2875">
        <w:rPr>
          <w:rFonts w:cstheme="minorHAnsi"/>
          <w:sz w:val="24"/>
          <w:szCs w:val="24"/>
        </w:rPr>
        <w:t>anglais</w:t>
      </w:r>
      <w:proofErr w:type="spellEnd"/>
      <w:r w:rsidR="00C525CD" w:rsidRPr="00AF2875">
        <w:rPr>
          <w:rFonts w:cstheme="minorHAnsi"/>
          <w:sz w:val="24"/>
          <w:szCs w:val="24"/>
        </w:rPr>
        <w:t xml:space="preserve"> </w:t>
      </w:r>
      <w:proofErr w:type="spellStart"/>
      <w:r w:rsidR="00C525CD" w:rsidRPr="00AF2875">
        <w:rPr>
          <w:rFonts w:cstheme="minorHAnsi"/>
          <w:sz w:val="24"/>
          <w:szCs w:val="24"/>
        </w:rPr>
        <w:t>seulement</w:t>
      </w:r>
      <w:proofErr w:type="spellEnd"/>
      <w:r w:rsidR="00C525CD" w:rsidRPr="00AF2875">
        <w:rPr>
          <w:rFonts w:cstheme="minorHAnsi"/>
          <w:sz w:val="24"/>
          <w:szCs w:val="24"/>
        </w:rPr>
        <w:t>)</w:t>
      </w:r>
    </w:p>
    <w:p w14:paraId="345D3F87" w14:textId="77777777" w:rsidR="00C525CD" w:rsidRPr="00AF2875" w:rsidRDefault="00000000" w:rsidP="00C525CD">
      <w:pPr>
        <w:numPr>
          <w:ilvl w:val="0"/>
          <w:numId w:val="16"/>
        </w:numPr>
        <w:shd w:val="clear" w:color="auto" w:fill="FFFFFF"/>
        <w:spacing w:before="100" w:beforeAutospacing="1" w:after="0" w:line="240" w:lineRule="auto"/>
        <w:rPr>
          <w:rStyle w:val="Hyperlink"/>
          <w:rFonts w:cstheme="minorHAnsi"/>
          <w:lang w:val="fr-CA"/>
        </w:rPr>
      </w:pPr>
      <w:hyperlink r:id="rId17" w:history="1">
        <w:r w:rsidR="00C525CD" w:rsidRPr="00AF2875">
          <w:rPr>
            <w:rStyle w:val="Hyperlink"/>
            <w:rFonts w:cstheme="minorHAnsi"/>
            <w:sz w:val="24"/>
            <w:szCs w:val="24"/>
            <w:lang w:val="fr-CA"/>
          </w:rPr>
          <w:t>Apprentissage sur le pouce : Savoir reconnaître le territoire traditionnel autochtone</w:t>
        </w:r>
      </w:hyperlink>
    </w:p>
    <w:p w14:paraId="785AF5C8" w14:textId="77777777" w:rsidR="00C525CD" w:rsidRPr="00AF2875" w:rsidRDefault="00000000" w:rsidP="00C525CD">
      <w:pPr>
        <w:numPr>
          <w:ilvl w:val="0"/>
          <w:numId w:val="16"/>
        </w:numPr>
        <w:shd w:val="clear" w:color="auto" w:fill="FFFFFF"/>
        <w:spacing w:before="100" w:beforeAutospacing="1" w:after="0" w:line="240" w:lineRule="auto"/>
        <w:rPr>
          <w:rFonts w:cstheme="minorHAnsi"/>
          <w:color w:val="5B315E" w:themeColor="accent2"/>
          <w:sz w:val="24"/>
          <w:szCs w:val="24"/>
          <w:u w:val="single"/>
        </w:rPr>
      </w:pPr>
      <w:hyperlink r:id="rId18" w:history="1">
        <w:proofErr w:type="spellStart"/>
        <w:r w:rsidR="00C525CD" w:rsidRPr="00AF2875">
          <w:rPr>
            <w:rStyle w:val="Hyperlink"/>
            <w:rFonts w:cstheme="minorHAnsi"/>
            <w:sz w:val="24"/>
            <w:szCs w:val="24"/>
          </w:rPr>
          <w:t>Traités</w:t>
        </w:r>
        <w:proofErr w:type="spellEnd"/>
        <w:r w:rsidR="00C525CD" w:rsidRPr="00AF2875">
          <w:rPr>
            <w:rStyle w:val="Hyperlink"/>
            <w:rFonts w:cstheme="minorHAnsi"/>
            <w:sz w:val="24"/>
            <w:szCs w:val="24"/>
          </w:rPr>
          <w:t xml:space="preserve"> et ententes</w:t>
        </w:r>
      </w:hyperlink>
    </w:p>
    <w:p w14:paraId="5493EE65" w14:textId="77777777" w:rsidR="00C525CD" w:rsidRPr="00274205" w:rsidRDefault="00C525CD" w:rsidP="00C525CD">
      <w:pPr>
        <w:rPr>
          <w:rFonts w:cstheme="minorHAnsi"/>
          <w:lang w:val="fr-CA"/>
        </w:rPr>
      </w:pPr>
    </w:p>
    <w:p w14:paraId="4A2D7288" w14:textId="77777777" w:rsidR="00C525CD" w:rsidRPr="00AF2875" w:rsidRDefault="00C525CD" w:rsidP="00C525CD">
      <w:pPr>
        <w:pStyle w:val="Heading1"/>
        <w:jc w:val="center"/>
        <w:rPr>
          <w:rFonts w:asciiTheme="minorHAnsi" w:hAnsiTheme="minorHAnsi" w:cstheme="minorHAnsi"/>
          <w:b/>
          <w:bCs/>
          <w:color w:val="auto"/>
          <w:sz w:val="24"/>
          <w:szCs w:val="24"/>
          <w:lang w:val="en-CA"/>
        </w:rPr>
      </w:pPr>
    </w:p>
    <w:p w14:paraId="4C8F9D14" w14:textId="77777777" w:rsidR="00C525CD" w:rsidRPr="00AF2875" w:rsidRDefault="00C525CD" w:rsidP="00C525CD">
      <w:pPr>
        <w:pStyle w:val="Heading1"/>
        <w:jc w:val="center"/>
        <w:rPr>
          <w:rFonts w:asciiTheme="minorHAnsi" w:hAnsiTheme="minorHAnsi" w:cstheme="minorHAnsi"/>
          <w:b/>
          <w:bCs/>
          <w:color w:val="auto"/>
          <w:sz w:val="24"/>
          <w:szCs w:val="24"/>
          <w:lang w:val="en-CA"/>
        </w:rPr>
      </w:pPr>
    </w:p>
    <w:p w14:paraId="3C89E1A8" w14:textId="5B8E310C" w:rsidR="00C525CD" w:rsidRPr="00AF2875" w:rsidRDefault="00C525CD" w:rsidP="00C525CD">
      <w:pPr>
        <w:pStyle w:val="Heading1"/>
        <w:jc w:val="center"/>
        <w:rPr>
          <w:rFonts w:asciiTheme="minorHAnsi" w:hAnsiTheme="minorHAnsi" w:cstheme="minorHAnsi"/>
          <w:b/>
          <w:bCs/>
          <w:color w:val="auto"/>
          <w:sz w:val="24"/>
          <w:szCs w:val="24"/>
          <w:lang w:val="en-CA"/>
        </w:rPr>
      </w:pPr>
    </w:p>
    <w:p w14:paraId="78FC8A7F" w14:textId="0B5A34FB" w:rsidR="00C525CD" w:rsidRPr="00274205" w:rsidRDefault="00C525CD" w:rsidP="00C525CD">
      <w:pPr>
        <w:rPr>
          <w:rFonts w:cstheme="minorHAnsi"/>
        </w:rPr>
      </w:pPr>
    </w:p>
    <w:p w14:paraId="1EAF4AFE" w14:textId="45DCA287" w:rsidR="00C525CD" w:rsidRPr="000355E9" w:rsidRDefault="00C525CD" w:rsidP="00C525CD">
      <w:pPr>
        <w:rPr>
          <w:rFonts w:cstheme="minorHAnsi"/>
        </w:rPr>
      </w:pPr>
    </w:p>
    <w:p w14:paraId="3C53EDFC" w14:textId="7ADDA752" w:rsidR="00C525CD" w:rsidRPr="000355E9" w:rsidRDefault="00C525CD" w:rsidP="00C525CD">
      <w:pPr>
        <w:rPr>
          <w:rFonts w:cstheme="minorHAnsi"/>
        </w:rPr>
      </w:pPr>
    </w:p>
    <w:p w14:paraId="2468FFA2" w14:textId="6B23B3A7" w:rsidR="00C525CD" w:rsidRPr="000355E9" w:rsidRDefault="00C525CD" w:rsidP="00C525CD">
      <w:pPr>
        <w:rPr>
          <w:rFonts w:cstheme="minorHAnsi"/>
        </w:rPr>
      </w:pPr>
    </w:p>
    <w:p w14:paraId="751C75E2" w14:textId="77777777" w:rsidR="000355E9" w:rsidRPr="000355E9" w:rsidRDefault="000355E9" w:rsidP="00C525CD">
      <w:pPr>
        <w:rPr>
          <w:rFonts w:cstheme="minorHAnsi"/>
        </w:rPr>
      </w:pPr>
    </w:p>
    <w:p w14:paraId="33DA4AAB" w14:textId="586F403C" w:rsidR="00C525CD" w:rsidRPr="000355E9" w:rsidRDefault="00C525CD" w:rsidP="00C525CD">
      <w:pPr>
        <w:rPr>
          <w:rFonts w:cstheme="minorHAnsi"/>
        </w:rPr>
      </w:pPr>
    </w:p>
    <w:p w14:paraId="131609C4" w14:textId="5AF9BFF2" w:rsidR="00C525CD" w:rsidRPr="00AF2875" w:rsidRDefault="00C525CD" w:rsidP="00C525CD">
      <w:pPr>
        <w:spacing w:after="0"/>
        <w:jc w:val="center"/>
        <w:rPr>
          <w:rFonts w:cstheme="minorHAnsi"/>
          <w:b/>
          <w:bCs/>
          <w:sz w:val="32"/>
          <w:szCs w:val="32"/>
        </w:rPr>
      </w:pPr>
      <w:r w:rsidRPr="00AF2875">
        <w:rPr>
          <w:rFonts w:cstheme="minorHAnsi"/>
          <w:b/>
          <w:bCs/>
          <w:sz w:val="32"/>
          <w:szCs w:val="32"/>
        </w:rPr>
        <w:t>Quick Guide on Land Acknowledgement</w:t>
      </w:r>
    </w:p>
    <w:p w14:paraId="4F81520F" w14:textId="77777777" w:rsidR="00C525CD" w:rsidRPr="00AF2875" w:rsidRDefault="00C525CD" w:rsidP="00C525CD">
      <w:pPr>
        <w:spacing w:after="0"/>
        <w:jc w:val="center"/>
        <w:rPr>
          <w:rFonts w:cstheme="minorHAnsi"/>
          <w:b/>
          <w:bCs/>
          <w:sz w:val="24"/>
          <w:szCs w:val="24"/>
        </w:rPr>
      </w:pPr>
    </w:p>
    <w:p w14:paraId="2F35E995" w14:textId="3A458A1F" w:rsidR="00C525CD" w:rsidRPr="00AF2875" w:rsidRDefault="00C525CD" w:rsidP="00C525CD">
      <w:pPr>
        <w:spacing w:after="0"/>
        <w:rPr>
          <w:rFonts w:cstheme="minorHAnsi"/>
          <w:sz w:val="24"/>
          <w:szCs w:val="24"/>
        </w:rPr>
      </w:pPr>
      <w:r w:rsidRPr="00AF2875">
        <w:rPr>
          <w:rFonts w:cstheme="minorHAnsi"/>
          <w:sz w:val="24"/>
          <w:szCs w:val="24"/>
        </w:rPr>
        <w:t xml:space="preserve">The objective of this document is to provide a quick guide version of the </w:t>
      </w:r>
      <w:hyperlink r:id="rId19" w:history="1">
        <w:r w:rsidRPr="00AF2875">
          <w:rPr>
            <w:rStyle w:val="Hyperlink"/>
            <w:rFonts w:cstheme="minorHAnsi"/>
            <w:sz w:val="24"/>
            <w:szCs w:val="24"/>
          </w:rPr>
          <w:t>Land Acknowledgment guidance</w:t>
        </w:r>
      </w:hyperlink>
      <w:r w:rsidRPr="00AF2875">
        <w:rPr>
          <w:rFonts w:cstheme="minorHAnsi"/>
          <w:sz w:val="24"/>
          <w:szCs w:val="24"/>
        </w:rPr>
        <w:t xml:space="preserve"> </w:t>
      </w:r>
      <w:r w:rsidR="00F6236A" w:rsidRPr="00AF2875">
        <w:rPr>
          <w:rFonts w:cstheme="minorHAnsi"/>
          <w:sz w:val="24"/>
          <w:szCs w:val="24"/>
        </w:rPr>
        <w:t>to employees across the</w:t>
      </w:r>
      <w:r w:rsidRPr="00AF2875">
        <w:rPr>
          <w:rFonts w:cstheme="minorHAnsi"/>
          <w:sz w:val="24"/>
          <w:szCs w:val="24"/>
        </w:rPr>
        <w:t xml:space="preserve"> Public Service Commission. </w:t>
      </w:r>
    </w:p>
    <w:p w14:paraId="424ED4B1" w14:textId="77777777" w:rsidR="00C525CD" w:rsidRPr="00AF2875" w:rsidRDefault="00C525CD" w:rsidP="00C525CD">
      <w:pPr>
        <w:rPr>
          <w:rFonts w:cstheme="minorHAnsi"/>
          <w:b/>
          <w:bCs/>
          <w:sz w:val="24"/>
          <w:szCs w:val="24"/>
        </w:rPr>
      </w:pPr>
    </w:p>
    <w:p w14:paraId="44D378CC" w14:textId="18D08D9F" w:rsidR="00274205" w:rsidRPr="00AF2875" w:rsidRDefault="00274205" w:rsidP="00C525CD">
      <w:pPr>
        <w:rPr>
          <w:rFonts w:cstheme="minorHAnsi"/>
          <w:b/>
          <w:bCs/>
          <w:sz w:val="24"/>
          <w:szCs w:val="24"/>
        </w:rPr>
      </w:pPr>
      <w:r w:rsidRPr="00AF2875">
        <w:rPr>
          <w:rFonts w:cstheme="minorHAnsi"/>
          <w:b/>
          <w:bCs/>
          <w:sz w:val="24"/>
          <w:szCs w:val="24"/>
        </w:rPr>
        <w:t>WHY</w:t>
      </w:r>
    </w:p>
    <w:p w14:paraId="654262CA" w14:textId="13D5D5BF" w:rsidR="00C525CD" w:rsidRPr="00AF2875" w:rsidRDefault="00C525CD" w:rsidP="00C525CD">
      <w:pPr>
        <w:rPr>
          <w:rFonts w:cstheme="minorHAnsi"/>
          <w:sz w:val="24"/>
          <w:szCs w:val="24"/>
        </w:rPr>
      </w:pPr>
      <w:r w:rsidRPr="00AF2875">
        <w:rPr>
          <w:rFonts w:cstheme="minorHAnsi"/>
          <w:sz w:val="24"/>
          <w:szCs w:val="24"/>
        </w:rPr>
        <w:t xml:space="preserve"> "Acknowledging territory shows recognition of and respect for Aboriginal Peoples. It is recognition of their presence, both in the past and the present. Recognition and respect are essential elements of establishing healthy, reciprocal relations. These relationships are key to reconciliation</w:t>
      </w:r>
      <w:r w:rsidR="000355E9">
        <w:rPr>
          <w:rFonts w:cstheme="minorHAnsi"/>
          <w:sz w:val="24"/>
          <w:szCs w:val="24"/>
        </w:rPr>
        <w:t>.</w:t>
      </w:r>
      <w:r w:rsidRPr="00AF2875">
        <w:rPr>
          <w:rFonts w:cstheme="minorHAnsi"/>
          <w:sz w:val="24"/>
          <w:szCs w:val="24"/>
        </w:rPr>
        <w:t>"</w:t>
      </w:r>
      <w:r w:rsidRPr="00AF2875">
        <w:rPr>
          <w:rStyle w:val="FootnoteReference"/>
          <w:rFonts w:cstheme="minorHAnsi"/>
          <w:sz w:val="24"/>
          <w:szCs w:val="24"/>
        </w:rPr>
        <w:footnoteReference w:id="3"/>
      </w:r>
    </w:p>
    <w:p w14:paraId="4443B8F1" w14:textId="0D75B0B8" w:rsidR="00274205" w:rsidRPr="00AF2875" w:rsidRDefault="00274205" w:rsidP="00C525CD">
      <w:pPr>
        <w:rPr>
          <w:rFonts w:cstheme="minorHAnsi"/>
          <w:b/>
          <w:bCs/>
          <w:sz w:val="24"/>
          <w:szCs w:val="24"/>
        </w:rPr>
      </w:pPr>
      <w:r w:rsidRPr="00AF2875">
        <w:rPr>
          <w:rFonts w:cstheme="minorHAnsi"/>
          <w:b/>
          <w:bCs/>
          <w:sz w:val="24"/>
          <w:szCs w:val="24"/>
        </w:rPr>
        <w:t>WHEN</w:t>
      </w:r>
    </w:p>
    <w:p w14:paraId="3ED4CD14" w14:textId="77093C63" w:rsidR="00C525CD" w:rsidRPr="00AF2875" w:rsidRDefault="00C525CD" w:rsidP="00C525CD">
      <w:pPr>
        <w:rPr>
          <w:rFonts w:cstheme="minorHAnsi"/>
          <w:b/>
          <w:bCs/>
          <w:sz w:val="24"/>
          <w:szCs w:val="24"/>
        </w:rPr>
      </w:pPr>
      <w:r w:rsidRPr="00AF2875">
        <w:rPr>
          <w:rFonts w:cstheme="minorHAnsi"/>
          <w:b/>
          <w:bCs/>
          <w:sz w:val="24"/>
          <w:szCs w:val="24"/>
        </w:rPr>
        <w:t xml:space="preserve"> </w:t>
      </w:r>
      <w:r w:rsidRPr="00AF2875">
        <w:rPr>
          <w:rFonts w:cstheme="minorHAnsi"/>
          <w:sz w:val="24"/>
          <w:szCs w:val="24"/>
        </w:rPr>
        <w:t>Recognizing Indigenous Territory can be done at any event where it feels appropriate but should be considered for any significant event.</w:t>
      </w:r>
    </w:p>
    <w:p w14:paraId="04CC4F1D" w14:textId="385E8EFC" w:rsidR="00C525CD" w:rsidRPr="00AF2875" w:rsidRDefault="00274205" w:rsidP="00C525CD">
      <w:pPr>
        <w:rPr>
          <w:rFonts w:cstheme="minorHAnsi"/>
          <w:b/>
          <w:bCs/>
          <w:sz w:val="24"/>
          <w:szCs w:val="24"/>
        </w:rPr>
      </w:pPr>
      <w:r w:rsidRPr="00AF2875">
        <w:rPr>
          <w:rFonts w:cstheme="minorHAnsi"/>
          <w:b/>
          <w:bCs/>
          <w:sz w:val="24"/>
          <w:szCs w:val="24"/>
        </w:rPr>
        <w:t>HOW</w:t>
      </w:r>
    </w:p>
    <w:p w14:paraId="2D03ACA8" w14:textId="7D777137" w:rsidR="00C525CD" w:rsidRPr="00AF2875" w:rsidRDefault="00C525CD" w:rsidP="00C525CD">
      <w:pPr>
        <w:pStyle w:val="ListParagraph"/>
        <w:keepLines w:val="0"/>
        <w:numPr>
          <w:ilvl w:val="0"/>
          <w:numId w:val="9"/>
        </w:numPr>
        <w:spacing w:after="160"/>
        <w:rPr>
          <w:rFonts w:cstheme="minorHAnsi"/>
          <w:color w:val="auto"/>
          <w:sz w:val="24"/>
          <w:szCs w:val="24"/>
          <w:lang w:val="en-CA"/>
        </w:rPr>
      </w:pPr>
      <w:r w:rsidRPr="00AF2875">
        <w:rPr>
          <w:rFonts w:cstheme="minorHAnsi"/>
          <w:color w:val="auto"/>
          <w:sz w:val="24"/>
          <w:szCs w:val="24"/>
          <w:lang w:val="en-CA"/>
        </w:rPr>
        <w:t xml:space="preserve">To start: verify which Indigenous </w:t>
      </w:r>
      <w:r w:rsidR="00067B6B" w:rsidRPr="00AF2875">
        <w:rPr>
          <w:rFonts w:cstheme="minorHAnsi"/>
          <w:color w:val="auto"/>
          <w:sz w:val="24"/>
          <w:szCs w:val="24"/>
          <w:lang w:val="en-CA"/>
        </w:rPr>
        <w:t>T</w:t>
      </w:r>
      <w:r w:rsidRPr="00AF2875">
        <w:rPr>
          <w:rFonts w:cstheme="minorHAnsi"/>
          <w:color w:val="auto"/>
          <w:sz w:val="24"/>
          <w:szCs w:val="24"/>
          <w:lang w:val="en-CA"/>
        </w:rPr>
        <w:t>erritory you are located on (resources to help are listed at the bottom).</w:t>
      </w:r>
    </w:p>
    <w:p w14:paraId="01036773" w14:textId="77777777" w:rsidR="00C525CD" w:rsidRPr="00AF2875" w:rsidRDefault="00C525CD" w:rsidP="00C525CD">
      <w:pPr>
        <w:pStyle w:val="ListParagraph"/>
        <w:keepLines w:val="0"/>
        <w:numPr>
          <w:ilvl w:val="0"/>
          <w:numId w:val="8"/>
        </w:numPr>
        <w:spacing w:after="160"/>
        <w:rPr>
          <w:rFonts w:cstheme="minorHAnsi"/>
          <w:color w:val="auto"/>
          <w:sz w:val="24"/>
          <w:szCs w:val="24"/>
          <w:lang w:val="en-CA"/>
        </w:rPr>
      </w:pPr>
      <w:r w:rsidRPr="00AF2875">
        <w:rPr>
          <w:rFonts w:cstheme="minorHAnsi"/>
          <w:color w:val="auto"/>
          <w:sz w:val="24"/>
          <w:szCs w:val="24"/>
          <w:lang w:val="en-CA"/>
        </w:rPr>
        <w:t>If there is overlap in territories, it is recommended to name them all.</w:t>
      </w:r>
    </w:p>
    <w:p w14:paraId="7AA46603" w14:textId="77777777" w:rsidR="00C525CD" w:rsidRPr="00AF2875" w:rsidRDefault="00C525CD" w:rsidP="00C525CD">
      <w:pPr>
        <w:pStyle w:val="ListParagraph"/>
        <w:keepLines w:val="0"/>
        <w:numPr>
          <w:ilvl w:val="0"/>
          <w:numId w:val="8"/>
        </w:numPr>
        <w:spacing w:after="160"/>
        <w:rPr>
          <w:rFonts w:cstheme="minorHAnsi"/>
          <w:color w:val="auto"/>
          <w:sz w:val="24"/>
          <w:szCs w:val="24"/>
          <w:lang w:val="en-CA"/>
        </w:rPr>
      </w:pPr>
      <w:r w:rsidRPr="00AF2875">
        <w:rPr>
          <w:rFonts w:cstheme="minorHAnsi"/>
          <w:color w:val="auto"/>
          <w:sz w:val="24"/>
          <w:szCs w:val="24"/>
          <w:lang w:val="en-CA"/>
        </w:rPr>
        <w:t>For First Nation, the word “Traditional” should be used.</w:t>
      </w:r>
    </w:p>
    <w:p w14:paraId="0FEA8CFC" w14:textId="77777777" w:rsidR="00C525CD" w:rsidRPr="00AF2875" w:rsidRDefault="00C525CD" w:rsidP="00C525CD">
      <w:pPr>
        <w:pStyle w:val="ListParagraph"/>
        <w:keepLines w:val="0"/>
        <w:numPr>
          <w:ilvl w:val="0"/>
          <w:numId w:val="8"/>
        </w:numPr>
        <w:spacing w:after="160"/>
        <w:rPr>
          <w:rFonts w:cstheme="minorHAnsi"/>
          <w:color w:val="auto"/>
          <w:sz w:val="24"/>
          <w:szCs w:val="24"/>
          <w:lang w:val="en-CA"/>
        </w:rPr>
      </w:pPr>
      <w:r w:rsidRPr="00AF2875">
        <w:rPr>
          <w:rFonts w:cstheme="minorHAnsi"/>
          <w:color w:val="auto"/>
          <w:sz w:val="24"/>
          <w:szCs w:val="24"/>
          <w:lang w:val="en-CA"/>
        </w:rPr>
        <w:t>For Métis, do not use traditional when referring to the territory.</w:t>
      </w:r>
    </w:p>
    <w:p w14:paraId="342F635C" w14:textId="18454580" w:rsidR="00C525CD" w:rsidRDefault="00C525CD" w:rsidP="00C525CD">
      <w:pPr>
        <w:pStyle w:val="ListParagraph"/>
        <w:keepLines w:val="0"/>
        <w:numPr>
          <w:ilvl w:val="0"/>
          <w:numId w:val="8"/>
        </w:numPr>
        <w:spacing w:after="160"/>
        <w:rPr>
          <w:rFonts w:cstheme="minorHAnsi"/>
          <w:color w:val="auto"/>
          <w:sz w:val="24"/>
          <w:szCs w:val="24"/>
          <w:lang w:val="en-CA"/>
        </w:rPr>
      </w:pPr>
      <w:r w:rsidRPr="00AF2875">
        <w:rPr>
          <w:rFonts w:cstheme="minorHAnsi"/>
          <w:color w:val="auto"/>
          <w:sz w:val="24"/>
          <w:szCs w:val="24"/>
          <w:lang w:val="en-CA"/>
        </w:rPr>
        <w:t>For Inuit, land acknowledgement is not part of the tradition</w:t>
      </w:r>
      <w:r w:rsidR="00274205">
        <w:rPr>
          <w:rFonts w:cstheme="minorHAnsi"/>
          <w:color w:val="auto"/>
          <w:sz w:val="24"/>
          <w:szCs w:val="24"/>
          <w:lang w:val="en-CA"/>
        </w:rPr>
        <w:t>.</w:t>
      </w:r>
    </w:p>
    <w:p w14:paraId="3487F4B3" w14:textId="77777777" w:rsidR="00274205" w:rsidRPr="00AF2875" w:rsidRDefault="00274205" w:rsidP="00AF2875">
      <w:pPr>
        <w:pStyle w:val="ListParagraph"/>
        <w:keepLines w:val="0"/>
        <w:spacing w:after="160"/>
        <w:ind w:left="1080"/>
        <w:rPr>
          <w:rFonts w:cstheme="minorHAnsi"/>
          <w:color w:val="auto"/>
          <w:sz w:val="24"/>
          <w:szCs w:val="24"/>
          <w:lang w:val="en-CA"/>
        </w:rPr>
      </w:pPr>
    </w:p>
    <w:p w14:paraId="190382A9" w14:textId="1AACAAF5" w:rsidR="00C525CD" w:rsidRPr="00AF2875" w:rsidRDefault="00C525CD" w:rsidP="00C525CD">
      <w:pPr>
        <w:pStyle w:val="ListParagraph"/>
        <w:keepLines w:val="0"/>
        <w:numPr>
          <w:ilvl w:val="0"/>
          <w:numId w:val="9"/>
        </w:numPr>
        <w:spacing w:after="160"/>
        <w:rPr>
          <w:rFonts w:cstheme="minorHAnsi"/>
          <w:color w:val="auto"/>
          <w:sz w:val="24"/>
          <w:szCs w:val="24"/>
          <w:lang w:val="en-CA"/>
        </w:rPr>
      </w:pPr>
      <w:r w:rsidRPr="00AF2875">
        <w:rPr>
          <w:rFonts w:cstheme="minorHAnsi"/>
          <w:color w:val="auto"/>
          <w:sz w:val="24"/>
          <w:szCs w:val="24"/>
          <w:lang w:val="en-CA"/>
        </w:rPr>
        <w:t xml:space="preserve">Check if there is a </w:t>
      </w:r>
      <w:r w:rsidR="00067B6B" w:rsidRPr="00AF2875">
        <w:rPr>
          <w:rFonts w:cstheme="minorHAnsi"/>
          <w:color w:val="auto"/>
          <w:sz w:val="24"/>
          <w:szCs w:val="24"/>
          <w:lang w:val="en-CA"/>
        </w:rPr>
        <w:t>h</w:t>
      </w:r>
      <w:r w:rsidRPr="00AF2875">
        <w:rPr>
          <w:rFonts w:cstheme="minorHAnsi"/>
          <w:color w:val="auto"/>
          <w:sz w:val="24"/>
          <w:szCs w:val="24"/>
          <w:lang w:val="en-CA"/>
        </w:rPr>
        <w:t>istoric treaty with First Nations or a modern treaty (also called a comprehensive land claim agreement) with Indigenous groups (resources are listed at the bottom).</w:t>
      </w:r>
    </w:p>
    <w:p w14:paraId="36B856C0" w14:textId="77777777" w:rsidR="00C525CD" w:rsidRPr="00AF2875" w:rsidRDefault="00C525CD" w:rsidP="00C525CD">
      <w:pPr>
        <w:pStyle w:val="ListParagraph"/>
        <w:keepLines w:val="0"/>
        <w:numPr>
          <w:ilvl w:val="0"/>
          <w:numId w:val="10"/>
        </w:numPr>
        <w:spacing w:after="160"/>
        <w:rPr>
          <w:rFonts w:cstheme="minorHAnsi"/>
          <w:color w:val="auto"/>
          <w:sz w:val="24"/>
          <w:szCs w:val="24"/>
          <w:lang w:val="en-CA"/>
        </w:rPr>
      </w:pPr>
      <w:r w:rsidRPr="00AF2875">
        <w:rPr>
          <w:rFonts w:cstheme="minorHAnsi"/>
          <w:color w:val="auto"/>
          <w:sz w:val="24"/>
          <w:szCs w:val="24"/>
          <w:lang w:val="en-CA"/>
        </w:rPr>
        <w:t xml:space="preserve">Use your judgment, if there is a negative view of the treaty by the specific group, you may choose to forgo it. </w:t>
      </w:r>
    </w:p>
    <w:p w14:paraId="58E4D6EB" w14:textId="77777777" w:rsidR="00C525CD" w:rsidRPr="00AF2875" w:rsidRDefault="00C525CD" w:rsidP="00C525CD">
      <w:pPr>
        <w:pStyle w:val="ListParagraph"/>
        <w:keepLines w:val="0"/>
        <w:numPr>
          <w:ilvl w:val="0"/>
          <w:numId w:val="10"/>
        </w:numPr>
        <w:spacing w:after="160"/>
        <w:rPr>
          <w:rFonts w:cstheme="minorHAnsi"/>
          <w:color w:val="auto"/>
          <w:sz w:val="24"/>
          <w:szCs w:val="24"/>
          <w:lang w:val="en-CA"/>
        </w:rPr>
      </w:pPr>
      <w:r w:rsidRPr="00AF2875">
        <w:rPr>
          <w:rFonts w:cstheme="minorHAnsi"/>
          <w:color w:val="auto"/>
          <w:sz w:val="24"/>
          <w:szCs w:val="24"/>
          <w:lang w:val="en-CA"/>
        </w:rPr>
        <w:t xml:space="preserve">If there is not a modern treaty or territorial agreement, you should use “Unceded traditional territory” </w:t>
      </w:r>
    </w:p>
    <w:p w14:paraId="5E15E709" w14:textId="5FE3599C" w:rsidR="00C525CD" w:rsidRPr="00AF2875" w:rsidRDefault="00C525CD" w:rsidP="00C525CD">
      <w:pPr>
        <w:pStyle w:val="ListParagraph"/>
        <w:keepLines w:val="0"/>
        <w:numPr>
          <w:ilvl w:val="0"/>
          <w:numId w:val="10"/>
        </w:numPr>
        <w:spacing w:after="160"/>
        <w:rPr>
          <w:rFonts w:cstheme="minorHAnsi"/>
          <w:color w:val="auto"/>
          <w:sz w:val="24"/>
          <w:szCs w:val="24"/>
          <w:lang w:val="en-CA"/>
        </w:rPr>
      </w:pPr>
      <w:r w:rsidRPr="00AF2875">
        <w:rPr>
          <w:rFonts w:cstheme="minorHAnsi"/>
          <w:color w:val="auto"/>
          <w:sz w:val="24"/>
          <w:szCs w:val="24"/>
          <w:lang w:val="en-CA"/>
        </w:rPr>
        <w:t xml:space="preserve">When acknowledging treaties, you may use ‘’Honouring the treaty relationship and negotiating new treaties based on the recognition of rights, respect, co-operation </w:t>
      </w:r>
      <w:r w:rsidRPr="00AF2875">
        <w:rPr>
          <w:rFonts w:cstheme="minorHAnsi"/>
          <w:color w:val="auto"/>
          <w:sz w:val="24"/>
          <w:szCs w:val="24"/>
          <w:lang w:val="en-CA"/>
        </w:rPr>
        <w:lastRenderedPageBreak/>
        <w:t>and partnership, is key to achieving lasting reconciliation with Indigenous peoples</w:t>
      </w:r>
      <w:r w:rsidR="000355E9">
        <w:rPr>
          <w:rFonts w:cstheme="minorHAnsi"/>
          <w:color w:val="auto"/>
          <w:sz w:val="24"/>
          <w:szCs w:val="24"/>
          <w:lang w:val="en-CA"/>
        </w:rPr>
        <w:t>.</w:t>
      </w:r>
      <w:r w:rsidRPr="00AF2875">
        <w:rPr>
          <w:rFonts w:cstheme="minorHAnsi"/>
          <w:color w:val="auto"/>
          <w:sz w:val="24"/>
          <w:szCs w:val="24"/>
          <w:lang w:val="en-CA"/>
        </w:rPr>
        <w:t>’’</w:t>
      </w:r>
      <w:r w:rsidRPr="00AF2875">
        <w:rPr>
          <w:rFonts w:cstheme="minorHAnsi"/>
          <w:color w:val="auto"/>
          <w:sz w:val="24"/>
          <w:szCs w:val="24"/>
          <w:lang w:val="en-CA"/>
        </w:rPr>
        <w:footnoteReference w:id="4"/>
      </w:r>
    </w:p>
    <w:p w14:paraId="094D332B" w14:textId="77777777" w:rsidR="00C525CD" w:rsidRPr="00AF2875" w:rsidRDefault="00C525CD" w:rsidP="00C525CD">
      <w:pPr>
        <w:rPr>
          <w:rFonts w:cstheme="minorHAnsi"/>
          <w:b/>
          <w:bCs/>
          <w:sz w:val="24"/>
          <w:szCs w:val="24"/>
        </w:rPr>
      </w:pPr>
      <w:r w:rsidRPr="00AF2875">
        <w:rPr>
          <w:rFonts w:cstheme="minorHAnsi"/>
          <w:b/>
          <w:bCs/>
          <w:sz w:val="24"/>
          <w:szCs w:val="24"/>
        </w:rPr>
        <w:t>Remember:</w:t>
      </w:r>
    </w:p>
    <w:p w14:paraId="71B0A580" w14:textId="5EC34F84" w:rsidR="00C525CD" w:rsidRDefault="00C525CD" w:rsidP="00C525CD">
      <w:pPr>
        <w:pStyle w:val="ListParagraph"/>
        <w:keepLines w:val="0"/>
        <w:numPr>
          <w:ilvl w:val="0"/>
          <w:numId w:val="11"/>
        </w:numPr>
        <w:spacing w:after="160"/>
        <w:rPr>
          <w:rFonts w:cstheme="minorHAnsi"/>
          <w:color w:val="auto"/>
          <w:sz w:val="24"/>
          <w:szCs w:val="24"/>
          <w:lang w:val="en-CA"/>
        </w:rPr>
      </w:pPr>
      <w:r w:rsidRPr="00AF2875">
        <w:rPr>
          <w:rFonts w:cstheme="minorHAnsi"/>
          <w:color w:val="auto"/>
          <w:sz w:val="24"/>
          <w:szCs w:val="24"/>
          <w:lang w:val="en-CA"/>
        </w:rPr>
        <w:t>If working in a virtual setting, invite members to acknowledge the land they are currently working on.</w:t>
      </w:r>
    </w:p>
    <w:p w14:paraId="05CE68A7" w14:textId="77777777" w:rsidR="00274205" w:rsidRPr="00AF2875" w:rsidRDefault="00274205" w:rsidP="00AF2875">
      <w:pPr>
        <w:pStyle w:val="ListParagraph"/>
        <w:keepLines w:val="0"/>
        <w:spacing w:after="160"/>
        <w:ind w:left="720"/>
        <w:rPr>
          <w:rFonts w:cstheme="minorHAnsi"/>
          <w:color w:val="auto"/>
          <w:sz w:val="24"/>
          <w:szCs w:val="24"/>
          <w:lang w:val="en-CA"/>
        </w:rPr>
      </w:pPr>
    </w:p>
    <w:p w14:paraId="20CA1823" w14:textId="77777777" w:rsidR="00C525CD" w:rsidRPr="00AF2875" w:rsidRDefault="00C525CD" w:rsidP="00C525CD">
      <w:pPr>
        <w:pStyle w:val="ListParagraph"/>
        <w:keepLines w:val="0"/>
        <w:numPr>
          <w:ilvl w:val="0"/>
          <w:numId w:val="11"/>
        </w:numPr>
        <w:spacing w:after="160"/>
        <w:rPr>
          <w:rFonts w:cstheme="minorHAnsi"/>
          <w:sz w:val="24"/>
          <w:szCs w:val="24"/>
          <w:lang w:val="en-CA"/>
        </w:rPr>
      </w:pPr>
      <w:r w:rsidRPr="00AF2875">
        <w:rPr>
          <w:rFonts w:cstheme="minorHAnsi"/>
          <w:color w:val="auto"/>
          <w:sz w:val="24"/>
          <w:szCs w:val="24"/>
          <w:lang w:val="en-CA"/>
        </w:rPr>
        <w:t xml:space="preserve">Specific land acknowledgment for the PSC’s offices are in the explicit </w:t>
      </w:r>
      <w:hyperlink r:id="rId20" w:history="1">
        <w:r w:rsidRPr="00AF2875">
          <w:rPr>
            <w:rStyle w:val="Hyperlink"/>
            <w:rFonts w:cstheme="minorHAnsi"/>
            <w:sz w:val="24"/>
            <w:szCs w:val="24"/>
            <w:lang w:val="en-CA"/>
          </w:rPr>
          <w:t>Land Acknowledgment guidance</w:t>
        </w:r>
      </w:hyperlink>
      <w:r w:rsidRPr="00AF2875">
        <w:rPr>
          <w:rFonts w:cstheme="minorHAnsi"/>
          <w:sz w:val="24"/>
          <w:szCs w:val="24"/>
          <w:lang w:val="en-CA"/>
        </w:rPr>
        <w:t xml:space="preserve">. </w:t>
      </w:r>
      <w:r w:rsidRPr="00AF2875">
        <w:rPr>
          <w:rFonts w:cstheme="minorHAnsi"/>
          <w:color w:val="auto"/>
          <w:sz w:val="24"/>
          <w:szCs w:val="24"/>
          <w:lang w:val="en-CA"/>
        </w:rPr>
        <w:t xml:space="preserve">Please note these do not apply when working from home as you might be in a different Indigenous territory. </w:t>
      </w:r>
    </w:p>
    <w:p w14:paraId="6FBA327C" w14:textId="77777777" w:rsidR="00E51A4C" w:rsidRPr="00AF2875" w:rsidRDefault="00E51A4C" w:rsidP="00C525CD">
      <w:pPr>
        <w:jc w:val="center"/>
        <w:rPr>
          <w:rFonts w:cstheme="minorHAnsi"/>
          <w:b/>
          <w:bCs/>
          <w:sz w:val="24"/>
          <w:szCs w:val="24"/>
        </w:rPr>
      </w:pPr>
    </w:p>
    <w:p w14:paraId="040CBB47" w14:textId="0BC71696" w:rsidR="00C525CD" w:rsidRPr="00AF2875" w:rsidRDefault="00C525CD" w:rsidP="00C525CD">
      <w:pPr>
        <w:jc w:val="center"/>
        <w:rPr>
          <w:rFonts w:cstheme="minorHAnsi"/>
          <w:b/>
          <w:bCs/>
          <w:sz w:val="24"/>
          <w:szCs w:val="24"/>
        </w:rPr>
      </w:pPr>
      <w:r w:rsidRPr="00AF2875">
        <w:rPr>
          <w:rFonts w:cstheme="minorHAnsi"/>
          <w:b/>
          <w:bCs/>
          <w:sz w:val="24"/>
          <w:szCs w:val="24"/>
        </w:rPr>
        <w:t>Helpful Resources:</w:t>
      </w:r>
    </w:p>
    <w:p w14:paraId="77794DFC" w14:textId="77777777" w:rsidR="00C525CD" w:rsidRPr="00AF2875" w:rsidRDefault="00000000" w:rsidP="00C525CD">
      <w:pPr>
        <w:pStyle w:val="ListParagraph"/>
        <w:keepLines w:val="0"/>
        <w:numPr>
          <w:ilvl w:val="0"/>
          <w:numId w:val="6"/>
        </w:numPr>
        <w:shd w:val="clear" w:color="auto" w:fill="FFFFFF"/>
        <w:spacing w:before="100" w:beforeAutospacing="1" w:after="0" w:line="240" w:lineRule="auto"/>
        <w:rPr>
          <w:rStyle w:val="Hyperlink"/>
          <w:rFonts w:cstheme="minorHAnsi"/>
          <w:sz w:val="24"/>
          <w:szCs w:val="24"/>
        </w:rPr>
      </w:pPr>
      <w:hyperlink r:id="rId21" w:history="1">
        <w:r w:rsidR="00C525CD" w:rsidRPr="00AF2875">
          <w:rPr>
            <w:rStyle w:val="Hyperlink"/>
            <w:rFonts w:cstheme="minorHAnsi"/>
            <w:sz w:val="24"/>
            <w:szCs w:val="24"/>
          </w:rPr>
          <w:t xml:space="preserve">Territorial </w:t>
        </w:r>
        <w:proofErr w:type="spellStart"/>
        <w:r w:rsidR="00C525CD" w:rsidRPr="00AF2875">
          <w:rPr>
            <w:rStyle w:val="Hyperlink"/>
            <w:rFonts w:cstheme="minorHAnsi"/>
            <w:sz w:val="24"/>
            <w:szCs w:val="24"/>
          </w:rPr>
          <w:t>acknowledgement</w:t>
        </w:r>
        <w:proofErr w:type="spellEnd"/>
        <w:r w:rsidR="00C525CD" w:rsidRPr="00AF2875">
          <w:rPr>
            <w:rStyle w:val="Hyperlink"/>
            <w:rFonts w:cstheme="minorHAnsi"/>
            <w:sz w:val="24"/>
            <w:szCs w:val="24"/>
          </w:rPr>
          <w:t xml:space="preserve"> </w:t>
        </w:r>
      </w:hyperlink>
    </w:p>
    <w:p w14:paraId="03B1A96C" w14:textId="77777777" w:rsidR="00C525CD" w:rsidRPr="00AF2875" w:rsidRDefault="00000000" w:rsidP="00C525CD">
      <w:pPr>
        <w:pStyle w:val="ListParagraph"/>
        <w:keepLines w:val="0"/>
        <w:numPr>
          <w:ilvl w:val="0"/>
          <w:numId w:val="6"/>
        </w:numPr>
        <w:shd w:val="clear" w:color="auto" w:fill="FFFFFF"/>
        <w:spacing w:before="100" w:beforeAutospacing="1" w:after="0" w:line="240" w:lineRule="auto"/>
        <w:rPr>
          <w:rFonts w:cstheme="minorHAnsi"/>
          <w:sz w:val="24"/>
          <w:szCs w:val="24"/>
          <w:lang w:val="en-CA"/>
        </w:rPr>
      </w:pPr>
      <w:hyperlink r:id="rId22" w:history="1">
        <w:r w:rsidR="00C525CD" w:rsidRPr="00AF2875">
          <w:rPr>
            <w:rStyle w:val="Hyperlink"/>
            <w:rFonts w:cstheme="minorHAnsi"/>
            <w:sz w:val="24"/>
            <w:szCs w:val="24"/>
            <w:lang w:val="en-CA"/>
          </w:rPr>
          <w:t>Guide to Acknowledging First Peoples and Traditional Territory</w:t>
        </w:r>
      </w:hyperlink>
    </w:p>
    <w:p w14:paraId="51BD44DD" w14:textId="77777777" w:rsidR="00C525CD" w:rsidRPr="00AF2875" w:rsidRDefault="00000000" w:rsidP="00C525CD">
      <w:pPr>
        <w:numPr>
          <w:ilvl w:val="0"/>
          <w:numId w:val="6"/>
        </w:numPr>
        <w:shd w:val="clear" w:color="auto" w:fill="FFFFFF"/>
        <w:spacing w:before="100" w:beforeAutospacing="1" w:after="0" w:line="240" w:lineRule="auto"/>
        <w:rPr>
          <w:rFonts w:cstheme="minorHAnsi"/>
          <w:color w:val="5B315E" w:themeColor="accent2"/>
          <w:sz w:val="24"/>
          <w:szCs w:val="24"/>
        </w:rPr>
      </w:pPr>
      <w:hyperlink r:id="rId23" w:history="1">
        <w:r w:rsidR="00C525CD" w:rsidRPr="00AF2875">
          <w:rPr>
            <w:rStyle w:val="Hyperlink"/>
            <w:rFonts w:cstheme="minorHAnsi"/>
            <w:sz w:val="24"/>
            <w:szCs w:val="24"/>
          </w:rPr>
          <w:t>Crown-Indigenous Relations and Northern Affairs Canada Map Room</w:t>
        </w:r>
      </w:hyperlink>
    </w:p>
    <w:p w14:paraId="6507A7B4" w14:textId="77777777" w:rsidR="00C525CD" w:rsidRPr="00AF2875" w:rsidRDefault="00000000" w:rsidP="00C525CD">
      <w:pPr>
        <w:numPr>
          <w:ilvl w:val="0"/>
          <w:numId w:val="6"/>
        </w:numPr>
        <w:shd w:val="clear" w:color="auto" w:fill="FFFFFF"/>
        <w:spacing w:before="100" w:beforeAutospacing="1" w:after="0" w:line="240" w:lineRule="auto"/>
        <w:rPr>
          <w:rFonts w:cstheme="minorHAnsi"/>
          <w:color w:val="5B315E" w:themeColor="accent2"/>
          <w:sz w:val="24"/>
          <w:szCs w:val="24"/>
        </w:rPr>
      </w:pPr>
      <w:hyperlink r:id="rId24" w:history="1">
        <w:r w:rsidR="00C525CD" w:rsidRPr="00AF2875">
          <w:rPr>
            <w:rStyle w:val="Hyperlink"/>
            <w:rFonts w:cstheme="minorHAnsi"/>
            <w:sz w:val="24"/>
            <w:szCs w:val="24"/>
          </w:rPr>
          <w:t>Government of Quebec Maps of Amerindian and Inuit Communities</w:t>
        </w:r>
      </w:hyperlink>
    </w:p>
    <w:p w14:paraId="71B980ED" w14:textId="77777777" w:rsidR="00C525CD" w:rsidRPr="00AF2875" w:rsidRDefault="00000000" w:rsidP="00C525CD">
      <w:pPr>
        <w:numPr>
          <w:ilvl w:val="0"/>
          <w:numId w:val="6"/>
        </w:numPr>
        <w:shd w:val="clear" w:color="auto" w:fill="FFFFFF"/>
        <w:spacing w:before="100" w:beforeAutospacing="1" w:after="0" w:line="240" w:lineRule="auto"/>
        <w:rPr>
          <w:rFonts w:cstheme="minorHAnsi"/>
          <w:color w:val="5B315E" w:themeColor="accent2"/>
          <w:sz w:val="24"/>
          <w:szCs w:val="24"/>
        </w:rPr>
      </w:pPr>
      <w:hyperlink r:id="rId25" w:history="1">
        <w:r w:rsidR="00C525CD" w:rsidRPr="00AF2875">
          <w:rPr>
            <w:rStyle w:val="Hyperlink"/>
            <w:rFonts w:cstheme="minorHAnsi"/>
            <w:sz w:val="24"/>
            <w:szCs w:val="24"/>
          </w:rPr>
          <w:t>Native Land</w:t>
        </w:r>
      </w:hyperlink>
    </w:p>
    <w:p w14:paraId="7493EA72" w14:textId="77777777" w:rsidR="00C525CD" w:rsidRPr="00AF2875" w:rsidRDefault="00000000" w:rsidP="00C525CD">
      <w:pPr>
        <w:numPr>
          <w:ilvl w:val="0"/>
          <w:numId w:val="6"/>
        </w:numPr>
        <w:shd w:val="clear" w:color="auto" w:fill="FFFFFF"/>
        <w:spacing w:before="100" w:beforeAutospacing="1" w:after="0" w:line="240" w:lineRule="auto"/>
        <w:rPr>
          <w:rFonts w:cstheme="minorHAnsi"/>
          <w:color w:val="5B315E" w:themeColor="accent2"/>
          <w:sz w:val="24"/>
          <w:szCs w:val="24"/>
        </w:rPr>
      </w:pPr>
      <w:hyperlink r:id="rId26" w:history="1">
        <w:r w:rsidR="00C525CD" w:rsidRPr="00AF2875">
          <w:rPr>
            <w:rStyle w:val="Hyperlink"/>
            <w:rFonts w:cstheme="minorHAnsi"/>
            <w:sz w:val="24"/>
            <w:szCs w:val="24"/>
          </w:rPr>
          <w:t>First Nation Protocol on Traditional Territory</w:t>
        </w:r>
      </w:hyperlink>
    </w:p>
    <w:p w14:paraId="69961C69" w14:textId="77777777" w:rsidR="00C525CD" w:rsidRPr="00AF2875" w:rsidRDefault="00000000" w:rsidP="00C525CD">
      <w:pPr>
        <w:numPr>
          <w:ilvl w:val="0"/>
          <w:numId w:val="6"/>
        </w:numPr>
        <w:shd w:val="clear" w:color="auto" w:fill="FFFFFF"/>
        <w:spacing w:before="100" w:beforeAutospacing="1" w:after="0" w:line="240" w:lineRule="auto"/>
        <w:rPr>
          <w:rFonts w:cstheme="minorHAnsi"/>
          <w:color w:val="5B315E" w:themeColor="accent2"/>
          <w:sz w:val="24"/>
          <w:szCs w:val="24"/>
        </w:rPr>
      </w:pPr>
      <w:hyperlink r:id="rId27" w:history="1">
        <w:r w:rsidR="00C525CD" w:rsidRPr="00AF2875">
          <w:rPr>
            <w:rStyle w:val="Hyperlink"/>
            <w:rFonts w:cstheme="minorHAnsi"/>
            <w:sz w:val="24"/>
            <w:szCs w:val="24"/>
          </w:rPr>
          <w:t>Whose Land – Territories by Land</w:t>
        </w:r>
      </w:hyperlink>
    </w:p>
    <w:p w14:paraId="3ECCD1DE" w14:textId="77777777" w:rsidR="00C525CD" w:rsidRPr="00AF2875" w:rsidRDefault="00000000" w:rsidP="00C525CD">
      <w:pPr>
        <w:numPr>
          <w:ilvl w:val="0"/>
          <w:numId w:val="6"/>
        </w:numPr>
        <w:shd w:val="clear" w:color="auto" w:fill="FFFFFF"/>
        <w:spacing w:before="100" w:beforeAutospacing="1" w:after="0" w:line="240" w:lineRule="auto"/>
        <w:rPr>
          <w:rStyle w:val="Hyperlink"/>
          <w:rFonts w:cstheme="minorHAnsi"/>
          <w:sz w:val="24"/>
          <w:szCs w:val="24"/>
        </w:rPr>
      </w:pPr>
      <w:hyperlink r:id="rId28" w:history="1">
        <w:r w:rsidR="00C525CD" w:rsidRPr="00AF2875">
          <w:rPr>
            <w:rStyle w:val="Hyperlink"/>
            <w:rFonts w:cstheme="minorHAnsi"/>
            <w:sz w:val="24"/>
            <w:szCs w:val="24"/>
          </w:rPr>
          <w:t>Learning Insights: Acknowledging Indigenous Traditional Territory</w:t>
        </w:r>
      </w:hyperlink>
    </w:p>
    <w:p w14:paraId="529C16CD" w14:textId="77777777" w:rsidR="00C525CD" w:rsidRPr="00AF2875" w:rsidRDefault="00000000" w:rsidP="00C525CD">
      <w:pPr>
        <w:numPr>
          <w:ilvl w:val="0"/>
          <w:numId w:val="6"/>
        </w:numPr>
        <w:shd w:val="clear" w:color="auto" w:fill="FFFFFF"/>
        <w:spacing w:before="100" w:beforeAutospacing="1" w:after="0" w:line="240" w:lineRule="auto"/>
        <w:rPr>
          <w:rStyle w:val="Hyperlink"/>
          <w:rFonts w:cstheme="minorHAnsi"/>
          <w:sz w:val="24"/>
          <w:szCs w:val="24"/>
        </w:rPr>
      </w:pPr>
      <w:hyperlink r:id="rId29" w:history="1">
        <w:r w:rsidR="00C525CD" w:rsidRPr="00AF2875">
          <w:rPr>
            <w:rStyle w:val="Hyperlink"/>
            <w:rFonts w:cstheme="minorHAnsi"/>
            <w:sz w:val="24"/>
            <w:szCs w:val="24"/>
          </w:rPr>
          <w:t>Treaties and agreements</w:t>
        </w:r>
      </w:hyperlink>
    </w:p>
    <w:p w14:paraId="1D3BEAE4" w14:textId="0A72EBA7" w:rsidR="005D4432" w:rsidRPr="00AF2875" w:rsidRDefault="00000000" w:rsidP="005D4432">
      <w:pPr>
        <w:numPr>
          <w:ilvl w:val="0"/>
          <w:numId w:val="6"/>
        </w:numPr>
        <w:shd w:val="clear" w:color="auto" w:fill="FFFFFF"/>
        <w:spacing w:before="100" w:beforeAutospacing="1" w:after="0" w:line="240" w:lineRule="auto"/>
        <w:rPr>
          <w:rFonts w:cstheme="minorHAnsi"/>
          <w:sz w:val="24"/>
          <w:szCs w:val="24"/>
        </w:rPr>
      </w:pPr>
      <w:hyperlink r:id="rId30" w:history="1">
        <w:r w:rsidR="00C525CD" w:rsidRPr="00AF2875">
          <w:rPr>
            <w:rStyle w:val="Hyperlink"/>
            <w:rFonts w:cstheme="minorHAnsi"/>
            <w:sz w:val="24"/>
            <w:szCs w:val="24"/>
          </w:rPr>
          <w:t>Territorial acknowledgement for Québec</w:t>
        </w:r>
      </w:hyperlink>
      <w:r w:rsidR="00C525CD" w:rsidRPr="00AF2875">
        <w:rPr>
          <w:rFonts w:cstheme="minorHAnsi"/>
          <w:sz w:val="24"/>
          <w:szCs w:val="24"/>
        </w:rPr>
        <w:t xml:space="preserve"> (French only)</w:t>
      </w:r>
    </w:p>
    <w:p w14:paraId="600BF7BF" w14:textId="5A6BCD32" w:rsidR="00642C42" w:rsidRPr="00274205" w:rsidRDefault="00642C42" w:rsidP="005D4432">
      <w:pPr>
        <w:rPr>
          <w:rFonts w:cstheme="minorHAnsi"/>
        </w:rPr>
      </w:pPr>
    </w:p>
    <w:sectPr w:rsidR="00642C42" w:rsidRPr="00274205" w:rsidSect="00C525C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6F7B" w14:textId="77777777" w:rsidR="007F6E8D" w:rsidRDefault="007F6E8D" w:rsidP="00367EAF">
      <w:pPr>
        <w:spacing w:after="0" w:line="240" w:lineRule="auto"/>
      </w:pPr>
      <w:r>
        <w:separator/>
      </w:r>
    </w:p>
  </w:endnote>
  <w:endnote w:type="continuationSeparator" w:id="0">
    <w:p w14:paraId="7D571E79" w14:textId="77777777" w:rsidR="007F6E8D" w:rsidRDefault="007F6E8D" w:rsidP="003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E8D6" w14:textId="77777777" w:rsidR="00067B6B" w:rsidRDefault="0006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2005389"/>
      <w:docPartObj>
        <w:docPartGallery w:val="Page Numbers (Bottom of Page)"/>
        <w:docPartUnique/>
      </w:docPartObj>
    </w:sdtPr>
    <w:sdtEndPr>
      <w:rPr>
        <w:noProof/>
      </w:rPr>
    </w:sdtEndPr>
    <w:sdtContent>
      <w:p w14:paraId="2DABE6EC" w14:textId="261C7C58" w:rsidR="0002479A" w:rsidRPr="00A11768" w:rsidRDefault="005D4432">
        <w:pPr>
          <w:pStyle w:val="Footer"/>
          <w:jc w:val="right"/>
          <w:rPr>
            <w:rFonts w:ascii="Segoe UI Semibold" w:hAnsi="Segoe UI Semibold" w:cs="Segoe UI Semibold"/>
          </w:rPr>
        </w:pPr>
        <w:r>
          <w:rPr>
            <w:noProof/>
            <w:lang w:eastAsia="en-CA"/>
          </w:rPr>
          <w:drawing>
            <wp:anchor distT="0" distB="0" distL="114300" distR="114300" simplePos="0" relativeHeight="251665408" behindDoc="0" locked="0" layoutInCell="1" allowOverlap="1" wp14:anchorId="55CB2504" wp14:editId="05D4FABE">
              <wp:simplePos x="0" y="0"/>
              <wp:positionH relativeFrom="page">
                <wp:posOffset>-78105</wp:posOffset>
              </wp:positionH>
              <wp:positionV relativeFrom="page">
                <wp:posOffset>9046210</wp:posOffset>
              </wp:positionV>
              <wp:extent cx="7829550" cy="971550"/>
              <wp:effectExtent l="0" t="0" r="0" b="0"/>
              <wp:wrapNone/>
              <wp:docPr id="171" name="Picture 171" descr="mot symbol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mot symbole Canada"/>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0002479A" w:rsidRPr="00A11768">
          <w:rPr>
            <w:rFonts w:ascii="Segoe UI Semibold" w:hAnsi="Segoe UI Semibold" w:cs="Segoe UI Semibold"/>
          </w:rPr>
          <w:fldChar w:fldCharType="begin"/>
        </w:r>
        <w:r w:rsidR="0002479A" w:rsidRPr="00A11768">
          <w:rPr>
            <w:rFonts w:ascii="Segoe UI Semibold" w:hAnsi="Segoe UI Semibold" w:cs="Segoe UI Semibold"/>
          </w:rPr>
          <w:instrText xml:space="preserve"> PAGE   \* MERGEFORMAT </w:instrText>
        </w:r>
        <w:r w:rsidR="0002479A" w:rsidRPr="00A11768">
          <w:rPr>
            <w:rFonts w:ascii="Segoe UI Semibold" w:hAnsi="Segoe UI Semibold" w:cs="Segoe UI Semibold"/>
          </w:rPr>
          <w:fldChar w:fldCharType="separate"/>
        </w:r>
        <w:r w:rsidR="0002479A" w:rsidRPr="00A11768">
          <w:rPr>
            <w:rFonts w:ascii="Segoe UI Semibold" w:hAnsi="Segoe UI Semibold" w:cs="Segoe UI Semibold"/>
            <w:noProof/>
          </w:rPr>
          <w:t>2</w:t>
        </w:r>
        <w:r w:rsidR="0002479A" w:rsidRPr="00A11768">
          <w:rPr>
            <w:rFonts w:ascii="Segoe UI Semibold" w:hAnsi="Segoe UI Semibold" w:cs="Segoe UI Semibold"/>
            <w:noProof/>
          </w:rPr>
          <w:fldChar w:fldCharType="end"/>
        </w:r>
      </w:p>
    </w:sdtContent>
  </w:sdt>
  <w:p w14:paraId="36C6B670" w14:textId="77777777" w:rsidR="0002479A" w:rsidRDefault="00024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DE8F" w14:textId="3A45E2D9" w:rsidR="0002479A" w:rsidRDefault="0002479A">
    <w:pPr>
      <w:pStyle w:val="Footer"/>
    </w:pPr>
    <w:r>
      <w:rPr>
        <w:noProof/>
        <w:lang w:eastAsia="en-CA"/>
      </w:rPr>
      <w:drawing>
        <wp:anchor distT="0" distB="0" distL="114300" distR="114300" simplePos="0" relativeHeight="251661312" behindDoc="0" locked="0" layoutInCell="1" allowOverlap="1" wp14:anchorId="5A4FEB75" wp14:editId="4708BF8B">
          <wp:simplePos x="0" y="0"/>
          <wp:positionH relativeFrom="page">
            <wp:posOffset>-24130</wp:posOffset>
          </wp:positionH>
          <wp:positionV relativeFrom="page">
            <wp:posOffset>9085418</wp:posOffset>
          </wp:positionV>
          <wp:extent cx="7829550" cy="971550"/>
          <wp:effectExtent l="0" t="0" r="0" b="0"/>
          <wp:wrapNone/>
          <wp:docPr id="173" name="Picture 173" descr="mot symbol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mot symbole Canada"/>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B34B" w14:textId="77777777" w:rsidR="007F6E8D" w:rsidRDefault="007F6E8D" w:rsidP="00367EAF">
      <w:pPr>
        <w:spacing w:after="0" w:line="240" w:lineRule="auto"/>
      </w:pPr>
      <w:r>
        <w:separator/>
      </w:r>
    </w:p>
  </w:footnote>
  <w:footnote w:type="continuationSeparator" w:id="0">
    <w:p w14:paraId="06A0ECFB" w14:textId="77777777" w:rsidR="007F6E8D" w:rsidRDefault="007F6E8D" w:rsidP="00367EAF">
      <w:pPr>
        <w:spacing w:after="0" w:line="240" w:lineRule="auto"/>
      </w:pPr>
      <w:r>
        <w:continuationSeparator/>
      </w:r>
    </w:p>
  </w:footnote>
  <w:footnote w:id="1">
    <w:p w14:paraId="55540140" w14:textId="77777777" w:rsidR="00C525CD" w:rsidRDefault="00C525CD" w:rsidP="00C525CD">
      <w:pPr>
        <w:pStyle w:val="FootnoteText"/>
        <w:rPr>
          <w:lang w:val="fr-CA"/>
        </w:rPr>
      </w:pPr>
      <w:r>
        <w:rPr>
          <w:rStyle w:val="FootnoteReference"/>
        </w:rPr>
        <w:footnoteRef/>
      </w:r>
      <w:r>
        <w:rPr>
          <w:lang w:val="fr-CA"/>
        </w:rPr>
        <w:t xml:space="preserve"> </w:t>
      </w:r>
      <w:hyperlink r:id="rId1" w:history="1">
        <w:r>
          <w:rPr>
            <w:rStyle w:val="Hyperlink"/>
            <w:lang w:val="fr-CA"/>
          </w:rPr>
          <w:t>Guide de reconnaissance des Premières Nations et des territoires traditionnels | ACPPU</w:t>
        </w:r>
      </w:hyperlink>
    </w:p>
  </w:footnote>
  <w:footnote w:id="2">
    <w:p w14:paraId="12C0D8E2" w14:textId="77777777" w:rsidR="00C525CD" w:rsidRDefault="00C525CD" w:rsidP="00C525CD">
      <w:pPr>
        <w:pStyle w:val="FootnoteText"/>
        <w:rPr>
          <w:lang w:val="fr-CA"/>
        </w:rPr>
      </w:pPr>
      <w:r>
        <w:rPr>
          <w:rStyle w:val="FootnoteReference"/>
        </w:rPr>
        <w:footnoteRef/>
      </w:r>
      <w:r>
        <w:rPr>
          <w:lang w:val="fr-CA"/>
        </w:rPr>
        <w:t xml:space="preserve"> </w:t>
      </w:r>
      <w:hyperlink r:id="rId2" w:history="1">
        <w:r>
          <w:rPr>
            <w:rStyle w:val="Hyperlink"/>
            <w:lang w:val="fr-CA"/>
          </w:rPr>
          <w:t>Traités et ententes (rcaanc-cirnac.gc.ca)</w:t>
        </w:r>
      </w:hyperlink>
    </w:p>
  </w:footnote>
  <w:footnote w:id="3">
    <w:p w14:paraId="0B4D0768" w14:textId="77777777" w:rsidR="00C525CD" w:rsidRDefault="00C525CD" w:rsidP="00C525CD">
      <w:pPr>
        <w:pStyle w:val="FootnoteText"/>
      </w:pPr>
      <w:r>
        <w:rPr>
          <w:rStyle w:val="FootnoteReference"/>
        </w:rPr>
        <w:footnoteRef/>
      </w:r>
      <w:r>
        <w:t xml:space="preserve"> </w:t>
      </w:r>
      <w:hyperlink r:id="rId3" w:history="1">
        <w:r>
          <w:rPr>
            <w:rStyle w:val="Hyperlink"/>
          </w:rPr>
          <w:t>Guide to Acknowledging First Peoples &amp; Traditional Territory | CAUT</w:t>
        </w:r>
      </w:hyperlink>
    </w:p>
  </w:footnote>
  <w:footnote w:id="4">
    <w:p w14:paraId="2521E831" w14:textId="77777777" w:rsidR="00C525CD" w:rsidRDefault="00C525CD" w:rsidP="00C525CD">
      <w:pPr>
        <w:pStyle w:val="FootnoteText"/>
      </w:pPr>
      <w:r>
        <w:rPr>
          <w:rStyle w:val="FootnoteReference"/>
        </w:rPr>
        <w:footnoteRef/>
      </w:r>
      <w:r>
        <w:t xml:space="preserve"> </w:t>
      </w:r>
      <w:hyperlink r:id="rId4" w:history="1">
        <w:r>
          <w:rPr>
            <w:rStyle w:val="Hyperlink"/>
          </w:rPr>
          <w:t>Treaties and agreements (rcaanc-cirnac.gc.ca)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89A6" w14:textId="77777777" w:rsidR="00067B6B" w:rsidRDefault="0006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DA0" w14:textId="3355DDF0" w:rsidR="005D4432" w:rsidRDefault="005D4432">
    <w:pPr>
      <w:pStyle w:val="Header"/>
    </w:pPr>
    <w:r>
      <w:rPr>
        <w:noProof/>
        <w:lang w:eastAsia="en-CA"/>
      </w:rPr>
      <w:drawing>
        <wp:anchor distT="0" distB="0" distL="114300" distR="114300" simplePos="0" relativeHeight="251663360" behindDoc="1" locked="0" layoutInCell="1" allowOverlap="1" wp14:anchorId="0030147C" wp14:editId="096FF8BF">
          <wp:simplePos x="0" y="0"/>
          <wp:positionH relativeFrom="page">
            <wp:posOffset>-154305</wp:posOffset>
          </wp:positionH>
          <wp:positionV relativeFrom="page">
            <wp:align>top</wp:align>
          </wp:positionV>
          <wp:extent cx="7818755" cy="1536700"/>
          <wp:effectExtent l="0" t="0" r="0" b="6350"/>
          <wp:wrapNone/>
          <wp:docPr id="170" name="Picture 170" descr="Identifiant de la commissio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FR-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A660" w14:textId="77777777" w:rsidR="0002479A" w:rsidRDefault="0002479A" w:rsidP="0002479A">
    <w:pPr>
      <w:pStyle w:val="Header"/>
      <w:ind w:left="709"/>
    </w:pPr>
    <w:r>
      <w:rPr>
        <w:noProof/>
        <w:lang w:eastAsia="en-CA"/>
      </w:rPr>
      <w:drawing>
        <wp:anchor distT="0" distB="0" distL="114300" distR="114300" simplePos="0" relativeHeight="251659264" behindDoc="1" locked="0" layoutInCell="1" allowOverlap="1" wp14:anchorId="429473EE" wp14:editId="5430418F">
          <wp:simplePos x="0" y="0"/>
          <wp:positionH relativeFrom="page">
            <wp:align>right</wp:align>
          </wp:positionH>
          <wp:positionV relativeFrom="page">
            <wp:posOffset>23060</wp:posOffset>
          </wp:positionV>
          <wp:extent cx="7818755" cy="1536700"/>
          <wp:effectExtent l="0" t="0" r="0" b="6350"/>
          <wp:wrapNone/>
          <wp:docPr id="172" name="Picture 172" descr="Identifiant de la commissio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FR-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3A5"/>
    <w:multiLevelType w:val="hybridMultilevel"/>
    <w:tmpl w:val="CCC2B24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AF51F2"/>
    <w:multiLevelType w:val="hybridMultilevel"/>
    <w:tmpl w:val="DB701270"/>
    <w:lvl w:ilvl="0" w:tplc="2EE0CF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E16BEE"/>
    <w:multiLevelType w:val="hybridMultilevel"/>
    <w:tmpl w:val="ABEE6E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177FA0"/>
    <w:multiLevelType w:val="hybridMultilevel"/>
    <w:tmpl w:val="D29A06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4C3C72"/>
    <w:multiLevelType w:val="multilevel"/>
    <w:tmpl w:val="2A9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166E1"/>
    <w:multiLevelType w:val="hybridMultilevel"/>
    <w:tmpl w:val="3DE61F7E"/>
    <w:lvl w:ilvl="0" w:tplc="8DBA7FBC">
      <w:start w:val="1"/>
      <w:numFmt w:val="decimal"/>
      <w:lvlText w:val="%1."/>
      <w:lvlJc w:val="left"/>
      <w:pPr>
        <w:ind w:left="360" w:hanging="360"/>
      </w:pPr>
      <w:rPr>
        <w:rFonts w:hint="default"/>
        <w:b/>
        <w:bCs/>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D382423"/>
    <w:multiLevelType w:val="multilevel"/>
    <w:tmpl w:val="8ABE38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A50822"/>
    <w:multiLevelType w:val="hybridMultilevel"/>
    <w:tmpl w:val="FE7229FE"/>
    <w:lvl w:ilvl="0" w:tplc="4740F720">
      <w:start w:val="2"/>
      <w:numFmt w:val="decimal"/>
      <w:lvlText w:val="%1."/>
      <w:lvlJc w:val="left"/>
      <w:pPr>
        <w:ind w:left="36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AF707B"/>
    <w:multiLevelType w:val="hybridMultilevel"/>
    <w:tmpl w:val="D280003A"/>
    <w:lvl w:ilvl="0" w:tplc="2EE0CFD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595881"/>
    <w:multiLevelType w:val="hybridMultilevel"/>
    <w:tmpl w:val="3A82E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4B7D72"/>
    <w:multiLevelType w:val="hybridMultilevel"/>
    <w:tmpl w:val="9E70B318"/>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num w:numId="1" w16cid:durableId="349573492">
    <w:abstractNumId w:val="10"/>
  </w:num>
  <w:num w:numId="2" w16cid:durableId="1329749397">
    <w:abstractNumId w:val="9"/>
  </w:num>
  <w:num w:numId="3" w16cid:durableId="2139226970">
    <w:abstractNumId w:val="2"/>
  </w:num>
  <w:num w:numId="4" w16cid:durableId="1568422153">
    <w:abstractNumId w:val="3"/>
  </w:num>
  <w:num w:numId="5" w16cid:durableId="613631813">
    <w:abstractNumId w:val="13"/>
  </w:num>
  <w:num w:numId="6" w16cid:durableId="1584605737">
    <w:abstractNumId w:val="8"/>
  </w:num>
  <w:num w:numId="7" w16cid:durableId="597104528">
    <w:abstractNumId w:val="6"/>
  </w:num>
  <w:num w:numId="8" w16cid:durableId="114562904">
    <w:abstractNumId w:val="0"/>
  </w:num>
  <w:num w:numId="9" w16cid:durableId="361370879">
    <w:abstractNumId w:val="7"/>
  </w:num>
  <w:num w:numId="10" w16cid:durableId="1201938065">
    <w:abstractNumId w:val="14"/>
  </w:num>
  <w:num w:numId="11" w16cid:durableId="1287811025">
    <w:abstractNumId w:val="12"/>
  </w:num>
  <w:num w:numId="12" w16cid:durableId="335353877">
    <w:abstractNumId w:val="4"/>
  </w:num>
  <w:num w:numId="13" w16cid:durableId="1846092128">
    <w:abstractNumId w:val="11"/>
  </w:num>
  <w:num w:numId="14" w16cid:durableId="121046749">
    <w:abstractNumId w:val="5"/>
  </w:num>
  <w:num w:numId="15" w16cid:durableId="1521309900">
    <w:abstractNumId w:val="1"/>
  </w:num>
  <w:num w:numId="16" w16cid:durableId="877819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32"/>
    <w:rsid w:val="0002479A"/>
    <w:rsid w:val="000355E9"/>
    <w:rsid w:val="00067B6B"/>
    <w:rsid w:val="000C7CA4"/>
    <w:rsid w:val="00274205"/>
    <w:rsid w:val="002A0876"/>
    <w:rsid w:val="00366099"/>
    <w:rsid w:val="00367EAF"/>
    <w:rsid w:val="005B009F"/>
    <w:rsid w:val="005D4432"/>
    <w:rsid w:val="00642C42"/>
    <w:rsid w:val="007B2E68"/>
    <w:rsid w:val="007F6E8D"/>
    <w:rsid w:val="00954627"/>
    <w:rsid w:val="00A11768"/>
    <w:rsid w:val="00AB2CF8"/>
    <w:rsid w:val="00AB7417"/>
    <w:rsid w:val="00AF2875"/>
    <w:rsid w:val="00C13F5B"/>
    <w:rsid w:val="00C525CD"/>
    <w:rsid w:val="00CB5F87"/>
    <w:rsid w:val="00E51A4C"/>
    <w:rsid w:val="00EF3318"/>
    <w:rsid w:val="00F62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6598"/>
  <w15:chartTrackingRefBased/>
  <w15:docId w15:val="{3369C2CC-4726-426E-AD37-DCF5A632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CD"/>
  </w:style>
  <w:style w:type="paragraph" w:styleId="Heading1">
    <w:name w:val="heading 1"/>
    <w:basedOn w:val="Normal"/>
    <w:next w:val="Normal"/>
    <w:link w:val="Heading1Char"/>
    <w:uiPriority w:val="9"/>
    <w:qFormat/>
    <w:rsid w:val="007B2E68"/>
    <w:pPr>
      <w:keepNext/>
      <w:keepLines/>
      <w:spacing w:before="240" w:after="0"/>
      <w:outlineLvl w:val="0"/>
    </w:pPr>
    <w:rPr>
      <w:rFonts w:asciiTheme="majorHAnsi" w:eastAsiaTheme="majorEastAsia" w:hAnsiTheme="majorHAnsi" w:cstheme="majorBidi"/>
      <w:color w:val="54575A" w:themeColor="text1"/>
      <w:sz w:val="48"/>
      <w:szCs w:val="48"/>
      <w:lang w:val="fr-CA"/>
    </w:rPr>
  </w:style>
  <w:style w:type="paragraph" w:styleId="Heading2">
    <w:name w:val="heading 2"/>
    <w:basedOn w:val="Normal"/>
    <w:next w:val="Normal"/>
    <w:link w:val="Heading2Char"/>
    <w:uiPriority w:val="9"/>
    <w:unhideWhenUsed/>
    <w:qFormat/>
    <w:rsid w:val="007B2E68"/>
    <w:pPr>
      <w:keepNext/>
      <w:keepLines/>
      <w:spacing w:before="40" w:after="0"/>
      <w:outlineLvl w:val="1"/>
    </w:pPr>
    <w:rPr>
      <w:rFonts w:ascii="Segoe UI" w:eastAsiaTheme="majorEastAsia" w:hAnsi="Segoe UI" w:cs="Segoe UI"/>
      <w:b/>
      <w:color w:val="5B315E" w:themeColor="accent2"/>
      <w:sz w:val="32"/>
      <w:szCs w:val="32"/>
      <w:lang w:val="fr-CA"/>
    </w:rPr>
  </w:style>
  <w:style w:type="paragraph" w:styleId="Heading3">
    <w:name w:val="heading 3"/>
    <w:basedOn w:val="Normal"/>
    <w:next w:val="Normal"/>
    <w:link w:val="Heading3Char"/>
    <w:uiPriority w:val="9"/>
    <w:semiHidden/>
    <w:unhideWhenUsed/>
    <w:qFormat/>
    <w:rsid w:val="005D4432"/>
    <w:pPr>
      <w:keepNext/>
      <w:keepLines/>
      <w:spacing w:before="40" w:after="0"/>
      <w:outlineLvl w:val="2"/>
    </w:pPr>
    <w:rPr>
      <w:rFonts w:asciiTheme="majorHAnsi" w:eastAsiaTheme="majorEastAsia" w:hAnsiTheme="majorHAnsi" w:cstheme="majorBidi"/>
      <w:color w:val="6A00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F"/>
  </w:style>
  <w:style w:type="paragraph" w:styleId="Footer">
    <w:name w:val="footer"/>
    <w:basedOn w:val="Normal"/>
    <w:link w:val="FooterChar"/>
    <w:uiPriority w:val="99"/>
    <w:unhideWhenUsed/>
    <w:rsid w:val="0036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F"/>
  </w:style>
  <w:style w:type="character" w:customStyle="1" w:styleId="Heading1Char">
    <w:name w:val="Heading 1 Char"/>
    <w:basedOn w:val="DefaultParagraphFont"/>
    <w:link w:val="Heading1"/>
    <w:uiPriority w:val="9"/>
    <w:rsid w:val="007B2E68"/>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7B2E68"/>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7B2E68"/>
    <w:pPr>
      <w:keepLines/>
      <w:spacing w:after="320"/>
      <w:contextualSpacing/>
    </w:pPr>
    <w:rPr>
      <w:color w:val="54575A" w:themeColor="text1"/>
      <w:lang w:val="fr-CA"/>
    </w:rPr>
  </w:style>
  <w:style w:type="character" w:styleId="Hyperlink">
    <w:name w:val="Hyperlink"/>
    <w:basedOn w:val="DefaultParagraphFont"/>
    <w:uiPriority w:val="99"/>
    <w:unhideWhenUsed/>
    <w:rsid w:val="007B2E68"/>
    <w:rPr>
      <w:color w:val="5B315E" w:themeColor="accent2"/>
      <w:u w:val="single"/>
      <w:shd w:val="clear" w:color="auto" w:fill="auto"/>
    </w:rPr>
  </w:style>
  <w:style w:type="character" w:customStyle="1" w:styleId="Heading3Char">
    <w:name w:val="Heading 3 Char"/>
    <w:basedOn w:val="DefaultParagraphFont"/>
    <w:link w:val="Heading3"/>
    <w:uiPriority w:val="9"/>
    <w:semiHidden/>
    <w:rsid w:val="005D4432"/>
    <w:rPr>
      <w:rFonts w:asciiTheme="majorHAnsi" w:eastAsiaTheme="majorEastAsia" w:hAnsiTheme="majorHAnsi" w:cstheme="majorBidi"/>
      <w:color w:val="6A002B" w:themeColor="accent1" w:themeShade="7F"/>
      <w:sz w:val="24"/>
      <w:szCs w:val="24"/>
    </w:rPr>
  </w:style>
  <w:style w:type="character" w:styleId="Emphasis">
    <w:name w:val="Emphasis"/>
    <w:uiPriority w:val="20"/>
    <w:qFormat/>
    <w:rsid w:val="005D4432"/>
    <w:rPr>
      <w:i/>
      <w:lang w:val="fr-CA"/>
    </w:rPr>
  </w:style>
  <w:style w:type="table" w:styleId="TableGrid">
    <w:name w:val="Table Grid"/>
    <w:basedOn w:val="TableNormal"/>
    <w:uiPriority w:val="39"/>
    <w:rsid w:val="005D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4432"/>
    <w:rPr>
      <w:color w:val="808080"/>
    </w:rPr>
  </w:style>
  <w:style w:type="character" w:styleId="Strong">
    <w:name w:val="Strong"/>
    <w:basedOn w:val="DefaultParagraphFont"/>
    <w:uiPriority w:val="22"/>
    <w:qFormat/>
    <w:rsid w:val="005D4432"/>
    <w:rPr>
      <w:b/>
      <w:bCs/>
    </w:rPr>
  </w:style>
  <w:style w:type="paragraph" w:styleId="FootnoteText">
    <w:name w:val="footnote text"/>
    <w:basedOn w:val="Normal"/>
    <w:link w:val="FootnoteTextChar"/>
    <w:uiPriority w:val="99"/>
    <w:semiHidden/>
    <w:unhideWhenUsed/>
    <w:rsid w:val="005D4432"/>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D4432"/>
    <w:rPr>
      <w:rFonts w:ascii="Arial" w:hAnsi="Arial" w:cs="Arial"/>
      <w:sz w:val="20"/>
      <w:szCs w:val="20"/>
    </w:rPr>
  </w:style>
  <w:style w:type="character" w:styleId="FootnoteReference">
    <w:name w:val="footnote reference"/>
    <w:basedOn w:val="DefaultParagraphFont"/>
    <w:uiPriority w:val="99"/>
    <w:semiHidden/>
    <w:unhideWhenUsed/>
    <w:rsid w:val="005D4432"/>
    <w:rPr>
      <w:vertAlign w:val="superscript"/>
    </w:rPr>
  </w:style>
  <w:style w:type="paragraph" w:styleId="NormalWeb">
    <w:name w:val="Normal (Web)"/>
    <w:basedOn w:val="Normal"/>
    <w:uiPriority w:val="99"/>
    <w:unhideWhenUsed/>
    <w:rsid w:val="005D4432"/>
    <w:pPr>
      <w:spacing w:before="202" w:after="202"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51A4C"/>
    <w:rPr>
      <w:color w:val="FF4C95" w:themeColor="followedHyperlink"/>
      <w:u w:val="single"/>
    </w:rPr>
  </w:style>
  <w:style w:type="character" w:styleId="UnresolvedMention">
    <w:name w:val="Unresolved Mention"/>
    <w:basedOn w:val="DefaultParagraphFont"/>
    <w:uiPriority w:val="99"/>
    <w:semiHidden/>
    <w:unhideWhenUsed/>
    <w:rsid w:val="00274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tochtones.gouv.qc.ca/nations/cartes_communautes_fr.htm" TargetMode="External"/><Relationship Id="rId18" Type="http://schemas.openxmlformats.org/officeDocument/2006/relationships/hyperlink" Target="https://www.rcaanc-cirnac.gc.ca/fra/1100100028574/1529354437231%23chp2" TargetMode="External"/><Relationship Id="rId26" Type="http://schemas.openxmlformats.org/officeDocument/2006/relationships/hyperlink" Target="https://www.ictinc.ca/first-nation-protocol-on-traditional-territory" TargetMode="External"/><Relationship Id="rId21" Type="http://schemas.openxmlformats.org/officeDocument/2006/relationships/hyperlink" Target="https://www.csps-efpc.gc.ca/tools/jobaids/terr-acknowledgement-eng.asp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caanc-cirnac.gc.ca/fra/1605796363328/1605796417543" TargetMode="External"/><Relationship Id="rId17" Type="http://schemas.openxmlformats.org/officeDocument/2006/relationships/hyperlink" Target="https://www.csps-efpc.gc.ca/tools/blogs/insights/indigenous-territory-fra.aspx" TargetMode="External"/><Relationship Id="rId25" Type="http://schemas.openxmlformats.org/officeDocument/2006/relationships/hyperlink" Target="https://native-land.c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ose.land/fr/" TargetMode="External"/><Relationship Id="rId20" Type="http://schemas.openxmlformats.org/officeDocument/2006/relationships/hyperlink" Target="https://gcdocs.gc.ca/psc-cfp/llisapi.dll/Overview/13071650?func=ll&amp;objaction=overview&amp;objid=13071650" TargetMode="External"/><Relationship Id="rId29" Type="http://schemas.openxmlformats.org/officeDocument/2006/relationships/hyperlink" Target="https://www.rcaanc-cirnac.gc.ca/eng/1100100028574/1529354437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t.ca/fr/content/guide-de-reconnaissance-des-premieres-nations-et-des-territoires-traditionnels" TargetMode="External"/><Relationship Id="rId24" Type="http://schemas.openxmlformats.org/officeDocument/2006/relationships/hyperlink" Target="https://www.autochtones.gouv.qc.ca/nations/cartes_communautes_en.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tinc.ca/first-nation-protocol-on-traditional-territory" TargetMode="External"/><Relationship Id="rId23" Type="http://schemas.openxmlformats.org/officeDocument/2006/relationships/hyperlink" Target="https://www.rcaanc-cirnac.gc.ca/eng/1605796363328/1605796417543" TargetMode="External"/><Relationship Id="rId28" Type="http://schemas.openxmlformats.org/officeDocument/2006/relationships/hyperlink" Target="https://www.csps-efpc.gc.ca/tools/blogs/insights/indigenous-territory-eng.aspx" TargetMode="External"/><Relationship Id="rId36" Type="http://schemas.openxmlformats.org/officeDocument/2006/relationships/footer" Target="footer3.xml"/><Relationship Id="rId10" Type="http://schemas.openxmlformats.org/officeDocument/2006/relationships/hyperlink" Target="https://www.csps-efpc.gc.ca/tools/jobaids/terr-acknowledgement-fra.aspx" TargetMode="External"/><Relationship Id="rId19" Type="http://schemas.openxmlformats.org/officeDocument/2006/relationships/hyperlink" Target="https://gcdocs.gc.ca/psc-cfp/llisapi.dll/Overview/13071650?func=ll&amp;objaction=overview&amp;objid=1307165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docs.gc.ca/psc-cfp/llisapi.dll/Overview/13071650?func=ll&amp;objaction=overview&amp;objid=13071650" TargetMode="External"/><Relationship Id="rId14" Type="http://schemas.openxmlformats.org/officeDocument/2006/relationships/hyperlink" Target="https://native-land.ca/?lang=fr" TargetMode="External"/><Relationship Id="rId22" Type="http://schemas.openxmlformats.org/officeDocument/2006/relationships/hyperlink" Target="https://www.caut.ca/content/guide-acknowledging-first-peoples-traditional-territory" TargetMode="External"/><Relationship Id="rId27" Type="http://schemas.openxmlformats.org/officeDocument/2006/relationships/hyperlink" Target="https://www.whose.land/fr/" TargetMode="External"/><Relationship Id="rId30" Type="http://schemas.openxmlformats.org/officeDocument/2006/relationships/hyperlink" Target="https://gcdocs.gc.ca/psc-cfp/llisapi.dll?func=ll&amp;objaction=overview&amp;objid=13316336" TargetMode="External"/><Relationship Id="rId35" Type="http://schemas.openxmlformats.org/officeDocument/2006/relationships/header" Target="header3.xml"/><Relationship Id="rId8" Type="http://schemas.openxmlformats.org/officeDocument/2006/relationships/hyperlink" Target="https://gcdocs.gc.ca/psc-cfp/llisapi.dll/Overview/13071650?func=ll&amp;objaction=overview&amp;objid=1307165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aut.ca/content/guide-acknowledging-first-peoples-traditional-territory" TargetMode="External"/><Relationship Id="rId2" Type="http://schemas.openxmlformats.org/officeDocument/2006/relationships/hyperlink" Target="https://www.rcaanc-cirnac.gc.ca/fra/1100100028574/1529354437231%23chp2" TargetMode="External"/><Relationship Id="rId1" Type="http://schemas.openxmlformats.org/officeDocument/2006/relationships/hyperlink" Target="https://www.caut.ca/fr/content/guide-de-reconnaissance-des-premieres-nations-et-des-territoires-traditionnels" TargetMode="External"/><Relationship Id="rId4" Type="http://schemas.openxmlformats.org/officeDocument/2006/relationships/hyperlink" Target="https://www.rcaanc-cirnac.gc.ca/eng/1100100028574/15293544372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3830-6E8E-4860-A3F6-AD1611D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CFP-Entete-Corpo-2021.dotx</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Giguère</dc:creator>
  <cp:keywords/>
  <dc:description/>
  <cp:lastModifiedBy>Samantha Prosper</cp:lastModifiedBy>
  <cp:revision>2</cp:revision>
  <dcterms:created xsi:type="dcterms:W3CDTF">2022-10-12T15:50:00Z</dcterms:created>
  <dcterms:modified xsi:type="dcterms:W3CDTF">2022-10-12T15:50:00Z</dcterms:modified>
</cp:coreProperties>
</file>