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6254636" w14:textId="77777777" w:rsidR="00E55800" w:rsidRDefault="00E55800" w:rsidP="003C6F72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7A8AB5ED" w14:textId="4F128FD9" w:rsidR="003C6F72" w:rsidRPr="00F0050F" w:rsidRDefault="003C6F72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35E640A1" w14:textId="0EF7792D" w:rsidR="0030042B" w:rsidRDefault="0030042B" w:rsidP="00CC1A2E">
      <w:pPr>
        <w:spacing w:after="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 w:rsidRPr="0030042B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UNE JOURNÉE</w:t>
      </w:r>
      <w:r w:rsidRPr="0030042B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DANS MON MILIEU DE TRAVAIL axé sur les activités</w:t>
      </w:r>
    </w:p>
    <w:p w14:paraId="5704E1B9" w14:textId="021CEC2B" w:rsidR="003C6F72" w:rsidRPr="00CC1A2E" w:rsidRDefault="003C6F72" w:rsidP="00CC1A2E">
      <w:pPr>
        <w:spacing w:after="0" w:line="240" w:lineRule="auto"/>
        <w:rPr>
          <w:rFonts w:eastAsia="Calibri" w:cs="Calibri Light"/>
          <w:b/>
          <w:sz w:val="22"/>
          <w:szCs w:val="28"/>
          <w:lang w:val="fr-CA"/>
        </w:rPr>
      </w:pPr>
      <w:r w:rsidRPr="00CC1A2E">
        <w:rPr>
          <w:rFonts w:eastAsia="Calibri" w:cs="Calibri Light"/>
          <w:b/>
          <w:sz w:val="22"/>
          <w:szCs w:val="28"/>
          <w:lang w:val="fr-CA"/>
        </w:rPr>
        <w:t xml:space="preserve">VERSION </w:t>
      </w:r>
      <w:r w:rsidR="0030042B">
        <w:rPr>
          <w:rFonts w:eastAsia="Calibri" w:cs="Calibri Light"/>
          <w:b/>
          <w:sz w:val="22"/>
          <w:szCs w:val="28"/>
          <w:lang w:val="fr-CA"/>
        </w:rPr>
        <w:t>1</w:t>
      </w:r>
    </w:p>
    <w:p w14:paraId="71546326" w14:textId="1999AFC2" w:rsidR="003C6F72" w:rsidRPr="00CC1A2E" w:rsidRDefault="003C6F72" w:rsidP="00CC1A2E">
      <w:pPr>
        <w:spacing w:before="0" w:after="120" w:line="240" w:lineRule="auto"/>
        <w:rPr>
          <w:rFonts w:eastAsia="Calibri" w:cs="Calibri Light"/>
          <w:caps/>
          <w:sz w:val="22"/>
          <w:szCs w:val="28"/>
          <w:lang w:val="fr-CA"/>
        </w:rPr>
      </w:pPr>
      <w:r w:rsidRPr="00CC1A2E">
        <w:rPr>
          <w:rFonts w:eastAsia="Calibri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eastAsia="Calibri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eastAsia="Calibri" w:cs="Calibri Light"/>
          <w:b/>
          <w:caps/>
          <w:sz w:val="22"/>
          <w:szCs w:val="28"/>
          <w:lang w:val="fr-CA"/>
        </w:rPr>
        <w:t>:</w:t>
      </w:r>
      <w:r w:rsidRPr="00CC1A2E">
        <w:rPr>
          <w:rFonts w:eastAsia="Calibri" w:cs="Calibri Light"/>
          <w:caps/>
          <w:sz w:val="22"/>
          <w:szCs w:val="28"/>
          <w:lang w:val="fr-CA"/>
        </w:rPr>
        <w:t xml:space="preserve"> </w:t>
      </w:r>
      <w:r w:rsidR="002C36CD">
        <w:rPr>
          <w:rFonts w:eastAsia="Calibri" w:cs="Calibri Light"/>
          <w:caps/>
          <w:sz w:val="22"/>
          <w:szCs w:val="28"/>
          <w:lang w:val="fr-CA"/>
        </w:rPr>
        <w:t>DÉCEMBRE 2023</w:t>
      </w:r>
    </w:p>
    <w:p w14:paraId="5D37BC7D" w14:textId="6D718FB5" w:rsidR="003C6F72" w:rsidRPr="002C36CD" w:rsidRDefault="003C6F72" w:rsidP="002C36CD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F0050F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  <w:r w:rsidR="0030042B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 xml:space="preserve">Une journée dans mon milieu de travail axé sur les activités, version accessible </w:t>
      </w:r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– Programme de transformation du </w:t>
      </w:r>
      <w:bookmarkStart w:id="0" w:name="_Hlk112835585"/>
      <w:r w:rsidR="0030042B" w:rsidRPr="00CC1A2E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44C4C" wp14:editId="495C7489">
                <wp:simplePos x="0" y="0"/>
                <wp:positionH relativeFrom="margin">
                  <wp:align>center</wp:align>
                </wp:positionH>
                <wp:positionV relativeFrom="paragraph">
                  <wp:posOffset>892899</wp:posOffset>
                </wp:positionV>
                <wp:extent cx="6289040" cy="1541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541721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BC84" w14:textId="5A4C0381" w:rsidR="002C36CD" w:rsidRPr="002C36CD" w:rsidRDefault="0030042B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À retirer avant l’utilisation</w:t>
                            </w:r>
                          </w:p>
                          <w:p w14:paraId="689B2068" w14:textId="77777777" w:rsidR="002C36CD" w:rsidRPr="002C36CD" w:rsidRDefault="002C36CD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4FAAD41" w14:textId="5591A844" w:rsidR="0030042B" w:rsidRPr="0030042B" w:rsidRDefault="0030042B" w:rsidP="0030042B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quoi consiste ce document</w:t>
                            </w:r>
                            <w:r w:rsidR="002C36CD"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Ceci est une version accessible, sans animation du document « </w:t>
                            </w:r>
                            <w:r w:rsidRPr="0030042B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Une journée dans mon milieu de travail axé sur les activités </w:t>
                            </w:r>
                            <w:r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>».</w:t>
                            </w:r>
                          </w:p>
                          <w:p w14:paraId="5A05FB80" w14:textId="77777777" w:rsidR="002C36CD" w:rsidRPr="002C36CD" w:rsidRDefault="002C36CD" w:rsidP="0030042B">
                            <w:pPr>
                              <w:spacing w:before="0" w:after="0" w:line="240" w:lineRule="auto"/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2E17885E" w14:textId="2C9971DA" w:rsidR="002C36CD" w:rsidRPr="002C36CD" w:rsidRDefault="002C36CD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Public cible : </w:t>
                            </w:r>
                            <w:r w:rsidR="0030042B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>Les employés touchés par le projet de transformation du milieu de travail de votre organisation.</w:t>
                            </w:r>
                          </w:p>
                          <w:p w14:paraId="19F20F00" w14:textId="77777777" w:rsidR="002C36CD" w:rsidRPr="002C36CD" w:rsidRDefault="002C36CD" w:rsidP="006F6E5C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47EC5291" w14:textId="26F4E5F4" w:rsidR="00F97551" w:rsidRPr="002C36CD" w:rsidRDefault="00F97551" w:rsidP="006F6E5C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C36CD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</w:t>
                            </w:r>
                            <w:r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version anglaise</w:t>
                            </w:r>
                            <w:r w:rsidRPr="002C36CD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de ce document est disponible ici : </w:t>
                            </w:r>
                            <w:r w:rsidR="00247233" w:rsidRPr="0030042B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>Version 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44C4C" id="Text Box 2" o:spid="_x0000_s1026" style="position:absolute;left:0;text-align:left;margin-left:0;margin-top:70.3pt;width:495.2pt;height:121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alEQIAAPsDAAAOAAAAZHJzL2Uyb0RvYy54bWysU9tu2zAMfR+wfxD0vviCpE2MOEWXrsOA&#10;7oJ1+wBZkmNhsqhJSuzs60vJaRp0b8P8IJAmdUgeHq1vxl6Tg3RegalpMcspkYaDUGZX058/7t8t&#10;KfGBGcE0GFnTo/T0ZvP2zXqwlSyhAy2kIwhifDXYmnYh2CrLPO9kz/wMrDQYbMH1LKDrdplwbED0&#10;Xmdlnl9lAzhhHXDpPf69m4J0k/DbVvLwtW29DETXFHsL6XTpbOKZbdas2jlmO8VPbbB/6KJnymDR&#10;M9QdC4zsnfoLqlfcgYc2zDj0GbSt4jLNgNMU+atpHjtmZZoFyfH2TJP/f7D8y+HRfnMkjO9hxAWm&#10;Ibx9AP7LEwPbjpmdvHUOhk4ygYWLSFk2WF+drkaqfeUjSDN8BoFLZvsACWhsXR9ZwTkJouMCjmfS&#10;5RgIx59X5XKVzzHEMVYs5sV1OdVg1fN163z4KKEn0aipg70R33G1qQY7PPgQe2LVc14s6UErca+0&#10;Tk6Uk9xqRw4MhdDsyjTFqyxtyFDT1aJcJGAD8XoSSK8CqlSrvqbLPH6TbiIlH4xIKYEpPdnYiDYn&#10;jiItE0FhbEZMjFw1II7IloNJjfh60OjA/aFkQCXW1P/eMycp0Z8MMr4q5pGekJz54rpEx11GmssI&#10;MxyhahoomcxtSHKPNBi4xc20KtH10smpV1RYYvH0GqKEL/2U9fJmN08AAAD//wMAUEsDBBQABgAI&#10;AAAAIQDwi78L4AAAAAgBAAAPAAAAZHJzL2Rvd25yZXYueG1sTI9BS8NAEIXvgv9hGcGb3a0ptYnZ&#10;FFHEKojYFqG3aXZNgtnZkN0m8d87nvT45g3vfS9fT64Vg+1D40nDfKZAWCq9aajSsN89Xq1AhIhk&#10;sPVkNXzbAOvi/CzHzPiR3u2wjZXgEAoZaqhj7DIpQ1lbh2HmO0vsffreYWTZV9L0OHK4a+W1Ukvp&#10;sCFuqLGz97Utv7Ynp2HczIc3pMNzvXk4fHQ3L+n4FF61vryY7m5BRDvFv2f4xWd0KJjp6E9kgmg1&#10;8JDI14VagmA7TdUCxFFDskoSkEUu/w8ofgAAAP//AwBQSwECLQAUAAYACAAAACEAtoM4kv4AAADh&#10;AQAAEwAAAAAAAAAAAAAAAAAAAAAAW0NvbnRlbnRfVHlwZXNdLnhtbFBLAQItABQABgAIAAAAIQA4&#10;/SH/1gAAAJQBAAALAAAAAAAAAAAAAAAAAC8BAABfcmVscy8ucmVsc1BLAQItABQABgAIAAAAIQDJ&#10;oTalEQIAAPsDAAAOAAAAAAAAAAAAAAAAAC4CAABkcnMvZTJvRG9jLnhtbFBLAQItABQABgAIAAAA&#10;IQDwi78L4AAAAAgBAAAPAAAAAAAAAAAAAAAAAGsEAABkcnMvZG93bnJldi54bWxQSwUGAAAAAAQA&#10;BADzAAAAeAUAAAAA&#10;" fillcolor="#e7e6e6 [3214]" stroked="f">
                <v:stroke joinstyle="miter"/>
                <v:textbox>
                  <w:txbxContent>
                    <w:p w14:paraId="6957BC84" w14:textId="5A4C0381" w:rsidR="002C36CD" w:rsidRPr="002C36CD" w:rsidRDefault="0030042B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  <w:t>À retirer avant l’utilisation</w:t>
                      </w:r>
                    </w:p>
                    <w:p w14:paraId="689B2068" w14:textId="77777777" w:rsidR="002C36CD" w:rsidRPr="002C36CD" w:rsidRDefault="002C36CD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</w:p>
                    <w:p w14:paraId="74FAAD41" w14:textId="5591A844" w:rsidR="0030042B" w:rsidRPr="0030042B" w:rsidRDefault="0030042B" w:rsidP="0030042B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De quoi consiste ce document</w:t>
                      </w:r>
                      <w:r w:rsidR="002C36CD"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Ceci est une version accessible, sans animation du document « </w:t>
                      </w:r>
                      <w:r w:rsidRPr="0030042B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Une journée dans mon milieu de travail axé sur les activités </w:t>
                      </w:r>
                      <w:r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>».</w:t>
                      </w:r>
                    </w:p>
                    <w:p w14:paraId="5A05FB80" w14:textId="77777777" w:rsidR="002C36CD" w:rsidRPr="002C36CD" w:rsidRDefault="002C36CD" w:rsidP="0030042B">
                      <w:pPr>
                        <w:spacing w:before="0" w:after="0" w:line="240" w:lineRule="auto"/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2E17885E" w14:textId="2C9971DA" w:rsidR="002C36CD" w:rsidRPr="002C36CD" w:rsidRDefault="002C36CD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Public cible : </w:t>
                      </w:r>
                      <w:r w:rsidR="0030042B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>Les employés touchés par le projet de transformation du milieu de travail de votre organisation.</w:t>
                      </w:r>
                    </w:p>
                    <w:p w14:paraId="19F20F00" w14:textId="77777777" w:rsidR="002C36CD" w:rsidRPr="002C36CD" w:rsidRDefault="002C36CD" w:rsidP="006F6E5C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47EC5291" w14:textId="26F4E5F4" w:rsidR="00F97551" w:rsidRPr="002C36CD" w:rsidRDefault="00F97551" w:rsidP="006F6E5C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 w:rsidRPr="002C36CD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La </w:t>
                      </w:r>
                      <w:r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version anglaise</w:t>
                      </w:r>
                      <w:r w:rsidRPr="002C36CD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 de ce document est disponible ici : </w:t>
                      </w:r>
                      <w:r w:rsidR="00247233" w:rsidRPr="0030042B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>Version ANG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milieu de travail</w:t>
      </w:r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 </w:t>
      </w:r>
    </w:p>
    <w:p w14:paraId="465DDD73" w14:textId="2F0338F2" w:rsidR="00664A4C" w:rsidRDefault="00664A4C" w:rsidP="00CC1A2E">
      <w:pPr>
        <w:spacing w:before="0" w:after="0" w:line="240" w:lineRule="auto"/>
        <w:jc w:val="both"/>
        <w:rPr>
          <w:rFonts w:eastAsia="Calibri" w:cs="Calibri Light"/>
          <w:b/>
          <w:bCs/>
          <w:sz w:val="22"/>
          <w:szCs w:val="22"/>
          <w:lang w:val="fr-CA"/>
        </w:rPr>
      </w:pPr>
    </w:p>
    <w:p w14:paraId="60B508CE" w14:textId="77777777" w:rsidR="0030042B" w:rsidRPr="0030042B" w:rsidRDefault="0030042B" w:rsidP="0030042B">
      <w:pPr>
        <w:spacing w:before="100" w:beforeAutospacing="1" w:after="100" w:afterAutospacing="1" w:line="240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Voici un exemple de ce à quoi pourrait ressembler votre journée lorsque vous entrerez dans notre nouveau milieu de travail! Le parcours de chacun sera différent, nous vous encourageons à explorer les différentes possibilités qu’offre votre nouveau milieu de travail.</w:t>
      </w:r>
    </w:p>
    <w:p w14:paraId="5B106D19" w14:textId="5B37101E" w:rsidR="0030042B" w:rsidRPr="0030042B" w:rsidRDefault="0030042B" w:rsidP="0030042B">
      <w:pPr>
        <w:spacing w:before="100" w:beforeAutospacing="1" w:after="0" w:line="240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Jetons un coup d’œil à une journée typique au bureau</w:t>
      </w:r>
      <w:r>
        <w:rPr>
          <w:rFonts w:eastAsia="Calibri" w:cs="Calibri Light"/>
          <w:lang w:val="fr-CA"/>
        </w:rPr>
        <w:t>.</w:t>
      </w:r>
    </w:p>
    <w:p w14:paraId="079CD96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274D245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8 h 00 - 8 h 05 </w:t>
      </w:r>
    </w:p>
    <w:p w14:paraId="5577712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CASIERS</w:t>
      </w:r>
    </w:p>
    <w:p w14:paraId="623D89D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arrivez au bureau et vous vous dirigez vers la zone des casiers près de l'entrée. Vous rangez vos effets personnels dont vous n’avez pas besoin dans un casier.</w:t>
      </w:r>
    </w:p>
    <w:p w14:paraId="6DDDC35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6F9AB57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1D309B8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8 h 05 - 10 h </w:t>
      </w:r>
    </w:p>
    <w:p w14:paraId="6CCB694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52929D7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vous installez à un poste de travail disponible dans la zone tranquille et vous consacrez un peu de temps à une tâche nécessitant de la concentration.</w:t>
      </w:r>
    </w:p>
    <w:p w14:paraId="5DAF9B9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34F10D5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1E9A2E8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10 h – 11 h </w:t>
      </w:r>
    </w:p>
    <w:p w14:paraId="1BF8D6E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 VIRTUELLE</w:t>
      </w:r>
    </w:p>
    <w:p w14:paraId="3459232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utilisez une salle de concentration afin de participer à une réunion virtuelle avec vos collègues qui travaillent à distance.</w:t>
      </w:r>
    </w:p>
    <w:p w14:paraId="3D125879" w14:textId="312F5417" w:rsid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FB9C33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42E3261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11 h – 12 h </w:t>
      </w:r>
    </w:p>
    <w:p w14:paraId="1F399C92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 EN PERSONNE</w:t>
      </w:r>
    </w:p>
    <w:p w14:paraId="003860D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rejoignez deux collègues dans une enclave située dans la zone interactive, où vous connectez votre ordinateur portable à l'écran au moyen de la connexion sans fil et discutez de certains documents sur lesquels vous avez travaillé.</w:t>
      </w:r>
    </w:p>
    <w:p w14:paraId="0DE6C1E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68A8EF6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3F4B3F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12 h – 12 h 45 </w:t>
      </w:r>
    </w:p>
    <w:p w14:paraId="4DA7DDB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DÎNER </w:t>
      </w:r>
    </w:p>
    <w:p w14:paraId="3BF1CC6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dînez avec vos collègues dans le salon.</w:t>
      </w:r>
    </w:p>
    <w:p w14:paraId="463AC50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7A6BB25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2666D75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12 h 45 – 14 h </w:t>
      </w:r>
    </w:p>
    <w:p w14:paraId="1E81F461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6F866522" w14:textId="2036390B" w:rsidR="0030042B" w:rsidRPr="0030042B" w:rsidRDefault="0030042B" w:rsidP="0030042B">
      <w:pPr>
        <w:spacing w:before="0" w:after="16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passez un peu de temps à un poste de travail disponible dans la zone tranquille pour effectuer une tâche nécessitant de la concentration avant votre prochaine réunion.</w:t>
      </w:r>
    </w:p>
    <w:p w14:paraId="11E2C17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4324AC4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14 h – 15 h </w:t>
      </w:r>
    </w:p>
    <w:p w14:paraId="70F2D70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</w:t>
      </w:r>
    </w:p>
    <w:p w14:paraId="2F30AF5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animez une présentation avec votre collègue dans une salle de réunion.</w:t>
      </w:r>
    </w:p>
    <w:p w14:paraId="79C4720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005852D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76DB33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– 15 h 15 </w:t>
      </w:r>
    </w:p>
    <w:p w14:paraId="2681A4B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APPEL TÉLÉPHONIQUE</w:t>
      </w:r>
    </w:p>
    <w:p w14:paraId="5698F73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devez passer un court appel téléphonique alors vous utilisez une des cabines téléphoniques disponibles.</w:t>
      </w:r>
    </w:p>
    <w:p w14:paraId="4551DB8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0602B0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34607D7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15 – 15 h 30 </w:t>
      </w:r>
    </w:p>
    <w:p w14:paraId="74BA4639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DISCUSSION BRÈVE</w:t>
      </w:r>
    </w:p>
    <w:p w14:paraId="2924EC8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 xml:space="preserve">Vous rencontrez un collègue et avez une brève discussion dans un point de discussion au sujet d’un projet à venir. </w:t>
      </w:r>
    </w:p>
    <w:p w14:paraId="089389C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48C509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6C4427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30 – 16 h </w:t>
      </w:r>
    </w:p>
    <w:p w14:paraId="42371471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56180FE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lastRenderedPageBreak/>
        <w:t>Vous vous dirigez vers un poste de travail ouvert à proximité pour répondre à quelques courriels avant la fin de votre journée de travail.</w:t>
      </w:r>
    </w:p>
    <w:p w14:paraId="7426535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D578B8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2290243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16 h – 16 h 05 </w:t>
      </w:r>
    </w:p>
    <w:p w14:paraId="0ECB178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CASIERS</w:t>
      </w:r>
    </w:p>
    <w:p w14:paraId="2053121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rangez votre équipement, vous vous rendez à votre casier pour récupérer vos effets personnels et vous quittez le bureau pour la journée.</w:t>
      </w:r>
    </w:p>
    <w:p w14:paraId="29AC5FA7" w14:textId="0359D568" w:rsidR="00E55800" w:rsidRPr="00CC1A2E" w:rsidRDefault="00E55800" w:rsidP="0030042B">
      <w:pPr>
        <w:jc w:val="both"/>
        <w:rPr>
          <w:lang w:val="fr-CA"/>
        </w:rPr>
      </w:pPr>
    </w:p>
    <w:sectPr w:rsidR="00E55800" w:rsidRPr="00CC1A2E" w:rsidSect="00F30B38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21E4" w14:textId="77777777" w:rsidR="004F3465" w:rsidRDefault="004F3465" w:rsidP="001A6499">
      <w:r>
        <w:separator/>
      </w:r>
    </w:p>
  </w:endnote>
  <w:endnote w:type="continuationSeparator" w:id="0">
    <w:p w14:paraId="0A58D0DE" w14:textId="77777777" w:rsidR="004F3465" w:rsidRDefault="004F3465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5AD" w14:textId="77777777" w:rsidR="004F3465" w:rsidRDefault="004F3465" w:rsidP="001A6499">
      <w:r>
        <w:separator/>
      </w:r>
    </w:p>
  </w:footnote>
  <w:footnote w:type="continuationSeparator" w:id="0">
    <w:p w14:paraId="3E1BEE17" w14:textId="77777777" w:rsidR="004F3465" w:rsidRDefault="004F3465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07D7"/>
    <w:multiLevelType w:val="hybridMultilevel"/>
    <w:tmpl w:val="DA4C1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6DFE"/>
    <w:multiLevelType w:val="hybridMultilevel"/>
    <w:tmpl w:val="1BA8505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DA27B67"/>
    <w:multiLevelType w:val="hybridMultilevel"/>
    <w:tmpl w:val="BE2E5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5A98"/>
    <w:multiLevelType w:val="hybridMultilevel"/>
    <w:tmpl w:val="6DBC5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E562A"/>
    <w:multiLevelType w:val="hybridMultilevel"/>
    <w:tmpl w:val="7CF64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0A1D"/>
    <w:multiLevelType w:val="hybridMultilevel"/>
    <w:tmpl w:val="4F2CDFD4"/>
    <w:lvl w:ilvl="0" w:tplc="938C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C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6267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C413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811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8B0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48AE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A2E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83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5559D"/>
    <w:multiLevelType w:val="hybridMultilevel"/>
    <w:tmpl w:val="FD6839CA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E65FE8"/>
    <w:multiLevelType w:val="hybridMultilevel"/>
    <w:tmpl w:val="3364F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2611"/>
    <w:multiLevelType w:val="hybridMultilevel"/>
    <w:tmpl w:val="170C8FB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23"/>
  </w:num>
  <w:num w:numId="12" w16cid:durableId="804275150">
    <w:abstractNumId w:val="19"/>
  </w:num>
  <w:num w:numId="13" w16cid:durableId="30738527">
    <w:abstractNumId w:val="24"/>
  </w:num>
  <w:num w:numId="14" w16cid:durableId="413672096">
    <w:abstractNumId w:val="25"/>
  </w:num>
  <w:num w:numId="15" w16cid:durableId="1211307417">
    <w:abstractNumId w:val="16"/>
  </w:num>
  <w:num w:numId="16" w16cid:durableId="1889023665">
    <w:abstractNumId w:val="20"/>
  </w:num>
  <w:num w:numId="17" w16cid:durableId="119110321">
    <w:abstractNumId w:val="11"/>
  </w:num>
  <w:num w:numId="18" w16cid:durableId="2039313787">
    <w:abstractNumId w:val="22"/>
  </w:num>
  <w:num w:numId="19" w16cid:durableId="1049260744">
    <w:abstractNumId w:val="12"/>
  </w:num>
  <w:num w:numId="20" w16cid:durableId="998656102">
    <w:abstractNumId w:val="15"/>
  </w:num>
  <w:num w:numId="21" w16cid:durableId="677543604">
    <w:abstractNumId w:val="13"/>
  </w:num>
  <w:num w:numId="22" w16cid:durableId="512718988">
    <w:abstractNumId w:val="14"/>
  </w:num>
  <w:num w:numId="23" w16cid:durableId="1833325858">
    <w:abstractNumId w:val="21"/>
  </w:num>
  <w:num w:numId="24" w16cid:durableId="834152045">
    <w:abstractNumId w:val="18"/>
  </w:num>
  <w:num w:numId="25" w16cid:durableId="1411079163">
    <w:abstractNumId w:val="17"/>
  </w:num>
  <w:num w:numId="26" w16cid:durableId="1684480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21EA"/>
    <w:rsid w:val="00206A5D"/>
    <w:rsid w:val="00223D94"/>
    <w:rsid w:val="00231784"/>
    <w:rsid w:val="00247233"/>
    <w:rsid w:val="00252783"/>
    <w:rsid w:val="00265B53"/>
    <w:rsid w:val="002778D3"/>
    <w:rsid w:val="00296740"/>
    <w:rsid w:val="002C36CD"/>
    <w:rsid w:val="002E555A"/>
    <w:rsid w:val="002F5622"/>
    <w:rsid w:val="0030042B"/>
    <w:rsid w:val="00323A7C"/>
    <w:rsid w:val="00362684"/>
    <w:rsid w:val="00380FAE"/>
    <w:rsid w:val="003878C2"/>
    <w:rsid w:val="00394E28"/>
    <w:rsid w:val="003B022D"/>
    <w:rsid w:val="003B39FF"/>
    <w:rsid w:val="003B6B6A"/>
    <w:rsid w:val="003C6F72"/>
    <w:rsid w:val="004211CA"/>
    <w:rsid w:val="00451B65"/>
    <w:rsid w:val="0048131F"/>
    <w:rsid w:val="004D2760"/>
    <w:rsid w:val="004F3465"/>
    <w:rsid w:val="00561649"/>
    <w:rsid w:val="005C068A"/>
    <w:rsid w:val="005E5533"/>
    <w:rsid w:val="005E751F"/>
    <w:rsid w:val="00615669"/>
    <w:rsid w:val="006219CC"/>
    <w:rsid w:val="00664A4C"/>
    <w:rsid w:val="006923D7"/>
    <w:rsid w:val="006B0DB1"/>
    <w:rsid w:val="006F6E5C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D4079"/>
    <w:rsid w:val="008F3A2E"/>
    <w:rsid w:val="009318A8"/>
    <w:rsid w:val="00963439"/>
    <w:rsid w:val="00985FFD"/>
    <w:rsid w:val="009E06B9"/>
    <w:rsid w:val="009E3CD6"/>
    <w:rsid w:val="009F01A0"/>
    <w:rsid w:val="009F64C0"/>
    <w:rsid w:val="00A3092D"/>
    <w:rsid w:val="00A627A5"/>
    <w:rsid w:val="00A77E48"/>
    <w:rsid w:val="00AC2A1F"/>
    <w:rsid w:val="00AF345F"/>
    <w:rsid w:val="00B53F5B"/>
    <w:rsid w:val="00B55AFA"/>
    <w:rsid w:val="00B6226D"/>
    <w:rsid w:val="00BA13D0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55800"/>
    <w:rsid w:val="00E611A1"/>
    <w:rsid w:val="00E70186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00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00"/>
    <w:pPr>
      <w:spacing w:before="0" w:after="0"/>
      <w:outlineLvl w:val="0"/>
    </w:pPr>
    <w:rPr>
      <w:rFonts w:ascii="Arial Rounded MT Bold" w:hAnsi="Arial Rounded MT Bold"/>
      <w:color w:val="113344" w:themeColor="accent5" w:themeShade="BF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55800"/>
    <w:pPr>
      <w:spacing w:before="40" w:after="0"/>
      <w:outlineLvl w:val="1"/>
    </w:pPr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55800"/>
    <w:pPr>
      <w:spacing w:before="120" w:after="120" w:line="300" w:lineRule="exact"/>
      <w:outlineLvl w:val="2"/>
    </w:pPr>
    <w:rPr>
      <w:rFonts w:ascii="Calibri Light" w:hAnsi="Calibri Light"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00"/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E55800"/>
    <w:rPr>
      <w:rFonts w:ascii="Arial Rounded MT Bold" w:hAnsi="Arial Rounded MT Bold"/>
      <w:color w:val="113344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00"/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5800"/>
    <w:rPr>
      <w:rFonts w:ascii="Calibri Light" w:hAnsi="Calibri Light" w:cs="Arial"/>
      <w:b/>
      <w:u w:val="single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5E5533"/>
    <w:pPr>
      <w:tabs>
        <w:tab w:val="right" w:leader="dot" w:pos="9350"/>
      </w:tabs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F5 List Paragraph,List Paragraph1,Colorful List - Accent 11,List Paragraph Char Char Char,Indicator Text,Numbered Para 1,Bullet 1,Bullet Points,List Paragraph2,MAIN CONTENT,OBC Bullet,List Paragraph12,Table Paragra,L,3"/>
    <w:basedOn w:val="Normal"/>
    <w:link w:val="ListParagraphChar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Colorful List - Accent 11 Char,List Paragraph Char Char Char Char,Indicator Text Char,Numbered Para 1 Char,Bullet 1 Char,Bullet Points Char,List Paragraph2 Char,OBC Bullet Char"/>
    <w:link w:val="ListParagraph"/>
    <w:uiPriority w:val="34"/>
    <w:rsid w:val="002C36CD"/>
    <w:rPr>
      <w:rFonts w:ascii="Calibri Light" w:hAnsi="Calibri Light"/>
    </w:rPr>
  </w:style>
  <w:style w:type="paragraph" w:customStyle="1" w:styleId="Style1">
    <w:name w:val="Style1"/>
    <w:basedOn w:val="Normal"/>
    <w:link w:val="Style1Car"/>
    <w:qFormat/>
    <w:rsid w:val="002C36CD"/>
    <w:pPr>
      <w:spacing w:before="240" w:after="160" w:line="240" w:lineRule="auto"/>
      <w:jc w:val="both"/>
    </w:pPr>
    <w:rPr>
      <w:rFonts w:cs="Calibri Light"/>
      <w:b/>
      <w:bCs/>
      <w:sz w:val="28"/>
      <w:szCs w:val="28"/>
      <w:lang w:val="fr-CA"/>
    </w:rPr>
  </w:style>
  <w:style w:type="character" w:customStyle="1" w:styleId="Style1Car">
    <w:name w:val="Style1 Car"/>
    <w:basedOn w:val="DefaultParagraphFont"/>
    <w:link w:val="Style1"/>
    <w:rsid w:val="002C36CD"/>
    <w:rPr>
      <w:rFonts w:ascii="Calibri Light" w:hAnsi="Calibri Light" w:cs="Calibri Light"/>
      <w:b/>
      <w:bCs/>
      <w:sz w:val="28"/>
      <w:szCs w:val="28"/>
      <w:lang w:val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2C36C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81B23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837B-7BD2-4989-9202-19AFD40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2023-12-14T14:40:00Z</dcterms:created>
  <dcterms:modified xsi:type="dcterms:W3CDTF">2023-12-14T14:40:00Z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2023-08-03T17:33:59Z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d4e3a831-0df7-435b-add9-885f66278851</vt:lpwstr>
  </property>
  <property fmtid="{D5CDD505-2E9C-101B-9397-08002B2CF9AE}" pid="8" name="MSIP_Label_834ed4f5-eae4-40c7-82be-b1cdf720a1b9_ContentBits">
    <vt:lpwstr>0</vt:lpwstr>
  </property>
</Properties>
</file>