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1520565" w:displacedByCustomXml="next"/>
    <w:sdt>
      <w:sdtPr>
        <w:rPr>
          <w:rFonts w:eastAsiaTheme="minorEastAsia" w:cstheme="minorBidi"/>
          <w:b w:val="0"/>
          <w:color w:val="auto"/>
          <w:sz w:val="22"/>
          <w:szCs w:val="22"/>
          <w:lang w:val="fr-CA" w:eastAsia="en-CA"/>
        </w:rPr>
        <w:id w:val="-1810390514"/>
        <w:docPartObj>
          <w:docPartGallery w:val="Table of Contents"/>
          <w:docPartUnique/>
        </w:docPartObj>
      </w:sdtPr>
      <w:sdtEndPr>
        <w:rPr>
          <w:bCs/>
          <w:noProof/>
        </w:rPr>
      </w:sdtEndPr>
      <w:sdtContent>
        <w:p w14:paraId="43C9186F" w14:textId="77777777" w:rsidR="00D45B83" w:rsidRDefault="00D45B83" w:rsidP="00235DF6">
          <w:pPr>
            <w:pStyle w:val="TOCHeading"/>
          </w:pPr>
          <w:r>
            <w:t xml:space="preserve">Table of </w:t>
          </w:r>
          <w:r w:rsidRPr="00235DF6">
            <w:t>Contents</w:t>
          </w:r>
        </w:p>
        <w:p w14:paraId="23AE3696" w14:textId="640A3AA4" w:rsidR="00084DF8" w:rsidRDefault="00D45B83">
          <w:pPr>
            <w:pStyle w:val="TOC1"/>
            <w:tabs>
              <w:tab w:val="right" w:leader="dot" w:pos="10250"/>
            </w:tabs>
            <w:rPr>
              <w:rFonts w:asciiTheme="minorHAnsi" w:hAnsiTheme="minorHAnsi"/>
              <w:noProof/>
              <w:lang w:val="en-CA"/>
            </w:rPr>
          </w:pPr>
          <w:r>
            <w:fldChar w:fldCharType="begin"/>
          </w:r>
          <w:r>
            <w:instrText xml:space="preserve"> TOC \o "1-2" \h \z \u </w:instrText>
          </w:r>
          <w:r>
            <w:fldChar w:fldCharType="separate"/>
          </w:r>
          <w:hyperlink w:anchor="_Toc131522658" w:history="1">
            <w:r w:rsidR="00084DF8" w:rsidRPr="007605FB">
              <w:rPr>
                <w:rStyle w:val="Hyperlink"/>
                <w:noProof/>
              </w:rPr>
              <w:t>February 2023</w:t>
            </w:r>
            <w:r w:rsidR="00084DF8">
              <w:rPr>
                <w:noProof/>
                <w:webHidden/>
              </w:rPr>
              <w:tab/>
            </w:r>
            <w:r w:rsidR="00084DF8">
              <w:rPr>
                <w:noProof/>
                <w:webHidden/>
              </w:rPr>
              <w:fldChar w:fldCharType="begin"/>
            </w:r>
            <w:r w:rsidR="00084DF8">
              <w:rPr>
                <w:noProof/>
                <w:webHidden/>
              </w:rPr>
              <w:instrText xml:space="preserve"> PAGEREF _Toc131522658 \h </w:instrText>
            </w:r>
            <w:r w:rsidR="00084DF8">
              <w:rPr>
                <w:noProof/>
                <w:webHidden/>
              </w:rPr>
            </w:r>
            <w:r w:rsidR="00084DF8">
              <w:rPr>
                <w:noProof/>
                <w:webHidden/>
              </w:rPr>
              <w:fldChar w:fldCharType="separate"/>
            </w:r>
            <w:r w:rsidR="00084DF8">
              <w:rPr>
                <w:noProof/>
                <w:webHidden/>
              </w:rPr>
              <w:t>1</w:t>
            </w:r>
            <w:r w:rsidR="00084DF8">
              <w:rPr>
                <w:noProof/>
                <w:webHidden/>
              </w:rPr>
              <w:fldChar w:fldCharType="end"/>
            </w:r>
          </w:hyperlink>
        </w:p>
        <w:p w14:paraId="6D70DC00" w14:textId="5EE11783" w:rsidR="00084DF8" w:rsidRDefault="0053015F">
          <w:pPr>
            <w:pStyle w:val="TOC2"/>
            <w:rPr>
              <w:rFonts w:asciiTheme="minorHAnsi" w:hAnsiTheme="minorHAnsi"/>
              <w:noProof/>
              <w:lang w:val="en-CA"/>
            </w:rPr>
          </w:pPr>
          <w:hyperlink w:anchor="_Toc131522659" w:history="1">
            <w:r w:rsidR="00084DF8" w:rsidRPr="007605FB">
              <w:rPr>
                <w:rStyle w:val="Hyperlink"/>
                <w:noProof/>
              </w:rPr>
              <w:t>Capsule #3: The simultaneity of official languages in training and service offers</w:t>
            </w:r>
            <w:r w:rsidR="00084DF8">
              <w:rPr>
                <w:noProof/>
                <w:webHidden/>
              </w:rPr>
              <w:tab/>
            </w:r>
            <w:r w:rsidR="00084DF8">
              <w:rPr>
                <w:noProof/>
                <w:webHidden/>
              </w:rPr>
              <w:fldChar w:fldCharType="begin"/>
            </w:r>
            <w:r w:rsidR="00084DF8">
              <w:rPr>
                <w:noProof/>
                <w:webHidden/>
              </w:rPr>
              <w:instrText xml:space="preserve"> PAGEREF _Toc131522659 \h </w:instrText>
            </w:r>
            <w:r w:rsidR="00084DF8">
              <w:rPr>
                <w:noProof/>
                <w:webHidden/>
              </w:rPr>
            </w:r>
            <w:r w:rsidR="00084DF8">
              <w:rPr>
                <w:noProof/>
                <w:webHidden/>
              </w:rPr>
              <w:fldChar w:fldCharType="separate"/>
            </w:r>
            <w:r w:rsidR="00084DF8">
              <w:rPr>
                <w:noProof/>
                <w:webHidden/>
              </w:rPr>
              <w:t>1</w:t>
            </w:r>
            <w:r w:rsidR="00084DF8">
              <w:rPr>
                <w:noProof/>
                <w:webHidden/>
              </w:rPr>
              <w:fldChar w:fldCharType="end"/>
            </w:r>
          </w:hyperlink>
        </w:p>
        <w:p w14:paraId="1DB4DF18" w14:textId="4B6130C1" w:rsidR="00084DF8" w:rsidRDefault="0053015F">
          <w:pPr>
            <w:pStyle w:val="TOC1"/>
            <w:tabs>
              <w:tab w:val="right" w:leader="dot" w:pos="10250"/>
            </w:tabs>
            <w:rPr>
              <w:rFonts w:asciiTheme="minorHAnsi" w:hAnsiTheme="minorHAnsi"/>
              <w:noProof/>
              <w:lang w:val="en-CA"/>
            </w:rPr>
          </w:pPr>
          <w:hyperlink w:anchor="_Toc131522660" w:history="1">
            <w:r w:rsidR="00084DF8" w:rsidRPr="007605FB">
              <w:rPr>
                <w:rStyle w:val="Hyperlink"/>
                <w:noProof/>
                <w:lang w:val="en-CA"/>
              </w:rPr>
              <w:t>December 2022</w:t>
            </w:r>
            <w:r w:rsidR="00084DF8">
              <w:rPr>
                <w:noProof/>
                <w:webHidden/>
              </w:rPr>
              <w:tab/>
            </w:r>
            <w:r w:rsidR="00084DF8">
              <w:rPr>
                <w:noProof/>
                <w:webHidden/>
              </w:rPr>
              <w:fldChar w:fldCharType="begin"/>
            </w:r>
            <w:r w:rsidR="00084DF8">
              <w:rPr>
                <w:noProof/>
                <w:webHidden/>
              </w:rPr>
              <w:instrText xml:space="preserve"> PAGEREF _Toc131522660 \h </w:instrText>
            </w:r>
            <w:r w:rsidR="00084DF8">
              <w:rPr>
                <w:noProof/>
                <w:webHidden/>
              </w:rPr>
            </w:r>
            <w:r w:rsidR="00084DF8">
              <w:rPr>
                <w:noProof/>
                <w:webHidden/>
              </w:rPr>
              <w:fldChar w:fldCharType="separate"/>
            </w:r>
            <w:r w:rsidR="00084DF8">
              <w:rPr>
                <w:noProof/>
                <w:webHidden/>
              </w:rPr>
              <w:t>2</w:t>
            </w:r>
            <w:r w:rsidR="00084DF8">
              <w:rPr>
                <w:noProof/>
                <w:webHidden/>
              </w:rPr>
              <w:fldChar w:fldCharType="end"/>
            </w:r>
          </w:hyperlink>
        </w:p>
        <w:p w14:paraId="3EDF4F32" w14:textId="72F3FE19" w:rsidR="00084DF8" w:rsidRDefault="0053015F">
          <w:pPr>
            <w:pStyle w:val="TOC2"/>
            <w:rPr>
              <w:rFonts w:asciiTheme="minorHAnsi" w:hAnsiTheme="minorHAnsi"/>
              <w:noProof/>
              <w:lang w:val="en-CA"/>
            </w:rPr>
          </w:pPr>
          <w:hyperlink w:anchor="_Toc131522661" w:history="1">
            <w:r w:rsidR="00084DF8" w:rsidRPr="007605FB">
              <w:rPr>
                <w:rStyle w:val="Hyperlink"/>
                <w:noProof/>
              </w:rPr>
              <w:t>Capsule #2: Communications in working groups</w:t>
            </w:r>
            <w:r w:rsidR="00084DF8">
              <w:rPr>
                <w:noProof/>
                <w:webHidden/>
              </w:rPr>
              <w:tab/>
            </w:r>
            <w:r w:rsidR="00084DF8">
              <w:rPr>
                <w:noProof/>
                <w:webHidden/>
              </w:rPr>
              <w:fldChar w:fldCharType="begin"/>
            </w:r>
            <w:r w:rsidR="00084DF8">
              <w:rPr>
                <w:noProof/>
                <w:webHidden/>
              </w:rPr>
              <w:instrText xml:space="preserve"> PAGEREF _Toc131522661 \h </w:instrText>
            </w:r>
            <w:r w:rsidR="00084DF8">
              <w:rPr>
                <w:noProof/>
                <w:webHidden/>
              </w:rPr>
            </w:r>
            <w:r w:rsidR="00084DF8">
              <w:rPr>
                <w:noProof/>
                <w:webHidden/>
              </w:rPr>
              <w:fldChar w:fldCharType="separate"/>
            </w:r>
            <w:r w:rsidR="00084DF8">
              <w:rPr>
                <w:noProof/>
                <w:webHidden/>
              </w:rPr>
              <w:t>2</w:t>
            </w:r>
            <w:r w:rsidR="00084DF8">
              <w:rPr>
                <w:noProof/>
                <w:webHidden/>
              </w:rPr>
              <w:fldChar w:fldCharType="end"/>
            </w:r>
          </w:hyperlink>
        </w:p>
        <w:p w14:paraId="17EE02D7" w14:textId="1EC89211" w:rsidR="00084DF8" w:rsidRDefault="0053015F">
          <w:pPr>
            <w:pStyle w:val="TOC1"/>
            <w:tabs>
              <w:tab w:val="right" w:leader="dot" w:pos="10250"/>
            </w:tabs>
            <w:rPr>
              <w:rFonts w:asciiTheme="minorHAnsi" w:hAnsiTheme="minorHAnsi"/>
              <w:noProof/>
              <w:lang w:val="en-CA"/>
            </w:rPr>
          </w:pPr>
          <w:hyperlink w:anchor="_Toc131522662" w:history="1">
            <w:r w:rsidR="00084DF8" w:rsidRPr="007605FB">
              <w:rPr>
                <w:rStyle w:val="Hyperlink"/>
                <w:noProof/>
                <w:lang w:val="en-CA"/>
              </w:rPr>
              <w:t>November 2022</w:t>
            </w:r>
            <w:r w:rsidR="00084DF8">
              <w:rPr>
                <w:noProof/>
                <w:webHidden/>
              </w:rPr>
              <w:tab/>
            </w:r>
            <w:r w:rsidR="00084DF8">
              <w:rPr>
                <w:noProof/>
                <w:webHidden/>
              </w:rPr>
              <w:fldChar w:fldCharType="begin"/>
            </w:r>
            <w:r w:rsidR="00084DF8">
              <w:rPr>
                <w:noProof/>
                <w:webHidden/>
              </w:rPr>
              <w:instrText xml:space="preserve"> PAGEREF _Toc131522662 \h </w:instrText>
            </w:r>
            <w:r w:rsidR="00084DF8">
              <w:rPr>
                <w:noProof/>
                <w:webHidden/>
              </w:rPr>
            </w:r>
            <w:r w:rsidR="00084DF8">
              <w:rPr>
                <w:noProof/>
                <w:webHidden/>
              </w:rPr>
              <w:fldChar w:fldCharType="separate"/>
            </w:r>
            <w:r w:rsidR="00084DF8">
              <w:rPr>
                <w:noProof/>
                <w:webHidden/>
              </w:rPr>
              <w:t>5</w:t>
            </w:r>
            <w:r w:rsidR="00084DF8">
              <w:rPr>
                <w:noProof/>
                <w:webHidden/>
              </w:rPr>
              <w:fldChar w:fldCharType="end"/>
            </w:r>
          </w:hyperlink>
        </w:p>
        <w:p w14:paraId="20EFA522" w14:textId="5DE1D79C" w:rsidR="00084DF8" w:rsidRDefault="0053015F">
          <w:pPr>
            <w:pStyle w:val="TOC2"/>
            <w:rPr>
              <w:rFonts w:asciiTheme="minorHAnsi" w:hAnsiTheme="minorHAnsi"/>
              <w:noProof/>
              <w:lang w:val="en-CA"/>
            </w:rPr>
          </w:pPr>
          <w:hyperlink w:anchor="_Toc131522663" w:history="1">
            <w:r w:rsidR="00084DF8" w:rsidRPr="007605FB">
              <w:rPr>
                <w:rStyle w:val="Hyperlink"/>
                <w:noProof/>
              </w:rPr>
              <w:t>Capsule #1: Bilingual meetings</w:t>
            </w:r>
            <w:r w:rsidR="00084DF8">
              <w:rPr>
                <w:noProof/>
                <w:webHidden/>
              </w:rPr>
              <w:tab/>
            </w:r>
            <w:r w:rsidR="00084DF8">
              <w:rPr>
                <w:noProof/>
                <w:webHidden/>
              </w:rPr>
              <w:fldChar w:fldCharType="begin"/>
            </w:r>
            <w:r w:rsidR="00084DF8">
              <w:rPr>
                <w:noProof/>
                <w:webHidden/>
              </w:rPr>
              <w:instrText xml:space="preserve"> PAGEREF _Toc131522663 \h </w:instrText>
            </w:r>
            <w:r w:rsidR="00084DF8">
              <w:rPr>
                <w:noProof/>
                <w:webHidden/>
              </w:rPr>
            </w:r>
            <w:r w:rsidR="00084DF8">
              <w:rPr>
                <w:noProof/>
                <w:webHidden/>
              </w:rPr>
              <w:fldChar w:fldCharType="separate"/>
            </w:r>
            <w:r w:rsidR="00084DF8">
              <w:rPr>
                <w:noProof/>
                <w:webHidden/>
              </w:rPr>
              <w:t>5</w:t>
            </w:r>
            <w:r w:rsidR="00084DF8">
              <w:rPr>
                <w:noProof/>
                <w:webHidden/>
              </w:rPr>
              <w:fldChar w:fldCharType="end"/>
            </w:r>
          </w:hyperlink>
        </w:p>
        <w:p w14:paraId="14BB2DF2" w14:textId="7F07920D" w:rsidR="00D45B83" w:rsidRDefault="00D45B83" w:rsidP="00D50A85">
          <w:pPr>
            <w:tabs>
              <w:tab w:val="left" w:pos="8124"/>
            </w:tabs>
          </w:pPr>
          <w:r>
            <w:fldChar w:fldCharType="end"/>
          </w:r>
          <w:r w:rsidR="00D50A85">
            <w:tab/>
          </w:r>
        </w:p>
      </w:sdtContent>
    </w:sdt>
    <w:p w14:paraId="154E43D8" w14:textId="77777777" w:rsidR="00C8624B" w:rsidRPr="00C8624B" w:rsidRDefault="00C8624B" w:rsidP="0053015F">
      <w:pPr>
        <w:rPr>
          <w:rStyle w:val="Heading1Char"/>
          <w:rFonts w:cs="Arial"/>
          <w:b w:val="0"/>
          <w:bCs w:val="0"/>
          <w:color w:val="auto"/>
          <w:sz w:val="28"/>
          <w:lang w:val="en-CA"/>
        </w:rPr>
      </w:pPr>
      <w:bookmarkStart w:id="1" w:name="_Toc131522658"/>
      <w:r w:rsidRPr="00C8624B">
        <w:rPr>
          <w:rStyle w:val="Heading1Char"/>
          <w:rFonts w:cs="Arial"/>
          <w:b w:val="0"/>
          <w:bCs w:val="0"/>
          <w:color w:val="auto"/>
          <w:sz w:val="28"/>
          <w:lang w:val="en-CA"/>
        </w:rPr>
        <w:t xml:space="preserve">To open the French version click </w:t>
      </w:r>
      <w:hyperlink r:id="rId7" w:history="1">
        <w:r w:rsidRPr="00C8624B">
          <w:rPr>
            <w:rStyle w:val="Hyperlink"/>
            <w:rFonts w:cs="Arial"/>
            <w:sz w:val="28"/>
            <w:szCs w:val="28"/>
            <w:lang w:val="en-CA"/>
          </w:rPr>
          <w:t>here</w:t>
        </w:r>
      </w:hyperlink>
      <w:r w:rsidRPr="00C8624B">
        <w:rPr>
          <w:rStyle w:val="Heading1Char"/>
          <w:rFonts w:cs="Arial"/>
          <w:b w:val="0"/>
          <w:bCs w:val="0"/>
          <w:color w:val="auto"/>
          <w:sz w:val="28"/>
          <w:lang w:val="en-CA"/>
        </w:rPr>
        <w:t>.</w:t>
      </w:r>
    </w:p>
    <w:p w14:paraId="68D976D0" w14:textId="77777777" w:rsidR="008C6B6A" w:rsidRPr="009F21C2" w:rsidRDefault="008C6B6A" w:rsidP="006163DF">
      <w:pPr>
        <w:pStyle w:val="Heading1"/>
        <w:rPr>
          <w:rStyle w:val="Heading1Char"/>
          <w:b/>
          <w:bCs/>
          <w:lang w:val="en-CA"/>
        </w:rPr>
      </w:pPr>
    </w:p>
    <w:p w14:paraId="30AEEB53" w14:textId="5BE48544" w:rsidR="006163DF" w:rsidRPr="00C8624B" w:rsidRDefault="006163DF" w:rsidP="006163DF">
      <w:pPr>
        <w:pStyle w:val="Heading1"/>
        <w:rPr>
          <w:rStyle w:val="Heading1Char"/>
          <w:b/>
          <w:bCs/>
          <w:lang w:val="en-CA"/>
        </w:rPr>
      </w:pPr>
      <w:r w:rsidRPr="00C8624B">
        <w:rPr>
          <w:rStyle w:val="Heading1Char"/>
          <w:b/>
          <w:bCs/>
          <w:lang w:val="en-CA"/>
        </w:rPr>
        <w:t>February 2023</w:t>
      </w:r>
      <w:bookmarkEnd w:id="1"/>
      <w:bookmarkEnd w:id="0"/>
    </w:p>
    <w:p w14:paraId="32891D5D" w14:textId="37FD2FAA" w:rsidR="006163DF" w:rsidRPr="006163DF" w:rsidRDefault="006163DF" w:rsidP="006163DF">
      <w:pPr>
        <w:pStyle w:val="Heading2"/>
        <w:rPr>
          <w:rStyle w:val="Heading1Char"/>
          <w:rFonts w:cs="Arial"/>
          <w:b/>
          <w:bCs/>
          <w:color w:val="002060"/>
          <w:sz w:val="28"/>
          <w:lang w:val="en-CA"/>
        </w:rPr>
      </w:pPr>
      <w:bookmarkStart w:id="2" w:name="_Toc131520566"/>
      <w:bookmarkStart w:id="3" w:name="_Toc131522659"/>
      <w:r w:rsidRPr="006163DF">
        <w:t>Capsule #3: The simultaneity of official languages in training and service offers</w:t>
      </w:r>
      <w:bookmarkEnd w:id="2"/>
      <w:bookmarkEnd w:id="3"/>
    </w:p>
    <w:p w14:paraId="1EF98616" w14:textId="2B29AA81" w:rsidR="00D45B83" w:rsidRPr="006163DF" w:rsidRDefault="00D45B83" w:rsidP="00D45B83">
      <w:pPr>
        <w:rPr>
          <w:lang w:val="en-CA"/>
        </w:rPr>
      </w:pPr>
      <w:r>
        <w:rPr>
          <w:lang w:val="en-CA"/>
        </w:rPr>
        <w:t>Hello,</w:t>
      </w:r>
    </w:p>
    <w:p w14:paraId="101096D7" w14:textId="13DD49EE" w:rsidR="001F3821" w:rsidRDefault="001F3821" w:rsidP="001F3821">
      <w:pPr>
        <w:rPr>
          <w:lang w:val="en-CA"/>
        </w:rPr>
      </w:pPr>
      <w:r>
        <w:rPr>
          <w:lang w:val="en-CA"/>
        </w:rPr>
        <w:t xml:space="preserve">For the first Capsule of 2023, we would like you to be aware of what we mean by the </w:t>
      </w:r>
      <w:r>
        <w:rPr>
          <w:b/>
          <w:bCs/>
          <w:lang w:val="en-CA"/>
        </w:rPr>
        <w:t>simultaneity</w:t>
      </w:r>
      <w:r>
        <w:rPr>
          <w:lang w:val="en-CA"/>
        </w:rPr>
        <w:t xml:space="preserve"> of official languages in training and service offers.</w:t>
      </w:r>
    </w:p>
    <w:p w14:paraId="67777B1D" w14:textId="77777777" w:rsidR="001F3821" w:rsidRPr="006163DF" w:rsidRDefault="001F3821" w:rsidP="006163DF">
      <w:pPr>
        <w:pStyle w:val="Heading3"/>
      </w:pPr>
      <w:bookmarkStart w:id="4" w:name="_What_the_Act"/>
      <w:bookmarkEnd w:id="4"/>
      <w:r w:rsidRPr="006163DF">
        <w:t>What the Act says</w:t>
      </w:r>
    </w:p>
    <w:p w14:paraId="6DBAEC89" w14:textId="77777777" w:rsidR="001F3821" w:rsidRDefault="001F3821" w:rsidP="001F3821">
      <w:pPr>
        <w:rPr>
          <w:rFonts w:asciiTheme="minorHAnsi" w:hAnsiTheme="minorHAnsi"/>
          <w:lang w:val="en-CA"/>
        </w:rPr>
      </w:pPr>
      <w:r>
        <w:rPr>
          <w:lang w:val="en-CA"/>
        </w:rPr>
        <w:t xml:space="preserve">In Section 6.2.2 of the </w:t>
      </w:r>
      <w:hyperlink r:id="rId8" w:history="1">
        <w:r>
          <w:rPr>
            <w:rStyle w:val="Hyperlink"/>
            <w:color w:val="0000FF"/>
            <w:lang w:val="en-CA"/>
          </w:rPr>
          <w:t>Policy on Official Languages</w:t>
        </w:r>
      </w:hyperlink>
      <w:r>
        <w:rPr>
          <w:lang w:val="en-CA"/>
        </w:rPr>
        <w:t xml:space="preserve">, it is stated that designated bilingual offices must respect the equal status of both official languages by making communications and services available to the </w:t>
      </w:r>
      <w:r>
        <w:rPr>
          <w:b/>
          <w:bCs/>
          <w:lang w:val="en-CA"/>
        </w:rPr>
        <w:t xml:space="preserve">public </w:t>
      </w:r>
      <w:r>
        <w:rPr>
          <w:lang w:val="en-CA"/>
        </w:rPr>
        <w:t xml:space="preserve">in both official languages </w:t>
      </w:r>
      <w:r>
        <w:rPr>
          <w:b/>
          <w:bCs/>
          <w:lang w:val="en-CA"/>
        </w:rPr>
        <w:t>simultaneously</w:t>
      </w:r>
      <w:r>
        <w:rPr>
          <w:lang w:val="en-CA"/>
        </w:rPr>
        <w:t>.</w:t>
      </w:r>
    </w:p>
    <w:p w14:paraId="37113E47" w14:textId="77777777" w:rsidR="001F3821" w:rsidRDefault="001F3821" w:rsidP="001F3821">
      <w:pPr>
        <w:rPr>
          <w:lang w:val="en-CA"/>
        </w:rPr>
      </w:pPr>
      <w:r>
        <w:rPr>
          <w:lang w:val="en-CA"/>
        </w:rPr>
        <w:t xml:space="preserve">The </w:t>
      </w:r>
      <w:hyperlink r:id="rId9" w:history="1">
        <w:r>
          <w:rPr>
            <w:rStyle w:val="Hyperlink"/>
            <w:color w:val="0000FF"/>
            <w:lang w:val="en-CA"/>
          </w:rPr>
          <w:t>Policy on Official Languages</w:t>
        </w:r>
      </w:hyperlink>
      <w:r>
        <w:rPr>
          <w:lang w:val="en-CA"/>
        </w:rPr>
        <w:t xml:space="preserve"> (6.3.3) also states that in all designated bilingual regions, all measures must be taken to enable the </w:t>
      </w:r>
      <w:r>
        <w:rPr>
          <w:b/>
          <w:bCs/>
          <w:lang w:val="en-CA"/>
        </w:rPr>
        <w:t xml:space="preserve">institution’s employees </w:t>
      </w:r>
      <w:r>
        <w:rPr>
          <w:lang w:val="en-CA"/>
        </w:rPr>
        <w:t>to work and receive personal and central services, as well as training and professional development, in the official language of their choice.</w:t>
      </w:r>
    </w:p>
    <w:p w14:paraId="2B8F0309" w14:textId="77777777" w:rsidR="001F3821" w:rsidRDefault="001F3821" w:rsidP="006163DF">
      <w:pPr>
        <w:pStyle w:val="Heading3"/>
      </w:pPr>
      <w:r>
        <w:t>Tips and Tricks</w:t>
      </w:r>
    </w:p>
    <w:p w14:paraId="2874308F" w14:textId="77777777" w:rsidR="001F3821" w:rsidRPr="006163DF" w:rsidRDefault="001F3821" w:rsidP="00877EB6">
      <w:pPr>
        <w:pStyle w:val="Heading4"/>
        <w:spacing w:after="0"/>
      </w:pPr>
      <w:r w:rsidRPr="006163DF">
        <w:t>Members of the public</w:t>
      </w:r>
    </w:p>
    <w:p w14:paraId="0C77B1F3" w14:textId="77777777" w:rsidR="001F3821" w:rsidRDefault="001F3821" w:rsidP="001A2A44">
      <w:pPr>
        <w:spacing w:after="0"/>
        <w:rPr>
          <w:rFonts w:asciiTheme="minorHAnsi" w:hAnsiTheme="minorHAnsi"/>
          <w:lang w:val="en-CA"/>
        </w:rPr>
      </w:pPr>
      <w:r>
        <w:rPr>
          <w:lang w:val="en-CA"/>
        </w:rPr>
        <w:t xml:space="preserve">The way to indicate that services and communications are available in both official languages is through an </w:t>
      </w:r>
      <w:hyperlink r:id="rId10" w:history="1">
        <w:r>
          <w:rPr>
            <w:rStyle w:val="Hyperlink"/>
            <w:lang w:val="en-CA"/>
          </w:rPr>
          <w:t>active offer</w:t>
        </w:r>
      </w:hyperlink>
      <w:r>
        <w:rPr>
          <w:lang w:val="en-CA"/>
        </w:rPr>
        <w:t xml:space="preserve">. Did you know that this is a requirement of the </w:t>
      </w:r>
      <w:hyperlink r:id="rId11" w:history="1">
        <w:r>
          <w:rPr>
            <w:rStyle w:val="Hyperlink"/>
            <w:lang w:val="en-CA"/>
          </w:rPr>
          <w:t>Official Languages Act</w:t>
        </w:r>
      </w:hyperlink>
      <w:r>
        <w:rPr>
          <w:lang w:val="en-CA"/>
        </w:rPr>
        <w:t>? (section 28)</w:t>
      </w:r>
      <w:r>
        <w:rPr>
          <w:noProof/>
          <w:lang w:val="en-CA"/>
        </w:rPr>
        <w:t xml:space="preserve"> </w:t>
      </w:r>
    </w:p>
    <w:p w14:paraId="66F25C24" w14:textId="77777777" w:rsidR="001F3821" w:rsidRDefault="001F3821" w:rsidP="001F3821">
      <w:pPr>
        <w:rPr>
          <w:lang w:val="en-CA"/>
        </w:rPr>
      </w:pPr>
      <w:r>
        <w:rPr>
          <w:lang w:val="en-CA"/>
        </w:rPr>
        <w:t xml:space="preserve">Whether it is by a verbal “Hello/Bonjour” or visual </w:t>
      </w:r>
      <w:r>
        <w:rPr>
          <w:rFonts w:cstheme="minorHAnsi"/>
          <w:b/>
          <w:noProof/>
          <w:color w:val="002060"/>
          <w:sz w:val="28"/>
          <w:szCs w:val="28"/>
        </w:rPr>
        <w:drawing>
          <wp:inline distT="0" distB="0" distL="0" distR="0" wp14:anchorId="763E3C3F" wp14:editId="0F462036">
            <wp:extent cx="344805" cy="344805"/>
            <wp:effectExtent l="0" t="0" r="0" b="0"/>
            <wp:docPr id="4" name="Picture 4" descr="a pictogram indicating that services are available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ogram indicating that services are available in English and Fren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p w14:paraId="7AC5B900" w14:textId="77777777" w:rsidR="001F3821" w:rsidRDefault="001F3821" w:rsidP="001F3821">
      <w:pPr>
        <w:rPr>
          <w:lang w:val="en-CA"/>
        </w:rPr>
      </w:pPr>
      <w:r>
        <w:rPr>
          <w:lang w:val="en-CA"/>
        </w:rPr>
        <w:t xml:space="preserve">the </w:t>
      </w:r>
      <w:r>
        <w:rPr>
          <w:b/>
          <w:bCs/>
          <w:lang w:val="en-CA"/>
        </w:rPr>
        <w:t>simultaneity</w:t>
      </w:r>
      <w:r>
        <w:rPr>
          <w:lang w:val="en-CA"/>
        </w:rPr>
        <w:t xml:space="preserve"> of the offer enables members of the public to exercise their right to receive the service in the official language of their choice.</w:t>
      </w:r>
    </w:p>
    <w:p w14:paraId="0E5732BC" w14:textId="77777777" w:rsidR="001F3821" w:rsidRDefault="001F3821" w:rsidP="00877EB6">
      <w:pPr>
        <w:pStyle w:val="Heading4"/>
        <w:spacing w:after="0"/>
      </w:pPr>
      <w:r>
        <w:t>Federal public servants</w:t>
      </w:r>
    </w:p>
    <w:p w14:paraId="424201FB" w14:textId="77777777" w:rsidR="001F3821" w:rsidRDefault="001F3821" w:rsidP="001F3821">
      <w:pPr>
        <w:rPr>
          <w:rFonts w:asciiTheme="minorHAnsi" w:hAnsiTheme="minorHAnsi"/>
          <w:lang w:val="en-CA"/>
        </w:rPr>
      </w:pPr>
      <w:r>
        <w:rPr>
          <w:lang w:val="en-CA"/>
        </w:rPr>
        <w:t xml:space="preserve">A </w:t>
      </w:r>
      <w:r>
        <w:rPr>
          <w:b/>
          <w:bCs/>
          <w:lang w:val="en-CA"/>
        </w:rPr>
        <w:t>simultaneous</w:t>
      </w:r>
      <w:r>
        <w:rPr>
          <w:lang w:val="en-CA"/>
        </w:rPr>
        <w:t xml:space="preserve"> offer is also an effective measure to enable employees to work and receive personal and central services, as well as training and professional development, in the official language of their </w:t>
      </w:r>
      <w:r>
        <w:rPr>
          <w:lang w:val="en-CA"/>
        </w:rPr>
        <w:lastRenderedPageBreak/>
        <w:t xml:space="preserve">choice. It’s important to remember that in addition to being </w:t>
      </w:r>
      <w:r>
        <w:rPr>
          <w:b/>
          <w:bCs/>
          <w:lang w:val="en-CA"/>
        </w:rPr>
        <w:t>simultaneous</w:t>
      </w:r>
      <w:r>
        <w:rPr>
          <w:lang w:val="en-CA"/>
        </w:rPr>
        <w:t>, the versions must be of equal quality in both official languages.</w:t>
      </w:r>
    </w:p>
    <w:p w14:paraId="7952D00C" w14:textId="703F0E4D" w:rsidR="001F3821" w:rsidRPr="006163DF" w:rsidRDefault="001F3821" w:rsidP="006163DF">
      <w:pPr>
        <w:pStyle w:val="Heading4"/>
      </w:pPr>
      <w:r w:rsidRPr="006163DF">
        <w:rPr>
          <w:rStyle w:val="Heading3Char"/>
          <w:b/>
          <w:color w:val="auto"/>
          <w:sz w:val="22"/>
          <w:szCs w:val="28"/>
        </w:rPr>
        <w:t>Consider the following scenario</w:t>
      </w:r>
    </w:p>
    <w:p w14:paraId="083ACE52" w14:textId="77777777" w:rsidR="001F3821" w:rsidRDefault="001F3821" w:rsidP="001F3821">
      <w:pPr>
        <w:rPr>
          <w:lang w:val="en-CA"/>
        </w:rPr>
      </w:pPr>
      <w:r>
        <w:rPr>
          <w:lang w:val="en-CA"/>
        </w:rPr>
        <w:t>A message in both official languages is sent to employees in a sector where some of them hold a position located in a designated bilingual region for language-of-work purposes. The purpose of this message is to inform them of a training session/service and it specifies the date and the language in which it will be provided. Regarding the availability in the other official language, the message indicates that the information will be provided at a later date.</w:t>
      </w:r>
    </w:p>
    <w:p w14:paraId="449854EB" w14:textId="586DD2BF" w:rsidR="001F3821" w:rsidRPr="006163DF" w:rsidRDefault="001F3821" w:rsidP="006163DF">
      <w:pPr>
        <w:pStyle w:val="Heading4"/>
        <w:rPr>
          <w:lang w:val="fr-CA"/>
        </w:rPr>
      </w:pPr>
      <w:r w:rsidRPr="006163DF">
        <w:t>Question</w:t>
      </w:r>
    </w:p>
    <w:p w14:paraId="22FE84CE" w14:textId="77777777" w:rsidR="001F3821" w:rsidRDefault="001F3821" w:rsidP="001F3821">
      <w:pPr>
        <w:pStyle w:val="ListParagraph"/>
        <w:numPr>
          <w:ilvl w:val="0"/>
          <w:numId w:val="1"/>
        </w:numPr>
        <w:spacing w:after="0"/>
        <w:rPr>
          <w:rFonts w:asciiTheme="minorHAnsi" w:hAnsiTheme="minorHAnsi"/>
          <w:lang w:val="en-CA"/>
        </w:rPr>
      </w:pPr>
      <w:r>
        <w:rPr>
          <w:lang w:val="en-CA"/>
        </w:rPr>
        <w:t>Does this training/service offer allow employees to exercise their right to receive the training/service in the official language of their choice?</w:t>
      </w:r>
    </w:p>
    <w:p w14:paraId="1939869D" w14:textId="77777777" w:rsidR="001F3821" w:rsidRDefault="001F3821" w:rsidP="006163DF">
      <w:pPr>
        <w:spacing w:after="0"/>
        <w:rPr>
          <w:lang w:val="en-CA"/>
        </w:rPr>
      </w:pPr>
    </w:p>
    <w:p w14:paraId="1AF1B940" w14:textId="4B0CF533" w:rsidR="001F3821" w:rsidRPr="006163DF" w:rsidRDefault="001F3821" w:rsidP="001F3821">
      <w:pPr>
        <w:pStyle w:val="ListParagraph"/>
        <w:numPr>
          <w:ilvl w:val="0"/>
          <w:numId w:val="2"/>
        </w:numPr>
        <w:spacing w:after="0"/>
        <w:rPr>
          <w:lang w:val="en-CA"/>
        </w:rPr>
      </w:pPr>
      <w:r>
        <w:rPr>
          <w:lang w:val="en-CA"/>
        </w:rPr>
        <w:t xml:space="preserve">The absence of a </w:t>
      </w:r>
      <w:r>
        <w:rPr>
          <w:b/>
          <w:bCs/>
          <w:lang w:val="en-CA"/>
        </w:rPr>
        <w:t>simultaneous</w:t>
      </w:r>
      <w:r>
        <w:rPr>
          <w:lang w:val="en-CA"/>
        </w:rPr>
        <w:t xml:space="preserve"> offer imposes one official language to the detriment of the other official language and thus infringes on the employees’ rights to work in and choose the official language of their choice for training and services. Note that the absence of equal quality in both official languages will have the same repercussions.</w:t>
      </w:r>
    </w:p>
    <w:p w14:paraId="465C9BF9" w14:textId="77777777" w:rsidR="001F3821" w:rsidRDefault="001F3821" w:rsidP="006163DF">
      <w:pPr>
        <w:pStyle w:val="Heading3"/>
        <w:rPr>
          <w:lang w:val="fr-CA"/>
        </w:rPr>
      </w:pPr>
      <w:r>
        <w:t>Resource corner</w:t>
      </w:r>
    </w:p>
    <w:p w14:paraId="69D8837C" w14:textId="77777777" w:rsidR="001F3821" w:rsidRDefault="001F3821" w:rsidP="001F3821">
      <w:pPr>
        <w:pStyle w:val="ListParagraph"/>
        <w:numPr>
          <w:ilvl w:val="0"/>
          <w:numId w:val="3"/>
        </w:numPr>
        <w:spacing w:after="0"/>
        <w:rPr>
          <w:rFonts w:asciiTheme="minorHAnsi" w:hAnsiTheme="minorHAnsi"/>
          <w:lang w:val="en-CA"/>
        </w:rPr>
      </w:pPr>
      <w:r>
        <w:rPr>
          <w:lang w:val="en-CA"/>
        </w:rPr>
        <w:t xml:space="preserve">To confirm whether your office has linguistic obligations toward members of the public, please visit the </w:t>
      </w:r>
      <w:hyperlink r:id="rId13" w:history="1">
        <w:proofErr w:type="spellStart"/>
        <w:r>
          <w:rPr>
            <w:rStyle w:val="Hyperlink"/>
            <w:lang w:val="en-CA"/>
          </w:rPr>
          <w:t>Burolis</w:t>
        </w:r>
        <w:proofErr w:type="spellEnd"/>
      </w:hyperlink>
      <w:r>
        <w:rPr>
          <w:lang w:val="en-CA"/>
        </w:rPr>
        <w:t xml:space="preserve"> site.</w:t>
      </w:r>
    </w:p>
    <w:p w14:paraId="323918B2" w14:textId="77777777" w:rsidR="001F3821" w:rsidRDefault="001F3821" w:rsidP="001F3821">
      <w:pPr>
        <w:pStyle w:val="ListParagraph"/>
        <w:numPr>
          <w:ilvl w:val="0"/>
          <w:numId w:val="3"/>
        </w:numPr>
        <w:spacing w:after="0"/>
        <w:rPr>
          <w:lang w:val="en-CA"/>
        </w:rPr>
      </w:pPr>
      <w:r>
        <w:rPr>
          <w:lang w:val="en-CA"/>
        </w:rPr>
        <w:t xml:space="preserve">To be aware of the designated bilingual regions, aside from the National Capital Region, please refer to the </w:t>
      </w:r>
      <w:hyperlink r:id="rId14" w:history="1">
        <w:r>
          <w:rPr>
            <w:rStyle w:val="Hyperlink"/>
            <w:color w:val="0000FF"/>
            <w:lang w:val="en-CA"/>
          </w:rPr>
          <w:t>List of Bilingual Regions of Canada for Language-of-Work Purposes</w:t>
        </w:r>
      </w:hyperlink>
      <w:r>
        <w:rPr>
          <w:lang w:val="en-CA"/>
        </w:rPr>
        <w:t>.</w:t>
      </w:r>
    </w:p>
    <w:p w14:paraId="537526AD" w14:textId="77777777" w:rsidR="001F3821" w:rsidRDefault="001F3821" w:rsidP="001F3821">
      <w:pPr>
        <w:pStyle w:val="ListParagraph"/>
        <w:numPr>
          <w:ilvl w:val="0"/>
          <w:numId w:val="3"/>
        </w:numPr>
        <w:spacing w:after="0"/>
        <w:rPr>
          <w:lang w:val="en-CA"/>
        </w:rPr>
      </w:pPr>
      <w:r>
        <w:rPr>
          <w:lang w:val="en-CA"/>
        </w:rPr>
        <w:t xml:space="preserve">Learn about the various services of the </w:t>
      </w:r>
      <w:hyperlink r:id="rId15" w:history="1">
        <w:r>
          <w:rPr>
            <w:rStyle w:val="Hyperlink"/>
            <w:lang w:val="en-CA"/>
          </w:rPr>
          <w:t>Translation Bureau</w:t>
        </w:r>
      </w:hyperlink>
      <w:r>
        <w:rPr>
          <w:lang w:val="en-CA"/>
        </w:rPr>
        <w:t xml:space="preserve"> that can help you strengthen the </w:t>
      </w:r>
      <w:r>
        <w:rPr>
          <w:b/>
          <w:bCs/>
          <w:lang w:val="en-CA"/>
        </w:rPr>
        <w:t>simultaneity</w:t>
      </w:r>
      <w:r>
        <w:rPr>
          <w:lang w:val="en-CA"/>
        </w:rPr>
        <w:t xml:space="preserve"> of training/service offers while ensuring the equal quality of both official languages.</w:t>
      </w:r>
    </w:p>
    <w:p w14:paraId="17CF53EE" w14:textId="7657AB63" w:rsidR="001F3821" w:rsidRPr="006163DF" w:rsidRDefault="001F3821" w:rsidP="006163DF">
      <w:pPr>
        <w:pStyle w:val="ListParagraph"/>
        <w:numPr>
          <w:ilvl w:val="0"/>
          <w:numId w:val="3"/>
        </w:numPr>
        <w:rPr>
          <w:lang w:val="en-CA"/>
        </w:rPr>
      </w:pPr>
      <w:r>
        <w:rPr>
          <w:lang w:val="en-CA"/>
        </w:rPr>
        <w:t xml:space="preserve">Use one of PSPC’s </w:t>
      </w:r>
      <w:hyperlink r:id="rId16" w:history="1">
        <w:proofErr w:type="spellStart"/>
        <w:r>
          <w:rPr>
            <w:rStyle w:val="Hyperlink"/>
            <w:lang w:val="en-CA"/>
          </w:rPr>
          <w:t>MsTeams</w:t>
        </w:r>
        <w:proofErr w:type="spellEnd"/>
        <w:r>
          <w:rPr>
            <w:rStyle w:val="Hyperlink"/>
            <w:lang w:val="en-CA"/>
          </w:rPr>
          <w:t xml:space="preserve"> backgrounds</w:t>
        </w:r>
      </w:hyperlink>
      <w:r>
        <w:rPr>
          <w:lang w:val="en-CA"/>
        </w:rPr>
        <w:t xml:space="preserve"> or one of the </w:t>
      </w:r>
      <w:hyperlink r:id="rId17" w:history="1">
        <w:r>
          <w:rPr>
            <w:rStyle w:val="Hyperlink"/>
            <w:lang w:val="en-CA"/>
          </w:rPr>
          <w:t>Office of the Commissioner of Official Languages</w:t>
        </w:r>
      </w:hyperlink>
      <w:r>
        <w:rPr>
          <w:lang w:val="en-CA"/>
        </w:rPr>
        <w:t xml:space="preserve"> to illustrate the </w:t>
      </w:r>
      <w:r>
        <w:rPr>
          <w:b/>
          <w:bCs/>
          <w:lang w:val="en-CA"/>
        </w:rPr>
        <w:t>simultaneity</w:t>
      </w:r>
      <w:r>
        <w:rPr>
          <w:lang w:val="en-CA"/>
        </w:rPr>
        <w:t xml:space="preserve"> of services in both official languages. Simply download the image to your computer and follow these </w:t>
      </w:r>
      <w:hyperlink r:id="rId18" w:history="1">
        <w:r>
          <w:rPr>
            <w:rStyle w:val="Hyperlink"/>
            <w:lang w:val="en-CA"/>
          </w:rPr>
          <w:t>steps</w:t>
        </w:r>
      </w:hyperlink>
      <w:r>
        <w:rPr>
          <w:lang w:val="en-CA"/>
        </w:rPr>
        <w:t>.</w:t>
      </w:r>
    </w:p>
    <w:p w14:paraId="07D39BA5" w14:textId="77777777" w:rsidR="001F3821" w:rsidRDefault="001F3821" w:rsidP="006163DF">
      <w:pPr>
        <w:pStyle w:val="Heading3"/>
      </w:pPr>
      <w:r>
        <w:t>Challenge yourself!</w:t>
      </w:r>
    </w:p>
    <w:p w14:paraId="5C06B5AC" w14:textId="77777777" w:rsidR="001F3821" w:rsidRPr="009620B4" w:rsidRDefault="001F3821" w:rsidP="001F3821">
      <w:pPr>
        <w:rPr>
          <w:rFonts w:asciiTheme="minorHAnsi" w:hAnsiTheme="minorHAnsi" w:cstheme="minorHAnsi"/>
          <w:lang w:val="en-CA"/>
        </w:rPr>
      </w:pPr>
      <w:r>
        <w:rPr>
          <w:lang w:val="en-CA"/>
        </w:rPr>
        <w:t xml:space="preserve">How will you plan your training/service offers so that they are produced </w:t>
      </w:r>
      <w:r>
        <w:rPr>
          <w:b/>
          <w:bCs/>
          <w:lang w:val="en-CA"/>
        </w:rPr>
        <w:t>simultaneously</w:t>
      </w:r>
      <w:r>
        <w:rPr>
          <w:lang w:val="en-CA"/>
        </w:rPr>
        <w:t xml:space="preserve">? Please share your ideas with us at </w:t>
      </w:r>
      <w:hyperlink r:id="rId19" w:history="1">
        <w:r>
          <w:rPr>
            <w:rStyle w:val="Hyperlink"/>
            <w:rFonts w:cstheme="minorHAnsi"/>
            <w:lang w:val="en-CA"/>
          </w:rPr>
          <w:t>tpsgc.questionslo-olqueries.pwgsc@tpsgc-pwgsc.gc.ca</w:t>
        </w:r>
      </w:hyperlink>
      <w:r>
        <w:rPr>
          <w:rFonts w:cstheme="minorHAnsi"/>
          <w:lang w:val="en-CA"/>
        </w:rPr>
        <w:t>.</w:t>
      </w:r>
    </w:p>
    <w:p w14:paraId="08747230" w14:textId="77777777" w:rsidR="001F3821" w:rsidRDefault="001F3821" w:rsidP="001F3821">
      <w:pPr>
        <w:rPr>
          <w:rFonts w:cstheme="minorHAnsi"/>
          <w:lang w:val="en-CA"/>
        </w:rPr>
      </w:pPr>
      <w:r>
        <w:rPr>
          <w:rFonts w:cstheme="minorHAnsi"/>
          <w:lang w:val="en-CA"/>
        </w:rPr>
        <w:t xml:space="preserve">**Did you miss the last Capsule? </w:t>
      </w:r>
      <w:hyperlink r:id="rId20" w:history="1">
        <w:r>
          <w:rPr>
            <w:rStyle w:val="Hyperlink"/>
            <w:rFonts w:cstheme="minorHAnsi"/>
            <w:lang w:val="en-CA"/>
          </w:rPr>
          <w:t>View it</w:t>
        </w:r>
      </w:hyperlink>
      <w:r>
        <w:rPr>
          <w:rFonts w:cstheme="minorHAnsi"/>
          <w:lang w:val="en-CA"/>
        </w:rPr>
        <w:t xml:space="preserve"> now.</w:t>
      </w:r>
    </w:p>
    <w:p w14:paraId="764D41B9" w14:textId="77777777" w:rsidR="001F3821" w:rsidRDefault="001F3821" w:rsidP="001F3821">
      <w:pPr>
        <w:rPr>
          <w:rFonts w:cstheme="minorHAnsi"/>
          <w:lang w:val="en-CA"/>
        </w:rPr>
      </w:pPr>
      <w:r>
        <w:rPr>
          <w:rFonts w:cstheme="minorHAnsi"/>
          <w:lang w:val="en-CA"/>
        </w:rPr>
        <w:t xml:space="preserve">For an accessible version of the </w:t>
      </w:r>
      <w:r>
        <w:rPr>
          <w:rFonts w:cstheme="minorHAnsi"/>
          <w:i/>
          <w:iCs/>
          <w:lang w:val="en-CA"/>
        </w:rPr>
        <w:t>Official Languages Co-Champions’ Capsules</w:t>
      </w:r>
      <w:r>
        <w:rPr>
          <w:rFonts w:cstheme="minorHAnsi"/>
          <w:lang w:val="en-CA"/>
        </w:rPr>
        <w:t xml:space="preserve">, please contact us at </w:t>
      </w:r>
      <w:hyperlink r:id="rId21" w:history="1">
        <w:r>
          <w:rPr>
            <w:rStyle w:val="Hyperlink"/>
            <w:rFonts w:cstheme="minorHAnsi"/>
            <w:lang w:val="en-CA"/>
          </w:rPr>
          <w:t>tpsgc.questionslo-olqueries.pwgsc@tpsgc-pwgsc.gc.ca</w:t>
        </w:r>
      </w:hyperlink>
      <w:r>
        <w:rPr>
          <w:rFonts w:cstheme="minorHAnsi"/>
          <w:lang w:val="en-CA"/>
        </w:rPr>
        <w:t>.</w:t>
      </w:r>
    </w:p>
    <w:p w14:paraId="288BDD7C" w14:textId="77777777" w:rsidR="00C5056D" w:rsidRDefault="00C5056D" w:rsidP="001F3821">
      <w:pPr>
        <w:rPr>
          <w:rFonts w:cstheme="minorHAnsi"/>
          <w:lang w:val="en-CA"/>
        </w:rPr>
      </w:pPr>
    </w:p>
    <w:p w14:paraId="6DF777FE" w14:textId="77777777" w:rsidR="001F3821" w:rsidRPr="009620B4" w:rsidRDefault="001F3821" w:rsidP="00C5056D">
      <w:pPr>
        <w:spacing w:before="0" w:after="0"/>
        <w:rPr>
          <w:rFonts w:cstheme="minorHAnsi"/>
          <w:b/>
          <w:bCs/>
          <w:sz w:val="24"/>
          <w:szCs w:val="24"/>
        </w:rPr>
      </w:pPr>
      <w:r w:rsidRPr="009620B4">
        <w:rPr>
          <w:rFonts w:cstheme="minorHAnsi"/>
          <w:b/>
          <w:bCs/>
          <w:sz w:val="24"/>
          <w:szCs w:val="24"/>
        </w:rPr>
        <w:t>Stéphan Déry &amp; Lucie Séguin</w:t>
      </w:r>
    </w:p>
    <w:p w14:paraId="49C3323A" w14:textId="77777777" w:rsidR="001F3821" w:rsidRPr="006163DF" w:rsidRDefault="001F3821" w:rsidP="00C5056D">
      <w:pPr>
        <w:spacing w:before="0" w:after="0"/>
        <w:rPr>
          <w:rFonts w:cstheme="minorHAnsi"/>
        </w:rPr>
      </w:pPr>
      <w:r w:rsidRPr="006163DF">
        <w:rPr>
          <w:rFonts w:cstheme="minorHAnsi"/>
        </w:rPr>
        <w:t xml:space="preserve">Official </w:t>
      </w:r>
      <w:proofErr w:type="spellStart"/>
      <w:r w:rsidRPr="006163DF">
        <w:rPr>
          <w:rFonts w:cstheme="minorHAnsi"/>
        </w:rPr>
        <w:t>Languages</w:t>
      </w:r>
      <w:proofErr w:type="spellEnd"/>
      <w:r w:rsidRPr="006163DF">
        <w:rPr>
          <w:rFonts w:cstheme="minorHAnsi"/>
        </w:rPr>
        <w:t xml:space="preserve"> Co-champions</w:t>
      </w:r>
    </w:p>
    <w:p w14:paraId="31ED6700" w14:textId="77777777" w:rsidR="00C6560A" w:rsidRDefault="0053015F" w:rsidP="00C5056D">
      <w:pPr>
        <w:pBdr>
          <w:bottom w:val="single" w:sz="6" w:space="1" w:color="auto"/>
        </w:pBdr>
        <w:tabs>
          <w:tab w:val="left" w:pos="8002"/>
        </w:tabs>
        <w:spacing w:before="0"/>
      </w:pPr>
      <w:hyperlink r:id="rId22" w:history="1">
        <w:r w:rsidR="001F3821" w:rsidRPr="006163DF">
          <w:rPr>
            <w:rStyle w:val="Hyperlink"/>
            <w:rFonts w:cstheme="minorHAnsi"/>
          </w:rPr>
          <w:t>TPSGC.ChampionsLO-OLChampions.PWGSC@tpsgc-pwgsc.gc.ca</w:t>
        </w:r>
      </w:hyperlink>
    </w:p>
    <w:p w14:paraId="35D04F23" w14:textId="77777777" w:rsidR="00C6560A" w:rsidRDefault="00C6560A" w:rsidP="00C6560A">
      <w:pPr>
        <w:pBdr>
          <w:bottom w:val="single" w:sz="6" w:space="1" w:color="auto"/>
        </w:pBdr>
        <w:tabs>
          <w:tab w:val="left" w:pos="8002"/>
        </w:tabs>
      </w:pPr>
    </w:p>
    <w:p w14:paraId="04DC53E2" w14:textId="77777777" w:rsidR="00C82D29" w:rsidRPr="005C2EAF" w:rsidRDefault="00C82D29" w:rsidP="00E80FCE">
      <w:pPr>
        <w:pStyle w:val="Heading1"/>
        <w:rPr>
          <w:rStyle w:val="Heading1Char"/>
          <w:b/>
          <w:bCs/>
        </w:rPr>
      </w:pPr>
      <w:bookmarkStart w:id="5" w:name="_Toc131522660"/>
    </w:p>
    <w:p w14:paraId="2E05AF42" w14:textId="3AC79208" w:rsidR="00E80FCE" w:rsidRPr="00E80FCE" w:rsidRDefault="00E80FCE" w:rsidP="00E80FCE">
      <w:pPr>
        <w:pStyle w:val="Heading1"/>
        <w:rPr>
          <w:rStyle w:val="Heading1Char"/>
          <w:b/>
          <w:bCs/>
          <w:lang w:val="en-CA"/>
        </w:rPr>
      </w:pPr>
      <w:r>
        <w:rPr>
          <w:rStyle w:val="Heading1Char"/>
          <w:b/>
          <w:bCs/>
          <w:lang w:val="en-CA"/>
        </w:rPr>
        <w:t>December</w:t>
      </w:r>
      <w:r w:rsidRPr="00E80FCE">
        <w:rPr>
          <w:rStyle w:val="Heading1Char"/>
          <w:b/>
          <w:bCs/>
          <w:lang w:val="en-CA"/>
        </w:rPr>
        <w:t xml:space="preserve"> 202</w:t>
      </w:r>
      <w:r>
        <w:rPr>
          <w:rStyle w:val="Heading1Char"/>
          <w:b/>
          <w:bCs/>
          <w:lang w:val="en-CA"/>
        </w:rPr>
        <w:t>2</w:t>
      </w:r>
      <w:bookmarkEnd w:id="5"/>
    </w:p>
    <w:p w14:paraId="2B21364B" w14:textId="76A84018" w:rsidR="00E80FCE" w:rsidRDefault="00E80FCE" w:rsidP="00E80FCE">
      <w:pPr>
        <w:pStyle w:val="Heading2"/>
      </w:pPr>
      <w:bookmarkStart w:id="6" w:name="_Toc131522661"/>
      <w:r w:rsidRPr="006163DF">
        <w:lastRenderedPageBreak/>
        <w:t>Capsule #</w:t>
      </w:r>
      <w:r>
        <w:t>2</w:t>
      </w:r>
      <w:r w:rsidRPr="006163DF">
        <w:t xml:space="preserve">: </w:t>
      </w:r>
      <w:r w:rsidRPr="00E80FCE">
        <w:t>Communications in working groups</w:t>
      </w:r>
      <w:bookmarkEnd w:id="6"/>
    </w:p>
    <w:p w14:paraId="77BCD19C" w14:textId="77777777" w:rsidR="00DB5EC4" w:rsidRPr="00DB5EC4" w:rsidRDefault="00DB5EC4" w:rsidP="00DB5EC4">
      <w:pPr>
        <w:spacing w:before="0" w:after="240" w:line="276" w:lineRule="auto"/>
        <w:rPr>
          <w:lang w:val="en-CA"/>
        </w:rPr>
      </w:pPr>
      <w:r w:rsidRPr="00DB5EC4">
        <w:rPr>
          <w:lang w:val="en-CA"/>
        </w:rPr>
        <w:t>Hello:</w:t>
      </w:r>
    </w:p>
    <w:p w14:paraId="33E516B6" w14:textId="77777777" w:rsidR="00DB5EC4" w:rsidRPr="00DB5EC4" w:rsidRDefault="00DB5EC4" w:rsidP="00DB5EC4">
      <w:pPr>
        <w:spacing w:after="240" w:line="276" w:lineRule="auto"/>
        <w:rPr>
          <w:lang w:val="en-CA"/>
        </w:rPr>
      </w:pPr>
      <w:r w:rsidRPr="00DB5EC4">
        <w:rPr>
          <w:lang w:val="en-CA"/>
        </w:rPr>
        <w:t xml:space="preserve">On November 10, we shared the first </w:t>
      </w:r>
      <w:hyperlink r:id="rId23" w:history="1">
        <w:r w:rsidRPr="00DB5EC4">
          <w:rPr>
            <w:rStyle w:val="Hyperlink"/>
            <w:lang w:val="en-CA"/>
          </w:rPr>
          <w:t>edition</w:t>
        </w:r>
      </w:hyperlink>
      <w:r w:rsidRPr="00DB5EC4">
        <w:rPr>
          <w:lang w:val="en-CA"/>
        </w:rPr>
        <w:t xml:space="preserve"> of the </w:t>
      </w:r>
      <w:r w:rsidRPr="00DB5EC4">
        <w:rPr>
          <w:i/>
          <w:iCs/>
          <w:lang w:val="en-CA"/>
        </w:rPr>
        <w:t>Official Languages Co-champions’ Capsule</w:t>
      </w:r>
      <w:r w:rsidRPr="00DB5EC4">
        <w:rPr>
          <w:lang w:val="en-CA"/>
        </w:rPr>
        <w:t xml:space="preserve"> on bilingual meetings.</w:t>
      </w:r>
    </w:p>
    <w:p w14:paraId="33E05B31" w14:textId="77777777" w:rsidR="00DB5EC4" w:rsidRPr="00DB5EC4" w:rsidRDefault="00DB5EC4" w:rsidP="00DB5EC4">
      <w:pPr>
        <w:spacing w:after="240" w:line="276" w:lineRule="auto"/>
        <w:rPr>
          <w:lang w:val="en-CA"/>
        </w:rPr>
      </w:pPr>
      <w:r w:rsidRPr="00DB5EC4">
        <w:rPr>
          <w:lang w:val="en-CA"/>
        </w:rPr>
        <w:t>Today, we’re introducing the theme of communications in working groups.</w:t>
      </w:r>
    </w:p>
    <w:p w14:paraId="41172C69" w14:textId="77777777" w:rsidR="00DB5EC4" w:rsidRPr="00DB5EC4" w:rsidRDefault="0053015F" w:rsidP="00DB5EC4">
      <w:pPr>
        <w:numPr>
          <w:ilvl w:val="0"/>
          <w:numId w:val="4"/>
        </w:numPr>
        <w:spacing w:after="0" w:line="276" w:lineRule="auto"/>
        <w:rPr>
          <w:lang w:val="en-CA"/>
        </w:rPr>
      </w:pPr>
      <w:hyperlink r:id="rId24" w:anchor="_What_the_Act" w:history="1">
        <w:r w:rsidR="00DB5EC4" w:rsidRPr="00DB5EC4">
          <w:rPr>
            <w:rStyle w:val="Hyperlink"/>
            <w:lang w:val="en-CA"/>
          </w:rPr>
          <w:t>What the Act says</w:t>
        </w:r>
      </w:hyperlink>
    </w:p>
    <w:p w14:paraId="310F882B" w14:textId="77777777" w:rsidR="00DB5EC4" w:rsidRPr="00DB5EC4" w:rsidRDefault="0053015F" w:rsidP="00DB5EC4">
      <w:pPr>
        <w:numPr>
          <w:ilvl w:val="0"/>
          <w:numId w:val="4"/>
        </w:numPr>
        <w:spacing w:after="0" w:line="276" w:lineRule="auto"/>
        <w:rPr>
          <w:lang w:val="en-CA"/>
        </w:rPr>
      </w:pPr>
      <w:hyperlink r:id="rId25" w:anchor="_Tips_and_Tricks" w:history="1">
        <w:r w:rsidR="00DB5EC4" w:rsidRPr="00DB5EC4">
          <w:rPr>
            <w:rStyle w:val="Hyperlink"/>
            <w:lang w:val="en-CA"/>
          </w:rPr>
          <w:t>Tips and Tricks</w:t>
        </w:r>
      </w:hyperlink>
    </w:p>
    <w:p w14:paraId="3BE7B329" w14:textId="77777777" w:rsidR="00DB5EC4" w:rsidRPr="00DB5EC4" w:rsidRDefault="0053015F" w:rsidP="00DB5EC4">
      <w:pPr>
        <w:numPr>
          <w:ilvl w:val="0"/>
          <w:numId w:val="4"/>
        </w:numPr>
        <w:spacing w:after="0" w:line="276" w:lineRule="auto"/>
        <w:rPr>
          <w:lang w:val="en-CA"/>
        </w:rPr>
      </w:pPr>
      <w:hyperlink r:id="rId26" w:anchor="_Resource_corner" w:history="1">
        <w:r w:rsidR="00DB5EC4" w:rsidRPr="00DB5EC4">
          <w:rPr>
            <w:rStyle w:val="Hyperlink"/>
            <w:lang w:val="en-CA"/>
          </w:rPr>
          <w:t>Resource corner</w:t>
        </w:r>
      </w:hyperlink>
    </w:p>
    <w:p w14:paraId="42D1080E" w14:textId="77777777" w:rsidR="00DB5EC4" w:rsidRPr="00DB5EC4" w:rsidRDefault="0053015F" w:rsidP="00DB5EC4">
      <w:pPr>
        <w:numPr>
          <w:ilvl w:val="0"/>
          <w:numId w:val="4"/>
        </w:numPr>
        <w:spacing w:after="0" w:line="276" w:lineRule="auto"/>
        <w:rPr>
          <w:lang w:val="en-CA"/>
        </w:rPr>
      </w:pPr>
      <w:hyperlink r:id="rId27" w:anchor="_Challenge_yourself!" w:history="1">
        <w:r w:rsidR="00DB5EC4" w:rsidRPr="00DB5EC4">
          <w:rPr>
            <w:rStyle w:val="Hyperlink"/>
            <w:lang w:val="en-CA"/>
          </w:rPr>
          <w:t>Challenge yourself!</w:t>
        </w:r>
      </w:hyperlink>
    </w:p>
    <w:p w14:paraId="682EEAF5" w14:textId="77777777" w:rsidR="00DB5EC4" w:rsidRPr="00DB5EC4" w:rsidRDefault="00DB5EC4" w:rsidP="00DB5EC4">
      <w:pPr>
        <w:spacing w:after="240" w:line="276" w:lineRule="auto"/>
        <w:rPr>
          <w:b/>
          <w:bCs/>
          <w:lang w:val="en-CA"/>
        </w:rPr>
      </w:pPr>
    </w:p>
    <w:p w14:paraId="6AF8AC17" w14:textId="77777777" w:rsidR="00DB5EC4" w:rsidRPr="00DB5EC4" w:rsidRDefault="00DB5EC4" w:rsidP="00DB5EC4">
      <w:pPr>
        <w:pStyle w:val="Heading3"/>
        <w:rPr>
          <w:i/>
          <w:iCs/>
        </w:rPr>
      </w:pPr>
      <w:r w:rsidRPr="00DB5EC4">
        <w:t>What the Act says</w:t>
      </w:r>
    </w:p>
    <w:p w14:paraId="60EEEE8E" w14:textId="77777777" w:rsidR="00DB5EC4" w:rsidRPr="00DB5EC4" w:rsidRDefault="00DB5EC4" w:rsidP="00DB5EC4">
      <w:pPr>
        <w:spacing w:after="240" w:line="276" w:lineRule="auto"/>
        <w:rPr>
          <w:u w:val="single"/>
          <w:lang w:val="en-CA"/>
        </w:rPr>
      </w:pPr>
      <w:r w:rsidRPr="00DB5EC4">
        <w:rPr>
          <w:lang w:val="en-CA"/>
        </w:rPr>
        <w:t xml:space="preserve">The </w:t>
      </w:r>
      <w:hyperlink r:id="rId28" w:history="1">
        <w:r w:rsidRPr="00DB5EC4">
          <w:rPr>
            <w:rStyle w:val="Hyperlink"/>
            <w:lang w:val="en-CA"/>
          </w:rPr>
          <w:t>Directive on Official Languages for People Management</w:t>
        </w:r>
      </w:hyperlink>
      <w:r w:rsidRPr="00DB5EC4">
        <w:rPr>
          <w:lang w:val="en-CA"/>
        </w:rPr>
        <w:t xml:space="preserve"> (6.1.6) states that managers and supervisors are responsible for “taking all possible measures to create and maintain a work environment that allows employees to use the official language of their choice in bilingual regions for both oral and written communication purposes.”</w:t>
      </w:r>
    </w:p>
    <w:p w14:paraId="1F414E06" w14:textId="77777777" w:rsidR="00DB5EC4" w:rsidRPr="00DB5EC4" w:rsidRDefault="00DB5EC4" w:rsidP="00DB5EC4">
      <w:pPr>
        <w:spacing w:after="240" w:line="276" w:lineRule="auto"/>
        <w:rPr>
          <w:lang w:val="en-CA"/>
        </w:rPr>
      </w:pPr>
      <w:r w:rsidRPr="00DB5EC4">
        <w:rPr>
          <w:lang w:val="en-CA"/>
        </w:rPr>
        <w:t xml:space="preserve">Did you know that this means that employees whose positions are located in </w:t>
      </w:r>
      <w:hyperlink r:id="rId29" w:history="1">
        <w:r w:rsidRPr="00DB5EC4">
          <w:rPr>
            <w:rStyle w:val="Hyperlink"/>
            <w:lang w:val="en-CA"/>
          </w:rPr>
          <w:t>regions designated as bilingual</w:t>
        </w:r>
      </w:hyperlink>
      <w:r w:rsidRPr="00DB5EC4">
        <w:rPr>
          <w:lang w:val="en-CA"/>
        </w:rPr>
        <w:t xml:space="preserve"> have the right to communicate in the official language of their choice when participating in working groups?</w:t>
      </w:r>
    </w:p>
    <w:p w14:paraId="6A0CEAA5" w14:textId="77777777" w:rsidR="00DB5EC4" w:rsidRPr="00DB5EC4" w:rsidRDefault="00DB5EC4" w:rsidP="00C123C7">
      <w:pPr>
        <w:pStyle w:val="Heading3"/>
      </w:pPr>
      <w:bookmarkStart w:id="7" w:name="_Tips_and_Tricks"/>
      <w:bookmarkEnd w:id="7"/>
      <w:r w:rsidRPr="00DB5EC4">
        <w:t>Tips and Tricks</w:t>
      </w:r>
    </w:p>
    <w:p w14:paraId="0C92AAC4" w14:textId="77777777" w:rsidR="00DB5EC4" w:rsidRPr="00DB5EC4" w:rsidRDefault="00DB5EC4" w:rsidP="00DB5EC4">
      <w:pPr>
        <w:spacing w:after="240" w:line="276" w:lineRule="auto"/>
        <w:rPr>
          <w:lang w:val="en-CA"/>
        </w:rPr>
      </w:pPr>
      <w:r w:rsidRPr="00DB5EC4">
        <w:rPr>
          <w:lang w:val="en-CA"/>
        </w:rPr>
        <w:t>To establish a working group that respects employees’ linguistic rights, here are some questions employees should ask themselves:</w:t>
      </w:r>
    </w:p>
    <w:p w14:paraId="32BCA04B" w14:textId="77777777" w:rsidR="00DB5EC4" w:rsidRPr="00DB5EC4" w:rsidRDefault="00DB5EC4" w:rsidP="00C123C7">
      <w:pPr>
        <w:numPr>
          <w:ilvl w:val="0"/>
          <w:numId w:val="5"/>
        </w:numPr>
        <w:spacing w:after="0" w:line="276" w:lineRule="auto"/>
        <w:rPr>
          <w:b/>
          <w:bCs/>
          <w:lang w:val="en-CA"/>
        </w:rPr>
      </w:pPr>
      <w:r w:rsidRPr="00DB5EC4">
        <w:rPr>
          <w:b/>
          <w:bCs/>
          <w:lang w:val="en-CA"/>
        </w:rPr>
        <w:t>Are the members of the working group employees from a bilingual region?</w:t>
      </w:r>
    </w:p>
    <w:p w14:paraId="095E215C" w14:textId="77777777" w:rsidR="00DB5EC4" w:rsidRPr="00DB5EC4" w:rsidRDefault="00DB5EC4" w:rsidP="00C123C7">
      <w:pPr>
        <w:numPr>
          <w:ilvl w:val="0"/>
          <w:numId w:val="6"/>
        </w:numPr>
        <w:spacing w:after="0" w:line="276" w:lineRule="auto"/>
        <w:rPr>
          <w:lang w:val="en-CA"/>
        </w:rPr>
      </w:pPr>
      <w:r w:rsidRPr="00DB5EC4">
        <w:rPr>
          <w:b/>
          <w:bCs/>
          <w:lang w:val="en-CA"/>
        </w:rPr>
        <w:t xml:space="preserve">Yes. </w:t>
      </w:r>
      <w:r w:rsidRPr="00DB5EC4">
        <w:rPr>
          <w:lang w:val="en-CA"/>
        </w:rPr>
        <w:t>The members of the working group must establish a language of work. See question 2.</w:t>
      </w:r>
    </w:p>
    <w:p w14:paraId="7B327E2A"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xml:space="preserve"> The language of work is that of the region, meaning French in Quebec and English elsewhere in Canada.</w:t>
      </w:r>
    </w:p>
    <w:p w14:paraId="5B1F16DB" w14:textId="77777777" w:rsidR="00DB5EC4" w:rsidRPr="00DB5EC4" w:rsidRDefault="00DB5EC4" w:rsidP="00C123C7">
      <w:pPr>
        <w:numPr>
          <w:ilvl w:val="0"/>
          <w:numId w:val="6"/>
        </w:numPr>
        <w:spacing w:after="0" w:line="276" w:lineRule="auto"/>
        <w:rPr>
          <w:lang w:val="en-CA"/>
        </w:rPr>
      </w:pPr>
      <w:r w:rsidRPr="00DB5EC4">
        <w:rPr>
          <w:b/>
          <w:bCs/>
          <w:lang w:val="en-CA"/>
        </w:rPr>
        <w:t>Some of them.</w:t>
      </w:r>
      <w:r w:rsidRPr="00DB5EC4">
        <w:rPr>
          <w:lang w:val="en-CA"/>
        </w:rPr>
        <w:t xml:space="preserve"> All communications must be bilingual and for written documents, distributed simultaneously and of equal quality.</w:t>
      </w:r>
    </w:p>
    <w:p w14:paraId="52BCA44D" w14:textId="77777777" w:rsidR="00DB5EC4" w:rsidRPr="00DB5EC4" w:rsidRDefault="00DB5EC4" w:rsidP="00DB5EC4">
      <w:pPr>
        <w:spacing w:after="240" w:line="276" w:lineRule="auto"/>
        <w:rPr>
          <w:lang w:val="en-CA"/>
        </w:rPr>
      </w:pPr>
    </w:p>
    <w:p w14:paraId="29F80886" w14:textId="77777777" w:rsidR="00DB5EC4" w:rsidRPr="00DB5EC4" w:rsidRDefault="00DB5EC4" w:rsidP="00C123C7">
      <w:pPr>
        <w:numPr>
          <w:ilvl w:val="0"/>
          <w:numId w:val="5"/>
        </w:numPr>
        <w:spacing w:after="0" w:line="276" w:lineRule="auto"/>
        <w:rPr>
          <w:b/>
          <w:bCs/>
          <w:lang w:val="en-CA"/>
        </w:rPr>
      </w:pPr>
      <w:r w:rsidRPr="00DB5EC4">
        <w:rPr>
          <w:b/>
          <w:bCs/>
          <w:lang w:val="en-CA"/>
        </w:rPr>
        <w:t xml:space="preserve">Is the preferred official language the same for all members of the working group? </w:t>
      </w:r>
    </w:p>
    <w:p w14:paraId="2B6BBB65"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All communications must be bilingual and for written documents, distributed simultaneously and of equal quality.</w:t>
      </w:r>
    </w:p>
    <w:p w14:paraId="5F00ECCD" w14:textId="77777777" w:rsidR="00DB5EC4" w:rsidRPr="00DB5EC4" w:rsidRDefault="00DB5EC4" w:rsidP="00C123C7">
      <w:pPr>
        <w:numPr>
          <w:ilvl w:val="0"/>
          <w:numId w:val="6"/>
        </w:numPr>
        <w:spacing w:after="0" w:line="276" w:lineRule="auto"/>
        <w:rPr>
          <w:lang w:val="en-CA"/>
        </w:rPr>
      </w:pPr>
      <w:r w:rsidRPr="00DB5EC4">
        <w:rPr>
          <w:b/>
          <w:bCs/>
          <w:lang w:val="en-CA"/>
        </w:rPr>
        <w:lastRenderedPageBreak/>
        <w:t>Yes</w:t>
      </w:r>
      <w:r w:rsidRPr="00DB5EC4">
        <w:rPr>
          <w:lang w:val="en-CA"/>
        </w:rPr>
        <w:t>. An agreement among members of the working group to use one official language for communications and drafts is possible.</w:t>
      </w:r>
    </w:p>
    <w:p w14:paraId="41896FE1" w14:textId="77777777" w:rsidR="00DB5EC4" w:rsidRPr="00DB5EC4" w:rsidRDefault="00DB5EC4" w:rsidP="00C123C7">
      <w:pPr>
        <w:numPr>
          <w:ilvl w:val="0"/>
          <w:numId w:val="6"/>
        </w:numPr>
        <w:spacing w:after="0" w:line="276" w:lineRule="auto"/>
        <w:rPr>
          <w:lang w:val="en-CA"/>
        </w:rPr>
      </w:pPr>
      <w:r w:rsidRPr="00DB5EC4">
        <w:rPr>
          <w:b/>
          <w:bCs/>
          <w:lang w:val="en-CA"/>
        </w:rPr>
        <w:t>I don’t know</w:t>
      </w:r>
      <w:r w:rsidRPr="00DB5EC4">
        <w:rPr>
          <w:lang w:val="en-CA"/>
        </w:rPr>
        <w:t>. All communications must be bilingual.</w:t>
      </w:r>
    </w:p>
    <w:p w14:paraId="5095EACC" w14:textId="77777777" w:rsidR="00DB5EC4" w:rsidRPr="00DB5EC4" w:rsidRDefault="00DB5EC4" w:rsidP="00DB5EC4">
      <w:pPr>
        <w:spacing w:after="240" w:line="276" w:lineRule="auto"/>
        <w:rPr>
          <w:b/>
          <w:bCs/>
          <w:lang w:val="en-CA"/>
        </w:rPr>
      </w:pPr>
    </w:p>
    <w:p w14:paraId="225D68B5" w14:textId="77777777" w:rsidR="00DB5EC4" w:rsidRPr="00DB5EC4" w:rsidRDefault="00DB5EC4" w:rsidP="00C123C7">
      <w:pPr>
        <w:spacing w:after="0" w:line="276" w:lineRule="auto"/>
        <w:rPr>
          <w:b/>
          <w:bCs/>
          <w:lang w:val="en-CA"/>
        </w:rPr>
      </w:pPr>
      <w:r w:rsidRPr="00DB5EC4">
        <w:rPr>
          <w:b/>
          <w:bCs/>
          <w:lang w:val="en-CA"/>
        </w:rPr>
        <w:t>3. Will consultations take place with individuals outside of the working group?</w:t>
      </w:r>
    </w:p>
    <w:p w14:paraId="63262CD2" w14:textId="77777777" w:rsidR="00C123C7" w:rsidRDefault="00DB5EC4" w:rsidP="00C123C7">
      <w:pPr>
        <w:numPr>
          <w:ilvl w:val="0"/>
          <w:numId w:val="6"/>
        </w:numPr>
        <w:spacing w:after="0"/>
        <w:rPr>
          <w:lang w:val="en-CA"/>
        </w:rPr>
      </w:pPr>
      <w:r w:rsidRPr="00DB5EC4">
        <w:rPr>
          <w:b/>
          <w:bCs/>
          <w:lang w:val="en-CA"/>
        </w:rPr>
        <w:t xml:space="preserve">Yes. </w:t>
      </w:r>
      <w:r w:rsidRPr="00DB5EC4">
        <w:rPr>
          <w:lang w:val="en-CA"/>
        </w:rPr>
        <w:t>All communications must be bilingual and for written documents, distributed simultaneously and of equal quality.</w:t>
      </w:r>
    </w:p>
    <w:p w14:paraId="6B685351" w14:textId="5D49614A" w:rsidR="00DB5EC4" w:rsidRPr="00DB5EC4" w:rsidRDefault="00DB5EC4" w:rsidP="00C123C7">
      <w:pPr>
        <w:numPr>
          <w:ilvl w:val="0"/>
          <w:numId w:val="6"/>
        </w:numPr>
        <w:spacing w:after="0" w:line="276" w:lineRule="auto"/>
        <w:rPr>
          <w:lang w:val="en-CA"/>
        </w:rPr>
      </w:pPr>
      <w:r w:rsidRPr="00DB5EC4">
        <w:rPr>
          <w:b/>
          <w:bCs/>
          <w:lang w:val="en-CA"/>
        </w:rPr>
        <w:t xml:space="preserve">No. </w:t>
      </w:r>
      <w:r w:rsidRPr="00DB5EC4">
        <w:rPr>
          <w:lang w:val="en-CA"/>
        </w:rPr>
        <w:t>Communication follows the rules in question 1.</w:t>
      </w:r>
    </w:p>
    <w:p w14:paraId="1C514B3B" w14:textId="77777777" w:rsidR="00DB5EC4" w:rsidRPr="00DB5EC4" w:rsidRDefault="00DB5EC4" w:rsidP="00DB5EC4">
      <w:pPr>
        <w:spacing w:after="240" w:line="276" w:lineRule="auto"/>
        <w:rPr>
          <w:b/>
          <w:bCs/>
          <w:lang w:val="en-CA"/>
        </w:rPr>
      </w:pPr>
    </w:p>
    <w:p w14:paraId="75BFD333" w14:textId="77777777" w:rsidR="00DB5EC4" w:rsidRPr="00DB5EC4" w:rsidRDefault="00DB5EC4" w:rsidP="00C123C7">
      <w:pPr>
        <w:numPr>
          <w:ilvl w:val="0"/>
          <w:numId w:val="8"/>
        </w:numPr>
        <w:spacing w:after="0" w:line="276" w:lineRule="auto"/>
        <w:rPr>
          <w:b/>
          <w:bCs/>
          <w:lang w:val="en-CA"/>
        </w:rPr>
      </w:pPr>
      <w:r w:rsidRPr="00DB5EC4">
        <w:rPr>
          <w:b/>
          <w:bCs/>
          <w:lang w:val="en-CA"/>
        </w:rPr>
        <w:t>Is the preferred official language for the individuals consulting the working group’s final products already known?</w:t>
      </w:r>
    </w:p>
    <w:p w14:paraId="5B163147" w14:textId="77777777" w:rsidR="00DB5EC4" w:rsidRPr="00DB5EC4" w:rsidRDefault="00DB5EC4" w:rsidP="00C123C7">
      <w:pPr>
        <w:numPr>
          <w:ilvl w:val="0"/>
          <w:numId w:val="9"/>
        </w:numPr>
        <w:spacing w:after="0" w:line="276" w:lineRule="auto"/>
        <w:rPr>
          <w:lang w:val="en-CA"/>
        </w:rPr>
      </w:pPr>
      <w:r w:rsidRPr="00DB5EC4">
        <w:rPr>
          <w:b/>
          <w:bCs/>
          <w:lang w:val="en-CA"/>
        </w:rPr>
        <w:t>Yes.</w:t>
      </w:r>
      <w:r w:rsidRPr="00DB5EC4">
        <w:rPr>
          <w:lang w:val="en-CA"/>
        </w:rPr>
        <w:t xml:space="preserve"> The products should be sent in the recipient’s preferred official language.</w:t>
      </w:r>
    </w:p>
    <w:p w14:paraId="7D6D6467" w14:textId="77777777" w:rsidR="00DB5EC4" w:rsidRPr="00DB5EC4" w:rsidRDefault="00DB5EC4" w:rsidP="00C123C7">
      <w:pPr>
        <w:numPr>
          <w:ilvl w:val="0"/>
          <w:numId w:val="9"/>
        </w:numPr>
        <w:spacing w:after="0" w:line="276" w:lineRule="auto"/>
        <w:rPr>
          <w:lang w:val="en-CA"/>
        </w:rPr>
      </w:pPr>
      <w:r w:rsidRPr="00DB5EC4">
        <w:rPr>
          <w:b/>
          <w:bCs/>
          <w:lang w:val="en-CA"/>
        </w:rPr>
        <w:t>No.</w:t>
      </w:r>
      <w:r w:rsidRPr="00DB5EC4">
        <w:rPr>
          <w:lang w:val="en-CA"/>
        </w:rPr>
        <w:t xml:space="preserve"> The products should be available simultaneously in both official languages, and of equal quality.</w:t>
      </w:r>
    </w:p>
    <w:p w14:paraId="083A0A9C" w14:textId="39037320" w:rsidR="00DB5EC4" w:rsidRPr="00DB5EC4" w:rsidRDefault="00DB5EC4" w:rsidP="00DB5EC4">
      <w:pPr>
        <w:spacing w:after="240" w:line="276" w:lineRule="auto"/>
        <w:rPr>
          <w:b/>
          <w:bCs/>
          <w:lang w:val="en-CA"/>
        </w:rPr>
      </w:pPr>
      <w:r w:rsidRPr="00DB5EC4">
        <w:rPr>
          <w:noProof/>
          <w:lang w:val="en-CA"/>
        </w:rPr>
        <w:drawing>
          <wp:inline distT="0" distB="0" distL="0" distR="0" wp14:anchorId="6499B4E0" wp14:editId="3A2A8EF6">
            <wp:extent cx="310515" cy="353695"/>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r w:rsidRPr="00DB5EC4">
        <w:rPr>
          <w:b/>
          <w:bCs/>
          <w:lang w:val="en-CA"/>
        </w:rPr>
        <w:t>Think about it!</w:t>
      </w:r>
      <w:r w:rsidRPr="00DB5EC4">
        <w:rPr>
          <w:lang w:val="en-CA"/>
        </w:rPr>
        <w:t xml:space="preserve"> “All communications” includes discussions among members of the working group and written documents.</w:t>
      </w:r>
    </w:p>
    <w:p w14:paraId="35B5C642" w14:textId="77777777" w:rsidR="00DB5EC4" w:rsidRPr="00DB5EC4" w:rsidRDefault="00DB5EC4" w:rsidP="00DB5EC4">
      <w:pPr>
        <w:spacing w:after="240" w:line="276" w:lineRule="auto"/>
        <w:rPr>
          <w:lang w:val="en-CA"/>
        </w:rPr>
      </w:pPr>
      <w:r w:rsidRPr="00DB5EC4">
        <w:rPr>
          <w:lang w:val="en-CA"/>
        </w:rPr>
        <w:t>Just like when holding bilingual meetings, communication in both official languages offers advantages to all participants:</w:t>
      </w:r>
    </w:p>
    <w:p w14:paraId="1983A5AD" w14:textId="77777777" w:rsidR="00DB5EC4" w:rsidRPr="00DB5EC4" w:rsidRDefault="00DB5EC4" w:rsidP="00F45F93">
      <w:pPr>
        <w:numPr>
          <w:ilvl w:val="0"/>
          <w:numId w:val="10"/>
        </w:numPr>
        <w:spacing w:after="0" w:line="276" w:lineRule="auto"/>
        <w:rPr>
          <w:lang w:val="en-CA"/>
        </w:rPr>
      </w:pPr>
      <w:r w:rsidRPr="00DB5EC4">
        <w:rPr>
          <w:lang w:val="en-CA"/>
        </w:rPr>
        <w:t>Optimal contribution from all participants, as most are more productive in the official language of their choice.</w:t>
      </w:r>
    </w:p>
    <w:p w14:paraId="6A778D33" w14:textId="77777777" w:rsidR="00DB5EC4" w:rsidRPr="00DB5EC4" w:rsidRDefault="00DB5EC4" w:rsidP="00F45F93">
      <w:pPr>
        <w:numPr>
          <w:ilvl w:val="0"/>
          <w:numId w:val="10"/>
        </w:numPr>
        <w:spacing w:after="0" w:line="276" w:lineRule="auto"/>
        <w:rPr>
          <w:lang w:val="en-CA"/>
        </w:rPr>
      </w:pPr>
      <w:r w:rsidRPr="00DB5EC4">
        <w:rPr>
          <w:lang w:val="en-CA"/>
        </w:rPr>
        <w:t>An inclusive and respectful work environment.</w:t>
      </w:r>
    </w:p>
    <w:p w14:paraId="0770D5F1" w14:textId="77777777" w:rsidR="00DB5EC4" w:rsidRPr="00DB5EC4" w:rsidRDefault="00DB5EC4" w:rsidP="00F45F93">
      <w:pPr>
        <w:numPr>
          <w:ilvl w:val="0"/>
          <w:numId w:val="10"/>
        </w:numPr>
        <w:spacing w:after="0" w:line="276" w:lineRule="auto"/>
        <w:rPr>
          <w:lang w:val="en-CA"/>
        </w:rPr>
      </w:pPr>
      <w:r w:rsidRPr="00DB5EC4">
        <w:rPr>
          <w:lang w:val="en-CA"/>
        </w:rPr>
        <w:t>Opportunities to improve official second language proficiency by being exposed to both official languages.</w:t>
      </w:r>
    </w:p>
    <w:p w14:paraId="0ECC2E0F" w14:textId="77777777" w:rsidR="00DB5EC4" w:rsidRPr="00DB5EC4" w:rsidRDefault="00DB5EC4" w:rsidP="00DB5EC4">
      <w:pPr>
        <w:spacing w:after="240" w:line="276" w:lineRule="auto"/>
        <w:rPr>
          <w:b/>
          <w:bCs/>
          <w:lang w:val="en-CA"/>
        </w:rPr>
      </w:pPr>
    </w:p>
    <w:p w14:paraId="4A0FAF12" w14:textId="77777777" w:rsidR="00DB5EC4" w:rsidRPr="00DB5EC4" w:rsidRDefault="00DB5EC4" w:rsidP="00F45F93">
      <w:pPr>
        <w:pStyle w:val="Heading3"/>
      </w:pPr>
      <w:bookmarkStart w:id="8" w:name="_Resource_corner"/>
      <w:bookmarkEnd w:id="8"/>
      <w:r w:rsidRPr="00DB5EC4">
        <w:t>Resource corner</w:t>
      </w:r>
    </w:p>
    <w:p w14:paraId="56BC132A" w14:textId="77777777" w:rsidR="00DB5EC4" w:rsidRPr="00DB5EC4" w:rsidRDefault="00DB5EC4" w:rsidP="00F45F93">
      <w:pPr>
        <w:numPr>
          <w:ilvl w:val="0"/>
          <w:numId w:val="3"/>
        </w:numPr>
        <w:spacing w:after="0" w:line="276" w:lineRule="auto"/>
        <w:rPr>
          <w:lang w:val="en-CA"/>
        </w:rPr>
      </w:pPr>
      <w:r w:rsidRPr="00DB5EC4">
        <w:rPr>
          <w:lang w:val="en-CA"/>
        </w:rPr>
        <w:t xml:space="preserve">Check out the </w:t>
      </w:r>
      <w:hyperlink r:id="rId31" w:anchor="a22" w:history="1">
        <w:r w:rsidRPr="00DB5EC4">
          <w:rPr>
            <w:rStyle w:val="Hyperlink"/>
            <w:lang w:val="en-CA"/>
          </w:rPr>
          <w:t>official languages fact sheet</w:t>
        </w:r>
      </w:hyperlink>
      <w:r w:rsidRPr="00DB5EC4">
        <w:rPr>
          <w:lang w:val="en-CA"/>
        </w:rPr>
        <w:t xml:space="preserve"> on working groups. </w:t>
      </w:r>
    </w:p>
    <w:p w14:paraId="083812FE" w14:textId="77777777" w:rsidR="00DB5EC4" w:rsidRPr="00DB5EC4" w:rsidRDefault="00DB5EC4" w:rsidP="00F45F93">
      <w:pPr>
        <w:numPr>
          <w:ilvl w:val="0"/>
          <w:numId w:val="3"/>
        </w:numPr>
        <w:spacing w:after="0" w:line="276" w:lineRule="auto"/>
        <w:rPr>
          <w:lang w:val="en-CA"/>
        </w:rPr>
      </w:pPr>
      <w:r w:rsidRPr="00DB5EC4">
        <w:rPr>
          <w:lang w:val="en-CA"/>
        </w:rPr>
        <w:t xml:space="preserve">Refer to the Treasury Board Secretariat’s </w:t>
      </w:r>
      <w:hyperlink r:id="rId32" w:history="1">
        <w:r w:rsidRPr="00DB5EC4">
          <w:rPr>
            <w:rStyle w:val="Hyperlink"/>
            <w:lang w:val="en-CA"/>
          </w:rPr>
          <w:t>Communication between regions table</w:t>
        </w:r>
      </w:hyperlink>
      <w:r w:rsidRPr="00DB5EC4">
        <w:rPr>
          <w:lang w:val="en-CA"/>
        </w:rPr>
        <w:t xml:space="preserve"> (see scenario C).</w:t>
      </w:r>
    </w:p>
    <w:p w14:paraId="6A3D60DB" w14:textId="77777777" w:rsidR="00DB5EC4" w:rsidRPr="00DB5EC4" w:rsidRDefault="00DB5EC4" w:rsidP="00F45F93">
      <w:pPr>
        <w:numPr>
          <w:ilvl w:val="0"/>
          <w:numId w:val="3"/>
        </w:numPr>
        <w:spacing w:after="0" w:line="276" w:lineRule="auto"/>
        <w:rPr>
          <w:lang w:val="en-CA"/>
        </w:rPr>
      </w:pPr>
      <w:r w:rsidRPr="00DB5EC4">
        <w:rPr>
          <w:lang w:val="en-CA"/>
        </w:rPr>
        <w:t xml:space="preserve">The Treasury Board Secretariat has answers to your </w:t>
      </w:r>
      <w:hyperlink r:id="rId33" w:history="1">
        <w:r w:rsidRPr="00DB5EC4">
          <w:rPr>
            <w:rStyle w:val="Hyperlink"/>
            <w:lang w:val="en-CA"/>
          </w:rPr>
          <w:t>questions</w:t>
        </w:r>
      </w:hyperlink>
      <w:r w:rsidRPr="00DB5EC4">
        <w:rPr>
          <w:lang w:val="en-CA"/>
        </w:rPr>
        <w:t xml:space="preserve"> on creating a work environment conducive to the use of both official languages.</w:t>
      </w:r>
    </w:p>
    <w:p w14:paraId="4FB98F71" w14:textId="77777777" w:rsidR="00DB5EC4" w:rsidRPr="00DB5EC4" w:rsidRDefault="00DB5EC4" w:rsidP="00DB5EC4">
      <w:pPr>
        <w:spacing w:after="240" w:line="276" w:lineRule="auto"/>
        <w:rPr>
          <w:lang w:val="en-CA"/>
        </w:rPr>
      </w:pPr>
    </w:p>
    <w:p w14:paraId="1CC0D2BF" w14:textId="77777777" w:rsidR="00DB5EC4" w:rsidRPr="00DB5EC4" w:rsidRDefault="00DB5EC4" w:rsidP="00F45F93">
      <w:pPr>
        <w:pStyle w:val="Heading3"/>
      </w:pPr>
      <w:bookmarkStart w:id="9" w:name="_Challenge_yourself!"/>
      <w:bookmarkEnd w:id="9"/>
      <w:r w:rsidRPr="00DB5EC4">
        <w:t>Challenge yourself!</w:t>
      </w:r>
    </w:p>
    <w:p w14:paraId="0ED1424E" w14:textId="00DABE38" w:rsidR="00970DAD" w:rsidRPr="00DB5EC4" w:rsidRDefault="00DB5EC4" w:rsidP="00DB5EC4">
      <w:pPr>
        <w:spacing w:after="240" w:line="276" w:lineRule="auto"/>
        <w:rPr>
          <w:lang w:val="en-CA"/>
        </w:rPr>
      </w:pPr>
      <w:r w:rsidRPr="00DB5EC4">
        <w:rPr>
          <w:lang w:val="en-CA"/>
        </w:rPr>
        <w:lastRenderedPageBreak/>
        <w:t xml:space="preserve">The next time you’re in a working group, what will you do to make the work environment conducive to the effective use of both official languages? If you want to share your experiences with us, send us an email at </w:t>
      </w:r>
      <w:hyperlink r:id="rId34" w:history="1">
        <w:r w:rsidRPr="00DB5EC4">
          <w:rPr>
            <w:rStyle w:val="Hyperlink"/>
            <w:lang w:val="en-CA"/>
          </w:rPr>
          <w:t>tpsgc.questionslo-olqueries.pwgsc@tpsgc-pwgsc.gc.ca</w:t>
        </w:r>
      </w:hyperlink>
      <w:r w:rsidRPr="00DB5EC4">
        <w:rPr>
          <w:lang w:val="en-CA"/>
        </w:rPr>
        <w:t xml:space="preserve">. </w:t>
      </w:r>
    </w:p>
    <w:p w14:paraId="67ABBADA" w14:textId="77777777" w:rsidR="00F45F93" w:rsidRPr="009620B4" w:rsidRDefault="00F45F93" w:rsidP="00C5056D">
      <w:pPr>
        <w:spacing w:before="0" w:after="0"/>
        <w:rPr>
          <w:rFonts w:cstheme="minorHAnsi"/>
          <w:b/>
          <w:bCs/>
          <w:sz w:val="24"/>
          <w:szCs w:val="24"/>
        </w:rPr>
      </w:pPr>
      <w:bookmarkStart w:id="10" w:name="_Hlk131522505"/>
      <w:r w:rsidRPr="009620B4">
        <w:rPr>
          <w:rFonts w:cstheme="minorHAnsi"/>
          <w:b/>
          <w:bCs/>
          <w:sz w:val="24"/>
          <w:szCs w:val="24"/>
        </w:rPr>
        <w:t>Stéphan Déry &amp; Lucie Séguin</w:t>
      </w:r>
    </w:p>
    <w:p w14:paraId="422C23B3" w14:textId="77777777" w:rsidR="00F45F93" w:rsidRPr="006163DF" w:rsidRDefault="00F45F93" w:rsidP="00C5056D">
      <w:pPr>
        <w:spacing w:before="0" w:after="0"/>
        <w:rPr>
          <w:rFonts w:cstheme="minorHAnsi"/>
        </w:rPr>
      </w:pPr>
      <w:r w:rsidRPr="006163DF">
        <w:rPr>
          <w:rFonts w:cstheme="minorHAnsi"/>
        </w:rPr>
        <w:t xml:space="preserve">Official </w:t>
      </w:r>
      <w:proofErr w:type="spellStart"/>
      <w:r w:rsidRPr="006163DF">
        <w:rPr>
          <w:rFonts w:cstheme="minorHAnsi"/>
        </w:rPr>
        <w:t>Languages</w:t>
      </w:r>
      <w:proofErr w:type="spellEnd"/>
      <w:r w:rsidRPr="006163DF">
        <w:rPr>
          <w:rFonts w:cstheme="minorHAnsi"/>
        </w:rPr>
        <w:t xml:space="preserve"> Co-champions</w:t>
      </w:r>
    </w:p>
    <w:p w14:paraId="32625016" w14:textId="77777777" w:rsidR="00F45F93" w:rsidRDefault="0053015F" w:rsidP="00C5056D">
      <w:pPr>
        <w:pBdr>
          <w:bottom w:val="single" w:sz="6" w:space="1" w:color="auto"/>
        </w:pBdr>
        <w:tabs>
          <w:tab w:val="left" w:pos="8002"/>
        </w:tabs>
        <w:spacing w:before="0"/>
      </w:pPr>
      <w:hyperlink r:id="rId35" w:history="1">
        <w:r w:rsidR="00F45F93" w:rsidRPr="006163DF">
          <w:rPr>
            <w:rStyle w:val="Hyperlink"/>
            <w:rFonts w:cstheme="minorHAnsi"/>
          </w:rPr>
          <w:t>TPSGC.ChampionsLO-OLChampions.PWGSC@tpsgc-pwgsc.gc.ca</w:t>
        </w:r>
      </w:hyperlink>
    </w:p>
    <w:bookmarkEnd w:id="10"/>
    <w:p w14:paraId="72FBF42F" w14:textId="77777777" w:rsidR="00F45F93" w:rsidRDefault="00F45F93" w:rsidP="00F45F93">
      <w:pPr>
        <w:pBdr>
          <w:bottom w:val="single" w:sz="6" w:space="1" w:color="auto"/>
        </w:pBdr>
        <w:tabs>
          <w:tab w:val="left" w:pos="8002"/>
        </w:tabs>
      </w:pPr>
    </w:p>
    <w:p w14:paraId="15D39608" w14:textId="77777777" w:rsidR="00C82D29" w:rsidRPr="005C2EAF" w:rsidRDefault="00C82D29" w:rsidP="007670F8">
      <w:pPr>
        <w:pStyle w:val="Heading1"/>
        <w:rPr>
          <w:rStyle w:val="Heading1Char"/>
          <w:b/>
          <w:bCs/>
        </w:rPr>
      </w:pPr>
      <w:bookmarkStart w:id="11" w:name="_Toc131522662"/>
      <w:bookmarkStart w:id="12" w:name="Hello"/>
    </w:p>
    <w:p w14:paraId="32A5E57F" w14:textId="3EB3E135" w:rsidR="007670F8" w:rsidRPr="00E80FCE" w:rsidRDefault="007670F8" w:rsidP="007670F8">
      <w:pPr>
        <w:pStyle w:val="Heading1"/>
        <w:rPr>
          <w:rStyle w:val="Heading1Char"/>
          <w:b/>
          <w:bCs/>
          <w:lang w:val="en-CA"/>
        </w:rPr>
      </w:pPr>
      <w:r>
        <w:rPr>
          <w:rStyle w:val="Heading1Char"/>
          <w:b/>
          <w:bCs/>
          <w:lang w:val="en-CA"/>
        </w:rPr>
        <w:t>November</w:t>
      </w:r>
      <w:r w:rsidRPr="00E80FCE">
        <w:rPr>
          <w:rStyle w:val="Heading1Char"/>
          <w:b/>
          <w:bCs/>
          <w:lang w:val="en-CA"/>
        </w:rPr>
        <w:t xml:space="preserve"> 202</w:t>
      </w:r>
      <w:r>
        <w:rPr>
          <w:rStyle w:val="Heading1Char"/>
          <w:b/>
          <w:bCs/>
          <w:lang w:val="en-CA"/>
        </w:rPr>
        <w:t>2</w:t>
      </w:r>
      <w:bookmarkEnd w:id="11"/>
    </w:p>
    <w:p w14:paraId="2161FEE6" w14:textId="6E975CD7" w:rsidR="007670F8" w:rsidRDefault="007670F8" w:rsidP="007670F8">
      <w:pPr>
        <w:pStyle w:val="Heading2"/>
      </w:pPr>
      <w:bookmarkStart w:id="13" w:name="_Toc131522663"/>
      <w:r w:rsidRPr="006163DF">
        <w:t>Capsule #</w:t>
      </w:r>
      <w:r>
        <w:t>1</w:t>
      </w:r>
      <w:r w:rsidRPr="006163DF">
        <w:t xml:space="preserve">: </w:t>
      </w:r>
      <w:r>
        <w:t>Bilingual meetings</w:t>
      </w:r>
      <w:bookmarkEnd w:id="13"/>
    </w:p>
    <w:p w14:paraId="594F4439" w14:textId="4A520301" w:rsidR="0013438C" w:rsidRPr="0013438C" w:rsidRDefault="0013438C" w:rsidP="0013438C">
      <w:pPr>
        <w:tabs>
          <w:tab w:val="left" w:pos="8002"/>
        </w:tabs>
        <w:spacing w:after="240" w:line="276" w:lineRule="auto"/>
        <w:rPr>
          <w:lang w:val="en-CA"/>
        </w:rPr>
      </w:pPr>
      <w:r w:rsidRPr="0013438C">
        <w:rPr>
          <w:lang w:val="en-CA"/>
        </w:rPr>
        <w:t>Hello</w:t>
      </w:r>
      <w:bookmarkEnd w:id="12"/>
      <w:r w:rsidRPr="0013438C">
        <w:rPr>
          <w:lang w:val="en-CA"/>
        </w:rPr>
        <w:t xml:space="preserve">: </w:t>
      </w:r>
    </w:p>
    <w:p w14:paraId="00409840" w14:textId="77777777" w:rsidR="0013438C" w:rsidRPr="0013438C" w:rsidRDefault="0013438C" w:rsidP="0013438C">
      <w:pPr>
        <w:tabs>
          <w:tab w:val="left" w:pos="8002"/>
        </w:tabs>
        <w:spacing w:after="240" w:line="276" w:lineRule="auto"/>
        <w:rPr>
          <w:lang w:val="en-CA"/>
        </w:rPr>
      </w:pPr>
      <w:r w:rsidRPr="0013438C">
        <w:rPr>
          <w:lang w:val="en-CA"/>
        </w:rPr>
        <w:t xml:space="preserve">We are pleased to present to you the first edition of the </w:t>
      </w:r>
      <w:r w:rsidRPr="0013438C">
        <w:rPr>
          <w:i/>
          <w:iCs/>
          <w:lang w:val="en-CA"/>
        </w:rPr>
        <w:t>Official Languages Co-champions’ Capsule</w:t>
      </w:r>
      <w:r w:rsidRPr="0013438C">
        <w:rPr>
          <w:lang w:val="en-CA"/>
        </w:rPr>
        <w:t xml:space="preserve">: an initiative that shines a spotlight on official languages requirements. </w:t>
      </w:r>
    </w:p>
    <w:p w14:paraId="491D7A69" w14:textId="77777777" w:rsidR="0013438C" w:rsidRPr="0013438C" w:rsidRDefault="0013438C" w:rsidP="00985DDE">
      <w:pPr>
        <w:tabs>
          <w:tab w:val="left" w:pos="8002"/>
        </w:tabs>
        <w:spacing w:after="0" w:line="276" w:lineRule="auto"/>
        <w:rPr>
          <w:lang w:val="en-CA"/>
        </w:rPr>
      </w:pPr>
      <w:r w:rsidRPr="0013438C">
        <w:rPr>
          <w:lang w:val="en-CA"/>
        </w:rPr>
        <w:t xml:space="preserve">Each capsule will be divided into four sections:  </w:t>
      </w:r>
    </w:p>
    <w:p w14:paraId="0AEDD9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an explanation of the official languages requirements </w:t>
      </w:r>
    </w:p>
    <w:p w14:paraId="61C1A76F"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tips and tricks </w:t>
      </w:r>
    </w:p>
    <w:p w14:paraId="5D4139E5"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 resource corner </w:t>
      </w:r>
    </w:p>
    <w:p w14:paraId="2A56E7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a challenge to take up</w:t>
      </w:r>
    </w:p>
    <w:p w14:paraId="0730221E" w14:textId="77777777" w:rsidR="0013438C" w:rsidRDefault="0013438C" w:rsidP="0013438C">
      <w:pPr>
        <w:tabs>
          <w:tab w:val="left" w:pos="8002"/>
        </w:tabs>
        <w:spacing w:after="240" w:line="276" w:lineRule="auto"/>
        <w:rPr>
          <w:lang w:val="en-CA"/>
        </w:rPr>
      </w:pPr>
      <w:r w:rsidRPr="0013438C">
        <w:rPr>
          <w:lang w:val="en-CA"/>
        </w:rPr>
        <w:t xml:space="preserve">The topic for this inaugural edition is bilingual meetings. </w:t>
      </w:r>
    </w:p>
    <w:p w14:paraId="07D96580" w14:textId="77777777" w:rsidR="0013438C" w:rsidRPr="0013438C" w:rsidRDefault="0013438C" w:rsidP="0013438C">
      <w:pPr>
        <w:pStyle w:val="Heading3"/>
      </w:pPr>
      <w:r w:rsidRPr="0013438C">
        <w:t xml:space="preserve">What the Act says </w:t>
      </w:r>
    </w:p>
    <w:p w14:paraId="3A17A1F6" w14:textId="77777777" w:rsidR="0013438C" w:rsidRPr="0013438C" w:rsidRDefault="0013438C" w:rsidP="0013438C">
      <w:pPr>
        <w:tabs>
          <w:tab w:val="left" w:pos="8002"/>
        </w:tabs>
        <w:spacing w:after="240" w:line="276" w:lineRule="auto"/>
        <w:rPr>
          <w:lang w:val="en-CA"/>
        </w:rPr>
      </w:pPr>
      <w:r w:rsidRPr="0013438C">
        <w:rPr>
          <w:lang w:val="en-CA"/>
        </w:rPr>
        <w:t xml:space="preserve">In </w:t>
      </w:r>
      <w:hyperlink r:id="rId36" w:history="1">
        <w:r w:rsidRPr="0013438C">
          <w:rPr>
            <w:rStyle w:val="Hyperlink"/>
            <w:lang w:val="en-CA"/>
          </w:rPr>
          <w:t>regions designated bilingual</w:t>
        </w:r>
      </w:hyperlink>
      <w:r w:rsidRPr="0013438C">
        <w:rPr>
          <w:lang w:val="en-CA"/>
        </w:rPr>
        <w:t xml:space="preserve">, a work environment that is conducive to the effective use of both official languages must be created. This means, among other things, that meetings must be bilingual.  </w:t>
      </w:r>
    </w:p>
    <w:p w14:paraId="0B623F4D" w14:textId="77777777" w:rsidR="0013438C" w:rsidRPr="0013438C" w:rsidRDefault="0013438C" w:rsidP="0013438C">
      <w:pPr>
        <w:tabs>
          <w:tab w:val="left" w:pos="8002"/>
        </w:tabs>
        <w:spacing w:after="240" w:line="276" w:lineRule="auto"/>
        <w:rPr>
          <w:lang w:val="en-CA"/>
        </w:rPr>
      </w:pPr>
      <w:r w:rsidRPr="0013438C">
        <w:rPr>
          <w:lang w:val="en-CA"/>
        </w:rPr>
        <w:t xml:space="preserve">Consequently, the </w:t>
      </w:r>
      <w:hyperlink r:id="rId37" w:history="1">
        <w:r w:rsidRPr="0013438C">
          <w:rPr>
            <w:rStyle w:val="Hyperlink"/>
            <w:lang w:val="en-CA"/>
          </w:rPr>
          <w:t>Directive on Official Languages for People Management</w:t>
        </w:r>
      </w:hyperlink>
      <w:r w:rsidRPr="0013438C">
        <w:rPr>
          <w:lang w:val="en-CA"/>
        </w:rPr>
        <w:t xml:space="preserve"> (6.1.3) states that managers and supervisors are responsible for taking all necessary measures to enable employees to use the official language of their choice in meetings. </w:t>
      </w:r>
    </w:p>
    <w:p w14:paraId="53231309" w14:textId="77777777" w:rsidR="0013438C" w:rsidRPr="0013438C" w:rsidRDefault="0013438C" w:rsidP="0013438C">
      <w:pPr>
        <w:tabs>
          <w:tab w:val="left" w:pos="8002"/>
        </w:tabs>
        <w:spacing w:after="240" w:line="276" w:lineRule="auto"/>
        <w:rPr>
          <w:lang w:val="en-CA"/>
        </w:rPr>
      </w:pPr>
      <w:r w:rsidRPr="0013438C">
        <w:rPr>
          <w:lang w:val="en-CA"/>
        </w:rPr>
        <w:t>In unilingual regions, meetings are held in the language of work of the region, meaning French in Quebec and English elsewhere in Canada. However, even if the meeting is organized by a team located in a unilingual region, if there are participants from a bilingual region, they must be invited to use the official language of their choice.</w:t>
      </w:r>
    </w:p>
    <w:p w14:paraId="64EEE3BC" w14:textId="77777777" w:rsidR="0013438C" w:rsidRPr="0013438C" w:rsidRDefault="0013438C" w:rsidP="00685C20">
      <w:pPr>
        <w:pStyle w:val="Heading3"/>
      </w:pPr>
      <w:r w:rsidRPr="0013438C">
        <w:t xml:space="preserve">Tips and tricks </w:t>
      </w:r>
    </w:p>
    <w:p w14:paraId="3BA3A18D" w14:textId="77777777" w:rsidR="0013438C" w:rsidRPr="0013438C" w:rsidRDefault="0013438C" w:rsidP="00685C20">
      <w:pPr>
        <w:pStyle w:val="Heading4"/>
      </w:pPr>
      <w:r w:rsidRPr="0013438C">
        <w:t xml:space="preserve">Before the meeting </w:t>
      </w:r>
    </w:p>
    <w:p w14:paraId="0F797A8A" w14:textId="77777777" w:rsidR="0013438C" w:rsidRPr="0013438C" w:rsidRDefault="0013438C" w:rsidP="00CA0A2C">
      <w:pPr>
        <w:numPr>
          <w:ilvl w:val="0"/>
          <w:numId w:val="12"/>
        </w:numPr>
        <w:tabs>
          <w:tab w:val="left" w:pos="8002"/>
        </w:tabs>
        <w:spacing w:after="0"/>
        <w:rPr>
          <w:lang w:val="en-CA"/>
        </w:rPr>
      </w:pPr>
      <w:r w:rsidRPr="0013438C">
        <w:rPr>
          <w:lang w:val="en-CA"/>
        </w:rPr>
        <w:t xml:space="preserve">Send the invitation in both official languages stating that the meeting will be bilingual. </w:t>
      </w:r>
    </w:p>
    <w:p w14:paraId="425EAB37"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Attach all documents needed for the meeting simultaneously in both official languages. </w:t>
      </w:r>
    </w:p>
    <w:p w14:paraId="44DB47D4" w14:textId="77777777" w:rsidR="0013438C" w:rsidRPr="0013438C" w:rsidRDefault="0013438C" w:rsidP="00CA0A2C">
      <w:pPr>
        <w:numPr>
          <w:ilvl w:val="0"/>
          <w:numId w:val="12"/>
        </w:numPr>
        <w:tabs>
          <w:tab w:val="left" w:pos="8002"/>
        </w:tabs>
        <w:spacing w:after="0"/>
        <w:rPr>
          <w:lang w:val="en-CA"/>
        </w:rPr>
      </w:pPr>
      <w:r w:rsidRPr="0013438C">
        <w:rPr>
          <w:lang w:val="en-CA"/>
        </w:rPr>
        <w:lastRenderedPageBreak/>
        <w:t xml:space="preserve">Appoint a co-chair if the person chairing the meeting would like some support to facilitate a bilingual meeting. </w:t>
      </w:r>
    </w:p>
    <w:p w14:paraId="2B5F6A9B" w14:textId="77777777" w:rsidR="0013438C" w:rsidRPr="0013438C" w:rsidRDefault="0013438C" w:rsidP="00CA0A2C">
      <w:pPr>
        <w:numPr>
          <w:ilvl w:val="0"/>
          <w:numId w:val="12"/>
        </w:numPr>
        <w:tabs>
          <w:tab w:val="left" w:pos="8002"/>
        </w:tabs>
        <w:spacing w:after="0"/>
        <w:rPr>
          <w:lang w:val="en-CA"/>
        </w:rPr>
      </w:pPr>
      <w:r w:rsidRPr="0013438C">
        <w:rPr>
          <w:lang w:val="en-CA"/>
        </w:rPr>
        <w:t xml:space="preserve">If you are planning a presentation during the meeting, make sure the person in charge of the presentation knows their official languages obligations.  </w:t>
      </w:r>
    </w:p>
    <w:p w14:paraId="068986F1" w14:textId="77777777" w:rsidR="0013438C" w:rsidRPr="0013438C" w:rsidRDefault="0013438C" w:rsidP="00CA0A2C">
      <w:pPr>
        <w:numPr>
          <w:ilvl w:val="1"/>
          <w:numId w:val="12"/>
        </w:numPr>
        <w:tabs>
          <w:tab w:val="left" w:pos="8002"/>
        </w:tabs>
        <w:spacing w:after="0"/>
        <w:rPr>
          <w:lang w:val="en-CA"/>
        </w:rPr>
      </w:pPr>
      <w:r w:rsidRPr="0013438C">
        <w:rPr>
          <w:lang w:val="en-CA"/>
        </w:rPr>
        <w:t>This includes the obligation to simultaneously provide documentation of equal quality in English and French.</w:t>
      </w:r>
    </w:p>
    <w:p w14:paraId="650A7BBA" w14:textId="77777777" w:rsidR="0013438C" w:rsidRPr="0013438C" w:rsidRDefault="0013438C" w:rsidP="00CA0A2C">
      <w:pPr>
        <w:numPr>
          <w:ilvl w:val="1"/>
          <w:numId w:val="12"/>
        </w:numPr>
        <w:tabs>
          <w:tab w:val="left" w:pos="8002"/>
        </w:tabs>
        <w:spacing w:after="0"/>
        <w:rPr>
          <w:lang w:val="en-CA"/>
        </w:rPr>
      </w:pPr>
      <w:r w:rsidRPr="0013438C">
        <w:rPr>
          <w:lang w:val="en-CA"/>
        </w:rPr>
        <w:t>If the person giving the presentation is unable to fulfill their language obligations, steps must be taken to ensure participants’ rights are respected. For example, they can use a co-presenter or ask the person chairing the meeting to help.</w:t>
      </w:r>
    </w:p>
    <w:p w14:paraId="5FF9412E" w14:textId="77777777" w:rsidR="0013438C" w:rsidRPr="0013438C" w:rsidRDefault="0013438C" w:rsidP="00685C20">
      <w:pPr>
        <w:pStyle w:val="Heading4"/>
      </w:pPr>
      <w:r w:rsidRPr="0013438C">
        <w:t xml:space="preserve">During the meeting </w:t>
      </w:r>
    </w:p>
    <w:p w14:paraId="784665D0" w14:textId="77777777" w:rsidR="0013438C" w:rsidRPr="0013438C" w:rsidRDefault="0013438C" w:rsidP="00CA0A2C">
      <w:pPr>
        <w:tabs>
          <w:tab w:val="left" w:pos="8002"/>
        </w:tabs>
        <w:spacing w:after="0" w:line="276" w:lineRule="auto"/>
        <w:rPr>
          <w:lang w:val="en-CA"/>
        </w:rPr>
      </w:pPr>
      <w:r w:rsidRPr="0013438C">
        <w:rPr>
          <w:lang w:val="en-CA"/>
        </w:rPr>
        <w:t xml:space="preserve">The person chairing the meeting must do the following: </w:t>
      </w:r>
    </w:p>
    <w:p w14:paraId="3FBCD02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Make the opening remarks in both official languages. </w:t>
      </w:r>
    </w:p>
    <w:p w14:paraId="498B32A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Tell participants at the start of the meeting that they can speak in the official language of their choice. </w:t>
      </w:r>
    </w:p>
    <w:p w14:paraId="7C23F900" w14:textId="77777777" w:rsidR="0013438C" w:rsidRPr="0013438C" w:rsidRDefault="0013438C" w:rsidP="00CA0A2C">
      <w:pPr>
        <w:numPr>
          <w:ilvl w:val="0"/>
          <w:numId w:val="13"/>
        </w:numPr>
        <w:tabs>
          <w:tab w:val="left" w:pos="8002"/>
        </w:tabs>
        <w:spacing w:before="0" w:after="0"/>
        <w:rPr>
          <w:lang w:val="en-CA"/>
        </w:rPr>
      </w:pPr>
      <w:r w:rsidRPr="0013438C">
        <w:rPr>
          <w:lang w:val="en-CA"/>
        </w:rPr>
        <w:t>Summarize what participants say throughout the meeting in the other official language.</w:t>
      </w:r>
    </w:p>
    <w:p w14:paraId="0B147342" w14:textId="77777777" w:rsidR="0013438C" w:rsidRDefault="0013438C" w:rsidP="000D31C6">
      <w:pPr>
        <w:numPr>
          <w:ilvl w:val="0"/>
          <w:numId w:val="13"/>
        </w:numPr>
        <w:tabs>
          <w:tab w:val="left" w:pos="8002"/>
        </w:tabs>
        <w:spacing w:before="0"/>
        <w:rPr>
          <w:lang w:val="en-CA"/>
        </w:rPr>
      </w:pPr>
      <w:r w:rsidRPr="0013438C">
        <w:rPr>
          <w:lang w:val="en-CA"/>
        </w:rPr>
        <w:t>Switch from one official language to the other and ensure a balance between the two languages.</w:t>
      </w:r>
    </w:p>
    <w:p w14:paraId="33FCA24A" w14:textId="77777777" w:rsidR="000D31C6" w:rsidRPr="0013438C" w:rsidRDefault="000D31C6" w:rsidP="000D31C6">
      <w:pPr>
        <w:tabs>
          <w:tab w:val="left" w:pos="8002"/>
        </w:tabs>
        <w:spacing w:before="0"/>
        <w:ind w:left="360"/>
        <w:rPr>
          <w:lang w:val="en-CA"/>
        </w:rPr>
      </w:pPr>
    </w:p>
    <w:p w14:paraId="6614156A" w14:textId="77777777" w:rsidR="0013438C" w:rsidRPr="0013438C" w:rsidRDefault="0013438C" w:rsidP="000D31C6">
      <w:pPr>
        <w:tabs>
          <w:tab w:val="left" w:pos="8002"/>
        </w:tabs>
        <w:spacing w:after="0" w:line="276" w:lineRule="auto"/>
        <w:rPr>
          <w:lang w:val="en-CA"/>
        </w:rPr>
      </w:pPr>
      <w:r w:rsidRPr="0013438C">
        <w:rPr>
          <w:lang w:val="en-CA"/>
        </w:rPr>
        <w:t xml:space="preserve">As participants: </w:t>
      </w:r>
    </w:p>
    <w:p w14:paraId="2B866A3C" w14:textId="77777777" w:rsidR="0013438C" w:rsidRPr="0013438C" w:rsidRDefault="0013438C" w:rsidP="000D31C6">
      <w:pPr>
        <w:numPr>
          <w:ilvl w:val="0"/>
          <w:numId w:val="14"/>
        </w:numPr>
        <w:tabs>
          <w:tab w:val="left" w:pos="8002"/>
        </w:tabs>
        <w:spacing w:before="0" w:after="0" w:line="276" w:lineRule="auto"/>
        <w:rPr>
          <w:lang w:val="en-CA"/>
        </w:rPr>
      </w:pPr>
      <w:r w:rsidRPr="0013438C">
        <w:rPr>
          <w:lang w:val="en-CA"/>
        </w:rPr>
        <w:t xml:space="preserve">Speak in the official language of your choice: it’s your right!  </w:t>
      </w:r>
    </w:p>
    <w:p w14:paraId="5EA65AC2" w14:textId="77777777" w:rsidR="0013438C" w:rsidRPr="0013438C" w:rsidRDefault="0013438C" w:rsidP="000D31C6">
      <w:pPr>
        <w:numPr>
          <w:ilvl w:val="1"/>
          <w:numId w:val="14"/>
        </w:numPr>
        <w:tabs>
          <w:tab w:val="left" w:pos="8002"/>
        </w:tabs>
        <w:spacing w:before="0" w:after="0" w:line="276" w:lineRule="auto"/>
        <w:rPr>
          <w:lang w:val="en-CA"/>
        </w:rPr>
      </w:pPr>
      <w:r w:rsidRPr="0013438C">
        <w:rPr>
          <w:lang w:val="en-CA"/>
        </w:rPr>
        <w:t xml:space="preserve">The presence of unilingual individuals does not take away your right to use the official language of your choice. </w:t>
      </w:r>
    </w:p>
    <w:p w14:paraId="7C5B7936" w14:textId="77777777" w:rsidR="0013438C" w:rsidRPr="0013438C" w:rsidRDefault="0013438C" w:rsidP="00970DAD">
      <w:pPr>
        <w:pStyle w:val="Heading4"/>
      </w:pPr>
      <w:r w:rsidRPr="0013438C">
        <w:t xml:space="preserve">After the meeting </w:t>
      </w:r>
    </w:p>
    <w:p w14:paraId="0580B063" w14:textId="3E56B654"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Provide meeting minutes of equal quality in both official languages simultaneously. </w:t>
      </w:r>
    </w:p>
    <w:p w14:paraId="34FB7060" w14:textId="77777777" w:rsidR="0013438C" w:rsidRPr="0013438C" w:rsidRDefault="0013438C" w:rsidP="00970DAD">
      <w:pPr>
        <w:pStyle w:val="Heading3"/>
      </w:pPr>
      <w:r w:rsidRPr="0013438C">
        <w:t xml:space="preserve">Resource corner </w:t>
      </w:r>
    </w:p>
    <w:p w14:paraId="2D12E55F"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Meet our eager beavers! </w:t>
      </w:r>
    </w:p>
    <w:p w14:paraId="48F646D3" w14:textId="62AF33E2" w:rsidR="0013438C" w:rsidRPr="0013438C" w:rsidRDefault="0013438C" w:rsidP="0013438C">
      <w:pPr>
        <w:tabs>
          <w:tab w:val="left" w:pos="8002"/>
        </w:tabs>
        <w:spacing w:after="240" w:line="276" w:lineRule="auto"/>
        <w:rPr>
          <w:lang w:val="en-CA"/>
        </w:rPr>
      </w:pPr>
      <w:r w:rsidRPr="0013438C">
        <w:rPr>
          <w:noProof/>
          <w:lang w:val="en-CA"/>
        </w:rPr>
        <w:lastRenderedPageBreak/>
        <w:drawing>
          <wp:inline distT="0" distB="0" distL="0" distR="0" wp14:anchorId="36F4683A" wp14:editId="62188B91">
            <wp:extent cx="5943600" cy="3761105"/>
            <wp:effectExtent l="0" t="0" r="0" b="0"/>
            <wp:docPr id="11" name="Picture 11" descr="A comic of 5 beavers discussing together. To see the text version, visit the intranet page https://masource-mysource.spac-pspc.gc.ca/eng/services/rh-hr/milieutravail-workplace/LO-OL/Pages/affichecastors-beaverposter02.as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mic of 5 beavers discussing together. To see the text version, visit the intranet page https://masource-mysource.spac-pspc.gc.ca/eng/services/rh-hr/milieutravail-workplace/LO-OL/Pages/affichecastors-beaverposter02.aspx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2B07FA46" w14:textId="77777777" w:rsidR="0013438C" w:rsidRPr="0013438C" w:rsidRDefault="0013438C" w:rsidP="0013438C">
      <w:pPr>
        <w:tabs>
          <w:tab w:val="left" w:pos="8002"/>
        </w:tabs>
        <w:spacing w:after="240" w:line="276" w:lineRule="auto"/>
        <w:rPr>
          <w:lang w:val="en-CA"/>
        </w:rPr>
      </w:pPr>
    </w:p>
    <w:p w14:paraId="6C191F4D"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Consult the intranet page: </w:t>
      </w:r>
      <w:hyperlink r:id="rId39" w:history="1">
        <w:r w:rsidRPr="0013438C">
          <w:rPr>
            <w:rStyle w:val="Hyperlink"/>
            <w:lang w:val="en-CA"/>
          </w:rPr>
          <w:t>How to chair a bilingual meeting (spac-pspc.gc.ca)</w:t>
        </w:r>
      </w:hyperlink>
    </w:p>
    <w:p w14:paraId="1AD2BEF1"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Want to see an example of a bilingual meeting? Watch this video from the Office of the Commissioner of Official Languages, </w:t>
      </w:r>
      <w:hyperlink r:id="rId40" w:history="1">
        <w:r w:rsidRPr="0013438C">
          <w:rPr>
            <w:rStyle w:val="Hyperlink"/>
            <w:lang w:val="en-CA"/>
          </w:rPr>
          <w:t>Effective practices for chairing bilingual meetings - YouTube</w:t>
        </w:r>
      </w:hyperlink>
      <w:r w:rsidRPr="0013438C">
        <w:rPr>
          <w:lang w:val="en-CA"/>
        </w:rPr>
        <w:t xml:space="preserve">. </w:t>
      </w:r>
    </w:p>
    <w:p w14:paraId="242526DA" w14:textId="77777777" w:rsidR="0013438C" w:rsidRPr="0013438C" w:rsidRDefault="0013438C" w:rsidP="00970DAD">
      <w:pPr>
        <w:pStyle w:val="Heading3"/>
      </w:pPr>
      <w:r w:rsidRPr="0013438C">
        <w:t>Challenge yourself!</w:t>
      </w:r>
    </w:p>
    <w:p w14:paraId="405048D8" w14:textId="77777777" w:rsidR="0013438C" w:rsidRDefault="0013438C" w:rsidP="0013438C">
      <w:pPr>
        <w:tabs>
          <w:tab w:val="left" w:pos="8002"/>
        </w:tabs>
        <w:spacing w:after="240" w:line="276" w:lineRule="auto"/>
        <w:rPr>
          <w:lang w:val="en-CA"/>
        </w:rPr>
      </w:pPr>
      <w:r w:rsidRPr="0013438C">
        <w:rPr>
          <w:lang w:val="en-CA"/>
        </w:rPr>
        <w:t xml:space="preserve">Now it’s your turn! What are you going to do to ensure that your next meetings, when they must be, are bilingual from start to finish? Share your experiences with us at </w:t>
      </w:r>
      <w:hyperlink r:id="rId41" w:history="1">
        <w:r w:rsidRPr="0013438C">
          <w:rPr>
            <w:rStyle w:val="Hyperlink"/>
            <w:lang w:val="en-CA"/>
          </w:rPr>
          <w:t>tpsgc.questionslo-olqueries.pwgsc@tpsgc-pwgsc.gc.ca</w:t>
        </w:r>
      </w:hyperlink>
      <w:r w:rsidRPr="0013438C">
        <w:rPr>
          <w:lang w:val="en-CA"/>
        </w:rPr>
        <w:t>.</w:t>
      </w:r>
    </w:p>
    <w:p w14:paraId="39CA80C3" w14:textId="77777777" w:rsidR="00970DAD" w:rsidRPr="00970DAD" w:rsidRDefault="00970DAD" w:rsidP="00473A8E">
      <w:pPr>
        <w:tabs>
          <w:tab w:val="left" w:pos="8002"/>
        </w:tabs>
        <w:spacing w:after="0"/>
        <w:rPr>
          <w:b/>
          <w:bCs/>
          <w:sz w:val="24"/>
          <w:szCs w:val="24"/>
        </w:rPr>
      </w:pPr>
      <w:r w:rsidRPr="00970DAD">
        <w:rPr>
          <w:b/>
          <w:bCs/>
          <w:sz w:val="24"/>
          <w:szCs w:val="24"/>
        </w:rPr>
        <w:t>Stéphan Déry &amp; Lucie Séguin</w:t>
      </w:r>
    </w:p>
    <w:p w14:paraId="28BA8C03" w14:textId="77777777" w:rsidR="00970DAD" w:rsidRPr="00970DAD" w:rsidRDefault="00970DAD" w:rsidP="00473A8E">
      <w:pPr>
        <w:tabs>
          <w:tab w:val="left" w:pos="8002"/>
        </w:tabs>
        <w:spacing w:before="0" w:after="0"/>
      </w:pPr>
      <w:r w:rsidRPr="00970DAD">
        <w:t xml:space="preserve">Official </w:t>
      </w:r>
      <w:proofErr w:type="spellStart"/>
      <w:r w:rsidRPr="00970DAD">
        <w:t>Languages</w:t>
      </w:r>
      <w:proofErr w:type="spellEnd"/>
      <w:r w:rsidRPr="00970DAD">
        <w:t xml:space="preserve"> Co-champions</w:t>
      </w:r>
    </w:p>
    <w:p w14:paraId="179A1A65" w14:textId="77777777" w:rsidR="00970DAD" w:rsidRPr="00970DAD" w:rsidRDefault="0053015F" w:rsidP="00473A8E">
      <w:pPr>
        <w:tabs>
          <w:tab w:val="left" w:pos="8002"/>
        </w:tabs>
        <w:spacing w:before="0" w:after="0"/>
      </w:pPr>
      <w:hyperlink r:id="rId42" w:history="1">
        <w:r w:rsidR="00970DAD" w:rsidRPr="00970DAD">
          <w:rPr>
            <w:rStyle w:val="Hyperlink"/>
          </w:rPr>
          <w:t>TPSGC.ChampionsLO-OLChampions.PWGSC@tpsgc-pwgsc.gc.ca</w:t>
        </w:r>
      </w:hyperlink>
    </w:p>
    <w:p w14:paraId="5C46F444" w14:textId="70ACACD3" w:rsidR="00B20114" w:rsidRPr="00970DAD" w:rsidRDefault="00C6560A" w:rsidP="00C6560A">
      <w:pPr>
        <w:tabs>
          <w:tab w:val="left" w:pos="8002"/>
        </w:tabs>
      </w:pPr>
      <w:r w:rsidRPr="00970DAD">
        <w:tab/>
      </w:r>
    </w:p>
    <w:sectPr w:rsidR="00B20114" w:rsidRPr="00970DAD" w:rsidSect="00DF0ED1">
      <w:headerReference w:type="even" r:id="rId43"/>
      <w:headerReference w:type="default" r:id="rId44"/>
      <w:headerReference w:type="first" r:id="rId45"/>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DBBB" w14:textId="77777777" w:rsidR="001F3821" w:rsidRDefault="001F3821" w:rsidP="001F3821">
      <w:pPr>
        <w:spacing w:before="0" w:after="0"/>
      </w:pPr>
      <w:r>
        <w:separator/>
      </w:r>
    </w:p>
  </w:endnote>
  <w:endnote w:type="continuationSeparator" w:id="0">
    <w:p w14:paraId="4344346F" w14:textId="77777777" w:rsidR="001F3821" w:rsidRDefault="001F3821" w:rsidP="001F38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4916" w14:textId="77777777" w:rsidR="001F3821" w:rsidRDefault="001F3821" w:rsidP="001F3821">
      <w:pPr>
        <w:spacing w:before="0" w:after="0"/>
      </w:pPr>
      <w:r>
        <w:separator/>
      </w:r>
    </w:p>
  </w:footnote>
  <w:footnote w:type="continuationSeparator" w:id="0">
    <w:p w14:paraId="0B46FC69" w14:textId="77777777" w:rsidR="001F3821" w:rsidRDefault="001F3821" w:rsidP="001F38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655" w14:textId="77777777" w:rsidR="001F3821" w:rsidRDefault="001F3821">
    <w:pPr>
      <w:pStyle w:val="Header"/>
    </w:pPr>
    <w:r>
      <w:rPr>
        <w:noProof/>
      </w:rPr>
      <mc:AlternateContent>
        <mc:Choice Requires="wps">
          <w:drawing>
            <wp:anchor distT="0" distB="0" distL="0" distR="0" simplePos="0" relativeHeight="251659264" behindDoc="0" locked="0" layoutInCell="1" allowOverlap="1" wp14:anchorId="4F40AB0D" wp14:editId="7EEEE590">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40AB0D"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6C3" w14:textId="77777777" w:rsidR="001F3821" w:rsidRDefault="001F3821">
    <w:pPr>
      <w:pStyle w:val="Header"/>
    </w:pPr>
    <w:r>
      <w:rPr>
        <w:noProof/>
      </w:rPr>
      <mc:AlternateContent>
        <mc:Choice Requires="wps">
          <w:drawing>
            <wp:anchor distT="0" distB="0" distL="0" distR="0" simplePos="0" relativeHeight="251660288" behindDoc="0" locked="0" layoutInCell="1" allowOverlap="1" wp14:anchorId="2DE9CF55" wp14:editId="7DC3B9D4">
              <wp:simplePos x="635" y="86931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E9CF55"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F56F" w14:textId="77777777" w:rsidR="001F3821" w:rsidRDefault="001F3821">
    <w:pPr>
      <w:pStyle w:val="Header"/>
    </w:pPr>
    <w:r>
      <w:rPr>
        <w:noProof/>
      </w:rPr>
      <mc:AlternateContent>
        <mc:Choice Requires="wps">
          <w:drawing>
            <wp:anchor distT="0" distB="0" distL="0" distR="0" simplePos="0" relativeHeight="251658240" behindDoc="0" locked="0" layoutInCell="1" allowOverlap="1" wp14:anchorId="58BD04EE" wp14:editId="667315AB">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BD04EE"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82"/>
    <w:multiLevelType w:val="hybridMultilevel"/>
    <w:tmpl w:val="4F4221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D754609"/>
    <w:multiLevelType w:val="hybridMultilevel"/>
    <w:tmpl w:val="2EA6E43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275B07DE"/>
    <w:multiLevelType w:val="hybridMultilevel"/>
    <w:tmpl w:val="1004E7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E133E74"/>
    <w:multiLevelType w:val="hybridMultilevel"/>
    <w:tmpl w:val="5E4CF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DE2C82"/>
    <w:multiLevelType w:val="hybridMultilevel"/>
    <w:tmpl w:val="83526516"/>
    <w:lvl w:ilvl="0" w:tplc="EE6EA466">
      <w:start w:val="4"/>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8E161D5"/>
    <w:multiLevelType w:val="hybridMultilevel"/>
    <w:tmpl w:val="CC9AE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0106198"/>
    <w:multiLevelType w:val="hybridMultilevel"/>
    <w:tmpl w:val="4710B108"/>
    <w:lvl w:ilvl="0" w:tplc="1009000F">
      <w:start w:val="1"/>
      <w:numFmt w:val="decimal"/>
      <w:lvlText w:val="%1."/>
      <w:lvlJc w:val="left"/>
      <w:pPr>
        <w:ind w:left="720" w:hanging="360"/>
      </w:pPr>
    </w:lvl>
    <w:lvl w:ilvl="1" w:tplc="10090003">
      <w:numFmt w:val="decimal"/>
      <w:lvlText w:val="o"/>
      <w:lvlJc w:val="left"/>
      <w:pPr>
        <w:ind w:left="1440" w:hanging="360"/>
      </w:pPr>
      <w:rPr>
        <w:rFonts w:ascii="Courier New" w:hAnsi="Courier New" w:cs="Courier New" w:hint="default"/>
      </w:rPr>
    </w:lvl>
    <w:lvl w:ilvl="2" w:tplc="10090005">
      <w:numFmt w:val="decimal"/>
      <w:lvlText w:val=""/>
      <w:lvlJc w:val="left"/>
      <w:pPr>
        <w:ind w:left="2160" w:hanging="360"/>
      </w:pPr>
      <w:rPr>
        <w:rFonts w:ascii="Wingdings" w:hAnsi="Wingdings" w:hint="default"/>
      </w:rPr>
    </w:lvl>
    <w:lvl w:ilvl="3" w:tplc="10090001">
      <w:numFmt w:val="decimal"/>
      <w:lvlText w:val=""/>
      <w:lvlJc w:val="left"/>
      <w:pPr>
        <w:ind w:left="2880" w:hanging="360"/>
      </w:pPr>
      <w:rPr>
        <w:rFonts w:ascii="Symbol" w:hAnsi="Symbol" w:hint="default"/>
      </w:rPr>
    </w:lvl>
    <w:lvl w:ilvl="4" w:tplc="10090003">
      <w:numFmt w:val="decimal"/>
      <w:lvlText w:val="o"/>
      <w:lvlJc w:val="left"/>
      <w:pPr>
        <w:ind w:left="3600" w:hanging="360"/>
      </w:pPr>
      <w:rPr>
        <w:rFonts w:ascii="Courier New" w:hAnsi="Courier New" w:cs="Courier New" w:hint="default"/>
      </w:rPr>
    </w:lvl>
    <w:lvl w:ilvl="5" w:tplc="10090005">
      <w:numFmt w:val="decimal"/>
      <w:lvlText w:val=""/>
      <w:lvlJc w:val="left"/>
      <w:pPr>
        <w:ind w:left="4320" w:hanging="360"/>
      </w:pPr>
      <w:rPr>
        <w:rFonts w:ascii="Wingdings" w:hAnsi="Wingdings" w:hint="default"/>
      </w:rPr>
    </w:lvl>
    <w:lvl w:ilvl="6" w:tplc="10090001">
      <w:numFmt w:val="decimal"/>
      <w:lvlText w:val=""/>
      <w:lvlJc w:val="left"/>
      <w:pPr>
        <w:ind w:left="5040" w:hanging="360"/>
      </w:pPr>
      <w:rPr>
        <w:rFonts w:ascii="Symbol" w:hAnsi="Symbol" w:hint="default"/>
      </w:rPr>
    </w:lvl>
    <w:lvl w:ilvl="7" w:tplc="10090003">
      <w:numFmt w:val="decimal"/>
      <w:lvlText w:val="o"/>
      <w:lvlJc w:val="left"/>
      <w:pPr>
        <w:ind w:left="5760" w:hanging="360"/>
      </w:pPr>
      <w:rPr>
        <w:rFonts w:ascii="Courier New" w:hAnsi="Courier New" w:cs="Courier New" w:hint="default"/>
      </w:rPr>
    </w:lvl>
    <w:lvl w:ilvl="8" w:tplc="10090005">
      <w:numFmt w:val="decimal"/>
      <w:lvlText w:val=""/>
      <w:lvlJc w:val="left"/>
      <w:pPr>
        <w:ind w:left="6480" w:hanging="360"/>
      </w:pPr>
      <w:rPr>
        <w:rFonts w:ascii="Wingdings" w:hAnsi="Wingdings" w:hint="default"/>
      </w:rPr>
    </w:lvl>
  </w:abstractNum>
  <w:abstractNum w:abstractNumId="7" w15:restartNumberingAfterBreak="0">
    <w:nsid w:val="52F008F0"/>
    <w:multiLevelType w:val="hybridMultilevel"/>
    <w:tmpl w:val="92D438A2"/>
    <w:lvl w:ilvl="0" w:tplc="F1F4D9C8">
      <w:start w:val="1"/>
      <w:numFmt w:val="bullet"/>
      <w:lvlText w:val=""/>
      <w:lvlJc w:val="left"/>
      <w:pPr>
        <w:ind w:left="360" w:hanging="360"/>
      </w:pPr>
      <w:rPr>
        <w:rFonts w:ascii="Wingdings" w:hAnsi="Wingdings" w:hint="default"/>
        <w:color w:val="FF0000"/>
        <w:sz w:val="28"/>
        <w:szCs w:val="2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5A360FE2"/>
    <w:multiLevelType w:val="hybridMultilevel"/>
    <w:tmpl w:val="1A4E67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6AC013E4"/>
    <w:multiLevelType w:val="hybridMultilevel"/>
    <w:tmpl w:val="85E297F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0" w15:restartNumberingAfterBreak="0">
    <w:nsid w:val="6C1D6883"/>
    <w:multiLevelType w:val="hybridMultilevel"/>
    <w:tmpl w:val="B44E9F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C816E8F"/>
    <w:multiLevelType w:val="hybridMultilevel"/>
    <w:tmpl w:val="6F6E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702AEB"/>
    <w:multiLevelType w:val="hybridMultilevel"/>
    <w:tmpl w:val="22567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8494E92"/>
    <w:multiLevelType w:val="hybridMultilevel"/>
    <w:tmpl w:val="20EECAE0"/>
    <w:lvl w:ilvl="0" w:tplc="1009000F">
      <w:start w:val="1"/>
      <w:numFmt w:val="decimal"/>
      <w:lvlText w:val="%1."/>
      <w:lvlJc w:val="left"/>
      <w:pPr>
        <w:ind w:left="360" w:hanging="360"/>
      </w:pPr>
    </w:lvl>
    <w:lvl w:ilvl="1" w:tplc="43884BB8">
      <w:start w:val="1"/>
      <w:numFmt w:val="lowerLetter"/>
      <w:lvlText w:val="%2."/>
      <w:lvlJc w:val="left"/>
      <w:pPr>
        <w:ind w:left="1080" w:hanging="360"/>
      </w:pPr>
    </w:lvl>
    <w:lvl w:ilvl="2" w:tplc="4FC21A0E">
      <w:start w:val="1"/>
      <w:numFmt w:val="lowerRoman"/>
      <w:lvlText w:val="%3."/>
      <w:lvlJc w:val="right"/>
      <w:pPr>
        <w:ind w:left="1800" w:hanging="180"/>
      </w:pPr>
    </w:lvl>
    <w:lvl w:ilvl="3" w:tplc="E3F4C1EA">
      <w:start w:val="1"/>
      <w:numFmt w:val="decimal"/>
      <w:lvlText w:val="%4."/>
      <w:lvlJc w:val="left"/>
      <w:pPr>
        <w:ind w:left="2520" w:hanging="360"/>
      </w:pPr>
    </w:lvl>
    <w:lvl w:ilvl="4" w:tplc="DDBABDAE">
      <w:start w:val="1"/>
      <w:numFmt w:val="lowerLetter"/>
      <w:lvlText w:val="%5."/>
      <w:lvlJc w:val="left"/>
      <w:pPr>
        <w:ind w:left="3240" w:hanging="360"/>
      </w:pPr>
    </w:lvl>
    <w:lvl w:ilvl="5" w:tplc="4B08DADE">
      <w:start w:val="1"/>
      <w:numFmt w:val="lowerRoman"/>
      <w:lvlText w:val="%6."/>
      <w:lvlJc w:val="right"/>
      <w:pPr>
        <w:ind w:left="3960" w:hanging="180"/>
      </w:pPr>
    </w:lvl>
    <w:lvl w:ilvl="6" w:tplc="FE849DBA">
      <w:start w:val="1"/>
      <w:numFmt w:val="decimal"/>
      <w:lvlText w:val="%7."/>
      <w:lvlJc w:val="left"/>
      <w:pPr>
        <w:ind w:left="4680" w:hanging="360"/>
      </w:pPr>
    </w:lvl>
    <w:lvl w:ilvl="7" w:tplc="71705A94">
      <w:start w:val="1"/>
      <w:numFmt w:val="lowerLetter"/>
      <w:lvlText w:val="%8."/>
      <w:lvlJc w:val="left"/>
      <w:pPr>
        <w:ind w:left="5400" w:hanging="360"/>
      </w:pPr>
    </w:lvl>
    <w:lvl w:ilvl="8" w:tplc="3440E290">
      <w:start w:val="1"/>
      <w:numFmt w:val="lowerRoman"/>
      <w:lvlText w:val="%9."/>
      <w:lvlJc w:val="right"/>
      <w:pPr>
        <w:ind w:left="6120" w:hanging="180"/>
      </w:pPr>
    </w:lvl>
  </w:abstractNum>
  <w:num w:numId="1" w16cid:durableId="1844860588">
    <w:abstractNumId w:val="0"/>
  </w:num>
  <w:num w:numId="2" w16cid:durableId="1099787960">
    <w:abstractNumId w:val="7"/>
  </w:num>
  <w:num w:numId="3" w16cid:durableId="808978380">
    <w:abstractNumId w:val="2"/>
  </w:num>
  <w:num w:numId="4" w16cid:durableId="1205210869">
    <w:abstractNumId w:val="8"/>
  </w:num>
  <w:num w:numId="5" w16cid:durableId="1652294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3847">
    <w:abstractNumId w:val="9"/>
  </w:num>
  <w:num w:numId="7" w16cid:durableId="484781700">
    <w:abstractNumId w:val="6"/>
  </w:num>
  <w:num w:numId="8" w16cid:durableId="62196005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345666">
    <w:abstractNumId w:val="1"/>
  </w:num>
  <w:num w:numId="10" w16cid:durableId="1008022208">
    <w:abstractNumId w:val="11"/>
  </w:num>
  <w:num w:numId="11" w16cid:durableId="100108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964360">
    <w:abstractNumId w:val="3"/>
  </w:num>
  <w:num w:numId="13" w16cid:durableId="765733362">
    <w:abstractNumId w:val="5"/>
  </w:num>
  <w:num w:numId="14" w16cid:durableId="1574663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1"/>
    <w:rsid w:val="00084DF8"/>
    <w:rsid w:val="000920C5"/>
    <w:rsid w:val="000D31C6"/>
    <w:rsid w:val="0013438C"/>
    <w:rsid w:val="001A2A44"/>
    <w:rsid w:val="001B7242"/>
    <w:rsid w:val="001F3821"/>
    <w:rsid w:val="00235DF6"/>
    <w:rsid w:val="002770CB"/>
    <w:rsid w:val="00387C8F"/>
    <w:rsid w:val="00473A8E"/>
    <w:rsid w:val="0053015F"/>
    <w:rsid w:val="005C2EAF"/>
    <w:rsid w:val="005C74BC"/>
    <w:rsid w:val="006163DF"/>
    <w:rsid w:val="00685C20"/>
    <w:rsid w:val="00733B7D"/>
    <w:rsid w:val="007670F8"/>
    <w:rsid w:val="00877EB6"/>
    <w:rsid w:val="00890739"/>
    <w:rsid w:val="008C6B6A"/>
    <w:rsid w:val="008E0173"/>
    <w:rsid w:val="00951B9E"/>
    <w:rsid w:val="00970DAD"/>
    <w:rsid w:val="00985DDE"/>
    <w:rsid w:val="009D0A63"/>
    <w:rsid w:val="009D424A"/>
    <w:rsid w:val="009F21C2"/>
    <w:rsid w:val="00A42E77"/>
    <w:rsid w:val="00A67589"/>
    <w:rsid w:val="00B20114"/>
    <w:rsid w:val="00C123C7"/>
    <w:rsid w:val="00C5056D"/>
    <w:rsid w:val="00C6560A"/>
    <w:rsid w:val="00C82D29"/>
    <w:rsid w:val="00C8624B"/>
    <w:rsid w:val="00CA0A2C"/>
    <w:rsid w:val="00D45B83"/>
    <w:rsid w:val="00D50A85"/>
    <w:rsid w:val="00DB5EC4"/>
    <w:rsid w:val="00DF0ED1"/>
    <w:rsid w:val="00E80FCE"/>
    <w:rsid w:val="00ED51B0"/>
    <w:rsid w:val="00F2586C"/>
    <w:rsid w:val="00F45F93"/>
    <w:rsid w:val="00F478B6"/>
    <w:rsid w:val="00F9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3C00"/>
  <w15:chartTrackingRefBased/>
  <w15:docId w15:val="{9287408A-8509-478B-9072-7931197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AD"/>
    <w:pPr>
      <w:spacing w:before="120" w:after="120" w:line="240" w:lineRule="auto"/>
    </w:pPr>
    <w:rPr>
      <w:rFonts w:ascii="Arial" w:eastAsiaTheme="minorEastAsia" w:hAnsi="Arial"/>
      <w:lang w:val="fr-CA" w:eastAsia="en-CA"/>
    </w:rPr>
  </w:style>
  <w:style w:type="paragraph" w:styleId="Heading1">
    <w:name w:val="heading 1"/>
    <w:basedOn w:val="Normal"/>
    <w:next w:val="Normal"/>
    <w:link w:val="Heading1Char"/>
    <w:uiPriority w:val="9"/>
    <w:qFormat/>
    <w:rsid w:val="006163DF"/>
    <w:pPr>
      <w:outlineLvl w:val="0"/>
    </w:pPr>
    <w:rPr>
      <w:rFonts w:cstheme="minorHAnsi"/>
      <w:b/>
      <w:bCs/>
      <w:color w:val="1E3652"/>
      <w:sz w:val="32"/>
      <w:szCs w:val="28"/>
    </w:rPr>
  </w:style>
  <w:style w:type="paragraph" w:styleId="Heading2">
    <w:name w:val="heading 2"/>
    <w:basedOn w:val="Normal"/>
    <w:next w:val="Normal"/>
    <w:link w:val="Heading2Char"/>
    <w:uiPriority w:val="9"/>
    <w:unhideWhenUsed/>
    <w:qFormat/>
    <w:rsid w:val="000920C5"/>
    <w:pPr>
      <w:keepNext/>
      <w:outlineLvl w:val="1"/>
    </w:pPr>
    <w:rPr>
      <w:rFonts w:cs="Arial"/>
      <w:b/>
      <w:bCs/>
      <w:color w:val="002060"/>
      <w:sz w:val="28"/>
      <w:szCs w:val="28"/>
      <w:lang w:val="en-CA"/>
    </w:rPr>
  </w:style>
  <w:style w:type="paragraph" w:styleId="Heading3">
    <w:name w:val="heading 3"/>
    <w:basedOn w:val="Heading1"/>
    <w:next w:val="Normal"/>
    <w:link w:val="Heading3Char"/>
    <w:uiPriority w:val="9"/>
    <w:unhideWhenUsed/>
    <w:qFormat/>
    <w:rsid w:val="006163DF"/>
    <w:pPr>
      <w:spacing w:before="240" w:after="240"/>
      <w:outlineLvl w:val="2"/>
    </w:pPr>
    <w:rPr>
      <w:rFonts w:cs="Arial"/>
      <w:bCs w:val="0"/>
      <w:color w:val="002060"/>
      <w:sz w:val="24"/>
      <w:szCs w:val="24"/>
      <w:lang w:val="en-CA"/>
    </w:rPr>
  </w:style>
  <w:style w:type="paragraph" w:styleId="Heading4">
    <w:name w:val="heading 4"/>
    <w:basedOn w:val="Heading2"/>
    <w:next w:val="Normal"/>
    <w:link w:val="Heading4Char"/>
    <w:uiPriority w:val="9"/>
    <w:unhideWhenUsed/>
    <w:qFormat/>
    <w:rsid w:val="006163DF"/>
    <w:pPr>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21"/>
    <w:pPr>
      <w:tabs>
        <w:tab w:val="center" w:pos="4680"/>
        <w:tab w:val="right" w:pos="9360"/>
      </w:tabs>
      <w:spacing w:after="0"/>
    </w:pPr>
  </w:style>
  <w:style w:type="character" w:customStyle="1" w:styleId="HeaderChar">
    <w:name w:val="Header Char"/>
    <w:basedOn w:val="DefaultParagraphFont"/>
    <w:link w:val="Header"/>
    <w:uiPriority w:val="99"/>
    <w:rsid w:val="001F3821"/>
  </w:style>
  <w:style w:type="paragraph" w:styleId="Footer">
    <w:name w:val="footer"/>
    <w:basedOn w:val="Normal"/>
    <w:link w:val="FooterChar"/>
    <w:uiPriority w:val="99"/>
    <w:unhideWhenUsed/>
    <w:rsid w:val="001F3821"/>
    <w:pPr>
      <w:tabs>
        <w:tab w:val="center" w:pos="4680"/>
        <w:tab w:val="right" w:pos="9360"/>
      </w:tabs>
      <w:spacing w:after="0"/>
    </w:pPr>
  </w:style>
  <w:style w:type="character" w:customStyle="1" w:styleId="FooterChar">
    <w:name w:val="Footer Char"/>
    <w:basedOn w:val="DefaultParagraphFont"/>
    <w:link w:val="Footer"/>
    <w:uiPriority w:val="99"/>
    <w:rsid w:val="001F3821"/>
  </w:style>
  <w:style w:type="character" w:customStyle="1" w:styleId="Heading1Char">
    <w:name w:val="Heading 1 Char"/>
    <w:basedOn w:val="DefaultParagraphFont"/>
    <w:link w:val="Heading1"/>
    <w:uiPriority w:val="9"/>
    <w:rsid w:val="006163DF"/>
    <w:rPr>
      <w:rFonts w:ascii="Arial" w:eastAsiaTheme="minorEastAsia" w:hAnsi="Arial" w:cstheme="minorHAnsi"/>
      <w:b/>
      <w:bCs/>
      <w:color w:val="1E3652"/>
      <w:sz w:val="32"/>
      <w:szCs w:val="28"/>
      <w:lang w:val="fr-CA" w:eastAsia="en-CA"/>
    </w:rPr>
  </w:style>
  <w:style w:type="character" w:customStyle="1" w:styleId="Heading2Char">
    <w:name w:val="Heading 2 Char"/>
    <w:basedOn w:val="DefaultParagraphFont"/>
    <w:link w:val="Heading2"/>
    <w:uiPriority w:val="9"/>
    <w:rsid w:val="000920C5"/>
    <w:rPr>
      <w:rFonts w:ascii="Arial" w:eastAsiaTheme="minorEastAsia" w:hAnsi="Arial" w:cs="Arial"/>
      <w:b/>
      <w:bCs/>
      <w:color w:val="002060"/>
      <w:sz w:val="28"/>
      <w:szCs w:val="28"/>
      <w:lang w:eastAsia="en-CA"/>
    </w:rPr>
  </w:style>
  <w:style w:type="character" w:customStyle="1" w:styleId="Heading3Char">
    <w:name w:val="Heading 3 Char"/>
    <w:basedOn w:val="DefaultParagraphFont"/>
    <w:link w:val="Heading3"/>
    <w:uiPriority w:val="9"/>
    <w:rsid w:val="006163DF"/>
    <w:rPr>
      <w:rFonts w:ascii="Arial" w:eastAsiaTheme="minorEastAsia" w:hAnsi="Arial" w:cs="Arial"/>
      <w:b/>
      <w:color w:val="002060"/>
      <w:sz w:val="24"/>
      <w:szCs w:val="24"/>
      <w:lang w:eastAsia="en-CA"/>
    </w:rPr>
  </w:style>
  <w:style w:type="character" w:styleId="Hyperlink">
    <w:name w:val="Hyperlink"/>
    <w:uiPriority w:val="99"/>
    <w:unhideWhenUsed/>
    <w:rsid w:val="001F3821"/>
    <w:rPr>
      <w:color w:val="0563C1"/>
      <w:u w:val="single"/>
    </w:rPr>
  </w:style>
  <w:style w:type="paragraph" w:styleId="ListParagraph">
    <w:name w:val="List Paragraph"/>
    <w:basedOn w:val="Normal"/>
    <w:uiPriority w:val="34"/>
    <w:qFormat/>
    <w:rsid w:val="001F3821"/>
    <w:pPr>
      <w:ind w:left="720"/>
      <w:contextualSpacing/>
    </w:pPr>
  </w:style>
  <w:style w:type="character" w:customStyle="1" w:styleId="Heading4Char">
    <w:name w:val="Heading 4 Char"/>
    <w:basedOn w:val="DefaultParagraphFont"/>
    <w:link w:val="Heading4"/>
    <w:uiPriority w:val="9"/>
    <w:rsid w:val="006163DF"/>
    <w:rPr>
      <w:rFonts w:ascii="Arial" w:eastAsiaTheme="minorEastAsia" w:hAnsi="Arial" w:cs="Arial"/>
      <w:b/>
      <w:bCs/>
      <w:szCs w:val="28"/>
      <w:lang w:eastAsia="en-CA"/>
    </w:rPr>
  </w:style>
  <w:style w:type="paragraph" w:styleId="TOC1">
    <w:name w:val="toc 1"/>
    <w:basedOn w:val="Normal"/>
    <w:next w:val="Normal"/>
    <w:autoRedefine/>
    <w:uiPriority w:val="39"/>
    <w:unhideWhenUsed/>
    <w:rsid w:val="000920C5"/>
    <w:pPr>
      <w:spacing w:after="100"/>
    </w:pPr>
  </w:style>
  <w:style w:type="paragraph" w:styleId="TOC2">
    <w:name w:val="toc 2"/>
    <w:basedOn w:val="Normal"/>
    <w:next w:val="Normal"/>
    <w:autoRedefine/>
    <w:uiPriority w:val="39"/>
    <w:unhideWhenUsed/>
    <w:rsid w:val="00DF0ED1"/>
    <w:pPr>
      <w:tabs>
        <w:tab w:val="left" w:pos="990"/>
        <w:tab w:val="right" w:leader="dot" w:pos="9350"/>
      </w:tabs>
      <w:spacing w:after="100"/>
      <w:ind w:left="220"/>
    </w:pPr>
  </w:style>
  <w:style w:type="paragraph" w:styleId="NoSpacing">
    <w:name w:val="No Spacing"/>
    <w:uiPriority w:val="1"/>
    <w:qFormat/>
    <w:rsid w:val="000920C5"/>
    <w:pPr>
      <w:spacing w:after="0" w:line="240" w:lineRule="auto"/>
    </w:pPr>
    <w:rPr>
      <w:rFonts w:ascii="Arial" w:eastAsiaTheme="minorEastAsia" w:hAnsi="Arial"/>
      <w:lang w:val="fr-CA" w:eastAsia="en-CA"/>
    </w:rPr>
  </w:style>
  <w:style w:type="paragraph" w:styleId="TOCHeading">
    <w:name w:val="TOC Heading"/>
    <w:basedOn w:val="Heading1"/>
    <w:next w:val="Normal"/>
    <w:uiPriority w:val="39"/>
    <w:unhideWhenUsed/>
    <w:qFormat/>
    <w:rsid w:val="00235DF6"/>
    <w:pPr>
      <w:keepNext/>
      <w:keepLines/>
      <w:spacing w:before="240" w:after="0" w:line="259" w:lineRule="auto"/>
      <w:jc w:val="center"/>
      <w:outlineLvl w:val="9"/>
    </w:pPr>
    <w:rPr>
      <w:rFonts w:eastAsiaTheme="majorEastAsia" w:cstheme="majorBidi"/>
      <w:bCs w:val="0"/>
      <w:color w:val="002060"/>
      <w:szCs w:val="32"/>
      <w:lang w:val="en-US" w:eastAsia="en-US"/>
    </w:rPr>
  </w:style>
  <w:style w:type="paragraph" w:styleId="TOC3">
    <w:name w:val="toc 3"/>
    <w:basedOn w:val="Normal"/>
    <w:next w:val="Normal"/>
    <w:autoRedefine/>
    <w:uiPriority w:val="39"/>
    <w:unhideWhenUsed/>
    <w:rsid w:val="00D45B83"/>
    <w:pPr>
      <w:spacing w:after="100"/>
      <w:ind w:left="440"/>
    </w:pPr>
  </w:style>
  <w:style w:type="character" w:styleId="UnresolvedMention">
    <w:name w:val="Unresolved Mention"/>
    <w:basedOn w:val="DefaultParagraphFont"/>
    <w:uiPriority w:val="99"/>
    <w:semiHidden/>
    <w:unhideWhenUsed/>
    <w:rsid w:val="00DB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539">
      <w:bodyDiv w:val="1"/>
      <w:marLeft w:val="0"/>
      <w:marRight w:val="0"/>
      <w:marTop w:val="0"/>
      <w:marBottom w:val="0"/>
      <w:divBdr>
        <w:top w:val="none" w:sz="0" w:space="0" w:color="auto"/>
        <w:left w:val="none" w:sz="0" w:space="0" w:color="auto"/>
        <w:bottom w:val="none" w:sz="0" w:space="0" w:color="auto"/>
        <w:right w:val="none" w:sz="0" w:space="0" w:color="auto"/>
      </w:divBdr>
    </w:div>
    <w:div w:id="394746296">
      <w:bodyDiv w:val="1"/>
      <w:marLeft w:val="0"/>
      <w:marRight w:val="0"/>
      <w:marTop w:val="0"/>
      <w:marBottom w:val="0"/>
      <w:divBdr>
        <w:top w:val="none" w:sz="0" w:space="0" w:color="auto"/>
        <w:left w:val="none" w:sz="0" w:space="0" w:color="auto"/>
        <w:bottom w:val="none" w:sz="0" w:space="0" w:color="auto"/>
        <w:right w:val="none" w:sz="0" w:space="0" w:color="auto"/>
      </w:divBdr>
    </w:div>
    <w:div w:id="978025787">
      <w:bodyDiv w:val="1"/>
      <w:marLeft w:val="0"/>
      <w:marRight w:val="0"/>
      <w:marTop w:val="0"/>
      <w:marBottom w:val="0"/>
      <w:divBdr>
        <w:top w:val="none" w:sz="0" w:space="0" w:color="auto"/>
        <w:left w:val="none" w:sz="0" w:space="0" w:color="auto"/>
        <w:bottom w:val="none" w:sz="0" w:space="0" w:color="auto"/>
        <w:right w:val="none" w:sz="0" w:space="0" w:color="auto"/>
      </w:divBdr>
    </w:div>
    <w:div w:id="1058164541">
      <w:bodyDiv w:val="1"/>
      <w:marLeft w:val="0"/>
      <w:marRight w:val="0"/>
      <w:marTop w:val="0"/>
      <w:marBottom w:val="0"/>
      <w:divBdr>
        <w:top w:val="none" w:sz="0" w:space="0" w:color="auto"/>
        <w:left w:val="none" w:sz="0" w:space="0" w:color="auto"/>
        <w:bottom w:val="none" w:sz="0" w:space="0" w:color="auto"/>
        <w:right w:val="none" w:sz="0" w:space="0" w:color="auto"/>
      </w:divBdr>
    </w:div>
    <w:div w:id="1350180657">
      <w:bodyDiv w:val="1"/>
      <w:marLeft w:val="0"/>
      <w:marRight w:val="0"/>
      <w:marTop w:val="0"/>
      <w:marBottom w:val="0"/>
      <w:divBdr>
        <w:top w:val="none" w:sz="0" w:space="0" w:color="auto"/>
        <w:left w:val="none" w:sz="0" w:space="0" w:color="auto"/>
        <w:bottom w:val="none" w:sz="0" w:space="0" w:color="auto"/>
        <w:right w:val="none" w:sz="0" w:space="0" w:color="auto"/>
      </w:divBdr>
    </w:div>
    <w:div w:id="1656257068">
      <w:bodyDiv w:val="1"/>
      <w:marLeft w:val="0"/>
      <w:marRight w:val="0"/>
      <w:marTop w:val="0"/>
      <w:marBottom w:val="0"/>
      <w:divBdr>
        <w:top w:val="none" w:sz="0" w:space="0" w:color="auto"/>
        <w:left w:val="none" w:sz="0" w:space="0" w:color="auto"/>
        <w:bottom w:val="none" w:sz="0" w:space="0" w:color="auto"/>
        <w:right w:val="none" w:sz="0" w:space="0" w:color="auto"/>
      </w:divBdr>
    </w:div>
    <w:div w:id="18966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canada.ca/pol/doc-eng.aspx?id=26160" TargetMode="External"/><Relationship Id="rId13" Type="http://schemas.openxmlformats.org/officeDocument/2006/relationships/hyperlink" Target="https://www.tbs-sct.gc.ca/burolis/search-recherche/search-recherche-fra.aspx?GoCTemplateCulture=en-CA" TargetMode="External"/><Relationship Id="rId18" Type="http://schemas.openxmlformats.org/officeDocument/2006/relationships/hyperlink" Target="https://support.microsoft.com/en-us/office/change-your-background-for-a-teams-meeting-f77a2381-443a-499d-825e-509a140f4780?ui=en-US&amp;rs=en-CA&amp;ad=CA" TargetMode="External"/><Relationship Id="rId26" Type="http://schemas.openxmlformats.org/officeDocument/2006/relationships/hyperlink" Target="file:///C:\Users\bourgoif\Downloads\Capsule%20des%20co-champions%20des%20LO-communication%20groupe%20de%20travail.docx" TargetMode="External"/><Relationship Id="rId39" Type="http://schemas.openxmlformats.org/officeDocument/2006/relationships/hyperlink" Target="https://masource-mysource.spac-pspc.gc.ca/eng/services/rh-hr/milieutravail-workplace/LO-OL/trav-lang-work/Pages/presider-reunion-billingue-chair-billingual-meeting.aspx" TargetMode="External"/><Relationship Id="rId3" Type="http://schemas.openxmlformats.org/officeDocument/2006/relationships/settings" Target="settings.xml"/><Relationship Id="rId21" Type="http://schemas.openxmlformats.org/officeDocument/2006/relationships/hyperlink" Target="mailto:tpsgc.questionslo-olqueries.pwgsc@tpsgc-pwgsc.gc.ca" TargetMode="External"/><Relationship Id="rId34" Type="http://schemas.openxmlformats.org/officeDocument/2006/relationships/hyperlink" Target="mailto:tpsgc.questionslo-olqueries.pwgsc@tpsgc-pwgsc.gc.ca" TargetMode="External"/><Relationship Id="rId42" Type="http://schemas.openxmlformats.org/officeDocument/2006/relationships/hyperlink" Target="mailto:TPSGC.ChampionsLO-OLChampions.PWGSC@tpsgc-pwgsc.gc.ca" TargetMode="External"/><Relationship Id="rId47" Type="http://schemas.openxmlformats.org/officeDocument/2006/relationships/theme" Target="theme/theme1.xml"/><Relationship Id="rId7" Type="http://schemas.openxmlformats.org/officeDocument/2006/relationships/hyperlink" Target="https://wiki.gccollab.ca/images/5/5f/Les_capsules_des_co-champions_des_langues_officielles_de_SPAC_%28version_fran%C3%A7aise%29.docx" TargetMode="External"/><Relationship Id="rId12" Type="http://schemas.openxmlformats.org/officeDocument/2006/relationships/image" Target="media/image1.png"/><Relationship Id="rId17" Type="http://schemas.openxmlformats.org/officeDocument/2006/relationships/hyperlink" Target="https://www.clo-ocol.gc.ca/en/resources/public-servants" TargetMode="External"/><Relationship Id="rId25" Type="http://schemas.openxmlformats.org/officeDocument/2006/relationships/hyperlink" Target="file:///C:\Users\bourgoif\Downloads\Capsule%20des%20co-champions%20des%20LO-communication%20groupe%20de%20travail.docx" TargetMode="External"/><Relationship Id="rId33" Type="http://schemas.openxmlformats.org/officeDocument/2006/relationships/hyperlink" Target="https://www.canada.ca/en/treasury-board-secretariat/services/values-ethics/official-languages/official-languages-act-and-you/official-languages-frequently-asked-questions.html" TargetMode="External"/><Relationship Id="rId38" Type="http://schemas.openxmlformats.org/officeDocument/2006/relationships/image" Target="media/image3.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docs.gc.ca/tpsgc-pwgsc/llisapi.dll?func=ll&amp;objId=415930773&amp;objAction=browse&amp;viewType=1" TargetMode="External"/><Relationship Id="rId20" Type="http://schemas.openxmlformats.org/officeDocument/2006/relationships/hyperlink" Target="https://gcdocs.gc.ca/tpsgc-pwgsc/llisapi.dll?func=ll&amp;objaction=overview&amp;objid=406873121" TargetMode="External"/><Relationship Id="rId29" Type="http://schemas.openxmlformats.org/officeDocument/2006/relationships/hyperlink" Target="https://www.canada.ca/en/treasury-board-secretariat/services/values-ethics/official-languages/list-bilingual-regions-canada-language-of-work-purposes.html" TargetMode="External"/><Relationship Id="rId41" Type="http://schemas.openxmlformats.org/officeDocument/2006/relationships/hyperlink" Target="mailto:tpsgc.questionslo-olqueries.pwgsc@tpsgc-pwgsc.g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s-lois.justice.gc.ca/eng/acts/o-3.01/page-2.html" TargetMode="External"/><Relationship Id="rId24" Type="http://schemas.openxmlformats.org/officeDocument/2006/relationships/hyperlink" Target="file:///C:\Users\bourgoif\Downloads\Capsule%20des%20co-champions%20des%20LO-communication%20groupe%20de%20travail.docx" TargetMode="External"/><Relationship Id="rId32" Type="http://schemas.openxmlformats.org/officeDocument/2006/relationships/hyperlink" Target="https://gccollab.ca/file/download/1587579" TargetMode="External"/><Relationship Id="rId37" Type="http://schemas.openxmlformats.org/officeDocument/2006/relationships/hyperlink" Target="https://www.tbs-sct.canada.ca/pol/doc-eng.aspx?id=26168" TargetMode="External"/><Relationship Id="rId40" Type="http://schemas.openxmlformats.org/officeDocument/2006/relationships/hyperlink" Target="https://www.youtube.com/watch?v=4JLYtPhqpJQ"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cintranet.tpsgc-pwgsc.gc.ca/bt-tb/index-fra.html" TargetMode="External"/><Relationship Id="rId23" Type="http://schemas.openxmlformats.org/officeDocument/2006/relationships/hyperlink" Target="https://gcdocs.gc.ca/tpsgc-pwgsc/llisapi.dll?func=ll&amp;objaction=overview&amp;objid=404616342" TargetMode="External"/><Relationship Id="rId28" Type="http://schemas.openxmlformats.org/officeDocument/2006/relationships/hyperlink" Target="https://www.tbs-sct.canada.ca/pol/doc-eng.aspx?id=26168" TargetMode="External"/><Relationship Id="rId36" Type="http://schemas.openxmlformats.org/officeDocument/2006/relationships/hyperlink" Target="https://www.canada.ca/en/treasury-board-secretariat/services/values-ethics/official-languages/list-bilingual-regions-canada-language-of-work-purposes.html" TargetMode="External"/><Relationship Id="rId10" Type="http://schemas.openxmlformats.org/officeDocument/2006/relationships/hyperlink" Target="https://masource-mysource.spac-pspc.gc.ca/eng/services/rh-hr/milieutravail-workplace/LO-OL/outils-empl-tools/Pages/offre-active-offer.aspx" TargetMode="External"/><Relationship Id="rId19" Type="http://schemas.openxmlformats.org/officeDocument/2006/relationships/hyperlink" Target="mailto:tpsgc.questionslo-olqueries.pwgsc@tpsgc-pwgsc.gc.ca" TargetMode="External"/><Relationship Id="rId31" Type="http://schemas.openxmlformats.org/officeDocument/2006/relationships/hyperlink" Target="https://masource-mysource.spac-pspc.gc.ca/eng/services/rh-hr/milieutravail-workplace/LO-OL/outils-gest-mger-tools/Pages/fiches-information-fact-sheets.aspx"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bs-sct.canada.ca/pol/doc-eng.aspx?id=26160" TargetMode="External"/><Relationship Id="rId14" Type="http://schemas.openxmlformats.org/officeDocument/2006/relationships/hyperlink" Target="https://www.canada.ca/en/treasury-board-secretariat/services/values-ethics/official-languages/list-bilingual-regions-canada-language-of-work-purposes.html" TargetMode="External"/><Relationship Id="rId22" Type="http://schemas.openxmlformats.org/officeDocument/2006/relationships/hyperlink" Target="mailto:TPSGC.ChampionsLO-OLChampions.PWGSC@tpsgc-pwgsc.gc.ca" TargetMode="External"/><Relationship Id="rId27" Type="http://schemas.openxmlformats.org/officeDocument/2006/relationships/hyperlink" Target="file:///C:\Users\bourgoif\Downloads\Capsule%20des%20co-champions%20des%20LO-communication%20groupe%20de%20travail.docx" TargetMode="External"/><Relationship Id="rId30" Type="http://schemas.openxmlformats.org/officeDocument/2006/relationships/image" Target="media/image2.jpeg"/><Relationship Id="rId35" Type="http://schemas.openxmlformats.org/officeDocument/2006/relationships/hyperlink" Target="mailto:TPSGC.ChampionsLO-OLChampions.PWGSC@tpsgc-pwgsc.gc.ca"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Roy-Bourgoing, Frederique (SPAC/PSPC) (elle-la-lui / she-her-hers)</dc:creator>
  <cp:keywords/>
  <dc:description/>
  <cp:lastModifiedBy>Roy-Bourgoing, Frederique (SPAC/PSPC) (elle-la-lui / she-her-hers)</cp:lastModifiedBy>
  <cp:revision>44</cp:revision>
  <dcterms:created xsi:type="dcterms:W3CDTF">2023-04-04T20:13:00Z</dcterms:created>
  <dcterms:modified xsi:type="dcterms:W3CDTF">2023-04-04T22:01:00Z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2023-04-04T20:13:34Z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14d43843-bd9d-4d5b-932a-4dc402c9c6ed</vt:lpwstr>
  </property>
  <property fmtid="{D5CDD505-2E9C-101B-9397-08002B2CF9AE}" pid="11" name="MSIP_Label_834ed4f5-eae4-40c7-82be-b1cdf720a1b9_ContentBits">
    <vt:lpwstr>1</vt:lpwstr>
  </property>
</Properties>
</file>