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F278" w14:textId="77777777" w:rsidR="0071462D" w:rsidRDefault="0071462D" w:rsidP="00114E33">
      <w:pPr>
        <w:spacing w:line="240" w:lineRule="auto"/>
        <w:ind w:left="-720"/>
        <w:jc w:val="center"/>
        <w:rPr>
          <w:color w:val="004D71"/>
          <w:sz w:val="72"/>
          <w:szCs w:val="144"/>
        </w:rPr>
      </w:pPr>
    </w:p>
    <w:p w14:paraId="543FBC5C" w14:textId="66FCCD23" w:rsidR="0071462D" w:rsidRDefault="0071462D" w:rsidP="00114E33">
      <w:pPr>
        <w:spacing w:line="240" w:lineRule="auto"/>
        <w:ind w:left="-720"/>
        <w:jc w:val="center"/>
        <w:rPr>
          <w:color w:val="000000" w:themeColor="text1"/>
          <w:sz w:val="48"/>
          <w:szCs w:val="48"/>
        </w:rPr>
      </w:pPr>
      <w:r>
        <w:rPr>
          <w:color w:val="004D71"/>
          <w:sz w:val="72"/>
          <w:szCs w:val="144"/>
        </w:rPr>
        <w:t>Guide</w:t>
      </w:r>
      <w:r w:rsidRPr="0071462D">
        <w:rPr>
          <w:color w:val="004D71"/>
          <w:sz w:val="72"/>
          <w:szCs w:val="144"/>
        </w:rPr>
        <w:t xml:space="preserve"> </w:t>
      </w:r>
      <w:r w:rsidR="0087429D">
        <w:rPr>
          <w:color w:val="004D71"/>
          <w:sz w:val="72"/>
          <w:szCs w:val="144"/>
        </w:rPr>
        <w:t>to</w:t>
      </w:r>
      <w:r w:rsidRPr="0071462D">
        <w:rPr>
          <w:color w:val="004D71"/>
          <w:sz w:val="72"/>
          <w:szCs w:val="144"/>
        </w:rPr>
        <w:t xml:space="preserve"> Limiting Regulatory Burden on Business</w:t>
      </w:r>
      <w:r w:rsidR="00124032" w:rsidRPr="000F796E">
        <w:rPr>
          <w:color w:val="004D71"/>
          <w:sz w:val="144"/>
          <w:szCs w:val="144"/>
        </w:rPr>
        <w:br/>
      </w:r>
    </w:p>
    <w:p w14:paraId="2C29FC4D" w14:textId="474E0ED5" w:rsidR="00405FDA" w:rsidRDefault="0071462D" w:rsidP="00114E33">
      <w:pPr>
        <w:spacing w:line="240" w:lineRule="auto"/>
        <w:ind w:left="-720"/>
        <w:jc w:val="center"/>
        <w:rPr>
          <w:color w:val="000000" w:themeColor="text1"/>
          <w:sz w:val="48"/>
          <w:szCs w:val="48"/>
        </w:rPr>
      </w:pPr>
      <w:r>
        <w:rPr>
          <w:color w:val="000000" w:themeColor="text1"/>
          <w:sz w:val="48"/>
          <w:szCs w:val="48"/>
        </w:rPr>
        <w:t>September</w:t>
      </w:r>
      <w:r w:rsidR="00523C5D">
        <w:rPr>
          <w:color w:val="000000" w:themeColor="text1"/>
          <w:sz w:val="48"/>
          <w:szCs w:val="48"/>
        </w:rPr>
        <w:t> </w:t>
      </w:r>
      <w:r>
        <w:rPr>
          <w:color w:val="000000" w:themeColor="text1"/>
          <w:sz w:val="48"/>
          <w:szCs w:val="48"/>
        </w:rPr>
        <w:t>2018</w:t>
      </w:r>
    </w:p>
    <w:p w14:paraId="189BE3EA" w14:textId="14DB60F4" w:rsidR="00AF2B91" w:rsidRPr="007373AE" w:rsidRDefault="00AF2B91" w:rsidP="00114E33">
      <w:pPr>
        <w:spacing w:line="240" w:lineRule="auto"/>
        <w:ind w:left="-720"/>
        <w:jc w:val="center"/>
        <w:rPr>
          <w:color w:val="004D71"/>
          <w:sz w:val="32"/>
          <w:szCs w:val="32"/>
        </w:rPr>
      </w:pPr>
      <w:r w:rsidRPr="007373AE">
        <w:rPr>
          <w:color w:val="000000" w:themeColor="text1"/>
          <w:sz w:val="32"/>
          <w:szCs w:val="32"/>
        </w:rPr>
        <w:t>(Updated April 2021)</w:t>
      </w:r>
    </w:p>
    <w:p w14:paraId="61C0D882" w14:textId="0B332DD3" w:rsidR="00523C5D" w:rsidRDefault="00523C5D" w:rsidP="00405FDA"/>
    <w:p w14:paraId="4B43EDEB" w14:textId="77777777" w:rsidR="00523C5D" w:rsidRPr="003752CC" w:rsidRDefault="00523C5D" w:rsidP="003752CC"/>
    <w:p w14:paraId="4571B7F1" w14:textId="080B27BE" w:rsidR="00523C5D" w:rsidRDefault="00523C5D" w:rsidP="00523C5D"/>
    <w:p w14:paraId="0886181D" w14:textId="77777777" w:rsidR="00523C5D" w:rsidRPr="003752CC" w:rsidRDefault="00523C5D" w:rsidP="003752CC"/>
    <w:p w14:paraId="2F004F8F" w14:textId="1B57D698" w:rsidR="00523C5D" w:rsidRDefault="00523C5D" w:rsidP="007D1035">
      <w:pPr>
        <w:jc w:val="center"/>
      </w:pPr>
    </w:p>
    <w:p w14:paraId="13D058B1" w14:textId="7DFD7D47" w:rsidR="00523C5D" w:rsidRDefault="00523C5D" w:rsidP="00523C5D"/>
    <w:p w14:paraId="00BC0967" w14:textId="77777777" w:rsidR="007E5828" w:rsidRDefault="007E5828">
      <w:pPr>
        <w:sectPr w:rsidR="007E5828" w:rsidSect="00D3606A">
          <w:headerReference w:type="even" r:id="rId8"/>
          <w:headerReference w:type="default" r:id="rId9"/>
          <w:footerReference w:type="even" r:id="rId10"/>
          <w:footerReference w:type="default" r:id="rId11"/>
          <w:headerReference w:type="first" r:id="rId12"/>
          <w:footerReference w:type="first" r:id="rId13"/>
          <w:pgSz w:w="12240" w:h="15840" w:code="1"/>
          <w:pgMar w:top="3600" w:right="450" w:bottom="1440" w:left="1440" w:header="706" w:footer="706" w:gutter="0"/>
          <w:pgNumType w:start="1"/>
          <w:cols w:space="708"/>
          <w:titlePg/>
          <w:docGrid w:linePitch="360"/>
        </w:sectPr>
      </w:pPr>
    </w:p>
    <w:bookmarkStart w:id="3" w:name="_Toc525308654" w:displacedByCustomXml="next"/>
    <w:sdt>
      <w:sdtPr>
        <w:id w:val="250393673"/>
        <w:docPartObj>
          <w:docPartGallery w:val="Table of Contents"/>
          <w:docPartUnique/>
        </w:docPartObj>
      </w:sdtPr>
      <w:sdtEndPr>
        <w:rPr>
          <w:b/>
          <w:bCs/>
          <w:noProof/>
        </w:rPr>
      </w:sdtEndPr>
      <w:sdtContent>
        <w:bookmarkStart w:id="4" w:name="_Toc525731630" w:displacedByCustomXml="prev"/>
        <w:p w14:paraId="6268A442" w14:textId="181CCC95" w:rsidR="00FF0A94" w:rsidRPr="00FF0A94" w:rsidRDefault="0071462D" w:rsidP="007D1035">
          <w:r>
            <w:t>Contents</w:t>
          </w:r>
          <w:bookmarkEnd w:id="3"/>
          <w:bookmarkEnd w:id="4"/>
        </w:p>
        <w:p w14:paraId="06173B25" w14:textId="2F4D5A74" w:rsidR="00D16B78" w:rsidRDefault="0071462D">
          <w:pPr>
            <w:pStyle w:val="TOC1"/>
            <w:rPr>
              <w:rFonts w:eastAsiaTheme="minorEastAsia"/>
              <w:noProof/>
              <w:lang w:eastAsia="en-CA"/>
            </w:rPr>
          </w:pPr>
          <w:r>
            <w:rPr>
              <w:noProof/>
            </w:rPr>
            <w:fldChar w:fldCharType="begin"/>
          </w:r>
          <w:r>
            <w:rPr>
              <w:noProof/>
            </w:rPr>
            <w:instrText xml:space="preserve"> TOC \o "1-3" \h \z \u </w:instrText>
          </w:r>
          <w:r>
            <w:rPr>
              <w:noProof/>
            </w:rPr>
            <w:fldChar w:fldCharType="separate"/>
          </w:r>
          <w:hyperlink w:anchor="_Toc69890951" w:history="1">
            <w:r w:rsidR="00D16B78" w:rsidRPr="00AF0B8C">
              <w:rPr>
                <w:rStyle w:val="Hyperlink"/>
                <w:noProof/>
              </w:rPr>
              <w:t>1.</w:t>
            </w:r>
            <w:r w:rsidR="00D16B78">
              <w:rPr>
                <w:rFonts w:eastAsiaTheme="minorEastAsia"/>
                <w:noProof/>
                <w:lang w:eastAsia="en-CA"/>
              </w:rPr>
              <w:tab/>
            </w:r>
            <w:r w:rsidR="00D16B78" w:rsidRPr="00AF0B8C">
              <w:rPr>
                <w:rStyle w:val="Hyperlink"/>
                <w:noProof/>
              </w:rPr>
              <w:t>Introduction</w:t>
            </w:r>
            <w:r w:rsidR="00D16B78">
              <w:rPr>
                <w:noProof/>
                <w:webHidden/>
              </w:rPr>
              <w:tab/>
            </w:r>
            <w:r w:rsidR="00D16B78">
              <w:rPr>
                <w:noProof/>
                <w:webHidden/>
              </w:rPr>
              <w:fldChar w:fldCharType="begin"/>
            </w:r>
            <w:r w:rsidR="00D16B78">
              <w:rPr>
                <w:noProof/>
                <w:webHidden/>
              </w:rPr>
              <w:instrText xml:space="preserve"> PAGEREF _Toc69890951 \h </w:instrText>
            </w:r>
            <w:r w:rsidR="00D16B78">
              <w:rPr>
                <w:noProof/>
                <w:webHidden/>
              </w:rPr>
            </w:r>
            <w:r w:rsidR="00D16B78">
              <w:rPr>
                <w:noProof/>
                <w:webHidden/>
              </w:rPr>
              <w:fldChar w:fldCharType="separate"/>
            </w:r>
            <w:r w:rsidR="00D16B78">
              <w:rPr>
                <w:noProof/>
                <w:webHidden/>
              </w:rPr>
              <w:t>1</w:t>
            </w:r>
            <w:r w:rsidR="00D16B78">
              <w:rPr>
                <w:noProof/>
                <w:webHidden/>
              </w:rPr>
              <w:fldChar w:fldCharType="end"/>
            </w:r>
          </w:hyperlink>
        </w:p>
        <w:p w14:paraId="4444B81C" w14:textId="712D2EED" w:rsidR="00D16B78" w:rsidRDefault="00D16B78">
          <w:pPr>
            <w:pStyle w:val="TOC1"/>
            <w:rPr>
              <w:rFonts w:eastAsiaTheme="minorEastAsia"/>
              <w:noProof/>
              <w:lang w:eastAsia="en-CA"/>
            </w:rPr>
          </w:pPr>
          <w:hyperlink w:anchor="_Toc69890952" w:history="1">
            <w:r w:rsidRPr="00AF0B8C">
              <w:rPr>
                <w:rStyle w:val="Hyperlink"/>
                <w:noProof/>
              </w:rPr>
              <w:t>2.</w:t>
            </w:r>
            <w:r>
              <w:rPr>
                <w:rFonts w:eastAsiaTheme="minorEastAsia"/>
                <w:noProof/>
                <w:lang w:eastAsia="en-CA"/>
              </w:rPr>
              <w:tab/>
            </w:r>
            <w:r w:rsidRPr="00AF0B8C">
              <w:rPr>
                <w:rStyle w:val="Hyperlink"/>
                <w:noProof/>
              </w:rPr>
              <w:t>Definitions (section 5)</w:t>
            </w:r>
            <w:r>
              <w:rPr>
                <w:noProof/>
                <w:webHidden/>
              </w:rPr>
              <w:tab/>
            </w:r>
            <w:r>
              <w:rPr>
                <w:noProof/>
                <w:webHidden/>
              </w:rPr>
              <w:fldChar w:fldCharType="begin"/>
            </w:r>
            <w:r>
              <w:rPr>
                <w:noProof/>
                <w:webHidden/>
              </w:rPr>
              <w:instrText xml:space="preserve"> PAGEREF _Toc69890952 \h </w:instrText>
            </w:r>
            <w:r>
              <w:rPr>
                <w:noProof/>
                <w:webHidden/>
              </w:rPr>
            </w:r>
            <w:r>
              <w:rPr>
                <w:noProof/>
                <w:webHidden/>
              </w:rPr>
              <w:fldChar w:fldCharType="separate"/>
            </w:r>
            <w:r>
              <w:rPr>
                <w:noProof/>
                <w:webHidden/>
              </w:rPr>
              <w:t>1</w:t>
            </w:r>
            <w:r>
              <w:rPr>
                <w:noProof/>
                <w:webHidden/>
              </w:rPr>
              <w:fldChar w:fldCharType="end"/>
            </w:r>
          </w:hyperlink>
        </w:p>
        <w:p w14:paraId="1B57D075" w14:textId="2AFED8BE" w:rsidR="00D16B78" w:rsidRDefault="00D16B78">
          <w:pPr>
            <w:pStyle w:val="TOC1"/>
            <w:rPr>
              <w:rFonts w:eastAsiaTheme="minorEastAsia"/>
              <w:noProof/>
              <w:lang w:eastAsia="en-CA"/>
            </w:rPr>
          </w:pPr>
          <w:hyperlink w:anchor="_Toc69890953" w:history="1">
            <w:r w:rsidRPr="00AF0B8C">
              <w:rPr>
                <w:rStyle w:val="Hyperlink"/>
                <w:noProof/>
              </w:rPr>
              <w:t>3.</w:t>
            </w:r>
            <w:r>
              <w:rPr>
                <w:rFonts w:eastAsiaTheme="minorEastAsia"/>
                <w:noProof/>
                <w:lang w:eastAsia="en-CA"/>
              </w:rPr>
              <w:tab/>
            </w:r>
            <w:r w:rsidRPr="00AF0B8C">
              <w:rPr>
                <w:rStyle w:val="Hyperlink"/>
                <w:noProof/>
              </w:rPr>
              <w:t>The one-for-one rule (section 7)</w:t>
            </w:r>
            <w:r>
              <w:rPr>
                <w:noProof/>
                <w:webHidden/>
              </w:rPr>
              <w:tab/>
            </w:r>
            <w:r>
              <w:rPr>
                <w:noProof/>
                <w:webHidden/>
              </w:rPr>
              <w:fldChar w:fldCharType="begin"/>
            </w:r>
            <w:r>
              <w:rPr>
                <w:noProof/>
                <w:webHidden/>
              </w:rPr>
              <w:instrText xml:space="preserve"> PAGEREF _Toc69890953 \h </w:instrText>
            </w:r>
            <w:r>
              <w:rPr>
                <w:noProof/>
                <w:webHidden/>
              </w:rPr>
            </w:r>
            <w:r>
              <w:rPr>
                <w:noProof/>
                <w:webHidden/>
              </w:rPr>
              <w:fldChar w:fldCharType="separate"/>
            </w:r>
            <w:r>
              <w:rPr>
                <w:noProof/>
                <w:webHidden/>
              </w:rPr>
              <w:t>2</w:t>
            </w:r>
            <w:r>
              <w:rPr>
                <w:noProof/>
                <w:webHidden/>
              </w:rPr>
              <w:fldChar w:fldCharType="end"/>
            </w:r>
          </w:hyperlink>
        </w:p>
        <w:p w14:paraId="12E4DA85" w14:textId="2D510BBD" w:rsidR="00D16B78" w:rsidRDefault="00D16B78">
          <w:pPr>
            <w:pStyle w:val="TOC2"/>
            <w:rPr>
              <w:rFonts w:eastAsiaTheme="minorEastAsia"/>
              <w:noProof/>
              <w:lang w:eastAsia="en-CA"/>
            </w:rPr>
          </w:pPr>
          <w:hyperlink w:anchor="_Toc69890954" w:history="1">
            <w:r w:rsidRPr="00AF0B8C">
              <w:rPr>
                <w:rStyle w:val="Hyperlink"/>
                <w:noProof/>
              </w:rPr>
              <w:t>3.1</w:t>
            </w:r>
            <w:r>
              <w:rPr>
                <w:rFonts w:eastAsiaTheme="minorEastAsia"/>
                <w:noProof/>
                <w:lang w:eastAsia="en-CA"/>
              </w:rPr>
              <w:tab/>
            </w:r>
            <w:r w:rsidRPr="00AF0B8C">
              <w:rPr>
                <w:rStyle w:val="Hyperlink"/>
                <w:noProof/>
              </w:rPr>
              <w:t>General overview (subsection 7.1)</w:t>
            </w:r>
            <w:r>
              <w:rPr>
                <w:noProof/>
                <w:webHidden/>
              </w:rPr>
              <w:tab/>
            </w:r>
            <w:r>
              <w:rPr>
                <w:noProof/>
                <w:webHidden/>
              </w:rPr>
              <w:fldChar w:fldCharType="begin"/>
            </w:r>
            <w:r>
              <w:rPr>
                <w:noProof/>
                <w:webHidden/>
              </w:rPr>
              <w:instrText xml:space="preserve"> PAGEREF _Toc69890954 \h </w:instrText>
            </w:r>
            <w:r>
              <w:rPr>
                <w:noProof/>
                <w:webHidden/>
              </w:rPr>
            </w:r>
            <w:r>
              <w:rPr>
                <w:noProof/>
                <w:webHidden/>
              </w:rPr>
              <w:fldChar w:fldCharType="separate"/>
            </w:r>
            <w:r>
              <w:rPr>
                <w:noProof/>
                <w:webHidden/>
              </w:rPr>
              <w:t>2</w:t>
            </w:r>
            <w:r>
              <w:rPr>
                <w:noProof/>
                <w:webHidden/>
              </w:rPr>
              <w:fldChar w:fldCharType="end"/>
            </w:r>
          </w:hyperlink>
        </w:p>
        <w:p w14:paraId="709FD4C3" w14:textId="48C3D694" w:rsidR="00D16B78" w:rsidRDefault="00D16B78">
          <w:pPr>
            <w:pStyle w:val="TOC2"/>
            <w:rPr>
              <w:rFonts w:eastAsiaTheme="minorEastAsia"/>
              <w:noProof/>
              <w:lang w:eastAsia="en-CA"/>
            </w:rPr>
          </w:pPr>
          <w:hyperlink w:anchor="_Toc69890955" w:history="1">
            <w:r w:rsidRPr="00AF0B8C">
              <w:rPr>
                <w:rStyle w:val="Hyperlink"/>
                <w:noProof/>
              </w:rPr>
              <w:t>3.2</w:t>
            </w:r>
            <w:r>
              <w:rPr>
                <w:rFonts w:eastAsiaTheme="minorEastAsia"/>
                <w:noProof/>
                <w:lang w:eastAsia="en-CA"/>
              </w:rPr>
              <w:tab/>
            </w:r>
            <w:r w:rsidRPr="00AF0B8C">
              <w:rPr>
                <w:rStyle w:val="Hyperlink"/>
                <w:noProof/>
              </w:rPr>
              <w:t>Policy requirements (subsection 7.2)</w:t>
            </w:r>
            <w:r>
              <w:rPr>
                <w:noProof/>
                <w:webHidden/>
              </w:rPr>
              <w:tab/>
            </w:r>
            <w:r>
              <w:rPr>
                <w:noProof/>
                <w:webHidden/>
              </w:rPr>
              <w:fldChar w:fldCharType="begin"/>
            </w:r>
            <w:r>
              <w:rPr>
                <w:noProof/>
                <w:webHidden/>
              </w:rPr>
              <w:instrText xml:space="preserve"> PAGEREF _Toc69890955 \h </w:instrText>
            </w:r>
            <w:r>
              <w:rPr>
                <w:noProof/>
                <w:webHidden/>
              </w:rPr>
            </w:r>
            <w:r>
              <w:rPr>
                <w:noProof/>
                <w:webHidden/>
              </w:rPr>
              <w:fldChar w:fldCharType="separate"/>
            </w:r>
            <w:r>
              <w:rPr>
                <w:noProof/>
                <w:webHidden/>
              </w:rPr>
              <w:t>3</w:t>
            </w:r>
            <w:r>
              <w:rPr>
                <w:noProof/>
                <w:webHidden/>
              </w:rPr>
              <w:fldChar w:fldCharType="end"/>
            </w:r>
          </w:hyperlink>
        </w:p>
        <w:p w14:paraId="3EB242BD" w14:textId="5EC3B9F2" w:rsidR="00D16B78" w:rsidRDefault="00D16B78">
          <w:pPr>
            <w:pStyle w:val="TOC3"/>
            <w:rPr>
              <w:rFonts w:eastAsiaTheme="minorEastAsia"/>
              <w:noProof/>
              <w:lang w:eastAsia="en-CA"/>
            </w:rPr>
          </w:pPr>
          <w:hyperlink w:anchor="_Toc69890956" w:history="1">
            <w:r w:rsidRPr="00AF0B8C">
              <w:rPr>
                <w:rStyle w:val="Hyperlink"/>
                <w:noProof/>
              </w:rPr>
              <w:t>3.2.1</w:t>
            </w:r>
            <w:r>
              <w:rPr>
                <w:rFonts w:eastAsiaTheme="minorEastAsia"/>
                <w:noProof/>
                <w:lang w:eastAsia="en-CA"/>
              </w:rPr>
              <w:tab/>
            </w:r>
            <w:r w:rsidRPr="00AF0B8C">
              <w:rPr>
                <w:rStyle w:val="Hyperlink"/>
                <w:noProof/>
              </w:rPr>
              <w:t>Identifying administrative activities (subsection 7.2.1)</w:t>
            </w:r>
            <w:r>
              <w:rPr>
                <w:noProof/>
                <w:webHidden/>
              </w:rPr>
              <w:tab/>
            </w:r>
            <w:r>
              <w:rPr>
                <w:noProof/>
                <w:webHidden/>
              </w:rPr>
              <w:fldChar w:fldCharType="begin"/>
            </w:r>
            <w:r>
              <w:rPr>
                <w:noProof/>
                <w:webHidden/>
              </w:rPr>
              <w:instrText xml:space="preserve"> PAGEREF _Toc69890956 \h </w:instrText>
            </w:r>
            <w:r>
              <w:rPr>
                <w:noProof/>
                <w:webHidden/>
              </w:rPr>
            </w:r>
            <w:r>
              <w:rPr>
                <w:noProof/>
                <w:webHidden/>
              </w:rPr>
              <w:fldChar w:fldCharType="separate"/>
            </w:r>
            <w:r>
              <w:rPr>
                <w:noProof/>
                <w:webHidden/>
              </w:rPr>
              <w:t>4</w:t>
            </w:r>
            <w:r>
              <w:rPr>
                <w:noProof/>
                <w:webHidden/>
              </w:rPr>
              <w:fldChar w:fldCharType="end"/>
            </w:r>
          </w:hyperlink>
        </w:p>
        <w:p w14:paraId="57B716EA" w14:textId="52661976" w:rsidR="00D16B78" w:rsidRDefault="00D16B78">
          <w:pPr>
            <w:pStyle w:val="TOC3"/>
            <w:rPr>
              <w:rFonts w:eastAsiaTheme="minorEastAsia"/>
              <w:noProof/>
              <w:lang w:eastAsia="en-CA"/>
            </w:rPr>
          </w:pPr>
          <w:hyperlink w:anchor="_Toc69890957" w:history="1">
            <w:r w:rsidRPr="00AF0B8C">
              <w:rPr>
                <w:rStyle w:val="Hyperlink"/>
                <w:noProof/>
              </w:rPr>
              <w:t>3.2.2</w:t>
            </w:r>
            <w:r>
              <w:rPr>
                <w:rFonts w:eastAsiaTheme="minorEastAsia"/>
                <w:noProof/>
                <w:lang w:eastAsia="en-CA"/>
              </w:rPr>
              <w:tab/>
            </w:r>
            <w:r w:rsidRPr="00AF0B8C">
              <w:rPr>
                <w:rStyle w:val="Hyperlink"/>
                <w:noProof/>
              </w:rPr>
              <w:t>Validating estimates of administrative burden (subsection 7.2.2)</w:t>
            </w:r>
            <w:r>
              <w:rPr>
                <w:noProof/>
                <w:webHidden/>
              </w:rPr>
              <w:tab/>
            </w:r>
            <w:r>
              <w:rPr>
                <w:noProof/>
                <w:webHidden/>
              </w:rPr>
              <w:fldChar w:fldCharType="begin"/>
            </w:r>
            <w:r>
              <w:rPr>
                <w:noProof/>
                <w:webHidden/>
              </w:rPr>
              <w:instrText xml:space="preserve"> PAGEREF _Toc69890957 \h </w:instrText>
            </w:r>
            <w:r>
              <w:rPr>
                <w:noProof/>
                <w:webHidden/>
              </w:rPr>
            </w:r>
            <w:r>
              <w:rPr>
                <w:noProof/>
                <w:webHidden/>
              </w:rPr>
              <w:fldChar w:fldCharType="separate"/>
            </w:r>
            <w:r>
              <w:rPr>
                <w:noProof/>
                <w:webHidden/>
              </w:rPr>
              <w:t>5</w:t>
            </w:r>
            <w:r>
              <w:rPr>
                <w:noProof/>
                <w:webHidden/>
              </w:rPr>
              <w:fldChar w:fldCharType="end"/>
            </w:r>
          </w:hyperlink>
        </w:p>
        <w:p w14:paraId="25F6E913" w14:textId="56581352" w:rsidR="00D16B78" w:rsidRDefault="00D16B78">
          <w:pPr>
            <w:pStyle w:val="TOC3"/>
            <w:rPr>
              <w:rFonts w:eastAsiaTheme="minorEastAsia"/>
              <w:noProof/>
              <w:lang w:eastAsia="en-CA"/>
            </w:rPr>
          </w:pPr>
          <w:hyperlink w:anchor="_Toc69890958" w:history="1">
            <w:r w:rsidRPr="00AF0B8C">
              <w:rPr>
                <w:rStyle w:val="Hyperlink"/>
                <w:noProof/>
              </w:rPr>
              <w:t>3.2.3</w:t>
            </w:r>
            <w:r>
              <w:rPr>
                <w:rFonts w:eastAsiaTheme="minorEastAsia"/>
                <w:noProof/>
                <w:lang w:eastAsia="en-CA"/>
              </w:rPr>
              <w:tab/>
            </w:r>
            <w:r w:rsidRPr="00AF0B8C">
              <w:rPr>
                <w:rStyle w:val="Hyperlink"/>
                <w:noProof/>
              </w:rPr>
              <w:t>Calculating administrative costs (subsection 7.2.3)</w:t>
            </w:r>
            <w:r>
              <w:rPr>
                <w:noProof/>
                <w:webHidden/>
              </w:rPr>
              <w:tab/>
            </w:r>
            <w:r>
              <w:rPr>
                <w:noProof/>
                <w:webHidden/>
              </w:rPr>
              <w:fldChar w:fldCharType="begin"/>
            </w:r>
            <w:r>
              <w:rPr>
                <w:noProof/>
                <w:webHidden/>
              </w:rPr>
              <w:instrText xml:space="preserve"> PAGEREF _Toc69890958 \h </w:instrText>
            </w:r>
            <w:r>
              <w:rPr>
                <w:noProof/>
                <w:webHidden/>
              </w:rPr>
            </w:r>
            <w:r>
              <w:rPr>
                <w:noProof/>
                <w:webHidden/>
              </w:rPr>
              <w:fldChar w:fldCharType="separate"/>
            </w:r>
            <w:r>
              <w:rPr>
                <w:noProof/>
                <w:webHidden/>
              </w:rPr>
              <w:t>6</w:t>
            </w:r>
            <w:r>
              <w:rPr>
                <w:noProof/>
                <w:webHidden/>
              </w:rPr>
              <w:fldChar w:fldCharType="end"/>
            </w:r>
          </w:hyperlink>
        </w:p>
        <w:p w14:paraId="0C583E1F" w14:textId="2BEFF977" w:rsidR="00D16B78" w:rsidRDefault="00D16B78">
          <w:pPr>
            <w:pStyle w:val="TOC3"/>
            <w:rPr>
              <w:rFonts w:eastAsiaTheme="minorEastAsia"/>
              <w:noProof/>
              <w:lang w:eastAsia="en-CA"/>
            </w:rPr>
          </w:pPr>
          <w:hyperlink w:anchor="_Toc69890959" w:history="1">
            <w:r w:rsidRPr="00AF0B8C">
              <w:rPr>
                <w:rStyle w:val="Hyperlink"/>
                <w:noProof/>
              </w:rPr>
              <w:t>3.2.4</w:t>
            </w:r>
            <w:r>
              <w:rPr>
                <w:rFonts w:eastAsiaTheme="minorEastAsia"/>
                <w:noProof/>
                <w:lang w:eastAsia="en-CA"/>
              </w:rPr>
              <w:tab/>
            </w:r>
            <w:r w:rsidRPr="00AF0B8C">
              <w:rPr>
                <w:rStyle w:val="Hyperlink"/>
                <w:noProof/>
              </w:rPr>
              <w:t>Valuation of administrative costs (subsection 7.2.4)</w:t>
            </w:r>
            <w:r>
              <w:rPr>
                <w:noProof/>
                <w:webHidden/>
              </w:rPr>
              <w:tab/>
            </w:r>
            <w:r>
              <w:rPr>
                <w:noProof/>
                <w:webHidden/>
              </w:rPr>
              <w:fldChar w:fldCharType="begin"/>
            </w:r>
            <w:r>
              <w:rPr>
                <w:noProof/>
                <w:webHidden/>
              </w:rPr>
              <w:instrText xml:space="preserve"> PAGEREF _Toc69890959 \h </w:instrText>
            </w:r>
            <w:r>
              <w:rPr>
                <w:noProof/>
                <w:webHidden/>
              </w:rPr>
            </w:r>
            <w:r>
              <w:rPr>
                <w:noProof/>
                <w:webHidden/>
              </w:rPr>
              <w:fldChar w:fldCharType="separate"/>
            </w:r>
            <w:r>
              <w:rPr>
                <w:noProof/>
                <w:webHidden/>
              </w:rPr>
              <w:t>7</w:t>
            </w:r>
            <w:r>
              <w:rPr>
                <w:noProof/>
                <w:webHidden/>
              </w:rPr>
              <w:fldChar w:fldCharType="end"/>
            </w:r>
          </w:hyperlink>
        </w:p>
        <w:p w14:paraId="3053D1ED" w14:textId="6239E751" w:rsidR="00D16B78" w:rsidRDefault="00D16B78">
          <w:pPr>
            <w:pStyle w:val="TOC3"/>
            <w:rPr>
              <w:rFonts w:eastAsiaTheme="minorEastAsia"/>
              <w:noProof/>
              <w:lang w:eastAsia="en-CA"/>
            </w:rPr>
          </w:pPr>
          <w:hyperlink w:anchor="_Toc69890960" w:history="1">
            <w:r w:rsidRPr="00AF0B8C">
              <w:rPr>
                <w:rStyle w:val="Hyperlink"/>
                <w:noProof/>
              </w:rPr>
              <w:t>3.2.5</w:t>
            </w:r>
            <w:r>
              <w:rPr>
                <w:rFonts w:eastAsiaTheme="minorEastAsia"/>
                <w:noProof/>
                <w:lang w:eastAsia="en-CA"/>
              </w:rPr>
              <w:tab/>
            </w:r>
            <w:r w:rsidRPr="00AF0B8C">
              <w:rPr>
                <w:rStyle w:val="Hyperlink"/>
                <w:noProof/>
              </w:rPr>
              <w:t>Offsetting administrative costs (subsection 7.2.5)</w:t>
            </w:r>
            <w:r>
              <w:rPr>
                <w:noProof/>
                <w:webHidden/>
              </w:rPr>
              <w:tab/>
            </w:r>
            <w:r>
              <w:rPr>
                <w:noProof/>
                <w:webHidden/>
              </w:rPr>
              <w:fldChar w:fldCharType="begin"/>
            </w:r>
            <w:r>
              <w:rPr>
                <w:noProof/>
                <w:webHidden/>
              </w:rPr>
              <w:instrText xml:space="preserve"> PAGEREF _Toc69890960 \h </w:instrText>
            </w:r>
            <w:r>
              <w:rPr>
                <w:noProof/>
                <w:webHidden/>
              </w:rPr>
            </w:r>
            <w:r>
              <w:rPr>
                <w:noProof/>
                <w:webHidden/>
              </w:rPr>
              <w:fldChar w:fldCharType="separate"/>
            </w:r>
            <w:r>
              <w:rPr>
                <w:noProof/>
                <w:webHidden/>
              </w:rPr>
              <w:t>8</w:t>
            </w:r>
            <w:r>
              <w:rPr>
                <w:noProof/>
                <w:webHidden/>
              </w:rPr>
              <w:fldChar w:fldCharType="end"/>
            </w:r>
          </w:hyperlink>
        </w:p>
        <w:p w14:paraId="1AA94073" w14:textId="10F54A77" w:rsidR="00D16B78" w:rsidRDefault="00D16B78">
          <w:pPr>
            <w:pStyle w:val="TOC3"/>
            <w:rPr>
              <w:rFonts w:eastAsiaTheme="minorEastAsia"/>
              <w:noProof/>
              <w:lang w:eastAsia="en-CA"/>
            </w:rPr>
          </w:pPr>
          <w:hyperlink w:anchor="_Toc69890961" w:history="1">
            <w:r w:rsidRPr="00AF0B8C">
              <w:rPr>
                <w:rStyle w:val="Hyperlink"/>
                <w:noProof/>
              </w:rPr>
              <w:t>3.2.6</w:t>
            </w:r>
            <w:r>
              <w:rPr>
                <w:rFonts w:eastAsiaTheme="minorEastAsia"/>
                <w:noProof/>
                <w:lang w:eastAsia="en-CA"/>
              </w:rPr>
              <w:tab/>
            </w:r>
            <w:r w:rsidRPr="00AF0B8C">
              <w:rPr>
                <w:rStyle w:val="Hyperlink"/>
                <w:noProof/>
              </w:rPr>
              <w:t>Offsetting regulatory titles (subsection 7.2.6)</w:t>
            </w:r>
            <w:r>
              <w:rPr>
                <w:noProof/>
                <w:webHidden/>
              </w:rPr>
              <w:tab/>
            </w:r>
            <w:r>
              <w:rPr>
                <w:noProof/>
                <w:webHidden/>
              </w:rPr>
              <w:fldChar w:fldCharType="begin"/>
            </w:r>
            <w:r>
              <w:rPr>
                <w:noProof/>
                <w:webHidden/>
              </w:rPr>
              <w:instrText xml:space="preserve"> PAGEREF _Toc69890961 \h </w:instrText>
            </w:r>
            <w:r>
              <w:rPr>
                <w:noProof/>
                <w:webHidden/>
              </w:rPr>
            </w:r>
            <w:r>
              <w:rPr>
                <w:noProof/>
                <w:webHidden/>
              </w:rPr>
              <w:fldChar w:fldCharType="separate"/>
            </w:r>
            <w:r>
              <w:rPr>
                <w:noProof/>
                <w:webHidden/>
              </w:rPr>
              <w:t>8</w:t>
            </w:r>
            <w:r>
              <w:rPr>
                <w:noProof/>
                <w:webHidden/>
              </w:rPr>
              <w:fldChar w:fldCharType="end"/>
            </w:r>
          </w:hyperlink>
        </w:p>
        <w:p w14:paraId="6A1A3CF6" w14:textId="00FC1E92" w:rsidR="00D16B78" w:rsidRDefault="00D16B78">
          <w:pPr>
            <w:pStyle w:val="TOC3"/>
            <w:rPr>
              <w:rFonts w:eastAsiaTheme="minorEastAsia"/>
              <w:noProof/>
              <w:lang w:eastAsia="en-CA"/>
            </w:rPr>
          </w:pPr>
          <w:hyperlink w:anchor="_Toc69890962" w:history="1">
            <w:r w:rsidRPr="00AF0B8C">
              <w:rPr>
                <w:rStyle w:val="Hyperlink"/>
                <w:noProof/>
              </w:rPr>
              <w:t>3.2.7</w:t>
            </w:r>
            <w:r>
              <w:rPr>
                <w:rFonts w:eastAsiaTheme="minorEastAsia"/>
                <w:noProof/>
                <w:lang w:eastAsia="en-CA"/>
              </w:rPr>
              <w:tab/>
            </w:r>
            <w:r w:rsidRPr="00AF0B8C">
              <w:rPr>
                <w:rStyle w:val="Hyperlink"/>
                <w:noProof/>
              </w:rPr>
              <w:t>Portfolio-based reconciliation (subsection 7.2.7)</w:t>
            </w:r>
            <w:r>
              <w:rPr>
                <w:noProof/>
                <w:webHidden/>
              </w:rPr>
              <w:tab/>
            </w:r>
            <w:r>
              <w:rPr>
                <w:noProof/>
                <w:webHidden/>
              </w:rPr>
              <w:fldChar w:fldCharType="begin"/>
            </w:r>
            <w:r>
              <w:rPr>
                <w:noProof/>
                <w:webHidden/>
              </w:rPr>
              <w:instrText xml:space="preserve"> PAGEREF _Toc69890962 \h </w:instrText>
            </w:r>
            <w:r>
              <w:rPr>
                <w:noProof/>
                <w:webHidden/>
              </w:rPr>
            </w:r>
            <w:r>
              <w:rPr>
                <w:noProof/>
                <w:webHidden/>
              </w:rPr>
              <w:fldChar w:fldCharType="separate"/>
            </w:r>
            <w:r>
              <w:rPr>
                <w:noProof/>
                <w:webHidden/>
              </w:rPr>
              <w:t>10</w:t>
            </w:r>
            <w:r>
              <w:rPr>
                <w:noProof/>
                <w:webHidden/>
              </w:rPr>
              <w:fldChar w:fldCharType="end"/>
            </w:r>
          </w:hyperlink>
        </w:p>
        <w:p w14:paraId="0BA1AA9F" w14:textId="61CC50C9" w:rsidR="00D16B78" w:rsidRDefault="00D16B78">
          <w:pPr>
            <w:pStyle w:val="TOC3"/>
            <w:rPr>
              <w:rFonts w:eastAsiaTheme="minorEastAsia"/>
              <w:noProof/>
              <w:lang w:eastAsia="en-CA"/>
            </w:rPr>
          </w:pPr>
          <w:hyperlink w:anchor="_Toc69890963" w:history="1">
            <w:r w:rsidRPr="00AF0B8C">
              <w:rPr>
                <w:rStyle w:val="Hyperlink"/>
                <w:noProof/>
              </w:rPr>
              <w:t>3.2.8</w:t>
            </w:r>
            <w:r>
              <w:rPr>
                <w:rFonts w:eastAsiaTheme="minorEastAsia"/>
                <w:noProof/>
                <w:lang w:eastAsia="en-CA"/>
              </w:rPr>
              <w:tab/>
            </w:r>
            <w:r w:rsidRPr="00AF0B8C">
              <w:rPr>
                <w:rStyle w:val="Hyperlink"/>
                <w:noProof/>
              </w:rPr>
              <w:t>Non-compliance with the requirement to offset (subsection 7.2.8)</w:t>
            </w:r>
            <w:r>
              <w:rPr>
                <w:noProof/>
                <w:webHidden/>
              </w:rPr>
              <w:tab/>
            </w:r>
            <w:r>
              <w:rPr>
                <w:noProof/>
                <w:webHidden/>
              </w:rPr>
              <w:fldChar w:fldCharType="begin"/>
            </w:r>
            <w:r>
              <w:rPr>
                <w:noProof/>
                <w:webHidden/>
              </w:rPr>
              <w:instrText xml:space="preserve"> PAGEREF _Toc69890963 \h </w:instrText>
            </w:r>
            <w:r>
              <w:rPr>
                <w:noProof/>
                <w:webHidden/>
              </w:rPr>
            </w:r>
            <w:r>
              <w:rPr>
                <w:noProof/>
                <w:webHidden/>
              </w:rPr>
              <w:fldChar w:fldCharType="separate"/>
            </w:r>
            <w:r>
              <w:rPr>
                <w:noProof/>
                <w:webHidden/>
              </w:rPr>
              <w:t>10</w:t>
            </w:r>
            <w:r>
              <w:rPr>
                <w:noProof/>
                <w:webHidden/>
              </w:rPr>
              <w:fldChar w:fldCharType="end"/>
            </w:r>
          </w:hyperlink>
        </w:p>
        <w:p w14:paraId="541B55E6" w14:textId="0412435B" w:rsidR="00D16B78" w:rsidRDefault="00D16B78">
          <w:pPr>
            <w:pStyle w:val="TOC3"/>
            <w:rPr>
              <w:rFonts w:eastAsiaTheme="minorEastAsia"/>
              <w:noProof/>
              <w:lang w:eastAsia="en-CA"/>
            </w:rPr>
          </w:pPr>
          <w:hyperlink w:anchor="_Toc69890964" w:history="1">
            <w:r w:rsidRPr="00AF0B8C">
              <w:rPr>
                <w:rStyle w:val="Hyperlink"/>
                <w:noProof/>
              </w:rPr>
              <w:t>3.2.9</w:t>
            </w:r>
            <w:r>
              <w:rPr>
                <w:rFonts w:eastAsiaTheme="minorEastAsia"/>
                <w:noProof/>
                <w:lang w:eastAsia="en-CA"/>
              </w:rPr>
              <w:tab/>
            </w:r>
            <w:r w:rsidRPr="00AF0B8C">
              <w:rPr>
                <w:rStyle w:val="Hyperlink"/>
                <w:noProof/>
              </w:rPr>
              <w:t>Exemptions (subsection 7.2.9)</w:t>
            </w:r>
            <w:r>
              <w:rPr>
                <w:noProof/>
                <w:webHidden/>
              </w:rPr>
              <w:tab/>
            </w:r>
            <w:r>
              <w:rPr>
                <w:noProof/>
                <w:webHidden/>
              </w:rPr>
              <w:fldChar w:fldCharType="begin"/>
            </w:r>
            <w:r>
              <w:rPr>
                <w:noProof/>
                <w:webHidden/>
              </w:rPr>
              <w:instrText xml:space="preserve"> PAGEREF _Toc69890964 \h </w:instrText>
            </w:r>
            <w:r>
              <w:rPr>
                <w:noProof/>
                <w:webHidden/>
              </w:rPr>
            </w:r>
            <w:r>
              <w:rPr>
                <w:noProof/>
                <w:webHidden/>
              </w:rPr>
              <w:fldChar w:fldCharType="separate"/>
            </w:r>
            <w:r>
              <w:rPr>
                <w:noProof/>
                <w:webHidden/>
              </w:rPr>
              <w:t>11</w:t>
            </w:r>
            <w:r>
              <w:rPr>
                <w:noProof/>
                <w:webHidden/>
              </w:rPr>
              <w:fldChar w:fldCharType="end"/>
            </w:r>
          </w:hyperlink>
        </w:p>
        <w:p w14:paraId="37BB44FA" w14:textId="6CD1F6A4" w:rsidR="00D16B78" w:rsidRDefault="00D16B78">
          <w:pPr>
            <w:pStyle w:val="TOC3"/>
            <w:rPr>
              <w:rFonts w:eastAsiaTheme="minorEastAsia"/>
              <w:noProof/>
              <w:lang w:eastAsia="en-CA"/>
            </w:rPr>
          </w:pPr>
          <w:hyperlink w:anchor="_Toc69890965" w:history="1">
            <w:r w:rsidRPr="00AF0B8C">
              <w:rPr>
                <w:rStyle w:val="Hyperlink"/>
                <w:noProof/>
              </w:rPr>
              <w:t>3.2.10</w:t>
            </w:r>
            <w:r>
              <w:rPr>
                <w:rFonts w:eastAsiaTheme="minorEastAsia"/>
                <w:noProof/>
                <w:lang w:eastAsia="en-CA"/>
              </w:rPr>
              <w:tab/>
            </w:r>
            <w:r w:rsidRPr="00AF0B8C">
              <w:rPr>
                <w:rStyle w:val="Hyperlink"/>
                <w:noProof/>
              </w:rPr>
              <w:t xml:space="preserve">Requirements in </w:t>
            </w:r>
            <w:r w:rsidRPr="00AF0B8C">
              <w:rPr>
                <w:rStyle w:val="Hyperlink"/>
                <w:noProof/>
                <w:lang w:val="en"/>
              </w:rPr>
              <w:t>Regulatory Impact Analysis Statements</w:t>
            </w:r>
            <w:r w:rsidRPr="00AF0B8C">
              <w:rPr>
                <w:rStyle w:val="Hyperlink"/>
                <w:noProof/>
              </w:rPr>
              <w:t xml:space="preserve"> (subsection 7.2.10)</w:t>
            </w:r>
            <w:r>
              <w:rPr>
                <w:noProof/>
                <w:webHidden/>
              </w:rPr>
              <w:tab/>
            </w:r>
            <w:r>
              <w:rPr>
                <w:noProof/>
                <w:webHidden/>
              </w:rPr>
              <w:fldChar w:fldCharType="begin"/>
            </w:r>
            <w:r>
              <w:rPr>
                <w:noProof/>
                <w:webHidden/>
              </w:rPr>
              <w:instrText xml:space="preserve"> PAGEREF _Toc69890965 \h </w:instrText>
            </w:r>
            <w:r>
              <w:rPr>
                <w:noProof/>
                <w:webHidden/>
              </w:rPr>
            </w:r>
            <w:r>
              <w:rPr>
                <w:noProof/>
                <w:webHidden/>
              </w:rPr>
              <w:fldChar w:fldCharType="separate"/>
            </w:r>
            <w:r>
              <w:rPr>
                <w:noProof/>
                <w:webHidden/>
              </w:rPr>
              <w:t>12</w:t>
            </w:r>
            <w:r>
              <w:rPr>
                <w:noProof/>
                <w:webHidden/>
              </w:rPr>
              <w:fldChar w:fldCharType="end"/>
            </w:r>
          </w:hyperlink>
        </w:p>
        <w:p w14:paraId="2651FE4B" w14:textId="7A74FCCE" w:rsidR="00D16B78" w:rsidRDefault="00D16B78">
          <w:pPr>
            <w:pStyle w:val="TOC3"/>
            <w:rPr>
              <w:rFonts w:eastAsiaTheme="minorEastAsia"/>
              <w:noProof/>
              <w:lang w:eastAsia="en-CA"/>
            </w:rPr>
          </w:pPr>
          <w:hyperlink w:anchor="_Toc69890966" w:history="1">
            <w:r w:rsidRPr="00AF0B8C">
              <w:rPr>
                <w:rStyle w:val="Hyperlink"/>
                <w:noProof/>
              </w:rPr>
              <w:t>3.2.11</w:t>
            </w:r>
            <w:r>
              <w:rPr>
                <w:rFonts w:eastAsiaTheme="minorEastAsia"/>
                <w:noProof/>
                <w:lang w:eastAsia="en-CA"/>
              </w:rPr>
              <w:tab/>
            </w:r>
            <w:r w:rsidRPr="00AF0B8C">
              <w:rPr>
                <w:rStyle w:val="Hyperlink"/>
                <w:noProof/>
              </w:rPr>
              <w:t>Requirement to report annually (subsection 7.2.11)</w:t>
            </w:r>
            <w:r>
              <w:rPr>
                <w:noProof/>
                <w:webHidden/>
              </w:rPr>
              <w:tab/>
            </w:r>
            <w:r>
              <w:rPr>
                <w:noProof/>
                <w:webHidden/>
              </w:rPr>
              <w:fldChar w:fldCharType="begin"/>
            </w:r>
            <w:r>
              <w:rPr>
                <w:noProof/>
                <w:webHidden/>
              </w:rPr>
              <w:instrText xml:space="preserve"> PAGEREF _Toc69890966 \h </w:instrText>
            </w:r>
            <w:r>
              <w:rPr>
                <w:noProof/>
                <w:webHidden/>
              </w:rPr>
            </w:r>
            <w:r>
              <w:rPr>
                <w:noProof/>
                <w:webHidden/>
              </w:rPr>
              <w:fldChar w:fldCharType="separate"/>
            </w:r>
            <w:r>
              <w:rPr>
                <w:noProof/>
                <w:webHidden/>
              </w:rPr>
              <w:t>15</w:t>
            </w:r>
            <w:r>
              <w:rPr>
                <w:noProof/>
                <w:webHidden/>
              </w:rPr>
              <w:fldChar w:fldCharType="end"/>
            </w:r>
          </w:hyperlink>
        </w:p>
        <w:p w14:paraId="3295440F" w14:textId="6E12BD48" w:rsidR="00D16B78" w:rsidRDefault="00D16B78">
          <w:pPr>
            <w:pStyle w:val="TOC1"/>
            <w:rPr>
              <w:rFonts w:eastAsiaTheme="minorEastAsia"/>
              <w:noProof/>
              <w:lang w:eastAsia="en-CA"/>
            </w:rPr>
          </w:pPr>
          <w:hyperlink w:anchor="_Toc69890967" w:history="1">
            <w:r w:rsidRPr="00AF0B8C">
              <w:rPr>
                <w:rStyle w:val="Hyperlink"/>
                <w:noProof/>
              </w:rPr>
              <w:t>4.</w:t>
            </w:r>
            <w:r>
              <w:rPr>
                <w:rFonts w:eastAsiaTheme="minorEastAsia"/>
                <w:noProof/>
                <w:lang w:eastAsia="en-CA"/>
              </w:rPr>
              <w:tab/>
            </w:r>
            <w:r w:rsidRPr="00AF0B8C">
              <w:rPr>
                <w:rStyle w:val="Hyperlink"/>
                <w:noProof/>
              </w:rPr>
              <w:t>The small business lens (section 8)</w:t>
            </w:r>
            <w:r>
              <w:rPr>
                <w:noProof/>
                <w:webHidden/>
              </w:rPr>
              <w:tab/>
            </w:r>
            <w:r>
              <w:rPr>
                <w:noProof/>
                <w:webHidden/>
              </w:rPr>
              <w:fldChar w:fldCharType="begin"/>
            </w:r>
            <w:r>
              <w:rPr>
                <w:noProof/>
                <w:webHidden/>
              </w:rPr>
              <w:instrText xml:space="preserve"> PAGEREF _Toc69890967 \h </w:instrText>
            </w:r>
            <w:r>
              <w:rPr>
                <w:noProof/>
                <w:webHidden/>
              </w:rPr>
            </w:r>
            <w:r>
              <w:rPr>
                <w:noProof/>
                <w:webHidden/>
              </w:rPr>
              <w:fldChar w:fldCharType="separate"/>
            </w:r>
            <w:r>
              <w:rPr>
                <w:noProof/>
                <w:webHidden/>
              </w:rPr>
              <w:t>15</w:t>
            </w:r>
            <w:r>
              <w:rPr>
                <w:noProof/>
                <w:webHidden/>
              </w:rPr>
              <w:fldChar w:fldCharType="end"/>
            </w:r>
          </w:hyperlink>
        </w:p>
        <w:p w14:paraId="2360D1DC" w14:textId="4CB795F9" w:rsidR="00D16B78" w:rsidRDefault="00D16B78">
          <w:pPr>
            <w:pStyle w:val="TOC2"/>
            <w:rPr>
              <w:rFonts w:eastAsiaTheme="minorEastAsia"/>
              <w:noProof/>
              <w:lang w:eastAsia="en-CA"/>
            </w:rPr>
          </w:pPr>
          <w:hyperlink w:anchor="_Toc69890968" w:history="1">
            <w:r w:rsidRPr="00AF0B8C">
              <w:rPr>
                <w:rStyle w:val="Hyperlink"/>
                <w:noProof/>
              </w:rPr>
              <w:t>4.1</w:t>
            </w:r>
            <w:r>
              <w:rPr>
                <w:rFonts w:eastAsiaTheme="minorEastAsia"/>
                <w:noProof/>
                <w:lang w:eastAsia="en-CA"/>
              </w:rPr>
              <w:tab/>
            </w:r>
            <w:r w:rsidRPr="00AF0B8C">
              <w:rPr>
                <w:rStyle w:val="Hyperlink"/>
                <w:noProof/>
              </w:rPr>
              <w:t>Policy requirements (subsection 8.2)</w:t>
            </w:r>
            <w:r>
              <w:rPr>
                <w:noProof/>
                <w:webHidden/>
              </w:rPr>
              <w:tab/>
            </w:r>
            <w:r>
              <w:rPr>
                <w:noProof/>
                <w:webHidden/>
              </w:rPr>
              <w:fldChar w:fldCharType="begin"/>
            </w:r>
            <w:r>
              <w:rPr>
                <w:noProof/>
                <w:webHidden/>
              </w:rPr>
              <w:instrText xml:space="preserve"> PAGEREF _Toc69890968 \h </w:instrText>
            </w:r>
            <w:r>
              <w:rPr>
                <w:noProof/>
                <w:webHidden/>
              </w:rPr>
            </w:r>
            <w:r>
              <w:rPr>
                <w:noProof/>
                <w:webHidden/>
              </w:rPr>
              <w:fldChar w:fldCharType="separate"/>
            </w:r>
            <w:r>
              <w:rPr>
                <w:noProof/>
                <w:webHidden/>
              </w:rPr>
              <w:t>15</w:t>
            </w:r>
            <w:r>
              <w:rPr>
                <w:noProof/>
                <w:webHidden/>
              </w:rPr>
              <w:fldChar w:fldCharType="end"/>
            </w:r>
          </w:hyperlink>
        </w:p>
        <w:p w14:paraId="545FB9AA" w14:textId="140BC5C2" w:rsidR="00D16B78" w:rsidRDefault="00D16B78">
          <w:pPr>
            <w:pStyle w:val="TOC3"/>
            <w:rPr>
              <w:rFonts w:eastAsiaTheme="minorEastAsia"/>
              <w:noProof/>
              <w:lang w:eastAsia="en-CA"/>
            </w:rPr>
          </w:pPr>
          <w:hyperlink w:anchor="_Toc69890969" w:history="1">
            <w:r w:rsidRPr="00AF0B8C">
              <w:rPr>
                <w:rStyle w:val="Hyperlink"/>
                <w:noProof/>
              </w:rPr>
              <w:t>4.1.1.</w:t>
            </w:r>
            <w:r>
              <w:rPr>
                <w:rFonts w:eastAsiaTheme="minorEastAsia"/>
                <w:noProof/>
                <w:lang w:eastAsia="en-CA"/>
              </w:rPr>
              <w:tab/>
            </w:r>
            <w:r w:rsidRPr="00AF0B8C">
              <w:rPr>
                <w:rStyle w:val="Hyperlink"/>
                <w:noProof/>
              </w:rPr>
              <w:t>Identifying impacts on small business (subsection 8.2.1)</w:t>
            </w:r>
            <w:r>
              <w:rPr>
                <w:noProof/>
                <w:webHidden/>
              </w:rPr>
              <w:tab/>
            </w:r>
            <w:r>
              <w:rPr>
                <w:noProof/>
                <w:webHidden/>
              </w:rPr>
              <w:fldChar w:fldCharType="begin"/>
            </w:r>
            <w:r>
              <w:rPr>
                <w:noProof/>
                <w:webHidden/>
              </w:rPr>
              <w:instrText xml:space="preserve"> PAGEREF _Toc69890969 \h </w:instrText>
            </w:r>
            <w:r>
              <w:rPr>
                <w:noProof/>
                <w:webHidden/>
              </w:rPr>
            </w:r>
            <w:r>
              <w:rPr>
                <w:noProof/>
                <w:webHidden/>
              </w:rPr>
              <w:fldChar w:fldCharType="separate"/>
            </w:r>
            <w:r>
              <w:rPr>
                <w:noProof/>
                <w:webHidden/>
              </w:rPr>
              <w:t>16</w:t>
            </w:r>
            <w:r>
              <w:rPr>
                <w:noProof/>
                <w:webHidden/>
              </w:rPr>
              <w:fldChar w:fldCharType="end"/>
            </w:r>
          </w:hyperlink>
        </w:p>
        <w:p w14:paraId="7762994E" w14:textId="68CCCA65" w:rsidR="00D16B78" w:rsidRDefault="00D16B78">
          <w:pPr>
            <w:pStyle w:val="TOC3"/>
            <w:rPr>
              <w:rFonts w:eastAsiaTheme="minorEastAsia"/>
              <w:noProof/>
              <w:lang w:eastAsia="en-CA"/>
            </w:rPr>
          </w:pPr>
          <w:hyperlink w:anchor="_Toc69890970" w:history="1">
            <w:r w:rsidRPr="00AF0B8C">
              <w:rPr>
                <w:rStyle w:val="Hyperlink"/>
                <w:noProof/>
              </w:rPr>
              <w:t>4.1.2.</w:t>
            </w:r>
            <w:r>
              <w:rPr>
                <w:rFonts w:eastAsiaTheme="minorEastAsia"/>
                <w:noProof/>
                <w:lang w:eastAsia="en-CA"/>
              </w:rPr>
              <w:tab/>
            </w:r>
            <w:r w:rsidRPr="00AF0B8C">
              <w:rPr>
                <w:rStyle w:val="Hyperlink"/>
                <w:noProof/>
              </w:rPr>
              <w:t>Describing the impact on small business (subsection 8.2.2)</w:t>
            </w:r>
            <w:r>
              <w:rPr>
                <w:noProof/>
                <w:webHidden/>
              </w:rPr>
              <w:tab/>
            </w:r>
            <w:r>
              <w:rPr>
                <w:noProof/>
                <w:webHidden/>
              </w:rPr>
              <w:fldChar w:fldCharType="begin"/>
            </w:r>
            <w:r>
              <w:rPr>
                <w:noProof/>
                <w:webHidden/>
              </w:rPr>
              <w:instrText xml:space="preserve"> PAGEREF _Toc69890970 \h </w:instrText>
            </w:r>
            <w:r>
              <w:rPr>
                <w:noProof/>
                <w:webHidden/>
              </w:rPr>
            </w:r>
            <w:r>
              <w:rPr>
                <w:noProof/>
                <w:webHidden/>
              </w:rPr>
              <w:fldChar w:fldCharType="separate"/>
            </w:r>
            <w:r>
              <w:rPr>
                <w:noProof/>
                <w:webHidden/>
              </w:rPr>
              <w:t>16</w:t>
            </w:r>
            <w:r>
              <w:rPr>
                <w:noProof/>
                <w:webHidden/>
              </w:rPr>
              <w:fldChar w:fldCharType="end"/>
            </w:r>
          </w:hyperlink>
        </w:p>
        <w:p w14:paraId="1CA02A6B" w14:textId="4018AA9F" w:rsidR="00D16B78" w:rsidRDefault="00D16B78">
          <w:pPr>
            <w:pStyle w:val="TOC3"/>
            <w:rPr>
              <w:rFonts w:eastAsiaTheme="minorEastAsia"/>
              <w:noProof/>
              <w:lang w:eastAsia="en-CA"/>
            </w:rPr>
          </w:pPr>
          <w:hyperlink w:anchor="_Toc69890971" w:history="1">
            <w:r w:rsidRPr="00AF0B8C">
              <w:rPr>
                <w:rStyle w:val="Hyperlink"/>
                <w:noProof/>
              </w:rPr>
              <w:t>4.1.3.</w:t>
            </w:r>
            <w:r>
              <w:rPr>
                <w:rFonts w:eastAsiaTheme="minorEastAsia"/>
                <w:noProof/>
                <w:lang w:eastAsia="en-CA"/>
              </w:rPr>
              <w:tab/>
            </w:r>
            <w:r w:rsidRPr="00AF0B8C">
              <w:rPr>
                <w:rStyle w:val="Hyperlink"/>
                <w:noProof/>
              </w:rPr>
              <w:t>Validating estimates of administrative and compliance burden (subsection 8.2.3)</w:t>
            </w:r>
            <w:r>
              <w:rPr>
                <w:noProof/>
                <w:webHidden/>
              </w:rPr>
              <w:tab/>
            </w:r>
            <w:r>
              <w:rPr>
                <w:noProof/>
                <w:webHidden/>
              </w:rPr>
              <w:fldChar w:fldCharType="begin"/>
            </w:r>
            <w:r>
              <w:rPr>
                <w:noProof/>
                <w:webHidden/>
              </w:rPr>
              <w:instrText xml:space="preserve"> PAGEREF _Toc69890971 \h </w:instrText>
            </w:r>
            <w:r>
              <w:rPr>
                <w:noProof/>
                <w:webHidden/>
              </w:rPr>
            </w:r>
            <w:r>
              <w:rPr>
                <w:noProof/>
                <w:webHidden/>
              </w:rPr>
              <w:fldChar w:fldCharType="separate"/>
            </w:r>
            <w:r>
              <w:rPr>
                <w:noProof/>
                <w:webHidden/>
              </w:rPr>
              <w:t>17</w:t>
            </w:r>
            <w:r>
              <w:rPr>
                <w:noProof/>
                <w:webHidden/>
              </w:rPr>
              <w:fldChar w:fldCharType="end"/>
            </w:r>
          </w:hyperlink>
        </w:p>
        <w:p w14:paraId="4787FFB2" w14:textId="6A684C7D" w:rsidR="00D16B78" w:rsidRDefault="00D16B78">
          <w:pPr>
            <w:pStyle w:val="TOC3"/>
            <w:rPr>
              <w:rFonts w:eastAsiaTheme="minorEastAsia"/>
              <w:noProof/>
              <w:lang w:eastAsia="en-CA"/>
            </w:rPr>
          </w:pPr>
          <w:hyperlink w:anchor="_Toc69890972" w:history="1">
            <w:r w:rsidRPr="00AF0B8C">
              <w:rPr>
                <w:rStyle w:val="Hyperlink"/>
                <w:noProof/>
              </w:rPr>
              <w:t>4.1.4.</w:t>
            </w:r>
            <w:r>
              <w:rPr>
                <w:rFonts w:eastAsiaTheme="minorEastAsia"/>
                <w:noProof/>
                <w:lang w:eastAsia="en-CA"/>
              </w:rPr>
              <w:tab/>
            </w:r>
            <w:r w:rsidRPr="00AF0B8C">
              <w:rPr>
                <w:rStyle w:val="Hyperlink"/>
                <w:noProof/>
              </w:rPr>
              <w:t>Accounting for small business needs (subsection 8.2.4)</w:t>
            </w:r>
            <w:r>
              <w:rPr>
                <w:noProof/>
                <w:webHidden/>
              </w:rPr>
              <w:tab/>
            </w:r>
            <w:r>
              <w:rPr>
                <w:noProof/>
                <w:webHidden/>
              </w:rPr>
              <w:fldChar w:fldCharType="begin"/>
            </w:r>
            <w:r>
              <w:rPr>
                <w:noProof/>
                <w:webHidden/>
              </w:rPr>
              <w:instrText xml:space="preserve"> PAGEREF _Toc69890972 \h </w:instrText>
            </w:r>
            <w:r>
              <w:rPr>
                <w:noProof/>
                <w:webHidden/>
              </w:rPr>
            </w:r>
            <w:r>
              <w:rPr>
                <w:noProof/>
                <w:webHidden/>
              </w:rPr>
              <w:fldChar w:fldCharType="separate"/>
            </w:r>
            <w:r>
              <w:rPr>
                <w:noProof/>
                <w:webHidden/>
              </w:rPr>
              <w:t>17</w:t>
            </w:r>
            <w:r>
              <w:rPr>
                <w:noProof/>
                <w:webHidden/>
              </w:rPr>
              <w:fldChar w:fldCharType="end"/>
            </w:r>
          </w:hyperlink>
        </w:p>
        <w:p w14:paraId="47692BAD" w14:textId="4EEABC1A" w:rsidR="00D16B78" w:rsidRDefault="00D16B78">
          <w:pPr>
            <w:pStyle w:val="TOC3"/>
            <w:rPr>
              <w:rFonts w:eastAsiaTheme="minorEastAsia"/>
              <w:noProof/>
              <w:lang w:eastAsia="en-CA"/>
            </w:rPr>
          </w:pPr>
          <w:hyperlink w:anchor="_Toc69890973" w:history="1">
            <w:r w:rsidRPr="00AF0B8C">
              <w:rPr>
                <w:rStyle w:val="Hyperlink"/>
                <w:noProof/>
              </w:rPr>
              <w:t>4.1.5.</w:t>
            </w:r>
            <w:r>
              <w:rPr>
                <w:rFonts w:eastAsiaTheme="minorEastAsia"/>
                <w:noProof/>
                <w:lang w:eastAsia="en-CA"/>
              </w:rPr>
              <w:tab/>
            </w:r>
            <w:r w:rsidRPr="00AF0B8C">
              <w:rPr>
                <w:rStyle w:val="Hyperlink"/>
                <w:noProof/>
              </w:rPr>
              <w:t>Considering flexibility for small business (subsection 8.2.5)</w:t>
            </w:r>
            <w:r>
              <w:rPr>
                <w:noProof/>
                <w:webHidden/>
              </w:rPr>
              <w:tab/>
            </w:r>
            <w:r>
              <w:rPr>
                <w:noProof/>
                <w:webHidden/>
              </w:rPr>
              <w:fldChar w:fldCharType="begin"/>
            </w:r>
            <w:r>
              <w:rPr>
                <w:noProof/>
                <w:webHidden/>
              </w:rPr>
              <w:instrText xml:space="preserve"> PAGEREF _Toc69890973 \h </w:instrText>
            </w:r>
            <w:r>
              <w:rPr>
                <w:noProof/>
                <w:webHidden/>
              </w:rPr>
            </w:r>
            <w:r>
              <w:rPr>
                <w:noProof/>
                <w:webHidden/>
              </w:rPr>
              <w:fldChar w:fldCharType="separate"/>
            </w:r>
            <w:r>
              <w:rPr>
                <w:noProof/>
                <w:webHidden/>
              </w:rPr>
              <w:t>18</w:t>
            </w:r>
            <w:r>
              <w:rPr>
                <w:noProof/>
                <w:webHidden/>
              </w:rPr>
              <w:fldChar w:fldCharType="end"/>
            </w:r>
          </w:hyperlink>
        </w:p>
        <w:p w14:paraId="28BD67C9" w14:textId="390F93CE" w:rsidR="00D16B78" w:rsidRDefault="00D16B78">
          <w:pPr>
            <w:pStyle w:val="TOC3"/>
            <w:rPr>
              <w:rFonts w:eastAsiaTheme="minorEastAsia"/>
              <w:noProof/>
              <w:lang w:eastAsia="en-CA"/>
            </w:rPr>
          </w:pPr>
          <w:hyperlink w:anchor="_Toc69890974" w:history="1">
            <w:r w:rsidRPr="00AF0B8C">
              <w:rPr>
                <w:rStyle w:val="Hyperlink"/>
                <w:noProof/>
              </w:rPr>
              <w:t>4.1.6.</w:t>
            </w:r>
            <w:r>
              <w:rPr>
                <w:rFonts w:eastAsiaTheme="minorEastAsia"/>
                <w:noProof/>
                <w:lang w:eastAsia="en-CA"/>
              </w:rPr>
              <w:tab/>
            </w:r>
            <w:r w:rsidRPr="00AF0B8C">
              <w:rPr>
                <w:rStyle w:val="Hyperlink"/>
                <w:noProof/>
              </w:rPr>
              <w:t>Calculating administrative and compliance costs (subsection 8.2.6)</w:t>
            </w:r>
            <w:r>
              <w:rPr>
                <w:noProof/>
                <w:webHidden/>
              </w:rPr>
              <w:tab/>
            </w:r>
            <w:r>
              <w:rPr>
                <w:noProof/>
                <w:webHidden/>
              </w:rPr>
              <w:fldChar w:fldCharType="begin"/>
            </w:r>
            <w:r>
              <w:rPr>
                <w:noProof/>
                <w:webHidden/>
              </w:rPr>
              <w:instrText xml:space="preserve"> PAGEREF _Toc69890974 \h </w:instrText>
            </w:r>
            <w:r>
              <w:rPr>
                <w:noProof/>
                <w:webHidden/>
              </w:rPr>
            </w:r>
            <w:r>
              <w:rPr>
                <w:noProof/>
                <w:webHidden/>
              </w:rPr>
              <w:fldChar w:fldCharType="separate"/>
            </w:r>
            <w:r>
              <w:rPr>
                <w:noProof/>
                <w:webHidden/>
              </w:rPr>
              <w:t>18</w:t>
            </w:r>
            <w:r>
              <w:rPr>
                <w:noProof/>
                <w:webHidden/>
              </w:rPr>
              <w:fldChar w:fldCharType="end"/>
            </w:r>
          </w:hyperlink>
        </w:p>
        <w:p w14:paraId="05435EFE" w14:textId="5A2847D6" w:rsidR="00D16B78" w:rsidRDefault="00D16B78">
          <w:pPr>
            <w:pStyle w:val="TOC3"/>
            <w:rPr>
              <w:rFonts w:eastAsiaTheme="minorEastAsia"/>
              <w:noProof/>
              <w:lang w:eastAsia="en-CA"/>
            </w:rPr>
          </w:pPr>
          <w:hyperlink w:anchor="_Toc69890975" w:history="1">
            <w:r w:rsidRPr="00AF0B8C">
              <w:rPr>
                <w:rStyle w:val="Hyperlink"/>
                <w:noProof/>
              </w:rPr>
              <w:t>4.1.7.</w:t>
            </w:r>
            <w:r>
              <w:rPr>
                <w:rFonts w:eastAsiaTheme="minorEastAsia"/>
                <w:noProof/>
                <w:lang w:eastAsia="en-CA"/>
              </w:rPr>
              <w:tab/>
            </w:r>
            <w:r w:rsidRPr="00AF0B8C">
              <w:rPr>
                <w:rStyle w:val="Hyperlink"/>
                <w:noProof/>
              </w:rPr>
              <w:t>Requirements for Regulatory Impact Analysis Statements (subsection 8.2.7)</w:t>
            </w:r>
            <w:r>
              <w:rPr>
                <w:noProof/>
                <w:webHidden/>
              </w:rPr>
              <w:tab/>
            </w:r>
            <w:r>
              <w:rPr>
                <w:noProof/>
                <w:webHidden/>
              </w:rPr>
              <w:fldChar w:fldCharType="begin"/>
            </w:r>
            <w:r>
              <w:rPr>
                <w:noProof/>
                <w:webHidden/>
              </w:rPr>
              <w:instrText xml:space="preserve"> PAGEREF _Toc69890975 \h </w:instrText>
            </w:r>
            <w:r>
              <w:rPr>
                <w:noProof/>
                <w:webHidden/>
              </w:rPr>
            </w:r>
            <w:r>
              <w:rPr>
                <w:noProof/>
                <w:webHidden/>
              </w:rPr>
              <w:fldChar w:fldCharType="separate"/>
            </w:r>
            <w:r>
              <w:rPr>
                <w:noProof/>
                <w:webHidden/>
              </w:rPr>
              <w:t>19</w:t>
            </w:r>
            <w:r>
              <w:rPr>
                <w:noProof/>
                <w:webHidden/>
              </w:rPr>
              <w:fldChar w:fldCharType="end"/>
            </w:r>
          </w:hyperlink>
        </w:p>
        <w:p w14:paraId="049FE901" w14:textId="1BB06E81" w:rsidR="00D16B78" w:rsidRDefault="00D16B78">
          <w:pPr>
            <w:pStyle w:val="TOC1"/>
            <w:rPr>
              <w:rFonts w:eastAsiaTheme="minorEastAsia"/>
              <w:noProof/>
              <w:lang w:eastAsia="en-CA"/>
            </w:rPr>
          </w:pPr>
          <w:hyperlink w:anchor="_Toc69890976" w:history="1">
            <w:r w:rsidRPr="00AF0B8C">
              <w:rPr>
                <w:rStyle w:val="Hyperlink"/>
                <w:noProof/>
              </w:rPr>
              <w:t>5.</w:t>
            </w:r>
            <w:r>
              <w:rPr>
                <w:rFonts w:eastAsiaTheme="minorEastAsia"/>
                <w:noProof/>
                <w:lang w:eastAsia="en-CA"/>
              </w:rPr>
              <w:tab/>
            </w:r>
            <w:r w:rsidRPr="00AF0B8C">
              <w:rPr>
                <w:rStyle w:val="Hyperlink"/>
                <w:noProof/>
              </w:rPr>
              <w:t>Small business lens checklist (Appendix C)</w:t>
            </w:r>
            <w:r>
              <w:rPr>
                <w:noProof/>
                <w:webHidden/>
              </w:rPr>
              <w:tab/>
            </w:r>
            <w:r>
              <w:rPr>
                <w:noProof/>
                <w:webHidden/>
              </w:rPr>
              <w:fldChar w:fldCharType="begin"/>
            </w:r>
            <w:r>
              <w:rPr>
                <w:noProof/>
                <w:webHidden/>
              </w:rPr>
              <w:instrText xml:space="preserve"> PAGEREF _Toc69890976 \h </w:instrText>
            </w:r>
            <w:r>
              <w:rPr>
                <w:noProof/>
                <w:webHidden/>
              </w:rPr>
            </w:r>
            <w:r>
              <w:rPr>
                <w:noProof/>
                <w:webHidden/>
              </w:rPr>
              <w:fldChar w:fldCharType="separate"/>
            </w:r>
            <w:r>
              <w:rPr>
                <w:noProof/>
                <w:webHidden/>
              </w:rPr>
              <w:t>21</w:t>
            </w:r>
            <w:r>
              <w:rPr>
                <w:noProof/>
                <w:webHidden/>
              </w:rPr>
              <w:fldChar w:fldCharType="end"/>
            </w:r>
          </w:hyperlink>
        </w:p>
        <w:p w14:paraId="76E5722F" w14:textId="05BA7DB8" w:rsidR="0071462D" w:rsidRDefault="0071462D">
          <w:r>
            <w:rPr>
              <w:b/>
              <w:bCs/>
              <w:noProof/>
            </w:rPr>
            <w:fldChar w:fldCharType="end"/>
          </w:r>
        </w:p>
      </w:sdtContent>
    </w:sdt>
    <w:p w14:paraId="5B5A5EA6" w14:textId="77777777" w:rsidR="0071462D" w:rsidRDefault="0071462D" w:rsidP="0071462D">
      <w:pPr>
        <w:spacing w:after="0" w:line="240" w:lineRule="auto"/>
        <w:ind w:right="990"/>
      </w:pPr>
    </w:p>
    <w:p w14:paraId="18527790" w14:textId="77777777" w:rsidR="00523C5D" w:rsidRDefault="00523C5D" w:rsidP="0071462D">
      <w:pPr>
        <w:spacing w:after="0" w:line="240" w:lineRule="auto"/>
        <w:ind w:right="990"/>
        <w:sectPr w:rsidR="00523C5D" w:rsidSect="00523C5D">
          <w:footerReference w:type="default" r:id="rId14"/>
          <w:headerReference w:type="first" r:id="rId15"/>
          <w:footerReference w:type="first" r:id="rId16"/>
          <w:pgSz w:w="12240" w:h="15840" w:code="1"/>
          <w:pgMar w:top="1440" w:right="1440" w:bottom="1440" w:left="1440" w:header="706" w:footer="706" w:gutter="0"/>
          <w:pgNumType w:start="1"/>
          <w:cols w:space="708"/>
          <w:titlePg/>
          <w:docGrid w:linePitch="360"/>
        </w:sectPr>
      </w:pPr>
    </w:p>
    <w:p w14:paraId="5255CAA4" w14:textId="77777777" w:rsidR="0071462D" w:rsidRDefault="0071462D" w:rsidP="00D356A1">
      <w:pPr>
        <w:pStyle w:val="Heading1"/>
      </w:pPr>
      <w:bookmarkStart w:id="6" w:name="_Toc525731631"/>
      <w:bookmarkStart w:id="7" w:name="_Toc525808561"/>
      <w:bookmarkStart w:id="8" w:name="_Toc525912419"/>
      <w:bookmarkStart w:id="9" w:name="_Toc527971343"/>
      <w:bookmarkStart w:id="10" w:name="_Toc527971818"/>
      <w:bookmarkStart w:id="11" w:name="_Toc69890951"/>
      <w:bookmarkEnd w:id="6"/>
      <w:bookmarkEnd w:id="7"/>
      <w:bookmarkEnd w:id="8"/>
      <w:bookmarkEnd w:id="9"/>
      <w:bookmarkEnd w:id="10"/>
      <w:r w:rsidRPr="00B07EC6">
        <w:lastRenderedPageBreak/>
        <w:t>Introduction</w:t>
      </w:r>
      <w:bookmarkEnd w:id="11"/>
    </w:p>
    <w:p w14:paraId="404BDD6E" w14:textId="77777777" w:rsidR="0071462D" w:rsidRDefault="0071462D" w:rsidP="00957832">
      <w:pPr>
        <w:tabs>
          <w:tab w:val="left" w:pos="9356"/>
        </w:tabs>
        <w:spacing w:after="0" w:line="240" w:lineRule="auto"/>
      </w:pPr>
    </w:p>
    <w:p w14:paraId="397A955C" w14:textId="4E212CC3" w:rsidR="0071462D" w:rsidRDefault="0071462D" w:rsidP="00957832">
      <w:pPr>
        <w:tabs>
          <w:tab w:val="left" w:pos="9356"/>
        </w:tabs>
        <w:spacing w:after="0" w:line="240" w:lineRule="auto"/>
      </w:pPr>
      <w:r w:rsidRPr="00970D54">
        <w:t xml:space="preserve">The </w:t>
      </w:r>
      <w:hyperlink r:id="rId17" w:anchor="toc8-2" w:history="1">
        <w:r w:rsidRPr="004D3F6E">
          <w:rPr>
            <w:rStyle w:val="Hyperlink"/>
          </w:rPr>
          <w:t>Policy on Limiting Regulatory Burd</w:t>
        </w:r>
        <w:r w:rsidR="00AE791F" w:rsidRPr="004D3F6E">
          <w:rPr>
            <w:rStyle w:val="Hyperlink"/>
          </w:rPr>
          <w:t>en on Business</w:t>
        </w:r>
      </w:hyperlink>
      <w:r w:rsidR="00AE791F" w:rsidRPr="00970D54">
        <w:t xml:space="preserve"> was</w:t>
      </w:r>
      <w:r w:rsidR="0087429D">
        <w:t xml:space="preserve"> published</w:t>
      </w:r>
      <w:r w:rsidR="00AE791F" w:rsidRPr="00970D54">
        <w:t xml:space="preserve"> on September</w:t>
      </w:r>
      <w:r w:rsidR="00177BD4" w:rsidRPr="00970D54">
        <w:t> </w:t>
      </w:r>
      <w:r w:rsidR="00AE791F" w:rsidRPr="00970D54">
        <w:t>1,</w:t>
      </w:r>
      <w:r w:rsidR="00177BD4" w:rsidRPr="00970D54">
        <w:t> </w:t>
      </w:r>
      <w:r w:rsidR="00AE791F" w:rsidRPr="00970D54">
        <w:t>2018</w:t>
      </w:r>
      <w:r w:rsidRPr="00970D54">
        <w:t xml:space="preserve">, and sets out the specific requirements </w:t>
      </w:r>
      <w:r w:rsidR="001B78FE">
        <w:t>for</w:t>
      </w:r>
      <w:r w:rsidRPr="00970D54">
        <w:t xml:space="preserve"> the </w:t>
      </w:r>
      <w:r w:rsidR="00AB0A46" w:rsidRPr="001A4DD6">
        <w:t>one-for-one rule</w:t>
      </w:r>
      <w:r w:rsidRPr="001A4DD6">
        <w:t xml:space="preserve"> and the </w:t>
      </w:r>
      <w:r w:rsidR="00AB0A46" w:rsidRPr="00B07EC6">
        <w:t>s</w:t>
      </w:r>
      <w:r w:rsidRPr="00B07EC6">
        <w:t xml:space="preserve">mall </w:t>
      </w:r>
      <w:r w:rsidR="00AB0A46" w:rsidRPr="00B07EC6">
        <w:t>b</w:t>
      </w:r>
      <w:r w:rsidRPr="00B07EC6">
        <w:t xml:space="preserve">usiness </w:t>
      </w:r>
      <w:r w:rsidR="00CB67FC" w:rsidRPr="00B07EC6">
        <w:t>lens</w:t>
      </w:r>
      <w:r w:rsidRPr="00B07EC6">
        <w:t xml:space="preserve">. </w:t>
      </w:r>
      <w:r w:rsidR="00470FB1" w:rsidRPr="00B07EC6">
        <w:t xml:space="preserve">The one-for-one rule has its legal basis in the </w:t>
      </w:r>
      <w:hyperlink r:id="rId18" w:history="1">
        <w:r w:rsidR="00470FB1" w:rsidRPr="004D3F6E">
          <w:rPr>
            <w:rStyle w:val="Hyperlink"/>
          </w:rPr>
          <w:t>Red Tape Reduction Act</w:t>
        </w:r>
      </w:hyperlink>
      <w:r w:rsidR="00470FB1" w:rsidRPr="00B07EC6">
        <w:t xml:space="preserve"> and</w:t>
      </w:r>
      <w:r w:rsidR="00F13729">
        <w:t xml:space="preserve"> the</w:t>
      </w:r>
      <w:r w:rsidR="00470FB1" w:rsidRPr="00B07EC6">
        <w:t xml:space="preserve"> </w:t>
      </w:r>
      <w:hyperlink r:id="rId19" w:history="1">
        <w:r w:rsidR="00470FB1" w:rsidRPr="004D3F6E">
          <w:rPr>
            <w:rStyle w:val="Hyperlink"/>
          </w:rPr>
          <w:t>Red Tape Reduction Regulations</w:t>
        </w:r>
      </w:hyperlink>
      <w:r w:rsidR="00470FB1" w:rsidRPr="00B07EC6">
        <w:t xml:space="preserve">. The rule and the lens are outlined in </w:t>
      </w:r>
      <w:r w:rsidRPr="00B07EC6">
        <w:t xml:space="preserve">the </w:t>
      </w:r>
      <w:hyperlink r:id="rId20" w:history="1">
        <w:r w:rsidRPr="001A6497">
          <w:rPr>
            <w:rStyle w:val="Hyperlink"/>
          </w:rPr>
          <w:t>Cabinet Directive on Regulation</w:t>
        </w:r>
      </w:hyperlink>
      <w:r w:rsidRPr="00F74F6E">
        <w:t>,</w:t>
      </w:r>
      <w:r>
        <w:t xml:space="preserve"> which establishes the requirements for federal regulatory proposals.</w:t>
      </w:r>
    </w:p>
    <w:p w14:paraId="2EC0C071" w14:textId="77777777" w:rsidR="0071462D" w:rsidRDefault="0071462D" w:rsidP="00957832">
      <w:pPr>
        <w:tabs>
          <w:tab w:val="left" w:pos="9356"/>
        </w:tabs>
        <w:spacing w:after="0" w:line="240" w:lineRule="auto"/>
      </w:pPr>
    </w:p>
    <w:p w14:paraId="33A3769C" w14:textId="0728CF5A" w:rsidR="0071462D" w:rsidRDefault="0071462D" w:rsidP="00957832">
      <w:pPr>
        <w:tabs>
          <w:tab w:val="left" w:pos="9356"/>
        </w:tabs>
        <w:spacing w:after="0" w:line="240" w:lineRule="auto"/>
      </w:pPr>
      <w:r>
        <w:t xml:space="preserve">This </w:t>
      </w:r>
      <w:r w:rsidR="001E7E14">
        <w:t>g</w:t>
      </w:r>
      <w:r w:rsidR="00AE791F">
        <w:t>uide</w:t>
      </w:r>
      <w:r>
        <w:t xml:space="preserve"> has been developed by the Centre of Regulatory Expertise in the Regulatory Affairs Sector of the Treasury Board of Canada Secretariat </w:t>
      </w:r>
      <w:r w:rsidR="00902409">
        <w:t xml:space="preserve">(TBS) </w:t>
      </w:r>
      <w:r w:rsidR="005D4F31">
        <w:t xml:space="preserve">to further </w:t>
      </w:r>
      <w:r>
        <w:t>clari</w:t>
      </w:r>
      <w:r w:rsidR="005D4F31">
        <w:t>f</w:t>
      </w:r>
      <w:r>
        <w:t>y the</w:t>
      </w:r>
      <w:r w:rsidR="00F74F6E">
        <w:t xml:space="preserve"> policy</w:t>
      </w:r>
      <w:r w:rsidR="000E12DB">
        <w:t xml:space="preserve">. </w:t>
      </w:r>
      <w:r w:rsidR="005D4F31">
        <w:t>The guide</w:t>
      </w:r>
      <w:r w:rsidR="000E12DB">
        <w:t xml:space="preserve"> </w:t>
      </w:r>
      <w:r w:rsidR="00F74F6E">
        <w:t>clarifies</w:t>
      </w:r>
      <w:r>
        <w:t xml:space="preserve"> how the Regulatory Affairs Sector interprets the </w:t>
      </w:r>
      <w:r w:rsidR="0059052D">
        <w:t>p</w:t>
      </w:r>
      <w:r>
        <w:t xml:space="preserve">olicy requirements and provides examples </w:t>
      </w:r>
      <w:r w:rsidR="00F74F6E">
        <w:t>from actual regulatory proposals where possible</w:t>
      </w:r>
      <w:r>
        <w:t xml:space="preserve">. </w:t>
      </w:r>
      <w:r w:rsidR="001A6497">
        <w:t>The guide</w:t>
      </w:r>
      <w:r w:rsidR="00AE791F">
        <w:t xml:space="preserve"> </w:t>
      </w:r>
      <w:r w:rsidR="00F74F6E">
        <w:t>should</w:t>
      </w:r>
      <w:r w:rsidR="00AE791F">
        <w:t xml:space="preserve"> be read alongside the </w:t>
      </w:r>
      <w:r w:rsidR="00A41059">
        <w:t>p</w:t>
      </w:r>
      <w:r w:rsidR="00AE791F">
        <w:t xml:space="preserve">olicy </w:t>
      </w:r>
      <w:r w:rsidR="00701DCB">
        <w:t xml:space="preserve">and </w:t>
      </w:r>
      <w:r>
        <w:t xml:space="preserve">is organized to align with the structure of the </w:t>
      </w:r>
      <w:r w:rsidR="00F74F6E">
        <w:t>p</w:t>
      </w:r>
      <w:r>
        <w:t xml:space="preserve">olicy. </w:t>
      </w:r>
    </w:p>
    <w:p w14:paraId="210A040F" w14:textId="77777777" w:rsidR="0071462D" w:rsidRDefault="0071462D" w:rsidP="00957832">
      <w:pPr>
        <w:tabs>
          <w:tab w:val="left" w:pos="9356"/>
        </w:tabs>
        <w:spacing w:after="0" w:line="240" w:lineRule="auto"/>
      </w:pPr>
    </w:p>
    <w:p w14:paraId="184A6E92" w14:textId="43A755FC" w:rsidR="0071462D" w:rsidRDefault="00E16A0C" w:rsidP="00D356A1">
      <w:pPr>
        <w:pStyle w:val="Heading1"/>
      </w:pPr>
      <w:bookmarkStart w:id="12" w:name="_Toc69890952"/>
      <w:r>
        <w:t>Definitions (s</w:t>
      </w:r>
      <w:r w:rsidR="00E6468A">
        <w:t>ection</w:t>
      </w:r>
      <w:r w:rsidR="004C6229">
        <w:t> </w:t>
      </w:r>
      <w:r>
        <w:t>5</w:t>
      </w:r>
      <w:r w:rsidR="0071462D">
        <w:t>)</w:t>
      </w:r>
      <w:bookmarkEnd w:id="12"/>
    </w:p>
    <w:p w14:paraId="7A809693" w14:textId="77777777" w:rsidR="0071462D" w:rsidRDefault="0071462D" w:rsidP="00957832">
      <w:pPr>
        <w:tabs>
          <w:tab w:val="left" w:pos="9356"/>
        </w:tabs>
        <w:spacing w:after="0" w:line="240" w:lineRule="auto"/>
      </w:pPr>
    </w:p>
    <w:p w14:paraId="321D86CE" w14:textId="11E419AB" w:rsidR="0071462D" w:rsidRDefault="00E16A0C" w:rsidP="00957832">
      <w:pPr>
        <w:tabs>
          <w:tab w:val="left" w:pos="9356"/>
        </w:tabs>
        <w:spacing w:after="0" w:line="240" w:lineRule="auto"/>
      </w:pPr>
      <w:r>
        <w:t>Section</w:t>
      </w:r>
      <w:r w:rsidR="004C6229">
        <w:t> </w:t>
      </w:r>
      <w:r>
        <w:t>5</w:t>
      </w:r>
      <w:r w:rsidR="0071462D">
        <w:t xml:space="preserve"> of the </w:t>
      </w:r>
      <w:r w:rsidR="00F74F6E">
        <w:t>p</w:t>
      </w:r>
      <w:r w:rsidR="0071462D">
        <w:t xml:space="preserve">olicy provides definitions that apply to the </w:t>
      </w:r>
      <w:r w:rsidR="00AB0A46" w:rsidRPr="00AB0A46">
        <w:t>one-for-one rule</w:t>
      </w:r>
      <w:r w:rsidR="0071462D">
        <w:t xml:space="preserve"> and the </w:t>
      </w:r>
      <w:r w:rsidR="00AB0A46">
        <w:t>small business lens</w:t>
      </w:r>
      <w:r w:rsidR="0071462D">
        <w:t xml:space="preserve">. This section provides examples </w:t>
      </w:r>
      <w:r w:rsidR="00F74F6E">
        <w:t xml:space="preserve">that </w:t>
      </w:r>
      <w:r w:rsidR="0071462D">
        <w:t>supplement the definitions.</w:t>
      </w:r>
    </w:p>
    <w:p w14:paraId="31C95AFD" w14:textId="77777777" w:rsidR="0071462D" w:rsidRDefault="0071462D" w:rsidP="00957832">
      <w:pPr>
        <w:tabs>
          <w:tab w:val="left" w:pos="9356"/>
        </w:tabs>
        <w:spacing w:after="0" w:line="240" w:lineRule="auto"/>
      </w:pPr>
    </w:p>
    <w:p w14:paraId="172B0879" w14:textId="21B130C5" w:rsidR="0071462D" w:rsidRDefault="0026584F" w:rsidP="00D356A1">
      <w:pPr>
        <w:pStyle w:val="Heading4"/>
      </w:pPr>
      <w:r w:rsidRPr="00177BD4">
        <w:t>Administrati</w:t>
      </w:r>
      <w:r>
        <w:t xml:space="preserve">ve </w:t>
      </w:r>
      <w:r w:rsidR="0071462D" w:rsidRPr="00177BD4">
        <w:t>versus compliance</w:t>
      </w:r>
      <w:r w:rsidR="00A134F0" w:rsidRPr="00177BD4">
        <w:t xml:space="preserve"> activities</w:t>
      </w:r>
    </w:p>
    <w:p w14:paraId="2032BE59" w14:textId="77777777" w:rsidR="0007359E" w:rsidRDefault="0007359E" w:rsidP="00957832">
      <w:pPr>
        <w:tabs>
          <w:tab w:val="left" w:pos="9356"/>
        </w:tabs>
        <w:spacing w:after="0" w:line="240" w:lineRule="auto"/>
      </w:pPr>
    </w:p>
    <w:p w14:paraId="37586733" w14:textId="692424DB" w:rsidR="00005931" w:rsidRDefault="00F74F6E" w:rsidP="00957832">
      <w:pPr>
        <w:tabs>
          <w:tab w:val="left" w:pos="9356"/>
        </w:tabs>
        <w:spacing w:after="0" w:line="240" w:lineRule="auto"/>
      </w:pPr>
      <w:r>
        <w:t>The one-for-one rule requires regulators</w:t>
      </w:r>
      <w:r w:rsidR="00005931">
        <w:t xml:space="preserve"> to</w:t>
      </w:r>
      <w:r>
        <w:t xml:space="preserve"> identify administrative burden on businesses</w:t>
      </w:r>
      <w:r w:rsidR="00393FDB">
        <w:t xml:space="preserve"> arising from regulatory requirements. The small business lens requires that regulatory administrative and compliance burden on small businesses be identified. </w:t>
      </w:r>
      <w:r w:rsidR="0087429D">
        <w:t>T</w:t>
      </w:r>
      <w:r w:rsidR="00393FDB">
        <w:t>able</w:t>
      </w:r>
      <w:r w:rsidR="0087429D">
        <w:t> 1</w:t>
      </w:r>
      <w:r w:rsidR="00393FDB">
        <w:t xml:space="preserve"> has been developed</w:t>
      </w:r>
      <w:r w:rsidR="00005931">
        <w:t>:</w:t>
      </w:r>
    </w:p>
    <w:p w14:paraId="0C643BF4" w14:textId="341008E8" w:rsidR="00005931" w:rsidRPr="00A63D3C" w:rsidRDefault="00393FDB" w:rsidP="0018535F">
      <w:pPr>
        <w:pStyle w:val="ListParagraph"/>
        <w:numPr>
          <w:ilvl w:val="0"/>
          <w:numId w:val="17"/>
        </w:numPr>
        <w:tabs>
          <w:tab w:val="left" w:pos="9356"/>
        </w:tabs>
        <w:spacing w:after="0" w:line="240" w:lineRule="auto"/>
      </w:pPr>
      <w:r>
        <w:t>to help regulators distinguish between a</w:t>
      </w:r>
      <w:r w:rsidRPr="00A63D3C">
        <w:t>dministrati</w:t>
      </w:r>
      <w:r w:rsidR="005D4F31" w:rsidRPr="00A63D3C">
        <w:t>ve</w:t>
      </w:r>
      <w:r w:rsidRPr="00A63D3C">
        <w:t xml:space="preserve"> and compliance activities </w:t>
      </w:r>
    </w:p>
    <w:p w14:paraId="68F0CAFE" w14:textId="06B2D7D0" w:rsidR="0071462D" w:rsidRPr="00A63D3C" w:rsidRDefault="00393FDB" w:rsidP="0018535F">
      <w:pPr>
        <w:pStyle w:val="ListParagraph"/>
        <w:numPr>
          <w:ilvl w:val="0"/>
          <w:numId w:val="17"/>
        </w:numPr>
        <w:tabs>
          <w:tab w:val="left" w:pos="9356"/>
        </w:tabs>
        <w:spacing w:after="0" w:line="240" w:lineRule="auto"/>
      </w:pPr>
      <w:r w:rsidRPr="00A63D3C">
        <w:t>to categorize the</w:t>
      </w:r>
      <w:r w:rsidR="00005931" w:rsidRPr="00A63D3C">
        <w:t xml:space="preserve"> activities</w:t>
      </w:r>
      <w:r w:rsidRPr="00A63D3C">
        <w:t xml:space="preserve"> appropriately</w:t>
      </w:r>
      <w:r w:rsidR="00F74F6E" w:rsidRPr="00A63D3C">
        <w:t xml:space="preserve"> </w:t>
      </w:r>
    </w:p>
    <w:p w14:paraId="341B0771" w14:textId="77777777" w:rsidR="00BD2B51" w:rsidRPr="00A63D3C" w:rsidRDefault="00BD2B51" w:rsidP="001B78FE">
      <w:pPr>
        <w:tabs>
          <w:tab w:val="left" w:pos="9356"/>
        </w:tabs>
        <w:spacing w:after="0" w:line="240" w:lineRule="auto"/>
      </w:pPr>
    </w:p>
    <w:p w14:paraId="06C83F06" w14:textId="1211A152" w:rsidR="00BD2B51" w:rsidRPr="001B78FE" w:rsidRDefault="00BD2B51" w:rsidP="001B78FE">
      <w:pPr>
        <w:tabs>
          <w:tab w:val="left" w:pos="9356"/>
        </w:tabs>
        <w:spacing w:after="0" w:line="240" w:lineRule="auto"/>
        <w:rPr>
          <w:b/>
        </w:rPr>
      </w:pPr>
      <w:r w:rsidRPr="00A63D3C">
        <w:rPr>
          <w:b/>
        </w:rPr>
        <w:t>Table 1:</w:t>
      </w:r>
      <w:r w:rsidR="00F13729" w:rsidRPr="00A63D3C">
        <w:rPr>
          <w:b/>
        </w:rPr>
        <w:t xml:space="preserve"> activities and their</w:t>
      </w:r>
      <w:r w:rsidRPr="00A63D3C">
        <w:rPr>
          <w:b/>
        </w:rPr>
        <w:t xml:space="preserve"> administrative and compliance</w:t>
      </w:r>
      <w:r w:rsidRPr="001B78FE">
        <w:rPr>
          <w:b/>
        </w:rPr>
        <w:t xml:space="preserve"> </w:t>
      </w:r>
      <w:r w:rsidR="00F13729">
        <w:rPr>
          <w:b/>
        </w:rPr>
        <w:t xml:space="preserve">components </w:t>
      </w:r>
      <w:r w:rsidRPr="001B78FE">
        <w:rPr>
          <w:b/>
        </w:rPr>
        <w:t xml:space="preserve">according to </w:t>
      </w:r>
      <w:r w:rsidR="00F13729">
        <w:rPr>
          <w:b/>
        </w:rPr>
        <w:t xml:space="preserve">the </w:t>
      </w:r>
      <w:r w:rsidRPr="001B78FE">
        <w:rPr>
          <w:b/>
        </w:rPr>
        <w:t>requirements</w:t>
      </w:r>
    </w:p>
    <w:tbl>
      <w:tblPr>
        <w:tblStyle w:val="TableGrid"/>
        <w:tblW w:w="0" w:type="auto"/>
        <w:tblLook w:val="04A0" w:firstRow="1" w:lastRow="0" w:firstColumn="1" w:lastColumn="0" w:noHBand="0" w:noVBand="1"/>
      </w:tblPr>
      <w:tblGrid>
        <w:gridCol w:w="2212"/>
        <w:gridCol w:w="3373"/>
        <w:gridCol w:w="3765"/>
      </w:tblGrid>
      <w:tr w:rsidR="00BD2B51" w14:paraId="4CA7DA7C" w14:textId="77777777" w:rsidTr="0092130F">
        <w:trPr>
          <w:cantSplit/>
          <w:tblHeader/>
        </w:trPr>
        <w:tc>
          <w:tcPr>
            <w:tcW w:w="2235" w:type="dxa"/>
            <w:shd w:val="clear" w:color="auto" w:fill="FFFFFF" w:themeFill="background1"/>
          </w:tcPr>
          <w:p w14:paraId="6F4E1A3C" w14:textId="160DF6AB" w:rsidR="0071462D" w:rsidRPr="0092130F" w:rsidRDefault="0071462D" w:rsidP="001B78FE">
            <w:pPr>
              <w:tabs>
                <w:tab w:val="left" w:pos="9356"/>
              </w:tabs>
              <w:rPr>
                <w:b/>
              </w:rPr>
            </w:pPr>
            <w:r w:rsidRPr="0092130F">
              <w:rPr>
                <w:b/>
              </w:rPr>
              <w:t>Activity</w:t>
            </w:r>
          </w:p>
        </w:tc>
        <w:tc>
          <w:tcPr>
            <w:tcW w:w="3402" w:type="dxa"/>
            <w:shd w:val="clear" w:color="auto" w:fill="FFFFFF" w:themeFill="background1"/>
          </w:tcPr>
          <w:p w14:paraId="22515B9F" w14:textId="2ED69FC1" w:rsidR="0071462D" w:rsidRPr="0092130F" w:rsidRDefault="0071462D" w:rsidP="001B78FE">
            <w:pPr>
              <w:tabs>
                <w:tab w:val="left" w:pos="9356"/>
              </w:tabs>
              <w:rPr>
                <w:b/>
              </w:rPr>
            </w:pPr>
            <w:r w:rsidRPr="0092130F">
              <w:rPr>
                <w:b/>
              </w:rPr>
              <w:t>Administrati</w:t>
            </w:r>
            <w:r w:rsidR="00F13729">
              <w:rPr>
                <w:b/>
              </w:rPr>
              <w:t>ve component</w:t>
            </w:r>
          </w:p>
        </w:tc>
        <w:tc>
          <w:tcPr>
            <w:tcW w:w="3827" w:type="dxa"/>
            <w:shd w:val="clear" w:color="auto" w:fill="FFFFFF" w:themeFill="background1"/>
          </w:tcPr>
          <w:p w14:paraId="2634A4ED" w14:textId="42B9BD68" w:rsidR="0071462D" w:rsidRPr="0092130F" w:rsidRDefault="0071462D" w:rsidP="001B78FE">
            <w:pPr>
              <w:tabs>
                <w:tab w:val="left" w:pos="9356"/>
              </w:tabs>
              <w:rPr>
                <w:b/>
              </w:rPr>
            </w:pPr>
            <w:r w:rsidRPr="0092130F">
              <w:rPr>
                <w:b/>
              </w:rPr>
              <w:t>Compliance</w:t>
            </w:r>
            <w:r w:rsidR="00F13729">
              <w:rPr>
                <w:b/>
              </w:rPr>
              <w:t xml:space="preserve"> component</w:t>
            </w:r>
          </w:p>
        </w:tc>
      </w:tr>
      <w:tr w:rsidR="00BD2B51" w14:paraId="63211123" w14:textId="77777777" w:rsidTr="0092130F">
        <w:trPr>
          <w:cantSplit/>
        </w:trPr>
        <w:tc>
          <w:tcPr>
            <w:tcW w:w="2235" w:type="dxa"/>
            <w:shd w:val="clear" w:color="auto" w:fill="FFFFFF" w:themeFill="background1"/>
          </w:tcPr>
          <w:p w14:paraId="5E759E56" w14:textId="65A1A445" w:rsidR="0071462D" w:rsidRPr="001B5453" w:rsidRDefault="00F13729" w:rsidP="00957832">
            <w:pPr>
              <w:tabs>
                <w:tab w:val="left" w:pos="9356"/>
              </w:tabs>
            </w:pPr>
            <w:r>
              <w:t>Handling g</w:t>
            </w:r>
            <w:r w:rsidR="0071462D" w:rsidRPr="001B5453">
              <w:t>eneral documents</w:t>
            </w:r>
          </w:p>
        </w:tc>
        <w:tc>
          <w:tcPr>
            <w:tcW w:w="3402" w:type="dxa"/>
            <w:shd w:val="clear" w:color="auto" w:fill="FFFFFF" w:themeFill="background1"/>
          </w:tcPr>
          <w:p w14:paraId="549F2518" w14:textId="7BBF80E1" w:rsidR="005F4693" w:rsidRPr="001B5453" w:rsidRDefault="00B56BC9" w:rsidP="0018535F">
            <w:pPr>
              <w:pStyle w:val="ListParagraph"/>
              <w:numPr>
                <w:ilvl w:val="0"/>
                <w:numId w:val="6"/>
              </w:numPr>
              <w:tabs>
                <w:tab w:val="left" w:pos="9356"/>
              </w:tabs>
              <w:ind w:left="191" w:hanging="180"/>
            </w:pPr>
            <w:r w:rsidRPr="001B5453">
              <w:t>C</w:t>
            </w:r>
            <w:r w:rsidR="0071462D" w:rsidRPr="001B5453">
              <w:t>ompleting general documents, reports, licence applications and authorizations</w:t>
            </w:r>
          </w:p>
          <w:p w14:paraId="5C99C9B0" w14:textId="6B615821" w:rsidR="005F4693" w:rsidRPr="001B5453" w:rsidRDefault="005F4693" w:rsidP="0018535F">
            <w:pPr>
              <w:pStyle w:val="ListParagraph"/>
              <w:numPr>
                <w:ilvl w:val="0"/>
                <w:numId w:val="6"/>
              </w:numPr>
              <w:tabs>
                <w:tab w:val="left" w:pos="9356"/>
              </w:tabs>
              <w:ind w:left="191" w:hanging="180"/>
            </w:pPr>
            <w:r w:rsidRPr="001B5453">
              <w:t>S</w:t>
            </w:r>
            <w:r w:rsidR="0071462D" w:rsidRPr="001B5453">
              <w:t xml:space="preserve">ubmitting these documents to government </w:t>
            </w:r>
          </w:p>
          <w:p w14:paraId="1A882D50" w14:textId="653FF74B" w:rsidR="0071462D" w:rsidRPr="001B5453" w:rsidRDefault="005F4693" w:rsidP="0018535F">
            <w:pPr>
              <w:pStyle w:val="ListParagraph"/>
              <w:numPr>
                <w:ilvl w:val="0"/>
                <w:numId w:val="6"/>
              </w:numPr>
              <w:tabs>
                <w:tab w:val="left" w:pos="9356"/>
              </w:tabs>
              <w:ind w:left="191" w:hanging="180"/>
            </w:pPr>
            <w:r w:rsidRPr="001B5453">
              <w:t>F</w:t>
            </w:r>
            <w:r w:rsidR="0071462D" w:rsidRPr="001B5453">
              <w:t>iling and retrieving these documents</w:t>
            </w:r>
          </w:p>
        </w:tc>
        <w:tc>
          <w:tcPr>
            <w:tcW w:w="3827" w:type="dxa"/>
            <w:shd w:val="clear" w:color="auto" w:fill="FFFFFF" w:themeFill="background1"/>
          </w:tcPr>
          <w:p w14:paraId="2AFA65D3" w14:textId="634C0489" w:rsidR="0071462D" w:rsidRPr="001B5453" w:rsidRDefault="0071462D" w:rsidP="0018535F">
            <w:pPr>
              <w:pStyle w:val="ListParagraph"/>
              <w:numPr>
                <w:ilvl w:val="0"/>
                <w:numId w:val="6"/>
              </w:numPr>
              <w:tabs>
                <w:tab w:val="left" w:pos="9356"/>
              </w:tabs>
              <w:ind w:left="191" w:hanging="180"/>
            </w:pPr>
            <w:r w:rsidRPr="001B5453">
              <w:t>Purchasing filing cabinets or servers to store information</w:t>
            </w:r>
          </w:p>
        </w:tc>
      </w:tr>
      <w:tr w:rsidR="009B3F6D" w14:paraId="3AA775A4" w14:textId="77777777" w:rsidTr="001B78FE">
        <w:trPr>
          <w:cantSplit/>
        </w:trPr>
        <w:tc>
          <w:tcPr>
            <w:tcW w:w="2235" w:type="dxa"/>
            <w:shd w:val="clear" w:color="auto" w:fill="FFFFFF" w:themeFill="background1"/>
          </w:tcPr>
          <w:p w14:paraId="069B627B" w14:textId="65D4C23C" w:rsidR="0071462D" w:rsidRPr="001B5453" w:rsidRDefault="00F13729" w:rsidP="00957832">
            <w:pPr>
              <w:tabs>
                <w:tab w:val="left" w:pos="9356"/>
              </w:tabs>
            </w:pPr>
            <w:r>
              <w:t>Handling c</w:t>
            </w:r>
            <w:r w:rsidR="0071462D" w:rsidRPr="001B5453">
              <w:t xml:space="preserve">omprehensive </w:t>
            </w:r>
            <w:r w:rsidR="004D629D">
              <w:t>and</w:t>
            </w:r>
            <w:r w:rsidR="0071462D" w:rsidRPr="001B5453">
              <w:t xml:space="preserve"> </w:t>
            </w:r>
            <w:r w:rsidR="004D629D">
              <w:t>c</w:t>
            </w:r>
            <w:r w:rsidR="0071462D" w:rsidRPr="001B5453">
              <w:t xml:space="preserve">omplex </w:t>
            </w:r>
            <w:r w:rsidR="004D629D">
              <w:t>d</w:t>
            </w:r>
            <w:r w:rsidR="0071462D" w:rsidRPr="001B5453">
              <w:t>ocuments</w:t>
            </w:r>
          </w:p>
        </w:tc>
        <w:tc>
          <w:tcPr>
            <w:tcW w:w="3402" w:type="dxa"/>
            <w:shd w:val="clear" w:color="auto" w:fill="FFFFFF" w:themeFill="background1"/>
          </w:tcPr>
          <w:p w14:paraId="057EE2B0" w14:textId="2F62BB18" w:rsidR="005F4693" w:rsidRPr="001B5453" w:rsidRDefault="0071462D" w:rsidP="0018535F">
            <w:pPr>
              <w:pStyle w:val="ListParagraph"/>
              <w:numPr>
                <w:ilvl w:val="0"/>
                <w:numId w:val="6"/>
              </w:numPr>
              <w:tabs>
                <w:tab w:val="left" w:pos="9356"/>
              </w:tabs>
              <w:ind w:left="191" w:hanging="180"/>
            </w:pPr>
            <w:r w:rsidRPr="001B5453">
              <w:t>Submitting plans to government</w:t>
            </w:r>
            <w:r w:rsidR="003505C2" w:rsidRPr="001B5453">
              <w:t xml:space="preserve"> and</w:t>
            </w:r>
            <w:r w:rsidRPr="001B5453">
              <w:t xml:space="preserve"> summarizing </w:t>
            </w:r>
            <w:r w:rsidR="003505C2" w:rsidRPr="001B5453">
              <w:t>them</w:t>
            </w:r>
            <w:r w:rsidRPr="001B5453">
              <w:t xml:space="preserve"> </w:t>
            </w:r>
          </w:p>
          <w:p w14:paraId="42C97E5E" w14:textId="4701B1A4" w:rsidR="0071462D" w:rsidRPr="001B5453" w:rsidRDefault="00523C5D" w:rsidP="0092130F">
            <w:pPr>
              <w:tabs>
                <w:tab w:val="left" w:pos="2410"/>
              </w:tabs>
            </w:pPr>
            <w:r w:rsidRPr="001B5453">
              <w:tab/>
            </w:r>
          </w:p>
        </w:tc>
        <w:tc>
          <w:tcPr>
            <w:tcW w:w="3827" w:type="dxa"/>
            <w:shd w:val="clear" w:color="auto" w:fill="FFFFFF" w:themeFill="background1"/>
          </w:tcPr>
          <w:p w14:paraId="710D79AB" w14:textId="38F8D4DE" w:rsidR="005F4693" w:rsidRPr="001B5453" w:rsidRDefault="0071462D" w:rsidP="0018535F">
            <w:pPr>
              <w:pStyle w:val="ListParagraph"/>
              <w:numPr>
                <w:ilvl w:val="0"/>
                <w:numId w:val="6"/>
              </w:numPr>
              <w:tabs>
                <w:tab w:val="left" w:pos="9356"/>
              </w:tabs>
              <w:ind w:left="191" w:hanging="180"/>
            </w:pPr>
            <w:r w:rsidRPr="001B5453">
              <w:t>Preparing a risk assessment</w:t>
            </w:r>
            <w:r w:rsidR="005F4693" w:rsidRPr="001B5453">
              <w:t xml:space="preserve">, </w:t>
            </w:r>
            <w:r w:rsidRPr="001B5453">
              <w:t>an operational plan</w:t>
            </w:r>
            <w:r w:rsidR="005F4693" w:rsidRPr="001B5453">
              <w:t xml:space="preserve">, </w:t>
            </w:r>
            <w:r w:rsidRPr="001B5453">
              <w:t>a training plan</w:t>
            </w:r>
            <w:r w:rsidR="005F4693" w:rsidRPr="001B5453">
              <w:t>,</w:t>
            </w:r>
            <w:r w:rsidRPr="001B5453">
              <w:t xml:space="preserve"> an emergency response plan</w:t>
            </w:r>
            <w:r w:rsidR="005F4693" w:rsidRPr="001B5453">
              <w:t>,</w:t>
            </w:r>
            <w:r w:rsidRPr="001B5453">
              <w:t xml:space="preserve"> </w:t>
            </w:r>
            <w:r w:rsidR="005F4693" w:rsidRPr="001B5453">
              <w:t xml:space="preserve">and </w:t>
            </w:r>
            <w:r w:rsidRPr="001B5453">
              <w:t xml:space="preserve">a performance measurement and evaluation plan </w:t>
            </w:r>
          </w:p>
          <w:p w14:paraId="79F04461" w14:textId="77777777" w:rsidR="00797CFD" w:rsidRDefault="00BD2B51" w:rsidP="0018535F">
            <w:pPr>
              <w:pStyle w:val="ListParagraph"/>
              <w:numPr>
                <w:ilvl w:val="0"/>
                <w:numId w:val="6"/>
              </w:numPr>
              <w:tabs>
                <w:tab w:val="left" w:pos="9356"/>
              </w:tabs>
              <w:ind w:left="191" w:hanging="180"/>
            </w:pPr>
            <w:r w:rsidRPr="001B5453">
              <w:t>C</w:t>
            </w:r>
            <w:r w:rsidR="0071462D" w:rsidRPr="001B5453">
              <w:t>ollecting scientific data to prepare a report</w:t>
            </w:r>
          </w:p>
          <w:p w14:paraId="1935A92A" w14:textId="1B687B30" w:rsidR="0071462D" w:rsidRPr="001B5453" w:rsidRDefault="00797CFD" w:rsidP="0018535F">
            <w:pPr>
              <w:pStyle w:val="ListParagraph"/>
              <w:numPr>
                <w:ilvl w:val="0"/>
                <w:numId w:val="6"/>
              </w:numPr>
              <w:tabs>
                <w:tab w:val="left" w:pos="9356"/>
              </w:tabs>
              <w:ind w:left="191" w:hanging="180"/>
            </w:pPr>
            <w:r>
              <w:t>P</w:t>
            </w:r>
            <w:r w:rsidR="0071462D" w:rsidRPr="001B5453">
              <w:t>urchasing filing cabinets or servers to store information</w:t>
            </w:r>
          </w:p>
        </w:tc>
      </w:tr>
      <w:tr w:rsidR="00BD2B51" w14:paraId="01C67061" w14:textId="77777777" w:rsidTr="004F26F7">
        <w:trPr>
          <w:cantSplit/>
          <w:trHeight w:val="881"/>
        </w:trPr>
        <w:tc>
          <w:tcPr>
            <w:tcW w:w="2235" w:type="dxa"/>
            <w:shd w:val="clear" w:color="auto" w:fill="FFFFFF" w:themeFill="background1"/>
          </w:tcPr>
          <w:p w14:paraId="4558F60F" w14:textId="42795C63" w:rsidR="0071462D" w:rsidRPr="001B5453" w:rsidRDefault="00B56BC9" w:rsidP="007E1652">
            <w:pPr>
              <w:tabs>
                <w:tab w:val="left" w:pos="9356"/>
              </w:tabs>
            </w:pPr>
            <w:r w:rsidRPr="001B5453">
              <w:lastRenderedPageBreak/>
              <w:t>Filing and retrieving i</w:t>
            </w:r>
            <w:r w:rsidR="0071462D" w:rsidRPr="001B5453">
              <w:t xml:space="preserve">nformation </w:t>
            </w:r>
          </w:p>
        </w:tc>
        <w:tc>
          <w:tcPr>
            <w:tcW w:w="3402" w:type="dxa"/>
            <w:shd w:val="clear" w:color="auto" w:fill="FFFFFF" w:themeFill="background1"/>
          </w:tcPr>
          <w:p w14:paraId="00E4835B" w14:textId="6279B28A" w:rsidR="0071462D" w:rsidRPr="001B5453" w:rsidRDefault="0087429D" w:rsidP="0018535F">
            <w:pPr>
              <w:pStyle w:val="ListParagraph"/>
              <w:numPr>
                <w:ilvl w:val="0"/>
                <w:numId w:val="6"/>
              </w:numPr>
              <w:tabs>
                <w:tab w:val="left" w:pos="9356"/>
              </w:tabs>
              <w:ind w:left="191" w:hanging="180"/>
            </w:pPr>
            <w:r>
              <w:t>F</w:t>
            </w:r>
            <w:r w:rsidR="0071462D" w:rsidRPr="001B5453">
              <w:t>il</w:t>
            </w:r>
            <w:r>
              <w:t>ing</w:t>
            </w:r>
            <w:r w:rsidR="00B56BC9" w:rsidRPr="001B5453">
              <w:t xml:space="preserve"> or retriev</w:t>
            </w:r>
            <w:r>
              <w:t>ing</w:t>
            </w:r>
            <w:r w:rsidR="0071462D" w:rsidRPr="001B5453">
              <w:t xml:space="preserve"> information associated with a federal government obligation</w:t>
            </w:r>
          </w:p>
        </w:tc>
        <w:tc>
          <w:tcPr>
            <w:tcW w:w="3827" w:type="dxa"/>
            <w:shd w:val="clear" w:color="auto" w:fill="FFFFFF" w:themeFill="background1"/>
          </w:tcPr>
          <w:p w14:paraId="598FEEBB" w14:textId="01C54029" w:rsidR="0071462D" w:rsidRPr="001B5453" w:rsidRDefault="00F13729" w:rsidP="0018535F">
            <w:pPr>
              <w:pStyle w:val="ListParagraph"/>
              <w:numPr>
                <w:ilvl w:val="0"/>
                <w:numId w:val="6"/>
              </w:numPr>
              <w:tabs>
                <w:tab w:val="left" w:pos="9356"/>
              </w:tabs>
              <w:ind w:left="191" w:hanging="180"/>
            </w:pPr>
            <w:r w:rsidRPr="004F26F7">
              <w:t xml:space="preserve">Purchasing </w:t>
            </w:r>
            <w:r w:rsidR="0071462D" w:rsidRPr="00F13729">
              <w:t>filing cabinets</w:t>
            </w:r>
            <w:r w:rsidR="0071462D" w:rsidRPr="001B5453">
              <w:t xml:space="preserve"> or servers to store information</w:t>
            </w:r>
          </w:p>
        </w:tc>
      </w:tr>
      <w:tr w:rsidR="00BD2B51" w14:paraId="389C0EBC" w14:textId="77777777" w:rsidTr="00797CFD">
        <w:trPr>
          <w:cantSplit/>
        </w:trPr>
        <w:tc>
          <w:tcPr>
            <w:tcW w:w="2235" w:type="dxa"/>
            <w:shd w:val="clear" w:color="auto" w:fill="FFFFFF" w:themeFill="background1"/>
          </w:tcPr>
          <w:p w14:paraId="34D1DC28" w14:textId="77777777" w:rsidR="0071462D" w:rsidRPr="001B5453" w:rsidRDefault="0071462D" w:rsidP="00957832">
            <w:pPr>
              <w:tabs>
                <w:tab w:val="left" w:pos="9356"/>
              </w:tabs>
            </w:pPr>
            <w:r w:rsidRPr="001B5453">
              <w:t>Labelling</w:t>
            </w:r>
          </w:p>
        </w:tc>
        <w:tc>
          <w:tcPr>
            <w:tcW w:w="3402" w:type="dxa"/>
            <w:shd w:val="clear" w:color="auto" w:fill="FFFFFF" w:themeFill="background1"/>
          </w:tcPr>
          <w:p w14:paraId="71F7B6BC" w14:textId="7DC09F79" w:rsidR="0071462D" w:rsidRPr="001B5453" w:rsidRDefault="005F4693" w:rsidP="00957832">
            <w:pPr>
              <w:tabs>
                <w:tab w:val="left" w:pos="9356"/>
              </w:tabs>
            </w:pPr>
            <w:r w:rsidRPr="001B5453">
              <w:t>Not applicable</w:t>
            </w:r>
          </w:p>
        </w:tc>
        <w:tc>
          <w:tcPr>
            <w:tcW w:w="3827" w:type="dxa"/>
            <w:shd w:val="clear" w:color="auto" w:fill="FFFFFF" w:themeFill="background1"/>
          </w:tcPr>
          <w:p w14:paraId="472A30B9" w14:textId="79FF32B5" w:rsidR="0071462D" w:rsidRPr="001B5453" w:rsidRDefault="0071462D" w:rsidP="0018535F">
            <w:pPr>
              <w:pStyle w:val="ListParagraph"/>
              <w:numPr>
                <w:ilvl w:val="0"/>
                <w:numId w:val="6"/>
              </w:numPr>
              <w:tabs>
                <w:tab w:val="left" w:pos="9356"/>
              </w:tabs>
              <w:ind w:left="191" w:hanging="180"/>
            </w:pPr>
            <w:r w:rsidRPr="00797CFD">
              <w:t xml:space="preserve">Labelling is considered to be a compliance </w:t>
            </w:r>
            <w:r w:rsidR="00797CFD">
              <w:t>activity</w:t>
            </w:r>
          </w:p>
        </w:tc>
      </w:tr>
      <w:tr w:rsidR="00BD2B51" w14:paraId="2E6FDD0F" w14:textId="77777777" w:rsidTr="00797CFD">
        <w:trPr>
          <w:cantSplit/>
        </w:trPr>
        <w:tc>
          <w:tcPr>
            <w:tcW w:w="2235" w:type="dxa"/>
            <w:shd w:val="clear" w:color="auto" w:fill="FFFFFF" w:themeFill="background1"/>
          </w:tcPr>
          <w:p w14:paraId="55EE20DB" w14:textId="77777777" w:rsidR="0071462D" w:rsidRPr="001B5453" w:rsidRDefault="0071462D" w:rsidP="00957832">
            <w:pPr>
              <w:tabs>
                <w:tab w:val="left" w:pos="9356"/>
              </w:tabs>
            </w:pPr>
            <w:r w:rsidRPr="001B5453">
              <w:t>Training</w:t>
            </w:r>
          </w:p>
        </w:tc>
        <w:tc>
          <w:tcPr>
            <w:tcW w:w="3402" w:type="dxa"/>
            <w:shd w:val="clear" w:color="auto" w:fill="FFFFFF" w:themeFill="background1"/>
          </w:tcPr>
          <w:p w14:paraId="4FE72AD0" w14:textId="77777777" w:rsidR="005F4693" w:rsidRPr="001B5453" w:rsidRDefault="0071462D" w:rsidP="0018535F">
            <w:pPr>
              <w:pStyle w:val="ListParagraph"/>
              <w:numPr>
                <w:ilvl w:val="0"/>
                <w:numId w:val="6"/>
              </w:numPr>
              <w:tabs>
                <w:tab w:val="left" w:pos="9356"/>
              </w:tabs>
              <w:ind w:left="191" w:hanging="180"/>
            </w:pPr>
            <w:r w:rsidRPr="001B5453">
              <w:t>Keeping records of training</w:t>
            </w:r>
          </w:p>
          <w:p w14:paraId="2B6F543E" w14:textId="736AB926" w:rsidR="0071462D" w:rsidRPr="001B5453" w:rsidRDefault="005F4693" w:rsidP="0018535F">
            <w:pPr>
              <w:pStyle w:val="ListParagraph"/>
              <w:numPr>
                <w:ilvl w:val="0"/>
                <w:numId w:val="6"/>
              </w:numPr>
              <w:tabs>
                <w:tab w:val="left" w:pos="9356"/>
              </w:tabs>
              <w:ind w:left="191" w:hanging="180"/>
            </w:pPr>
            <w:r w:rsidRPr="001B5453">
              <w:t>S</w:t>
            </w:r>
            <w:r w:rsidR="0071462D" w:rsidRPr="001B5453">
              <w:t>ubmitting training records to government</w:t>
            </w:r>
          </w:p>
        </w:tc>
        <w:tc>
          <w:tcPr>
            <w:tcW w:w="3827" w:type="dxa"/>
            <w:shd w:val="clear" w:color="auto" w:fill="FFFFFF" w:themeFill="background1"/>
          </w:tcPr>
          <w:p w14:paraId="68FF8A77" w14:textId="63F90154" w:rsidR="0071462D" w:rsidRPr="001B5453" w:rsidRDefault="0071462D" w:rsidP="0018535F">
            <w:pPr>
              <w:pStyle w:val="ListParagraph"/>
              <w:numPr>
                <w:ilvl w:val="0"/>
                <w:numId w:val="6"/>
              </w:numPr>
              <w:tabs>
                <w:tab w:val="left" w:pos="9356"/>
              </w:tabs>
              <w:ind w:left="191" w:hanging="180"/>
            </w:pPr>
            <w:r w:rsidRPr="001B5453">
              <w:t>Training staff or purchasing training materials</w:t>
            </w:r>
          </w:p>
        </w:tc>
      </w:tr>
      <w:tr w:rsidR="00BD2B51" w14:paraId="0682D770" w14:textId="77777777" w:rsidTr="00797CFD">
        <w:trPr>
          <w:cantSplit/>
        </w:trPr>
        <w:tc>
          <w:tcPr>
            <w:tcW w:w="2235" w:type="dxa"/>
            <w:shd w:val="clear" w:color="auto" w:fill="FFFFFF" w:themeFill="background1"/>
          </w:tcPr>
          <w:p w14:paraId="14805C86" w14:textId="62B4D6A5" w:rsidR="0071462D" w:rsidRPr="001B5453" w:rsidRDefault="0071462D" w:rsidP="00957832">
            <w:pPr>
              <w:tabs>
                <w:tab w:val="left" w:pos="9356"/>
              </w:tabs>
            </w:pPr>
            <w:r w:rsidRPr="001B5453">
              <w:t xml:space="preserve">Testing </w:t>
            </w:r>
            <w:r w:rsidR="005F4693" w:rsidRPr="001B5453">
              <w:t>r</w:t>
            </w:r>
            <w:r w:rsidRPr="001B5453">
              <w:t>equirements</w:t>
            </w:r>
          </w:p>
        </w:tc>
        <w:tc>
          <w:tcPr>
            <w:tcW w:w="3402" w:type="dxa"/>
            <w:shd w:val="clear" w:color="auto" w:fill="FFFFFF" w:themeFill="background1"/>
          </w:tcPr>
          <w:p w14:paraId="1B6A2C84" w14:textId="4E9B5DB2" w:rsidR="0071462D" w:rsidRPr="001B5453" w:rsidRDefault="0071462D" w:rsidP="00957832">
            <w:pPr>
              <w:tabs>
                <w:tab w:val="left" w:pos="9356"/>
              </w:tabs>
            </w:pPr>
            <w:r w:rsidRPr="001B5453">
              <w:t>N</w:t>
            </w:r>
            <w:r w:rsidR="00F8465B" w:rsidRPr="001B5453">
              <w:t>ot applicable</w:t>
            </w:r>
          </w:p>
        </w:tc>
        <w:tc>
          <w:tcPr>
            <w:tcW w:w="3827" w:type="dxa"/>
            <w:shd w:val="clear" w:color="auto" w:fill="FFFFFF" w:themeFill="background1"/>
          </w:tcPr>
          <w:p w14:paraId="055531C7" w14:textId="428949B8" w:rsidR="005F4693" w:rsidRPr="0092130F" w:rsidRDefault="00F8465B" w:rsidP="0018535F">
            <w:pPr>
              <w:pStyle w:val="ListParagraph"/>
              <w:numPr>
                <w:ilvl w:val="0"/>
                <w:numId w:val="6"/>
              </w:numPr>
              <w:tabs>
                <w:tab w:val="left" w:pos="9356"/>
              </w:tabs>
              <w:ind w:left="191" w:hanging="180"/>
            </w:pPr>
            <w:r w:rsidRPr="0092130F">
              <w:t>T</w:t>
            </w:r>
            <w:r w:rsidR="0071462D" w:rsidRPr="0092130F">
              <w:t xml:space="preserve">esting methods and requirements are </w:t>
            </w:r>
            <w:r w:rsidRPr="0092130F">
              <w:t xml:space="preserve">generally </w:t>
            </w:r>
            <w:r w:rsidR="0071462D" w:rsidRPr="0092130F">
              <w:t xml:space="preserve">considered to be compliance </w:t>
            </w:r>
            <w:r w:rsidR="00797CFD" w:rsidRPr="0092130F">
              <w:t>activities</w:t>
            </w:r>
          </w:p>
          <w:p w14:paraId="533A8165" w14:textId="27DDEF96" w:rsidR="0071462D" w:rsidRPr="0092130F" w:rsidRDefault="0071462D" w:rsidP="0018535F">
            <w:pPr>
              <w:pStyle w:val="ListParagraph"/>
              <w:numPr>
                <w:ilvl w:val="0"/>
                <w:numId w:val="6"/>
              </w:numPr>
              <w:tabs>
                <w:tab w:val="left" w:pos="9356"/>
              </w:tabs>
              <w:ind w:left="191" w:hanging="180"/>
            </w:pPr>
            <w:r w:rsidRPr="0092130F">
              <w:t>Changing methods or modifying testing procedures generally have no administrative costs</w:t>
            </w:r>
          </w:p>
        </w:tc>
      </w:tr>
      <w:tr w:rsidR="00BD2B51" w14:paraId="12161066" w14:textId="77777777" w:rsidTr="00797CFD">
        <w:trPr>
          <w:cantSplit/>
        </w:trPr>
        <w:tc>
          <w:tcPr>
            <w:tcW w:w="2235" w:type="dxa"/>
            <w:shd w:val="clear" w:color="auto" w:fill="FFFFFF" w:themeFill="background1"/>
          </w:tcPr>
          <w:p w14:paraId="648F8BB3" w14:textId="325ECC71" w:rsidR="0071462D" w:rsidRPr="001B5453" w:rsidRDefault="0071462D" w:rsidP="00957832">
            <w:pPr>
              <w:tabs>
                <w:tab w:val="left" w:pos="9356"/>
              </w:tabs>
            </w:pPr>
            <w:r w:rsidRPr="001B5453">
              <w:t xml:space="preserve">Pre-market </w:t>
            </w:r>
            <w:r w:rsidR="005F4693" w:rsidRPr="001B5453">
              <w:t>a</w:t>
            </w:r>
            <w:r w:rsidRPr="001B5453">
              <w:t xml:space="preserve">pprovals </w:t>
            </w:r>
          </w:p>
        </w:tc>
        <w:tc>
          <w:tcPr>
            <w:tcW w:w="3402" w:type="dxa"/>
            <w:shd w:val="clear" w:color="auto" w:fill="FFFFFF" w:themeFill="background1"/>
          </w:tcPr>
          <w:p w14:paraId="71EF2BB7" w14:textId="79D5E9C2" w:rsidR="0071462D" w:rsidRPr="001B5453" w:rsidRDefault="0071462D" w:rsidP="00957832">
            <w:pPr>
              <w:tabs>
                <w:tab w:val="left" w:pos="9356"/>
              </w:tabs>
            </w:pPr>
            <w:r w:rsidRPr="001B5453">
              <w:t>N</w:t>
            </w:r>
            <w:r w:rsidR="00F8465B" w:rsidRPr="001B5453">
              <w:t>ot applicable</w:t>
            </w:r>
          </w:p>
        </w:tc>
        <w:tc>
          <w:tcPr>
            <w:tcW w:w="3827" w:type="dxa"/>
            <w:shd w:val="clear" w:color="auto" w:fill="FFFFFF" w:themeFill="background1"/>
          </w:tcPr>
          <w:p w14:paraId="7F6CF593" w14:textId="6C6F1173" w:rsidR="0071462D" w:rsidRPr="0092130F" w:rsidRDefault="0071462D" w:rsidP="0018535F">
            <w:pPr>
              <w:pStyle w:val="ListParagraph"/>
              <w:numPr>
                <w:ilvl w:val="0"/>
                <w:numId w:val="6"/>
              </w:numPr>
              <w:tabs>
                <w:tab w:val="left" w:pos="9356"/>
              </w:tabs>
              <w:ind w:left="191" w:hanging="180"/>
            </w:pPr>
            <w:r w:rsidRPr="0092130F">
              <w:t xml:space="preserve">Pre-market approvals </w:t>
            </w:r>
            <w:r w:rsidR="00FB6D15" w:rsidRPr="0092130F">
              <w:t xml:space="preserve">for activities or products such as </w:t>
            </w:r>
            <w:r w:rsidRPr="0092130F">
              <w:t>drugs, medical devices, banks, telecommunication devices</w:t>
            </w:r>
            <w:r w:rsidR="00FB6D15" w:rsidRPr="0092130F">
              <w:t xml:space="preserve"> and</w:t>
            </w:r>
            <w:r w:rsidRPr="0092130F">
              <w:t xml:space="preserve"> </w:t>
            </w:r>
            <w:r w:rsidR="00FB6D15" w:rsidRPr="0092130F">
              <w:t>environmental assessments</w:t>
            </w:r>
            <w:r w:rsidRPr="0092130F">
              <w:t xml:space="preserve"> are generally considered to be compliance </w:t>
            </w:r>
            <w:r w:rsidR="00797CFD" w:rsidRPr="0092130F">
              <w:t>activities</w:t>
            </w:r>
          </w:p>
        </w:tc>
      </w:tr>
      <w:tr w:rsidR="00BD2B51" w14:paraId="5F51408F" w14:textId="77777777" w:rsidTr="004F26F7">
        <w:trPr>
          <w:cantSplit/>
          <w:trHeight w:val="1376"/>
        </w:trPr>
        <w:tc>
          <w:tcPr>
            <w:tcW w:w="2235" w:type="dxa"/>
            <w:shd w:val="clear" w:color="auto" w:fill="FFFFFF" w:themeFill="background1"/>
          </w:tcPr>
          <w:p w14:paraId="737FE69A" w14:textId="7012A9D6" w:rsidR="0071462D" w:rsidRPr="001B5453" w:rsidRDefault="003B0477" w:rsidP="00797CFD">
            <w:pPr>
              <w:tabs>
                <w:tab w:val="left" w:pos="9356"/>
              </w:tabs>
            </w:pPr>
            <w:r w:rsidRPr="001B5453">
              <w:t xml:space="preserve">Enforcement, </w:t>
            </w:r>
            <w:r w:rsidR="00797CFD">
              <w:t>a</w:t>
            </w:r>
            <w:r w:rsidR="00797CFD" w:rsidRPr="001B5453">
              <w:t xml:space="preserve">udits </w:t>
            </w:r>
            <w:r w:rsidRPr="001B5453">
              <w:t xml:space="preserve">and </w:t>
            </w:r>
            <w:r w:rsidR="00797CFD">
              <w:t>i</w:t>
            </w:r>
            <w:r w:rsidRPr="001B5453">
              <w:t>nspections</w:t>
            </w:r>
          </w:p>
        </w:tc>
        <w:tc>
          <w:tcPr>
            <w:tcW w:w="3402" w:type="dxa"/>
            <w:shd w:val="clear" w:color="auto" w:fill="FFFFFF" w:themeFill="background1"/>
          </w:tcPr>
          <w:p w14:paraId="0CBEA213" w14:textId="3B7DD06C" w:rsidR="0071462D" w:rsidRPr="001B5453" w:rsidRDefault="003B0477" w:rsidP="0018535F">
            <w:pPr>
              <w:pStyle w:val="ListParagraph"/>
              <w:numPr>
                <w:ilvl w:val="0"/>
                <w:numId w:val="6"/>
              </w:numPr>
              <w:tabs>
                <w:tab w:val="left" w:pos="9356"/>
              </w:tabs>
              <w:ind w:left="191" w:hanging="180"/>
            </w:pPr>
            <w:r w:rsidRPr="001B5453">
              <w:t>Collecting and retrieving information and assisting government inspectors or auditors related to the enforcement of a regulation</w:t>
            </w:r>
            <w:r w:rsidR="00FB6D15" w:rsidRPr="001B5453">
              <w:t xml:space="preserve"> </w:t>
            </w:r>
          </w:p>
        </w:tc>
        <w:tc>
          <w:tcPr>
            <w:tcW w:w="3827" w:type="dxa"/>
            <w:shd w:val="clear" w:color="auto" w:fill="FFFFFF" w:themeFill="background1"/>
          </w:tcPr>
          <w:p w14:paraId="085C7DC2" w14:textId="4D120245" w:rsidR="0071462D" w:rsidRPr="001B5453" w:rsidRDefault="00F8465B" w:rsidP="00957832">
            <w:pPr>
              <w:tabs>
                <w:tab w:val="left" w:pos="9356"/>
              </w:tabs>
            </w:pPr>
            <w:r w:rsidRPr="001B5453">
              <w:t>Not applicable</w:t>
            </w:r>
          </w:p>
        </w:tc>
      </w:tr>
    </w:tbl>
    <w:p w14:paraId="5451C70D" w14:textId="77777777" w:rsidR="00D356A1" w:rsidRDefault="00D356A1" w:rsidP="00D356A1"/>
    <w:p w14:paraId="22EBC2C3" w14:textId="332CAF67" w:rsidR="0071462D" w:rsidRDefault="00C63F6D" w:rsidP="00D356A1">
      <w:pPr>
        <w:pStyle w:val="Heading4"/>
      </w:pPr>
      <w:r>
        <w:t>Taxes, fees and penalties</w:t>
      </w:r>
    </w:p>
    <w:p w14:paraId="6120BF0E" w14:textId="77777777" w:rsidR="00D356A1" w:rsidRDefault="00D356A1" w:rsidP="00957832">
      <w:pPr>
        <w:tabs>
          <w:tab w:val="left" w:pos="9356"/>
        </w:tabs>
        <w:spacing w:after="0" w:line="240" w:lineRule="auto"/>
      </w:pPr>
    </w:p>
    <w:p w14:paraId="499B6604" w14:textId="7A7B140B" w:rsidR="00C63F6D" w:rsidRDefault="0007359E" w:rsidP="00957832">
      <w:pPr>
        <w:tabs>
          <w:tab w:val="left" w:pos="9356"/>
        </w:tabs>
        <w:spacing w:after="0" w:line="240" w:lineRule="auto"/>
      </w:pPr>
      <w:r>
        <w:t xml:space="preserve">Taxes and penalties are transfers and are not considered to be administrative or compliance burden. They are therefore excluded from cost calculations under both the </w:t>
      </w:r>
      <w:r w:rsidRPr="00AB0A46">
        <w:t>one-for-one rule</w:t>
      </w:r>
      <w:r>
        <w:t xml:space="preserve"> and the small business lens.</w:t>
      </w:r>
    </w:p>
    <w:p w14:paraId="71EDB94B" w14:textId="2FF8DC33" w:rsidR="0007359E" w:rsidRDefault="0007359E" w:rsidP="00957832">
      <w:pPr>
        <w:tabs>
          <w:tab w:val="left" w:pos="9356"/>
        </w:tabs>
        <w:spacing w:after="0" w:line="240" w:lineRule="auto"/>
      </w:pPr>
    </w:p>
    <w:p w14:paraId="42CF1EA2" w14:textId="4BE4C6BF" w:rsidR="0007359E" w:rsidRDefault="0007359E" w:rsidP="0007359E">
      <w:pPr>
        <w:tabs>
          <w:tab w:val="left" w:pos="9356"/>
        </w:tabs>
        <w:spacing w:after="0" w:line="240" w:lineRule="auto"/>
      </w:pPr>
      <w:r w:rsidRPr="000171EF">
        <w:t>Fees constitute a cost to regulated parties</w:t>
      </w:r>
      <w:r>
        <w:t xml:space="preserve"> in exchange for a good or service, and </w:t>
      </w:r>
      <w:r w:rsidRPr="000171EF">
        <w:t xml:space="preserve">should be included in costing under the </w:t>
      </w:r>
      <w:r>
        <w:t xml:space="preserve">small business </w:t>
      </w:r>
      <w:r w:rsidRPr="000171EF">
        <w:t>lens</w:t>
      </w:r>
      <w:r>
        <w:t>.</w:t>
      </w:r>
      <w:r w:rsidRPr="000171EF">
        <w:t xml:space="preserve"> </w:t>
      </w:r>
      <w:r>
        <w:t>Doing so</w:t>
      </w:r>
      <w:r w:rsidRPr="000171EF">
        <w:t xml:space="preserve"> is consistent with the methodology </w:t>
      </w:r>
      <w:r>
        <w:t xml:space="preserve">of the </w:t>
      </w:r>
      <w:r w:rsidRPr="000171EF">
        <w:t>cost-benefit analysis.</w:t>
      </w:r>
      <w:r>
        <w:t xml:space="preserve"> T</w:t>
      </w:r>
      <w:r w:rsidRPr="000171EF">
        <w:t>he one-for-one rule</w:t>
      </w:r>
      <w:r>
        <w:t xml:space="preserve">, however, </w:t>
      </w:r>
      <w:r w:rsidRPr="000171EF">
        <w:t xml:space="preserve">considers only administrative burden, </w:t>
      </w:r>
      <w:r>
        <w:t xml:space="preserve">which does not include </w:t>
      </w:r>
      <w:r w:rsidRPr="000171EF">
        <w:t>fees</w:t>
      </w:r>
      <w:r>
        <w:t>.</w:t>
      </w:r>
    </w:p>
    <w:p w14:paraId="41B7425F" w14:textId="2CCE59AC" w:rsidR="00553C20" w:rsidRDefault="00553C20" w:rsidP="00797CFD">
      <w:pPr>
        <w:tabs>
          <w:tab w:val="left" w:pos="9356"/>
        </w:tabs>
        <w:spacing w:after="0" w:line="240" w:lineRule="auto"/>
        <w:rPr>
          <w:rFonts w:asciiTheme="majorHAnsi" w:eastAsiaTheme="majorEastAsia" w:hAnsiTheme="majorHAnsi" w:cstheme="majorBidi"/>
          <w:color w:val="365F91" w:themeColor="accent1" w:themeShade="BF"/>
          <w:sz w:val="32"/>
          <w:szCs w:val="32"/>
        </w:rPr>
      </w:pPr>
    </w:p>
    <w:p w14:paraId="2E7A105A" w14:textId="355816C2" w:rsidR="0071462D" w:rsidRDefault="001E16E1" w:rsidP="00D356A1">
      <w:pPr>
        <w:pStyle w:val="Heading1"/>
      </w:pPr>
      <w:bookmarkStart w:id="13" w:name="_Toc69890953"/>
      <w:r>
        <w:t xml:space="preserve">The </w:t>
      </w:r>
      <w:r w:rsidR="00AB0A46" w:rsidRPr="00AB0A46">
        <w:t>one-for-one rule</w:t>
      </w:r>
      <w:r>
        <w:t xml:space="preserve"> (s</w:t>
      </w:r>
      <w:r w:rsidR="00E6468A">
        <w:t>ection</w:t>
      </w:r>
      <w:r w:rsidR="00CB1851">
        <w:t> </w:t>
      </w:r>
      <w:r>
        <w:t>7</w:t>
      </w:r>
      <w:r w:rsidR="0071462D">
        <w:t>)</w:t>
      </w:r>
      <w:bookmarkEnd w:id="13"/>
    </w:p>
    <w:p w14:paraId="66E3D589" w14:textId="537212AE" w:rsidR="00E6468A" w:rsidRDefault="00E6468A" w:rsidP="005879AB">
      <w:pPr>
        <w:pStyle w:val="Heading2"/>
      </w:pPr>
      <w:bookmarkStart w:id="14" w:name="_Toc69890954"/>
      <w:r w:rsidRPr="005879AB">
        <w:t>General</w:t>
      </w:r>
      <w:r>
        <w:t xml:space="preserve"> overview </w:t>
      </w:r>
      <w:r w:rsidR="00F15364">
        <w:t>(</w:t>
      </w:r>
      <w:r w:rsidR="009147E3">
        <w:t>sub</w:t>
      </w:r>
      <w:r w:rsidR="00F15364">
        <w:t>section</w:t>
      </w:r>
      <w:r w:rsidR="00B07EC6">
        <w:t> </w:t>
      </w:r>
      <w:r w:rsidR="00F15364">
        <w:t>7.1)</w:t>
      </w:r>
      <w:bookmarkEnd w:id="14"/>
    </w:p>
    <w:p w14:paraId="71DF140B" w14:textId="77777777" w:rsidR="005610E5" w:rsidRDefault="005610E5" w:rsidP="00957832">
      <w:pPr>
        <w:tabs>
          <w:tab w:val="left" w:pos="9356"/>
        </w:tabs>
        <w:spacing w:after="0" w:line="240" w:lineRule="auto"/>
      </w:pPr>
    </w:p>
    <w:p w14:paraId="4D83DD5C" w14:textId="465E7D59" w:rsidR="00F15364" w:rsidRDefault="005610E5" w:rsidP="00957832">
      <w:pPr>
        <w:tabs>
          <w:tab w:val="left" w:pos="9356"/>
        </w:tabs>
        <w:spacing w:after="0" w:line="240" w:lineRule="auto"/>
      </w:pPr>
      <w:r w:rsidRPr="005610E5">
        <w:rPr>
          <w:noProof/>
          <w:lang w:eastAsia="en-CA"/>
        </w:rPr>
        <w:lastRenderedPageBreak/>
        <w:drawing>
          <wp:inline distT="0" distB="0" distL="0" distR="0" wp14:anchorId="53A297BD" wp14:editId="7DD610CD">
            <wp:extent cx="5943600" cy="3995182"/>
            <wp:effectExtent l="0" t="0" r="0" b="5715"/>
            <wp:docPr id="4" name="Picture 4" descr="C:\Users\KCHA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N\Desktop\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95182"/>
                    </a:xfrm>
                    <a:prstGeom prst="rect">
                      <a:avLst/>
                    </a:prstGeom>
                    <a:noFill/>
                    <a:ln>
                      <a:noFill/>
                    </a:ln>
                  </pic:spPr>
                </pic:pic>
              </a:graphicData>
            </a:graphic>
          </wp:inline>
        </w:drawing>
      </w:r>
      <w:r w:rsidR="00D8362F">
        <w:rPr>
          <w:noProof/>
          <w:lang w:eastAsia="en-CA"/>
        </w:rPr>
        <mc:AlternateContent>
          <mc:Choice Requires="wps">
            <w:drawing>
              <wp:anchor distT="0" distB="0" distL="114300" distR="114300" simplePos="0" relativeHeight="251660288" behindDoc="0" locked="0" layoutInCell="1" allowOverlap="1" wp14:anchorId="5C068CD0" wp14:editId="3846C831">
                <wp:simplePos x="0" y="0"/>
                <wp:positionH relativeFrom="column">
                  <wp:posOffset>-55358</wp:posOffset>
                </wp:positionH>
                <wp:positionV relativeFrom="paragraph">
                  <wp:posOffset>196663</wp:posOffset>
                </wp:positionV>
                <wp:extent cx="6343015" cy="203200"/>
                <wp:effectExtent l="0" t="0" r="635" b="6350"/>
                <wp:wrapTopAndBottom/>
                <wp:docPr id="2" name="Text Box 2"/>
                <wp:cNvGraphicFramePr/>
                <a:graphic xmlns:a="http://schemas.openxmlformats.org/drawingml/2006/main">
                  <a:graphicData uri="http://schemas.microsoft.com/office/word/2010/wordprocessingShape">
                    <wps:wsp>
                      <wps:cNvSpPr txBox="1"/>
                      <wps:spPr>
                        <a:xfrm>
                          <a:off x="0" y="0"/>
                          <a:ext cx="6343015" cy="203200"/>
                        </a:xfrm>
                        <a:prstGeom prst="rect">
                          <a:avLst/>
                        </a:prstGeom>
                        <a:solidFill>
                          <a:prstClr val="white"/>
                        </a:solidFill>
                        <a:ln>
                          <a:noFill/>
                        </a:ln>
                        <a:effectLst/>
                      </wps:spPr>
                      <wps:txbx>
                        <w:txbxContent>
                          <w:p w14:paraId="298E1CC7" w14:textId="15C4DFA9" w:rsidR="00AF2B91" w:rsidRPr="007D1035" w:rsidRDefault="00AF2B91" w:rsidP="00D87C83">
                            <w:pPr>
                              <w:pStyle w:val="Caption"/>
                              <w:rPr>
                                <w:b/>
                                <w:noProof/>
                              </w:rPr>
                            </w:pPr>
                            <w:r w:rsidRPr="00D87C83">
                              <w:rPr>
                                <w:b/>
                                <w:i w:val="0"/>
                                <w:color w:val="auto"/>
                                <w:sz w:val="22"/>
                                <w:szCs w:val="22"/>
                              </w:rPr>
                              <w:t>Figure</w:t>
                            </w:r>
                            <w:r>
                              <w:rPr>
                                <w:b/>
                                <w:i w:val="0"/>
                                <w:color w:val="auto"/>
                                <w:sz w:val="22"/>
                                <w:szCs w:val="22"/>
                              </w:rPr>
                              <w:t> </w:t>
                            </w:r>
                            <w:r w:rsidRPr="00D87C83">
                              <w:rPr>
                                <w:b/>
                                <w:i w:val="0"/>
                                <w:color w:val="auto"/>
                                <w:sz w:val="22"/>
                                <w:szCs w:val="22"/>
                              </w:rPr>
                              <w:t>1</w:t>
                            </w:r>
                            <w:r>
                              <w:rPr>
                                <w:b/>
                                <w:i w:val="0"/>
                                <w:color w:val="auto"/>
                                <w:sz w:val="22"/>
                                <w:szCs w:val="22"/>
                              </w:rPr>
                              <w:t>: flow chart illustrating the one-for-one rule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068CD0" id="_x0000_t202" coordsize="21600,21600" o:spt="202" path="m,l,21600r21600,l21600,xe">
                <v:stroke joinstyle="miter"/>
                <v:path gradientshapeok="t" o:connecttype="rect"/>
              </v:shapetype>
              <v:shape id="Text Box 2" o:spid="_x0000_s1026" type="#_x0000_t202" style="position:absolute;margin-left:-4.35pt;margin-top:15.5pt;width:499.45pt;height: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" stroked="f">
                <v:textbox inset="0,0,0,0">
                  <w:txbxContent>
                    <w:p w14:paraId="298E1CC7" w14:textId="15C4DFA9" w:rsidR="00AF2B91" w:rsidRPr="007D1035" w:rsidRDefault="00AF2B91" w:rsidP="00D87C83">
                      <w:pPr>
                        <w:pStyle w:val="Caption"/>
                        <w:rPr>
                          <w:b/>
                          <w:noProof/>
                        </w:rPr>
                      </w:pPr>
                      <w:r w:rsidRPr="00D87C83">
                        <w:rPr>
                          <w:b/>
                          <w:i w:val="0"/>
                          <w:color w:val="auto"/>
                          <w:sz w:val="22"/>
                          <w:szCs w:val="22"/>
                        </w:rPr>
                        <w:t>Figure</w:t>
                      </w:r>
                      <w:r>
                        <w:rPr>
                          <w:b/>
                          <w:i w:val="0"/>
                          <w:color w:val="auto"/>
                          <w:sz w:val="22"/>
                          <w:szCs w:val="22"/>
                        </w:rPr>
                        <w:t> </w:t>
                      </w:r>
                      <w:r w:rsidRPr="00D87C83">
                        <w:rPr>
                          <w:b/>
                          <w:i w:val="0"/>
                          <w:color w:val="auto"/>
                          <w:sz w:val="22"/>
                          <w:szCs w:val="22"/>
                        </w:rPr>
                        <w:t>1</w:t>
                      </w:r>
                      <w:r>
                        <w:rPr>
                          <w:b/>
                          <w:i w:val="0"/>
                          <w:color w:val="auto"/>
                          <w:sz w:val="22"/>
                          <w:szCs w:val="22"/>
                        </w:rPr>
                        <w:t>: flow chart illustrating the one-for-one rule</w:t>
                      </w:r>
                    </w:p>
                  </w:txbxContent>
                </v:textbox>
                <w10:wrap type="topAndBottom"/>
              </v:shape>
            </w:pict>
          </mc:Fallback>
        </mc:AlternateContent>
      </w:r>
    </w:p>
    <w:p w14:paraId="311E27A3" w14:textId="77777777" w:rsidR="00D356A1" w:rsidRDefault="00D356A1" w:rsidP="00D356A1"/>
    <w:p w14:paraId="7F8B3052" w14:textId="2FB9C61D" w:rsidR="001E16E1" w:rsidRDefault="001E16E1" w:rsidP="005879AB">
      <w:pPr>
        <w:pStyle w:val="Heading2"/>
      </w:pPr>
      <w:bookmarkStart w:id="15" w:name="_Toc69890955"/>
      <w:r>
        <w:t>Policy requirements (</w:t>
      </w:r>
      <w:r w:rsidR="009147E3">
        <w:t>sub</w:t>
      </w:r>
      <w:r>
        <w:t>s</w:t>
      </w:r>
      <w:r w:rsidR="00E6468A">
        <w:t>ection</w:t>
      </w:r>
      <w:r w:rsidR="00B07EC6">
        <w:t> </w:t>
      </w:r>
      <w:r>
        <w:t>7.2)</w:t>
      </w:r>
      <w:bookmarkEnd w:id="15"/>
    </w:p>
    <w:p w14:paraId="6BFF4ADC" w14:textId="1B2955F0" w:rsidR="0057650A" w:rsidRDefault="0057650A" w:rsidP="0057650A">
      <w:pPr>
        <w:tabs>
          <w:tab w:val="left" w:pos="9356"/>
        </w:tabs>
        <w:spacing w:after="0" w:line="240" w:lineRule="auto"/>
      </w:pPr>
      <w:r>
        <w:t xml:space="preserve">The </w:t>
      </w:r>
      <w:r w:rsidR="00AB0A46" w:rsidRPr="00AB0A46">
        <w:t>one-for-one rule</w:t>
      </w:r>
      <w:r>
        <w:t xml:space="preserve"> applies to regulatory changes that impose incremental administrative burden on businesses. The following questions </w:t>
      </w:r>
      <w:r w:rsidR="00CF2578">
        <w:t>will help</w:t>
      </w:r>
      <w:r>
        <w:t xml:space="preserve"> regulators </w:t>
      </w:r>
      <w:r w:rsidR="00CF2578">
        <w:t xml:space="preserve">determine </w:t>
      </w:r>
      <w:r>
        <w:t xml:space="preserve">whether the </w:t>
      </w:r>
      <w:r w:rsidR="00F8465B">
        <w:t>one-for-one r</w:t>
      </w:r>
      <w:r>
        <w:t>ule applies to a regulatory proposal.</w:t>
      </w:r>
    </w:p>
    <w:p w14:paraId="3BE7DCE6" w14:textId="77777777" w:rsidR="0057650A" w:rsidRDefault="0057650A" w:rsidP="0057650A">
      <w:pPr>
        <w:tabs>
          <w:tab w:val="left" w:pos="9356"/>
        </w:tabs>
        <w:spacing w:after="0" w:line="240" w:lineRule="auto"/>
      </w:pPr>
    </w:p>
    <w:p w14:paraId="49122A83" w14:textId="4429C878" w:rsidR="00D05192" w:rsidRDefault="00D05192" w:rsidP="0018535F">
      <w:pPr>
        <w:pStyle w:val="ListParagraph"/>
        <w:numPr>
          <w:ilvl w:val="0"/>
          <w:numId w:val="24"/>
        </w:numPr>
        <w:tabs>
          <w:tab w:val="left" w:pos="9356"/>
        </w:tabs>
        <w:spacing w:after="0" w:line="240" w:lineRule="auto"/>
      </w:pPr>
      <w:r>
        <w:t xml:space="preserve">Is the proposed regulation made </w:t>
      </w:r>
      <w:r w:rsidR="00F74F6E">
        <w:t xml:space="preserve">or approved </w:t>
      </w:r>
      <w:r>
        <w:t xml:space="preserve">by the Governor in Council or </w:t>
      </w:r>
      <w:r w:rsidR="00F74F6E">
        <w:t xml:space="preserve">made </w:t>
      </w:r>
      <w:r>
        <w:t>by a minister of the Crown?</w:t>
      </w:r>
    </w:p>
    <w:p w14:paraId="58F5BDF4" w14:textId="21A71406" w:rsidR="00D05192" w:rsidRDefault="00D05192" w:rsidP="0018535F">
      <w:pPr>
        <w:pStyle w:val="ListParagraph"/>
        <w:numPr>
          <w:ilvl w:val="0"/>
          <w:numId w:val="3"/>
        </w:numPr>
        <w:tabs>
          <w:tab w:val="left" w:pos="9356"/>
        </w:tabs>
        <w:spacing w:after="0" w:line="240" w:lineRule="auto"/>
        <w:ind w:left="1080"/>
      </w:pPr>
      <w:r>
        <w:t>If n</w:t>
      </w:r>
      <w:r w:rsidR="00F13729">
        <w:t>either applies</w:t>
      </w:r>
      <w:r>
        <w:t xml:space="preserve">, the </w:t>
      </w:r>
      <w:r w:rsidR="00BE6E30">
        <w:t>r</w:t>
      </w:r>
      <w:r>
        <w:t xml:space="preserve">ule is </w:t>
      </w:r>
      <w:r w:rsidRPr="00B07EC6">
        <w:t>not triggered</w:t>
      </w:r>
    </w:p>
    <w:p w14:paraId="668515BA" w14:textId="29CC5C8B" w:rsidR="00D05192" w:rsidRDefault="00D05192" w:rsidP="0018535F">
      <w:pPr>
        <w:pStyle w:val="ListParagraph"/>
        <w:numPr>
          <w:ilvl w:val="0"/>
          <w:numId w:val="3"/>
        </w:numPr>
        <w:tabs>
          <w:tab w:val="left" w:pos="9356"/>
        </w:tabs>
        <w:spacing w:after="0" w:line="240" w:lineRule="auto"/>
        <w:ind w:left="1080"/>
      </w:pPr>
      <w:r>
        <w:t xml:space="preserve">If </w:t>
      </w:r>
      <w:r w:rsidR="00F13729">
        <w:t>one the above applies</w:t>
      </w:r>
      <w:r>
        <w:t xml:space="preserve">, proceed to </w:t>
      </w:r>
      <w:r w:rsidR="00DC4BC7" w:rsidRPr="00507129">
        <w:rPr>
          <w:b/>
        </w:rPr>
        <w:t>both</w:t>
      </w:r>
      <w:r w:rsidR="00B83E08">
        <w:rPr>
          <w:b/>
        </w:rPr>
        <w:t xml:space="preserve"> questions 2 and </w:t>
      </w:r>
      <w:r w:rsidR="00F13729">
        <w:rPr>
          <w:b/>
        </w:rPr>
        <w:t>3</w:t>
      </w:r>
      <w:r w:rsidR="00DC4BC7">
        <w:t xml:space="preserve"> </w:t>
      </w:r>
    </w:p>
    <w:p w14:paraId="1A9F637A" w14:textId="77777777" w:rsidR="00D05192" w:rsidRDefault="00D05192" w:rsidP="0057650A">
      <w:pPr>
        <w:tabs>
          <w:tab w:val="left" w:pos="9356"/>
        </w:tabs>
        <w:spacing w:after="0" w:line="240" w:lineRule="auto"/>
      </w:pPr>
    </w:p>
    <w:p w14:paraId="6FB8102A" w14:textId="44729C20" w:rsidR="0057650A" w:rsidRDefault="0057650A" w:rsidP="0018535F">
      <w:pPr>
        <w:pStyle w:val="ListParagraph"/>
        <w:numPr>
          <w:ilvl w:val="0"/>
          <w:numId w:val="24"/>
        </w:numPr>
        <w:tabs>
          <w:tab w:val="left" w:pos="9356"/>
        </w:tabs>
        <w:spacing w:after="0" w:line="240" w:lineRule="auto"/>
      </w:pPr>
      <w:r>
        <w:t xml:space="preserve">Does the proposed regulation </w:t>
      </w:r>
      <w:r w:rsidRPr="0057650A">
        <w:t>impose or remove administrative</w:t>
      </w:r>
      <w:r>
        <w:t xml:space="preserve"> burden on Canadian businesses?</w:t>
      </w:r>
    </w:p>
    <w:p w14:paraId="03511B17" w14:textId="64FAFD18" w:rsidR="0057650A" w:rsidRDefault="00D05192" w:rsidP="0018535F">
      <w:pPr>
        <w:pStyle w:val="ListParagraph"/>
        <w:numPr>
          <w:ilvl w:val="0"/>
          <w:numId w:val="3"/>
        </w:numPr>
        <w:tabs>
          <w:tab w:val="left" w:pos="9356"/>
        </w:tabs>
        <w:spacing w:after="0" w:line="240" w:lineRule="auto"/>
        <w:ind w:left="1080"/>
      </w:pPr>
      <w:r>
        <w:t>If n</w:t>
      </w:r>
      <w:r w:rsidR="00F13729">
        <w:t>either applies</w:t>
      </w:r>
      <w:r>
        <w:t>, Element</w:t>
      </w:r>
      <w:r w:rsidR="00EA0E42">
        <w:t> </w:t>
      </w:r>
      <w:r>
        <w:t xml:space="preserve">A </w:t>
      </w:r>
      <w:r w:rsidR="007C1034">
        <w:t xml:space="preserve">of the </w:t>
      </w:r>
      <w:r w:rsidR="00BE6E30" w:rsidRPr="00BE6E30">
        <w:t>rule</w:t>
      </w:r>
      <w:r w:rsidR="007C1034">
        <w:t xml:space="preserve"> </w:t>
      </w:r>
      <w:r w:rsidR="0057650A">
        <w:t>is not triggered</w:t>
      </w:r>
    </w:p>
    <w:p w14:paraId="5988F056" w14:textId="792D5E9B" w:rsidR="0057650A" w:rsidRDefault="00D05192" w:rsidP="0018535F">
      <w:pPr>
        <w:pStyle w:val="ListParagraph"/>
        <w:numPr>
          <w:ilvl w:val="0"/>
          <w:numId w:val="3"/>
        </w:numPr>
        <w:tabs>
          <w:tab w:val="left" w:pos="9356"/>
        </w:tabs>
        <w:spacing w:after="0" w:line="240" w:lineRule="auto"/>
        <w:ind w:left="1080"/>
      </w:pPr>
      <w:r>
        <w:t xml:space="preserve">If </w:t>
      </w:r>
      <w:r w:rsidR="00F13729">
        <w:t>one the above applies</w:t>
      </w:r>
      <w:r>
        <w:t>, Element</w:t>
      </w:r>
      <w:r w:rsidR="00EA0E42">
        <w:t> </w:t>
      </w:r>
      <w:r>
        <w:t xml:space="preserve">A </w:t>
      </w:r>
      <w:r w:rsidR="007C1034">
        <w:t xml:space="preserve">of the </w:t>
      </w:r>
      <w:r w:rsidR="00BE6E30" w:rsidRPr="00BE6E30">
        <w:t>rule</w:t>
      </w:r>
      <w:r w:rsidR="00BE6E30" w:rsidRPr="00BE6E30" w:rsidDel="00BE6E30">
        <w:t xml:space="preserve"> </w:t>
      </w:r>
      <w:r w:rsidR="0057650A">
        <w:t>is triggered</w:t>
      </w:r>
      <w:r w:rsidR="00B83E08">
        <w:t>, and</w:t>
      </w:r>
      <w:r w:rsidR="007C1034">
        <w:t xml:space="preserve"> </w:t>
      </w:r>
      <w:r w:rsidR="00B83E08">
        <w:t>t</w:t>
      </w:r>
      <w:r w:rsidR="007C1034">
        <w:t>he regulator must proceed with the analysis</w:t>
      </w:r>
      <w:r w:rsidR="00A134F0">
        <w:t xml:space="preserve"> set out in the </w:t>
      </w:r>
      <w:r w:rsidR="0059052D">
        <w:t>p</w:t>
      </w:r>
      <w:r w:rsidR="00A134F0">
        <w:t xml:space="preserve">olicy and include this analysis in </w:t>
      </w:r>
      <w:r w:rsidR="00DC4BC7">
        <w:t xml:space="preserve">the </w:t>
      </w:r>
      <w:r w:rsidR="00786412" w:rsidRPr="00786412">
        <w:t>one-for-one</w:t>
      </w:r>
      <w:r w:rsidR="00786412" w:rsidRPr="00786412" w:rsidDel="00786412">
        <w:t xml:space="preserve"> </w:t>
      </w:r>
      <w:r w:rsidR="00A94E60">
        <w:t xml:space="preserve">rule </w:t>
      </w:r>
      <w:r w:rsidR="00DC4BC7">
        <w:t>section of the R</w:t>
      </w:r>
      <w:r w:rsidR="00902409">
        <w:t>egulatory Impact Analysis Statement (R</w:t>
      </w:r>
      <w:r w:rsidR="00DC4BC7">
        <w:t>IAS</w:t>
      </w:r>
      <w:r w:rsidR="00902409">
        <w:t>)</w:t>
      </w:r>
    </w:p>
    <w:p w14:paraId="7578E8CF" w14:textId="77777777" w:rsidR="001E16E1" w:rsidRDefault="001E16E1" w:rsidP="00957832">
      <w:pPr>
        <w:tabs>
          <w:tab w:val="left" w:pos="9356"/>
        </w:tabs>
        <w:spacing w:after="0" w:line="240" w:lineRule="auto"/>
      </w:pPr>
    </w:p>
    <w:p w14:paraId="3A884EAD" w14:textId="7840CCE7" w:rsidR="00D05192" w:rsidRDefault="00D05192" w:rsidP="0018535F">
      <w:pPr>
        <w:pStyle w:val="ListParagraph"/>
        <w:numPr>
          <w:ilvl w:val="0"/>
          <w:numId w:val="24"/>
        </w:numPr>
        <w:tabs>
          <w:tab w:val="left" w:pos="9356"/>
        </w:tabs>
        <w:spacing w:after="0" w:line="240" w:lineRule="auto"/>
      </w:pPr>
      <w:r>
        <w:t>Is the proposed regulation a new regulatory title that imposes new administrative burden on business, or does it repeal an existing regulatory title</w:t>
      </w:r>
      <w:r w:rsidR="007C1034">
        <w:t xml:space="preserve"> (or multiple titles)</w:t>
      </w:r>
      <w:r>
        <w:t>?</w:t>
      </w:r>
    </w:p>
    <w:p w14:paraId="1A3F17E5" w14:textId="2B504610" w:rsidR="00D05192" w:rsidRDefault="00D05192" w:rsidP="0018535F">
      <w:pPr>
        <w:pStyle w:val="ListParagraph"/>
        <w:numPr>
          <w:ilvl w:val="0"/>
          <w:numId w:val="3"/>
        </w:numPr>
        <w:tabs>
          <w:tab w:val="left" w:pos="9356"/>
        </w:tabs>
        <w:spacing w:after="0" w:line="240" w:lineRule="auto"/>
        <w:ind w:left="1080"/>
      </w:pPr>
      <w:r>
        <w:t>If n</w:t>
      </w:r>
      <w:r w:rsidR="00F13729">
        <w:t>either applies</w:t>
      </w:r>
      <w:r>
        <w:t>, Element</w:t>
      </w:r>
      <w:r w:rsidR="00EA0E42">
        <w:t> </w:t>
      </w:r>
      <w:r>
        <w:t xml:space="preserve">B </w:t>
      </w:r>
      <w:r w:rsidR="007C1034">
        <w:t xml:space="preserve">of the </w:t>
      </w:r>
      <w:r w:rsidR="00BE6E30" w:rsidRPr="00BE6E30">
        <w:t>rule</w:t>
      </w:r>
      <w:r w:rsidR="00BE6E30" w:rsidRPr="00BE6E30" w:rsidDel="00BE6E30">
        <w:t xml:space="preserve"> </w:t>
      </w:r>
      <w:r>
        <w:t>is not triggered</w:t>
      </w:r>
    </w:p>
    <w:p w14:paraId="018465E4" w14:textId="69147393" w:rsidR="00D05192" w:rsidRDefault="00D05192" w:rsidP="0018535F">
      <w:pPr>
        <w:pStyle w:val="ListParagraph"/>
        <w:numPr>
          <w:ilvl w:val="0"/>
          <w:numId w:val="3"/>
        </w:numPr>
        <w:tabs>
          <w:tab w:val="left" w:pos="9356"/>
        </w:tabs>
        <w:spacing w:after="0" w:line="240" w:lineRule="auto"/>
        <w:ind w:left="1080"/>
      </w:pPr>
      <w:r>
        <w:lastRenderedPageBreak/>
        <w:t xml:space="preserve">If </w:t>
      </w:r>
      <w:r w:rsidR="00F13729">
        <w:t>one of the above applies</w:t>
      </w:r>
      <w:r>
        <w:t>, Element</w:t>
      </w:r>
      <w:r w:rsidR="00EA0E42">
        <w:t> </w:t>
      </w:r>
      <w:r>
        <w:t xml:space="preserve">B </w:t>
      </w:r>
      <w:r w:rsidR="007C1034">
        <w:t xml:space="preserve">of the </w:t>
      </w:r>
      <w:r w:rsidR="00BE6E30" w:rsidRPr="00BE6E30">
        <w:t>rule</w:t>
      </w:r>
      <w:r w:rsidR="00BE6E30" w:rsidRPr="00BE6E30" w:rsidDel="00BE6E30">
        <w:t xml:space="preserve"> </w:t>
      </w:r>
      <w:r>
        <w:t>is triggered</w:t>
      </w:r>
      <w:r w:rsidR="007C1034">
        <w:t xml:space="preserve">, and the regulator must </w:t>
      </w:r>
      <w:r w:rsidR="00A134F0" w:rsidRPr="00A134F0">
        <w:t xml:space="preserve">proceed with the analysis set out in the </w:t>
      </w:r>
      <w:r w:rsidR="0059052D">
        <w:t>p</w:t>
      </w:r>
      <w:r w:rsidR="00A134F0" w:rsidRPr="00A134F0">
        <w:t xml:space="preserve">olicy and include this analysis in the </w:t>
      </w:r>
      <w:r w:rsidR="00786412">
        <w:t>o</w:t>
      </w:r>
      <w:r w:rsidR="00A134F0" w:rsidRPr="00A134F0">
        <w:t>ne-for-</w:t>
      </w:r>
      <w:r w:rsidR="00786412">
        <w:t>o</w:t>
      </w:r>
      <w:r w:rsidR="00A134F0" w:rsidRPr="00A134F0">
        <w:t>ne section of the RIAS</w:t>
      </w:r>
    </w:p>
    <w:p w14:paraId="4F458A0F" w14:textId="77777777" w:rsidR="001E16E1" w:rsidRDefault="00273F76" w:rsidP="00957832">
      <w:pPr>
        <w:tabs>
          <w:tab w:val="left" w:pos="9356"/>
        </w:tabs>
        <w:spacing w:after="0" w:line="240" w:lineRule="auto"/>
      </w:pPr>
      <w:r>
        <w:t xml:space="preserve"> </w:t>
      </w:r>
    </w:p>
    <w:p w14:paraId="39CE3E10" w14:textId="20E19048" w:rsidR="0071462D" w:rsidRDefault="0071462D" w:rsidP="005879AB">
      <w:pPr>
        <w:pStyle w:val="Heading3"/>
      </w:pPr>
      <w:bookmarkStart w:id="16" w:name="_Toc69890956"/>
      <w:r w:rsidRPr="005879AB">
        <w:t>Identif</w:t>
      </w:r>
      <w:r w:rsidR="008A6165" w:rsidRPr="005879AB">
        <w:t>ying</w:t>
      </w:r>
      <w:r>
        <w:t xml:space="preserve"> administrative activities (</w:t>
      </w:r>
      <w:r w:rsidR="00310BFA">
        <w:t>sub</w:t>
      </w:r>
      <w:r>
        <w:t>s</w:t>
      </w:r>
      <w:r w:rsidR="00E6468A">
        <w:t>ection</w:t>
      </w:r>
      <w:r w:rsidR="00B07EC6">
        <w:t> </w:t>
      </w:r>
      <w:r>
        <w:t>7.2.1)</w:t>
      </w:r>
      <w:bookmarkEnd w:id="16"/>
    </w:p>
    <w:p w14:paraId="4B304C55" w14:textId="77777777" w:rsidR="00D356A1" w:rsidRPr="00D356A1" w:rsidRDefault="00D356A1" w:rsidP="00D356A1"/>
    <w:p w14:paraId="0739EC28" w14:textId="2238CBA3" w:rsidR="0071462D" w:rsidRDefault="00BD2B51" w:rsidP="00D356A1">
      <w:pPr>
        <w:pStyle w:val="Heading4"/>
      </w:pPr>
      <w:r>
        <w:t>Applying</w:t>
      </w:r>
      <w:r w:rsidR="0071462D" w:rsidRPr="00970D54">
        <w:t xml:space="preserve"> the </w:t>
      </w:r>
      <w:r w:rsidR="003D07C4" w:rsidRPr="00D87C83">
        <w:t xml:space="preserve">one-for-one </w:t>
      </w:r>
      <w:r w:rsidR="00786412" w:rsidRPr="00970D54">
        <w:t>r</w:t>
      </w:r>
      <w:r w:rsidR="0071462D" w:rsidRPr="00970D54">
        <w:t xml:space="preserve">ule </w:t>
      </w:r>
      <w:r w:rsidR="003D07C4" w:rsidRPr="00D87C83">
        <w:t>when schedules are</w:t>
      </w:r>
      <w:r w:rsidR="0071462D" w:rsidRPr="00970D54">
        <w:t xml:space="preserve"> amend</w:t>
      </w:r>
      <w:r w:rsidR="003D07C4" w:rsidRPr="00D87C83">
        <w:t>ed</w:t>
      </w:r>
      <w:r w:rsidR="0071462D" w:rsidRPr="00970D54">
        <w:t xml:space="preserve"> </w:t>
      </w:r>
    </w:p>
    <w:p w14:paraId="15EA2BBF" w14:textId="77777777" w:rsidR="00D356A1" w:rsidRDefault="00D356A1" w:rsidP="00957832">
      <w:pPr>
        <w:tabs>
          <w:tab w:val="left" w:pos="9356"/>
        </w:tabs>
        <w:spacing w:after="0" w:line="240" w:lineRule="auto"/>
      </w:pPr>
    </w:p>
    <w:p w14:paraId="3C222714" w14:textId="04530BF3" w:rsidR="0071462D" w:rsidRDefault="0071462D" w:rsidP="00957832">
      <w:pPr>
        <w:tabs>
          <w:tab w:val="left" w:pos="9356"/>
        </w:tabs>
        <w:spacing w:after="0" w:line="240" w:lineRule="auto"/>
      </w:pPr>
      <w:r>
        <w:t xml:space="preserve">Regulatory amendments to schedules of an </w:t>
      </w:r>
      <w:r w:rsidR="00786412">
        <w:t>a</w:t>
      </w:r>
      <w:r>
        <w:t xml:space="preserve">ct or </w:t>
      </w:r>
      <w:r w:rsidR="00786412">
        <w:t>r</w:t>
      </w:r>
      <w:r>
        <w:t xml:space="preserve">egulation can trigger the </w:t>
      </w:r>
      <w:r w:rsidR="00841DE8">
        <w:t xml:space="preserve">one-for-one </w:t>
      </w:r>
      <w:r w:rsidR="00786412">
        <w:t>r</w:t>
      </w:r>
      <w:r>
        <w:t xml:space="preserve">ule, depending on the specific circumstances of the amendment. </w:t>
      </w:r>
    </w:p>
    <w:p w14:paraId="05420130" w14:textId="77777777" w:rsidR="001A4A51" w:rsidRDefault="001A4A51" w:rsidP="00957832">
      <w:pPr>
        <w:tabs>
          <w:tab w:val="left" w:pos="9356"/>
        </w:tabs>
        <w:spacing w:after="0" w:line="240" w:lineRule="auto"/>
      </w:pPr>
    </w:p>
    <w:p w14:paraId="31EA44EA" w14:textId="50A2AE76" w:rsidR="002B2DED" w:rsidRDefault="0071462D" w:rsidP="00A41059">
      <w:pPr>
        <w:tabs>
          <w:tab w:val="left" w:pos="9356"/>
        </w:tabs>
        <w:spacing w:after="0" w:line="240" w:lineRule="auto"/>
      </w:pPr>
      <w:r>
        <w:t xml:space="preserve">Schedule amendments that do not impose new administrative burden on business do not trigger the </w:t>
      </w:r>
      <w:r w:rsidR="00841DE8">
        <w:t xml:space="preserve">one-for-one </w:t>
      </w:r>
      <w:r w:rsidR="00786412">
        <w:t>r</w:t>
      </w:r>
      <w:r>
        <w:t xml:space="preserve">ule, </w:t>
      </w:r>
      <w:r w:rsidR="004E2CFE">
        <w:t>because</w:t>
      </w:r>
      <w:r>
        <w:t xml:space="preserve"> the </w:t>
      </w:r>
      <w:r w:rsidR="00786412">
        <w:t>r</w:t>
      </w:r>
      <w:r>
        <w:t xml:space="preserve">ule is concerned only with incremental administrative requirements and new regulatory titles that introduce these requirements. </w:t>
      </w:r>
    </w:p>
    <w:p w14:paraId="75448CBD" w14:textId="77777777" w:rsidR="002B2DED" w:rsidRDefault="002B2DED" w:rsidP="00A41059">
      <w:pPr>
        <w:tabs>
          <w:tab w:val="left" w:pos="9356"/>
        </w:tabs>
        <w:spacing w:after="0" w:line="240" w:lineRule="auto"/>
      </w:pPr>
    </w:p>
    <w:p w14:paraId="50343686" w14:textId="38D6C07B" w:rsidR="003B0477" w:rsidRDefault="0071462D" w:rsidP="008A6165">
      <w:pPr>
        <w:tabs>
          <w:tab w:val="left" w:pos="9356"/>
        </w:tabs>
        <w:spacing w:after="0" w:line="240" w:lineRule="auto"/>
      </w:pPr>
      <w:r>
        <w:t>For example, Environment and Climate Change Canada may seek G</w:t>
      </w:r>
      <w:r w:rsidR="00A134F0">
        <w:t>overnor in Council</w:t>
      </w:r>
      <w:r>
        <w:t xml:space="preserve"> approval to add a substance to Schedule</w:t>
      </w:r>
      <w:r w:rsidR="007E5828">
        <w:t> </w:t>
      </w:r>
      <w:r w:rsidRPr="00CA7AFD">
        <w:t>1 of the Canadian Environmental Protection Act,</w:t>
      </w:r>
      <w:r w:rsidR="007E5828">
        <w:t> </w:t>
      </w:r>
      <w:r w:rsidRPr="00CA7AFD">
        <w:t xml:space="preserve">1999. </w:t>
      </w:r>
      <w:r w:rsidR="0002683F">
        <w:t xml:space="preserve">Adding a substance to the act </w:t>
      </w:r>
      <w:r>
        <w:t>does not place</w:t>
      </w:r>
      <w:r w:rsidR="0002683F">
        <w:t xml:space="preserve"> </w:t>
      </w:r>
      <w:r>
        <w:t>new administrative burden on business</w:t>
      </w:r>
      <w:r w:rsidR="0002683F">
        <w:t>.</w:t>
      </w:r>
      <w:r>
        <w:t xml:space="preserve"> </w:t>
      </w:r>
      <w:r w:rsidR="0002683F">
        <w:t>The addition</w:t>
      </w:r>
      <w:r>
        <w:t xml:space="preserve"> </w:t>
      </w:r>
      <w:r w:rsidR="0062532F">
        <w:t xml:space="preserve">only </w:t>
      </w:r>
      <w:r>
        <w:t xml:space="preserve">enables the minister to take further action to manage the risks associated with the substance. If further action involves a regulatory change, the </w:t>
      </w:r>
      <w:r w:rsidR="005D4F31">
        <w:t>one-for-</w:t>
      </w:r>
      <w:r w:rsidR="00841DE8">
        <w:t xml:space="preserve">one </w:t>
      </w:r>
      <w:r w:rsidR="00786412">
        <w:t>r</w:t>
      </w:r>
      <w:r>
        <w:t>ule would apply if it imposes new administrative burden costs on business.</w:t>
      </w:r>
    </w:p>
    <w:p w14:paraId="7E1C9355" w14:textId="77777777" w:rsidR="003B0477" w:rsidRDefault="003B0477" w:rsidP="002C06AA">
      <w:pPr>
        <w:pStyle w:val="ListParagraph"/>
        <w:tabs>
          <w:tab w:val="left" w:pos="9356"/>
        </w:tabs>
        <w:spacing w:after="0" w:line="240" w:lineRule="auto"/>
        <w:ind w:left="0"/>
      </w:pPr>
    </w:p>
    <w:p w14:paraId="64063C4D" w14:textId="6C58231E" w:rsidR="002B2DED" w:rsidRDefault="0071462D" w:rsidP="00A41059">
      <w:pPr>
        <w:tabs>
          <w:tab w:val="left" w:pos="9356"/>
        </w:tabs>
        <w:spacing w:after="0" w:line="240" w:lineRule="auto"/>
      </w:pPr>
      <w:r>
        <w:t xml:space="preserve">The </w:t>
      </w:r>
      <w:r w:rsidR="00786412">
        <w:t>r</w:t>
      </w:r>
      <w:r>
        <w:t>ule is not triggered by amendments to schedules that allow a business to enter ("opt</w:t>
      </w:r>
      <w:r w:rsidR="00B424E2">
        <w:t xml:space="preserve"> </w:t>
      </w:r>
      <w:r>
        <w:t>in</w:t>
      </w:r>
      <w:r w:rsidR="00B424E2">
        <w:t>to</w:t>
      </w:r>
      <w:r>
        <w:t xml:space="preserve">") an existing regulatory regime. </w:t>
      </w:r>
      <w:r w:rsidR="005F4DCB">
        <w:t xml:space="preserve">In this scenario, the number of regulated parties changes but not the scope of the regulatory activity. </w:t>
      </w:r>
      <w:r w:rsidR="00841DE8">
        <w:t>Even t</w:t>
      </w:r>
      <w:r w:rsidR="005F4DCB">
        <w:t>hough populatio</w:t>
      </w:r>
      <w:r w:rsidR="00CF2578">
        <w:t>n</w:t>
      </w:r>
      <w:r w:rsidR="005F4DCB">
        <w:t xml:space="preserve"> is a factor under the Standard Cost Model, </w:t>
      </w:r>
      <w:r w:rsidR="00A958CE">
        <w:t xml:space="preserve">if </w:t>
      </w:r>
      <w:r w:rsidR="005F4DCB">
        <w:t xml:space="preserve">the scope of the regulation </w:t>
      </w:r>
      <w:r w:rsidR="00881054">
        <w:t xml:space="preserve">does not change </w:t>
      </w:r>
      <w:r w:rsidR="005F4DCB">
        <w:t>and the burden estimates are not revisited</w:t>
      </w:r>
      <w:r w:rsidR="00A958CE">
        <w:t xml:space="preserve">, </w:t>
      </w:r>
      <w:r>
        <w:t xml:space="preserve">the addition of a business to a schedule does not trigger the rule. </w:t>
      </w:r>
    </w:p>
    <w:p w14:paraId="7C3B0A14" w14:textId="77777777" w:rsidR="002B2DED" w:rsidRDefault="002B2DED" w:rsidP="00A41059">
      <w:pPr>
        <w:tabs>
          <w:tab w:val="left" w:pos="9356"/>
        </w:tabs>
        <w:spacing w:after="0" w:line="240" w:lineRule="auto"/>
      </w:pPr>
    </w:p>
    <w:p w14:paraId="294D3039" w14:textId="2ADAC44D" w:rsidR="003B0477" w:rsidRDefault="0071462D" w:rsidP="008A6165">
      <w:pPr>
        <w:tabs>
          <w:tab w:val="left" w:pos="9356"/>
        </w:tabs>
        <w:spacing w:after="0" w:line="240" w:lineRule="auto"/>
      </w:pPr>
      <w:r>
        <w:t>For example, if a business becomes a bank, an amendment to Schedule</w:t>
      </w:r>
      <w:r w:rsidR="007E5828">
        <w:t> </w:t>
      </w:r>
      <w:r>
        <w:t xml:space="preserve">1 of the Bank Act is required so that the business is listed in the schedule. However, </w:t>
      </w:r>
      <w:r w:rsidR="00507129">
        <w:t xml:space="preserve">the one-for-one rule does not apply </w:t>
      </w:r>
      <w:r w:rsidR="00A958CE">
        <w:t xml:space="preserve">since </w:t>
      </w:r>
      <w:r>
        <w:t xml:space="preserve">there is no change to the regulatory requirements, only the addition of a new entrant into the </w:t>
      </w:r>
      <w:r w:rsidR="004A0F37">
        <w:t xml:space="preserve">existing </w:t>
      </w:r>
      <w:r>
        <w:t xml:space="preserve">regulatory regime. </w:t>
      </w:r>
    </w:p>
    <w:p w14:paraId="113FB66E" w14:textId="77777777" w:rsidR="003B0477" w:rsidRDefault="003B0477" w:rsidP="002C06AA">
      <w:pPr>
        <w:pStyle w:val="ListParagraph"/>
        <w:tabs>
          <w:tab w:val="left" w:pos="9356"/>
        </w:tabs>
        <w:spacing w:after="0" w:line="240" w:lineRule="auto"/>
        <w:ind w:left="0"/>
      </w:pPr>
    </w:p>
    <w:p w14:paraId="1316E01F" w14:textId="6DB23CAE" w:rsidR="002B2DED" w:rsidRDefault="0071462D" w:rsidP="00A41059">
      <w:pPr>
        <w:tabs>
          <w:tab w:val="left" w:pos="9356"/>
        </w:tabs>
        <w:spacing w:after="0" w:line="240" w:lineRule="auto"/>
      </w:pPr>
      <w:r>
        <w:t xml:space="preserve">However, the </w:t>
      </w:r>
      <w:r w:rsidR="00841DE8">
        <w:t xml:space="preserve">one-for-one </w:t>
      </w:r>
      <w:r w:rsidR="00786412">
        <w:t>r</w:t>
      </w:r>
      <w:r>
        <w:t xml:space="preserve">ule </w:t>
      </w:r>
      <w:r w:rsidR="0062532F">
        <w:t xml:space="preserve">is </w:t>
      </w:r>
      <w:r>
        <w:t>trigger</w:t>
      </w:r>
      <w:r w:rsidR="0062532F">
        <w:t>ed</w:t>
      </w:r>
      <w:r>
        <w:t xml:space="preserve"> if a regulatory amendment to a schedule imposes new administrative requirements on business</w:t>
      </w:r>
      <w:r w:rsidR="004A0F37">
        <w:t>es</w:t>
      </w:r>
      <w:r w:rsidR="002B2DED">
        <w:t xml:space="preserve"> by expanding the scope </w:t>
      </w:r>
      <w:r w:rsidR="004A0F37">
        <w:t xml:space="preserve">or reach </w:t>
      </w:r>
      <w:r w:rsidR="002B2DED">
        <w:t>of the regulation</w:t>
      </w:r>
      <w:r>
        <w:t xml:space="preserve">. </w:t>
      </w:r>
    </w:p>
    <w:p w14:paraId="04F88F88" w14:textId="77777777" w:rsidR="002B2DED" w:rsidRDefault="002B2DED" w:rsidP="00A41059">
      <w:pPr>
        <w:tabs>
          <w:tab w:val="left" w:pos="9356"/>
        </w:tabs>
        <w:spacing w:after="0" w:line="240" w:lineRule="auto"/>
      </w:pPr>
    </w:p>
    <w:p w14:paraId="54464485" w14:textId="25A97BA4" w:rsidR="0071462D" w:rsidRDefault="0071462D" w:rsidP="008A6165">
      <w:pPr>
        <w:tabs>
          <w:tab w:val="left" w:pos="9356"/>
        </w:tabs>
        <w:spacing w:after="0" w:line="240" w:lineRule="auto"/>
      </w:pPr>
      <w:r>
        <w:t xml:space="preserve">For example, the establishment of a new national park involves a regulatory change to include the </w:t>
      </w:r>
      <w:r w:rsidR="00D8362F">
        <w:t xml:space="preserve">new </w:t>
      </w:r>
      <w:r>
        <w:t>land mass in Schedule</w:t>
      </w:r>
      <w:r w:rsidR="007E5828">
        <w:t> </w:t>
      </w:r>
      <w:r>
        <w:t xml:space="preserve">1 of the National Parks Act. In this case, the breadth of the regulation is expanded, and new regulatory requirements apply to businesses that are already operating or would like to operate in the </w:t>
      </w:r>
      <w:r w:rsidR="00D8362F">
        <w:t xml:space="preserve">new </w:t>
      </w:r>
      <w:r>
        <w:t xml:space="preserve">park. The </w:t>
      </w:r>
      <w:r w:rsidR="000A1440">
        <w:t xml:space="preserve">one-for-one </w:t>
      </w:r>
      <w:r w:rsidR="00786412">
        <w:t>r</w:t>
      </w:r>
      <w:r>
        <w:t>ule would be triggered because the regulatory change imposes new administrative requirements where they did not exist previously</w:t>
      </w:r>
      <w:r w:rsidR="005F4DCB">
        <w:t>,</w:t>
      </w:r>
      <w:r w:rsidR="000A1440">
        <w:t xml:space="preserve"> which</w:t>
      </w:r>
      <w:r w:rsidR="005F4DCB">
        <w:t xml:space="preserve"> constitut</w:t>
      </w:r>
      <w:r w:rsidR="000A1440">
        <w:t>es</w:t>
      </w:r>
      <w:r w:rsidR="005F4DCB">
        <w:t xml:space="preserve"> incremental administrative burden</w:t>
      </w:r>
      <w:r>
        <w:t>.</w:t>
      </w:r>
    </w:p>
    <w:p w14:paraId="26BF82C0" w14:textId="77777777" w:rsidR="00D17A62" w:rsidRDefault="00D17A62" w:rsidP="00D17A62">
      <w:pPr>
        <w:tabs>
          <w:tab w:val="left" w:pos="9356"/>
        </w:tabs>
        <w:spacing w:after="0" w:line="240" w:lineRule="auto"/>
      </w:pPr>
    </w:p>
    <w:p w14:paraId="21E06E96" w14:textId="77777777" w:rsidR="000A1440" w:rsidRDefault="00D17A62" w:rsidP="00D17A62">
      <w:pPr>
        <w:tabs>
          <w:tab w:val="left" w:pos="9356"/>
        </w:tabs>
        <w:spacing w:after="0" w:line="240" w:lineRule="auto"/>
      </w:pPr>
      <w:r>
        <w:t xml:space="preserve">In short, the amendment of a </w:t>
      </w:r>
      <w:r w:rsidR="004C4813">
        <w:t>s</w:t>
      </w:r>
      <w:r>
        <w:t xml:space="preserve">chedule does not automatically trigger the </w:t>
      </w:r>
      <w:r w:rsidR="003D07C4">
        <w:t xml:space="preserve">one-for-one </w:t>
      </w:r>
      <w:r w:rsidR="00786412">
        <w:t>r</w:t>
      </w:r>
      <w:r>
        <w:t xml:space="preserve">ule. It </w:t>
      </w:r>
      <w:r w:rsidR="00276A6C">
        <w:t>depends on</w:t>
      </w:r>
      <w:r w:rsidR="000A1440">
        <w:t>:</w:t>
      </w:r>
    </w:p>
    <w:p w14:paraId="0DF69D0B" w14:textId="40DC94AC" w:rsidR="000A1440" w:rsidRDefault="00D17A62" w:rsidP="0018535F">
      <w:pPr>
        <w:pStyle w:val="ListParagraph"/>
        <w:numPr>
          <w:ilvl w:val="0"/>
          <w:numId w:val="18"/>
        </w:numPr>
        <w:tabs>
          <w:tab w:val="left" w:pos="9356"/>
        </w:tabs>
        <w:spacing w:after="0" w:line="240" w:lineRule="auto"/>
      </w:pPr>
      <w:r>
        <w:t xml:space="preserve">whether the </w:t>
      </w:r>
      <w:r w:rsidR="00276A6C">
        <w:t>amendment</w:t>
      </w:r>
      <w:r>
        <w:t xml:space="preserve"> results in </w:t>
      </w:r>
      <w:r w:rsidR="002B2DED">
        <w:t xml:space="preserve">burden in or out </w:t>
      </w:r>
      <w:r>
        <w:t>on business</w:t>
      </w:r>
    </w:p>
    <w:p w14:paraId="1C07D0D3" w14:textId="668393C1" w:rsidR="00D17A62" w:rsidRDefault="00D17A62" w:rsidP="0018535F">
      <w:pPr>
        <w:pStyle w:val="ListParagraph"/>
        <w:numPr>
          <w:ilvl w:val="0"/>
          <w:numId w:val="18"/>
        </w:numPr>
        <w:tabs>
          <w:tab w:val="left" w:pos="9356"/>
        </w:tabs>
        <w:spacing w:after="0" w:line="240" w:lineRule="auto"/>
      </w:pPr>
      <w:r>
        <w:lastRenderedPageBreak/>
        <w:t xml:space="preserve">whether the </w:t>
      </w:r>
      <w:r w:rsidR="00276A6C">
        <w:t>amendment expands the scope of the regulatory requirements</w:t>
      </w:r>
    </w:p>
    <w:p w14:paraId="72E2F6A8" w14:textId="77777777" w:rsidR="0071462D" w:rsidRDefault="0071462D" w:rsidP="00957832">
      <w:pPr>
        <w:tabs>
          <w:tab w:val="left" w:pos="9356"/>
        </w:tabs>
        <w:spacing w:after="0" w:line="240" w:lineRule="auto"/>
      </w:pPr>
    </w:p>
    <w:p w14:paraId="6DE6CBD3" w14:textId="2B6C89BE" w:rsidR="003B0477" w:rsidRDefault="0071462D" w:rsidP="00D356A1">
      <w:pPr>
        <w:pStyle w:val="Heading4"/>
      </w:pPr>
      <w:r>
        <w:t>Appl</w:t>
      </w:r>
      <w:r w:rsidR="00BD2B51">
        <w:t>ying</w:t>
      </w:r>
      <w:r>
        <w:t xml:space="preserve"> the </w:t>
      </w:r>
      <w:r w:rsidR="003D07C4">
        <w:t xml:space="preserve">one-for-one </w:t>
      </w:r>
      <w:r w:rsidR="00786412">
        <w:t>r</w:t>
      </w:r>
      <w:r>
        <w:t xml:space="preserve">ule to regulatory changes that involve incorporation by reference </w:t>
      </w:r>
    </w:p>
    <w:p w14:paraId="16ED2349" w14:textId="77777777" w:rsidR="00D356A1" w:rsidRDefault="00D356A1" w:rsidP="00957832">
      <w:pPr>
        <w:tabs>
          <w:tab w:val="left" w:pos="9356"/>
        </w:tabs>
        <w:spacing w:after="0" w:line="240" w:lineRule="auto"/>
      </w:pPr>
    </w:p>
    <w:p w14:paraId="3E0D0B75" w14:textId="6C399927" w:rsidR="0084002F" w:rsidRDefault="0071462D" w:rsidP="00957832">
      <w:pPr>
        <w:tabs>
          <w:tab w:val="left" w:pos="9356"/>
        </w:tabs>
        <w:spacing w:after="0" w:line="240" w:lineRule="auto"/>
      </w:pPr>
      <w:r>
        <w:t xml:space="preserve">The </w:t>
      </w:r>
      <w:r w:rsidR="00786412">
        <w:t>r</w:t>
      </w:r>
      <w:r>
        <w:t>ule</w:t>
      </w:r>
      <w:r w:rsidR="00276A6C">
        <w:t xml:space="preserve"> can be </w:t>
      </w:r>
      <w:r>
        <w:t>triggered by regulatory changes that incorporate a document by reference</w:t>
      </w:r>
      <w:r w:rsidR="00276A6C">
        <w:t xml:space="preserve">, such as a </w:t>
      </w:r>
      <w:r>
        <w:t xml:space="preserve">standard, </w:t>
      </w:r>
      <w:r w:rsidR="00816BEF">
        <w:t xml:space="preserve">a </w:t>
      </w:r>
      <w:r>
        <w:t xml:space="preserve">technical document, </w:t>
      </w:r>
      <w:r w:rsidR="00276A6C">
        <w:t xml:space="preserve">or </w:t>
      </w:r>
      <w:r>
        <w:t>legislation</w:t>
      </w:r>
      <w:r w:rsidR="00276A6C">
        <w:t xml:space="preserve"> of another jurisdiction, </w:t>
      </w:r>
      <w:r>
        <w:t xml:space="preserve">when doing so results in new administrative burden costs on business. </w:t>
      </w:r>
    </w:p>
    <w:p w14:paraId="07C9CA99" w14:textId="77777777" w:rsidR="0084002F" w:rsidRDefault="0084002F" w:rsidP="00957832">
      <w:pPr>
        <w:tabs>
          <w:tab w:val="left" w:pos="9356"/>
        </w:tabs>
        <w:spacing w:after="0" w:line="240" w:lineRule="auto"/>
      </w:pPr>
    </w:p>
    <w:p w14:paraId="4A2645CD" w14:textId="62431378" w:rsidR="0071462D" w:rsidRDefault="0071462D" w:rsidP="00957832">
      <w:pPr>
        <w:tabs>
          <w:tab w:val="left" w:pos="9356"/>
        </w:tabs>
        <w:spacing w:after="0" w:line="240" w:lineRule="auto"/>
      </w:pPr>
      <w:r>
        <w:t>In some cases, regulations may incorporate a document that is expected to be updated periodically without requiring a regulatory change to bring the updated document into effect</w:t>
      </w:r>
      <w:r w:rsidR="007E5828">
        <w:t>. Such an arrangement is</w:t>
      </w:r>
      <w:r w:rsidR="00276A6C">
        <w:t xml:space="preserve"> known as </w:t>
      </w:r>
      <w:r>
        <w:t xml:space="preserve">an </w:t>
      </w:r>
      <w:r w:rsidR="00276A6C">
        <w:t>“</w:t>
      </w:r>
      <w:r>
        <w:t>ambula</w:t>
      </w:r>
      <w:r w:rsidR="00276A6C">
        <w:t>tory” incorporation by reference</w:t>
      </w:r>
      <w:r>
        <w:t xml:space="preserve">. </w:t>
      </w:r>
      <w:r w:rsidR="0084002F">
        <w:t xml:space="preserve">The </w:t>
      </w:r>
      <w:r w:rsidR="004133E3">
        <w:t xml:space="preserve">one-for-one </w:t>
      </w:r>
      <w:r w:rsidR="0084002F">
        <w:t xml:space="preserve">rule applies only when the regulatory change is </w:t>
      </w:r>
      <w:r w:rsidR="0084002F" w:rsidRPr="003947BB">
        <w:t>made, and</w:t>
      </w:r>
      <w:r w:rsidR="0084002F">
        <w:t xml:space="preserve"> subsequent </w:t>
      </w:r>
      <w:r>
        <w:t xml:space="preserve">changes to the incorporated documents </w:t>
      </w:r>
      <w:r w:rsidR="0084002F">
        <w:t xml:space="preserve">do not </w:t>
      </w:r>
      <w:r>
        <w:t xml:space="preserve">trigger the </w:t>
      </w:r>
      <w:r w:rsidR="00786412">
        <w:t>r</w:t>
      </w:r>
      <w:r>
        <w:t>ule.</w:t>
      </w:r>
    </w:p>
    <w:p w14:paraId="3950B5E5" w14:textId="77777777" w:rsidR="0071462D" w:rsidRDefault="0071462D" w:rsidP="00957832">
      <w:pPr>
        <w:tabs>
          <w:tab w:val="left" w:pos="9356"/>
        </w:tabs>
        <w:spacing w:after="0" w:line="240" w:lineRule="auto"/>
      </w:pPr>
    </w:p>
    <w:p w14:paraId="1B9D6B93" w14:textId="7DECF877" w:rsidR="003B0477" w:rsidRDefault="0071462D" w:rsidP="00D356A1">
      <w:pPr>
        <w:pStyle w:val="Heading4"/>
      </w:pPr>
      <w:r>
        <w:t>Appl</w:t>
      </w:r>
      <w:r w:rsidR="00BD2B51">
        <w:t>ying</w:t>
      </w:r>
      <w:r>
        <w:t xml:space="preserve"> the </w:t>
      </w:r>
      <w:r w:rsidR="004133E3">
        <w:t xml:space="preserve">one-to-one </w:t>
      </w:r>
      <w:r w:rsidR="00786412">
        <w:t>r</w:t>
      </w:r>
      <w:r>
        <w:t>ule to</w:t>
      </w:r>
      <w:r w:rsidR="004133E3">
        <w:t xml:space="preserve"> responsibilities</w:t>
      </w:r>
      <w:r>
        <w:t xml:space="preserve"> shared </w:t>
      </w:r>
      <w:r w:rsidR="004133E3">
        <w:t xml:space="preserve">between </w:t>
      </w:r>
      <w:r w:rsidR="00902409">
        <w:t>f</w:t>
      </w:r>
      <w:r>
        <w:t>ederal</w:t>
      </w:r>
      <w:r w:rsidR="004133E3">
        <w:t xml:space="preserve">, </w:t>
      </w:r>
      <w:r w:rsidR="00902409">
        <w:t>p</w:t>
      </w:r>
      <w:r>
        <w:t>rovincial</w:t>
      </w:r>
      <w:r w:rsidR="004133E3">
        <w:t xml:space="preserve"> and </w:t>
      </w:r>
      <w:r w:rsidR="00902409">
        <w:t>t</w:t>
      </w:r>
      <w:r>
        <w:t xml:space="preserve">erritorial </w:t>
      </w:r>
      <w:r w:rsidR="004133E3">
        <w:t>governments</w:t>
      </w:r>
      <w:r>
        <w:t xml:space="preserve"> </w:t>
      </w:r>
    </w:p>
    <w:p w14:paraId="226F6929" w14:textId="77777777" w:rsidR="00D356A1" w:rsidRDefault="00D356A1" w:rsidP="00957832">
      <w:pPr>
        <w:tabs>
          <w:tab w:val="left" w:pos="9356"/>
        </w:tabs>
        <w:spacing w:after="0" w:line="240" w:lineRule="auto"/>
      </w:pPr>
    </w:p>
    <w:p w14:paraId="2F23A354" w14:textId="6F01E5FA" w:rsidR="0026546F" w:rsidRDefault="0071462D" w:rsidP="00957832">
      <w:pPr>
        <w:tabs>
          <w:tab w:val="left" w:pos="9356"/>
        </w:tabs>
        <w:spacing w:after="0" w:line="240" w:lineRule="auto"/>
      </w:pPr>
      <w:r>
        <w:t xml:space="preserve">With regard to shared activities, federal departments are required to meet the requirements of the </w:t>
      </w:r>
      <w:r w:rsidR="004133E3">
        <w:t xml:space="preserve">one-for-one </w:t>
      </w:r>
      <w:r w:rsidR="00786412">
        <w:t>r</w:t>
      </w:r>
      <w:r>
        <w:t>ule.</w:t>
      </w:r>
    </w:p>
    <w:p w14:paraId="25953B44" w14:textId="77777777" w:rsidR="0026546F" w:rsidRDefault="0026546F" w:rsidP="00957832">
      <w:pPr>
        <w:tabs>
          <w:tab w:val="left" w:pos="9356"/>
        </w:tabs>
        <w:spacing w:after="0" w:line="240" w:lineRule="auto"/>
      </w:pPr>
    </w:p>
    <w:p w14:paraId="01349E74" w14:textId="36E09824" w:rsidR="00B730A0" w:rsidRDefault="0026546F" w:rsidP="00142328">
      <w:pPr>
        <w:tabs>
          <w:tab w:val="left" w:pos="9356"/>
        </w:tabs>
        <w:spacing w:after="0" w:line="240" w:lineRule="auto"/>
      </w:pPr>
      <w:r>
        <w:t>I</w:t>
      </w:r>
      <w:r w:rsidR="0071462D">
        <w:t xml:space="preserve">f the federal government replaces a federal process or requirement with a provincial </w:t>
      </w:r>
      <w:r w:rsidR="00902409">
        <w:t xml:space="preserve">or territorial </w:t>
      </w:r>
      <w:r w:rsidR="0071462D">
        <w:t xml:space="preserve">process or requirement, the potential decrease in administrative burden on business could be monetized and captured as </w:t>
      </w:r>
      <w:r w:rsidR="002B2DED" w:rsidRPr="001B5453">
        <w:t>burden out</w:t>
      </w:r>
      <w:r w:rsidR="00891080" w:rsidRPr="001B5453">
        <w:t xml:space="preserve"> (and</w:t>
      </w:r>
      <w:r w:rsidR="00891080">
        <w:t xml:space="preserve"> title out, where appropriate)</w:t>
      </w:r>
      <w:r w:rsidR="0071462D">
        <w:t xml:space="preserve">. </w:t>
      </w:r>
    </w:p>
    <w:p w14:paraId="5AAF7685" w14:textId="77777777" w:rsidR="00B730A0" w:rsidRDefault="00B730A0" w:rsidP="00957832">
      <w:pPr>
        <w:tabs>
          <w:tab w:val="left" w:pos="9356"/>
        </w:tabs>
        <w:spacing w:after="0" w:line="240" w:lineRule="auto"/>
      </w:pPr>
    </w:p>
    <w:p w14:paraId="1862B6DE" w14:textId="222B722C" w:rsidR="0071462D" w:rsidRDefault="00CD78C8" w:rsidP="00CA44D6">
      <w:pPr>
        <w:tabs>
          <w:tab w:val="left" w:pos="9356"/>
        </w:tabs>
        <w:spacing w:after="0" w:line="240" w:lineRule="auto"/>
      </w:pPr>
      <w:r>
        <w:t>If</w:t>
      </w:r>
      <w:r w:rsidR="0071462D">
        <w:t xml:space="preserve"> the federal government creates a regulation to backstop </w:t>
      </w:r>
      <w:r w:rsidR="0062532F">
        <w:t>a</w:t>
      </w:r>
      <w:r w:rsidR="0071462D">
        <w:t xml:space="preserve"> provincial or territorial process, and the regulation applies only to businesses in provinces or territories that do not have a similar requirement or process in place, the incremental increase in administrative burden costs on business</w:t>
      </w:r>
      <w:r w:rsidR="0062532F">
        <w:t xml:space="preserve"> must be monetized</w:t>
      </w:r>
      <w:r>
        <w:t xml:space="preserve"> and counted as </w:t>
      </w:r>
      <w:r w:rsidRPr="001B5453">
        <w:t>burden in</w:t>
      </w:r>
      <w:r w:rsidR="0071462D" w:rsidRPr="001B5453">
        <w:t>.</w:t>
      </w:r>
    </w:p>
    <w:p w14:paraId="1E0E2CD4" w14:textId="77777777" w:rsidR="0071462D" w:rsidRDefault="0071462D" w:rsidP="00957832">
      <w:pPr>
        <w:tabs>
          <w:tab w:val="left" w:pos="9356"/>
        </w:tabs>
        <w:spacing w:after="0" w:line="240" w:lineRule="auto"/>
      </w:pPr>
    </w:p>
    <w:p w14:paraId="116F97AB" w14:textId="753BE22F" w:rsidR="0071462D" w:rsidRDefault="0071462D" w:rsidP="00CA44D6">
      <w:pPr>
        <w:tabs>
          <w:tab w:val="left" w:pos="9356"/>
        </w:tabs>
        <w:spacing w:after="0" w:line="240" w:lineRule="auto"/>
      </w:pPr>
      <w:r>
        <w:t xml:space="preserve">If </w:t>
      </w:r>
      <w:r w:rsidR="004133E3">
        <w:t>a</w:t>
      </w:r>
      <w:r>
        <w:t xml:space="preserve"> new agreement involves the federal minister making regulatory changes that impose new administrative burden costs on business at the request of </w:t>
      </w:r>
      <w:r w:rsidR="00433BA1">
        <w:t>a</w:t>
      </w:r>
      <w:r>
        <w:t xml:space="preserve"> province or territory, the federal minister sponsoring the regulatory change will be </w:t>
      </w:r>
      <w:r w:rsidRPr="001B5453">
        <w:t xml:space="preserve">assigned </w:t>
      </w:r>
      <w:r w:rsidR="00C74EE2" w:rsidRPr="001B5453">
        <w:t>burden in (and</w:t>
      </w:r>
      <w:r w:rsidR="00C74EE2">
        <w:t xml:space="preserve"> titles in, where applicable)</w:t>
      </w:r>
      <w:r>
        <w:t xml:space="preserve"> under the </w:t>
      </w:r>
      <w:r w:rsidR="00433BA1">
        <w:t xml:space="preserve">one-for-one </w:t>
      </w:r>
      <w:r w:rsidR="00786412">
        <w:t>r</w:t>
      </w:r>
      <w:r>
        <w:t>ule.</w:t>
      </w:r>
    </w:p>
    <w:p w14:paraId="011A27B5" w14:textId="77777777" w:rsidR="0071462D" w:rsidRDefault="0071462D" w:rsidP="00957832">
      <w:pPr>
        <w:tabs>
          <w:tab w:val="left" w:pos="9356"/>
        </w:tabs>
        <w:spacing w:after="0" w:line="240" w:lineRule="auto"/>
      </w:pPr>
    </w:p>
    <w:p w14:paraId="63720126" w14:textId="15612A4D" w:rsidR="0071462D" w:rsidRDefault="0071462D" w:rsidP="00D356A1">
      <w:pPr>
        <w:pStyle w:val="Heading4"/>
      </w:pPr>
      <w:r>
        <w:t>Appl</w:t>
      </w:r>
      <w:r w:rsidR="00BD2B51">
        <w:t>ying</w:t>
      </w:r>
      <w:r>
        <w:t xml:space="preserve"> the </w:t>
      </w:r>
      <w:r w:rsidR="004133E3">
        <w:t xml:space="preserve">one-for-one </w:t>
      </w:r>
      <w:r w:rsidR="00786412">
        <w:t>r</w:t>
      </w:r>
      <w:r>
        <w:t xml:space="preserve">ule </w:t>
      </w:r>
      <w:r w:rsidR="000E12DB">
        <w:t xml:space="preserve">to agreements </w:t>
      </w:r>
      <w:r w:rsidR="00273F76">
        <w:t>with</w:t>
      </w:r>
      <w:r>
        <w:t xml:space="preserve"> other jurisdictions </w:t>
      </w:r>
    </w:p>
    <w:p w14:paraId="27A30A11" w14:textId="77777777" w:rsidR="003B0477" w:rsidRDefault="003B0477" w:rsidP="00957832">
      <w:pPr>
        <w:tabs>
          <w:tab w:val="left" w:pos="9356"/>
        </w:tabs>
        <w:spacing w:after="0" w:line="240" w:lineRule="auto"/>
      </w:pPr>
    </w:p>
    <w:p w14:paraId="34C5E566" w14:textId="71F908DC" w:rsidR="0071462D" w:rsidRDefault="00902409" w:rsidP="00957832">
      <w:pPr>
        <w:tabs>
          <w:tab w:val="left" w:pos="9356"/>
        </w:tabs>
        <w:spacing w:after="0" w:line="240" w:lineRule="auto"/>
      </w:pPr>
      <w:r>
        <w:t xml:space="preserve">Regulators </w:t>
      </w:r>
      <w:r w:rsidR="0071462D">
        <w:t xml:space="preserve">should ensure that all </w:t>
      </w:r>
      <w:r w:rsidR="00083B98">
        <w:t>international agreements and obligations</w:t>
      </w:r>
      <w:r w:rsidR="0071462D">
        <w:t xml:space="preserve"> are design</w:t>
      </w:r>
      <w:r w:rsidR="00643563">
        <w:t>ed</w:t>
      </w:r>
      <w:r w:rsidR="00D30255">
        <w:t>, where possible,</w:t>
      </w:r>
      <w:r w:rsidR="00643563">
        <w:t xml:space="preserve"> </w:t>
      </w:r>
      <w:r w:rsidR="0071462D">
        <w:t>to minimize administrative burden on business. If the federal government has no discretion o</w:t>
      </w:r>
      <w:r w:rsidR="00D30255">
        <w:t>ver the</w:t>
      </w:r>
      <w:r w:rsidR="0071462D">
        <w:t xml:space="preserve"> instrument choice or the design and administration of the regulation, </w:t>
      </w:r>
      <w:r w:rsidR="00D30255">
        <w:t>the obligation</w:t>
      </w:r>
      <w:r w:rsidR="0071462D">
        <w:t xml:space="preserve"> may be</w:t>
      </w:r>
      <w:r w:rsidR="00D30255">
        <w:t xml:space="preserve"> deemed</w:t>
      </w:r>
      <w:r w:rsidR="0071462D">
        <w:t xml:space="preserve"> non-discretionary, and an exemption from the Treasury Board (Part</w:t>
      </w:r>
      <w:r w:rsidR="00775F5F">
        <w:t> </w:t>
      </w:r>
      <w:r w:rsidR="0071462D">
        <w:t xml:space="preserve">B) could be sought. </w:t>
      </w:r>
      <w:r>
        <w:t>Regulator</w:t>
      </w:r>
      <w:r w:rsidRPr="00083B98">
        <w:t xml:space="preserve">s </w:t>
      </w:r>
      <w:r w:rsidR="0071462D" w:rsidRPr="00083B98">
        <w:t>should not</w:t>
      </w:r>
      <w:r w:rsidR="00B730A0">
        <w:t xml:space="preserve"> </w:t>
      </w:r>
      <w:r w:rsidR="0071462D" w:rsidRPr="00083B98">
        <w:t xml:space="preserve">expect regulatory changes </w:t>
      </w:r>
      <w:r w:rsidR="00FB277F">
        <w:t xml:space="preserve">that </w:t>
      </w:r>
      <w:r w:rsidR="0071462D" w:rsidRPr="00083B98">
        <w:t>they bring forward to be exempt</w:t>
      </w:r>
      <w:r w:rsidR="00406E94">
        <w:t xml:space="preserve"> from the requirement to offset </w:t>
      </w:r>
      <w:r w:rsidR="0071462D" w:rsidRPr="00083B98">
        <w:t>if they have control over the design and administration of the regulation.</w:t>
      </w:r>
      <w:r w:rsidR="0071462D">
        <w:t xml:space="preserve"> </w:t>
      </w:r>
    </w:p>
    <w:p w14:paraId="0656236F" w14:textId="77777777" w:rsidR="007F2A58" w:rsidRDefault="007F2A58" w:rsidP="00957832">
      <w:pPr>
        <w:tabs>
          <w:tab w:val="left" w:pos="9356"/>
        </w:tabs>
        <w:spacing w:after="0" w:line="240" w:lineRule="auto"/>
      </w:pPr>
    </w:p>
    <w:p w14:paraId="0662C8A0" w14:textId="3129DF6A" w:rsidR="00493821" w:rsidRDefault="00493821" w:rsidP="005879AB">
      <w:pPr>
        <w:pStyle w:val="Heading3"/>
      </w:pPr>
      <w:bookmarkStart w:id="17" w:name="_Toc69890957"/>
      <w:r>
        <w:t>Validating estimates of administrative burden (</w:t>
      </w:r>
      <w:r w:rsidR="00310BFA">
        <w:t>sub</w:t>
      </w:r>
      <w:r>
        <w:t>s</w:t>
      </w:r>
      <w:r w:rsidR="00E6468A">
        <w:t>ection</w:t>
      </w:r>
      <w:r w:rsidR="00B07EC6">
        <w:t> </w:t>
      </w:r>
      <w:r>
        <w:t>7.2.</w:t>
      </w:r>
      <w:r w:rsidR="00AE791F">
        <w:t>2</w:t>
      </w:r>
      <w:r>
        <w:t>)</w:t>
      </w:r>
      <w:bookmarkEnd w:id="17"/>
    </w:p>
    <w:p w14:paraId="16B7523B" w14:textId="77777777" w:rsidR="00493821" w:rsidRDefault="00493821" w:rsidP="00493821">
      <w:pPr>
        <w:tabs>
          <w:tab w:val="left" w:pos="9356"/>
        </w:tabs>
        <w:spacing w:after="0" w:line="240" w:lineRule="auto"/>
      </w:pPr>
    </w:p>
    <w:p w14:paraId="11DA6C71" w14:textId="6B9BDF07" w:rsidR="00AE791F" w:rsidRDefault="00AE791F" w:rsidP="00AE791F">
      <w:pPr>
        <w:tabs>
          <w:tab w:val="left" w:pos="9356"/>
        </w:tabs>
        <w:spacing w:after="0" w:line="240" w:lineRule="auto"/>
      </w:pPr>
      <w:r>
        <w:lastRenderedPageBreak/>
        <w:t xml:space="preserve">It is essential that the assumptions used to estimate the impacts of a proposal </w:t>
      </w:r>
      <w:r w:rsidR="00205505">
        <w:t>be</w:t>
      </w:r>
      <w:r>
        <w:t xml:space="preserve"> as accurate as possible</w:t>
      </w:r>
      <w:r w:rsidR="00B76A69">
        <w:t>.</w:t>
      </w:r>
      <w:r>
        <w:t xml:space="preserve"> </w:t>
      </w:r>
      <w:r w:rsidR="00B76A69">
        <w:t>R</w:t>
      </w:r>
      <w:r w:rsidR="00423DE5">
        <w:t>e</w:t>
      </w:r>
      <w:r>
        <w:t xml:space="preserve">gulators should validate these assumptions as early as possible in the regulatory development process. </w:t>
      </w:r>
    </w:p>
    <w:p w14:paraId="037ED7B6" w14:textId="77777777" w:rsidR="00AE791F" w:rsidRDefault="00AE791F" w:rsidP="00AE791F">
      <w:pPr>
        <w:tabs>
          <w:tab w:val="left" w:pos="9356"/>
        </w:tabs>
        <w:spacing w:after="0" w:line="240" w:lineRule="auto"/>
      </w:pPr>
    </w:p>
    <w:p w14:paraId="34261E7C" w14:textId="19ABC9BE" w:rsidR="00AE791F" w:rsidRDefault="00AE791F" w:rsidP="00AE791F">
      <w:pPr>
        <w:tabs>
          <w:tab w:val="left" w:pos="9356"/>
        </w:tabs>
        <w:spacing w:after="0" w:line="240" w:lineRule="auto"/>
      </w:pPr>
      <w:r>
        <w:t>The assumptions should be informed by</w:t>
      </w:r>
      <w:r w:rsidR="00B730A0">
        <w:t xml:space="preserve"> meaningful </w:t>
      </w:r>
      <w:r>
        <w:t xml:space="preserve">input from stakeholders, which can be obtained in a number of ways. </w:t>
      </w:r>
      <w:r w:rsidR="009B3F6D">
        <w:t>R</w:t>
      </w:r>
      <w:r>
        <w:t>egulator</w:t>
      </w:r>
      <w:r w:rsidR="009B3F6D">
        <w:t>s</w:t>
      </w:r>
      <w:r>
        <w:t xml:space="preserve"> may choose to engage stakeholders as part of a broad, formal consultative process, though it might also be appropriate to connect informally with key stakeholders. Ultimately, </w:t>
      </w:r>
      <w:r w:rsidR="001B5453">
        <w:t>r</w:t>
      </w:r>
      <w:r>
        <w:t>egulator</w:t>
      </w:r>
      <w:r w:rsidR="009B3F6D">
        <w:t>s</w:t>
      </w:r>
      <w:r>
        <w:t xml:space="preserve"> </w:t>
      </w:r>
      <w:r w:rsidR="009B3F6D">
        <w:t>are</w:t>
      </w:r>
      <w:r>
        <w:t xml:space="preserve"> best positioned to determine how to validate the assumptions, and the </w:t>
      </w:r>
      <w:r w:rsidR="00AB0A46" w:rsidRPr="00AB0A46">
        <w:t>one-for-one rule</w:t>
      </w:r>
      <w:r>
        <w:t xml:space="preserve"> section of the RIAS should indicate how this has been done. </w:t>
      </w:r>
    </w:p>
    <w:p w14:paraId="356C4BD2" w14:textId="77777777" w:rsidR="00AE791F" w:rsidRDefault="00AE791F" w:rsidP="00AE791F">
      <w:pPr>
        <w:tabs>
          <w:tab w:val="left" w:pos="9356"/>
        </w:tabs>
        <w:spacing w:after="0" w:line="240" w:lineRule="auto"/>
      </w:pPr>
    </w:p>
    <w:p w14:paraId="16A589CA" w14:textId="5D018D73" w:rsidR="00493821" w:rsidRDefault="00AE791F" w:rsidP="00AE791F">
      <w:pPr>
        <w:tabs>
          <w:tab w:val="left" w:pos="9356"/>
        </w:tabs>
        <w:spacing w:after="0" w:line="240" w:lineRule="auto"/>
      </w:pPr>
      <w:r>
        <w:t xml:space="preserve">If it is </w:t>
      </w:r>
      <w:r w:rsidR="000E12DB">
        <w:t>im</w:t>
      </w:r>
      <w:r>
        <w:t>practical to engage stakeholders, regulator</w:t>
      </w:r>
      <w:r w:rsidR="009B3F6D">
        <w:t>s</w:t>
      </w:r>
      <w:r>
        <w:t xml:space="preserve"> must explain how </w:t>
      </w:r>
      <w:r w:rsidR="003F2635">
        <w:t>they</w:t>
      </w:r>
      <w:r>
        <w:t xml:space="preserve"> validated th</w:t>
      </w:r>
      <w:r w:rsidR="00B730A0">
        <w:t>e</w:t>
      </w:r>
      <w:r>
        <w:t xml:space="preserve"> assumptions</w:t>
      </w:r>
      <w:r w:rsidR="00B730A0">
        <w:t xml:space="preserve"> in the proposal</w:t>
      </w:r>
      <w:r>
        <w:t xml:space="preserve">. </w:t>
      </w:r>
      <w:r w:rsidR="009B3F6D">
        <w:t>R</w:t>
      </w:r>
      <w:r>
        <w:t>egulator</w:t>
      </w:r>
      <w:r w:rsidR="009B3F6D">
        <w:t>s</w:t>
      </w:r>
      <w:r>
        <w:t xml:space="preserve"> might choose to refer to previous </w:t>
      </w:r>
      <w:r w:rsidR="003F2635">
        <w:t xml:space="preserve">discussions with stakeholders about the </w:t>
      </w:r>
      <w:r>
        <w:t>assumptions, assuming that th</w:t>
      </w:r>
      <w:r w:rsidR="003F2635">
        <w:t>e</w:t>
      </w:r>
      <w:r>
        <w:t xml:space="preserve"> information is still considered valid. Th</w:t>
      </w:r>
      <w:r w:rsidR="00FB277F">
        <w:t>e</w:t>
      </w:r>
      <w:r>
        <w:t xml:space="preserve"> information</w:t>
      </w:r>
      <w:r w:rsidR="00FB277F">
        <w:t xml:space="preserve"> from previous interactions</w:t>
      </w:r>
      <w:r>
        <w:t xml:space="preserve"> should be indicated in the </w:t>
      </w:r>
      <w:r w:rsidR="00AB0A46" w:rsidRPr="00AB0A46">
        <w:t>one-for-one rule</w:t>
      </w:r>
      <w:r w:rsidRPr="00AE791F">
        <w:t xml:space="preserve"> </w:t>
      </w:r>
      <w:r>
        <w:t>section of the RIAS.</w:t>
      </w:r>
    </w:p>
    <w:p w14:paraId="67A3BD55" w14:textId="77777777" w:rsidR="00205505" w:rsidRDefault="00205505" w:rsidP="00AE791F">
      <w:pPr>
        <w:tabs>
          <w:tab w:val="left" w:pos="9356"/>
        </w:tabs>
        <w:spacing w:after="0" w:line="240" w:lineRule="auto"/>
      </w:pPr>
    </w:p>
    <w:p w14:paraId="0FA35381" w14:textId="64A3EAA4" w:rsidR="00493821" w:rsidRDefault="00FB277F" w:rsidP="00493821">
      <w:pPr>
        <w:tabs>
          <w:tab w:val="left" w:pos="9356"/>
        </w:tabs>
        <w:spacing w:after="0" w:line="240" w:lineRule="auto"/>
      </w:pPr>
      <w:r>
        <w:t>T</w:t>
      </w:r>
      <w:r w:rsidR="00493821">
        <w:t>here is a separate requirement</w:t>
      </w:r>
      <w:r>
        <w:t xml:space="preserve"> to fill out</w:t>
      </w:r>
      <w:r w:rsidR="00493821">
        <w:t xml:space="preserve"> </w:t>
      </w:r>
      <w:r>
        <w:t>the</w:t>
      </w:r>
      <w:r w:rsidR="00493821">
        <w:t xml:space="preserve"> </w:t>
      </w:r>
      <w:r>
        <w:t>c</w:t>
      </w:r>
      <w:r w:rsidR="00493821">
        <w:t xml:space="preserve">onsultation section of the RIAS. To </w:t>
      </w:r>
      <w:r w:rsidR="000E12DB">
        <w:t>limit</w:t>
      </w:r>
      <w:r w:rsidR="00493821">
        <w:t xml:space="preserve"> duplication, the </w:t>
      </w:r>
      <w:r>
        <w:t>c</w:t>
      </w:r>
      <w:r w:rsidR="00493821">
        <w:t xml:space="preserve">onsultation section should provide </w:t>
      </w:r>
      <w:r w:rsidR="005D4F31">
        <w:t>a</w:t>
      </w:r>
      <w:r w:rsidR="00493821">
        <w:t xml:space="preserve"> comprehensive overview of all consultation activities</w:t>
      </w:r>
      <w:r>
        <w:t>.</w:t>
      </w:r>
      <w:r w:rsidR="00493821">
        <w:t xml:space="preserve"> </w:t>
      </w:r>
      <w:r>
        <w:t>T</w:t>
      </w:r>
      <w:r w:rsidR="00493821">
        <w:t xml:space="preserve">he </w:t>
      </w:r>
      <w:r w:rsidR="00786412" w:rsidRPr="00786412">
        <w:t>one-for-one</w:t>
      </w:r>
      <w:r w:rsidR="00786412" w:rsidRPr="00786412" w:rsidDel="00786412">
        <w:t xml:space="preserve"> </w:t>
      </w:r>
      <w:r w:rsidR="00902409">
        <w:t xml:space="preserve">rule </w:t>
      </w:r>
      <w:r w:rsidR="00493821">
        <w:t xml:space="preserve">section should highlight any specific issues related to the </w:t>
      </w:r>
      <w:r w:rsidR="00786412">
        <w:t>r</w:t>
      </w:r>
      <w:r w:rsidR="00493821">
        <w:t xml:space="preserve">ule and refer the reader to the </w:t>
      </w:r>
      <w:r>
        <w:t>c</w:t>
      </w:r>
      <w:r w:rsidR="00493821">
        <w:t xml:space="preserve">onsultation section for greater detail. </w:t>
      </w:r>
    </w:p>
    <w:p w14:paraId="07C72561" w14:textId="77777777" w:rsidR="003B0477" w:rsidRDefault="003B0477" w:rsidP="00957832">
      <w:pPr>
        <w:tabs>
          <w:tab w:val="left" w:pos="9356"/>
        </w:tabs>
        <w:spacing w:after="0" w:line="240" w:lineRule="auto"/>
      </w:pPr>
    </w:p>
    <w:p w14:paraId="7DF19F79" w14:textId="29C48F15" w:rsidR="0071462D" w:rsidRDefault="0071462D" w:rsidP="005879AB">
      <w:pPr>
        <w:pStyle w:val="Heading3"/>
      </w:pPr>
      <w:bookmarkStart w:id="18" w:name="_Toc69890958"/>
      <w:r>
        <w:t>Calculat</w:t>
      </w:r>
      <w:r w:rsidR="00BD2B51">
        <w:t>ing</w:t>
      </w:r>
      <w:r>
        <w:t xml:space="preserve"> administrativ</w:t>
      </w:r>
      <w:r w:rsidR="00AE791F">
        <w:t>e costs (</w:t>
      </w:r>
      <w:r w:rsidR="00310BFA">
        <w:t>sub</w:t>
      </w:r>
      <w:r w:rsidR="00AE791F">
        <w:t>s</w:t>
      </w:r>
      <w:r w:rsidR="00E6468A">
        <w:t>ection</w:t>
      </w:r>
      <w:r w:rsidR="00B07EC6">
        <w:t> </w:t>
      </w:r>
      <w:r w:rsidR="00AE791F">
        <w:t>7.2.3</w:t>
      </w:r>
      <w:r>
        <w:t>)</w:t>
      </w:r>
      <w:bookmarkEnd w:id="18"/>
    </w:p>
    <w:p w14:paraId="397FEFBA" w14:textId="77777777" w:rsidR="0071462D" w:rsidRDefault="0071462D" w:rsidP="00957832">
      <w:pPr>
        <w:tabs>
          <w:tab w:val="left" w:pos="9356"/>
        </w:tabs>
        <w:spacing w:after="0" w:line="240" w:lineRule="auto"/>
      </w:pPr>
    </w:p>
    <w:p w14:paraId="09880307" w14:textId="53C14766" w:rsidR="00FB277F" w:rsidRDefault="00493821" w:rsidP="00493821">
      <w:pPr>
        <w:tabs>
          <w:tab w:val="left" w:pos="9356"/>
        </w:tabs>
        <w:spacing w:after="0" w:line="240" w:lineRule="auto"/>
      </w:pPr>
      <w:r>
        <w:t xml:space="preserve">Administrative </w:t>
      </w:r>
      <w:r w:rsidRPr="00B07EC6">
        <w:t xml:space="preserve">costs </w:t>
      </w:r>
      <w:r w:rsidR="004C6229" w:rsidRPr="00D87C83">
        <w:t>to</w:t>
      </w:r>
      <w:r w:rsidRPr="00B07EC6">
        <w:t xml:space="preserve"> business</w:t>
      </w:r>
      <w:r>
        <w:t xml:space="preserve"> must be calculated for proposals </w:t>
      </w:r>
      <w:r w:rsidR="003F2635">
        <w:t xml:space="preserve">that </w:t>
      </w:r>
      <w:r>
        <w:t>trigger the</w:t>
      </w:r>
      <w:r w:rsidR="003F2635">
        <w:t xml:space="preserve"> one-for-one</w:t>
      </w:r>
      <w:r>
        <w:t xml:space="preserve"> </w:t>
      </w:r>
      <w:r w:rsidR="00786412">
        <w:t>r</w:t>
      </w:r>
      <w:r>
        <w:t>ule. The calculation should be developed using the Regulatory Cost Calculator, which</w:t>
      </w:r>
      <w:r w:rsidR="00FB277F">
        <w:t>:</w:t>
      </w:r>
    </w:p>
    <w:p w14:paraId="23D260E4" w14:textId="38DCF071" w:rsidR="00FB277F" w:rsidRDefault="00493821" w:rsidP="0018535F">
      <w:pPr>
        <w:pStyle w:val="ListParagraph"/>
        <w:numPr>
          <w:ilvl w:val="0"/>
          <w:numId w:val="7"/>
        </w:numPr>
        <w:tabs>
          <w:tab w:val="left" w:pos="9356"/>
        </w:tabs>
        <w:spacing w:after="0" w:line="240" w:lineRule="auto"/>
      </w:pPr>
      <w:r>
        <w:t xml:space="preserve">is based on the Standard Cost Model </w:t>
      </w:r>
    </w:p>
    <w:p w14:paraId="1A468974" w14:textId="0F00F778" w:rsidR="003F2635" w:rsidRDefault="00493821" w:rsidP="0018535F">
      <w:pPr>
        <w:pStyle w:val="ListParagraph"/>
        <w:numPr>
          <w:ilvl w:val="0"/>
          <w:numId w:val="7"/>
        </w:numPr>
        <w:tabs>
          <w:tab w:val="left" w:pos="9356"/>
        </w:tabs>
        <w:spacing w:after="0" w:line="240" w:lineRule="auto"/>
      </w:pPr>
      <w:r>
        <w:t>applies the methodology set out in the Red Tape Reduction Regulations</w:t>
      </w:r>
    </w:p>
    <w:p w14:paraId="5E9CE254" w14:textId="332276F5" w:rsidR="00FB277F" w:rsidRDefault="00FB277F" w:rsidP="00D87C83">
      <w:pPr>
        <w:pStyle w:val="ListParagraph"/>
        <w:tabs>
          <w:tab w:val="left" w:pos="9356"/>
        </w:tabs>
        <w:spacing w:after="0" w:line="240" w:lineRule="auto"/>
      </w:pPr>
    </w:p>
    <w:p w14:paraId="7C1C7554" w14:textId="1971E680" w:rsidR="00493821" w:rsidRDefault="00B730A0" w:rsidP="00493821">
      <w:pPr>
        <w:tabs>
          <w:tab w:val="left" w:pos="9356"/>
        </w:tabs>
        <w:spacing w:after="0" w:line="240" w:lineRule="auto"/>
      </w:pPr>
      <w:r>
        <w:t>Th</w:t>
      </w:r>
      <w:r w:rsidR="00493821">
        <w:t xml:space="preserve">e completed </w:t>
      </w:r>
      <w:r w:rsidR="00D8362F">
        <w:t>Regulatory Cost Calculator</w:t>
      </w:r>
      <w:r w:rsidR="00493821">
        <w:t xml:space="preserve"> must be provided to TBS. </w:t>
      </w:r>
    </w:p>
    <w:p w14:paraId="6ACE11A5" w14:textId="77777777" w:rsidR="00493821" w:rsidRDefault="00493821" w:rsidP="00493821">
      <w:pPr>
        <w:tabs>
          <w:tab w:val="left" w:pos="9356"/>
        </w:tabs>
        <w:spacing w:after="0" w:line="240" w:lineRule="auto"/>
      </w:pPr>
    </w:p>
    <w:p w14:paraId="7E87EA23" w14:textId="490E5394" w:rsidR="00493821" w:rsidRDefault="00FB277F" w:rsidP="00493821">
      <w:pPr>
        <w:tabs>
          <w:tab w:val="left" w:pos="9356"/>
        </w:tabs>
        <w:spacing w:after="0" w:line="240" w:lineRule="auto"/>
      </w:pPr>
      <w:r>
        <w:t>Alt</w:t>
      </w:r>
      <w:r w:rsidR="00493821">
        <w:t xml:space="preserve">hough regulators are strongly encouraged to use the Regulatory Cost Calculator, they may use an alternative tool </w:t>
      </w:r>
      <w:r w:rsidR="00423DE5">
        <w:t>as</w:t>
      </w:r>
      <w:r w:rsidR="00493821">
        <w:t xml:space="preserve"> long as they provide </w:t>
      </w:r>
      <w:r w:rsidR="00804527">
        <w:t>the tool</w:t>
      </w:r>
      <w:r w:rsidR="00493821">
        <w:t xml:space="preserve"> to </w:t>
      </w:r>
      <w:r w:rsidR="008A0D9E">
        <w:t xml:space="preserve">the Regulatory Affairs Sector of </w:t>
      </w:r>
      <w:r w:rsidR="00493821">
        <w:t xml:space="preserve">TBS </w:t>
      </w:r>
      <w:r w:rsidR="00A41059">
        <w:t>before</w:t>
      </w:r>
      <w:r w:rsidR="008A0D9E">
        <w:t xml:space="preserve"> publication </w:t>
      </w:r>
      <w:r w:rsidR="00493821">
        <w:t xml:space="preserve">for confirmation that the required methodology has been applied properly. </w:t>
      </w:r>
    </w:p>
    <w:p w14:paraId="3F2E4304" w14:textId="77777777" w:rsidR="00A134F0" w:rsidRDefault="00A134F0" w:rsidP="00493821">
      <w:pPr>
        <w:tabs>
          <w:tab w:val="left" w:pos="9356"/>
        </w:tabs>
        <w:spacing w:after="0" w:line="240" w:lineRule="auto"/>
      </w:pPr>
    </w:p>
    <w:p w14:paraId="6CCDC57F" w14:textId="45A91E92" w:rsidR="00A134F0" w:rsidRDefault="00A134F0" w:rsidP="00D356A1">
      <w:pPr>
        <w:pStyle w:val="Heading4"/>
      </w:pPr>
      <w:r>
        <w:t xml:space="preserve">Alternative </w:t>
      </w:r>
      <w:r w:rsidR="004133E3">
        <w:t>or</w:t>
      </w:r>
      <w:r>
        <w:t xml:space="preserve"> multiple compliance options</w:t>
      </w:r>
    </w:p>
    <w:p w14:paraId="2D1E7932" w14:textId="77777777" w:rsidR="00A134F0" w:rsidRDefault="00A134F0" w:rsidP="00A134F0">
      <w:pPr>
        <w:tabs>
          <w:tab w:val="left" w:pos="9356"/>
        </w:tabs>
        <w:spacing w:after="0" w:line="240" w:lineRule="auto"/>
      </w:pPr>
    </w:p>
    <w:p w14:paraId="051C47E9" w14:textId="04069DA9" w:rsidR="00A134F0" w:rsidRDefault="00902409" w:rsidP="00A134F0">
      <w:pPr>
        <w:tabs>
          <w:tab w:val="left" w:pos="9356"/>
        </w:tabs>
        <w:spacing w:after="0" w:line="240" w:lineRule="auto"/>
      </w:pPr>
      <w:r>
        <w:t>Regulators</w:t>
      </w:r>
      <w:r w:rsidR="00A134F0">
        <w:t xml:space="preserve"> are encouraged to provide flexibility in regulatory design </w:t>
      </w:r>
      <w:r w:rsidR="004C4F46">
        <w:t xml:space="preserve">in order </w:t>
      </w:r>
      <w:r w:rsidR="00A134F0">
        <w:t xml:space="preserve">to better address the needs of regulated parties. The </w:t>
      </w:r>
      <w:r w:rsidR="00AB0A46">
        <w:t>small business lens</w:t>
      </w:r>
      <w:r w:rsidR="00A134F0">
        <w:t xml:space="preserve">, in particular, encourages </w:t>
      </w:r>
      <w:r w:rsidR="00553C20">
        <w:t>flexibility</w:t>
      </w:r>
      <w:r w:rsidR="00A134F0">
        <w:t xml:space="preserve"> </w:t>
      </w:r>
      <w:r w:rsidR="003F2635">
        <w:t xml:space="preserve">in order </w:t>
      </w:r>
      <w:r w:rsidR="00553C20">
        <w:t>to</w:t>
      </w:r>
      <w:r w:rsidR="00A134F0">
        <w:t xml:space="preserve"> take into account the challenges faced by small businesses. </w:t>
      </w:r>
      <w:r w:rsidR="00553C20">
        <w:t>However, p</w:t>
      </w:r>
      <w:r w:rsidR="00A134F0">
        <w:t xml:space="preserve">roviding </w:t>
      </w:r>
      <w:r w:rsidR="00553C20">
        <w:t>multiple</w:t>
      </w:r>
      <w:r w:rsidR="00A134F0">
        <w:t xml:space="preserve"> options </w:t>
      </w:r>
      <w:r w:rsidR="00553C20">
        <w:t xml:space="preserve">in regulatory design </w:t>
      </w:r>
      <w:r w:rsidR="00A134F0">
        <w:t xml:space="preserve">can cause confusion in the application of the </w:t>
      </w:r>
      <w:r w:rsidR="00AB0A46" w:rsidRPr="00AB0A46">
        <w:t>one-for-one rule</w:t>
      </w:r>
      <w:r w:rsidR="00A134F0">
        <w:t xml:space="preserve">. </w:t>
      </w:r>
    </w:p>
    <w:p w14:paraId="28FF79D5" w14:textId="77777777" w:rsidR="00553C20" w:rsidRDefault="00553C20" w:rsidP="00553C20">
      <w:pPr>
        <w:tabs>
          <w:tab w:val="left" w:pos="9356"/>
        </w:tabs>
        <w:spacing w:after="0" w:line="240" w:lineRule="auto"/>
      </w:pPr>
    </w:p>
    <w:p w14:paraId="6BF19F17" w14:textId="41A47CB7" w:rsidR="00553C20" w:rsidRDefault="00E1547A" w:rsidP="00553C20">
      <w:pPr>
        <w:tabs>
          <w:tab w:val="left" w:pos="9356"/>
        </w:tabs>
        <w:spacing w:after="0" w:line="240" w:lineRule="auto"/>
      </w:pPr>
      <w:r>
        <w:t>R</w:t>
      </w:r>
      <w:r w:rsidR="00553C20">
        <w:t xml:space="preserve">egulated parties will choose </w:t>
      </w:r>
      <w:r w:rsidR="00804527">
        <w:t>the</w:t>
      </w:r>
      <w:r w:rsidR="00553C20">
        <w:t xml:space="preserve"> option that best suits their situation, even if it means accepting higher administrative costs. However, th</w:t>
      </w:r>
      <w:r w:rsidR="00D63706">
        <w:t xml:space="preserve">eir choice </w:t>
      </w:r>
      <w:r w:rsidR="00553C20">
        <w:t>is based on considerations (</w:t>
      </w:r>
      <w:r w:rsidR="004C4F46">
        <w:t>for example</w:t>
      </w:r>
      <w:r w:rsidR="00553C20">
        <w:t>, compliance requirements) tha</w:t>
      </w:r>
      <w:r w:rsidR="00786412">
        <w:t xml:space="preserve">t are outside the scope of the </w:t>
      </w:r>
      <w:r w:rsidR="003F2635">
        <w:t xml:space="preserve">one-for-one </w:t>
      </w:r>
      <w:r w:rsidR="00786412">
        <w:t>r</w:t>
      </w:r>
      <w:r w:rsidR="00553C20">
        <w:t>ule.</w:t>
      </w:r>
    </w:p>
    <w:p w14:paraId="2F7136D5" w14:textId="77777777" w:rsidR="00A134F0" w:rsidRDefault="00A134F0" w:rsidP="00A134F0">
      <w:pPr>
        <w:tabs>
          <w:tab w:val="left" w:pos="9356"/>
        </w:tabs>
        <w:spacing w:after="0" w:line="240" w:lineRule="auto"/>
      </w:pPr>
    </w:p>
    <w:p w14:paraId="25515E6D" w14:textId="17FEC32C" w:rsidR="00553C20" w:rsidRDefault="00A134F0" w:rsidP="00A134F0">
      <w:pPr>
        <w:tabs>
          <w:tab w:val="left" w:pos="9356"/>
        </w:tabs>
        <w:spacing w:after="0" w:line="240" w:lineRule="auto"/>
      </w:pPr>
      <w:r>
        <w:t xml:space="preserve">In practice, </w:t>
      </w:r>
      <w:r w:rsidR="00E1547A">
        <w:t xml:space="preserve">the administrative burden </w:t>
      </w:r>
      <w:r w:rsidR="00E1547A" w:rsidRPr="00F2535D">
        <w:rPr>
          <w:b/>
        </w:rPr>
        <w:t>imposed</w:t>
      </w:r>
      <w:r w:rsidR="00E1547A">
        <w:t xml:space="preserve"> is the minimum amount that a regulated party will incur </w:t>
      </w:r>
      <w:r w:rsidR="00EC43A2">
        <w:t>to</w:t>
      </w:r>
      <w:r w:rsidR="00E1547A">
        <w:t xml:space="preserve"> remain in compliance with the regulation. The calculation of administrative burden should be based </w:t>
      </w:r>
      <w:r w:rsidR="00E1547A">
        <w:lastRenderedPageBreak/>
        <w:t xml:space="preserve">on the assumption that </w:t>
      </w:r>
      <w:r w:rsidR="00E1547A" w:rsidRPr="00F2535D">
        <w:rPr>
          <w:b/>
        </w:rPr>
        <w:t>all</w:t>
      </w:r>
      <w:r w:rsidR="00E1547A">
        <w:t xml:space="preserve"> regulated parties will select this lowest-cost option. If the lowest</w:t>
      </w:r>
      <w:r w:rsidR="004C4F46">
        <w:t>-</w:t>
      </w:r>
      <w:r w:rsidR="00E1547A">
        <w:t xml:space="preserve">cost option does not impose administrative burden on business, the </w:t>
      </w:r>
      <w:r w:rsidR="00902409">
        <w:t>rule</w:t>
      </w:r>
      <w:r w:rsidR="00E1547A">
        <w:t xml:space="preserve"> will not be triggered.</w:t>
      </w:r>
    </w:p>
    <w:p w14:paraId="3A5BDEB8" w14:textId="77777777" w:rsidR="00A134F0" w:rsidRDefault="00A134F0" w:rsidP="00A134F0">
      <w:pPr>
        <w:tabs>
          <w:tab w:val="left" w:pos="9356"/>
        </w:tabs>
        <w:spacing w:after="0" w:line="240" w:lineRule="auto"/>
      </w:pPr>
    </w:p>
    <w:p w14:paraId="16407E4C" w14:textId="5E514581" w:rsidR="00164437" w:rsidRDefault="00E1547A" w:rsidP="00A134F0">
      <w:pPr>
        <w:tabs>
          <w:tab w:val="left" w:pos="9356"/>
        </w:tabs>
        <w:spacing w:after="0" w:line="240" w:lineRule="auto"/>
      </w:pPr>
      <w:r>
        <w:t>T</w:t>
      </w:r>
      <w:r w:rsidR="00A134F0">
        <w:t xml:space="preserve">his approach can create inconsistency between </w:t>
      </w:r>
      <w:r>
        <w:t xml:space="preserve">the </w:t>
      </w:r>
      <w:r w:rsidR="00786412" w:rsidRPr="00786412">
        <w:t>one-for-one</w:t>
      </w:r>
      <w:r w:rsidR="00786412" w:rsidRPr="00786412" w:rsidDel="00786412">
        <w:t xml:space="preserve"> </w:t>
      </w:r>
      <w:r w:rsidR="00902409">
        <w:t xml:space="preserve">rule </w:t>
      </w:r>
      <w:r w:rsidR="00A134F0">
        <w:t>section and the cost-benefit</w:t>
      </w:r>
      <w:r w:rsidR="00D63706">
        <w:t>-</w:t>
      </w:r>
      <w:r w:rsidR="00A134F0">
        <w:t>analysis section</w:t>
      </w:r>
      <w:r>
        <w:t xml:space="preserve"> in the RIAS</w:t>
      </w:r>
      <w:r w:rsidR="00A134F0">
        <w:t>. The cost-benefit analysis</w:t>
      </w:r>
      <w:r w:rsidR="00164437">
        <w:t>:</w:t>
      </w:r>
    </w:p>
    <w:p w14:paraId="47520A24" w14:textId="77777777" w:rsidR="00164437" w:rsidRDefault="00164437" w:rsidP="00A134F0">
      <w:pPr>
        <w:tabs>
          <w:tab w:val="left" w:pos="9356"/>
        </w:tabs>
        <w:spacing w:after="0" w:line="240" w:lineRule="auto"/>
      </w:pPr>
    </w:p>
    <w:p w14:paraId="523D1EB1" w14:textId="239230A0" w:rsidR="00164437" w:rsidRDefault="00A134F0" w:rsidP="0018535F">
      <w:pPr>
        <w:pStyle w:val="ListParagraph"/>
        <w:numPr>
          <w:ilvl w:val="0"/>
          <w:numId w:val="19"/>
        </w:numPr>
        <w:tabs>
          <w:tab w:val="left" w:pos="9356"/>
        </w:tabs>
        <w:spacing w:after="0" w:line="240" w:lineRule="auto"/>
      </w:pPr>
      <w:r>
        <w:t xml:space="preserve">estimates the net benefit based on assumptions about </w:t>
      </w:r>
      <w:r w:rsidR="004C4F46">
        <w:t xml:space="preserve">the </w:t>
      </w:r>
      <w:r>
        <w:t>uptake</w:t>
      </w:r>
      <w:r w:rsidR="00E1547A">
        <w:t xml:space="preserve"> of each option</w:t>
      </w:r>
    </w:p>
    <w:p w14:paraId="0410F05A" w14:textId="1E80B8E4" w:rsidR="00164437" w:rsidRDefault="004C4F46" w:rsidP="0018535F">
      <w:pPr>
        <w:pStyle w:val="ListParagraph"/>
        <w:numPr>
          <w:ilvl w:val="0"/>
          <w:numId w:val="19"/>
        </w:numPr>
        <w:tabs>
          <w:tab w:val="left" w:pos="9356"/>
        </w:tabs>
        <w:spacing w:after="0" w:line="240" w:lineRule="auto"/>
      </w:pPr>
      <w:r>
        <w:t xml:space="preserve">does </w:t>
      </w:r>
      <w:r w:rsidR="00A134F0">
        <w:t>not assume</w:t>
      </w:r>
      <w:r w:rsidR="00EA0E42">
        <w:t> </w:t>
      </w:r>
      <w:r w:rsidR="00A134F0">
        <w:t>100% uptake of the lowest administrative cost option</w:t>
      </w:r>
    </w:p>
    <w:p w14:paraId="17FFB77F" w14:textId="77777777" w:rsidR="00164437" w:rsidRDefault="00164437" w:rsidP="00A134F0">
      <w:pPr>
        <w:tabs>
          <w:tab w:val="left" w:pos="9356"/>
        </w:tabs>
        <w:spacing w:after="0" w:line="240" w:lineRule="auto"/>
      </w:pPr>
    </w:p>
    <w:p w14:paraId="717BFFCC" w14:textId="0834FAC9" w:rsidR="00A134F0" w:rsidRDefault="00164437" w:rsidP="00A134F0">
      <w:pPr>
        <w:tabs>
          <w:tab w:val="left" w:pos="9356"/>
        </w:tabs>
        <w:spacing w:after="0" w:line="240" w:lineRule="auto"/>
      </w:pPr>
      <w:r>
        <w:t>W</w:t>
      </w:r>
      <w:r w:rsidR="00A134F0">
        <w:t>he</w:t>
      </w:r>
      <w:r>
        <w:t>n</w:t>
      </w:r>
      <w:r w:rsidR="00A134F0">
        <w:t xml:space="preserve"> there is </w:t>
      </w:r>
      <w:r>
        <w:t>a gap</w:t>
      </w:r>
      <w:r w:rsidR="00A134F0">
        <w:t xml:space="preserve"> in assumptions, </w:t>
      </w:r>
      <w:r w:rsidR="004C4F46">
        <w:t>the disparity</w:t>
      </w:r>
      <w:r w:rsidR="00A134F0">
        <w:t xml:space="preserve"> should be stated clearly in the </w:t>
      </w:r>
      <w:r w:rsidR="00423DE5">
        <w:t xml:space="preserve">section on the </w:t>
      </w:r>
      <w:r w:rsidR="00786412" w:rsidRPr="00786412">
        <w:t>one-for-one</w:t>
      </w:r>
      <w:r w:rsidR="00786412" w:rsidRPr="00786412" w:rsidDel="00786412">
        <w:t xml:space="preserve"> </w:t>
      </w:r>
      <w:r w:rsidR="00902409">
        <w:t>rule</w:t>
      </w:r>
      <w:r w:rsidR="00A134F0">
        <w:t xml:space="preserve"> to ensure clarity and transparency.</w:t>
      </w:r>
    </w:p>
    <w:p w14:paraId="51F66B35" w14:textId="77777777" w:rsidR="004A0F37" w:rsidRDefault="004A0F37" w:rsidP="00493821">
      <w:pPr>
        <w:tabs>
          <w:tab w:val="left" w:pos="9356"/>
        </w:tabs>
        <w:spacing w:after="0" w:line="240" w:lineRule="auto"/>
      </w:pPr>
    </w:p>
    <w:p w14:paraId="757BAB10" w14:textId="1590E679" w:rsidR="004A0F37" w:rsidRDefault="004A0F37" w:rsidP="00D356A1">
      <w:pPr>
        <w:pStyle w:val="Heading4"/>
      </w:pPr>
      <w:r>
        <w:t>Packaged regulations</w:t>
      </w:r>
    </w:p>
    <w:p w14:paraId="72E65FD5" w14:textId="77777777" w:rsidR="004A0F37" w:rsidRDefault="004A0F37" w:rsidP="00493821">
      <w:pPr>
        <w:tabs>
          <w:tab w:val="left" w:pos="9356"/>
        </w:tabs>
        <w:spacing w:after="0" w:line="240" w:lineRule="auto"/>
      </w:pPr>
    </w:p>
    <w:p w14:paraId="0AF77135" w14:textId="5EDC4236" w:rsidR="004A0F37" w:rsidRDefault="004A0F37" w:rsidP="00493821">
      <w:pPr>
        <w:tabs>
          <w:tab w:val="left" w:pos="9356"/>
        </w:tabs>
        <w:spacing w:after="0" w:line="240" w:lineRule="auto"/>
      </w:pPr>
      <w:r w:rsidRPr="00B07EC6">
        <w:t>Sometimes it is necessary to use multiple regulatory instruments to</w:t>
      </w:r>
      <w:r w:rsidR="00164437">
        <w:t xml:space="preserve"> take</w:t>
      </w:r>
      <w:r w:rsidRPr="00B07EC6">
        <w:t xml:space="preserve"> all of the </w:t>
      </w:r>
      <w:r w:rsidR="00F66497" w:rsidRPr="00B07EC6">
        <w:t>technical actions</w:t>
      </w:r>
      <w:r w:rsidRPr="00B07EC6">
        <w:t xml:space="preserve"> associated with a </w:t>
      </w:r>
      <w:r w:rsidR="00F66497" w:rsidRPr="00B07EC6">
        <w:t>regulatory change</w:t>
      </w:r>
      <w:r w:rsidRPr="00B07EC6">
        <w:t>.</w:t>
      </w:r>
      <w:r>
        <w:t xml:space="preserve"> There could be a combination of new regulations, regulatory amendments and orders that are packaged and approved together, each with its own </w:t>
      </w:r>
      <w:r w:rsidR="00164437">
        <w:t>Statutory Orders and Regulations</w:t>
      </w:r>
      <w:r w:rsidR="00F2535D">
        <w:t xml:space="preserve"> (</w:t>
      </w:r>
      <w:r>
        <w:t>SOR</w:t>
      </w:r>
      <w:r w:rsidR="00F2535D">
        <w:t>)</w:t>
      </w:r>
      <w:r>
        <w:t xml:space="preserve"> number. Often</w:t>
      </w:r>
      <w:r w:rsidR="00A76B27">
        <w:t>,</w:t>
      </w:r>
      <w:r>
        <w:t xml:space="preserve"> there is a single RIAS for the entire initiative that appears </w:t>
      </w:r>
      <w:r w:rsidR="0062532F">
        <w:t xml:space="preserve">with </w:t>
      </w:r>
      <w:r w:rsidR="002A09C5">
        <w:t>one</w:t>
      </w:r>
      <w:r w:rsidR="003F1B64">
        <w:t> </w:t>
      </w:r>
      <w:r>
        <w:t xml:space="preserve">of the instruments </w:t>
      </w:r>
      <w:r w:rsidR="00A76B27">
        <w:t xml:space="preserve">and </w:t>
      </w:r>
      <w:r>
        <w:t xml:space="preserve">the other instruments </w:t>
      </w:r>
      <w:r w:rsidR="00CA7AFD">
        <w:t>refer</w:t>
      </w:r>
      <w:r>
        <w:t xml:space="preserve"> to the</w:t>
      </w:r>
      <w:r w:rsidR="00A76B27">
        <w:t xml:space="preserve"> instrument that</w:t>
      </w:r>
      <w:r>
        <w:t xml:space="preserve"> contain</w:t>
      </w:r>
      <w:r w:rsidR="00A76B27">
        <w:t>s</w:t>
      </w:r>
      <w:r>
        <w:t xml:space="preserve"> the RIAS.</w:t>
      </w:r>
    </w:p>
    <w:p w14:paraId="13283564" w14:textId="25CC1454" w:rsidR="004A0F37" w:rsidRDefault="004A0F37" w:rsidP="00493821">
      <w:pPr>
        <w:tabs>
          <w:tab w:val="left" w:pos="9356"/>
        </w:tabs>
        <w:spacing w:after="0" w:line="240" w:lineRule="auto"/>
      </w:pPr>
    </w:p>
    <w:p w14:paraId="043EC6EF" w14:textId="56512EC9" w:rsidR="00F66497" w:rsidRDefault="004A0F37" w:rsidP="00493821">
      <w:pPr>
        <w:tabs>
          <w:tab w:val="left" w:pos="9356"/>
        </w:tabs>
        <w:spacing w:after="0" w:line="240" w:lineRule="auto"/>
      </w:pPr>
      <w:r>
        <w:t xml:space="preserve">If the initiative </w:t>
      </w:r>
      <w:r w:rsidR="00F66497">
        <w:t>changes the a</w:t>
      </w:r>
      <w:r>
        <w:t xml:space="preserve">dministrative burden on business, </w:t>
      </w:r>
      <w:r w:rsidR="00F66497">
        <w:t xml:space="preserve">this change needs to be calculated and counted under the </w:t>
      </w:r>
      <w:r w:rsidR="00A76B27">
        <w:t xml:space="preserve">one-for-one </w:t>
      </w:r>
      <w:r w:rsidR="00F66497">
        <w:t>rule. The net administrative burden for the initiative (Element</w:t>
      </w:r>
      <w:r w:rsidR="004C6229">
        <w:t> </w:t>
      </w:r>
      <w:r w:rsidR="00F66497">
        <w:t>A) can be stated as a single figure in the RIAS</w:t>
      </w:r>
      <w:r w:rsidR="003F1B64">
        <w:t xml:space="preserve">. For </w:t>
      </w:r>
      <w:r w:rsidR="00F66497">
        <w:t xml:space="preserve">initiatives that use </w:t>
      </w:r>
      <w:r w:rsidR="002A09C5">
        <w:t>one</w:t>
      </w:r>
      <w:r w:rsidR="003F1B64">
        <w:t> </w:t>
      </w:r>
      <w:r w:rsidR="00F66497">
        <w:t>instrument</w:t>
      </w:r>
      <w:r w:rsidR="00804527" w:rsidRPr="00804527">
        <w:t xml:space="preserve"> </w:t>
      </w:r>
      <w:r w:rsidR="00804527">
        <w:t>only</w:t>
      </w:r>
      <w:r w:rsidR="003F1B64">
        <w:t>, the burden can also be stated as a single figure in the RIAS</w:t>
      </w:r>
      <w:r w:rsidR="00F66497">
        <w:t xml:space="preserve">. </w:t>
      </w:r>
    </w:p>
    <w:p w14:paraId="16072E50" w14:textId="77777777" w:rsidR="00F66497" w:rsidRDefault="00F66497" w:rsidP="00493821">
      <w:pPr>
        <w:tabs>
          <w:tab w:val="left" w:pos="9356"/>
        </w:tabs>
        <w:spacing w:after="0" w:line="240" w:lineRule="auto"/>
      </w:pPr>
    </w:p>
    <w:p w14:paraId="6FC4BE77" w14:textId="2ADFFEE0" w:rsidR="00F66497" w:rsidRDefault="00804527" w:rsidP="00493821">
      <w:pPr>
        <w:tabs>
          <w:tab w:val="left" w:pos="9356"/>
        </w:tabs>
        <w:spacing w:after="0" w:line="240" w:lineRule="auto"/>
      </w:pPr>
      <w:r>
        <w:t>I</w:t>
      </w:r>
      <w:r w:rsidR="00F66497">
        <w:t xml:space="preserve">f the initiative includes several new </w:t>
      </w:r>
      <w:r w:rsidR="00F66497" w:rsidRPr="001B5453">
        <w:t xml:space="preserve">regulations (as defined in the </w:t>
      </w:r>
      <w:r w:rsidR="00A76B27" w:rsidRPr="001B5453">
        <w:t>Policy on Limiting Regulatory Burden on Business</w:t>
      </w:r>
      <w:r w:rsidR="00F66497" w:rsidRPr="001B5453">
        <w:t xml:space="preserve">), each would count as a title in under </w:t>
      </w:r>
      <w:r w:rsidR="004C6229" w:rsidRPr="001B5453">
        <w:t>Element</w:t>
      </w:r>
      <w:r w:rsidR="004C6229">
        <w:t> </w:t>
      </w:r>
      <w:r w:rsidR="00F66497">
        <w:t xml:space="preserve">B. </w:t>
      </w:r>
      <w:r>
        <w:t>If every ins</w:t>
      </w:r>
      <w:r w:rsidR="00423DE5">
        <w:t>trument in the package does not</w:t>
      </w:r>
      <w:r>
        <w:t xml:space="preserve"> implement particular changes that increase burden, counting titles this way </w:t>
      </w:r>
      <w:r w:rsidR="00F66497">
        <w:t>could unnecessarily inflate the portfolio’s balance under Element</w:t>
      </w:r>
      <w:r w:rsidR="004C6229">
        <w:t> </w:t>
      </w:r>
      <w:r w:rsidR="00F66497">
        <w:t>B</w:t>
      </w:r>
      <w:r>
        <w:t>.</w:t>
      </w:r>
      <w:r w:rsidR="00F66497">
        <w:t xml:space="preserve"> </w:t>
      </w:r>
    </w:p>
    <w:p w14:paraId="4821D786" w14:textId="77777777" w:rsidR="00F66497" w:rsidRDefault="00F66497" w:rsidP="00493821">
      <w:pPr>
        <w:tabs>
          <w:tab w:val="left" w:pos="9356"/>
        </w:tabs>
        <w:spacing w:after="0" w:line="240" w:lineRule="auto"/>
      </w:pPr>
    </w:p>
    <w:p w14:paraId="6502A9C4" w14:textId="0DB337D9" w:rsidR="00A76B27" w:rsidRDefault="00F66497" w:rsidP="00493821">
      <w:pPr>
        <w:tabs>
          <w:tab w:val="left" w:pos="9356"/>
        </w:tabs>
        <w:spacing w:after="0" w:line="240" w:lineRule="auto"/>
      </w:pPr>
      <w:r>
        <w:t>To avoid this</w:t>
      </w:r>
      <w:r w:rsidR="00804527">
        <w:t xml:space="preserve"> type of inflation</w:t>
      </w:r>
      <w:r>
        <w:t xml:space="preserve">, it is important to indicate in the </w:t>
      </w:r>
      <w:r w:rsidR="00CA7AFD">
        <w:t>RIAS precisely</w:t>
      </w:r>
      <w:r w:rsidR="00A76B27">
        <w:t>:</w:t>
      </w:r>
    </w:p>
    <w:p w14:paraId="1C637737" w14:textId="77777777" w:rsidR="00A76B27" w:rsidRDefault="00A76B27" w:rsidP="00493821">
      <w:pPr>
        <w:tabs>
          <w:tab w:val="left" w:pos="9356"/>
        </w:tabs>
        <w:spacing w:after="0" w:line="240" w:lineRule="auto"/>
      </w:pPr>
    </w:p>
    <w:p w14:paraId="3FFC79DD" w14:textId="674FC9A3" w:rsidR="00A76B27" w:rsidRDefault="00F66497" w:rsidP="0018535F">
      <w:pPr>
        <w:pStyle w:val="ListParagraph"/>
        <w:numPr>
          <w:ilvl w:val="0"/>
          <w:numId w:val="8"/>
        </w:numPr>
        <w:tabs>
          <w:tab w:val="left" w:pos="9356"/>
        </w:tabs>
        <w:spacing w:after="0" w:line="240" w:lineRule="auto"/>
      </w:pPr>
      <w:r>
        <w:t xml:space="preserve">which instrument includes the requirement or requirements that result in </w:t>
      </w:r>
      <w:r w:rsidR="00CA7AFD">
        <w:t>changes</w:t>
      </w:r>
      <w:r>
        <w:t xml:space="preserve"> in administrative burden</w:t>
      </w:r>
      <w:r w:rsidR="00CA7AFD">
        <w:t xml:space="preserve"> </w:t>
      </w:r>
    </w:p>
    <w:p w14:paraId="29698DA7" w14:textId="02044383" w:rsidR="00A76B27" w:rsidRDefault="00CA7AFD" w:rsidP="0018535F">
      <w:pPr>
        <w:pStyle w:val="ListParagraph"/>
        <w:numPr>
          <w:ilvl w:val="0"/>
          <w:numId w:val="8"/>
        </w:numPr>
        <w:tabs>
          <w:tab w:val="left" w:pos="9356"/>
        </w:tabs>
        <w:spacing w:after="0" w:line="240" w:lineRule="auto"/>
      </w:pPr>
      <w:r>
        <w:t>the amount of burden associated with each instrument</w:t>
      </w:r>
    </w:p>
    <w:p w14:paraId="03E5424B" w14:textId="77777777" w:rsidR="00A76B27" w:rsidRDefault="00A76B27" w:rsidP="00493821">
      <w:pPr>
        <w:tabs>
          <w:tab w:val="left" w:pos="9356"/>
        </w:tabs>
        <w:spacing w:after="0" w:line="240" w:lineRule="auto"/>
      </w:pPr>
    </w:p>
    <w:p w14:paraId="202FA2C8" w14:textId="2440DD9A" w:rsidR="00F66497" w:rsidRDefault="00A76B27" w:rsidP="00493821">
      <w:pPr>
        <w:tabs>
          <w:tab w:val="left" w:pos="9356"/>
        </w:tabs>
        <w:spacing w:after="0" w:line="240" w:lineRule="auto"/>
      </w:pPr>
      <w:r>
        <w:t>Doing so ensures that</w:t>
      </w:r>
      <w:r w:rsidR="00CA7AFD">
        <w:t xml:space="preserve"> only those instruments that add new burden will be counted under Element</w:t>
      </w:r>
      <w:r w:rsidR="004C6229">
        <w:t> </w:t>
      </w:r>
      <w:r w:rsidR="00CA7AFD">
        <w:t>B.</w:t>
      </w:r>
    </w:p>
    <w:p w14:paraId="584B2EFA" w14:textId="77777777" w:rsidR="00493821" w:rsidRDefault="00493821" w:rsidP="00957832">
      <w:pPr>
        <w:tabs>
          <w:tab w:val="left" w:pos="9356"/>
        </w:tabs>
        <w:spacing w:after="0" w:line="240" w:lineRule="auto"/>
      </w:pPr>
    </w:p>
    <w:p w14:paraId="57561DA9" w14:textId="4A19A3AB" w:rsidR="0071462D" w:rsidRDefault="0071462D" w:rsidP="005879AB">
      <w:pPr>
        <w:pStyle w:val="Heading3"/>
      </w:pPr>
      <w:bookmarkStart w:id="19" w:name="_Toc69890959"/>
      <w:r>
        <w:t xml:space="preserve">Valuation </w:t>
      </w:r>
      <w:r w:rsidR="00AE791F">
        <w:t>of administrative costs (</w:t>
      </w:r>
      <w:r w:rsidR="00310BFA">
        <w:t>sub</w:t>
      </w:r>
      <w:r w:rsidR="00AE791F">
        <w:t>s</w:t>
      </w:r>
      <w:r w:rsidR="00E6468A">
        <w:t>ection</w:t>
      </w:r>
      <w:r w:rsidR="00EA0E42">
        <w:t> </w:t>
      </w:r>
      <w:r w:rsidR="00AE791F">
        <w:t>7.2.4</w:t>
      </w:r>
      <w:r>
        <w:t>)</w:t>
      </w:r>
      <w:bookmarkEnd w:id="19"/>
    </w:p>
    <w:p w14:paraId="1DBCCB5E" w14:textId="77777777" w:rsidR="0071462D" w:rsidRDefault="0071462D" w:rsidP="00957832">
      <w:pPr>
        <w:tabs>
          <w:tab w:val="left" w:pos="9356"/>
        </w:tabs>
        <w:spacing w:after="0" w:line="240" w:lineRule="auto"/>
      </w:pPr>
    </w:p>
    <w:p w14:paraId="51672538" w14:textId="67821EF4" w:rsidR="004C4813" w:rsidRDefault="00A41059" w:rsidP="008015CF">
      <w:pPr>
        <w:pStyle w:val="ListParagraph"/>
        <w:widowControl w:val="0"/>
        <w:spacing w:after="0" w:line="240" w:lineRule="auto"/>
        <w:ind w:left="0"/>
        <w:rPr>
          <w:lang w:val="en"/>
        </w:rPr>
      </w:pPr>
      <w:r w:rsidRPr="000D6ED3">
        <w:rPr>
          <w:lang w:val="en"/>
        </w:rPr>
        <w:t>To remove the effect of inflation, cost figures must be adjusted to constant dollars</w:t>
      </w:r>
      <w:r>
        <w:rPr>
          <w:lang w:val="en"/>
        </w:rPr>
        <w:t xml:space="preserve"> </w:t>
      </w:r>
      <w:r w:rsidR="00804527">
        <w:rPr>
          <w:lang w:val="en"/>
        </w:rPr>
        <w:t xml:space="preserve">in order </w:t>
      </w:r>
      <w:r>
        <w:rPr>
          <w:lang w:val="en"/>
        </w:rPr>
        <w:t>to</w:t>
      </w:r>
      <w:r w:rsidRPr="000D6ED3">
        <w:rPr>
          <w:lang w:val="en"/>
        </w:rPr>
        <w:t xml:space="preserve"> permit meaningful and consistent comparison</w:t>
      </w:r>
      <w:r>
        <w:rPr>
          <w:lang w:val="en"/>
        </w:rPr>
        <w:t>,</w:t>
      </w:r>
      <w:r w:rsidRPr="000D6ED3">
        <w:rPr>
          <w:lang w:val="en"/>
        </w:rPr>
        <w:t xml:space="preserve"> regardless of the year in which outcomes were originally measured. </w:t>
      </w:r>
      <w:r>
        <w:rPr>
          <w:lang w:val="en"/>
        </w:rPr>
        <w:t>Such</w:t>
      </w:r>
      <w:r w:rsidRPr="000D6ED3">
        <w:rPr>
          <w:lang w:val="en"/>
        </w:rPr>
        <w:t xml:space="preserve"> adjustment</w:t>
      </w:r>
      <w:r w:rsidR="00201B3B">
        <w:rPr>
          <w:lang w:val="en"/>
        </w:rPr>
        <w:t>s</w:t>
      </w:r>
      <w:r w:rsidRPr="000D6ED3">
        <w:rPr>
          <w:lang w:val="en"/>
        </w:rPr>
        <w:t xml:space="preserve"> ensure that costs are</w:t>
      </w:r>
      <w:r>
        <w:rPr>
          <w:lang w:val="en"/>
        </w:rPr>
        <w:t>:</w:t>
      </w:r>
    </w:p>
    <w:p w14:paraId="7E79C66A" w14:textId="77777777" w:rsidR="008015CF" w:rsidRDefault="008015CF" w:rsidP="008015CF">
      <w:pPr>
        <w:pStyle w:val="ListParagraph"/>
        <w:widowControl w:val="0"/>
        <w:spacing w:after="0" w:line="240" w:lineRule="auto"/>
        <w:ind w:left="0"/>
        <w:rPr>
          <w:lang w:val="en"/>
        </w:rPr>
      </w:pPr>
    </w:p>
    <w:p w14:paraId="3C9AD75A" w14:textId="705A49E7" w:rsidR="00A41059" w:rsidRDefault="00A41059" w:rsidP="0018535F">
      <w:pPr>
        <w:pStyle w:val="ListParagraph"/>
        <w:widowControl w:val="0"/>
        <w:numPr>
          <w:ilvl w:val="0"/>
          <w:numId w:val="5"/>
        </w:numPr>
        <w:spacing w:line="288" w:lineRule="auto"/>
        <w:rPr>
          <w:lang w:val="en"/>
        </w:rPr>
      </w:pPr>
      <w:r w:rsidRPr="000D6ED3">
        <w:rPr>
          <w:lang w:val="en"/>
        </w:rPr>
        <w:t xml:space="preserve">equal in their exchange value (inflation adjustment) </w:t>
      </w:r>
    </w:p>
    <w:p w14:paraId="1B446074" w14:textId="61BC964D" w:rsidR="00A41059" w:rsidRPr="000D6ED3" w:rsidRDefault="00A41059" w:rsidP="0018535F">
      <w:pPr>
        <w:pStyle w:val="ListParagraph"/>
        <w:widowControl w:val="0"/>
        <w:numPr>
          <w:ilvl w:val="0"/>
          <w:numId w:val="5"/>
        </w:numPr>
        <w:spacing w:line="288" w:lineRule="auto"/>
        <w:contextualSpacing w:val="0"/>
        <w:rPr>
          <w:lang w:val="en"/>
        </w:rPr>
      </w:pPr>
      <w:r>
        <w:rPr>
          <w:lang w:val="en"/>
        </w:rPr>
        <w:t xml:space="preserve">calculated </w:t>
      </w:r>
      <w:r w:rsidRPr="000D6ED3">
        <w:rPr>
          <w:lang w:val="en"/>
        </w:rPr>
        <w:t>when they occur (discounting)</w:t>
      </w:r>
    </w:p>
    <w:p w14:paraId="56F7DA30" w14:textId="0F036C76" w:rsidR="004C4813" w:rsidRDefault="00A41059" w:rsidP="008015CF">
      <w:pPr>
        <w:pStyle w:val="ListParagraph"/>
        <w:widowControl w:val="0"/>
        <w:spacing w:after="0" w:line="240" w:lineRule="auto"/>
        <w:ind w:left="0"/>
        <w:contextualSpacing w:val="0"/>
        <w:rPr>
          <w:lang w:val="en"/>
        </w:rPr>
      </w:pPr>
      <w:r w:rsidRPr="000D6ED3">
        <w:rPr>
          <w:lang w:val="en"/>
        </w:rPr>
        <w:lastRenderedPageBreak/>
        <w:t xml:space="preserve">The </w:t>
      </w:r>
      <w:r w:rsidRPr="00DD7CCC">
        <w:rPr>
          <w:lang w:val="en"/>
        </w:rPr>
        <w:t>Red Tape Reduction Regulations</w:t>
      </w:r>
      <w:r w:rsidRPr="000D6ED3">
        <w:rPr>
          <w:lang w:val="en"/>
        </w:rPr>
        <w:t xml:space="preserve"> set out </w:t>
      </w:r>
      <w:r>
        <w:rPr>
          <w:lang w:val="en"/>
        </w:rPr>
        <w:t>how</w:t>
      </w:r>
      <w:r w:rsidRPr="000D6ED3">
        <w:rPr>
          <w:lang w:val="en"/>
        </w:rPr>
        <w:t xml:space="preserve"> to adjust the administrative costs included in proposed regulations. The figures that appear in the RIAS must be identical to those </w:t>
      </w:r>
      <w:r w:rsidRPr="005E3901">
        <w:rPr>
          <w:lang w:val="en"/>
        </w:rPr>
        <w:t xml:space="preserve">generated by the </w:t>
      </w:r>
      <w:r w:rsidRPr="00DD7CCC">
        <w:t>Regulatory Cost Calculator</w:t>
      </w:r>
      <w:r w:rsidRPr="005E3901">
        <w:rPr>
          <w:lang w:val="en"/>
        </w:rPr>
        <w:t xml:space="preserve">. The only rounding of figures permitted is to the dollar. </w:t>
      </w:r>
    </w:p>
    <w:p w14:paraId="295085B4" w14:textId="77777777" w:rsidR="008015CF" w:rsidRPr="005E3901" w:rsidRDefault="008015CF" w:rsidP="008015CF">
      <w:pPr>
        <w:pStyle w:val="ListParagraph"/>
        <w:widowControl w:val="0"/>
        <w:spacing w:after="0" w:line="240" w:lineRule="auto"/>
        <w:ind w:left="0"/>
        <w:contextualSpacing w:val="0"/>
        <w:rPr>
          <w:lang w:val="en"/>
        </w:rPr>
      </w:pPr>
    </w:p>
    <w:p w14:paraId="0918B79B" w14:textId="5B01A750" w:rsidR="00C111D6" w:rsidRDefault="00A41059" w:rsidP="008015CF">
      <w:pPr>
        <w:widowControl w:val="0"/>
        <w:spacing w:after="0" w:line="240" w:lineRule="auto"/>
        <w:rPr>
          <w:lang w:val="en"/>
        </w:rPr>
      </w:pPr>
      <w:r w:rsidRPr="000D6ED3">
        <w:rPr>
          <w:lang w:val="en"/>
        </w:rPr>
        <w:t xml:space="preserve">The </w:t>
      </w:r>
      <w:r w:rsidRPr="00DD7CCC">
        <w:rPr>
          <w:lang w:val="en"/>
        </w:rPr>
        <w:t>Red Tape Reduction Regulations</w:t>
      </w:r>
      <w:r w:rsidRPr="000D6ED3">
        <w:rPr>
          <w:lang w:val="en"/>
        </w:rPr>
        <w:t xml:space="preserve"> require that</w:t>
      </w:r>
      <w:r w:rsidR="00201B3B">
        <w:rPr>
          <w:lang w:val="en"/>
        </w:rPr>
        <w:t> </w:t>
      </w:r>
      <w:r w:rsidRPr="000D6ED3">
        <w:rPr>
          <w:lang w:val="en"/>
        </w:rPr>
        <w:t xml:space="preserve">2012 be used as the price base year for the valuation of burden </w:t>
      </w:r>
      <w:r>
        <w:rPr>
          <w:lang w:val="en"/>
        </w:rPr>
        <w:t>in</w:t>
      </w:r>
      <w:r w:rsidRPr="000D6ED3">
        <w:rPr>
          <w:lang w:val="en"/>
        </w:rPr>
        <w:t xml:space="preserve"> and burden </w:t>
      </w:r>
      <w:r>
        <w:rPr>
          <w:lang w:val="en"/>
        </w:rPr>
        <w:t>out</w:t>
      </w:r>
      <w:r w:rsidRPr="000D6ED3">
        <w:rPr>
          <w:lang w:val="en"/>
        </w:rPr>
        <w:t>. This price base year applies to present value and annualized value. A discount rate of</w:t>
      </w:r>
      <w:r w:rsidR="00EA0E42">
        <w:rPr>
          <w:lang w:val="en"/>
        </w:rPr>
        <w:t> </w:t>
      </w:r>
      <w:r w:rsidRPr="000D6ED3">
        <w:rPr>
          <w:lang w:val="en"/>
        </w:rPr>
        <w:t>7</w:t>
      </w:r>
      <w:r>
        <w:rPr>
          <w:lang w:val="en"/>
        </w:rPr>
        <w:t>%</w:t>
      </w:r>
      <w:r w:rsidRPr="000D6ED3">
        <w:rPr>
          <w:lang w:val="en"/>
        </w:rPr>
        <w:t xml:space="preserve"> must be used for the valuation of burden </w:t>
      </w:r>
      <w:r>
        <w:rPr>
          <w:lang w:val="en"/>
        </w:rPr>
        <w:t>in</w:t>
      </w:r>
      <w:r w:rsidRPr="000D6ED3">
        <w:rPr>
          <w:lang w:val="en"/>
        </w:rPr>
        <w:t xml:space="preserve"> and burden </w:t>
      </w:r>
      <w:r w:rsidRPr="00201B3B">
        <w:rPr>
          <w:lang w:val="en"/>
        </w:rPr>
        <w:t>out. Wages can be adjusted to 2012</w:t>
      </w:r>
      <w:r w:rsidR="00201B3B" w:rsidRPr="006D5EF0">
        <w:rPr>
          <w:lang w:val="en"/>
        </w:rPr>
        <w:t> </w:t>
      </w:r>
      <w:r w:rsidRPr="00201B3B">
        <w:rPr>
          <w:lang w:val="en"/>
        </w:rPr>
        <w:t xml:space="preserve">price levels </w:t>
      </w:r>
      <w:r w:rsidR="00C111D6">
        <w:rPr>
          <w:lang w:val="en"/>
        </w:rPr>
        <w:t>using the following formula:</w:t>
      </w:r>
    </w:p>
    <w:p w14:paraId="4736A5FC" w14:textId="77777777" w:rsidR="00C111D6" w:rsidRDefault="00C111D6" w:rsidP="008015CF">
      <w:pPr>
        <w:widowControl w:val="0"/>
        <w:spacing w:after="0" w:line="240" w:lineRule="auto"/>
        <w:rPr>
          <w:lang w:val="e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25"/>
        <w:gridCol w:w="540"/>
        <w:gridCol w:w="6385"/>
      </w:tblGrid>
      <w:tr w:rsidR="00C111D6" w:rsidRPr="000E1723" w14:paraId="77EFE2B1" w14:textId="77777777" w:rsidTr="006D5EF0">
        <w:tc>
          <w:tcPr>
            <w:tcW w:w="2425" w:type="dxa"/>
          </w:tcPr>
          <w:p w14:paraId="3F8DE1A3" w14:textId="77777777" w:rsidR="00C111D6" w:rsidRPr="000E1723" w:rsidRDefault="00C111D6" w:rsidP="00C111D6">
            <w:pPr>
              <w:jc w:val="center"/>
              <w:rPr>
                <w:lang w:val="en"/>
              </w:rPr>
            </w:pPr>
            <w:r w:rsidRPr="000E1723">
              <w:rPr>
                <w:lang w:val="en"/>
              </w:rPr>
              <w:t>Estimated hourly cost</w:t>
            </w:r>
          </w:p>
        </w:tc>
        <w:tc>
          <w:tcPr>
            <w:tcW w:w="540" w:type="dxa"/>
          </w:tcPr>
          <w:p w14:paraId="4115FF2F" w14:textId="77777777" w:rsidR="00C111D6" w:rsidRPr="000E1723" w:rsidRDefault="00C111D6" w:rsidP="00C111D6">
            <w:pPr>
              <w:jc w:val="center"/>
              <w:rPr>
                <w:lang w:val="en"/>
              </w:rPr>
            </w:pPr>
            <w:r w:rsidRPr="000E1723">
              <w:rPr>
                <w:lang w:val="en"/>
              </w:rPr>
              <w:t>x</w:t>
            </w:r>
          </w:p>
        </w:tc>
        <w:tc>
          <w:tcPr>
            <w:tcW w:w="6385" w:type="dxa"/>
          </w:tcPr>
          <w:p w14:paraId="7DAD2EF8" w14:textId="697C85DF" w:rsidR="00C111D6" w:rsidRPr="000E1723" w:rsidRDefault="00C111D6" w:rsidP="001B5453">
            <w:pPr>
              <w:jc w:val="center"/>
            </w:pPr>
            <w:r w:rsidRPr="000E1723">
              <w:rPr>
                <w:lang w:val="en"/>
              </w:rPr>
              <w:t xml:space="preserve">Ratio of the Consumer Price Index </w:t>
            </w:r>
            <w:r>
              <w:rPr>
                <w:lang w:val="en"/>
              </w:rPr>
              <w:t xml:space="preserve">(CPI) </w:t>
            </w:r>
            <w:r w:rsidRPr="000E1723">
              <w:rPr>
                <w:lang w:val="en"/>
              </w:rPr>
              <w:t>value for</w:t>
            </w:r>
            <w:r w:rsidR="00EA0E42">
              <w:rPr>
                <w:lang w:val="en"/>
              </w:rPr>
              <w:t> </w:t>
            </w:r>
            <w:r w:rsidRPr="000E1723">
              <w:rPr>
                <w:lang w:val="en"/>
              </w:rPr>
              <w:t xml:space="preserve">2012 to the </w:t>
            </w:r>
            <w:r>
              <w:rPr>
                <w:lang w:val="en"/>
              </w:rPr>
              <w:t>CPI</w:t>
            </w:r>
            <w:r w:rsidRPr="000E1723">
              <w:rPr>
                <w:lang w:val="en"/>
              </w:rPr>
              <w:t xml:space="preserve"> value for the</w:t>
            </w:r>
            <w:r>
              <w:rPr>
                <w:lang w:val="en"/>
              </w:rPr>
              <w:t xml:space="preserve"> year when the</w:t>
            </w:r>
            <w:r w:rsidRPr="000E1723">
              <w:rPr>
                <w:lang w:val="en"/>
              </w:rPr>
              <w:t xml:space="preserve"> cost was estimated</w:t>
            </w:r>
            <w:r w:rsidRPr="000E1723">
              <w:rPr>
                <w:rStyle w:val="FootnoteReference"/>
                <w:lang w:val="en"/>
              </w:rPr>
              <w:footnoteReference w:id="1"/>
            </w:r>
          </w:p>
        </w:tc>
      </w:tr>
    </w:tbl>
    <w:p w14:paraId="168A8FBD" w14:textId="77777777" w:rsidR="00C111D6" w:rsidRPr="006D5EF0" w:rsidRDefault="00C111D6" w:rsidP="008015CF">
      <w:pPr>
        <w:widowControl w:val="0"/>
        <w:spacing w:after="0" w:line="240" w:lineRule="auto"/>
      </w:pPr>
    </w:p>
    <w:p w14:paraId="4415C281" w14:textId="576B0273" w:rsidR="00CB67FC" w:rsidRDefault="00A41059" w:rsidP="00ED4296">
      <w:pPr>
        <w:tabs>
          <w:tab w:val="left" w:pos="9356"/>
        </w:tabs>
        <w:spacing w:after="0" w:line="240" w:lineRule="auto"/>
      </w:pPr>
      <w:r w:rsidRPr="000D6ED3">
        <w:rPr>
          <w:lang w:val="en"/>
        </w:rPr>
        <w:t xml:space="preserve">Regulators </w:t>
      </w:r>
      <w:r>
        <w:rPr>
          <w:lang w:val="en"/>
        </w:rPr>
        <w:t>must</w:t>
      </w:r>
      <w:r w:rsidRPr="000D6ED3">
        <w:rPr>
          <w:lang w:val="en"/>
        </w:rPr>
        <w:t xml:space="preserve"> use a 10</w:t>
      </w:r>
      <w:r w:rsidR="00EA0E42">
        <w:rPr>
          <w:lang w:val="en"/>
        </w:rPr>
        <w:noBreakHyphen/>
      </w:r>
      <w:r w:rsidR="001B5453">
        <w:rPr>
          <w:lang w:val="en"/>
        </w:rPr>
        <w:t>year-</w:t>
      </w:r>
      <w:r w:rsidRPr="000D6ED3">
        <w:rPr>
          <w:lang w:val="en"/>
        </w:rPr>
        <w:t xml:space="preserve">forecast period for the valuation of burden </w:t>
      </w:r>
      <w:r>
        <w:rPr>
          <w:lang w:val="en"/>
        </w:rPr>
        <w:t>in</w:t>
      </w:r>
      <w:r w:rsidRPr="000D6ED3">
        <w:rPr>
          <w:lang w:val="en"/>
        </w:rPr>
        <w:t xml:space="preserve"> and burden </w:t>
      </w:r>
      <w:r>
        <w:rPr>
          <w:lang w:val="en"/>
        </w:rPr>
        <w:t>out</w:t>
      </w:r>
      <w:r w:rsidRPr="000D6ED3">
        <w:rPr>
          <w:lang w:val="en"/>
        </w:rPr>
        <w:t>. This 10</w:t>
      </w:r>
      <w:r w:rsidR="00EA0E42">
        <w:rPr>
          <w:lang w:val="en"/>
        </w:rPr>
        <w:noBreakHyphen/>
      </w:r>
      <w:r w:rsidRPr="000D6ED3">
        <w:rPr>
          <w:lang w:val="en"/>
        </w:rPr>
        <w:t xml:space="preserve">year forecast </w:t>
      </w:r>
      <w:r>
        <w:rPr>
          <w:lang w:val="en"/>
        </w:rPr>
        <w:t>should</w:t>
      </w:r>
      <w:r w:rsidRPr="000D6ED3">
        <w:rPr>
          <w:lang w:val="en"/>
        </w:rPr>
        <w:t xml:space="preserve"> begin in the year</w:t>
      </w:r>
      <w:r w:rsidR="006D5EF0">
        <w:rPr>
          <w:lang w:val="en"/>
        </w:rPr>
        <w:t xml:space="preserve"> that</w:t>
      </w:r>
      <w:r w:rsidRPr="000D6ED3">
        <w:rPr>
          <w:lang w:val="en"/>
        </w:rPr>
        <w:t xml:space="preserve"> the </w:t>
      </w:r>
      <w:r>
        <w:rPr>
          <w:lang w:val="en"/>
        </w:rPr>
        <w:t>burden in</w:t>
      </w:r>
      <w:r w:rsidRPr="000D6ED3">
        <w:rPr>
          <w:lang w:val="en"/>
        </w:rPr>
        <w:t xml:space="preserve"> will come into force or</w:t>
      </w:r>
      <w:r w:rsidR="00201B3B">
        <w:rPr>
          <w:lang w:val="en"/>
        </w:rPr>
        <w:t>,</w:t>
      </w:r>
      <w:r w:rsidRPr="000D6ED3">
        <w:rPr>
          <w:lang w:val="en"/>
        </w:rPr>
        <w:t xml:space="preserve"> in the case of a</w:t>
      </w:r>
      <w:r>
        <w:rPr>
          <w:lang w:val="en"/>
        </w:rPr>
        <w:t xml:space="preserve"> burden out</w:t>
      </w:r>
      <w:r w:rsidR="00591037">
        <w:rPr>
          <w:lang w:val="en"/>
        </w:rPr>
        <w:t>,</w:t>
      </w:r>
      <w:r w:rsidRPr="000D6ED3">
        <w:rPr>
          <w:lang w:val="en"/>
        </w:rPr>
        <w:t xml:space="preserve"> when </w:t>
      </w:r>
      <w:r w:rsidR="00591037">
        <w:rPr>
          <w:lang w:val="en"/>
        </w:rPr>
        <w:t>the burden</w:t>
      </w:r>
      <w:r w:rsidRPr="000D6ED3">
        <w:rPr>
          <w:lang w:val="en"/>
        </w:rPr>
        <w:t xml:space="preserve"> will be removed. </w:t>
      </w:r>
    </w:p>
    <w:p w14:paraId="1FAC0689" w14:textId="77777777" w:rsidR="003B0477" w:rsidRDefault="003B0477" w:rsidP="00957832">
      <w:pPr>
        <w:tabs>
          <w:tab w:val="left" w:pos="9356"/>
        </w:tabs>
        <w:spacing w:after="0" w:line="240" w:lineRule="auto"/>
      </w:pPr>
    </w:p>
    <w:p w14:paraId="25837CCE" w14:textId="1C7A53E3" w:rsidR="0071462D" w:rsidRDefault="0071462D" w:rsidP="005879AB">
      <w:pPr>
        <w:pStyle w:val="Heading3"/>
      </w:pPr>
      <w:bookmarkStart w:id="20" w:name="_Toc69890960"/>
      <w:r>
        <w:t>Offsetting administrative costs (</w:t>
      </w:r>
      <w:r w:rsidR="00310BFA">
        <w:t>sub</w:t>
      </w:r>
      <w:r>
        <w:t>s</w:t>
      </w:r>
      <w:r w:rsidR="00E6468A">
        <w:t>ection</w:t>
      </w:r>
      <w:r w:rsidR="00B07EC6">
        <w:t> </w:t>
      </w:r>
      <w:r>
        <w:t>7.2.5)</w:t>
      </w:r>
      <w:bookmarkEnd w:id="20"/>
    </w:p>
    <w:p w14:paraId="4057A5CE" w14:textId="77777777" w:rsidR="003B0477" w:rsidRDefault="003B0477" w:rsidP="00957832">
      <w:pPr>
        <w:tabs>
          <w:tab w:val="left" w:pos="9356"/>
        </w:tabs>
        <w:spacing w:after="0" w:line="240" w:lineRule="auto"/>
      </w:pPr>
    </w:p>
    <w:p w14:paraId="5F4FA2AB" w14:textId="1BF0E2FD" w:rsidR="008A60FA" w:rsidRDefault="008A60FA" w:rsidP="008A60FA">
      <w:pPr>
        <w:tabs>
          <w:tab w:val="left" w:pos="9356"/>
        </w:tabs>
        <w:spacing w:after="0" w:line="240" w:lineRule="auto"/>
      </w:pPr>
      <w:r>
        <w:t>Under Element</w:t>
      </w:r>
      <w:r w:rsidR="004C6229">
        <w:t> </w:t>
      </w:r>
      <w:r>
        <w:t xml:space="preserve">A of the rule, regulatory changes that impose new administrative burden costs on business must be offset with an equivalent reduction in administrative burden costs from the stock of regulations. </w:t>
      </w:r>
    </w:p>
    <w:p w14:paraId="3D3EF5ED" w14:textId="77777777" w:rsidR="008A60FA" w:rsidRDefault="008A60FA" w:rsidP="008A60FA">
      <w:pPr>
        <w:tabs>
          <w:tab w:val="left" w:pos="9356"/>
        </w:tabs>
        <w:spacing w:after="0" w:line="240" w:lineRule="auto"/>
      </w:pPr>
    </w:p>
    <w:p w14:paraId="422C3452" w14:textId="6834DB31" w:rsidR="00591037" w:rsidRDefault="008A60FA">
      <w:pPr>
        <w:tabs>
          <w:tab w:val="left" w:pos="9356"/>
        </w:tabs>
        <w:spacing w:after="0" w:line="240" w:lineRule="auto"/>
      </w:pPr>
      <w:r>
        <w:t>Th</w:t>
      </w:r>
      <w:r w:rsidR="00FF44CA">
        <w:t>is off</w:t>
      </w:r>
      <w:r w:rsidR="00591037">
        <w:t>setting</w:t>
      </w:r>
      <w:r>
        <w:t xml:space="preserve"> can be achieved </w:t>
      </w:r>
      <w:r w:rsidR="00A71E31">
        <w:t xml:space="preserve">in </w:t>
      </w:r>
      <w:r w:rsidR="002A09C5">
        <w:t>one</w:t>
      </w:r>
      <w:r w:rsidR="00A71E31">
        <w:t> </w:t>
      </w:r>
      <w:r w:rsidR="00591037">
        <w:t>of a</w:t>
      </w:r>
      <w:r>
        <w:t xml:space="preserve"> number of ways, such as by</w:t>
      </w:r>
      <w:r w:rsidR="00591037">
        <w:t>:</w:t>
      </w:r>
    </w:p>
    <w:p w14:paraId="204B284C" w14:textId="77777777" w:rsidR="00591037" w:rsidRDefault="00591037">
      <w:pPr>
        <w:tabs>
          <w:tab w:val="left" w:pos="9356"/>
        </w:tabs>
        <w:spacing w:after="0" w:line="240" w:lineRule="auto"/>
      </w:pPr>
    </w:p>
    <w:p w14:paraId="5A62B1E2" w14:textId="20E5EB5D" w:rsidR="00591037" w:rsidRDefault="008A60FA" w:rsidP="0018535F">
      <w:pPr>
        <w:pStyle w:val="ListParagraph"/>
        <w:numPr>
          <w:ilvl w:val="0"/>
          <w:numId w:val="9"/>
        </w:numPr>
        <w:tabs>
          <w:tab w:val="left" w:pos="9356"/>
        </w:tabs>
        <w:spacing w:after="0" w:line="240" w:lineRule="auto"/>
      </w:pPr>
      <w:r>
        <w:t>removing specific requirements</w:t>
      </w:r>
      <w:r w:rsidR="00423DE5">
        <w:t xml:space="preserve"> to keep information</w:t>
      </w:r>
    </w:p>
    <w:p w14:paraId="7982A36C" w14:textId="2F83228E" w:rsidR="00A71E31" w:rsidRDefault="008A60FA" w:rsidP="0018535F">
      <w:pPr>
        <w:pStyle w:val="ListParagraph"/>
        <w:numPr>
          <w:ilvl w:val="0"/>
          <w:numId w:val="9"/>
        </w:numPr>
        <w:tabs>
          <w:tab w:val="left" w:pos="9356"/>
        </w:tabs>
        <w:spacing w:after="0" w:line="240" w:lineRule="auto"/>
      </w:pPr>
      <w:r>
        <w:t xml:space="preserve">changing reporting timelines </w:t>
      </w:r>
    </w:p>
    <w:p w14:paraId="58A6B0A5" w14:textId="54D17E45" w:rsidR="00591037" w:rsidRDefault="008A60FA" w:rsidP="0018535F">
      <w:pPr>
        <w:pStyle w:val="ListParagraph"/>
        <w:numPr>
          <w:ilvl w:val="0"/>
          <w:numId w:val="9"/>
        </w:numPr>
        <w:tabs>
          <w:tab w:val="left" w:pos="9356"/>
        </w:tabs>
        <w:spacing w:after="0" w:line="240" w:lineRule="auto"/>
      </w:pPr>
      <w:r>
        <w:t>allowing information</w:t>
      </w:r>
      <w:r w:rsidR="001253B8">
        <w:t xml:space="preserve"> to be collected</w:t>
      </w:r>
      <w:r>
        <w:t xml:space="preserve"> electronically</w:t>
      </w:r>
    </w:p>
    <w:p w14:paraId="37DEB022" w14:textId="7ADCB46E" w:rsidR="008A60FA" w:rsidRDefault="008A60FA" w:rsidP="0018535F">
      <w:pPr>
        <w:pStyle w:val="ListParagraph"/>
        <w:numPr>
          <w:ilvl w:val="0"/>
          <w:numId w:val="9"/>
        </w:numPr>
        <w:tabs>
          <w:tab w:val="left" w:pos="9356"/>
        </w:tabs>
        <w:spacing w:after="0" w:line="240" w:lineRule="auto"/>
      </w:pPr>
      <w:r>
        <w:t xml:space="preserve">allowing information </w:t>
      </w:r>
      <w:r w:rsidR="001253B8">
        <w:t xml:space="preserve">to be shared </w:t>
      </w:r>
      <w:r>
        <w:t>between government departments or other levels of government</w:t>
      </w:r>
    </w:p>
    <w:p w14:paraId="4EE69250" w14:textId="77777777" w:rsidR="008A60FA" w:rsidRDefault="008A60FA" w:rsidP="008A60FA">
      <w:pPr>
        <w:tabs>
          <w:tab w:val="left" w:pos="9356"/>
        </w:tabs>
        <w:spacing w:after="0" w:line="240" w:lineRule="auto"/>
      </w:pPr>
    </w:p>
    <w:p w14:paraId="15044C92" w14:textId="7EE84469" w:rsidR="008A60FA" w:rsidRDefault="008A60FA">
      <w:pPr>
        <w:tabs>
          <w:tab w:val="left" w:pos="9356"/>
        </w:tabs>
        <w:spacing w:after="0" w:line="240" w:lineRule="auto"/>
      </w:pPr>
      <w:r>
        <w:t xml:space="preserve">The </w:t>
      </w:r>
      <w:r w:rsidR="00591037">
        <w:t xml:space="preserve">one-for-one </w:t>
      </w:r>
      <w:r w:rsidR="00786412">
        <w:t>r</w:t>
      </w:r>
      <w:r>
        <w:t xml:space="preserve">ule applies only to regulatory changes as </w:t>
      </w:r>
      <w:r w:rsidRPr="00CA7AFD">
        <w:t>defined in the Red Tape Reduction Act</w:t>
      </w:r>
      <w:r w:rsidR="00591037">
        <w:t>,</w:t>
      </w:r>
      <w:r w:rsidRPr="00CA7AFD">
        <w:t xml:space="preserve"> and regulators</w:t>
      </w:r>
      <w:r>
        <w:t xml:space="preserve"> cannot take credit for </w:t>
      </w:r>
      <w:r w:rsidR="002B2DED">
        <w:t>burden out</w:t>
      </w:r>
      <w:r>
        <w:t xml:space="preserve"> through policy or program changes that reduce administrative burden costs on business unless the</w:t>
      </w:r>
      <w:r w:rsidR="001A4DD6">
        <w:t xml:space="preserve"> reduction in costs</w:t>
      </w:r>
      <w:r>
        <w:t xml:space="preserve"> </w:t>
      </w:r>
      <w:r w:rsidR="001A4DD6">
        <w:t xml:space="preserve">is </w:t>
      </w:r>
      <w:r>
        <w:t>directly tied to the regulatory change.</w:t>
      </w:r>
    </w:p>
    <w:p w14:paraId="0DC0DAC0" w14:textId="2DF45495" w:rsidR="008A60FA" w:rsidRDefault="008A60FA">
      <w:pPr>
        <w:tabs>
          <w:tab w:val="left" w:pos="9356"/>
        </w:tabs>
        <w:spacing w:after="0" w:line="240" w:lineRule="auto"/>
      </w:pPr>
    </w:p>
    <w:p w14:paraId="3A94BF28" w14:textId="2D29DA19" w:rsidR="008A60FA" w:rsidRDefault="008A60FA">
      <w:pPr>
        <w:tabs>
          <w:tab w:val="left" w:pos="9356"/>
        </w:tabs>
        <w:spacing w:after="0" w:line="240" w:lineRule="auto"/>
      </w:pPr>
      <w:r>
        <w:t xml:space="preserve">Regulators are encouraged to proactively identify existing burden that can be removed. </w:t>
      </w:r>
      <w:r w:rsidR="00A71E31">
        <w:t>Doing so</w:t>
      </w:r>
      <w:r>
        <w:t xml:space="preserve"> benefit</w:t>
      </w:r>
      <w:r w:rsidR="00A71E31">
        <w:t>s</w:t>
      </w:r>
      <w:r>
        <w:t xml:space="preserve"> businesses immediately</w:t>
      </w:r>
      <w:r w:rsidR="00423DE5">
        <w:t>,</w:t>
      </w:r>
      <w:r w:rsidR="00A71E31">
        <w:t xml:space="preserve"> and</w:t>
      </w:r>
      <w:r>
        <w:t xml:space="preserve"> </w:t>
      </w:r>
      <w:r w:rsidR="002B2DED">
        <w:t xml:space="preserve">burden out </w:t>
      </w:r>
      <w:r>
        <w:t xml:space="preserve">can be applied to existing offsetting obligations or saved to address future requirements. </w:t>
      </w:r>
    </w:p>
    <w:p w14:paraId="7165BEC7" w14:textId="77777777" w:rsidR="003B0477" w:rsidRDefault="003B0477" w:rsidP="00957832">
      <w:pPr>
        <w:tabs>
          <w:tab w:val="left" w:pos="9356"/>
        </w:tabs>
        <w:spacing w:after="0" w:line="240" w:lineRule="auto"/>
      </w:pPr>
    </w:p>
    <w:p w14:paraId="6754D19A" w14:textId="39A0BF4F" w:rsidR="0071462D" w:rsidRDefault="0071462D" w:rsidP="005879AB">
      <w:pPr>
        <w:pStyle w:val="Heading3"/>
      </w:pPr>
      <w:bookmarkStart w:id="21" w:name="_Toc69890961"/>
      <w:r>
        <w:t>Offsetting regulatory titles (</w:t>
      </w:r>
      <w:r w:rsidR="00310BFA">
        <w:t>sub</w:t>
      </w:r>
      <w:r>
        <w:t>s</w:t>
      </w:r>
      <w:r w:rsidR="00E6468A">
        <w:t>ection</w:t>
      </w:r>
      <w:r w:rsidR="00B07EC6">
        <w:t> </w:t>
      </w:r>
      <w:r>
        <w:t>7.2.6)</w:t>
      </w:r>
      <w:bookmarkEnd w:id="21"/>
    </w:p>
    <w:p w14:paraId="3BF9DDC8" w14:textId="77777777" w:rsidR="003B0477" w:rsidRDefault="003B0477" w:rsidP="00957832">
      <w:pPr>
        <w:tabs>
          <w:tab w:val="left" w:pos="9356"/>
        </w:tabs>
        <w:spacing w:after="0" w:line="240" w:lineRule="auto"/>
      </w:pPr>
    </w:p>
    <w:p w14:paraId="7BBE1D84" w14:textId="66D80573" w:rsidR="0071462D" w:rsidRDefault="0071462D" w:rsidP="00D356A1">
      <w:pPr>
        <w:pStyle w:val="Heading4"/>
      </w:pPr>
      <w:r>
        <w:lastRenderedPageBreak/>
        <w:t>Types of regulations that meet Element</w:t>
      </w:r>
      <w:r w:rsidR="004C6229">
        <w:t> </w:t>
      </w:r>
      <w:r>
        <w:t>B</w:t>
      </w:r>
    </w:p>
    <w:p w14:paraId="477F4551" w14:textId="77777777" w:rsidR="002023F9" w:rsidRDefault="002023F9" w:rsidP="00957832">
      <w:pPr>
        <w:tabs>
          <w:tab w:val="left" w:pos="9356"/>
        </w:tabs>
        <w:spacing w:after="0" w:line="240" w:lineRule="auto"/>
      </w:pPr>
    </w:p>
    <w:p w14:paraId="75110383" w14:textId="0855FF1F" w:rsidR="00591037" w:rsidRPr="006D5EF0" w:rsidRDefault="0071462D" w:rsidP="002C06AA">
      <w:pPr>
        <w:tabs>
          <w:tab w:val="left" w:pos="9356"/>
        </w:tabs>
        <w:spacing w:after="0" w:line="240" w:lineRule="auto"/>
        <w:rPr>
          <w:b/>
        </w:rPr>
      </w:pPr>
      <w:r w:rsidRPr="006D5EF0">
        <w:rPr>
          <w:b/>
        </w:rPr>
        <w:t xml:space="preserve">Spent regulations </w:t>
      </w:r>
    </w:p>
    <w:p w14:paraId="789311B5" w14:textId="092CBC3A" w:rsidR="003B0477" w:rsidRDefault="00591037" w:rsidP="002C06AA">
      <w:pPr>
        <w:tabs>
          <w:tab w:val="left" w:pos="9356"/>
        </w:tabs>
        <w:spacing w:after="0" w:line="240" w:lineRule="auto"/>
      </w:pPr>
      <w:r>
        <w:t>A</w:t>
      </w:r>
      <w:r w:rsidR="0071462D">
        <w:t xml:space="preserve"> </w:t>
      </w:r>
      <w:r w:rsidR="00423DE5">
        <w:t xml:space="preserve">spent </w:t>
      </w:r>
      <w:r w:rsidR="0071462D">
        <w:t xml:space="preserve">regulation </w:t>
      </w:r>
      <w:r w:rsidR="00423DE5">
        <w:t xml:space="preserve">is one </w:t>
      </w:r>
      <w:r w:rsidR="0071462D">
        <w:t>that is no longer in effect</w:t>
      </w:r>
      <w:r w:rsidR="00B6592F">
        <w:t xml:space="preserve"> because the regulated activity is no longer being carried out or the regulation </w:t>
      </w:r>
      <w:r w:rsidR="00790029">
        <w:t xml:space="preserve">had </w:t>
      </w:r>
      <w:r w:rsidR="00B6592F">
        <w:t>an expiry date that has passed</w:t>
      </w:r>
      <w:r w:rsidR="0071462D">
        <w:t xml:space="preserve">. When removing a spent regulation, </w:t>
      </w:r>
      <w:r w:rsidR="00B34BC9">
        <w:t>regulator</w:t>
      </w:r>
      <w:r w:rsidR="009B3F6D">
        <w:t>s</w:t>
      </w:r>
      <w:r w:rsidR="00B34BC9">
        <w:t xml:space="preserve"> </w:t>
      </w:r>
      <w:r w:rsidR="0071462D">
        <w:t>can obtain credit only under Element</w:t>
      </w:r>
      <w:r w:rsidR="004C6229">
        <w:t> </w:t>
      </w:r>
      <w:r w:rsidR="0071462D">
        <w:t>B.</w:t>
      </w:r>
    </w:p>
    <w:p w14:paraId="3D1B526D" w14:textId="77777777" w:rsidR="002C06AA" w:rsidRDefault="002C06AA" w:rsidP="002C06AA">
      <w:pPr>
        <w:tabs>
          <w:tab w:val="left" w:pos="9356"/>
        </w:tabs>
        <w:spacing w:after="0" w:line="240" w:lineRule="auto"/>
      </w:pPr>
    </w:p>
    <w:p w14:paraId="6AD70ABD" w14:textId="1F7C6795" w:rsidR="00591037" w:rsidRPr="006D5EF0" w:rsidRDefault="0071462D" w:rsidP="002C06AA">
      <w:pPr>
        <w:tabs>
          <w:tab w:val="left" w:pos="9356"/>
        </w:tabs>
        <w:spacing w:after="0" w:line="240" w:lineRule="auto"/>
        <w:rPr>
          <w:b/>
        </w:rPr>
      </w:pPr>
      <w:r w:rsidRPr="006D5EF0">
        <w:rPr>
          <w:b/>
        </w:rPr>
        <w:t xml:space="preserve">Regulations </w:t>
      </w:r>
      <w:r w:rsidR="00790029">
        <w:rPr>
          <w:b/>
        </w:rPr>
        <w:t>that have</w:t>
      </w:r>
      <w:r w:rsidR="00790029" w:rsidRPr="006D5EF0">
        <w:rPr>
          <w:b/>
        </w:rPr>
        <w:t xml:space="preserve"> </w:t>
      </w:r>
      <w:r w:rsidRPr="006D5EF0">
        <w:rPr>
          <w:b/>
        </w:rPr>
        <w:t>business</w:t>
      </w:r>
      <w:r w:rsidR="005F4DCB" w:rsidRPr="006D5EF0">
        <w:rPr>
          <w:b/>
        </w:rPr>
        <w:t xml:space="preserve"> impacts</w:t>
      </w:r>
      <w:r w:rsidRPr="006D5EF0">
        <w:rPr>
          <w:b/>
        </w:rPr>
        <w:t xml:space="preserve"> </w:t>
      </w:r>
    </w:p>
    <w:p w14:paraId="5C35FB3C" w14:textId="749B173C" w:rsidR="003B0477" w:rsidRDefault="00591037" w:rsidP="002C06AA">
      <w:pPr>
        <w:tabs>
          <w:tab w:val="left" w:pos="9356"/>
        </w:tabs>
        <w:spacing w:after="0" w:line="240" w:lineRule="auto"/>
      </w:pPr>
      <w:r>
        <w:t>A</w:t>
      </w:r>
      <w:r w:rsidR="0071462D">
        <w:t xml:space="preserve"> regulatory title can be removed to obtain credit under Element</w:t>
      </w:r>
      <w:r w:rsidR="004C6229">
        <w:t> </w:t>
      </w:r>
      <w:r w:rsidR="0071462D">
        <w:t>B. Credit may also be obtained under Element</w:t>
      </w:r>
      <w:r w:rsidR="004C6229">
        <w:t> </w:t>
      </w:r>
      <w:r w:rsidR="0071462D">
        <w:t xml:space="preserve">A if the regulation reduces administrative costs </w:t>
      </w:r>
      <w:r w:rsidR="00A71E31">
        <w:t>to</w:t>
      </w:r>
      <w:r w:rsidR="0071462D">
        <w:t xml:space="preserve"> business.</w:t>
      </w:r>
    </w:p>
    <w:p w14:paraId="1DF40C42" w14:textId="77777777" w:rsidR="002C06AA" w:rsidRDefault="002C06AA" w:rsidP="002C06AA">
      <w:pPr>
        <w:tabs>
          <w:tab w:val="left" w:pos="9356"/>
        </w:tabs>
        <w:spacing w:after="0" w:line="240" w:lineRule="auto"/>
      </w:pPr>
    </w:p>
    <w:p w14:paraId="4630D066" w14:textId="7CD746DD" w:rsidR="00591037" w:rsidRPr="006D5EF0" w:rsidRDefault="0071462D" w:rsidP="002C06AA">
      <w:pPr>
        <w:tabs>
          <w:tab w:val="left" w:pos="9356"/>
        </w:tabs>
        <w:spacing w:after="0" w:line="240" w:lineRule="auto"/>
        <w:rPr>
          <w:b/>
        </w:rPr>
      </w:pPr>
      <w:r w:rsidRPr="006D5EF0">
        <w:rPr>
          <w:b/>
        </w:rPr>
        <w:t xml:space="preserve">Regulations </w:t>
      </w:r>
      <w:r w:rsidR="00790029">
        <w:rPr>
          <w:b/>
        </w:rPr>
        <w:t>that have</w:t>
      </w:r>
      <w:r w:rsidR="00790029" w:rsidRPr="006D5EF0">
        <w:rPr>
          <w:b/>
        </w:rPr>
        <w:t xml:space="preserve"> </w:t>
      </w:r>
      <w:r w:rsidRPr="006D5EF0">
        <w:rPr>
          <w:b/>
        </w:rPr>
        <w:t>no business impacts</w:t>
      </w:r>
    </w:p>
    <w:p w14:paraId="36870330" w14:textId="2D574FDB" w:rsidR="0071462D" w:rsidRDefault="00591037" w:rsidP="002C06AA">
      <w:pPr>
        <w:tabs>
          <w:tab w:val="left" w:pos="9356"/>
        </w:tabs>
        <w:spacing w:after="0" w:line="240" w:lineRule="auto"/>
      </w:pPr>
      <w:r>
        <w:t>A</w:t>
      </w:r>
      <w:r w:rsidR="0071462D">
        <w:t xml:space="preserve"> regulation </w:t>
      </w:r>
      <w:r w:rsidR="00A71E31">
        <w:t>that has</w:t>
      </w:r>
      <w:r w:rsidR="0071462D">
        <w:t xml:space="preserve"> no impact on business can be removed to meet Element</w:t>
      </w:r>
      <w:r w:rsidR="004C6229">
        <w:t> </w:t>
      </w:r>
      <w:r w:rsidR="0071462D">
        <w:t>B</w:t>
      </w:r>
      <w:r w:rsidR="008A0D9E">
        <w:t>;</w:t>
      </w:r>
      <w:r w:rsidR="0071462D">
        <w:t xml:space="preserve"> however, no credit can be obtained </w:t>
      </w:r>
      <w:r w:rsidR="00A71E31">
        <w:t xml:space="preserve">for the removal </w:t>
      </w:r>
      <w:r w:rsidR="0071462D">
        <w:t>under Element</w:t>
      </w:r>
      <w:r w:rsidR="004C6229">
        <w:t> </w:t>
      </w:r>
      <w:r w:rsidR="0071462D">
        <w:t>A.</w:t>
      </w:r>
    </w:p>
    <w:p w14:paraId="74921FA7" w14:textId="77777777" w:rsidR="0071462D" w:rsidRDefault="0071462D" w:rsidP="00957832">
      <w:pPr>
        <w:tabs>
          <w:tab w:val="left" w:pos="9356"/>
        </w:tabs>
        <w:spacing w:after="0" w:line="240" w:lineRule="auto"/>
      </w:pPr>
    </w:p>
    <w:p w14:paraId="24D533FE" w14:textId="77777777" w:rsidR="0071462D" w:rsidRDefault="0071462D" w:rsidP="00D356A1">
      <w:pPr>
        <w:pStyle w:val="Heading4"/>
      </w:pPr>
      <w:r>
        <w:t>Repeal and replace</w:t>
      </w:r>
    </w:p>
    <w:p w14:paraId="22386786" w14:textId="77777777" w:rsidR="003B0477" w:rsidRDefault="003B0477" w:rsidP="00957832">
      <w:pPr>
        <w:tabs>
          <w:tab w:val="left" w:pos="9356"/>
        </w:tabs>
        <w:spacing w:after="0" w:line="240" w:lineRule="auto"/>
      </w:pPr>
    </w:p>
    <w:p w14:paraId="17762A55" w14:textId="40CA4E2D" w:rsidR="00A475D2" w:rsidRDefault="0059159A" w:rsidP="00957832">
      <w:pPr>
        <w:tabs>
          <w:tab w:val="left" w:pos="9356"/>
        </w:tabs>
        <w:spacing w:after="0" w:line="240" w:lineRule="auto"/>
      </w:pPr>
      <w:r>
        <w:t>In a repeal</w:t>
      </w:r>
      <w:r w:rsidR="00A55ECF">
        <w:t>-</w:t>
      </w:r>
      <w:r>
        <w:t>and</w:t>
      </w:r>
      <w:r w:rsidR="00A55ECF">
        <w:t>-</w:t>
      </w:r>
      <w:r>
        <w:t xml:space="preserve">replace situation, the </w:t>
      </w:r>
      <w:r w:rsidR="001C5932">
        <w:t xml:space="preserve">treatment of the titles </w:t>
      </w:r>
      <w:r w:rsidR="002B2DED">
        <w:t>in and out</w:t>
      </w:r>
      <w:r w:rsidR="001C5932">
        <w:t xml:space="preserve"> depends on whether the new title results in an incremental change in </w:t>
      </w:r>
      <w:r w:rsidR="00A475D2">
        <w:t>administrative</w:t>
      </w:r>
      <w:r w:rsidR="001C5932">
        <w:t xml:space="preserve"> burden on business.</w:t>
      </w:r>
    </w:p>
    <w:p w14:paraId="3B8FBE66" w14:textId="77777777" w:rsidR="00A475D2" w:rsidRDefault="00A475D2" w:rsidP="00957832">
      <w:pPr>
        <w:tabs>
          <w:tab w:val="left" w:pos="9356"/>
        </w:tabs>
        <w:spacing w:after="0" w:line="240" w:lineRule="auto"/>
      </w:pPr>
    </w:p>
    <w:p w14:paraId="61E3DFB1" w14:textId="3F49D7DC" w:rsidR="00A475D2" w:rsidRPr="006D5EF0" w:rsidRDefault="001C5932" w:rsidP="006D5EF0">
      <w:pPr>
        <w:tabs>
          <w:tab w:val="left" w:pos="9356"/>
        </w:tabs>
        <w:spacing w:after="0" w:line="240" w:lineRule="auto"/>
      </w:pPr>
      <w:r w:rsidRPr="00F31D8D">
        <w:t xml:space="preserve">If </w:t>
      </w:r>
      <w:r w:rsidR="00871931" w:rsidRPr="00F31D8D">
        <w:t xml:space="preserve">the </w:t>
      </w:r>
      <w:r w:rsidR="00871931" w:rsidRPr="00584F51">
        <w:t>new</w:t>
      </w:r>
      <w:r w:rsidR="00871931" w:rsidRPr="006D5EF0">
        <w:t xml:space="preserve"> regulation results in an incremental change in administrative burden on business (</w:t>
      </w:r>
      <w:r w:rsidR="00A475D2" w:rsidRPr="006D5EF0">
        <w:t>that is, if Element</w:t>
      </w:r>
      <w:r w:rsidR="004C6229" w:rsidRPr="006D5EF0">
        <w:t> </w:t>
      </w:r>
      <w:r w:rsidR="00A475D2" w:rsidRPr="006D5EF0">
        <w:t>A is triggered)</w:t>
      </w:r>
      <w:r w:rsidRPr="006D5EF0">
        <w:t xml:space="preserve">, the </w:t>
      </w:r>
      <w:r w:rsidR="0059159A" w:rsidRPr="006D5EF0">
        <w:t xml:space="preserve">new title and the repealed </w:t>
      </w:r>
      <w:r w:rsidR="00A55ECF" w:rsidRPr="006D5EF0">
        <w:t xml:space="preserve">title </w:t>
      </w:r>
      <w:r w:rsidR="0059159A" w:rsidRPr="006D5EF0">
        <w:t>are counted as</w:t>
      </w:r>
      <w:r w:rsidRPr="006D5EF0">
        <w:t xml:space="preserve"> </w:t>
      </w:r>
      <w:r w:rsidR="002B2DED" w:rsidRPr="006D5EF0">
        <w:t>a title in and a title out</w:t>
      </w:r>
      <w:r w:rsidRPr="006D5EF0">
        <w:t xml:space="preserve"> respectively.</w:t>
      </w:r>
      <w:r w:rsidR="0059159A" w:rsidRPr="006D5EF0">
        <w:t xml:space="preserve"> </w:t>
      </w:r>
      <w:r w:rsidR="00A475D2" w:rsidRPr="006D5EF0">
        <w:t xml:space="preserve">If more than one title is repealed, each title is counted as </w:t>
      </w:r>
      <w:r w:rsidR="002B2DED" w:rsidRPr="006D5EF0">
        <w:t>a title out</w:t>
      </w:r>
      <w:r w:rsidR="00A475D2" w:rsidRPr="006D5EF0">
        <w:t xml:space="preserve">. </w:t>
      </w:r>
      <w:r w:rsidR="00697721" w:rsidRPr="006D5EF0">
        <w:t>Any incremental change in administrative burden on business is counted under Element</w:t>
      </w:r>
      <w:r w:rsidR="004C6229" w:rsidRPr="006D5EF0">
        <w:t> </w:t>
      </w:r>
      <w:r w:rsidR="00697721" w:rsidRPr="006D5EF0">
        <w:t xml:space="preserve">A. </w:t>
      </w:r>
    </w:p>
    <w:p w14:paraId="446FD357" w14:textId="77777777" w:rsidR="00697721" w:rsidRPr="006D5EF0" w:rsidRDefault="00697721" w:rsidP="00A41059">
      <w:pPr>
        <w:pStyle w:val="ListParagraph"/>
        <w:tabs>
          <w:tab w:val="left" w:pos="9356"/>
        </w:tabs>
        <w:spacing w:after="0" w:line="240" w:lineRule="auto"/>
        <w:ind w:left="360"/>
      </w:pPr>
    </w:p>
    <w:p w14:paraId="40668F3E" w14:textId="0015A4D8" w:rsidR="00A475D2" w:rsidRDefault="00A475D2" w:rsidP="006D5EF0">
      <w:pPr>
        <w:tabs>
          <w:tab w:val="left" w:pos="9356"/>
        </w:tabs>
        <w:spacing w:after="0" w:line="240" w:lineRule="auto"/>
      </w:pPr>
      <w:r w:rsidRPr="006D5EF0">
        <w:t>If the new regulation does not result in an incremental change in administrative burden on business (that is, if Element</w:t>
      </w:r>
      <w:r w:rsidR="004C6229" w:rsidRPr="006D5EF0">
        <w:t> </w:t>
      </w:r>
      <w:r w:rsidRPr="007D1035">
        <w:t xml:space="preserve">A is </w:t>
      </w:r>
      <w:r w:rsidRPr="007D1035">
        <w:rPr>
          <w:b/>
        </w:rPr>
        <w:t xml:space="preserve">not </w:t>
      </w:r>
      <w:r w:rsidRPr="007D1035">
        <w:t>triggered</w:t>
      </w:r>
      <w:r w:rsidRPr="006D5EF0">
        <w:t xml:space="preserve">), the new title is not counted as </w:t>
      </w:r>
      <w:r w:rsidR="002B2DED" w:rsidRPr="006D5EF0">
        <w:t>a title in</w:t>
      </w:r>
      <w:r w:rsidRPr="006D5EF0">
        <w:t xml:space="preserve">, and the first repeal is not counted as </w:t>
      </w:r>
      <w:r w:rsidR="002B2DED" w:rsidRPr="006D5EF0">
        <w:t>a title out</w:t>
      </w:r>
      <w:r w:rsidRPr="006D5EF0">
        <w:t>; however, if multiple titles are repealed</w:t>
      </w:r>
      <w:r w:rsidR="00790029" w:rsidRPr="006D5EF0">
        <w:t>,</w:t>
      </w:r>
      <w:r w:rsidRPr="006D5EF0">
        <w:t xml:space="preserve"> each subsequent title is counted as </w:t>
      </w:r>
      <w:r w:rsidR="002B2DED" w:rsidRPr="006D5EF0">
        <w:t>a title out</w:t>
      </w:r>
      <w:r w:rsidRPr="006D5EF0">
        <w:t>.</w:t>
      </w:r>
      <w:r>
        <w:t xml:space="preserve"> </w:t>
      </w:r>
    </w:p>
    <w:p w14:paraId="3986B2E1" w14:textId="77777777" w:rsidR="00A475D2" w:rsidRDefault="00A475D2" w:rsidP="00957832">
      <w:pPr>
        <w:tabs>
          <w:tab w:val="left" w:pos="9356"/>
        </w:tabs>
        <w:spacing w:after="0" w:line="240" w:lineRule="auto"/>
      </w:pPr>
    </w:p>
    <w:p w14:paraId="3F67B5C3" w14:textId="19ED37EF" w:rsidR="00CA035F" w:rsidRDefault="0059159A" w:rsidP="00957832">
      <w:pPr>
        <w:tabs>
          <w:tab w:val="left" w:pos="9356"/>
        </w:tabs>
        <w:spacing w:after="0" w:line="240" w:lineRule="auto"/>
      </w:pPr>
      <w:r>
        <w:t>F</w:t>
      </w:r>
      <w:r w:rsidR="0071462D">
        <w:t xml:space="preserve">or clarification purposes, </w:t>
      </w:r>
      <w:r w:rsidR="00790029">
        <w:t>Table 2</w:t>
      </w:r>
      <w:r w:rsidR="00CA035F">
        <w:t xml:space="preserve"> shows how </w:t>
      </w:r>
      <w:r w:rsidR="006D5EF0">
        <w:t xml:space="preserve">this </w:t>
      </w:r>
      <w:r w:rsidR="0071462D">
        <w:t>is applied</w:t>
      </w:r>
      <w:r w:rsidR="00CA035F">
        <w:t>.</w:t>
      </w:r>
    </w:p>
    <w:p w14:paraId="0A64FF37" w14:textId="3C8784FF" w:rsidR="0071462D" w:rsidRDefault="0071462D" w:rsidP="00957832">
      <w:pPr>
        <w:tabs>
          <w:tab w:val="left" w:pos="9356"/>
        </w:tabs>
        <w:spacing w:after="0" w:line="240" w:lineRule="auto"/>
      </w:pPr>
      <w:r>
        <w:t xml:space="preserve"> </w:t>
      </w:r>
    </w:p>
    <w:p w14:paraId="5F9FA324" w14:textId="7F44D74A" w:rsidR="005F4DCB" w:rsidRPr="006D5EF0" w:rsidRDefault="00CA035F" w:rsidP="00957832">
      <w:pPr>
        <w:tabs>
          <w:tab w:val="left" w:pos="9356"/>
        </w:tabs>
        <w:spacing w:after="0" w:line="240" w:lineRule="auto"/>
        <w:rPr>
          <w:b/>
        </w:rPr>
      </w:pPr>
      <w:r w:rsidRPr="006D5EF0">
        <w:rPr>
          <w:b/>
        </w:rPr>
        <w:t xml:space="preserve">Table 2: application of the one-for-one rule </w:t>
      </w:r>
    </w:p>
    <w:tbl>
      <w:tblPr>
        <w:tblStyle w:val="TableGrid"/>
        <w:tblW w:w="0" w:type="auto"/>
        <w:tblLook w:val="04A0" w:firstRow="1" w:lastRow="0" w:firstColumn="1" w:lastColumn="0" w:noHBand="0" w:noVBand="1"/>
      </w:tblPr>
      <w:tblGrid>
        <w:gridCol w:w="1129"/>
        <w:gridCol w:w="4110"/>
        <w:gridCol w:w="4111"/>
      </w:tblGrid>
      <w:tr w:rsidR="005F4DCB" w14:paraId="3A9C798B" w14:textId="77777777" w:rsidTr="006D5EF0">
        <w:tc>
          <w:tcPr>
            <w:tcW w:w="1129" w:type="dxa"/>
            <w:shd w:val="clear" w:color="auto" w:fill="FFFFFF" w:themeFill="background1"/>
          </w:tcPr>
          <w:p w14:paraId="0A4284D5" w14:textId="1066641E" w:rsidR="005F4DCB" w:rsidRPr="006D5EF0" w:rsidRDefault="001253B8" w:rsidP="00957832">
            <w:pPr>
              <w:tabs>
                <w:tab w:val="left" w:pos="9356"/>
              </w:tabs>
              <w:rPr>
                <w:b/>
              </w:rPr>
            </w:pPr>
            <w:r>
              <w:rPr>
                <w:b/>
              </w:rPr>
              <w:t>C</w:t>
            </w:r>
            <w:r w:rsidR="001B5453">
              <w:rPr>
                <w:b/>
              </w:rPr>
              <w:t>hange in burden</w:t>
            </w:r>
          </w:p>
        </w:tc>
        <w:tc>
          <w:tcPr>
            <w:tcW w:w="4110" w:type="dxa"/>
            <w:shd w:val="clear" w:color="auto" w:fill="FFFFFF" w:themeFill="background1"/>
          </w:tcPr>
          <w:p w14:paraId="34EE904F" w14:textId="3605F4D1" w:rsidR="005F4DCB" w:rsidRPr="006D5EF0" w:rsidRDefault="001A4DD6" w:rsidP="00A41059">
            <w:pPr>
              <w:tabs>
                <w:tab w:val="left" w:pos="9356"/>
              </w:tabs>
              <w:jc w:val="center"/>
              <w:rPr>
                <w:b/>
              </w:rPr>
            </w:pPr>
            <w:r w:rsidRPr="006D5EF0">
              <w:rPr>
                <w:b/>
              </w:rPr>
              <w:t>A change that i</w:t>
            </w:r>
            <w:r w:rsidR="00CC5B44" w:rsidRPr="006D5EF0">
              <w:rPr>
                <w:b/>
              </w:rPr>
              <w:t>mposes</w:t>
            </w:r>
            <w:r w:rsidR="00697721" w:rsidRPr="006D5EF0">
              <w:rPr>
                <w:b/>
              </w:rPr>
              <w:t xml:space="preserve"> administrative</w:t>
            </w:r>
            <w:r w:rsidR="00CC5B44" w:rsidRPr="006D5EF0">
              <w:rPr>
                <w:b/>
              </w:rPr>
              <w:t xml:space="preserve"> burden</w:t>
            </w:r>
          </w:p>
        </w:tc>
        <w:tc>
          <w:tcPr>
            <w:tcW w:w="4111" w:type="dxa"/>
            <w:shd w:val="clear" w:color="auto" w:fill="FFFFFF" w:themeFill="background1"/>
          </w:tcPr>
          <w:p w14:paraId="3F22F1A1" w14:textId="1D8DC906" w:rsidR="005F4DCB" w:rsidRPr="006D5EF0" w:rsidRDefault="001A4DD6" w:rsidP="00A41059">
            <w:pPr>
              <w:tabs>
                <w:tab w:val="left" w:pos="9356"/>
              </w:tabs>
              <w:jc w:val="center"/>
              <w:rPr>
                <w:b/>
              </w:rPr>
            </w:pPr>
            <w:r w:rsidRPr="006D5EF0">
              <w:rPr>
                <w:b/>
              </w:rPr>
              <w:t>A change that d</w:t>
            </w:r>
            <w:r w:rsidR="005F4DCB" w:rsidRPr="006D5EF0">
              <w:rPr>
                <w:b/>
              </w:rPr>
              <w:t xml:space="preserve">oes not </w:t>
            </w:r>
            <w:r w:rsidR="00CC5B44" w:rsidRPr="006D5EF0">
              <w:rPr>
                <w:b/>
              </w:rPr>
              <w:t xml:space="preserve">impose </w:t>
            </w:r>
            <w:r w:rsidR="00697721" w:rsidRPr="006D5EF0">
              <w:rPr>
                <w:b/>
              </w:rPr>
              <w:t xml:space="preserve">administrative </w:t>
            </w:r>
            <w:r w:rsidR="00CC5B44" w:rsidRPr="006D5EF0">
              <w:rPr>
                <w:b/>
              </w:rPr>
              <w:t>burden</w:t>
            </w:r>
          </w:p>
        </w:tc>
      </w:tr>
      <w:tr w:rsidR="005F4DCB" w14:paraId="5ACA6307" w14:textId="77777777" w:rsidTr="006D5EF0">
        <w:tc>
          <w:tcPr>
            <w:tcW w:w="1129" w:type="dxa"/>
            <w:shd w:val="clear" w:color="auto" w:fill="FFFFFF" w:themeFill="background1"/>
          </w:tcPr>
          <w:p w14:paraId="1FEF8AFC" w14:textId="154F5517" w:rsidR="005F4DCB" w:rsidRPr="00D87C83" w:rsidRDefault="005F4DCB" w:rsidP="00957832">
            <w:pPr>
              <w:tabs>
                <w:tab w:val="left" w:pos="9356"/>
              </w:tabs>
              <w:rPr>
                <w:b/>
              </w:rPr>
            </w:pPr>
            <w:r w:rsidRPr="00D87C83">
              <w:rPr>
                <w:b/>
              </w:rPr>
              <w:t>Net zero</w:t>
            </w:r>
          </w:p>
        </w:tc>
        <w:tc>
          <w:tcPr>
            <w:tcW w:w="4110" w:type="dxa"/>
            <w:shd w:val="clear" w:color="auto" w:fill="FFFFFF" w:themeFill="background1"/>
          </w:tcPr>
          <w:p w14:paraId="43B3B5F2" w14:textId="2306E45C" w:rsidR="0059159A" w:rsidRPr="001B5453" w:rsidRDefault="00461122" w:rsidP="00A31CF9">
            <w:pPr>
              <w:tabs>
                <w:tab w:val="left" w:pos="9356"/>
              </w:tabs>
            </w:pPr>
            <w:r w:rsidRPr="001B5453">
              <w:t>Under Element</w:t>
            </w:r>
            <w:r w:rsidR="00591037" w:rsidRPr="001B5453">
              <w:t> </w:t>
            </w:r>
            <w:r w:rsidRPr="001B5453">
              <w:t xml:space="preserve">B, the new title is counted as </w:t>
            </w:r>
            <w:r w:rsidR="002B2DED" w:rsidRPr="001B5453">
              <w:t>a title in</w:t>
            </w:r>
            <w:r w:rsidRPr="001B5453">
              <w:t>, and the repeal is counted as a</w:t>
            </w:r>
            <w:r w:rsidR="002B2DED" w:rsidRPr="001B5453">
              <w:t xml:space="preserve"> title out</w:t>
            </w:r>
            <w:r w:rsidRPr="001B5453">
              <w:t xml:space="preserve">. </w:t>
            </w:r>
          </w:p>
          <w:p w14:paraId="6057DAEE" w14:textId="77777777" w:rsidR="0059159A" w:rsidRPr="001B5453" w:rsidRDefault="0059159A" w:rsidP="00A31CF9">
            <w:pPr>
              <w:tabs>
                <w:tab w:val="left" w:pos="9356"/>
              </w:tabs>
            </w:pPr>
          </w:p>
          <w:p w14:paraId="2576CA62" w14:textId="5A73534B" w:rsidR="005F4DCB" w:rsidRPr="001B5453" w:rsidRDefault="0059159A" w:rsidP="00A31CF9">
            <w:pPr>
              <w:tabs>
                <w:tab w:val="left" w:pos="9356"/>
              </w:tabs>
            </w:pPr>
            <w:r w:rsidRPr="001B5453">
              <w:t>A</w:t>
            </w:r>
            <w:r w:rsidR="00461122" w:rsidRPr="001B5453">
              <w:t>ny incremental change in administrative burden is counted under Element</w:t>
            </w:r>
            <w:r w:rsidR="00591037" w:rsidRPr="001B5453">
              <w:t> </w:t>
            </w:r>
            <w:r w:rsidR="00461122" w:rsidRPr="001B5453">
              <w:t>A.</w:t>
            </w:r>
          </w:p>
        </w:tc>
        <w:tc>
          <w:tcPr>
            <w:tcW w:w="4111" w:type="dxa"/>
            <w:shd w:val="clear" w:color="auto" w:fill="FFFFFF" w:themeFill="background1"/>
          </w:tcPr>
          <w:p w14:paraId="593ED6FC" w14:textId="6365AF83" w:rsidR="005F4DCB" w:rsidRPr="001B5453" w:rsidRDefault="00461122" w:rsidP="00CA7AFD">
            <w:pPr>
              <w:tabs>
                <w:tab w:val="left" w:pos="9356"/>
              </w:tabs>
            </w:pPr>
            <w:r w:rsidRPr="001B5453">
              <w:t>Under Element</w:t>
            </w:r>
            <w:r w:rsidR="00591037" w:rsidRPr="001B5453">
              <w:t> </w:t>
            </w:r>
            <w:r w:rsidRPr="001B5453">
              <w:t>B</w:t>
            </w:r>
            <w:r w:rsidR="0059159A" w:rsidRPr="001B5453">
              <w:t xml:space="preserve">, </w:t>
            </w:r>
            <w:r w:rsidRPr="001B5453">
              <w:t>the ne</w:t>
            </w:r>
            <w:r w:rsidR="0059159A" w:rsidRPr="001B5453">
              <w:t xml:space="preserve">w </w:t>
            </w:r>
            <w:r w:rsidRPr="001B5453">
              <w:t xml:space="preserve">title is not counted as </w:t>
            </w:r>
            <w:r w:rsidR="002B2DED" w:rsidRPr="001B5453">
              <w:t>a title in</w:t>
            </w:r>
            <w:r w:rsidRPr="001B5453">
              <w:t>, and the repeal</w:t>
            </w:r>
            <w:r w:rsidR="002B2DED" w:rsidRPr="001B5453">
              <w:t xml:space="preserve"> is not counted as a title out</w:t>
            </w:r>
            <w:r w:rsidRPr="001B5453">
              <w:t xml:space="preserve">. </w:t>
            </w:r>
          </w:p>
        </w:tc>
      </w:tr>
      <w:tr w:rsidR="005F4DCB" w14:paraId="5C8CD48A" w14:textId="77777777" w:rsidTr="006D5EF0">
        <w:tc>
          <w:tcPr>
            <w:tcW w:w="1129" w:type="dxa"/>
            <w:shd w:val="clear" w:color="auto" w:fill="FFFFFF" w:themeFill="background1"/>
          </w:tcPr>
          <w:p w14:paraId="2145E973" w14:textId="4F0B279B" w:rsidR="005F4DCB" w:rsidRPr="006D5EF0" w:rsidRDefault="005F4DCB" w:rsidP="00957832">
            <w:pPr>
              <w:tabs>
                <w:tab w:val="left" w:pos="9356"/>
              </w:tabs>
              <w:rPr>
                <w:b/>
              </w:rPr>
            </w:pPr>
            <w:r w:rsidRPr="006D5EF0">
              <w:rPr>
                <w:b/>
              </w:rPr>
              <w:t xml:space="preserve">Net </w:t>
            </w:r>
            <w:r w:rsidR="00591037" w:rsidRPr="006D5EF0">
              <w:rPr>
                <w:b/>
              </w:rPr>
              <w:t>out</w:t>
            </w:r>
          </w:p>
        </w:tc>
        <w:tc>
          <w:tcPr>
            <w:tcW w:w="4110" w:type="dxa"/>
            <w:shd w:val="clear" w:color="auto" w:fill="FFFFFF" w:themeFill="background1"/>
          </w:tcPr>
          <w:p w14:paraId="12199574" w14:textId="79FB382D" w:rsidR="0059159A" w:rsidRPr="001B5453" w:rsidRDefault="0059159A" w:rsidP="00A31CF9">
            <w:pPr>
              <w:tabs>
                <w:tab w:val="left" w:pos="9356"/>
              </w:tabs>
            </w:pPr>
            <w:r w:rsidRPr="001B5453">
              <w:t>Under Element</w:t>
            </w:r>
            <w:r w:rsidR="004C6229" w:rsidRPr="001B5453">
              <w:t> </w:t>
            </w:r>
            <w:r w:rsidRPr="001B5453">
              <w:t>B, the new title is counted as a</w:t>
            </w:r>
            <w:r w:rsidR="002B2DED" w:rsidRPr="001B5453">
              <w:t xml:space="preserve"> title in</w:t>
            </w:r>
            <w:r w:rsidR="00D919E3" w:rsidRPr="001B5453">
              <w:t xml:space="preserve">, and </w:t>
            </w:r>
            <w:r w:rsidR="00D919E3" w:rsidRPr="006D5EF0">
              <w:rPr>
                <w:b/>
              </w:rPr>
              <w:t>every</w:t>
            </w:r>
            <w:r w:rsidRPr="001B5453">
              <w:t xml:space="preserve"> title repealed is counted as a</w:t>
            </w:r>
            <w:r w:rsidR="002B2DED" w:rsidRPr="001B5453">
              <w:t xml:space="preserve"> title out</w:t>
            </w:r>
            <w:r w:rsidRPr="001B5453">
              <w:t>.</w:t>
            </w:r>
          </w:p>
          <w:p w14:paraId="7A875136" w14:textId="77777777" w:rsidR="0059159A" w:rsidRPr="001B5453" w:rsidRDefault="0059159A" w:rsidP="00A31CF9">
            <w:pPr>
              <w:tabs>
                <w:tab w:val="left" w:pos="9356"/>
              </w:tabs>
            </w:pPr>
          </w:p>
          <w:p w14:paraId="34438F29" w14:textId="35A71281" w:rsidR="005F4DCB" w:rsidRPr="001B5453" w:rsidRDefault="0059159A" w:rsidP="00B07EC6">
            <w:pPr>
              <w:tabs>
                <w:tab w:val="left" w:pos="9356"/>
              </w:tabs>
            </w:pPr>
            <w:r w:rsidRPr="001B5453">
              <w:t xml:space="preserve">Any incremental change in administrative burden is counted under </w:t>
            </w:r>
            <w:r w:rsidR="004C6229" w:rsidRPr="001B5453">
              <w:t>Element </w:t>
            </w:r>
            <w:r w:rsidRPr="001B5453">
              <w:t>A.</w:t>
            </w:r>
          </w:p>
        </w:tc>
        <w:tc>
          <w:tcPr>
            <w:tcW w:w="4111" w:type="dxa"/>
            <w:shd w:val="clear" w:color="auto" w:fill="FFFFFF" w:themeFill="background1"/>
          </w:tcPr>
          <w:p w14:paraId="1ED7EC31" w14:textId="657DB7F3" w:rsidR="005F4DCB" w:rsidRPr="001B5453" w:rsidRDefault="00461122" w:rsidP="00CA7AFD">
            <w:pPr>
              <w:tabs>
                <w:tab w:val="left" w:pos="9356"/>
              </w:tabs>
            </w:pPr>
            <w:r w:rsidRPr="001B5453">
              <w:t>Under Element</w:t>
            </w:r>
            <w:r w:rsidR="004C6229" w:rsidRPr="001B5453">
              <w:t> </w:t>
            </w:r>
            <w:r w:rsidRPr="001B5453">
              <w:t>B, the new title is not counted as a</w:t>
            </w:r>
            <w:r w:rsidR="002B2DED" w:rsidRPr="001B5453">
              <w:t xml:space="preserve"> title in</w:t>
            </w:r>
            <w:r w:rsidR="0059159A" w:rsidRPr="001B5453">
              <w:t>. Th</w:t>
            </w:r>
            <w:r w:rsidRPr="001B5453">
              <w:t xml:space="preserve">e </w:t>
            </w:r>
            <w:r w:rsidRPr="006D5EF0">
              <w:rPr>
                <w:b/>
              </w:rPr>
              <w:t>first</w:t>
            </w:r>
            <w:r w:rsidRPr="001B5453">
              <w:t xml:space="preserve"> repeal is not counted as a</w:t>
            </w:r>
            <w:r w:rsidR="002B2DED" w:rsidRPr="001B5453">
              <w:t xml:space="preserve"> title out</w:t>
            </w:r>
            <w:r w:rsidR="0059159A" w:rsidRPr="001B5453">
              <w:t>, but e</w:t>
            </w:r>
            <w:r w:rsidRPr="001B5453">
              <w:t xml:space="preserve">ach additional title repealed is counted as </w:t>
            </w:r>
            <w:r w:rsidR="002B2DED" w:rsidRPr="001B5453">
              <w:t>a title out</w:t>
            </w:r>
            <w:r w:rsidR="0059159A" w:rsidRPr="001B5453">
              <w:t>.</w:t>
            </w:r>
          </w:p>
        </w:tc>
      </w:tr>
    </w:tbl>
    <w:p w14:paraId="26795500" w14:textId="065267D1" w:rsidR="0071462D" w:rsidRDefault="0071462D" w:rsidP="005879AB">
      <w:pPr>
        <w:pStyle w:val="Heading3"/>
      </w:pPr>
      <w:bookmarkStart w:id="22" w:name="_Toc69890962"/>
      <w:r>
        <w:lastRenderedPageBreak/>
        <w:t>Portfolio-based reconciliation (</w:t>
      </w:r>
      <w:r w:rsidR="00310BFA">
        <w:t>sub</w:t>
      </w:r>
      <w:r>
        <w:t>s</w:t>
      </w:r>
      <w:r w:rsidR="00E6468A">
        <w:t>ection</w:t>
      </w:r>
      <w:r w:rsidR="00B07EC6">
        <w:t> </w:t>
      </w:r>
      <w:r>
        <w:t>7.2.7)</w:t>
      </w:r>
      <w:bookmarkEnd w:id="22"/>
    </w:p>
    <w:p w14:paraId="17BEB380" w14:textId="77777777" w:rsidR="003B0477" w:rsidRDefault="003B0477" w:rsidP="00957832">
      <w:pPr>
        <w:tabs>
          <w:tab w:val="left" w:pos="9356"/>
        </w:tabs>
        <w:spacing w:after="0" w:line="240" w:lineRule="auto"/>
      </w:pPr>
    </w:p>
    <w:p w14:paraId="09F8E874" w14:textId="77777777" w:rsidR="0071462D" w:rsidRDefault="0071462D" w:rsidP="00D356A1">
      <w:pPr>
        <w:pStyle w:val="Heading4"/>
      </w:pPr>
      <w:r>
        <w:t>Joint ministerial responsibility</w:t>
      </w:r>
    </w:p>
    <w:p w14:paraId="2CFA7166" w14:textId="77777777" w:rsidR="003B0477" w:rsidRDefault="003B0477" w:rsidP="00957832">
      <w:pPr>
        <w:tabs>
          <w:tab w:val="left" w:pos="9356"/>
        </w:tabs>
        <w:spacing w:after="0" w:line="240" w:lineRule="auto"/>
      </w:pPr>
    </w:p>
    <w:p w14:paraId="5C8E152D" w14:textId="773C62AD" w:rsidR="00666A25" w:rsidRDefault="0071462D" w:rsidP="00957832">
      <w:pPr>
        <w:tabs>
          <w:tab w:val="left" w:pos="9356"/>
        </w:tabs>
        <w:spacing w:after="0" w:line="240" w:lineRule="auto"/>
      </w:pPr>
      <w:r>
        <w:t>S</w:t>
      </w:r>
      <w:r w:rsidR="00954CED">
        <w:t>ubs</w:t>
      </w:r>
      <w:r>
        <w:t>ection</w:t>
      </w:r>
      <w:r w:rsidR="00954CED">
        <w:t> </w:t>
      </w:r>
      <w:r>
        <w:t xml:space="preserve">7.2.7 of the </w:t>
      </w:r>
      <w:r w:rsidR="00666A25">
        <w:t>p</w:t>
      </w:r>
      <w:r>
        <w:t xml:space="preserve">olicy states that </w:t>
      </w:r>
      <w:r w:rsidR="001B5453">
        <w:t>“</w:t>
      </w:r>
      <w:r>
        <w:t xml:space="preserve">when two ministers have shared responsibility under the law and jointly sponsor the regulatory change, the </w:t>
      </w:r>
      <w:r w:rsidR="002B2DED">
        <w:t>burden or title in or out</w:t>
      </w:r>
      <w:r>
        <w:t xml:space="preserve"> is assigned to the minister who plays the lead role in designing and administering the regulatory change.</w:t>
      </w:r>
      <w:r w:rsidR="001B5453">
        <w:t>”</w:t>
      </w:r>
      <w:r>
        <w:t xml:space="preserve"> </w:t>
      </w:r>
    </w:p>
    <w:p w14:paraId="157E5BDD" w14:textId="77777777" w:rsidR="00666A25" w:rsidRDefault="00666A25" w:rsidP="00957832">
      <w:pPr>
        <w:tabs>
          <w:tab w:val="left" w:pos="9356"/>
        </w:tabs>
        <w:spacing w:after="0" w:line="240" w:lineRule="auto"/>
      </w:pPr>
    </w:p>
    <w:p w14:paraId="1EDD25EE" w14:textId="4999FDF4" w:rsidR="0071462D" w:rsidRDefault="0071462D" w:rsidP="00C87B5D">
      <w:pPr>
        <w:tabs>
          <w:tab w:val="left" w:pos="9356"/>
        </w:tabs>
        <w:spacing w:after="0" w:line="240" w:lineRule="auto"/>
        <w:ind w:left="66"/>
      </w:pPr>
      <w:r>
        <w:t>For example, the Minister of Health and the Minister of the Environment and Climate Change are jointly responsible for assessing toxic substances under the Canadian Environmental Protection Act,</w:t>
      </w:r>
      <w:r w:rsidR="00EA0E42">
        <w:t> </w:t>
      </w:r>
      <w:r>
        <w:t>1999</w:t>
      </w:r>
      <w:r w:rsidR="00A958CE">
        <w:t>.</w:t>
      </w:r>
      <w:r w:rsidR="00651FEA">
        <w:t xml:space="preserve"> B</w:t>
      </w:r>
      <w:r w:rsidR="00A958CE">
        <w:t>oth ministers</w:t>
      </w:r>
      <w:r>
        <w:t xml:space="preserve"> </w:t>
      </w:r>
      <w:r w:rsidR="00F31D8D">
        <w:t xml:space="preserve">might </w:t>
      </w:r>
      <w:r>
        <w:t xml:space="preserve">jointly sponsor regulations to address the threat that polychlorinated biphenyls (PCBs) pose to human health and the environment. </w:t>
      </w:r>
      <w:r w:rsidR="00651FEA">
        <w:t xml:space="preserve">However, since </w:t>
      </w:r>
      <w:r>
        <w:t xml:space="preserve">Environment and Climate Change Canada </w:t>
      </w:r>
      <w:r w:rsidR="00492D07">
        <w:t>leads</w:t>
      </w:r>
      <w:r>
        <w:t xml:space="preserve"> the design and administration of these regulations, 100</w:t>
      </w:r>
      <w:r w:rsidR="00666A25">
        <w:t>%</w:t>
      </w:r>
      <w:r w:rsidR="00EA0E42">
        <w:t> </w:t>
      </w:r>
      <w:r>
        <w:t xml:space="preserve">of the administrative costs would be assigned to the Minister of Environment and Climate Change. </w:t>
      </w:r>
    </w:p>
    <w:p w14:paraId="510CD404" w14:textId="77777777" w:rsidR="007F2A58" w:rsidRDefault="007F2A58" w:rsidP="00957832">
      <w:pPr>
        <w:tabs>
          <w:tab w:val="left" w:pos="9356"/>
        </w:tabs>
        <w:spacing w:after="0" w:line="240" w:lineRule="auto"/>
      </w:pPr>
    </w:p>
    <w:p w14:paraId="48213537" w14:textId="7AF1D175" w:rsidR="0071462D" w:rsidRDefault="0071462D" w:rsidP="005879AB">
      <w:pPr>
        <w:pStyle w:val="Heading3"/>
      </w:pPr>
      <w:bookmarkStart w:id="23" w:name="_Toc69890963"/>
      <w:r>
        <w:t>Non-compliance with the requirement to offset (</w:t>
      </w:r>
      <w:r w:rsidR="00310BFA">
        <w:t>sub</w:t>
      </w:r>
      <w:r>
        <w:t>s</w:t>
      </w:r>
      <w:r w:rsidR="00E6468A">
        <w:t>ection</w:t>
      </w:r>
      <w:r w:rsidR="00B07EC6">
        <w:t> </w:t>
      </w:r>
      <w:r>
        <w:t>7.2.8)</w:t>
      </w:r>
      <w:bookmarkEnd w:id="23"/>
    </w:p>
    <w:p w14:paraId="3D03681B" w14:textId="77777777" w:rsidR="003B0477" w:rsidRDefault="003B0477" w:rsidP="00957832">
      <w:pPr>
        <w:tabs>
          <w:tab w:val="left" w:pos="9356"/>
        </w:tabs>
        <w:spacing w:after="0" w:line="240" w:lineRule="auto"/>
      </w:pPr>
    </w:p>
    <w:p w14:paraId="46BDA794" w14:textId="3831171D" w:rsidR="0071462D" w:rsidRDefault="00C111D6" w:rsidP="00D356A1">
      <w:pPr>
        <w:pStyle w:val="Heading4"/>
      </w:pPr>
      <w:r>
        <w:t>A</w:t>
      </w:r>
      <w:r w:rsidR="0071462D">
        <w:t>ddressing non-compliance with Element</w:t>
      </w:r>
      <w:r w:rsidR="00492D07">
        <w:t>s</w:t>
      </w:r>
      <w:r w:rsidR="004C6229">
        <w:t> </w:t>
      </w:r>
      <w:r w:rsidR="0071462D">
        <w:t>A</w:t>
      </w:r>
      <w:r w:rsidR="00492D07">
        <w:t xml:space="preserve"> and</w:t>
      </w:r>
      <w:r w:rsidR="004C6229">
        <w:t> </w:t>
      </w:r>
      <w:r w:rsidR="00492D07">
        <w:t>B</w:t>
      </w:r>
    </w:p>
    <w:p w14:paraId="74D2B573" w14:textId="77777777" w:rsidR="003B0477" w:rsidRDefault="003B0477" w:rsidP="00957832">
      <w:pPr>
        <w:tabs>
          <w:tab w:val="left" w:pos="9356"/>
        </w:tabs>
        <w:spacing w:after="0" w:line="240" w:lineRule="auto"/>
      </w:pPr>
    </w:p>
    <w:p w14:paraId="20CB6E3C" w14:textId="238663BC" w:rsidR="00A22C48" w:rsidRDefault="0071462D" w:rsidP="00957832">
      <w:pPr>
        <w:tabs>
          <w:tab w:val="left" w:pos="9356"/>
        </w:tabs>
        <w:spacing w:after="0" w:line="240" w:lineRule="auto"/>
      </w:pPr>
      <w:r>
        <w:t>S</w:t>
      </w:r>
      <w:r w:rsidR="00954CED">
        <w:t>ubs</w:t>
      </w:r>
      <w:r>
        <w:t>ection</w:t>
      </w:r>
      <w:r w:rsidR="004C6229">
        <w:t> </w:t>
      </w:r>
      <w:r>
        <w:t xml:space="preserve">7.2.5 </w:t>
      </w:r>
      <w:r w:rsidR="00A22C48">
        <w:t xml:space="preserve">of the policy </w:t>
      </w:r>
      <w:r>
        <w:t xml:space="preserve">sets out the requirement to offset new administrative costs within </w:t>
      </w:r>
      <w:r w:rsidR="00790029">
        <w:t>two</w:t>
      </w:r>
      <w:r w:rsidR="002B0E0A">
        <w:t> </w:t>
      </w:r>
      <w:r>
        <w:t>years</w:t>
      </w:r>
      <w:r w:rsidR="00492D07">
        <w:t xml:space="preserve">, and </w:t>
      </w:r>
      <w:r w:rsidR="002B0E0A">
        <w:t>sub</w:t>
      </w:r>
      <w:r w:rsidR="00492D07">
        <w:t>section</w:t>
      </w:r>
      <w:r w:rsidR="002B0E0A">
        <w:t> </w:t>
      </w:r>
      <w:r w:rsidR="00492D07">
        <w:t>7.2.6 covers the same process in relation to new regulatory titles that impose</w:t>
      </w:r>
      <w:r w:rsidR="00A22C48">
        <w:t xml:space="preserve"> a</w:t>
      </w:r>
      <w:r w:rsidR="00492D07">
        <w:t xml:space="preserve"> burden on business</w:t>
      </w:r>
      <w:r>
        <w:t>. The Regulatory Affairs Sector of TBS monitors</w:t>
      </w:r>
      <w:r w:rsidR="00A22C48">
        <w:t>:</w:t>
      </w:r>
    </w:p>
    <w:p w14:paraId="6AEB0813" w14:textId="75ACDA84" w:rsidR="00A22C48" w:rsidRDefault="0071462D" w:rsidP="0018535F">
      <w:pPr>
        <w:pStyle w:val="ListParagraph"/>
        <w:numPr>
          <w:ilvl w:val="0"/>
          <w:numId w:val="20"/>
        </w:numPr>
        <w:tabs>
          <w:tab w:val="left" w:pos="9356"/>
        </w:tabs>
        <w:spacing w:after="0" w:line="240" w:lineRule="auto"/>
      </w:pPr>
      <w:r>
        <w:t xml:space="preserve">the introduction of new regulatory </w:t>
      </w:r>
      <w:r w:rsidR="00A22C48">
        <w:t xml:space="preserve">and </w:t>
      </w:r>
      <w:r>
        <w:t>administrative requirements</w:t>
      </w:r>
      <w:r w:rsidR="00492D07">
        <w:t xml:space="preserve"> and titles</w:t>
      </w:r>
    </w:p>
    <w:p w14:paraId="3750AAB8" w14:textId="0347F524" w:rsidR="00A22C48" w:rsidRDefault="0071462D" w:rsidP="0018535F">
      <w:pPr>
        <w:pStyle w:val="ListParagraph"/>
        <w:numPr>
          <w:ilvl w:val="0"/>
          <w:numId w:val="20"/>
        </w:numPr>
        <w:tabs>
          <w:tab w:val="left" w:pos="9356"/>
        </w:tabs>
        <w:spacing w:after="0" w:line="240" w:lineRule="auto"/>
      </w:pPr>
      <w:r>
        <w:t xml:space="preserve">the offsetting of related costs </w:t>
      </w:r>
      <w:r w:rsidR="00492D07">
        <w:t xml:space="preserve">and titles </w:t>
      </w:r>
      <w:r>
        <w:t>in subsequent regulatory changes</w:t>
      </w:r>
    </w:p>
    <w:p w14:paraId="373554AE" w14:textId="7A940ADD" w:rsidR="00A22C48" w:rsidRDefault="00A22C48" w:rsidP="00D87C83">
      <w:pPr>
        <w:pStyle w:val="ListParagraph"/>
        <w:tabs>
          <w:tab w:val="left" w:pos="9356"/>
        </w:tabs>
        <w:spacing w:after="0" w:line="240" w:lineRule="auto"/>
      </w:pPr>
    </w:p>
    <w:p w14:paraId="5287F111" w14:textId="7FED80DD" w:rsidR="0071462D" w:rsidRDefault="0071462D" w:rsidP="00957832">
      <w:pPr>
        <w:tabs>
          <w:tab w:val="left" w:pos="9356"/>
        </w:tabs>
        <w:spacing w:after="0" w:line="240" w:lineRule="auto"/>
      </w:pPr>
      <w:r>
        <w:t>In situations where a department or agency is non-compliant (</w:t>
      </w:r>
      <w:r w:rsidR="002B0E0A">
        <w:t>for example</w:t>
      </w:r>
      <w:r>
        <w:t xml:space="preserve">, </w:t>
      </w:r>
      <w:r w:rsidR="00651FEA">
        <w:t xml:space="preserve">a department or agency is </w:t>
      </w:r>
      <w:r>
        <w:t>unable to remove existing regulatory requirements</w:t>
      </w:r>
      <w:r w:rsidR="00492D07">
        <w:t xml:space="preserve"> or titles</w:t>
      </w:r>
      <w:r>
        <w:t>) within this time</w:t>
      </w:r>
      <w:r w:rsidR="002B0E0A">
        <w:t xml:space="preserve"> </w:t>
      </w:r>
      <w:r>
        <w:t xml:space="preserve">frame, a number of steps are required: </w:t>
      </w:r>
    </w:p>
    <w:p w14:paraId="4437EF6B" w14:textId="77777777" w:rsidR="00957832" w:rsidRDefault="00957832" w:rsidP="00957832">
      <w:pPr>
        <w:pStyle w:val="ListParagraph"/>
        <w:tabs>
          <w:tab w:val="left" w:pos="9356"/>
        </w:tabs>
        <w:spacing w:after="0" w:line="240" w:lineRule="auto"/>
        <w:ind w:left="0"/>
      </w:pPr>
    </w:p>
    <w:p w14:paraId="30E8B855" w14:textId="3337A6E4" w:rsidR="00957832" w:rsidRDefault="0071462D" w:rsidP="0018535F">
      <w:pPr>
        <w:pStyle w:val="ListParagraph"/>
        <w:numPr>
          <w:ilvl w:val="0"/>
          <w:numId w:val="22"/>
        </w:numPr>
        <w:tabs>
          <w:tab w:val="left" w:pos="9356"/>
        </w:tabs>
        <w:spacing w:after="0" w:line="240" w:lineRule="auto"/>
      </w:pPr>
      <w:r>
        <w:t xml:space="preserve">TBS notifies the portfolio lead when the portfolio is approaching the </w:t>
      </w:r>
      <w:r w:rsidR="00790029">
        <w:t>two</w:t>
      </w:r>
      <w:r>
        <w:t>-year deadline for offsetting new</w:t>
      </w:r>
      <w:r w:rsidRPr="001B5453">
        <w:t xml:space="preserve"> </w:t>
      </w:r>
      <w:r w:rsidR="00651FEA">
        <w:t xml:space="preserve">burden </w:t>
      </w:r>
      <w:r w:rsidR="00BE5E62" w:rsidRPr="00D87C83">
        <w:t>in</w:t>
      </w:r>
      <w:r w:rsidRPr="001B5453">
        <w:t xml:space="preserve"> and</w:t>
      </w:r>
      <w:r>
        <w:t xml:space="preserve"> </w:t>
      </w:r>
      <w:r w:rsidR="00651FEA">
        <w:t>asks</w:t>
      </w:r>
      <w:r>
        <w:t xml:space="preserve"> </w:t>
      </w:r>
      <w:r w:rsidR="00651FEA">
        <w:t>them</w:t>
      </w:r>
      <w:r>
        <w:t xml:space="preserve"> </w:t>
      </w:r>
      <w:r w:rsidR="00651FEA">
        <w:t xml:space="preserve">to </w:t>
      </w:r>
      <w:r>
        <w:t xml:space="preserve">outline how </w:t>
      </w:r>
      <w:r w:rsidR="00651FEA">
        <w:t>they</w:t>
      </w:r>
      <w:r>
        <w:t xml:space="preserve"> intend to </w:t>
      </w:r>
      <w:r w:rsidR="00A55ECF">
        <w:t>achieve</w:t>
      </w:r>
      <w:r>
        <w:t xml:space="preserve"> the offset in advance of the deadline</w:t>
      </w:r>
    </w:p>
    <w:p w14:paraId="6AF47443" w14:textId="77777777" w:rsidR="00957832" w:rsidRDefault="00957832" w:rsidP="008E25E5">
      <w:pPr>
        <w:pStyle w:val="ListParagraph"/>
        <w:tabs>
          <w:tab w:val="left" w:pos="9356"/>
        </w:tabs>
        <w:spacing w:after="0" w:line="240" w:lineRule="auto"/>
        <w:ind w:left="0"/>
      </w:pPr>
    </w:p>
    <w:p w14:paraId="3F1D10F2" w14:textId="7050D89E" w:rsidR="00957832" w:rsidRDefault="0071462D" w:rsidP="0018535F">
      <w:pPr>
        <w:pStyle w:val="ListParagraph"/>
        <w:numPr>
          <w:ilvl w:val="0"/>
          <w:numId w:val="22"/>
        </w:numPr>
        <w:tabs>
          <w:tab w:val="left" w:pos="9356"/>
        </w:tabs>
        <w:spacing w:after="0" w:line="240" w:lineRule="auto"/>
      </w:pPr>
      <w:r>
        <w:t xml:space="preserve">If the portfolio </w:t>
      </w:r>
      <w:r w:rsidR="00651FEA">
        <w:t xml:space="preserve">lead </w:t>
      </w:r>
      <w:r>
        <w:t xml:space="preserve">is not currently planning a regulatory change that would achieve the offset, </w:t>
      </w:r>
      <w:r w:rsidR="00372ACD">
        <w:t>the</w:t>
      </w:r>
      <w:r w:rsidR="00651FEA">
        <w:t>y are</w:t>
      </w:r>
      <w:r>
        <w:t xml:space="preserve"> expected to conduct a thorough review of </w:t>
      </w:r>
      <w:r w:rsidR="00651FEA">
        <w:t>the</w:t>
      </w:r>
      <w:r>
        <w:t xml:space="preserve"> existing stock of regulations to identify any existing requirements </w:t>
      </w:r>
      <w:r w:rsidR="00492D07">
        <w:t xml:space="preserve">or titles </w:t>
      </w:r>
      <w:r>
        <w:t>that could be removed</w:t>
      </w:r>
    </w:p>
    <w:p w14:paraId="591FEF40" w14:textId="77777777" w:rsidR="00957832" w:rsidRDefault="00957832" w:rsidP="008E25E5">
      <w:pPr>
        <w:pStyle w:val="ListParagraph"/>
        <w:tabs>
          <w:tab w:val="left" w:pos="9356"/>
        </w:tabs>
        <w:spacing w:after="0" w:line="240" w:lineRule="auto"/>
        <w:ind w:left="0"/>
      </w:pPr>
    </w:p>
    <w:p w14:paraId="392A5433" w14:textId="0D9F9028" w:rsidR="00957832" w:rsidRDefault="00E9164E" w:rsidP="0018535F">
      <w:pPr>
        <w:pStyle w:val="ListParagraph"/>
        <w:numPr>
          <w:ilvl w:val="0"/>
          <w:numId w:val="22"/>
        </w:numPr>
        <w:tabs>
          <w:tab w:val="left" w:pos="9356"/>
        </w:tabs>
        <w:spacing w:after="0" w:line="240" w:lineRule="auto"/>
      </w:pPr>
      <w:r>
        <w:t>U</w:t>
      </w:r>
      <w:r w:rsidR="0071462D">
        <w:t xml:space="preserve">ltimately, </w:t>
      </w:r>
      <w:r>
        <w:t xml:space="preserve">if </w:t>
      </w:r>
      <w:r w:rsidR="0071462D">
        <w:t>the portfolio</w:t>
      </w:r>
      <w:r w:rsidR="00D90806">
        <w:t xml:space="preserve"> lead</w:t>
      </w:r>
      <w:r w:rsidR="0071462D">
        <w:t xml:space="preserve"> is unable to identify administrative requirements </w:t>
      </w:r>
      <w:r w:rsidR="00492D07">
        <w:t xml:space="preserve">or titles </w:t>
      </w:r>
      <w:r w:rsidR="0071462D">
        <w:t xml:space="preserve">for removal, Treasury </w:t>
      </w:r>
      <w:r w:rsidR="0071462D" w:rsidRPr="00B07EC6">
        <w:t>Board (Part</w:t>
      </w:r>
      <w:r w:rsidR="00372ACD">
        <w:t> </w:t>
      </w:r>
      <w:r w:rsidR="0071462D" w:rsidRPr="00B07EC6">
        <w:t>B)</w:t>
      </w:r>
      <w:r w:rsidR="0071462D">
        <w:t xml:space="preserve"> will consider options for bringing the portfolio back into compliance</w:t>
      </w:r>
    </w:p>
    <w:p w14:paraId="27ECFC39" w14:textId="77777777" w:rsidR="00957832" w:rsidRDefault="00957832" w:rsidP="008E25E5">
      <w:pPr>
        <w:pStyle w:val="ListParagraph"/>
        <w:tabs>
          <w:tab w:val="left" w:pos="9356"/>
        </w:tabs>
        <w:spacing w:after="0" w:line="240" w:lineRule="auto"/>
        <w:ind w:left="0"/>
      </w:pPr>
    </w:p>
    <w:p w14:paraId="4994EC6D" w14:textId="10387338" w:rsidR="0071462D" w:rsidRDefault="0071462D" w:rsidP="0018535F">
      <w:pPr>
        <w:pStyle w:val="ListParagraph"/>
        <w:numPr>
          <w:ilvl w:val="0"/>
          <w:numId w:val="22"/>
        </w:numPr>
        <w:tabs>
          <w:tab w:val="left" w:pos="9356"/>
        </w:tabs>
        <w:spacing w:after="0" w:line="240" w:lineRule="auto"/>
      </w:pPr>
      <w:r>
        <w:t>The President of the Treasury Board may report situations of non-compliance in public reports, such as the Annual Report to Parliament, to ensure transparency with stakeholders and regulated parties</w:t>
      </w:r>
    </w:p>
    <w:p w14:paraId="1FAB70BB" w14:textId="77777777" w:rsidR="0071462D" w:rsidRDefault="0071462D" w:rsidP="00957832">
      <w:pPr>
        <w:tabs>
          <w:tab w:val="left" w:pos="9356"/>
        </w:tabs>
        <w:spacing w:after="0" w:line="240" w:lineRule="auto"/>
      </w:pPr>
    </w:p>
    <w:p w14:paraId="0F108583" w14:textId="60A8EEA1" w:rsidR="0071462D" w:rsidRDefault="0071462D" w:rsidP="005879AB">
      <w:pPr>
        <w:pStyle w:val="Heading3"/>
      </w:pPr>
      <w:bookmarkStart w:id="24" w:name="_Toc69890964"/>
      <w:r>
        <w:lastRenderedPageBreak/>
        <w:t>Exemptions (</w:t>
      </w:r>
      <w:r w:rsidR="00310BFA">
        <w:t>sub</w:t>
      </w:r>
      <w:r>
        <w:t>s</w:t>
      </w:r>
      <w:r w:rsidR="00E6468A">
        <w:t>ection</w:t>
      </w:r>
      <w:r w:rsidR="00B07EC6">
        <w:t> </w:t>
      </w:r>
      <w:r>
        <w:t>7.2.9)</w:t>
      </w:r>
      <w:bookmarkEnd w:id="24"/>
    </w:p>
    <w:p w14:paraId="07DEA253" w14:textId="77777777" w:rsidR="00821023" w:rsidRDefault="00821023" w:rsidP="00957832">
      <w:pPr>
        <w:tabs>
          <w:tab w:val="left" w:pos="9356"/>
        </w:tabs>
        <w:spacing w:after="0" w:line="240" w:lineRule="auto"/>
      </w:pPr>
    </w:p>
    <w:p w14:paraId="0305F251" w14:textId="65AA3900" w:rsidR="00EF1D37" w:rsidRDefault="00830614" w:rsidP="00957832">
      <w:pPr>
        <w:tabs>
          <w:tab w:val="left" w:pos="9356"/>
        </w:tabs>
        <w:spacing w:after="0" w:line="240" w:lineRule="auto"/>
      </w:pPr>
      <w:r>
        <w:t>Section</w:t>
      </w:r>
      <w:r w:rsidR="00372ACD">
        <w:t> </w:t>
      </w:r>
      <w:r w:rsidR="00666A25">
        <w:t>6</w:t>
      </w:r>
      <w:r>
        <w:t xml:space="preserve"> of the Red Tape Reduction Regulations sets out </w:t>
      </w:r>
      <w:r w:rsidR="00790029">
        <w:t>three</w:t>
      </w:r>
      <w:r w:rsidR="00D87AD1">
        <w:t> </w:t>
      </w:r>
      <w:r>
        <w:t>categories of exemptions from the requirement to offset new regulatory burden or titles. The decision on whether to exempt a proposal rests with the Treasury Board (Part B), and regulator</w:t>
      </w:r>
      <w:r w:rsidR="009B3F6D">
        <w:t>s</w:t>
      </w:r>
      <w:r>
        <w:t xml:space="preserve"> </w:t>
      </w:r>
      <w:r w:rsidR="00492D07">
        <w:t xml:space="preserve">must </w:t>
      </w:r>
      <w:r>
        <w:t xml:space="preserve">consult with </w:t>
      </w:r>
      <w:r w:rsidR="00E9164E">
        <w:t xml:space="preserve">the Regulatory Affairs Sector of </w:t>
      </w:r>
      <w:r>
        <w:t>TBS on the rationale for exemption</w:t>
      </w:r>
      <w:r w:rsidR="00133B5A">
        <w:t>.</w:t>
      </w:r>
      <w:r w:rsidR="00A77A60">
        <w:t xml:space="preserve"> T</w:t>
      </w:r>
      <w:r w:rsidR="00133B5A">
        <w:t xml:space="preserve">he Treasury Board approves or rejects </w:t>
      </w:r>
      <w:r w:rsidR="00A77A60">
        <w:t xml:space="preserve">requests for </w:t>
      </w:r>
      <w:r w:rsidR="00133B5A">
        <w:t xml:space="preserve">exemption individually, and </w:t>
      </w:r>
      <w:r w:rsidR="00A77A60">
        <w:t xml:space="preserve">it alone decides </w:t>
      </w:r>
      <w:r w:rsidR="00133B5A">
        <w:t>whether a proposal meets the criteria</w:t>
      </w:r>
      <w:r w:rsidR="00A77A60">
        <w:t xml:space="preserve"> for exemption</w:t>
      </w:r>
      <w:r w:rsidR="00133B5A">
        <w:t xml:space="preserve">. </w:t>
      </w:r>
    </w:p>
    <w:p w14:paraId="162DCEB1" w14:textId="77777777" w:rsidR="00EF1D37" w:rsidRDefault="00EF1D37" w:rsidP="00957832">
      <w:pPr>
        <w:tabs>
          <w:tab w:val="left" w:pos="9356"/>
        </w:tabs>
        <w:spacing w:after="0" w:line="240" w:lineRule="auto"/>
      </w:pPr>
    </w:p>
    <w:p w14:paraId="765F17CB" w14:textId="1889F7E5" w:rsidR="00EC44A9" w:rsidRDefault="00EC44A9" w:rsidP="00957832">
      <w:pPr>
        <w:tabs>
          <w:tab w:val="left" w:pos="9356"/>
        </w:tabs>
        <w:spacing w:after="0" w:line="240" w:lineRule="auto"/>
      </w:pPr>
      <w:r>
        <w:t>The first question to ask when considering</w:t>
      </w:r>
      <w:r w:rsidR="009D66A0">
        <w:t xml:space="preserve"> a request for</w:t>
      </w:r>
      <w:r>
        <w:t xml:space="preserve"> an exemption is whether the proposed change would impose new administrative burden on business. Exemptions apply only to the requirement to offset burden introduced and are relevant </w:t>
      </w:r>
      <w:r w:rsidR="00372ACD">
        <w:t xml:space="preserve">only </w:t>
      </w:r>
      <w:r>
        <w:t>to regulations that would impose new administrative burde</w:t>
      </w:r>
      <w:r w:rsidR="00666A25">
        <w:t xml:space="preserve">n in. </w:t>
      </w:r>
      <w:r w:rsidR="00D4611E">
        <w:t>I</w:t>
      </w:r>
      <w:r>
        <w:t>f there is no new administrative burden</w:t>
      </w:r>
      <w:r w:rsidR="00372ACD">
        <w:t>, then</w:t>
      </w:r>
      <w:r>
        <w:t xml:space="preserve"> there is no reason to seek an exemption.</w:t>
      </w:r>
    </w:p>
    <w:p w14:paraId="3920C021" w14:textId="77777777" w:rsidR="00EC44A9" w:rsidRDefault="00EC44A9" w:rsidP="00957832">
      <w:pPr>
        <w:tabs>
          <w:tab w:val="left" w:pos="9356"/>
        </w:tabs>
        <w:spacing w:after="0" w:line="240" w:lineRule="auto"/>
      </w:pPr>
    </w:p>
    <w:p w14:paraId="387795B8" w14:textId="344DE4FE" w:rsidR="00EC44A9" w:rsidRDefault="00EC44A9" w:rsidP="00957832">
      <w:pPr>
        <w:tabs>
          <w:tab w:val="left" w:pos="9356"/>
        </w:tabs>
        <w:spacing w:after="0" w:line="240" w:lineRule="auto"/>
      </w:pPr>
      <w:r>
        <w:t>Exemptions do not apply to regulations that remove administrative burden (</w:t>
      </w:r>
      <w:r w:rsidR="002B2DED">
        <w:t>burden</w:t>
      </w:r>
      <w:r w:rsidR="00790029">
        <w:t xml:space="preserve"> out</w:t>
      </w:r>
      <w:r w:rsidR="002B2DED">
        <w:t xml:space="preserve"> or title out</w:t>
      </w:r>
      <w:r>
        <w:t xml:space="preserve">). Regulators are required to identify burden reductions in regulatory proposals; these burden reductions can be saved and applied to offset </w:t>
      </w:r>
      <w:r w:rsidR="00372ACD">
        <w:t xml:space="preserve">future </w:t>
      </w:r>
      <w:r>
        <w:t>burden.</w:t>
      </w:r>
    </w:p>
    <w:p w14:paraId="5EB7849D" w14:textId="77777777" w:rsidR="00EF1D37" w:rsidRDefault="00EF1D37" w:rsidP="00957832">
      <w:pPr>
        <w:tabs>
          <w:tab w:val="left" w:pos="9356"/>
        </w:tabs>
        <w:spacing w:after="0" w:line="240" w:lineRule="auto"/>
      </w:pPr>
    </w:p>
    <w:p w14:paraId="416773E5" w14:textId="77777777" w:rsidR="003B0477" w:rsidRDefault="00830614" w:rsidP="00957832">
      <w:pPr>
        <w:tabs>
          <w:tab w:val="left" w:pos="9356"/>
        </w:tabs>
        <w:spacing w:after="0" w:line="240" w:lineRule="auto"/>
      </w:pPr>
      <w:r>
        <w:t xml:space="preserve">The considerations for each category </w:t>
      </w:r>
      <w:r w:rsidR="00EF1D37">
        <w:t xml:space="preserve">of exemption </w:t>
      </w:r>
      <w:r>
        <w:t>are set out below.</w:t>
      </w:r>
    </w:p>
    <w:p w14:paraId="6B2367E1" w14:textId="77777777" w:rsidR="007F2A58" w:rsidRDefault="007F2A58" w:rsidP="00957832">
      <w:pPr>
        <w:tabs>
          <w:tab w:val="left" w:pos="9356"/>
        </w:tabs>
        <w:spacing w:after="0" w:line="240" w:lineRule="auto"/>
      </w:pPr>
    </w:p>
    <w:p w14:paraId="029ECF7D" w14:textId="77777777" w:rsidR="0071462D" w:rsidRDefault="0071462D" w:rsidP="00D356A1">
      <w:pPr>
        <w:pStyle w:val="Heading4"/>
      </w:pPr>
      <w:r>
        <w:t>Tax or tax administration</w:t>
      </w:r>
    </w:p>
    <w:p w14:paraId="218A97EC" w14:textId="77777777" w:rsidR="003B0477" w:rsidRDefault="003B0477" w:rsidP="00957832">
      <w:pPr>
        <w:tabs>
          <w:tab w:val="left" w:pos="9356"/>
        </w:tabs>
        <w:spacing w:after="0" w:line="240" w:lineRule="auto"/>
      </w:pPr>
    </w:p>
    <w:p w14:paraId="5CF30457" w14:textId="13B070C8" w:rsidR="00D4611E" w:rsidRDefault="0071462D" w:rsidP="00957832">
      <w:pPr>
        <w:tabs>
          <w:tab w:val="left" w:pos="9356"/>
        </w:tabs>
        <w:spacing w:after="0" w:line="240" w:lineRule="auto"/>
      </w:pPr>
      <w:r>
        <w:t xml:space="preserve">To </w:t>
      </w:r>
      <w:r w:rsidR="00A77A60">
        <w:t xml:space="preserve">seek </w:t>
      </w:r>
      <w:r>
        <w:t>an exemption under this category,</w:t>
      </w:r>
      <w:r w:rsidR="00133B5A">
        <w:t xml:space="preserve"> </w:t>
      </w:r>
      <w:r>
        <w:t>regulators</w:t>
      </w:r>
      <w:r w:rsidR="00830614">
        <w:t xml:space="preserve"> must </w:t>
      </w:r>
      <w:r w:rsidR="008A60FA">
        <w:t xml:space="preserve">demonstrate </w:t>
      </w:r>
      <w:r>
        <w:t xml:space="preserve">that the proposal relates to tax or tax administration. The anticipated administrative costs should be estimated and reported </w:t>
      </w:r>
      <w:r w:rsidR="009D66A0">
        <w:t>according to</w:t>
      </w:r>
      <w:r>
        <w:t xml:space="preserve"> the requirements in </w:t>
      </w:r>
      <w:r w:rsidR="009D66A0">
        <w:t>sub</w:t>
      </w:r>
      <w:r>
        <w:t>sections</w:t>
      </w:r>
      <w:r w:rsidR="009D66A0">
        <w:t> </w:t>
      </w:r>
      <w:r>
        <w:t>7.2.2 and</w:t>
      </w:r>
      <w:r w:rsidR="009D66A0">
        <w:t> </w:t>
      </w:r>
      <w:r>
        <w:t xml:space="preserve">7.2.3 of the </w:t>
      </w:r>
      <w:r w:rsidR="00666A25">
        <w:t>p</w:t>
      </w:r>
      <w:r>
        <w:t xml:space="preserve">olicy. </w:t>
      </w:r>
    </w:p>
    <w:p w14:paraId="71FA52A5" w14:textId="77777777" w:rsidR="00D4611E" w:rsidRDefault="00D4611E" w:rsidP="00957832">
      <w:pPr>
        <w:tabs>
          <w:tab w:val="left" w:pos="9356"/>
        </w:tabs>
        <w:spacing w:after="0" w:line="240" w:lineRule="auto"/>
      </w:pPr>
    </w:p>
    <w:p w14:paraId="2B418A5D" w14:textId="42036DAC" w:rsidR="0071462D" w:rsidRDefault="0071462D" w:rsidP="00957832">
      <w:pPr>
        <w:tabs>
          <w:tab w:val="left" w:pos="9356"/>
        </w:tabs>
        <w:spacing w:after="0" w:line="240" w:lineRule="auto"/>
      </w:pPr>
      <w:r>
        <w:t>If the exemption is granted</w:t>
      </w:r>
      <w:r w:rsidR="00492D07">
        <w:t xml:space="preserve"> by the Treasury Board</w:t>
      </w:r>
      <w:r>
        <w:t>, the costs introduced under the proposal are not subject to the offsetting requirement under Element</w:t>
      </w:r>
      <w:r w:rsidR="004C6229">
        <w:t> </w:t>
      </w:r>
      <w:r>
        <w:t>A</w:t>
      </w:r>
      <w:r w:rsidR="007C4793">
        <w:t>;</w:t>
      </w:r>
      <w:r>
        <w:t xml:space="preserve"> however</w:t>
      </w:r>
      <w:r w:rsidR="007C4793">
        <w:t>,</w:t>
      </w:r>
      <w:r>
        <w:t xml:space="preserve"> regulator</w:t>
      </w:r>
      <w:r w:rsidR="009B3F6D">
        <w:t>s</w:t>
      </w:r>
      <w:r>
        <w:t xml:space="preserve"> should estimate and report the administrative costs associated with the regulatory proposal </w:t>
      </w:r>
      <w:r w:rsidR="00B82C09">
        <w:t xml:space="preserve">for the </w:t>
      </w:r>
      <w:r w:rsidR="00B34BC9">
        <w:t xml:space="preserve">purposes </w:t>
      </w:r>
      <w:r w:rsidR="00B82C09">
        <w:t>of transparency</w:t>
      </w:r>
      <w:r>
        <w:t xml:space="preserve">. </w:t>
      </w:r>
    </w:p>
    <w:p w14:paraId="0C65E688" w14:textId="77777777" w:rsidR="0071462D" w:rsidRDefault="0071462D" w:rsidP="00957832">
      <w:pPr>
        <w:tabs>
          <w:tab w:val="left" w:pos="9356"/>
        </w:tabs>
        <w:spacing w:after="0" w:line="240" w:lineRule="auto"/>
      </w:pPr>
    </w:p>
    <w:p w14:paraId="3C49B397" w14:textId="77777777" w:rsidR="0071462D" w:rsidRDefault="0071462D" w:rsidP="00D356A1">
      <w:pPr>
        <w:pStyle w:val="Heading4"/>
      </w:pPr>
      <w:r>
        <w:t>Non-discretionary obligations</w:t>
      </w:r>
    </w:p>
    <w:p w14:paraId="727B8CEE" w14:textId="77777777" w:rsidR="003B0477" w:rsidRDefault="003B0477" w:rsidP="00957832">
      <w:pPr>
        <w:tabs>
          <w:tab w:val="left" w:pos="9356"/>
        </w:tabs>
        <w:spacing w:after="0" w:line="240" w:lineRule="auto"/>
      </w:pPr>
    </w:p>
    <w:p w14:paraId="346FD2C4" w14:textId="710D8B91" w:rsidR="00372ACD" w:rsidRDefault="0071462D" w:rsidP="00957832">
      <w:pPr>
        <w:tabs>
          <w:tab w:val="left" w:pos="9356"/>
        </w:tabs>
        <w:spacing w:after="0" w:line="240" w:lineRule="auto"/>
      </w:pPr>
      <w:r>
        <w:t xml:space="preserve">To </w:t>
      </w:r>
      <w:r w:rsidR="00A77A60">
        <w:t xml:space="preserve">seek </w:t>
      </w:r>
      <w:r>
        <w:t xml:space="preserve">an exemption under this category, </w:t>
      </w:r>
      <w:r w:rsidR="00A77A60">
        <w:t xml:space="preserve">regulators must </w:t>
      </w:r>
      <w:r w:rsidR="008A60FA">
        <w:t>demons</w:t>
      </w:r>
      <w:r w:rsidR="008A60FA" w:rsidRPr="00372ACD">
        <w:t xml:space="preserve">trate </w:t>
      </w:r>
      <w:r w:rsidRPr="00372ACD">
        <w:t xml:space="preserve">that </w:t>
      </w:r>
      <w:r w:rsidR="00D90806">
        <w:t>they have no</w:t>
      </w:r>
      <w:r w:rsidRPr="00372ACD">
        <w:t xml:space="preserve"> discretion </w:t>
      </w:r>
      <w:r w:rsidR="00D90806">
        <w:t xml:space="preserve">over </w:t>
      </w:r>
      <w:r w:rsidR="00372ACD" w:rsidRPr="00D87C83">
        <w:t>how</w:t>
      </w:r>
      <w:r w:rsidRPr="00372ACD">
        <w:t xml:space="preserve"> the regulations </w:t>
      </w:r>
      <w:r w:rsidR="00372ACD" w:rsidRPr="00D87C83">
        <w:t>are</w:t>
      </w:r>
      <w:r w:rsidRPr="00372ACD">
        <w:t xml:space="preserve"> designed and administered.</w:t>
      </w:r>
      <w:r>
        <w:t xml:space="preserve"> </w:t>
      </w:r>
      <w:r w:rsidRPr="00372ACD">
        <w:t>This</w:t>
      </w:r>
      <w:r w:rsidR="00372ACD" w:rsidRPr="00D87C83">
        <w:t xml:space="preserve"> demonstration</w:t>
      </w:r>
      <w:r w:rsidRPr="00372ACD">
        <w:t xml:space="preserve"> </w:t>
      </w:r>
      <w:r w:rsidR="008A60FA" w:rsidRPr="00372ACD">
        <w:t>would include</w:t>
      </w:r>
      <w:r w:rsidR="00372ACD">
        <w:t xml:space="preserve"> </w:t>
      </w:r>
      <w:r w:rsidR="008A60FA">
        <w:t>information on</w:t>
      </w:r>
      <w:r w:rsidR="00372ACD">
        <w:t>:</w:t>
      </w:r>
    </w:p>
    <w:p w14:paraId="6FB74C72" w14:textId="1255C902" w:rsidR="00372ACD" w:rsidRDefault="008A60FA" w:rsidP="0018535F">
      <w:pPr>
        <w:pStyle w:val="ListParagraph"/>
        <w:numPr>
          <w:ilvl w:val="0"/>
          <w:numId w:val="21"/>
        </w:numPr>
        <w:tabs>
          <w:tab w:val="left" w:pos="9356"/>
        </w:tabs>
        <w:spacing w:after="0" w:line="240" w:lineRule="auto"/>
      </w:pPr>
      <w:r>
        <w:t>the source of th</w:t>
      </w:r>
      <w:r w:rsidR="0071462D">
        <w:t xml:space="preserve">e obligation </w:t>
      </w:r>
    </w:p>
    <w:p w14:paraId="16299756" w14:textId="622BA15C" w:rsidR="00372ACD" w:rsidRDefault="0071462D" w:rsidP="0018535F">
      <w:pPr>
        <w:pStyle w:val="ListParagraph"/>
        <w:numPr>
          <w:ilvl w:val="0"/>
          <w:numId w:val="21"/>
        </w:numPr>
        <w:tabs>
          <w:tab w:val="left" w:pos="9356"/>
        </w:tabs>
        <w:spacing w:after="0" w:line="240" w:lineRule="auto"/>
      </w:pPr>
      <w:r>
        <w:t>the constraints place</w:t>
      </w:r>
      <w:r w:rsidR="00D90806">
        <w:t>d</w:t>
      </w:r>
      <w:r>
        <w:t xml:space="preserve"> on regulatory design and administration </w:t>
      </w:r>
      <w:r w:rsidR="00D90806">
        <w:t>by the obligation</w:t>
      </w:r>
    </w:p>
    <w:p w14:paraId="00C5F227" w14:textId="77777777" w:rsidR="00372ACD" w:rsidRDefault="00372ACD" w:rsidP="00957832">
      <w:pPr>
        <w:tabs>
          <w:tab w:val="left" w:pos="9356"/>
        </w:tabs>
        <w:spacing w:after="0" w:line="240" w:lineRule="auto"/>
      </w:pPr>
    </w:p>
    <w:p w14:paraId="08DA87F1" w14:textId="31AF0D5F" w:rsidR="00D4611E" w:rsidRDefault="0071462D" w:rsidP="00957832">
      <w:pPr>
        <w:tabs>
          <w:tab w:val="left" w:pos="9356"/>
        </w:tabs>
        <w:spacing w:after="0" w:line="240" w:lineRule="auto"/>
      </w:pPr>
      <w:r>
        <w:t>The anticipated administrative costs should be estimated and reported a</w:t>
      </w:r>
      <w:r w:rsidR="007C4793">
        <w:t>ccording to</w:t>
      </w:r>
      <w:r>
        <w:t xml:space="preserve"> the requirements in </w:t>
      </w:r>
      <w:r w:rsidR="007C4793">
        <w:t>sub</w:t>
      </w:r>
      <w:r>
        <w:t>sections</w:t>
      </w:r>
      <w:r w:rsidR="007C4793">
        <w:t> </w:t>
      </w:r>
      <w:r>
        <w:t xml:space="preserve">7.2.2 and 7.2.3 of the </w:t>
      </w:r>
      <w:r w:rsidR="0059052D">
        <w:t>p</w:t>
      </w:r>
      <w:r>
        <w:t xml:space="preserve">olicy. </w:t>
      </w:r>
    </w:p>
    <w:p w14:paraId="429DD73B" w14:textId="77777777" w:rsidR="00D4611E" w:rsidRDefault="00D4611E" w:rsidP="00957832">
      <w:pPr>
        <w:tabs>
          <w:tab w:val="left" w:pos="9356"/>
        </w:tabs>
        <w:spacing w:after="0" w:line="240" w:lineRule="auto"/>
      </w:pPr>
    </w:p>
    <w:p w14:paraId="3C56D27E" w14:textId="066AD13A" w:rsidR="0071462D" w:rsidRDefault="0071462D" w:rsidP="00957832">
      <w:pPr>
        <w:tabs>
          <w:tab w:val="left" w:pos="9356"/>
        </w:tabs>
        <w:spacing w:after="0" w:line="240" w:lineRule="auto"/>
      </w:pPr>
      <w:r>
        <w:t>If the exemption is granted</w:t>
      </w:r>
      <w:r w:rsidR="00492D07" w:rsidRPr="00492D07">
        <w:t xml:space="preserve"> by the Treasury Board</w:t>
      </w:r>
      <w:r>
        <w:t>, the costs introduced under the proposal are not subject to the offsetting requirement under Element</w:t>
      </w:r>
      <w:r w:rsidR="004C6229">
        <w:t> </w:t>
      </w:r>
      <w:r>
        <w:t>A</w:t>
      </w:r>
      <w:r w:rsidR="007C4793">
        <w:t>;</w:t>
      </w:r>
      <w:r>
        <w:t xml:space="preserve"> however</w:t>
      </w:r>
      <w:r w:rsidR="007C4793">
        <w:t>,</w:t>
      </w:r>
      <w:r>
        <w:t xml:space="preserve"> regulator</w:t>
      </w:r>
      <w:r w:rsidR="009B3F6D">
        <w:t>s</w:t>
      </w:r>
      <w:r>
        <w:t xml:space="preserve"> should estimate and report the administrative costs associated with the regulatory proposal </w:t>
      </w:r>
      <w:r w:rsidR="00B82C09">
        <w:t xml:space="preserve">for the </w:t>
      </w:r>
      <w:r w:rsidR="00B34BC9">
        <w:t xml:space="preserve">purposes </w:t>
      </w:r>
      <w:r w:rsidR="00B82C09">
        <w:t>of transparency</w:t>
      </w:r>
      <w:r>
        <w:t xml:space="preserve">. </w:t>
      </w:r>
    </w:p>
    <w:p w14:paraId="69D6005E" w14:textId="77777777" w:rsidR="0071462D" w:rsidRDefault="0071462D" w:rsidP="00957832">
      <w:pPr>
        <w:tabs>
          <w:tab w:val="left" w:pos="9356"/>
        </w:tabs>
        <w:spacing w:after="0" w:line="240" w:lineRule="auto"/>
      </w:pPr>
    </w:p>
    <w:p w14:paraId="51D8F2C2" w14:textId="77777777" w:rsidR="0071462D" w:rsidRDefault="0071462D" w:rsidP="00D356A1">
      <w:pPr>
        <w:pStyle w:val="Heading4"/>
      </w:pPr>
      <w:r>
        <w:t>Emergency, unique or exceptional circumstances</w:t>
      </w:r>
    </w:p>
    <w:p w14:paraId="0AE5E9CD" w14:textId="77777777" w:rsidR="003B0477" w:rsidRDefault="003B0477" w:rsidP="00957832">
      <w:pPr>
        <w:tabs>
          <w:tab w:val="left" w:pos="9356"/>
        </w:tabs>
        <w:spacing w:after="0" w:line="240" w:lineRule="auto"/>
      </w:pPr>
    </w:p>
    <w:p w14:paraId="31471179" w14:textId="7A095A86" w:rsidR="00D4611E" w:rsidRDefault="0071462D" w:rsidP="00957832">
      <w:pPr>
        <w:tabs>
          <w:tab w:val="left" w:pos="9356"/>
        </w:tabs>
        <w:spacing w:after="0" w:line="240" w:lineRule="auto"/>
      </w:pPr>
      <w:r>
        <w:lastRenderedPageBreak/>
        <w:t xml:space="preserve">This category provides significant flexibility for </w:t>
      </w:r>
      <w:r w:rsidR="00E822C3">
        <w:t xml:space="preserve">the </w:t>
      </w:r>
      <w:r>
        <w:t xml:space="preserve">Treasury Board to exempt regulatory proposals from the requirement to offset. Recognizing this flexibility, the granting of this category of exemption must not unduly compromise the spirit or integrity of </w:t>
      </w:r>
      <w:r w:rsidRPr="00CA7AFD">
        <w:t>the Red Tape Reduction Act.</w:t>
      </w:r>
      <w:r w:rsidR="00666A25">
        <w:t xml:space="preserve"> </w:t>
      </w:r>
      <w:r w:rsidR="009B3F6D">
        <w:t>R</w:t>
      </w:r>
      <w:r w:rsidR="008A60FA">
        <w:t>egulator</w:t>
      </w:r>
      <w:r w:rsidR="009B3F6D">
        <w:t>s</w:t>
      </w:r>
      <w:r w:rsidR="008A60FA">
        <w:t xml:space="preserve"> </w:t>
      </w:r>
      <w:r>
        <w:t xml:space="preserve">must </w:t>
      </w:r>
      <w:r w:rsidR="009B3F6D">
        <w:t xml:space="preserve">clearly </w:t>
      </w:r>
      <w:r>
        <w:t>articulate the rationale for the exemption, including the specific risks associated with</w:t>
      </w:r>
      <w:r w:rsidR="00E822C3">
        <w:t xml:space="preserve"> not receiving an exemption. </w:t>
      </w:r>
    </w:p>
    <w:p w14:paraId="0E762B0C" w14:textId="77777777" w:rsidR="00D4611E" w:rsidRDefault="00D4611E" w:rsidP="00957832">
      <w:pPr>
        <w:tabs>
          <w:tab w:val="left" w:pos="9356"/>
        </w:tabs>
        <w:spacing w:after="0" w:line="240" w:lineRule="auto"/>
      </w:pPr>
    </w:p>
    <w:p w14:paraId="665E27E6" w14:textId="2C8012CF" w:rsidR="0071462D" w:rsidRDefault="0071462D" w:rsidP="00957832">
      <w:pPr>
        <w:tabs>
          <w:tab w:val="left" w:pos="9356"/>
        </w:tabs>
        <w:spacing w:after="0" w:line="240" w:lineRule="auto"/>
      </w:pPr>
      <w:r>
        <w:t>If the exemption is granted</w:t>
      </w:r>
      <w:r w:rsidR="00492D07">
        <w:t xml:space="preserve"> by the Treasury Board</w:t>
      </w:r>
      <w:r>
        <w:t>, the costs introduced under the proposal are not subject to the offsetting requirement under Element</w:t>
      </w:r>
      <w:r w:rsidR="004C6229">
        <w:t> </w:t>
      </w:r>
      <w:r>
        <w:t>A</w:t>
      </w:r>
      <w:r w:rsidR="00790029">
        <w:t>.</w:t>
      </w:r>
      <w:r w:rsidR="00B82C09">
        <w:t xml:space="preserve"> However, t</w:t>
      </w:r>
      <w:r w:rsidR="00B82C09" w:rsidRPr="00B82C09">
        <w:t>he anticipated administrative costs should be estimated and reported</w:t>
      </w:r>
      <w:r w:rsidR="00E822C3">
        <w:t>,</w:t>
      </w:r>
      <w:r w:rsidR="00B82C09" w:rsidRPr="00B82C09">
        <w:t xml:space="preserve"> according to the requirements in </w:t>
      </w:r>
      <w:r w:rsidR="00535203">
        <w:t>sub</w:t>
      </w:r>
      <w:r w:rsidR="00B82C09" w:rsidRPr="00B82C09">
        <w:t>sections</w:t>
      </w:r>
      <w:r w:rsidR="00535203">
        <w:t> </w:t>
      </w:r>
      <w:r w:rsidR="00B82C09" w:rsidRPr="00B82C09">
        <w:t>7.2.2 an</w:t>
      </w:r>
      <w:r w:rsidR="00B82C09">
        <w:t>d</w:t>
      </w:r>
      <w:r w:rsidR="00535203">
        <w:t> </w:t>
      </w:r>
      <w:r w:rsidR="00B82C09">
        <w:t xml:space="preserve">7.2.3 of the </w:t>
      </w:r>
      <w:r w:rsidR="0059052D">
        <w:t>p</w:t>
      </w:r>
      <w:r w:rsidR="00B82C09">
        <w:t>olicy</w:t>
      </w:r>
      <w:r>
        <w:t xml:space="preserve">, </w:t>
      </w:r>
      <w:r w:rsidR="00B82C09">
        <w:t xml:space="preserve">for the </w:t>
      </w:r>
      <w:r w:rsidR="00B34BC9">
        <w:t xml:space="preserve">purposes </w:t>
      </w:r>
      <w:r w:rsidR="00B82C09">
        <w:t>of transparency</w:t>
      </w:r>
      <w:r>
        <w:t xml:space="preserve">. </w:t>
      </w:r>
    </w:p>
    <w:p w14:paraId="452D99C4" w14:textId="77777777" w:rsidR="00CE6276" w:rsidRDefault="00CE6276" w:rsidP="00957832">
      <w:pPr>
        <w:tabs>
          <w:tab w:val="left" w:pos="9356"/>
        </w:tabs>
        <w:spacing w:after="0" w:line="240" w:lineRule="auto"/>
      </w:pPr>
    </w:p>
    <w:p w14:paraId="0170CDAC" w14:textId="29FBAD03" w:rsidR="00CE6276" w:rsidRDefault="00CE6276" w:rsidP="00957832">
      <w:pPr>
        <w:tabs>
          <w:tab w:val="left" w:pos="9356"/>
        </w:tabs>
        <w:spacing w:after="0" w:line="240" w:lineRule="auto"/>
      </w:pPr>
      <w:r>
        <w:t xml:space="preserve">This category of exemption </w:t>
      </w:r>
      <w:r w:rsidR="008A60FA">
        <w:t xml:space="preserve">is not used frequently, but </w:t>
      </w:r>
      <w:r w:rsidR="00535203">
        <w:t xml:space="preserve">it </w:t>
      </w:r>
      <w:r>
        <w:t>has been used in regulations that introduce an immediate regulatory response</w:t>
      </w:r>
      <w:r w:rsidR="00535203">
        <w:t>.</w:t>
      </w:r>
      <w:r>
        <w:t xml:space="preserve"> </w:t>
      </w:r>
      <w:r w:rsidR="00535203">
        <w:t>This exemption</w:t>
      </w:r>
      <w:r>
        <w:t xml:space="preserve"> </w:t>
      </w:r>
      <w:r w:rsidR="00830614">
        <w:t>provide</w:t>
      </w:r>
      <w:r w:rsidR="00535203">
        <w:t>s</w:t>
      </w:r>
      <w:r>
        <w:t xml:space="preserve"> sufficient time for regulator</w:t>
      </w:r>
      <w:r w:rsidR="009B3F6D">
        <w:t>s</w:t>
      </w:r>
      <w:r>
        <w:t xml:space="preserve"> to develop and propose a more permanent regulatory measure. In such situations</w:t>
      </w:r>
      <w:r w:rsidR="00535203">
        <w:t>,</w:t>
      </w:r>
      <w:r>
        <w:t xml:space="preserve"> the exemption could be considered for </w:t>
      </w:r>
      <w:r w:rsidR="00535203">
        <w:t xml:space="preserve">an </w:t>
      </w:r>
      <w:r>
        <w:t>interim measure</w:t>
      </w:r>
      <w:r w:rsidR="00535203">
        <w:t>, and</w:t>
      </w:r>
      <w:r>
        <w:t xml:space="preserve"> the </w:t>
      </w:r>
      <w:r w:rsidR="00535203">
        <w:t xml:space="preserve">one-for-one </w:t>
      </w:r>
      <w:r w:rsidR="00786412">
        <w:t>r</w:t>
      </w:r>
      <w:r>
        <w:t xml:space="preserve">ule </w:t>
      </w:r>
      <w:r w:rsidR="00535203">
        <w:t xml:space="preserve">could be </w:t>
      </w:r>
      <w:r>
        <w:t>applied to the subsequent permanent measure.</w:t>
      </w:r>
    </w:p>
    <w:p w14:paraId="1AD3B456" w14:textId="77777777" w:rsidR="00371FC3" w:rsidRDefault="00371FC3" w:rsidP="00957832">
      <w:pPr>
        <w:tabs>
          <w:tab w:val="left" w:pos="9356"/>
        </w:tabs>
        <w:spacing w:after="0" w:line="240" w:lineRule="auto"/>
      </w:pPr>
    </w:p>
    <w:p w14:paraId="5361DA8D" w14:textId="3EDA2DE6" w:rsidR="0071462D" w:rsidRDefault="0071462D" w:rsidP="005879AB">
      <w:pPr>
        <w:pStyle w:val="Heading3"/>
      </w:pPr>
      <w:bookmarkStart w:id="25" w:name="_Toc69890965"/>
      <w:r>
        <w:t>Requirements in</w:t>
      </w:r>
      <w:r w:rsidR="00535203">
        <w:t xml:space="preserve"> </w:t>
      </w:r>
      <w:r w:rsidR="00535203">
        <w:rPr>
          <w:color w:val="333333"/>
          <w:lang w:val="en"/>
        </w:rPr>
        <w:t>Regulatory Impact Analysis Statements</w:t>
      </w:r>
      <w:r>
        <w:t xml:space="preserve"> (</w:t>
      </w:r>
      <w:r w:rsidR="00310BFA">
        <w:t>sub</w:t>
      </w:r>
      <w:r>
        <w:t>s</w:t>
      </w:r>
      <w:r w:rsidR="00E6468A">
        <w:t>ection</w:t>
      </w:r>
      <w:r w:rsidR="00EA0E42">
        <w:t> </w:t>
      </w:r>
      <w:r>
        <w:t>7.2.10)</w:t>
      </w:r>
      <w:bookmarkEnd w:id="25"/>
    </w:p>
    <w:p w14:paraId="6C0A3C6B" w14:textId="77777777" w:rsidR="0071462D" w:rsidRDefault="0071462D" w:rsidP="00957832">
      <w:pPr>
        <w:tabs>
          <w:tab w:val="left" w:pos="9356"/>
        </w:tabs>
        <w:spacing w:after="0" w:line="240" w:lineRule="auto"/>
      </w:pPr>
    </w:p>
    <w:p w14:paraId="5FBCD5F9" w14:textId="28F34C17" w:rsidR="00D4611E" w:rsidRDefault="004575D2" w:rsidP="00957832">
      <w:pPr>
        <w:tabs>
          <w:tab w:val="left" w:pos="9356"/>
        </w:tabs>
        <w:spacing w:after="0" w:line="240" w:lineRule="auto"/>
      </w:pPr>
      <w:r w:rsidRPr="004575D2">
        <w:t xml:space="preserve">The information required </w:t>
      </w:r>
      <w:r w:rsidR="00A55ECF">
        <w:t>in</w:t>
      </w:r>
      <w:r w:rsidRPr="004575D2">
        <w:t xml:space="preserve"> the </w:t>
      </w:r>
      <w:r w:rsidR="00786412" w:rsidRPr="00786412">
        <w:t>one-for-one</w:t>
      </w:r>
      <w:r w:rsidR="00786412" w:rsidRPr="00786412" w:rsidDel="00786412">
        <w:t xml:space="preserve"> </w:t>
      </w:r>
      <w:r w:rsidR="00B34BC9">
        <w:t xml:space="preserve">rule </w:t>
      </w:r>
      <w:r w:rsidRPr="004575D2">
        <w:t xml:space="preserve">section of the RIAS is determined by a number of factors, the most important of which is whether the </w:t>
      </w:r>
      <w:r w:rsidR="00786412">
        <w:t>r</w:t>
      </w:r>
      <w:r>
        <w:t>ule</w:t>
      </w:r>
      <w:r w:rsidRPr="004575D2">
        <w:t xml:space="preserve"> applies to the proposed regulation. The following is an overview of the information required</w:t>
      </w:r>
      <w:r w:rsidR="00790029">
        <w:t xml:space="preserve"> in</w:t>
      </w:r>
      <w:r w:rsidRPr="004575D2">
        <w:t xml:space="preserve"> a number of scenarios.</w:t>
      </w:r>
    </w:p>
    <w:p w14:paraId="6A698A18" w14:textId="77777777" w:rsidR="004575D2" w:rsidRDefault="004575D2" w:rsidP="00957832">
      <w:pPr>
        <w:tabs>
          <w:tab w:val="left" w:pos="9356"/>
        </w:tabs>
        <w:spacing w:after="0" w:line="240" w:lineRule="auto"/>
      </w:pPr>
    </w:p>
    <w:p w14:paraId="6DE3B659" w14:textId="51AA8E88" w:rsidR="00D4611E" w:rsidRDefault="008A4C45" w:rsidP="00D356A1">
      <w:pPr>
        <w:pStyle w:val="Heading4"/>
      </w:pPr>
      <w:r>
        <w:t>T</w:t>
      </w:r>
      <w:r w:rsidR="004575D2">
        <w:t xml:space="preserve">he </w:t>
      </w:r>
      <w:r>
        <w:t xml:space="preserve">one-for-one </w:t>
      </w:r>
      <w:r w:rsidR="00786412">
        <w:t>r</w:t>
      </w:r>
      <w:r w:rsidR="004575D2">
        <w:t>ule</w:t>
      </w:r>
      <w:r>
        <w:t xml:space="preserve"> does not apply</w:t>
      </w:r>
    </w:p>
    <w:p w14:paraId="53D7694B" w14:textId="77777777" w:rsidR="004575D2" w:rsidRPr="004575D2" w:rsidRDefault="004575D2" w:rsidP="004575D2">
      <w:pPr>
        <w:pStyle w:val="ListParagraph"/>
        <w:tabs>
          <w:tab w:val="left" w:pos="9356"/>
        </w:tabs>
        <w:spacing w:after="0" w:line="240" w:lineRule="auto"/>
      </w:pPr>
    </w:p>
    <w:p w14:paraId="1D2DE779" w14:textId="172ADACD" w:rsidR="00535203" w:rsidRPr="0056374C" w:rsidRDefault="004575D2" w:rsidP="0056374C">
      <w:pPr>
        <w:tabs>
          <w:tab w:val="left" w:pos="9356"/>
        </w:tabs>
        <w:spacing w:after="0" w:line="240" w:lineRule="auto"/>
        <w:rPr>
          <w:b/>
        </w:rPr>
      </w:pPr>
      <w:r w:rsidRPr="0056374C">
        <w:rPr>
          <w:b/>
        </w:rPr>
        <w:t xml:space="preserve">Outside the scope of the </w:t>
      </w:r>
      <w:r w:rsidR="00786412" w:rsidRPr="0056374C">
        <w:rPr>
          <w:b/>
        </w:rPr>
        <w:t>r</w:t>
      </w:r>
      <w:r w:rsidRPr="0056374C">
        <w:rPr>
          <w:b/>
        </w:rPr>
        <w:t>ule</w:t>
      </w:r>
    </w:p>
    <w:p w14:paraId="09EF50EB" w14:textId="13C87C8D" w:rsidR="004575D2" w:rsidRDefault="00535203" w:rsidP="0056374C">
      <w:pPr>
        <w:tabs>
          <w:tab w:val="left" w:pos="9356"/>
        </w:tabs>
        <w:spacing w:after="0" w:line="240" w:lineRule="auto"/>
      </w:pPr>
      <w:r>
        <w:t>T</w:t>
      </w:r>
      <w:r w:rsidR="004575D2">
        <w:t xml:space="preserve">he proposal is outside the scope of the </w:t>
      </w:r>
      <w:r w:rsidR="00786412">
        <w:t>r</w:t>
      </w:r>
      <w:r w:rsidR="004575D2">
        <w:t>ule as defined in section</w:t>
      </w:r>
      <w:r w:rsidR="00C125C6">
        <w:t> </w:t>
      </w:r>
      <w:r w:rsidR="004575D2">
        <w:t xml:space="preserve">2 of the </w:t>
      </w:r>
      <w:r w:rsidR="004D3F6E">
        <w:t>Cabinet d</w:t>
      </w:r>
      <w:r w:rsidR="004575D2">
        <w:t>irective and section</w:t>
      </w:r>
      <w:r w:rsidR="00C125C6">
        <w:t> </w:t>
      </w:r>
      <w:r w:rsidR="004575D2">
        <w:t xml:space="preserve">3 of the </w:t>
      </w:r>
      <w:r w:rsidR="00FB6D15">
        <w:t>policy</w:t>
      </w:r>
      <w:r w:rsidR="004575D2">
        <w:t xml:space="preserve">. </w:t>
      </w:r>
    </w:p>
    <w:p w14:paraId="3D0005B6" w14:textId="77777777" w:rsidR="004575D2" w:rsidRDefault="004575D2" w:rsidP="008E25E5">
      <w:pPr>
        <w:pStyle w:val="ListParagraph"/>
        <w:tabs>
          <w:tab w:val="left" w:pos="9356"/>
        </w:tabs>
        <w:spacing w:after="0" w:line="240" w:lineRule="auto"/>
        <w:ind w:left="360"/>
      </w:pPr>
    </w:p>
    <w:p w14:paraId="44E7F5C0" w14:textId="52A6B936" w:rsidR="004575D2" w:rsidRDefault="004575D2" w:rsidP="0056374C">
      <w:pPr>
        <w:tabs>
          <w:tab w:val="left" w:pos="9356"/>
        </w:tabs>
        <w:spacing w:after="0" w:line="240" w:lineRule="auto"/>
      </w:pPr>
      <w:r>
        <w:t xml:space="preserve">The scope of the </w:t>
      </w:r>
      <w:r w:rsidR="00786412">
        <w:t>r</w:t>
      </w:r>
      <w:r>
        <w:t>ule covers regulations made</w:t>
      </w:r>
      <w:r w:rsidR="00424EA2">
        <w:t xml:space="preserve"> or approved</w:t>
      </w:r>
      <w:r>
        <w:t xml:space="preserve"> by the Governor in Council and those made by a minister of the Crown. It does not include </w:t>
      </w:r>
      <w:r w:rsidRPr="00903EB3">
        <w:t>regulations made by an agency, tribunal or other entity that has been given the authority by Parliament to do so in a given area.</w:t>
      </w:r>
    </w:p>
    <w:p w14:paraId="11CBB067" w14:textId="77777777" w:rsidR="004575D2" w:rsidRPr="00F86D39" w:rsidRDefault="004575D2" w:rsidP="008E25E5">
      <w:pPr>
        <w:pStyle w:val="ListParagraph"/>
        <w:tabs>
          <w:tab w:val="left" w:pos="9356"/>
        </w:tabs>
        <w:spacing w:after="0" w:line="240" w:lineRule="auto"/>
        <w:ind w:left="360"/>
      </w:pPr>
    </w:p>
    <w:p w14:paraId="6CF87155" w14:textId="420B7B72" w:rsidR="004575D2" w:rsidRDefault="00786412" w:rsidP="0056374C">
      <w:pPr>
        <w:tabs>
          <w:tab w:val="left" w:pos="9356"/>
        </w:tabs>
        <w:spacing w:after="0" w:line="240" w:lineRule="auto"/>
      </w:pPr>
      <w:r>
        <w:t>If the proposal includes a o</w:t>
      </w:r>
      <w:r w:rsidR="006E4B4E">
        <w:t>n</w:t>
      </w:r>
      <w:r>
        <w:t>e-for-o</w:t>
      </w:r>
      <w:r w:rsidR="006E4B4E">
        <w:t xml:space="preserve">ne </w:t>
      </w:r>
      <w:r w:rsidR="00B34BC9">
        <w:t xml:space="preserve">rule </w:t>
      </w:r>
      <w:r w:rsidR="006E4B4E">
        <w:t xml:space="preserve">section, it </w:t>
      </w:r>
      <w:r w:rsidR="004575D2">
        <w:t>s</w:t>
      </w:r>
      <w:r w:rsidR="004575D2" w:rsidRPr="00F86D39">
        <w:t>hould state: “</w:t>
      </w:r>
      <w:r w:rsidR="004575D2" w:rsidRPr="00636512">
        <w:t xml:space="preserve">The </w:t>
      </w:r>
      <w:r w:rsidR="00AB0A46" w:rsidRPr="00636512">
        <w:t>one-for-one rule</w:t>
      </w:r>
      <w:r w:rsidR="004575D2" w:rsidRPr="00636512">
        <w:t xml:space="preserve"> does not apply as the regulation is made by an independent regulatory authority and is outside of the scope of the </w:t>
      </w:r>
      <w:r w:rsidRPr="00636512">
        <w:t>r</w:t>
      </w:r>
      <w:r w:rsidR="004575D2" w:rsidRPr="00636512">
        <w:t>ule.</w:t>
      </w:r>
      <w:r w:rsidR="004575D2">
        <w:t xml:space="preserve">” </w:t>
      </w:r>
    </w:p>
    <w:p w14:paraId="1220ADD6" w14:textId="77777777" w:rsidR="004575D2" w:rsidRPr="00E33234" w:rsidRDefault="004575D2" w:rsidP="004575D2">
      <w:pPr>
        <w:tabs>
          <w:tab w:val="left" w:pos="9356"/>
        </w:tabs>
        <w:spacing w:after="0" w:line="240" w:lineRule="auto"/>
      </w:pPr>
    </w:p>
    <w:p w14:paraId="2F9D49DF" w14:textId="12A289A8" w:rsidR="00535203" w:rsidRPr="0056374C" w:rsidRDefault="004575D2" w:rsidP="0056374C">
      <w:pPr>
        <w:tabs>
          <w:tab w:val="left" w:pos="9356"/>
        </w:tabs>
        <w:spacing w:after="0" w:line="240" w:lineRule="auto"/>
        <w:rPr>
          <w:b/>
        </w:rPr>
      </w:pPr>
      <w:r w:rsidRPr="0056374C">
        <w:rPr>
          <w:b/>
        </w:rPr>
        <w:t xml:space="preserve">No </w:t>
      </w:r>
      <w:r w:rsidR="00345657" w:rsidRPr="0056374C">
        <w:rPr>
          <w:b/>
        </w:rPr>
        <w:t>business impacts and no titles in or out</w:t>
      </w:r>
    </w:p>
    <w:p w14:paraId="106D75FB" w14:textId="728E53BC" w:rsidR="00FF514C" w:rsidRDefault="00535203" w:rsidP="0056374C">
      <w:pPr>
        <w:tabs>
          <w:tab w:val="left" w:pos="9356"/>
        </w:tabs>
        <w:spacing w:after="0" w:line="240" w:lineRule="auto"/>
      </w:pPr>
      <w:r>
        <w:t>T</w:t>
      </w:r>
      <w:r w:rsidR="004575D2">
        <w:t>he proposal does not have any impact on any type of business as defined in section</w:t>
      </w:r>
      <w:r w:rsidR="008A4C45">
        <w:t> </w:t>
      </w:r>
      <w:r w:rsidR="004575D2">
        <w:t xml:space="preserve">5 of the </w:t>
      </w:r>
      <w:r w:rsidR="0059052D">
        <w:t>p</w:t>
      </w:r>
      <w:r w:rsidR="004575D2">
        <w:t>olicy</w:t>
      </w:r>
      <w:r w:rsidR="00345657">
        <w:t>, and there are no titles in or out.</w:t>
      </w:r>
    </w:p>
    <w:p w14:paraId="47B334EE" w14:textId="77777777" w:rsidR="00FF514C" w:rsidRDefault="00FF514C" w:rsidP="00A94E60">
      <w:pPr>
        <w:pStyle w:val="ListParagraph"/>
        <w:tabs>
          <w:tab w:val="left" w:pos="9356"/>
        </w:tabs>
        <w:spacing w:after="0" w:line="240" w:lineRule="auto"/>
        <w:ind w:left="360"/>
      </w:pPr>
    </w:p>
    <w:p w14:paraId="4891146D" w14:textId="536B19CA" w:rsidR="002C06AA" w:rsidRDefault="004575D2" w:rsidP="0056374C">
      <w:pPr>
        <w:tabs>
          <w:tab w:val="left" w:pos="9356"/>
        </w:tabs>
        <w:spacing w:after="0" w:line="240" w:lineRule="auto"/>
      </w:pPr>
      <w:r>
        <w:t xml:space="preserve">In this scenario, the </w:t>
      </w:r>
      <w:r w:rsidR="00786412">
        <w:t>o</w:t>
      </w:r>
      <w:r w:rsidR="004106F8">
        <w:t>ne-for-</w:t>
      </w:r>
      <w:r w:rsidR="00786412">
        <w:t>o</w:t>
      </w:r>
      <w:r w:rsidR="004106F8">
        <w:t>ne</w:t>
      </w:r>
      <w:r>
        <w:t xml:space="preserve"> </w:t>
      </w:r>
      <w:r w:rsidR="00B34BC9" w:rsidRPr="00B34BC9">
        <w:t xml:space="preserve">rule </w:t>
      </w:r>
      <w:r>
        <w:t>section should state: “</w:t>
      </w:r>
      <w:r w:rsidRPr="00636512">
        <w:t xml:space="preserve">The </w:t>
      </w:r>
      <w:r w:rsidR="00AB0A46" w:rsidRPr="00636512">
        <w:t>one-for-one rule</w:t>
      </w:r>
      <w:r w:rsidRPr="00636512">
        <w:t xml:space="preserve"> does not apply as there </w:t>
      </w:r>
      <w:r w:rsidR="009817E7" w:rsidRPr="00636512">
        <w:t xml:space="preserve">is no </w:t>
      </w:r>
      <w:r w:rsidR="00345657" w:rsidRPr="00636512">
        <w:t>impact</w:t>
      </w:r>
      <w:r w:rsidR="009817E7" w:rsidRPr="00636512">
        <w:t xml:space="preserve"> on</w:t>
      </w:r>
      <w:r w:rsidRPr="00636512">
        <w:t xml:space="preserve"> business.</w:t>
      </w:r>
      <w:r>
        <w:t>”</w:t>
      </w:r>
    </w:p>
    <w:p w14:paraId="7879A215" w14:textId="77777777" w:rsidR="00DE768C" w:rsidRDefault="00DE768C" w:rsidP="008E25E5">
      <w:pPr>
        <w:pStyle w:val="ListParagraph"/>
        <w:tabs>
          <w:tab w:val="left" w:pos="9356"/>
        </w:tabs>
        <w:spacing w:after="0" w:line="240" w:lineRule="auto"/>
        <w:ind w:left="0"/>
      </w:pPr>
    </w:p>
    <w:p w14:paraId="143645BF" w14:textId="077534DC" w:rsidR="00535203" w:rsidRPr="0056374C" w:rsidRDefault="004A7CE1" w:rsidP="0056374C">
      <w:pPr>
        <w:tabs>
          <w:tab w:val="left" w:pos="9356"/>
        </w:tabs>
        <w:spacing w:after="0" w:line="240" w:lineRule="auto"/>
        <w:rPr>
          <w:b/>
        </w:rPr>
      </w:pPr>
      <w:r w:rsidRPr="0056374C">
        <w:rPr>
          <w:b/>
        </w:rPr>
        <w:t xml:space="preserve">No change in administrative burden on business and no titles in or out </w:t>
      </w:r>
    </w:p>
    <w:p w14:paraId="58CEFB42" w14:textId="6D7C7A58" w:rsidR="004A7CE1" w:rsidRDefault="004A7CE1" w:rsidP="0056374C">
      <w:pPr>
        <w:tabs>
          <w:tab w:val="left" w:pos="9356"/>
        </w:tabs>
        <w:spacing w:after="0" w:line="240" w:lineRule="auto"/>
      </w:pPr>
      <w:r>
        <w:t>The proposal may impact business, but</w:t>
      </w:r>
      <w:r w:rsidR="00A55ECF">
        <w:t xml:space="preserve"> it</w:t>
      </w:r>
      <w:r>
        <w:t xml:space="preserve"> does not result in an incremental change in administrative burden; there are also no titles </w:t>
      </w:r>
      <w:r w:rsidR="008A4C45">
        <w:t xml:space="preserve">in or </w:t>
      </w:r>
      <w:r>
        <w:t>out</w:t>
      </w:r>
      <w:r w:rsidR="008A4C45">
        <w:t xml:space="preserve"> and </w:t>
      </w:r>
      <w:r>
        <w:t>the proposal</w:t>
      </w:r>
      <w:r w:rsidR="008A4C45">
        <w:t xml:space="preserve"> is not</w:t>
      </w:r>
      <w:r>
        <w:t xml:space="preserve"> a repeal</w:t>
      </w:r>
      <w:r w:rsidR="00A55ECF">
        <w:t>-</w:t>
      </w:r>
      <w:r>
        <w:t>and</w:t>
      </w:r>
      <w:r w:rsidR="00A55ECF">
        <w:t>-</w:t>
      </w:r>
      <w:r>
        <w:t xml:space="preserve">replace. </w:t>
      </w:r>
    </w:p>
    <w:p w14:paraId="1789E6C0" w14:textId="77777777" w:rsidR="004A7CE1" w:rsidRDefault="004A7CE1" w:rsidP="004A7CE1">
      <w:pPr>
        <w:pStyle w:val="ListParagraph"/>
        <w:tabs>
          <w:tab w:val="left" w:pos="9356"/>
        </w:tabs>
        <w:spacing w:after="0" w:line="240" w:lineRule="auto"/>
        <w:ind w:left="426"/>
      </w:pPr>
    </w:p>
    <w:p w14:paraId="20660A13" w14:textId="0E7F4F33" w:rsidR="004A7CE1" w:rsidRDefault="004A7CE1" w:rsidP="0056374C">
      <w:pPr>
        <w:tabs>
          <w:tab w:val="left" w:pos="9356"/>
        </w:tabs>
        <w:spacing w:after="0" w:line="240" w:lineRule="auto"/>
      </w:pPr>
      <w:r w:rsidRPr="00345657">
        <w:t xml:space="preserve">In this scenario, the one-for-one </w:t>
      </w:r>
      <w:r w:rsidR="00B34BC9" w:rsidRPr="00B34BC9">
        <w:t xml:space="preserve">rule </w:t>
      </w:r>
      <w:r w:rsidRPr="00345657">
        <w:t>section should state: “</w:t>
      </w:r>
      <w:r w:rsidRPr="00636512">
        <w:t>The one-for-one rule does not apply as there is no incremental change in administrative burden on business</w:t>
      </w:r>
      <w:r w:rsidR="00AF2B91">
        <w:t xml:space="preserve"> and no regulatory titles are repealed or introduced</w:t>
      </w:r>
      <w:r w:rsidRPr="00636512">
        <w:t>.”</w:t>
      </w:r>
    </w:p>
    <w:p w14:paraId="32640E6D" w14:textId="77777777" w:rsidR="004A7CE1" w:rsidRPr="00A94E60" w:rsidRDefault="004A7CE1" w:rsidP="008015CF">
      <w:pPr>
        <w:pStyle w:val="ListParagraph"/>
        <w:spacing w:after="0"/>
        <w:ind w:left="426"/>
      </w:pPr>
    </w:p>
    <w:p w14:paraId="542DEE67" w14:textId="36B8E402" w:rsidR="00C125C6" w:rsidRDefault="004A7CE1" w:rsidP="0056374C">
      <w:pPr>
        <w:spacing w:after="0" w:line="240" w:lineRule="auto"/>
      </w:pPr>
      <w:r w:rsidRPr="0056374C">
        <w:rPr>
          <w:b/>
        </w:rPr>
        <w:t xml:space="preserve">Repeal and </w:t>
      </w:r>
      <w:r w:rsidR="00310BFA">
        <w:rPr>
          <w:b/>
        </w:rPr>
        <w:t>r</w:t>
      </w:r>
      <w:r w:rsidRPr="0056374C">
        <w:rPr>
          <w:b/>
        </w:rPr>
        <w:t>eplace with no change in administrative burden on business</w:t>
      </w:r>
      <w:r>
        <w:t xml:space="preserve"> </w:t>
      </w:r>
    </w:p>
    <w:p w14:paraId="06BB5332" w14:textId="4B936E38" w:rsidR="004A7CE1" w:rsidRDefault="00C125C6" w:rsidP="0056374C">
      <w:pPr>
        <w:spacing w:after="0" w:line="240" w:lineRule="auto"/>
      </w:pPr>
      <w:r>
        <w:t>T</w:t>
      </w:r>
      <w:r w:rsidR="004A7CE1">
        <w:t xml:space="preserve">he proposal repeals an existing regulatory title and replaces it with </w:t>
      </w:r>
      <w:r w:rsidR="002A09C5">
        <w:rPr>
          <w:b/>
        </w:rPr>
        <w:t>one</w:t>
      </w:r>
      <w:r w:rsidR="008A4C45">
        <w:t> </w:t>
      </w:r>
      <w:r w:rsidR="004A7CE1">
        <w:t xml:space="preserve">new regulatory title that substantially addresses the same issue. </w:t>
      </w:r>
    </w:p>
    <w:p w14:paraId="73C8D57D" w14:textId="77777777" w:rsidR="004A7CE1" w:rsidRDefault="004A7CE1" w:rsidP="00A94E60">
      <w:pPr>
        <w:pStyle w:val="ListParagraph"/>
        <w:spacing w:after="0" w:line="240" w:lineRule="auto"/>
        <w:ind w:left="426"/>
      </w:pPr>
    </w:p>
    <w:p w14:paraId="5B73A554" w14:textId="71F842B7" w:rsidR="004A7CE1" w:rsidRDefault="004A7CE1" w:rsidP="0056374C">
      <w:pPr>
        <w:spacing w:after="0" w:line="240" w:lineRule="auto"/>
      </w:pPr>
      <w:r>
        <w:t xml:space="preserve">In this scenario, </w:t>
      </w:r>
      <w:r w:rsidR="004C6229">
        <w:t>Element </w:t>
      </w:r>
      <w:r>
        <w:t xml:space="preserve">B of the rule does not apply, and neither regulation is counted as a title in or out. The </w:t>
      </w:r>
      <w:r w:rsidRPr="00786412">
        <w:t>one-for-one</w:t>
      </w:r>
      <w:r w:rsidRPr="00786412" w:rsidDel="00786412">
        <w:t xml:space="preserve"> </w:t>
      </w:r>
      <w:r w:rsidR="00B34BC9" w:rsidRPr="00B34BC9">
        <w:t xml:space="preserve">rule </w:t>
      </w:r>
      <w:r>
        <w:t>section of the RIAS should state: “</w:t>
      </w:r>
      <w:r w:rsidRPr="00636512">
        <w:t>The one-for-one rule does not apply as there is no incremental change in administrative burden on business. The proposal repeals an existing regulation and replaces it with a new regulatory title, which results in no net increase or decrease in regulatory titles.</w:t>
      </w:r>
      <w:r>
        <w:t xml:space="preserve">” </w:t>
      </w:r>
    </w:p>
    <w:p w14:paraId="41936203" w14:textId="262C4532" w:rsidR="00A4316E" w:rsidRDefault="00A4316E" w:rsidP="0056374C">
      <w:pPr>
        <w:tabs>
          <w:tab w:val="left" w:pos="9356"/>
        </w:tabs>
        <w:spacing w:after="0" w:line="240" w:lineRule="auto"/>
      </w:pPr>
    </w:p>
    <w:p w14:paraId="32FABA58" w14:textId="531FA479" w:rsidR="004106F8" w:rsidRDefault="00857269" w:rsidP="00D356A1">
      <w:pPr>
        <w:pStyle w:val="Heading4"/>
      </w:pPr>
      <w:r>
        <w:t>The one-for-one rule applies</w:t>
      </w:r>
    </w:p>
    <w:p w14:paraId="46BA05CF" w14:textId="77777777" w:rsidR="00371FC3" w:rsidRDefault="00371FC3" w:rsidP="0056374C">
      <w:pPr>
        <w:tabs>
          <w:tab w:val="left" w:pos="9356"/>
        </w:tabs>
        <w:spacing w:after="0" w:line="240" w:lineRule="auto"/>
        <w:rPr>
          <w:b/>
        </w:rPr>
      </w:pPr>
    </w:p>
    <w:p w14:paraId="69C3AF16" w14:textId="6AED3C1B" w:rsidR="00C125C6" w:rsidRPr="0056374C" w:rsidRDefault="004106F8" w:rsidP="0056374C">
      <w:pPr>
        <w:tabs>
          <w:tab w:val="left" w:pos="9356"/>
        </w:tabs>
        <w:spacing w:after="0" w:line="240" w:lineRule="auto"/>
        <w:rPr>
          <w:b/>
        </w:rPr>
      </w:pPr>
      <w:r w:rsidRPr="0056374C">
        <w:rPr>
          <w:b/>
        </w:rPr>
        <w:t>Element</w:t>
      </w:r>
      <w:r w:rsidR="004C6229">
        <w:rPr>
          <w:b/>
        </w:rPr>
        <w:t> </w:t>
      </w:r>
      <w:r w:rsidRPr="0056374C">
        <w:rPr>
          <w:b/>
        </w:rPr>
        <w:t>A is triggered</w:t>
      </w:r>
    </w:p>
    <w:p w14:paraId="57CB828E" w14:textId="0EAD654A" w:rsidR="002C06AA" w:rsidRDefault="00C125C6" w:rsidP="0056374C">
      <w:pPr>
        <w:tabs>
          <w:tab w:val="left" w:pos="9356"/>
        </w:tabs>
        <w:spacing w:after="0" w:line="240" w:lineRule="auto"/>
      </w:pPr>
      <w:r>
        <w:t>T</w:t>
      </w:r>
      <w:r w:rsidR="004106F8">
        <w:t xml:space="preserve">he proposal imposes or removes incremental administrative burden on business. </w:t>
      </w:r>
      <w:r w:rsidR="00D149DE">
        <w:t>I</w:t>
      </w:r>
      <w:r>
        <w:t>n the one-for-</w:t>
      </w:r>
      <w:r w:rsidR="00D90806">
        <w:t xml:space="preserve">one </w:t>
      </w:r>
      <w:r>
        <w:t>rule section</w:t>
      </w:r>
      <w:r w:rsidR="00D149DE">
        <w:t xml:space="preserve">, </w:t>
      </w:r>
      <w:r w:rsidR="00B424E2">
        <w:t>the proposal</w:t>
      </w:r>
      <w:r w:rsidR="0056374C">
        <w:t xml:space="preserve"> must indicate </w:t>
      </w:r>
      <w:r w:rsidR="004106F8">
        <w:t xml:space="preserve">whether the regulation </w:t>
      </w:r>
      <w:r w:rsidR="00D149DE">
        <w:t>is burden</w:t>
      </w:r>
      <w:r w:rsidR="004106F8">
        <w:t xml:space="preserve"> </w:t>
      </w:r>
      <w:r w:rsidR="00666A25">
        <w:t xml:space="preserve">in or </w:t>
      </w:r>
      <w:r w:rsidR="00D149DE">
        <w:t xml:space="preserve">out </w:t>
      </w:r>
      <w:r w:rsidR="004106F8">
        <w:t xml:space="preserve">under the </w:t>
      </w:r>
      <w:r w:rsidR="00AB0A46" w:rsidRPr="00AB0A46">
        <w:t>rule</w:t>
      </w:r>
      <w:r w:rsidR="0056374C">
        <w:t>,</w:t>
      </w:r>
      <w:r w:rsidR="00D149DE">
        <w:t xml:space="preserve"> and </w:t>
      </w:r>
      <w:r w:rsidR="004106F8">
        <w:t xml:space="preserve">the value of </w:t>
      </w:r>
      <w:r w:rsidR="00D149DE">
        <w:t xml:space="preserve">the </w:t>
      </w:r>
      <w:r w:rsidR="004106F8">
        <w:t>change in administrative burden</w:t>
      </w:r>
      <w:r w:rsidR="00790029">
        <w:t>.</w:t>
      </w:r>
    </w:p>
    <w:p w14:paraId="355C7174" w14:textId="77777777" w:rsidR="002C06AA" w:rsidRDefault="002C06AA" w:rsidP="002C06AA">
      <w:pPr>
        <w:pStyle w:val="ListParagraph"/>
        <w:tabs>
          <w:tab w:val="left" w:pos="9356"/>
        </w:tabs>
        <w:spacing w:after="0" w:line="240" w:lineRule="auto"/>
        <w:ind w:left="426"/>
      </w:pPr>
    </w:p>
    <w:p w14:paraId="36795040" w14:textId="5508EF9D" w:rsidR="004106F8" w:rsidRDefault="004106F8" w:rsidP="0056374C">
      <w:pPr>
        <w:tabs>
          <w:tab w:val="left" w:pos="9356"/>
        </w:tabs>
        <w:spacing w:after="0" w:line="240" w:lineRule="auto"/>
      </w:pPr>
      <w:r>
        <w:t xml:space="preserve">In this scenario, the </w:t>
      </w:r>
      <w:r w:rsidR="00786412" w:rsidRPr="00786412">
        <w:t>one-for-one</w:t>
      </w:r>
      <w:r w:rsidR="00786412" w:rsidRPr="00786412" w:rsidDel="00786412">
        <w:t xml:space="preserve"> </w:t>
      </w:r>
      <w:r w:rsidR="004C4813" w:rsidRPr="004C4813">
        <w:t xml:space="preserve">rule </w:t>
      </w:r>
      <w:r>
        <w:t>section should state: “</w:t>
      </w:r>
      <w:r w:rsidRPr="00636512">
        <w:t xml:space="preserve">The </w:t>
      </w:r>
      <w:r w:rsidR="00AB0A46" w:rsidRPr="00636512">
        <w:t>one-for-one rule</w:t>
      </w:r>
      <w:r w:rsidRPr="00636512">
        <w:t xml:space="preserve"> applies </w:t>
      </w:r>
      <w:r w:rsidR="00791E59" w:rsidRPr="00636512">
        <w:t xml:space="preserve">since there </w:t>
      </w:r>
      <w:r w:rsidR="009817E7" w:rsidRPr="00636512">
        <w:t xml:space="preserve">is an incremental </w:t>
      </w:r>
      <w:r w:rsidR="009959E0" w:rsidRPr="00636512">
        <w:t>increase/decrease</w:t>
      </w:r>
      <w:r w:rsidR="009817E7" w:rsidRPr="00636512">
        <w:t xml:space="preserve"> </w:t>
      </w:r>
      <w:r w:rsidR="00791E59" w:rsidRPr="00636512">
        <w:t xml:space="preserve">in administrative burden on business, </w:t>
      </w:r>
      <w:r w:rsidRPr="00636512">
        <w:t xml:space="preserve">and the proposal </w:t>
      </w:r>
      <w:r w:rsidR="00791E59" w:rsidRPr="00636512">
        <w:t>is</w:t>
      </w:r>
      <w:r w:rsidRPr="00636512">
        <w:t xml:space="preserve"> considered </w:t>
      </w:r>
      <w:r w:rsidR="003B494F" w:rsidRPr="00636512">
        <w:t xml:space="preserve">burden </w:t>
      </w:r>
      <w:r w:rsidR="0068319C" w:rsidRPr="00636512">
        <w:t>in/out</w:t>
      </w:r>
      <w:r w:rsidRPr="00636512">
        <w:t xml:space="preserve"> under</w:t>
      </w:r>
      <w:r w:rsidR="0068319C" w:rsidRPr="00636512">
        <w:t xml:space="preserve"> </w:t>
      </w:r>
      <w:r w:rsidRPr="00636512">
        <w:t xml:space="preserve">the </w:t>
      </w:r>
      <w:r w:rsidR="00AB0A46" w:rsidRPr="00636512">
        <w:t>rule</w:t>
      </w:r>
      <w:r w:rsidRPr="00636512">
        <w:t>.</w:t>
      </w:r>
      <w:r w:rsidR="00AF2B91">
        <w:t xml:space="preserve"> No regulatory titles are repealed or introduced.</w:t>
      </w:r>
      <w:r>
        <w:t>”</w:t>
      </w:r>
    </w:p>
    <w:p w14:paraId="67086A4F" w14:textId="77777777" w:rsidR="00D424F9" w:rsidRDefault="00D424F9" w:rsidP="008E25E5">
      <w:pPr>
        <w:pStyle w:val="ListParagraph"/>
        <w:tabs>
          <w:tab w:val="left" w:pos="9356"/>
        </w:tabs>
        <w:spacing w:after="0" w:line="240" w:lineRule="auto"/>
        <w:ind w:left="360"/>
      </w:pPr>
    </w:p>
    <w:p w14:paraId="48E34858" w14:textId="52D516E7" w:rsidR="00D424F9" w:rsidRDefault="00D424F9" w:rsidP="0056374C">
      <w:pPr>
        <w:tabs>
          <w:tab w:val="left" w:pos="9356"/>
        </w:tabs>
        <w:spacing w:after="0" w:line="240" w:lineRule="auto"/>
      </w:pPr>
      <w:r>
        <w:t>This statement would be followed by the analysis undertaken as required</w:t>
      </w:r>
      <w:r w:rsidR="00516E87">
        <w:t>, including the net change in administrative burden</w:t>
      </w:r>
      <w:r w:rsidR="008B26E9">
        <w:t>.</w:t>
      </w:r>
      <w:r>
        <w:t xml:space="preserve"> </w:t>
      </w:r>
    </w:p>
    <w:p w14:paraId="525B242C" w14:textId="77777777" w:rsidR="004106F8" w:rsidRDefault="004106F8" w:rsidP="008E25E5">
      <w:pPr>
        <w:tabs>
          <w:tab w:val="left" w:pos="9356"/>
        </w:tabs>
        <w:spacing w:after="0" w:line="240" w:lineRule="auto"/>
      </w:pPr>
    </w:p>
    <w:p w14:paraId="632C13A3" w14:textId="0695D0C5" w:rsidR="00C125C6" w:rsidRDefault="004106F8" w:rsidP="0056374C">
      <w:pPr>
        <w:tabs>
          <w:tab w:val="left" w:pos="9356"/>
        </w:tabs>
        <w:spacing w:after="0" w:line="240" w:lineRule="auto"/>
      </w:pPr>
      <w:r w:rsidRPr="0056374C">
        <w:rPr>
          <w:b/>
        </w:rPr>
        <w:t>Element</w:t>
      </w:r>
      <w:r w:rsidR="009817E7" w:rsidRPr="0056374C">
        <w:rPr>
          <w:b/>
        </w:rPr>
        <w:t>s</w:t>
      </w:r>
      <w:r w:rsidR="004C6229">
        <w:rPr>
          <w:b/>
        </w:rPr>
        <w:t> </w:t>
      </w:r>
      <w:r w:rsidR="009817E7" w:rsidRPr="0056374C">
        <w:rPr>
          <w:b/>
        </w:rPr>
        <w:t>A and</w:t>
      </w:r>
      <w:r w:rsidR="004C6229">
        <w:rPr>
          <w:b/>
        </w:rPr>
        <w:t> </w:t>
      </w:r>
      <w:r w:rsidRPr="0056374C">
        <w:rPr>
          <w:b/>
        </w:rPr>
        <w:t xml:space="preserve">B </w:t>
      </w:r>
      <w:r w:rsidR="009817E7" w:rsidRPr="0056374C">
        <w:rPr>
          <w:b/>
        </w:rPr>
        <w:t>are</w:t>
      </w:r>
      <w:r w:rsidRPr="0056374C">
        <w:rPr>
          <w:b/>
        </w:rPr>
        <w:t xml:space="preserve"> triggered</w:t>
      </w:r>
      <w:r>
        <w:t xml:space="preserve"> </w:t>
      </w:r>
    </w:p>
    <w:p w14:paraId="1B0E165B" w14:textId="3C76D9D4" w:rsidR="00C125C6" w:rsidRDefault="00C125C6" w:rsidP="0056374C">
      <w:pPr>
        <w:tabs>
          <w:tab w:val="left" w:pos="9356"/>
        </w:tabs>
        <w:spacing w:after="0" w:line="240" w:lineRule="auto"/>
      </w:pPr>
      <w:r>
        <w:t>T</w:t>
      </w:r>
      <w:r w:rsidR="004106F8">
        <w:t>he proposal</w:t>
      </w:r>
      <w:r w:rsidR="002A09C5">
        <w:t xml:space="preserve"> does one</w:t>
      </w:r>
      <w:r w:rsidR="00D149DE">
        <w:t> </w:t>
      </w:r>
      <w:r>
        <w:t>of the following:</w:t>
      </w:r>
    </w:p>
    <w:p w14:paraId="18420247" w14:textId="368F5FB3" w:rsidR="00C125C6" w:rsidRDefault="00C125C6" w:rsidP="0018535F">
      <w:pPr>
        <w:pStyle w:val="ListParagraph"/>
        <w:numPr>
          <w:ilvl w:val="0"/>
          <w:numId w:val="10"/>
        </w:numPr>
        <w:tabs>
          <w:tab w:val="left" w:pos="9356"/>
        </w:tabs>
        <w:spacing w:after="0" w:line="240" w:lineRule="auto"/>
      </w:pPr>
      <w:r>
        <w:t>it</w:t>
      </w:r>
      <w:r w:rsidR="004106F8">
        <w:t xml:space="preserve"> introduces a new regulatory title </w:t>
      </w:r>
      <w:r w:rsidR="00AA25BC">
        <w:t xml:space="preserve">that </w:t>
      </w:r>
      <w:r w:rsidR="00516E87">
        <w:t>results in an incremental change in administrative burden on business</w:t>
      </w:r>
    </w:p>
    <w:p w14:paraId="0D877B69" w14:textId="6C66EE3B" w:rsidR="002C06AA" w:rsidRDefault="00C125C6" w:rsidP="0018535F">
      <w:pPr>
        <w:pStyle w:val="ListParagraph"/>
        <w:numPr>
          <w:ilvl w:val="0"/>
          <w:numId w:val="10"/>
        </w:numPr>
        <w:tabs>
          <w:tab w:val="left" w:pos="9356"/>
        </w:tabs>
        <w:spacing w:after="0" w:line="240" w:lineRule="auto"/>
      </w:pPr>
      <w:r>
        <w:t xml:space="preserve">it </w:t>
      </w:r>
      <w:r w:rsidR="00516E87">
        <w:t xml:space="preserve">removes </w:t>
      </w:r>
      <w:r w:rsidR="00AA25BC">
        <w:t>an existing regulatory title</w:t>
      </w:r>
      <w:r w:rsidR="00516E87">
        <w:t xml:space="preserve"> that results in an incremental change in administrative burden on business</w:t>
      </w:r>
    </w:p>
    <w:p w14:paraId="2196334D" w14:textId="77777777" w:rsidR="002C06AA" w:rsidRDefault="002C06AA" w:rsidP="002C06AA">
      <w:pPr>
        <w:pStyle w:val="ListParagraph"/>
        <w:tabs>
          <w:tab w:val="left" w:pos="9356"/>
        </w:tabs>
        <w:spacing w:after="0" w:line="240" w:lineRule="auto"/>
        <w:ind w:left="426"/>
      </w:pPr>
    </w:p>
    <w:p w14:paraId="08EACC16" w14:textId="22A4765A" w:rsidR="00516E87" w:rsidRDefault="00AA25BC" w:rsidP="0056374C">
      <w:pPr>
        <w:tabs>
          <w:tab w:val="left" w:pos="9356"/>
        </w:tabs>
        <w:spacing w:after="0" w:line="240" w:lineRule="auto"/>
      </w:pPr>
      <w:r>
        <w:t>If the proposal is considered a</w:t>
      </w:r>
      <w:r w:rsidR="009817E7">
        <w:t xml:space="preserve"> title in</w:t>
      </w:r>
      <w:r>
        <w:t xml:space="preserve"> under Element</w:t>
      </w:r>
      <w:r w:rsidR="004C6229">
        <w:t> </w:t>
      </w:r>
      <w:r>
        <w:t>B, it will necessarily trigger Element</w:t>
      </w:r>
      <w:r w:rsidR="004C6229">
        <w:t> </w:t>
      </w:r>
      <w:r>
        <w:t xml:space="preserve">A as well. In this scenario, the </w:t>
      </w:r>
      <w:r w:rsidR="00786412" w:rsidRPr="00786412">
        <w:t>one-for-one</w:t>
      </w:r>
      <w:r w:rsidR="00786412" w:rsidRPr="00786412" w:rsidDel="00786412">
        <w:t xml:space="preserve"> </w:t>
      </w:r>
      <w:r w:rsidR="004C4813" w:rsidRPr="004C4813">
        <w:t xml:space="preserve">rule </w:t>
      </w:r>
      <w:r>
        <w:t>section should state: “</w:t>
      </w:r>
      <w:r w:rsidRPr="00636512">
        <w:t xml:space="preserve">The </w:t>
      </w:r>
      <w:r w:rsidR="00AB0A46" w:rsidRPr="00636512">
        <w:t>one-for-one rule</w:t>
      </w:r>
      <w:r w:rsidRPr="00636512">
        <w:t xml:space="preserve"> applies</w:t>
      </w:r>
      <w:r w:rsidR="003B494F" w:rsidRPr="00636512">
        <w:t xml:space="preserve"> </w:t>
      </w:r>
      <w:r w:rsidRPr="00636512">
        <w:t xml:space="preserve">since there </w:t>
      </w:r>
      <w:r w:rsidR="009817E7" w:rsidRPr="00636512">
        <w:t xml:space="preserve">is an incremental </w:t>
      </w:r>
      <w:r w:rsidR="009959E0" w:rsidRPr="00636512">
        <w:t>increase</w:t>
      </w:r>
      <w:r w:rsidR="00FB768C" w:rsidRPr="00636512">
        <w:t>/</w:t>
      </w:r>
      <w:r w:rsidR="009959E0" w:rsidRPr="00636512">
        <w:t xml:space="preserve">decrease </w:t>
      </w:r>
      <w:r w:rsidRPr="00636512">
        <w:t>in administrative burden on business</w:t>
      </w:r>
      <w:r w:rsidR="003B494F" w:rsidRPr="00636512">
        <w:t xml:space="preserve">, </w:t>
      </w:r>
      <w:r w:rsidRPr="00636512">
        <w:t xml:space="preserve">and a new regulatory title </w:t>
      </w:r>
      <w:r w:rsidR="003B494F" w:rsidRPr="00636512">
        <w:t xml:space="preserve">(title in) </w:t>
      </w:r>
      <w:r w:rsidR="003450CF" w:rsidRPr="00636512">
        <w:t xml:space="preserve">is </w:t>
      </w:r>
      <w:r w:rsidRPr="00636512">
        <w:t>introduced.</w:t>
      </w:r>
      <w:r>
        <w:t>”</w:t>
      </w:r>
    </w:p>
    <w:p w14:paraId="32A420A4" w14:textId="77777777" w:rsidR="00516E87" w:rsidRDefault="00516E87" w:rsidP="002C06AA">
      <w:pPr>
        <w:pStyle w:val="ListParagraph"/>
        <w:tabs>
          <w:tab w:val="left" w:pos="9356"/>
        </w:tabs>
        <w:spacing w:after="0" w:line="240" w:lineRule="auto"/>
        <w:ind w:left="426"/>
      </w:pPr>
    </w:p>
    <w:p w14:paraId="71253461" w14:textId="00FC6ACD" w:rsidR="000B13BD" w:rsidRDefault="000B13BD" w:rsidP="0056374C">
      <w:pPr>
        <w:tabs>
          <w:tab w:val="left" w:pos="9356"/>
        </w:tabs>
        <w:spacing w:after="0" w:line="240" w:lineRule="auto"/>
      </w:pPr>
      <w:r w:rsidRPr="009959E0">
        <w:t xml:space="preserve">If the </w:t>
      </w:r>
      <w:r w:rsidR="00516E87" w:rsidRPr="009959E0">
        <w:t xml:space="preserve">proposal removes an existing title </w:t>
      </w:r>
      <w:r w:rsidR="003450CF" w:rsidRPr="009959E0">
        <w:t>and</w:t>
      </w:r>
      <w:r w:rsidR="00516E87" w:rsidRPr="009959E0">
        <w:t xml:space="preserve"> results in an incremental </w:t>
      </w:r>
      <w:r w:rsidR="009959E0" w:rsidRPr="00A94E60">
        <w:t>increase</w:t>
      </w:r>
      <w:r w:rsidR="009959E0">
        <w:t xml:space="preserve"> or </w:t>
      </w:r>
      <w:r w:rsidR="009959E0" w:rsidRPr="006C3A5F">
        <w:t xml:space="preserve">decrease </w:t>
      </w:r>
      <w:r w:rsidR="00516E87" w:rsidRPr="006C3A5F">
        <w:t>in administrative burden on business</w:t>
      </w:r>
      <w:r w:rsidRPr="006C3A5F">
        <w:t xml:space="preserve">, the </w:t>
      </w:r>
      <w:r w:rsidR="00786412" w:rsidRPr="006C3A5F">
        <w:t>one-for-one</w:t>
      </w:r>
      <w:r w:rsidR="00786412" w:rsidRPr="006C3A5F" w:rsidDel="00786412">
        <w:t xml:space="preserve"> </w:t>
      </w:r>
      <w:r w:rsidR="004C4813" w:rsidRPr="006C3A5F">
        <w:t xml:space="preserve">rule </w:t>
      </w:r>
      <w:r w:rsidRPr="006C3A5F">
        <w:t>section of the RIAS should state: “</w:t>
      </w:r>
      <w:r w:rsidR="00DE768C" w:rsidRPr="00636512">
        <w:t xml:space="preserve">The </w:t>
      </w:r>
      <w:r w:rsidR="00AB0A46" w:rsidRPr="00636512">
        <w:t>one-for-one rule</w:t>
      </w:r>
      <w:r w:rsidR="00DE768C" w:rsidRPr="00636512">
        <w:t xml:space="preserve"> applies since there </w:t>
      </w:r>
      <w:r w:rsidR="00516E87" w:rsidRPr="00636512">
        <w:t>is</w:t>
      </w:r>
      <w:r w:rsidR="00DE768C" w:rsidRPr="00636512">
        <w:t xml:space="preserve"> an </w:t>
      </w:r>
      <w:r w:rsidR="009817E7" w:rsidRPr="00636512">
        <w:t xml:space="preserve">incremental </w:t>
      </w:r>
      <w:r w:rsidR="009959E0" w:rsidRPr="00636512">
        <w:t xml:space="preserve">increase/decrease </w:t>
      </w:r>
      <w:r w:rsidR="00DE768C" w:rsidRPr="00636512">
        <w:t>in administrative burden on business</w:t>
      </w:r>
      <w:r w:rsidR="00516E87" w:rsidRPr="00636512">
        <w:t>,</w:t>
      </w:r>
      <w:r w:rsidR="003B494F" w:rsidRPr="00636512">
        <w:t xml:space="preserve"> </w:t>
      </w:r>
      <w:r w:rsidR="00DE768C" w:rsidRPr="00636512">
        <w:t>and a</w:t>
      </w:r>
      <w:r w:rsidR="003450CF" w:rsidRPr="00636512">
        <w:t>n existing</w:t>
      </w:r>
      <w:r w:rsidR="00DE768C" w:rsidRPr="00636512">
        <w:t xml:space="preserve"> regulatory title </w:t>
      </w:r>
      <w:r w:rsidR="003450CF" w:rsidRPr="00636512">
        <w:t xml:space="preserve">is </w:t>
      </w:r>
      <w:r w:rsidR="006E2DFD">
        <w:t>repealed</w:t>
      </w:r>
      <w:r w:rsidR="006E2DFD" w:rsidRPr="00636512">
        <w:t xml:space="preserve"> </w:t>
      </w:r>
      <w:r w:rsidR="003B494F" w:rsidRPr="00636512">
        <w:t>(title out)</w:t>
      </w:r>
      <w:r w:rsidR="00DE768C" w:rsidRPr="00636512">
        <w:t>.</w:t>
      </w:r>
      <w:r w:rsidR="008B26E9" w:rsidRPr="00636512">
        <w:t>”</w:t>
      </w:r>
    </w:p>
    <w:p w14:paraId="536D36D4" w14:textId="77777777" w:rsidR="009817E7" w:rsidRDefault="009817E7" w:rsidP="00A94E60">
      <w:pPr>
        <w:tabs>
          <w:tab w:val="left" w:pos="9356"/>
        </w:tabs>
        <w:spacing w:after="0" w:line="240" w:lineRule="auto"/>
      </w:pPr>
    </w:p>
    <w:p w14:paraId="2D7B52AF" w14:textId="5C36C8F9" w:rsidR="00516E87" w:rsidRDefault="00516E87" w:rsidP="0056374C">
      <w:pPr>
        <w:tabs>
          <w:tab w:val="left" w:pos="9356"/>
        </w:tabs>
        <w:spacing w:after="0" w:line="240" w:lineRule="auto"/>
      </w:pPr>
      <w:r>
        <w:lastRenderedPageBreak/>
        <w:t>Th</w:t>
      </w:r>
      <w:r w:rsidR="00A4316E">
        <w:t>e relevant</w:t>
      </w:r>
      <w:r>
        <w:t xml:space="preserve"> statement would be followed by the analysis undertaken as required, including the net change in administrative burden.</w:t>
      </w:r>
    </w:p>
    <w:p w14:paraId="413F1E54" w14:textId="77777777" w:rsidR="00516E87" w:rsidRDefault="00516E87" w:rsidP="00A94E60">
      <w:pPr>
        <w:tabs>
          <w:tab w:val="left" w:pos="9356"/>
        </w:tabs>
        <w:spacing w:after="0" w:line="240" w:lineRule="auto"/>
      </w:pPr>
    </w:p>
    <w:p w14:paraId="1FD1D38A" w14:textId="012CA8C8" w:rsidR="004311E3" w:rsidRPr="0056374C" w:rsidRDefault="009817E7" w:rsidP="0056374C">
      <w:pPr>
        <w:tabs>
          <w:tab w:val="left" w:pos="9356"/>
        </w:tabs>
        <w:spacing w:after="0" w:line="240" w:lineRule="auto"/>
        <w:rPr>
          <w:b/>
        </w:rPr>
      </w:pPr>
      <w:r w:rsidRPr="0056374C">
        <w:rPr>
          <w:b/>
        </w:rPr>
        <w:t>Element</w:t>
      </w:r>
      <w:r w:rsidR="004C6229">
        <w:rPr>
          <w:b/>
        </w:rPr>
        <w:t> </w:t>
      </w:r>
      <w:r w:rsidRPr="0056374C">
        <w:rPr>
          <w:b/>
        </w:rPr>
        <w:t>B is triggered</w:t>
      </w:r>
      <w:r w:rsidR="00516E87" w:rsidRPr="0056374C">
        <w:rPr>
          <w:b/>
        </w:rPr>
        <w:t xml:space="preserve"> </w:t>
      </w:r>
    </w:p>
    <w:p w14:paraId="221A304D" w14:textId="6E99D811" w:rsidR="000B13BD" w:rsidRDefault="00DE768C" w:rsidP="0056374C">
      <w:pPr>
        <w:tabs>
          <w:tab w:val="left" w:pos="9356"/>
        </w:tabs>
        <w:spacing w:after="0" w:line="240" w:lineRule="auto"/>
      </w:pPr>
      <w:r>
        <w:t xml:space="preserve">If the regulation is </w:t>
      </w:r>
      <w:r w:rsidR="0068319C">
        <w:t>a title out</w:t>
      </w:r>
      <w:r>
        <w:t xml:space="preserve"> under Element</w:t>
      </w:r>
      <w:r w:rsidR="004C6229">
        <w:t> </w:t>
      </w:r>
      <w:r>
        <w:t xml:space="preserve">B but does not </w:t>
      </w:r>
      <w:r w:rsidRPr="006C3A5F">
        <w:t xml:space="preserve">result in a change in administrative burden on business, the </w:t>
      </w:r>
      <w:r w:rsidR="00786412" w:rsidRPr="006C3A5F">
        <w:t>one-for-one</w:t>
      </w:r>
      <w:r w:rsidR="00786412" w:rsidRPr="006C3A5F" w:rsidDel="00786412">
        <w:t xml:space="preserve"> </w:t>
      </w:r>
      <w:r w:rsidR="004C4813" w:rsidRPr="006C3A5F">
        <w:t xml:space="preserve">rule </w:t>
      </w:r>
      <w:r w:rsidRPr="006C3A5F">
        <w:t>section of the RIAS should state: “</w:t>
      </w:r>
      <w:r w:rsidRPr="00636512">
        <w:t xml:space="preserve">The </w:t>
      </w:r>
      <w:r w:rsidR="00AB0A46" w:rsidRPr="00636512">
        <w:t>one-for-one rule</w:t>
      </w:r>
      <w:r w:rsidRPr="00636512">
        <w:t xml:space="preserve"> applies </w:t>
      </w:r>
      <w:r w:rsidR="003B494F" w:rsidRPr="00636512">
        <w:t xml:space="preserve">since a regulatory title </w:t>
      </w:r>
      <w:r w:rsidR="003450CF" w:rsidRPr="00636512">
        <w:t>is</w:t>
      </w:r>
      <w:r w:rsidR="003B494F" w:rsidRPr="00636512">
        <w:t xml:space="preserve"> </w:t>
      </w:r>
      <w:r w:rsidR="006E2DFD">
        <w:t>repealed</w:t>
      </w:r>
      <w:r w:rsidR="003B494F" w:rsidRPr="00636512">
        <w:t xml:space="preserve">, </w:t>
      </w:r>
      <w:r w:rsidRPr="00636512">
        <w:t xml:space="preserve">and the proposal </w:t>
      </w:r>
      <w:r w:rsidR="003450CF" w:rsidRPr="00636512">
        <w:t>is</w:t>
      </w:r>
      <w:r w:rsidRPr="00636512">
        <w:t xml:space="preserve"> considered </w:t>
      </w:r>
      <w:r w:rsidR="0068319C" w:rsidRPr="00636512">
        <w:t>a title out</w:t>
      </w:r>
      <w:r w:rsidRPr="00636512">
        <w:t>.</w:t>
      </w:r>
      <w:r w:rsidR="008B26E9" w:rsidRPr="00636512">
        <w:t>”</w:t>
      </w:r>
    </w:p>
    <w:p w14:paraId="61BBCE7D" w14:textId="77777777" w:rsidR="00DE768C" w:rsidRDefault="00DE768C" w:rsidP="00DE768C">
      <w:pPr>
        <w:pStyle w:val="ListParagraph"/>
        <w:tabs>
          <w:tab w:val="left" w:pos="9356"/>
        </w:tabs>
        <w:spacing w:after="0" w:line="240" w:lineRule="auto"/>
        <w:ind w:left="1440"/>
      </w:pPr>
    </w:p>
    <w:p w14:paraId="7CED8D6A" w14:textId="5B2BB366" w:rsidR="008B26E9" w:rsidRDefault="008B26E9" w:rsidP="0056374C">
      <w:pPr>
        <w:tabs>
          <w:tab w:val="left" w:pos="9356"/>
        </w:tabs>
        <w:spacing w:after="0" w:line="240" w:lineRule="auto"/>
      </w:pPr>
      <w:r>
        <w:t xml:space="preserve">This statement would be followed by the analysis undertaken as required. </w:t>
      </w:r>
    </w:p>
    <w:p w14:paraId="40570CF3" w14:textId="77777777" w:rsidR="008B26E9" w:rsidRDefault="008B26E9" w:rsidP="00A94E60">
      <w:pPr>
        <w:tabs>
          <w:tab w:val="left" w:pos="9356"/>
        </w:tabs>
        <w:spacing w:after="0" w:line="240" w:lineRule="auto"/>
      </w:pPr>
    </w:p>
    <w:p w14:paraId="5731CCC5" w14:textId="1002CCB7" w:rsidR="004311E3" w:rsidRPr="0056374C" w:rsidRDefault="004A7CE1" w:rsidP="0056374C">
      <w:pPr>
        <w:tabs>
          <w:tab w:val="left" w:pos="9356"/>
        </w:tabs>
        <w:spacing w:after="0" w:line="240" w:lineRule="auto"/>
        <w:rPr>
          <w:b/>
        </w:rPr>
      </w:pPr>
      <w:r w:rsidRPr="0056374C">
        <w:rPr>
          <w:b/>
        </w:rPr>
        <w:t xml:space="preserve">Repeal and </w:t>
      </w:r>
      <w:r w:rsidR="00310BFA">
        <w:rPr>
          <w:b/>
        </w:rPr>
        <w:t>r</w:t>
      </w:r>
      <w:r w:rsidRPr="0056374C">
        <w:rPr>
          <w:b/>
        </w:rPr>
        <w:t>eplace with a change in administrative burden on business</w:t>
      </w:r>
    </w:p>
    <w:p w14:paraId="1F52DC97" w14:textId="567431EA" w:rsidR="004A7CE1" w:rsidRDefault="004311E3" w:rsidP="0056374C">
      <w:pPr>
        <w:tabs>
          <w:tab w:val="left" w:pos="9356"/>
        </w:tabs>
        <w:spacing w:after="0" w:line="240" w:lineRule="auto"/>
      </w:pPr>
      <w:r>
        <w:t>T</w:t>
      </w:r>
      <w:r w:rsidR="004A7CE1">
        <w:t>he proposal repeals an existing regulatory title and replaces it with a new title, and the change results in an incremental change in administrative burden on business.</w:t>
      </w:r>
    </w:p>
    <w:p w14:paraId="57C15715" w14:textId="77777777" w:rsidR="004A7CE1" w:rsidRDefault="004A7CE1" w:rsidP="00A94E60">
      <w:pPr>
        <w:tabs>
          <w:tab w:val="left" w:pos="9356"/>
        </w:tabs>
        <w:spacing w:after="0" w:line="240" w:lineRule="auto"/>
      </w:pPr>
    </w:p>
    <w:p w14:paraId="27769645" w14:textId="30676130" w:rsidR="004A7CE1" w:rsidRDefault="004A7CE1" w:rsidP="0056374C">
      <w:pPr>
        <w:tabs>
          <w:tab w:val="left" w:pos="9356"/>
        </w:tabs>
        <w:spacing w:after="0" w:line="240" w:lineRule="auto"/>
      </w:pPr>
      <w:r>
        <w:t>Under this scenario, Element</w:t>
      </w:r>
      <w:r w:rsidR="004311E3">
        <w:t> </w:t>
      </w:r>
      <w:r>
        <w:t xml:space="preserve">A applies </w:t>
      </w:r>
      <w:r w:rsidR="00D90806">
        <w:t>because of</w:t>
      </w:r>
      <w:r>
        <w:t xml:space="preserve"> the net change in administrative burden, and the repeal and replace results in a net of zero under Element</w:t>
      </w:r>
      <w:r w:rsidR="004311E3">
        <w:t> </w:t>
      </w:r>
      <w:r>
        <w:t xml:space="preserve">B. </w:t>
      </w:r>
    </w:p>
    <w:p w14:paraId="53FDC9D4" w14:textId="77777777" w:rsidR="004A7CE1" w:rsidRDefault="004A7CE1" w:rsidP="00A94E60">
      <w:pPr>
        <w:tabs>
          <w:tab w:val="left" w:pos="9356"/>
        </w:tabs>
        <w:spacing w:after="0" w:line="240" w:lineRule="auto"/>
        <w:ind w:left="360"/>
      </w:pPr>
    </w:p>
    <w:p w14:paraId="7BF0CEC2" w14:textId="5DE36D6C" w:rsidR="004A7CE1" w:rsidRDefault="004A7CE1" w:rsidP="0056374C">
      <w:pPr>
        <w:tabs>
          <w:tab w:val="left" w:pos="9356"/>
        </w:tabs>
        <w:spacing w:after="0" w:line="240" w:lineRule="auto"/>
      </w:pPr>
      <w:r>
        <w:t xml:space="preserve">The </w:t>
      </w:r>
      <w:r w:rsidRPr="00786412">
        <w:t>one-for-one</w:t>
      </w:r>
      <w:r w:rsidRPr="00786412" w:rsidDel="00786412">
        <w:t xml:space="preserve"> </w:t>
      </w:r>
      <w:r w:rsidR="004C4813" w:rsidRPr="004C4813">
        <w:t xml:space="preserve">rule </w:t>
      </w:r>
      <w:r>
        <w:t>section of the RIAS should state</w:t>
      </w:r>
      <w:r w:rsidRPr="006C3A5F">
        <w:t>: “</w:t>
      </w:r>
      <w:r w:rsidRPr="00636512">
        <w:t>The one-for-one rule applies as the proposal results in an incremental change in administrative burden on business. The proposal repeals an existing regulation and replaces it with a new regulatory title, which results in no net increase or decrease in regulatory titles.</w:t>
      </w:r>
      <w:r w:rsidRPr="006C3A5F">
        <w:t>”</w:t>
      </w:r>
      <w:r>
        <w:t xml:space="preserve"> </w:t>
      </w:r>
    </w:p>
    <w:p w14:paraId="003AE472" w14:textId="77777777" w:rsidR="004A7CE1" w:rsidRDefault="004A7CE1" w:rsidP="00A94E60">
      <w:pPr>
        <w:tabs>
          <w:tab w:val="left" w:pos="9356"/>
        </w:tabs>
        <w:spacing w:after="0" w:line="240" w:lineRule="auto"/>
        <w:ind w:left="360"/>
      </w:pPr>
    </w:p>
    <w:p w14:paraId="68AC5478" w14:textId="0246D438" w:rsidR="004A7CE1" w:rsidRDefault="004A7CE1" w:rsidP="0056374C">
      <w:pPr>
        <w:tabs>
          <w:tab w:val="left" w:pos="9356"/>
        </w:tabs>
        <w:spacing w:after="0" w:line="240" w:lineRule="auto"/>
      </w:pPr>
      <w:r>
        <w:t>This statement would be followed by the Element</w:t>
      </w:r>
      <w:r w:rsidR="004311E3">
        <w:t> </w:t>
      </w:r>
      <w:r>
        <w:t xml:space="preserve">A analysis undertaken as required, including the net change in administrative burden. </w:t>
      </w:r>
    </w:p>
    <w:p w14:paraId="1D5F3621" w14:textId="77777777" w:rsidR="004A7CE1" w:rsidRPr="00A94E60" w:rsidRDefault="004A7CE1" w:rsidP="008015CF">
      <w:pPr>
        <w:tabs>
          <w:tab w:val="left" w:pos="9356"/>
        </w:tabs>
        <w:spacing w:after="0" w:line="240" w:lineRule="auto"/>
      </w:pPr>
    </w:p>
    <w:p w14:paraId="601AAA64" w14:textId="72481945" w:rsidR="004311E3" w:rsidRDefault="00DE768C" w:rsidP="0056374C">
      <w:pPr>
        <w:tabs>
          <w:tab w:val="left" w:pos="9356"/>
        </w:tabs>
        <w:spacing w:after="0" w:line="240" w:lineRule="auto"/>
        <w:rPr>
          <w:b/>
        </w:rPr>
      </w:pPr>
      <w:r w:rsidRPr="0056374C">
        <w:rPr>
          <w:b/>
        </w:rPr>
        <w:t xml:space="preserve">Repeal and </w:t>
      </w:r>
      <w:r w:rsidR="00310BFA">
        <w:rPr>
          <w:b/>
        </w:rPr>
        <w:t>r</w:t>
      </w:r>
      <w:r w:rsidRPr="0056374C">
        <w:rPr>
          <w:b/>
        </w:rPr>
        <w:t xml:space="preserve">eplace (net </w:t>
      </w:r>
      <w:r w:rsidR="0068319C" w:rsidRPr="0056374C">
        <w:rPr>
          <w:b/>
        </w:rPr>
        <w:t>out</w:t>
      </w:r>
      <w:r w:rsidRPr="0056374C">
        <w:rPr>
          <w:b/>
        </w:rPr>
        <w:t>)</w:t>
      </w:r>
    </w:p>
    <w:p w14:paraId="6698A06A" w14:textId="3383A10E" w:rsidR="00DE768C" w:rsidRDefault="004311E3" w:rsidP="0056374C">
      <w:pPr>
        <w:tabs>
          <w:tab w:val="left" w:pos="9356"/>
        </w:tabs>
        <w:spacing w:after="0" w:line="240" w:lineRule="auto"/>
      </w:pPr>
      <w:r>
        <w:t>T</w:t>
      </w:r>
      <w:r w:rsidR="00D424F9" w:rsidRPr="00D424F9">
        <w:t xml:space="preserve">he proposal </w:t>
      </w:r>
      <w:r w:rsidR="00D424F9">
        <w:t xml:space="preserve">introduces </w:t>
      </w:r>
      <w:r w:rsidR="00D424F9" w:rsidRPr="00D424F9">
        <w:t xml:space="preserve">a new regulatory title </w:t>
      </w:r>
      <w:r w:rsidR="00D424F9">
        <w:t xml:space="preserve">and </w:t>
      </w:r>
      <w:r w:rsidR="00D424F9" w:rsidRPr="00D424F9">
        <w:t xml:space="preserve">repeals </w:t>
      </w:r>
      <w:r w:rsidR="00D424F9" w:rsidRPr="0056374C">
        <w:rPr>
          <w:b/>
        </w:rPr>
        <w:t>more than</w:t>
      </w:r>
      <w:r w:rsidR="00FB768C">
        <w:rPr>
          <w:b/>
        </w:rPr>
        <w:t> </w:t>
      </w:r>
      <w:r w:rsidR="002A09C5">
        <w:rPr>
          <w:b/>
        </w:rPr>
        <w:t>one</w:t>
      </w:r>
      <w:r w:rsidR="00D424F9" w:rsidRPr="00D424F9">
        <w:t xml:space="preserve"> existing regulatory title that substantially addresses the same issue.</w:t>
      </w:r>
    </w:p>
    <w:p w14:paraId="084EF00F" w14:textId="77777777" w:rsidR="00D424F9" w:rsidRPr="00D424F9" w:rsidRDefault="00D424F9" w:rsidP="008E25E5">
      <w:pPr>
        <w:pStyle w:val="ListParagraph"/>
        <w:tabs>
          <w:tab w:val="left" w:pos="9356"/>
        </w:tabs>
        <w:spacing w:after="0" w:line="240" w:lineRule="auto"/>
        <w:ind w:left="360"/>
      </w:pPr>
    </w:p>
    <w:p w14:paraId="575C11FD" w14:textId="5BC67073" w:rsidR="00D424F9" w:rsidRDefault="00D424F9" w:rsidP="0056374C">
      <w:pPr>
        <w:tabs>
          <w:tab w:val="left" w:pos="9356"/>
        </w:tabs>
        <w:spacing w:after="0" w:line="240" w:lineRule="auto"/>
      </w:pPr>
      <w:r>
        <w:t>In this scenario, Element</w:t>
      </w:r>
      <w:r w:rsidR="004311E3">
        <w:t> </w:t>
      </w:r>
      <w:r>
        <w:t xml:space="preserve">B of the </w:t>
      </w:r>
      <w:r w:rsidR="00AB0A46" w:rsidRPr="00AB0A46">
        <w:t>rule</w:t>
      </w:r>
      <w:r>
        <w:t xml:space="preserve"> applies, and the net difference in regulatory titles is counted as </w:t>
      </w:r>
      <w:r w:rsidR="0068319C">
        <w:t>titles out</w:t>
      </w:r>
      <w:r>
        <w:t xml:space="preserve">. </w:t>
      </w:r>
    </w:p>
    <w:p w14:paraId="022B0D00" w14:textId="77777777" w:rsidR="00D424F9" w:rsidRDefault="00D424F9" w:rsidP="008E25E5">
      <w:pPr>
        <w:pStyle w:val="ListParagraph"/>
        <w:tabs>
          <w:tab w:val="left" w:pos="9356"/>
        </w:tabs>
        <w:spacing w:after="0" w:line="240" w:lineRule="auto"/>
        <w:ind w:left="360"/>
      </w:pPr>
    </w:p>
    <w:p w14:paraId="489E76AA" w14:textId="0C044C32" w:rsidR="00D424F9" w:rsidRDefault="00D424F9" w:rsidP="0056374C">
      <w:pPr>
        <w:tabs>
          <w:tab w:val="left" w:pos="9356"/>
        </w:tabs>
        <w:spacing w:after="0" w:line="240" w:lineRule="auto"/>
      </w:pPr>
      <w:r>
        <w:t xml:space="preserve">The </w:t>
      </w:r>
      <w:r w:rsidR="00786412" w:rsidRPr="00786412">
        <w:t>one-for-one</w:t>
      </w:r>
      <w:r w:rsidR="00786412" w:rsidRPr="00786412" w:rsidDel="00786412">
        <w:t xml:space="preserve"> </w:t>
      </w:r>
      <w:r w:rsidR="004C4813" w:rsidRPr="004C4813">
        <w:t>rule</w:t>
      </w:r>
      <w:r w:rsidR="004C4813">
        <w:t xml:space="preserve"> </w:t>
      </w:r>
      <w:r>
        <w:t xml:space="preserve">section of the RIAS should </w:t>
      </w:r>
      <w:r w:rsidRPr="006C3A5F">
        <w:t>state: “</w:t>
      </w:r>
      <w:r w:rsidRPr="00636512">
        <w:t xml:space="preserve">The proposal </w:t>
      </w:r>
      <w:r w:rsidR="009959E0" w:rsidRPr="00636512">
        <w:t>repeals</w:t>
      </w:r>
      <w:r w:rsidR="00A55ECF" w:rsidRPr="00636512">
        <w:t xml:space="preserve"> [insert number]</w:t>
      </w:r>
      <w:r w:rsidR="009959E0" w:rsidRPr="00636512">
        <w:t xml:space="preserve"> existing regulatory titles and replaces them with one new </w:t>
      </w:r>
      <w:r w:rsidRPr="00636512">
        <w:t>regulat</w:t>
      </w:r>
      <w:r w:rsidR="009959E0" w:rsidRPr="00636512">
        <w:t xml:space="preserve">ory title; as a result, a net of </w:t>
      </w:r>
      <w:r w:rsidR="00A55ECF" w:rsidRPr="00636512">
        <w:t>[insert number]</w:t>
      </w:r>
      <w:r w:rsidRPr="00636512">
        <w:t xml:space="preserve"> </w:t>
      </w:r>
      <w:r w:rsidR="009959E0" w:rsidRPr="00636512">
        <w:t>titles</w:t>
      </w:r>
      <w:r w:rsidR="0068319C" w:rsidRPr="00636512">
        <w:t xml:space="preserve"> out</w:t>
      </w:r>
      <w:r w:rsidRPr="00636512">
        <w:t xml:space="preserve"> </w:t>
      </w:r>
      <w:r w:rsidR="009959E0" w:rsidRPr="00636512">
        <w:t xml:space="preserve">is counted </w:t>
      </w:r>
      <w:r w:rsidRPr="00636512">
        <w:t xml:space="preserve">under the </w:t>
      </w:r>
      <w:r w:rsidR="00AB0A46" w:rsidRPr="00636512">
        <w:t>rule</w:t>
      </w:r>
      <w:r w:rsidRPr="00636512">
        <w:t>.</w:t>
      </w:r>
      <w:r w:rsidRPr="006C3A5F">
        <w:t>”</w:t>
      </w:r>
    </w:p>
    <w:p w14:paraId="023B4469" w14:textId="77777777" w:rsidR="008B26E9" w:rsidRDefault="008B26E9" w:rsidP="008E25E5">
      <w:pPr>
        <w:pStyle w:val="ListParagraph"/>
        <w:tabs>
          <w:tab w:val="left" w:pos="9356"/>
        </w:tabs>
        <w:spacing w:after="0" w:line="240" w:lineRule="auto"/>
        <w:ind w:left="360"/>
      </w:pPr>
    </w:p>
    <w:p w14:paraId="36BC22CC" w14:textId="77777777" w:rsidR="008B26E9" w:rsidRDefault="008B26E9" w:rsidP="0056374C">
      <w:pPr>
        <w:tabs>
          <w:tab w:val="left" w:pos="9356"/>
        </w:tabs>
        <w:spacing w:after="0" w:line="240" w:lineRule="auto"/>
      </w:pPr>
      <w:r>
        <w:t xml:space="preserve">This statement would be followed by the analysis undertaken as required. </w:t>
      </w:r>
    </w:p>
    <w:p w14:paraId="6A8FBDDB" w14:textId="77777777" w:rsidR="004106F8" w:rsidRDefault="004106F8" w:rsidP="00957832">
      <w:pPr>
        <w:tabs>
          <w:tab w:val="left" w:pos="9356"/>
        </w:tabs>
        <w:spacing w:after="0" w:line="240" w:lineRule="auto"/>
      </w:pPr>
    </w:p>
    <w:p w14:paraId="277371EC" w14:textId="77777777" w:rsidR="008B26E9" w:rsidRDefault="008B26E9" w:rsidP="00D356A1">
      <w:pPr>
        <w:pStyle w:val="Heading4"/>
      </w:pPr>
      <w:r>
        <w:t>Exemptions</w:t>
      </w:r>
    </w:p>
    <w:p w14:paraId="12E62BC6" w14:textId="77777777" w:rsidR="008B26E9" w:rsidRDefault="008B26E9" w:rsidP="00957832">
      <w:pPr>
        <w:tabs>
          <w:tab w:val="left" w:pos="9356"/>
        </w:tabs>
        <w:spacing w:after="0" w:line="240" w:lineRule="auto"/>
      </w:pPr>
    </w:p>
    <w:p w14:paraId="232A17E2" w14:textId="4A697022" w:rsidR="002C06AA" w:rsidRDefault="002C06AA" w:rsidP="00957832">
      <w:pPr>
        <w:tabs>
          <w:tab w:val="left" w:pos="9356"/>
        </w:tabs>
        <w:spacing w:after="0" w:line="240" w:lineRule="auto"/>
      </w:pPr>
      <w:r>
        <w:t xml:space="preserve">The Treasury Board can exempt a proposal from the requirement to offset any new burden or </w:t>
      </w:r>
      <w:r w:rsidRPr="001E7E14">
        <w:t xml:space="preserve">titles </w:t>
      </w:r>
      <w:r w:rsidR="00805E16" w:rsidRPr="0056374C">
        <w:t>in</w:t>
      </w:r>
      <w:r w:rsidRPr="001E7E14">
        <w:t>.</w:t>
      </w:r>
      <w:r>
        <w:t xml:space="preserve"> The following is the standard text required in the </w:t>
      </w:r>
      <w:r w:rsidR="00786412" w:rsidRPr="00786412">
        <w:t>one-for-one</w:t>
      </w:r>
      <w:r>
        <w:t xml:space="preserve"> section of the RIAS for each of the </w:t>
      </w:r>
      <w:r w:rsidR="00790029">
        <w:t>three</w:t>
      </w:r>
      <w:r w:rsidR="00E008F5">
        <w:t> </w:t>
      </w:r>
      <w:r>
        <w:t>categories of exemption.</w:t>
      </w:r>
    </w:p>
    <w:p w14:paraId="20E3017C" w14:textId="77777777" w:rsidR="002C06AA" w:rsidRDefault="002C06AA" w:rsidP="00957832">
      <w:pPr>
        <w:tabs>
          <w:tab w:val="left" w:pos="9356"/>
        </w:tabs>
        <w:spacing w:after="0" w:line="240" w:lineRule="auto"/>
      </w:pPr>
    </w:p>
    <w:p w14:paraId="429A11AD" w14:textId="6DF440FF" w:rsidR="00E008F5" w:rsidRPr="0056374C" w:rsidRDefault="000022F3" w:rsidP="0018535F">
      <w:pPr>
        <w:pStyle w:val="ListParagraph"/>
        <w:numPr>
          <w:ilvl w:val="0"/>
          <w:numId w:val="11"/>
        </w:numPr>
        <w:tabs>
          <w:tab w:val="left" w:pos="9356"/>
        </w:tabs>
        <w:spacing w:after="0" w:line="240" w:lineRule="auto"/>
        <w:rPr>
          <w:b/>
        </w:rPr>
      </w:pPr>
      <w:r w:rsidRPr="0056374C">
        <w:rPr>
          <w:b/>
        </w:rPr>
        <w:t>Tax or tax administration</w:t>
      </w:r>
    </w:p>
    <w:p w14:paraId="3FBCB75B" w14:textId="08F6CF14" w:rsidR="000022F3" w:rsidRDefault="00E008F5" w:rsidP="0056374C">
      <w:pPr>
        <w:tabs>
          <w:tab w:val="left" w:pos="9356"/>
        </w:tabs>
        <w:spacing w:after="0" w:line="240" w:lineRule="auto"/>
        <w:ind w:left="720"/>
      </w:pPr>
      <w:r>
        <w:t>T</w:t>
      </w:r>
      <w:r w:rsidR="000022F3">
        <w:t xml:space="preserve">he </w:t>
      </w:r>
      <w:r w:rsidR="00786412" w:rsidRPr="00786412">
        <w:t>one-for-one</w:t>
      </w:r>
      <w:r w:rsidR="000022F3">
        <w:t xml:space="preserve"> </w:t>
      </w:r>
      <w:r w:rsidR="004C4813" w:rsidRPr="004C4813">
        <w:t xml:space="preserve">rule </w:t>
      </w:r>
      <w:r w:rsidR="000022F3">
        <w:t xml:space="preserve">section should </w:t>
      </w:r>
      <w:r w:rsidR="000022F3" w:rsidRPr="006C3A5F">
        <w:t>state: “</w:t>
      </w:r>
      <w:r w:rsidR="000022F3" w:rsidRPr="00636512">
        <w:t xml:space="preserve">The proposal relates to tax </w:t>
      </w:r>
      <w:r w:rsidR="00A55ECF" w:rsidRPr="00636512">
        <w:t>or</w:t>
      </w:r>
      <w:r w:rsidR="000022F3" w:rsidRPr="00636512">
        <w:t xml:space="preserve"> tax administration and is exempt from the requirement to offset administrative burden and regulatory titles under the </w:t>
      </w:r>
      <w:r w:rsidR="00AB0A46" w:rsidRPr="00636512">
        <w:t>one-for-one rule</w:t>
      </w:r>
      <w:r w:rsidR="000022F3" w:rsidRPr="00636512">
        <w:t>.</w:t>
      </w:r>
      <w:r w:rsidR="000022F3" w:rsidRPr="006C3A5F">
        <w:t>”</w:t>
      </w:r>
    </w:p>
    <w:p w14:paraId="45D2F892" w14:textId="77777777" w:rsidR="000022F3" w:rsidRDefault="000022F3" w:rsidP="00FB6D15">
      <w:pPr>
        <w:pStyle w:val="ListParagraph"/>
        <w:tabs>
          <w:tab w:val="left" w:pos="9356"/>
        </w:tabs>
        <w:spacing w:after="0" w:line="240" w:lineRule="auto"/>
        <w:ind w:left="709"/>
      </w:pPr>
    </w:p>
    <w:p w14:paraId="516D56AA" w14:textId="77777777" w:rsidR="00E008F5" w:rsidRPr="007916A9" w:rsidRDefault="000022F3" w:rsidP="0018535F">
      <w:pPr>
        <w:pStyle w:val="ListParagraph"/>
        <w:numPr>
          <w:ilvl w:val="0"/>
          <w:numId w:val="11"/>
        </w:numPr>
        <w:tabs>
          <w:tab w:val="left" w:pos="9356"/>
        </w:tabs>
        <w:spacing w:after="0" w:line="240" w:lineRule="auto"/>
        <w:rPr>
          <w:b/>
        </w:rPr>
      </w:pPr>
      <w:r w:rsidRPr="007916A9">
        <w:rPr>
          <w:b/>
        </w:rPr>
        <w:t>Non-discretionary obligations</w:t>
      </w:r>
    </w:p>
    <w:p w14:paraId="4996E310" w14:textId="175B892E" w:rsidR="000022F3" w:rsidRDefault="00E008F5" w:rsidP="007916A9">
      <w:pPr>
        <w:tabs>
          <w:tab w:val="left" w:pos="9356"/>
        </w:tabs>
        <w:spacing w:after="0" w:line="240" w:lineRule="auto"/>
        <w:ind w:left="720"/>
      </w:pPr>
      <w:r>
        <w:t>T</w:t>
      </w:r>
      <w:r w:rsidR="000022F3">
        <w:t xml:space="preserve">he </w:t>
      </w:r>
      <w:r w:rsidR="00786412">
        <w:t>o</w:t>
      </w:r>
      <w:r w:rsidR="000022F3">
        <w:t>ne-for-</w:t>
      </w:r>
      <w:r w:rsidR="00786412">
        <w:t>o</w:t>
      </w:r>
      <w:r w:rsidR="000022F3">
        <w:t xml:space="preserve">ne </w:t>
      </w:r>
      <w:r w:rsidR="004C4813" w:rsidRPr="004C4813">
        <w:t xml:space="preserve">rule </w:t>
      </w:r>
      <w:r w:rsidR="000022F3">
        <w:t xml:space="preserve">section should </w:t>
      </w:r>
      <w:r w:rsidR="000022F3" w:rsidRPr="006C3A5F">
        <w:t>state: “</w:t>
      </w:r>
      <w:r w:rsidR="000022F3" w:rsidRPr="00636512">
        <w:t>The proposal implements a non-discretionary obligation and is exemp</w:t>
      </w:r>
      <w:r w:rsidR="00A55ECF" w:rsidRPr="00636512">
        <w:t>t</w:t>
      </w:r>
      <w:r w:rsidR="000022F3" w:rsidRPr="00636512">
        <w:t xml:space="preserve"> from the requirement to offset administrative burden and regulatory titles under the </w:t>
      </w:r>
      <w:r w:rsidR="00AB0A46" w:rsidRPr="00636512">
        <w:t>one-for-one rule</w:t>
      </w:r>
      <w:r w:rsidR="000022F3" w:rsidRPr="00636512">
        <w:t>.</w:t>
      </w:r>
      <w:r w:rsidR="000022F3" w:rsidRPr="006C3A5F">
        <w:t>”</w:t>
      </w:r>
    </w:p>
    <w:p w14:paraId="3C91B77A" w14:textId="77777777" w:rsidR="000022F3" w:rsidRDefault="000022F3" w:rsidP="00A41059">
      <w:pPr>
        <w:pStyle w:val="ListParagraph"/>
        <w:tabs>
          <w:tab w:val="left" w:pos="9356"/>
        </w:tabs>
        <w:spacing w:after="0" w:line="240" w:lineRule="auto"/>
        <w:ind w:left="426"/>
      </w:pPr>
    </w:p>
    <w:p w14:paraId="6DB839A1" w14:textId="2DAA78B0" w:rsidR="00E008F5" w:rsidRPr="007916A9" w:rsidRDefault="000022F3" w:rsidP="0018535F">
      <w:pPr>
        <w:pStyle w:val="ListParagraph"/>
        <w:numPr>
          <w:ilvl w:val="0"/>
          <w:numId w:val="11"/>
        </w:numPr>
        <w:tabs>
          <w:tab w:val="left" w:pos="9356"/>
        </w:tabs>
        <w:spacing w:after="0" w:line="240" w:lineRule="auto"/>
        <w:rPr>
          <w:b/>
        </w:rPr>
      </w:pPr>
      <w:r w:rsidRPr="007916A9">
        <w:rPr>
          <w:b/>
        </w:rPr>
        <w:t xml:space="preserve">Emergency, unique or exceptional circumstances </w:t>
      </w:r>
    </w:p>
    <w:p w14:paraId="3D3894EB" w14:textId="07AD4F6B" w:rsidR="000022F3" w:rsidRDefault="00E008F5" w:rsidP="007916A9">
      <w:pPr>
        <w:tabs>
          <w:tab w:val="left" w:pos="9356"/>
        </w:tabs>
        <w:spacing w:after="0" w:line="240" w:lineRule="auto"/>
        <w:ind w:left="720"/>
      </w:pPr>
      <w:r>
        <w:t>T</w:t>
      </w:r>
      <w:r w:rsidR="000022F3" w:rsidRPr="000022F3">
        <w:t xml:space="preserve">he </w:t>
      </w:r>
      <w:r w:rsidR="00786412" w:rsidRPr="00786412">
        <w:t>one-for-one</w:t>
      </w:r>
      <w:r w:rsidR="000022F3" w:rsidRPr="000022F3">
        <w:t xml:space="preserve"> </w:t>
      </w:r>
      <w:r w:rsidR="004C4813" w:rsidRPr="004C4813">
        <w:t xml:space="preserve">rule </w:t>
      </w:r>
      <w:r w:rsidR="000022F3" w:rsidRPr="000022F3">
        <w:t xml:space="preserve">section should </w:t>
      </w:r>
      <w:r w:rsidR="000022F3" w:rsidRPr="006C3A5F">
        <w:t>state: “</w:t>
      </w:r>
      <w:r w:rsidR="000022F3" w:rsidRPr="00636512">
        <w:t xml:space="preserve">The proposal addresses a </w:t>
      </w:r>
      <w:r w:rsidR="00CB67FC" w:rsidRPr="00636512">
        <w:t>(</w:t>
      </w:r>
      <w:r w:rsidR="000022F3" w:rsidRPr="00636512">
        <w:t>emergency</w:t>
      </w:r>
      <w:r w:rsidR="00CB67FC" w:rsidRPr="00636512">
        <w:t>/</w:t>
      </w:r>
      <w:r w:rsidR="000022F3" w:rsidRPr="00636512">
        <w:t>unique</w:t>
      </w:r>
      <w:r w:rsidR="00CB67FC" w:rsidRPr="00636512">
        <w:t>/</w:t>
      </w:r>
      <w:r w:rsidR="000022F3" w:rsidRPr="00636512">
        <w:t>special</w:t>
      </w:r>
      <w:r w:rsidR="00CB67FC" w:rsidRPr="00636512">
        <w:t>)</w:t>
      </w:r>
      <w:r w:rsidR="000022F3" w:rsidRPr="00636512">
        <w:t xml:space="preserve"> circumstance and is exemp</w:t>
      </w:r>
      <w:r w:rsidR="00A55ECF" w:rsidRPr="00636512">
        <w:t>t</w:t>
      </w:r>
      <w:r w:rsidR="000022F3" w:rsidRPr="00636512">
        <w:t xml:space="preserve"> from the requirement to offset administrative burden and regulatory titles under the </w:t>
      </w:r>
      <w:r w:rsidR="00AB0A46" w:rsidRPr="00636512">
        <w:t>one-for-one rule</w:t>
      </w:r>
      <w:r w:rsidR="000022F3" w:rsidRPr="00636512">
        <w:t>.</w:t>
      </w:r>
      <w:r w:rsidR="000022F3" w:rsidRPr="006C3A5F">
        <w:t>”</w:t>
      </w:r>
    </w:p>
    <w:p w14:paraId="3CD86B3A" w14:textId="77777777" w:rsidR="008B26E9" w:rsidRDefault="008B26E9" w:rsidP="00957832">
      <w:pPr>
        <w:tabs>
          <w:tab w:val="left" w:pos="9356"/>
        </w:tabs>
        <w:spacing w:after="0" w:line="240" w:lineRule="auto"/>
      </w:pPr>
    </w:p>
    <w:p w14:paraId="55967573" w14:textId="25352EBA" w:rsidR="002C06AA" w:rsidRDefault="00E008F5" w:rsidP="002C06AA">
      <w:pPr>
        <w:tabs>
          <w:tab w:val="left" w:pos="9356"/>
        </w:tabs>
        <w:spacing w:after="0" w:line="240" w:lineRule="auto"/>
      </w:pPr>
      <w:r>
        <w:t>Alt</w:t>
      </w:r>
      <w:r w:rsidR="000022F3">
        <w:t xml:space="preserve">hough </w:t>
      </w:r>
      <w:r>
        <w:t>an</w:t>
      </w:r>
      <w:r w:rsidR="000022F3">
        <w:t xml:space="preserve"> exemption removes the requirement to offset new burden and titles introduced, </w:t>
      </w:r>
      <w:r w:rsidR="002C06AA">
        <w:t>it is still beneficial for ministers and the public to have a sense of the</w:t>
      </w:r>
      <w:r w:rsidR="00CE14D3">
        <w:t xml:space="preserve"> impact</w:t>
      </w:r>
      <w:r w:rsidR="00A55ECF">
        <w:t xml:space="preserve"> of a change</w:t>
      </w:r>
      <w:r w:rsidR="00CE14D3">
        <w:t xml:space="preserve"> on</w:t>
      </w:r>
      <w:r w:rsidR="002C06AA">
        <w:t xml:space="preserve"> administrative burden for the </w:t>
      </w:r>
      <w:r w:rsidR="004C4813">
        <w:t xml:space="preserve">purposes </w:t>
      </w:r>
      <w:r w:rsidR="002C06AA">
        <w:t xml:space="preserve">of transparency. </w:t>
      </w:r>
      <w:r w:rsidR="000022F3">
        <w:t>Regulators are strongly encourage</w:t>
      </w:r>
      <w:r w:rsidR="00CE14D3">
        <w:t>d</w:t>
      </w:r>
      <w:r w:rsidR="000022F3">
        <w:t xml:space="preserve"> to describe in qualitative terms any known burden that will be imposed, and to include quantitative and costing information wherever possible.</w:t>
      </w:r>
    </w:p>
    <w:p w14:paraId="50D42CBE" w14:textId="77777777" w:rsidR="0015438F" w:rsidRDefault="0015438F" w:rsidP="00957832">
      <w:pPr>
        <w:tabs>
          <w:tab w:val="left" w:pos="9356"/>
        </w:tabs>
        <w:spacing w:after="0" w:line="240" w:lineRule="auto"/>
      </w:pPr>
    </w:p>
    <w:p w14:paraId="7D516CF9" w14:textId="044E66A6" w:rsidR="0071462D" w:rsidRDefault="0071462D" w:rsidP="005879AB">
      <w:pPr>
        <w:pStyle w:val="Heading3"/>
      </w:pPr>
      <w:bookmarkStart w:id="26" w:name="_Toc69890966"/>
      <w:r>
        <w:t>Requirement to report annually (</w:t>
      </w:r>
      <w:r w:rsidR="00310BFA">
        <w:t>sub</w:t>
      </w:r>
      <w:r>
        <w:t>s</w:t>
      </w:r>
      <w:r w:rsidR="00E6468A">
        <w:t>ection</w:t>
      </w:r>
      <w:r w:rsidR="00B07EC6">
        <w:t> </w:t>
      </w:r>
      <w:r>
        <w:t>7.2.11)</w:t>
      </w:r>
      <w:bookmarkEnd w:id="26"/>
    </w:p>
    <w:p w14:paraId="37CE9461" w14:textId="77777777" w:rsidR="003B0477" w:rsidRDefault="003B0477" w:rsidP="00957832">
      <w:pPr>
        <w:tabs>
          <w:tab w:val="left" w:pos="9356"/>
        </w:tabs>
        <w:spacing w:after="0" w:line="240" w:lineRule="auto"/>
      </w:pPr>
    </w:p>
    <w:p w14:paraId="3624C388" w14:textId="4513F54A" w:rsidR="00F7246A" w:rsidRDefault="00821023">
      <w:pPr>
        <w:tabs>
          <w:tab w:val="left" w:pos="9356"/>
        </w:tabs>
        <w:spacing w:after="0" w:line="240" w:lineRule="auto"/>
      </w:pPr>
      <w:r>
        <w:t>Section</w:t>
      </w:r>
      <w:r w:rsidR="00B07EC6">
        <w:t> </w:t>
      </w:r>
      <w:r w:rsidR="00310BFA">
        <w:t>9</w:t>
      </w:r>
      <w:r>
        <w:t xml:space="preserve"> of the Red Tape Reduction Act requires that a report be made public each year on the application of section</w:t>
      </w:r>
      <w:r w:rsidR="00F7246A">
        <w:t> </w:t>
      </w:r>
      <w:r>
        <w:t xml:space="preserve">5 of the </w:t>
      </w:r>
      <w:r w:rsidR="00790029">
        <w:t>a</w:t>
      </w:r>
      <w:r>
        <w:t xml:space="preserve">ct during the preceding fiscal year. </w:t>
      </w:r>
      <w:r w:rsidR="00330543">
        <w:t xml:space="preserve">The </w:t>
      </w:r>
      <w:r w:rsidR="0059052D">
        <w:t>p</w:t>
      </w:r>
      <w:r w:rsidR="00AE3F65" w:rsidRPr="00CA7AFD">
        <w:t xml:space="preserve">olicy requires that a </w:t>
      </w:r>
      <w:r w:rsidR="00A55ECF">
        <w:t>r</w:t>
      </w:r>
      <w:r w:rsidR="00AE3F65" w:rsidRPr="00CA7AFD">
        <w:t>eport to Parliament</w:t>
      </w:r>
      <w:r w:rsidR="003F6C56" w:rsidRPr="00CA7AFD">
        <w:t xml:space="preserve"> be </w:t>
      </w:r>
      <w:r w:rsidR="00041A15" w:rsidRPr="00CA7AFD">
        <w:t>tabled</w:t>
      </w:r>
      <w:r w:rsidR="003F6C56" w:rsidRPr="00CA7AFD">
        <w:t xml:space="preserve"> annually </w:t>
      </w:r>
      <w:r w:rsidR="00041A15" w:rsidRPr="00CA7AFD">
        <w:t>to</w:t>
      </w:r>
      <w:r w:rsidR="00F7246A">
        <w:t>:</w:t>
      </w:r>
    </w:p>
    <w:p w14:paraId="5C8BF2BC" w14:textId="29B5ECDA" w:rsidR="00F7246A" w:rsidRDefault="00330543" w:rsidP="0018535F">
      <w:pPr>
        <w:pStyle w:val="ListParagraph"/>
        <w:numPr>
          <w:ilvl w:val="0"/>
          <w:numId w:val="12"/>
        </w:numPr>
        <w:tabs>
          <w:tab w:val="left" w:pos="9356"/>
        </w:tabs>
        <w:spacing w:after="0" w:line="240" w:lineRule="auto"/>
      </w:pPr>
      <w:r w:rsidRPr="00CA7AFD">
        <w:t>fulfill the reporting requirement</w:t>
      </w:r>
      <w:r>
        <w:t xml:space="preserve"> in the </w:t>
      </w:r>
      <w:r w:rsidRPr="00CA7AFD">
        <w:t>Red Tape Reduction Act</w:t>
      </w:r>
    </w:p>
    <w:p w14:paraId="6E714715" w14:textId="7B179C5A" w:rsidR="00330543" w:rsidRDefault="00041A15" w:rsidP="0018535F">
      <w:pPr>
        <w:pStyle w:val="ListParagraph"/>
        <w:numPr>
          <w:ilvl w:val="0"/>
          <w:numId w:val="12"/>
        </w:numPr>
        <w:tabs>
          <w:tab w:val="left" w:pos="9356"/>
        </w:tabs>
        <w:spacing w:after="0" w:line="240" w:lineRule="auto"/>
      </w:pPr>
      <w:r w:rsidRPr="00CA7AFD">
        <w:t xml:space="preserve">report </w:t>
      </w:r>
      <w:r w:rsidR="003F6C56" w:rsidRPr="00CA7AFD">
        <w:t xml:space="preserve">on </w:t>
      </w:r>
      <w:r w:rsidR="00330543">
        <w:t xml:space="preserve">other regulatory management </w:t>
      </w:r>
      <w:r w:rsidR="003F6C56" w:rsidRPr="00CA7AFD">
        <w:t>initiatives</w:t>
      </w:r>
    </w:p>
    <w:p w14:paraId="3E00C801" w14:textId="77777777" w:rsidR="00330543" w:rsidRDefault="00330543" w:rsidP="00330543">
      <w:pPr>
        <w:tabs>
          <w:tab w:val="left" w:pos="9356"/>
        </w:tabs>
        <w:spacing w:after="0" w:line="240" w:lineRule="auto"/>
      </w:pPr>
    </w:p>
    <w:p w14:paraId="515ED43B" w14:textId="59FA3094" w:rsidR="00330543" w:rsidRDefault="00330543" w:rsidP="00330543">
      <w:pPr>
        <w:tabs>
          <w:tab w:val="left" w:pos="9356"/>
        </w:tabs>
        <w:spacing w:after="0" w:line="240" w:lineRule="auto"/>
      </w:pPr>
      <w:r>
        <w:t xml:space="preserve">The annual report may also highlight cases of non-compliance with the requirement to offset under the one-for-one rule. In such situations, it is expected that the process outlined in </w:t>
      </w:r>
      <w:r w:rsidR="00F7246A">
        <w:t>sub</w:t>
      </w:r>
      <w:r>
        <w:t>section</w:t>
      </w:r>
      <w:r w:rsidR="00F7246A">
        <w:t> </w:t>
      </w:r>
      <w:r>
        <w:t xml:space="preserve">7.2.8 of the policy will have already taken place. </w:t>
      </w:r>
    </w:p>
    <w:p w14:paraId="23911368" w14:textId="77777777" w:rsidR="00330543" w:rsidRDefault="00330543">
      <w:pPr>
        <w:tabs>
          <w:tab w:val="left" w:pos="9356"/>
        </w:tabs>
        <w:spacing w:after="0" w:line="240" w:lineRule="auto"/>
      </w:pPr>
    </w:p>
    <w:p w14:paraId="0EE0A1BC" w14:textId="09082D15" w:rsidR="00D87F4D" w:rsidRDefault="00871931">
      <w:pPr>
        <w:tabs>
          <w:tab w:val="left" w:pos="9356"/>
        </w:tabs>
        <w:spacing w:after="0" w:line="240" w:lineRule="auto"/>
      </w:pPr>
      <w:r>
        <w:t xml:space="preserve">The first annual </w:t>
      </w:r>
      <w:r w:rsidR="00CE14D3">
        <w:t>r</w:t>
      </w:r>
      <w:r>
        <w:t>eport to Parliament (2016</w:t>
      </w:r>
      <w:r w:rsidR="00EA0E42">
        <w:t> </w:t>
      </w:r>
      <w:r>
        <w:t>to</w:t>
      </w:r>
      <w:r w:rsidR="00F7246A">
        <w:t> </w:t>
      </w:r>
      <w:r>
        <w:t>2017</w:t>
      </w:r>
      <w:r w:rsidR="00790029" w:rsidRPr="00790029">
        <w:t xml:space="preserve"> </w:t>
      </w:r>
      <w:r w:rsidR="00790029">
        <w:t>fiscal year</w:t>
      </w:r>
      <w:r>
        <w:t xml:space="preserve">) reported on the </w:t>
      </w:r>
      <w:r w:rsidRPr="00AB0A46">
        <w:t>one-for-one rule</w:t>
      </w:r>
      <w:r>
        <w:t xml:space="preserve"> and on the benefits and costs of significant regulations. T</w:t>
      </w:r>
      <w:r w:rsidR="00C016BD">
        <w:t xml:space="preserve">he </w:t>
      </w:r>
      <w:r w:rsidR="00330543">
        <w:t xml:space="preserve">format and contents of the </w:t>
      </w:r>
      <w:r w:rsidR="00CE14D3">
        <w:t>annual r</w:t>
      </w:r>
      <w:r w:rsidR="00330543">
        <w:t>eport can change over time</w:t>
      </w:r>
      <w:r w:rsidR="00790029">
        <w:t xml:space="preserve"> since</w:t>
      </w:r>
      <w:r w:rsidR="00330543">
        <w:t xml:space="preserve"> the</w:t>
      </w:r>
      <w:r w:rsidR="00A55ECF">
        <w:t xml:space="preserve"> Treasury Board</w:t>
      </w:r>
      <w:r w:rsidR="00330543">
        <w:t xml:space="preserve"> </w:t>
      </w:r>
      <w:r w:rsidR="00C016BD">
        <w:t>President may choose to include</w:t>
      </w:r>
      <w:r>
        <w:t xml:space="preserve"> information</w:t>
      </w:r>
      <w:r w:rsidR="00C016BD">
        <w:t xml:space="preserve"> </w:t>
      </w:r>
      <w:r>
        <w:t xml:space="preserve">on other regulatory </w:t>
      </w:r>
      <w:r w:rsidR="00330543">
        <w:t xml:space="preserve">management </w:t>
      </w:r>
      <w:r>
        <w:t>initiatives</w:t>
      </w:r>
      <w:r w:rsidR="00C016BD">
        <w:t xml:space="preserve">. </w:t>
      </w:r>
    </w:p>
    <w:p w14:paraId="36F33BD0" w14:textId="77777777" w:rsidR="004C6229" w:rsidRDefault="004C6229">
      <w:pPr>
        <w:tabs>
          <w:tab w:val="left" w:pos="9356"/>
        </w:tabs>
        <w:spacing w:after="0" w:line="240" w:lineRule="auto"/>
      </w:pPr>
    </w:p>
    <w:p w14:paraId="1AF8B858" w14:textId="05658CEF" w:rsidR="00061274" w:rsidRDefault="0071462D" w:rsidP="00061274">
      <w:pPr>
        <w:pStyle w:val="Heading1"/>
      </w:pPr>
      <w:bookmarkStart w:id="27" w:name="_Toc69890967"/>
      <w:r>
        <w:t xml:space="preserve">The </w:t>
      </w:r>
      <w:r w:rsidR="00AB0A46">
        <w:t>small business lens</w:t>
      </w:r>
      <w:r w:rsidR="001E16E1">
        <w:t xml:space="preserve"> (s</w:t>
      </w:r>
      <w:r w:rsidR="00E6468A">
        <w:t>ection</w:t>
      </w:r>
      <w:r w:rsidR="00B07EC6">
        <w:t> </w:t>
      </w:r>
      <w:r w:rsidR="001E16E1">
        <w:t>8</w:t>
      </w:r>
      <w:r w:rsidR="00234DF1">
        <w:t>)</w:t>
      </w:r>
      <w:bookmarkEnd w:id="27"/>
      <w:r w:rsidR="00061274">
        <w:t xml:space="preserve"> </w:t>
      </w:r>
    </w:p>
    <w:p w14:paraId="10C0859A" w14:textId="7D1A928A" w:rsidR="001E16E1" w:rsidRPr="00467AA4" w:rsidRDefault="001E16E1" w:rsidP="005879AB">
      <w:pPr>
        <w:pStyle w:val="Heading2"/>
        <w:numPr>
          <w:ilvl w:val="1"/>
          <w:numId w:val="26"/>
        </w:numPr>
        <w:ind w:left="720" w:hanging="720"/>
      </w:pPr>
      <w:bookmarkStart w:id="28" w:name="_Toc69890968"/>
      <w:r w:rsidRPr="00467AA4">
        <w:t>Policy requirements (</w:t>
      </w:r>
      <w:r w:rsidR="00310BFA" w:rsidRPr="00467AA4">
        <w:t>sub</w:t>
      </w:r>
      <w:r w:rsidRPr="00467AA4">
        <w:t>s</w:t>
      </w:r>
      <w:r w:rsidR="00E6468A" w:rsidRPr="00467AA4">
        <w:t>ection</w:t>
      </w:r>
      <w:r w:rsidR="00B07EC6" w:rsidRPr="00467AA4">
        <w:t> </w:t>
      </w:r>
      <w:r w:rsidRPr="00467AA4">
        <w:t>8.2)</w:t>
      </w:r>
      <w:bookmarkEnd w:id="28"/>
    </w:p>
    <w:p w14:paraId="44D2167A" w14:textId="77777777" w:rsidR="001E16E1" w:rsidRDefault="001E16E1" w:rsidP="00957832">
      <w:pPr>
        <w:tabs>
          <w:tab w:val="left" w:pos="9356"/>
        </w:tabs>
        <w:spacing w:after="0" w:line="240" w:lineRule="auto"/>
      </w:pPr>
    </w:p>
    <w:p w14:paraId="4AB51345" w14:textId="79F1E05B" w:rsidR="001E16E1" w:rsidRDefault="001E16E1" w:rsidP="00957832">
      <w:pPr>
        <w:tabs>
          <w:tab w:val="left" w:pos="9356"/>
        </w:tabs>
        <w:spacing w:after="0" w:line="240" w:lineRule="auto"/>
      </w:pPr>
      <w:r>
        <w:t xml:space="preserve">The </w:t>
      </w:r>
      <w:r w:rsidR="00AB0A46">
        <w:t>small business lens</w:t>
      </w:r>
      <w:r>
        <w:t xml:space="preserve"> applies to regulatory changes that impose new</w:t>
      </w:r>
      <w:r w:rsidR="00CE14D3">
        <w:t>,</w:t>
      </w:r>
      <w:r>
        <w:t xml:space="preserve"> incremental administrative or compliance burden on small businesses. The following questions have been prepared to </w:t>
      </w:r>
      <w:r w:rsidR="00790029">
        <w:t xml:space="preserve">help </w:t>
      </w:r>
      <w:r>
        <w:t xml:space="preserve">regulators </w:t>
      </w:r>
      <w:r w:rsidR="00790029">
        <w:t>determine</w:t>
      </w:r>
      <w:r>
        <w:t xml:space="preserve"> whether the </w:t>
      </w:r>
      <w:r w:rsidR="00AB0A46">
        <w:t xml:space="preserve">lens </w:t>
      </w:r>
      <w:r>
        <w:t>applies to a regulatory proposal.</w:t>
      </w:r>
    </w:p>
    <w:p w14:paraId="1FB12CD0" w14:textId="77777777" w:rsidR="001E16E1" w:rsidRDefault="001E16E1" w:rsidP="00957832">
      <w:pPr>
        <w:tabs>
          <w:tab w:val="left" w:pos="9356"/>
        </w:tabs>
        <w:spacing w:after="0" w:line="240" w:lineRule="auto"/>
      </w:pPr>
    </w:p>
    <w:p w14:paraId="6B10ECDE" w14:textId="71C5072F" w:rsidR="001E16E1" w:rsidRDefault="00E16A0C" w:rsidP="0018535F">
      <w:pPr>
        <w:pStyle w:val="ListParagraph"/>
        <w:numPr>
          <w:ilvl w:val="6"/>
          <w:numId w:val="16"/>
        </w:numPr>
        <w:tabs>
          <w:tab w:val="left" w:pos="9356"/>
        </w:tabs>
        <w:spacing w:after="0" w:line="240" w:lineRule="auto"/>
        <w:ind w:left="720"/>
      </w:pPr>
      <w:r>
        <w:t xml:space="preserve">Is the proposed regulation made </w:t>
      </w:r>
      <w:r w:rsidR="001309DC">
        <w:t xml:space="preserve">or approved </w:t>
      </w:r>
      <w:r>
        <w:t xml:space="preserve">by the Governor in Council or </w:t>
      </w:r>
      <w:r w:rsidR="001309DC">
        <w:t xml:space="preserve">made </w:t>
      </w:r>
      <w:r>
        <w:t>by a minister of the Crown</w:t>
      </w:r>
      <w:r w:rsidR="001E16E1">
        <w:t>?</w:t>
      </w:r>
    </w:p>
    <w:p w14:paraId="035C0187" w14:textId="4F38F21A" w:rsidR="001E16E1" w:rsidRDefault="00E16A0C" w:rsidP="0018535F">
      <w:pPr>
        <w:pStyle w:val="ListParagraph"/>
        <w:numPr>
          <w:ilvl w:val="0"/>
          <w:numId w:val="3"/>
        </w:numPr>
        <w:tabs>
          <w:tab w:val="left" w:pos="9356"/>
        </w:tabs>
        <w:spacing w:after="0" w:line="240" w:lineRule="auto"/>
        <w:ind w:left="1080"/>
      </w:pPr>
      <w:r>
        <w:t xml:space="preserve">If no, the </w:t>
      </w:r>
      <w:r w:rsidR="00AB0A46" w:rsidRPr="00AB0A46">
        <w:t>lens</w:t>
      </w:r>
      <w:r>
        <w:t xml:space="preserve"> is not triggered</w:t>
      </w:r>
    </w:p>
    <w:p w14:paraId="7BB35BB3" w14:textId="3A069A42" w:rsidR="00E16A0C" w:rsidRDefault="00E16A0C" w:rsidP="0018535F">
      <w:pPr>
        <w:pStyle w:val="ListParagraph"/>
        <w:numPr>
          <w:ilvl w:val="0"/>
          <w:numId w:val="3"/>
        </w:numPr>
        <w:tabs>
          <w:tab w:val="left" w:pos="9356"/>
        </w:tabs>
        <w:spacing w:after="0" w:line="240" w:lineRule="auto"/>
        <w:ind w:left="1080"/>
      </w:pPr>
      <w:r>
        <w:t xml:space="preserve">If yes, proceed to </w:t>
      </w:r>
      <w:r w:rsidR="00790029">
        <w:t>question 2</w:t>
      </w:r>
    </w:p>
    <w:p w14:paraId="2AD1E30E" w14:textId="77777777" w:rsidR="00E16A0C" w:rsidRDefault="00E16A0C" w:rsidP="00E16A0C">
      <w:pPr>
        <w:tabs>
          <w:tab w:val="left" w:pos="9356"/>
        </w:tabs>
        <w:spacing w:after="0" w:line="240" w:lineRule="auto"/>
      </w:pPr>
    </w:p>
    <w:p w14:paraId="510061D5" w14:textId="77777777" w:rsidR="00E16A0C" w:rsidRDefault="00E16A0C" w:rsidP="0018535F">
      <w:pPr>
        <w:pStyle w:val="ListParagraph"/>
        <w:numPr>
          <w:ilvl w:val="6"/>
          <w:numId w:val="16"/>
        </w:numPr>
        <w:tabs>
          <w:tab w:val="left" w:pos="9356"/>
        </w:tabs>
        <w:spacing w:after="0" w:line="240" w:lineRule="auto"/>
        <w:ind w:left="720"/>
      </w:pPr>
      <w:r>
        <w:lastRenderedPageBreak/>
        <w:t>Does the proposed regulation impact Canadian businesses?</w:t>
      </w:r>
    </w:p>
    <w:p w14:paraId="16B608BD" w14:textId="2A58B942" w:rsidR="00E16A0C" w:rsidRDefault="00E16A0C" w:rsidP="0018535F">
      <w:pPr>
        <w:pStyle w:val="ListParagraph"/>
        <w:numPr>
          <w:ilvl w:val="0"/>
          <w:numId w:val="3"/>
        </w:numPr>
        <w:tabs>
          <w:tab w:val="left" w:pos="9356"/>
        </w:tabs>
        <w:spacing w:after="0" w:line="240" w:lineRule="auto"/>
        <w:ind w:left="1080"/>
      </w:pPr>
      <w:r>
        <w:t xml:space="preserve">If no, the </w:t>
      </w:r>
      <w:r w:rsidR="00AB0A46" w:rsidRPr="00AB0A46">
        <w:t>lens</w:t>
      </w:r>
      <w:r>
        <w:t xml:space="preserve"> is not triggered</w:t>
      </w:r>
    </w:p>
    <w:p w14:paraId="607A04C3" w14:textId="17DB0333" w:rsidR="00E16A0C" w:rsidRPr="00467AA4" w:rsidRDefault="00E16A0C" w:rsidP="0018535F">
      <w:pPr>
        <w:pStyle w:val="ListParagraph"/>
        <w:numPr>
          <w:ilvl w:val="0"/>
          <w:numId w:val="3"/>
        </w:numPr>
        <w:tabs>
          <w:tab w:val="left" w:pos="9356"/>
        </w:tabs>
        <w:spacing w:after="0" w:line="240" w:lineRule="auto"/>
        <w:ind w:left="1080"/>
      </w:pPr>
      <w:r>
        <w:t xml:space="preserve">If yes, proceed to </w:t>
      </w:r>
      <w:r w:rsidR="00790029" w:rsidRPr="00467AA4">
        <w:t>question 3</w:t>
      </w:r>
    </w:p>
    <w:p w14:paraId="44159F55" w14:textId="77777777" w:rsidR="00E16A0C" w:rsidRPr="00467AA4" w:rsidRDefault="00E16A0C" w:rsidP="00E16A0C">
      <w:pPr>
        <w:tabs>
          <w:tab w:val="left" w:pos="9356"/>
        </w:tabs>
        <w:spacing w:after="0" w:line="240" w:lineRule="auto"/>
      </w:pPr>
    </w:p>
    <w:p w14:paraId="0C8E4857" w14:textId="30F577E2" w:rsidR="00E16A0C" w:rsidRPr="00467AA4" w:rsidRDefault="00E16A0C" w:rsidP="0018535F">
      <w:pPr>
        <w:pStyle w:val="ListParagraph"/>
        <w:numPr>
          <w:ilvl w:val="6"/>
          <w:numId w:val="16"/>
        </w:numPr>
        <w:tabs>
          <w:tab w:val="left" w:pos="9356"/>
        </w:tabs>
        <w:spacing w:after="0" w:line="240" w:lineRule="auto"/>
        <w:ind w:left="720"/>
      </w:pPr>
      <w:r w:rsidRPr="00467AA4">
        <w:t>Does the proposed regulation impact Canadian small businesses</w:t>
      </w:r>
      <w:r w:rsidR="00DD022E" w:rsidRPr="00467AA4">
        <w:t xml:space="preserve"> (as defined in the policy)</w:t>
      </w:r>
      <w:r w:rsidRPr="00467AA4">
        <w:t>?</w:t>
      </w:r>
    </w:p>
    <w:p w14:paraId="4979D785" w14:textId="1674B457" w:rsidR="00E16A0C" w:rsidRPr="00467AA4" w:rsidRDefault="00E16A0C" w:rsidP="0018535F">
      <w:pPr>
        <w:pStyle w:val="ListParagraph"/>
        <w:numPr>
          <w:ilvl w:val="0"/>
          <w:numId w:val="3"/>
        </w:numPr>
        <w:tabs>
          <w:tab w:val="left" w:pos="9356"/>
        </w:tabs>
        <w:spacing w:after="0" w:line="240" w:lineRule="auto"/>
        <w:ind w:left="1080"/>
      </w:pPr>
      <w:r w:rsidRPr="00467AA4">
        <w:t xml:space="preserve">If no, the </w:t>
      </w:r>
      <w:r w:rsidR="00AB0A46" w:rsidRPr="00467AA4">
        <w:t>lens</w:t>
      </w:r>
      <w:r w:rsidRPr="00467AA4">
        <w:t xml:space="preserve"> is not triggered</w:t>
      </w:r>
    </w:p>
    <w:p w14:paraId="624DDFB5" w14:textId="16372282" w:rsidR="00E16A0C" w:rsidRPr="00467AA4" w:rsidRDefault="00E16A0C" w:rsidP="0018535F">
      <w:pPr>
        <w:pStyle w:val="ListParagraph"/>
        <w:numPr>
          <w:ilvl w:val="0"/>
          <w:numId w:val="3"/>
        </w:numPr>
        <w:tabs>
          <w:tab w:val="left" w:pos="9356"/>
        </w:tabs>
        <w:spacing w:after="0" w:line="240" w:lineRule="auto"/>
        <w:ind w:left="1080"/>
      </w:pPr>
      <w:r w:rsidRPr="00467AA4">
        <w:t xml:space="preserve">If yes, </w:t>
      </w:r>
      <w:r w:rsidR="00CB67FC" w:rsidRPr="00467AA4">
        <w:t>the lens is triggered</w:t>
      </w:r>
    </w:p>
    <w:p w14:paraId="681FAB7E" w14:textId="77777777" w:rsidR="00A41059" w:rsidRPr="00467AA4" w:rsidRDefault="00A41059" w:rsidP="00957832">
      <w:pPr>
        <w:tabs>
          <w:tab w:val="left" w:pos="9356"/>
        </w:tabs>
        <w:spacing w:after="0" w:line="240" w:lineRule="auto"/>
      </w:pPr>
    </w:p>
    <w:p w14:paraId="309903D4" w14:textId="58D9C7ED" w:rsidR="001E16E1" w:rsidRPr="00467AA4" w:rsidRDefault="002248ED" w:rsidP="00957832">
      <w:pPr>
        <w:tabs>
          <w:tab w:val="left" w:pos="9356"/>
        </w:tabs>
        <w:spacing w:after="0" w:line="240" w:lineRule="auto"/>
      </w:pPr>
      <w:r w:rsidRPr="00467AA4">
        <w:t xml:space="preserve">If the </w:t>
      </w:r>
      <w:r w:rsidR="00AB0A46" w:rsidRPr="00467AA4">
        <w:t>lens</w:t>
      </w:r>
      <w:r w:rsidRPr="00467AA4">
        <w:t xml:space="preserve"> is triggered, regulator</w:t>
      </w:r>
      <w:r w:rsidR="009B3F6D" w:rsidRPr="00467AA4">
        <w:t>s</w:t>
      </w:r>
      <w:r w:rsidRPr="00467AA4">
        <w:t xml:space="preserve"> must follow the requirements set out in the </w:t>
      </w:r>
      <w:r w:rsidR="001309DC" w:rsidRPr="00467AA4">
        <w:t>p</w:t>
      </w:r>
      <w:r w:rsidRPr="00467AA4">
        <w:t xml:space="preserve">olicy. </w:t>
      </w:r>
      <w:r w:rsidR="00EF4B0D" w:rsidRPr="00467AA4">
        <w:t>Section 10 of this guide</w:t>
      </w:r>
      <w:r w:rsidR="00B07EC6" w:rsidRPr="00467AA4">
        <w:t xml:space="preserve"> </w:t>
      </w:r>
      <w:r w:rsidRPr="00467AA4">
        <w:t xml:space="preserve">describes the information and standard text to be included in the RIAS for all of the scenarios </w:t>
      </w:r>
      <w:r w:rsidR="00EF4B0D" w:rsidRPr="00467AA4">
        <w:t xml:space="preserve">listed </w:t>
      </w:r>
      <w:r w:rsidRPr="00467AA4">
        <w:t>above.</w:t>
      </w:r>
    </w:p>
    <w:p w14:paraId="7934B5A0" w14:textId="77777777" w:rsidR="001E16E1" w:rsidRPr="00467AA4" w:rsidRDefault="001E16E1" w:rsidP="00957832">
      <w:pPr>
        <w:tabs>
          <w:tab w:val="left" w:pos="9356"/>
        </w:tabs>
        <w:spacing w:after="0" w:line="240" w:lineRule="auto"/>
      </w:pPr>
    </w:p>
    <w:p w14:paraId="7628C49E" w14:textId="45505694" w:rsidR="0071462D" w:rsidRPr="00467AA4" w:rsidRDefault="0071462D" w:rsidP="005879AB">
      <w:pPr>
        <w:pStyle w:val="Heading3"/>
        <w:numPr>
          <w:ilvl w:val="2"/>
          <w:numId w:val="27"/>
        </w:numPr>
        <w:ind w:left="720" w:hanging="720"/>
      </w:pPr>
      <w:bookmarkStart w:id="29" w:name="_Toc69890969"/>
      <w:r w:rsidRPr="00467AA4">
        <w:t>Identif</w:t>
      </w:r>
      <w:r w:rsidR="00C111D6" w:rsidRPr="00467AA4">
        <w:t>ying</w:t>
      </w:r>
      <w:r w:rsidRPr="00467AA4">
        <w:t xml:space="preserve"> </w:t>
      </w:r>
      <w:r w:rsidR="00C111D6" w:rsidRPr="00467AA4">
        <w:t xml:space="preserve">impacts on </w:t>
      </w:r>
      <w:r w:rsidRPr="00467AA4">
        <w:t>small business (</w:t>
      </w:r>
      <w:r w:rsidR="00310BFA" w:rsidRPr="00467AA4">
        <w:t>sub</w:t>
      </w:r>
      <w:r w:rsidRPr="00467AA4">
        <w:t>s</w:t>
      </w:r>
      <w:r w:rsidR="00E6468A" w:rsidRPr="00467AA4">
        <w:t>ection</w:t>
      </w:r>
      <w:r w:rsidR="00B07EC6" w:rsidRPr="00467AA4">
        <w:t> </w:t>
      </w:r>
      <w:r w:rsidRPr="00467AA4">
        <w:t>8.2.1)</w:t>
      </w:r>
      <w:bookmarkEnd w:id="29"/>
    </w:p>
    <w:p w14:paraId="150BC73B" w14:textId="77777777" w:rsidR="0071462D" w:rsidRPr="00467AA4" w:rsidRDefault="0071462D" w:rsidP="00957832">
      <w:pPr>
        <w:tabs>
          <w:tab w:val="left" w:pos="9356"/>
        </w:tabs>
        <w:spacing w:after="0" w:line="240" w:lineRule="auto"/>
      </w:pPr>
    </w:p>
    <w:p w14:paraId="72CED0AB" w14:textId="19B6436A" w:rsidR="00141CF0" w:rsidRPr="00467AA4" w:rsidRDefault="00EB2B87" w:rsidP="00957832">
      <w:pPr>
        <w:tabs>
          <w:tab w:val="left" w:pos="9356"/>
        </w:tabs>
        <w:spacing w:after="0" w:line="240" w:lineRule="auto"/>
      </w:pPr>
      <w:r w:rsidRPr="00467AA4">
        <w:t>For all regulatory proposals, regulators are required to state whether the regulation would impact small business.</w:t>
      </w:r>
      <w:r w:rsidR="001E16E1" w:rsidRPr="00467AA4">
        <w:t xml:space="preserve"> </w:t>
      </w:r>
      <w:r w:rsidRPr="00467AA4">
        <w:t xml:space="preserve">Under </w:t>
      </w:r>
      <w:r w:rsidR="00D90806" w:rsidRPr="00467AA4">
        <w:t>the</w:t>
      </w:r>
      <w:r w:rsidRPr="00467AA4">
        <w:t xml:space="preserve"> previous design, the </w:t>
      </w:r>
      <w:r w:rsidR="00AB0A46" w:rsidRPr="00467AA4">
        <w:t>small business lens</w:t>
      </w:r>
      <w:r w:rsidR="00141CF0" w:rsidRPr="00467AA4">
        <w:t xml:space="preserve"> </w:t>
      </w:r>
      <w:r w:rsidRPr="00467AA4">
        <w:t>applied to</w:t>
      </w:r>
      <w:r w:rsidR="00141CF0" w:rsidRPr="00467AA4">
        <w:t>:</w:t>
      </w:r>
    </w:p>
    <w:p w14:paraId="66254ED1" w14:textId="4D9B4109" w:rsidR="00141CF0" w:rsidRPr="00467AA4" w:rsidRDefault="00EB2B87" w:rsidP="0018535F">
      <w:pPr>
        <w:pStyle w:val="ListParagraph"/>
        <w:numPr>
          <w:ilvl w:val="0"/>
          <w:numId w:val="13"/>
        </w:numPr>
        <w:tabs>
          <w:tab w:val="left" w:pos="9356"/>
        </w:tabs>
        <w:spacing w:after="0" w:line="240" w:lineRule="auto"/>
      </w:pPr>
      <w:r w:rsidRPr="00467AA4">
        <w:t xml:space="preserve">significant regulations </w:t>
      </w:r>
    </w:p>
    <w:p w14:paraId="7C468208" w14:textId="163604CA" w:rsidR="00141CF0" w:rsidRPr="00467AA4" w:rsidRDefault="00EB2B87" w:rsidP="0018535F">
      <w:pPr>
        <w:pStyle w:val="ListParagraph"/>
        <w:numPr>
          <w:ilvl w:val="0"/>
          <w:numId w:val="13"/>
        </w:numPr>
        <w:tabs>
          <w:tab w:val="left" w:pos="9356"/>
        </w:tabs>
        <w:spacing w:after="0" w:line="240" w:lineRule="auto"/>
      </w:pPr>
      <w:r w:rsidRPr="00467AA4">
        <w:t xml:space="preserve">low-impact regulations that would have a disproportionate impact on small businesses </w:t>
      </w:r>
    </w:p>
    <w:p w14:paraId="01E852D9" w14:textId="77777777" w:rsidR="00141CF0" w:rsidRPr="00467AA4" w:rsidRDefault="00141CF0" w:rsidP="00957832">
      <w:pPr>
        <w:tabs>
          <w:tab w:val="left" w:pos="9356"/>
        </w:tabs>
        <w:spacing w:after="0" w:line="240" w:lineRule="auto"/>
      </w:pPr>
    </w:p>
    <w:p w14:paraId="7FE6D036" w14:textId="28502196" w:rsidR="00EB2B87" w:rsidRPr="00467AA4" w:rsidRDefault="00EB2B87" w:rsidP="00957832">
      <w:pPr>
        <w:tabs>
          <w:tab w:val="left" w:pos="9356"/>
        </w:tabs>
        <w:spacing w:after="0" w:line="240" w:lineRule="auto"/>
      </w:pPr>
      <w:r w:rsidRPr="00467AA4">
        <w:t>The new design</w:t>
      </w:r>
      <w:r w:rsidR="00141CF0" w:rsidRPr="00467AA4">
        <w:t xml:space="preserve"> of the small business lens</w:t>
      </w:r>
      <w:r w:rsidRPr="00467AA4">
        <w:t xml:space="preserve"> applie</w:t>
      </w:r>
      <w:r w:rsidR="00141CF0" w:rsidRPr="00467AA4">
        <w:t>s</w:t>
      </w:r>
      <w:r w:rsidRPr="00467AA4">
        <w:t xml:space="preserve"> to all proposals, </w:t>
      </w:r>
      <w:r w:rsidR="00141CF0" w:rsidRPr="00467AA4">
        <w:t>al</w:t>
      </w:r>
      <w:r w:rsidRPr="00467AA4">
        <w:t xml:space="preserve">though the analytical requirements may vary depending on the </w:t>
      </w:r>
      <w:r w:rsidR="007F0581" w:rsidRPr="00467AA4">
        <w:t>costs associated with the proposal.</w:t>
      </w:r>
    </w:p>
    <w:p w14:paraId="54CEA725" w14:textId="77777777" w:rsidR="007849A6" w:rsidRPr="00467AA4" w:rsidRDefault="007849A6" w:rsidP="00957832">
      <w:pPr>
        <w:tabs>
          <w:tab w:val="left" w:pos="9356"/>
        </w:tabs>
        <w:spacing w:after="0" w:line="240" w:lineRule="auto"/>
      </w:pPr>
    </w:p>
    <w:p w14:paraId="16EF1647" w14:textId="3535C80E" w:rsidR="0071462D" w:rsidRPr="00467AA4" w:rsidRDefault="0071462D" w:rsidP="005879AB">
      <w:pPr>
        <w:pStyle w:val="Heading3"/>
        <w:numPr>
          <w:ilvl w:val="2"/>
          <w:numId w:val="27"/>
        </w:numPr>
        <w:ind w:left="720" w:hanging="720"/>
      </w:pPr>
      <w:bookmarkStart w:id="30" w:name="_Toc69890970"/>
      <w:r w:rsidRPr="00467AA4">
        <w:t>Descr</w:t>
      </w:r>
      <w:r w:rsidR="00C111D6" w:rsidRPr="00467AA4">
        <w:t>ibing</w:t>
      </w:r>
      <w:r w:rsidRPr="00467AA4">
        <w:t xml:space="preserve"> </w:t>
      </w:r>
      <w:r w:rsidR="00C111D6" w:rsidRPr="00467AA4">
        <w:t xml:space="preserve">the impact on </w:t>
      </w:r>
      <w:r w:rsidRPr="00467AA4">
        <w:t>small business (</w:t>
      </w:r>
      <w:r w:rsidR="00310BFA" w:rsidRPr="00467AA4">
        <w:t>sub</w:t>
      </w:r>
      <w:r w:rsidRPr="00467AA4">
        <w:t>s</w:t>
      </w:r>
      <w:r w:rsidR="00E6468A" w:rsidRPr="00467AA4">
        <w:t>ection</w:t>
      </w:r>
      <w:r w:rsidR="00B07EC6" w:rsidRPr="00467AA4">
        <w:t> </w:t>
      </w:r>
      <w:r w:rsidRPr="00467AA4">
        <w:t>8.2.2)</w:t>
      </w:r>
      <w:bookmarkEnd w:id="30"/>
    </w:p>
    <w:p w14:paraId="6D36617B" w14:textId="77777777" w:rsidR="003B0477" w:rsidRPr="00467AA4" w:rsidRDefault="003B0477" w:rsidP="00957832">
      <w:pPr>
        <w:tabs>
          <w:tab w:val="left" w:pos="9356"/>
        </w:tabs>
        <w:spacing w:after="0" w:line="240" w:lineRule="auto"/>
      </w:pPr>
    </w:p>
    <w:p w14:paraId="76A7A831" w14:textId="4162C301" w:rsidR="001309DC" w:rsidRPr="00467AA4" w:rsidRDefault="007F0581" w:rsidP="001309DC">
      <w:pPr>
        <w:tabs>
          <w:tab w:val="left" w:pos="9356"/>
        </w:tabs>
        <w:spacing w:after="0" w:line="240" w:lineRule="auto"/>
      </w:pPr>
      <w:r w:rsidRPr="00467AA4">
        <w:t xml:space="preserve">Once it has been determined that there </w:t>
      </w:r>
      <w:r w:rsidR="0018519D" w:rsidRPr="00467AA4">
        <w:t>will be</w:t>
      </w:r>
      <w:r w:rsidRPr="00467AA4">
        <w:t xml:space="preserve"> impacts on small businesses, t</w:t>
      </w:r>
      <w:r w:rsidR="0071462D" w:rsidRPr="00467AA4">
        <w:t>he</w:t>
      </w:r>
      <w:r w:rsidRPr="00467AA4">
        <w:t xml:space="preserve">se impacts </w:t>
      </w:r>
      <w:r w:rsidR="0071462D" w:rsidRPr="00467AA4">
        <w:t xml:space="preserve">must be </w:t>
      </w:r>
      <w:r w:rsidR="00A55ECF" w:rsidRPr="00467AA4">
        <w:t>described in</w:t>
      </w:r>
      <w:r w:rsidR="0071462D" w:rsidRPr="00467AA4">
        <w:t xml:space="preserve"> the </w:t>
      </w:r>
      <w:r w:rsidR="00AB0A46" w:rsidRPr="00467AA4">
        <w:t>small business lens</w:t>
      </w:r>
      <w:r w:rsidR="0071462D" w:rsidRPr="00467AA4">
        <w:t xml:space="preserve"> section</w:t>
      </w:r>
      <w:r w:rsidR="000265B6" w:rsidRPr="00467AA4">
        <w:t xml:space="preserve"> of the RIAS</w:t>
      </w:r>
      <w:r w:rsidR="0071462D" w:rsidRPr="00467AA4">
        <w:t xml:space="preserve">. </w:t>
      </w:r>
      <w:r w:rsidRPr="00467AA4">
        <w:t>Th</w:t>
      </w:r>
      <w:r w:rsidR="00FF0A94" w:rsidRPr="00467AA4">
        <w:t>e description of the impacts</w:t>
      </w:r>
      <w:r w:rsidRPr="00467AA4">
        <w:t xml:space="preserve"> will form the basis </w:t>
      </w:r>
      <w:r w:rsidR="00FF0A94" w:rsidRPr="00467AA4">
        <w:t>of</w:t>
      </w:r>
      <w:r w:rsidRPr="00467AA4">
        <w:t xml:space="preserve"> the eventual costing of </w:t>
      </w:r>
      <w:r w:rsidR="000265B6" w:rsidRPr="00467AA4">
        <w:t>t</w:t>
      </w:r>
      <w:r w:rsidR="0071462D" w:rsidRPr="00467AA4">
        <w:t>he</w:t>
      </w:r>
      <w:r w:rsidR="0018519D" w:rsidRPr="00467AA4">
        <w:t xml:space="preserve"> impact on</w:t>
      </w:r>
      <w:r w:rsidR="0071462D" w:rsidRPr="00467AA4">
        <w:t xml:space="preserve"> </w:t>
      </w:r>
      <w:r w:rsidR="00100850" w:rsidRPr="00467AA4">
        <w:t xml:space="preserve">small business. </w:t>
      </w:r>
      <w:r w:rsidR="00A55ECF" w:rsidRPr="00467AA4">
        <w:t>The cost description is</w:t>
      </w:r>
      <w:r w:rsidR="0071462D" w:rsidRPr="00467AA4">
        <w:t xml:space="preserve"> aligned with the requirements </w:t>
      </w:r>
      <w:r w:rsidR="00A55ECF" w:rsidRPr="00467AA4">
        <w:t>of</w:t>
      </w:r>
      <w:r w:rsidR="0071462D" w:rsidRPr="00467AA4">
        <w:t xml:space="preserve"> the proposal</w:t>
      </w:r>
      <w:r w:rsidR="001B5453" w:rsidRPr="00467AA4">
        <w:t>’s</w:t>
      </w:r>
      <w:r w:rsidR="0071462D" w:rsidRPr="00467AA4">
        <w:t xml:space="preserve"> cost-benefit</w:t>
      </w:r>
      <w:r w:rsidR="00FF0A94" w:rsidRPr="00467AA4">
        <w:t>-</w:t>
      </w:r>
      <w:r w:rsidR="0071462D" w:rsidRPr="00467AA4">
        <w:t xml:space="preserve">analysis statement. </w:t>
      </w:r>
      <w:r w:rsidR="001309DC" w:rsidRPr="00467AA4">
        <w:t xml:space="preserve">For more detailed information, see the analytical requirements </w:t>
      </w:r>
      <w:r w:rsidR="001E034C" w:rsidRPr="00467AA4">
        <w:t xml:space="preserve">set out in </w:t>
      </w:r>
      <w:r w:rsidR="00141CF0" w:rsidRPr="00467AA4">
        <w:t>sub</w:t>
      </w:r>
      <w:r w:rsidR="001E034C" w:rsidRPr="00467AA4">
        <w:t>section</w:t>
      </w:r>
      <w:r w:rsidR="00B07EC6" w:rsidRPr="00467AA4">
        <w:t> </w:t>
      </w:r>
      <w:r w:rsidR="001E034C" w:rsidRPr="00467AA4">
        <w:t xml:space="preserve">6.1 of the </w:t>
      </w:r>
      <w:hyperlink r:id="rId22" w:history="1">
        <w:r w:rsidR="001E034C" w:rsidRPr="00467AA4">
          <w:rPr>
            <w:rStyle w:val="Hyperlink"/>
          </w:rPr>
          <w:t>Policy on Cost-Benefit Analysis</w:t>
        </w:r>
      </w:hyperlink>
      <w:r w:rsidR="001309DC" w:rsidRPr="00467AA4">
        <w:t>.</w:t>
      </w:r>
    </w:p>
    <w:p w14:paraId="3EB03D99" w14:textId="77777777" w:rsidR="001309DC" w:rsidRPr="00467AA4" w:rsidRDefault="001309DC" w:rsidP="001309DC">
      <w:pPr>
        <w:tabs>
          <w:tab w:val="left" w:pos="9356"/>
        </w:tabs>
        <w:spacing w:after="0" w:line="240" w:lineRule="auto"/>
      </w:pPr>
    </w:p>
    <w:p w14:paraId="3DC80E1A" w14:textId="5AB223D6" w:rsidR="001309DC" w:rsidRPr="00467AA4" w:rsidRDefault="001309DC" w:rsidP="001309DC">
      <w:pPr>
        <w:tabs>
          <w:tab w:val="left" w:pos="9356"/>
        </w:tabs>
        <w:spacing w:after="0" w:line="240" w:lineRule="auto"/>
      </w:pPr>
      <w:r w:rsidRPr="00467AA4">
        <w:t xml:space="preserve">The level of impact is determined primarily by the anticipated </w:t>
      </w:r>
      <w:r w:rsidRPr="00467AA4">
        <w:rPr>
          <w:b/>
        </w:rPr>
        <w:t>total national cost</w:t>
      </w:r>
      <w:r w:rsidRPr="00467AA4">
        <w:t xml:space="preserve"> of the proposal</w:t>
      </w:r>
      <w:r w:rsidR="0018519D" w:rsidRPr="00467AA4">
        <w:t xml:space="preserve"> and </w:t>
      </w:r>
      <w:r w:rsidRPr="00467AA4">
        <w:t>not</w:t>
      </w:r>
      <w:r w:rsidR="0018519D" w:rsidRPr="00467AA4">
        <w:t xml:space="preserve"> by</w:t>
      </w:r>
      <w:r w:rsidRPr="00467AA4">
        <w:t xml:space="preserve"> the total costs </w:t>
      </w:r>
      <w:r w:rsidR="0018519D" w:rsidRPr="00467AA4">
        <w:t>to</w:t>
      </w:r>
      <w:r w:rsidRPr="00467AA4">
        <w:t xml:space="preserve"> small businesses. </w:t>
      </w:r>
    </w:p>
    <w:p w14:paraId="7E9D4EE6" w14:textId="77777777" w:rsidR="00CB67FC" w:rsidRPr="00467AA4" w:rsidRDefault="00CB67FC" w:rsidP="00957832">
      <w:pPr>
        <w:tabs>
          <w:tab w:val="left" w:pos="9356"/>
        </w:tabs>
        <w:spacing w:after="0" w:line="240" w:lineRule="auto"/>
      </w:pPr>
    </w:p>
    <w:p w14:paraId="45D3F5AB" w14:textId="52B8E134" w:rsidR="00CB67FC" w:rsidRPr="00467AA4" w:rsidRDefault="00CB67FC" w:rsidP="007916A9">
      <w:pPr>
        <w:tabs>
          <w:tab w:val="left" w:pos="9356"/>
        </w:tabs>
        <w:spacing w:after="0" w:line="240" w:lineRule="auto"/>
      </w:pPr>
      <w:r w:rsidRPr="00467AA4">
        <w:t xml:space="preserve">For proposals </w:t>
      </w:r>
      <w:r w:rsidR="00790029" w:rsidRPr="00467AA4">
        <w:t xml:space="preserve">that have </w:t>
      </w:r>
      <w:r w:rsidRPr="00467AA4">
        <w:t>projected annual costs of less than $1</w:t>
      </w:r>
      <w:r w:rsidR="0018519D" w:rsidRPr="00467AA4">
        <w:t> </w:t>
      </w:r>
      <w:r w:rsidRPr="00467AA4">
        <w:t>million, a qualitative description of the impacts on small business is required</w:t>
      </w:r>
      <w:r w:rsidR="005D2904" w:rsidRPr="00467AA4">
        <w:t>. Q</w:t>
      </w:r>
      <w:r w:rsidRPr="00467AA4">
        <w:t>uantitative and monetized information can also be include</w:t>
      </w:r>
      <w:r w:rsidR="005D2904" w:rsidRPr="00467AA4">
        <w:t>d</w:t>
      </w:r>
      <w:r w:rsidRPr="00467AA4">
        <w:t>, if available.</w:t>
      </w:r>
    </w:p>
    <w:p w14:paraId="7DE00C57" w14:textId="77777777" w:rsidR="005D2904" w:rsidRPr="00467AA4" w:rsidRDefault="005D2904" w:rsidP="007916A9">
      <w:pPr>
        <w:tabs>
          <w:tab w:val="left" w:pos="9356"/>
        </w:tabs>
        <w:spacing w:after="0" w:line="240" w:lineRule="auto"/>
      </w:pPr>
    </w:p>
    <w:p w14:paraId="6F847B8F" w14:textId="59C1086B" w:rsidR="00CB67FC" w:rsidRPr="00467AA4" w:rsidRDefault="00CB67FC" w:rsidP="007916A9">
      <w:pPr>
        <w:tabs>
          <w:tab w:val="left" w:pos="9356"/>
        </w:tabs>
        <w:spacing w:after="0" w:line="240" w:lineRule="auto"/>
      </w:pPr>
      <w:r w:rsidRPr="00467AA4">
        <w:t xml:space="preserve">For proposals </w:t>
      </w:r>
      <w:r w:rsidR="00790029" w:rsidRPr="00467AA4">
        <w:t xml:space="preserve">that have </w:t>
      </w:r>
      <w:r w:rsidRPr="00467AA4">
        <w:t>projected annual costs of $1</w:t>
      </w:r>
      <w:r w:rsidR="0018519D" w:rsidRPr="00467AA4">
        <w:t> </w:t>
      </w:r>
      <w:r w:rsidRPr="00467AA4">
        <w:t xml:space="preserve">million or more, a quantitative description of the impacts on small business is required. In situations where </w:t>
      </w:r>
      <w:r w:rsidRPr="00467AA4">
        <w:rPr>
          <w:b/>
        </w:rPr>
        <w:t>benefits</w:t>
      </w:r>
      <w:r w:rsidRPr="00467AA4">
        <w:t xml:space="preserve"> cannot be monetized practically, a quantified analysis of benefits can be provided</w:t>
      </w:r>
      <w:r w:rsidR="005D2904" w:rsidRPr="00467AA4">
        <w:t>;</w:t>
      </w:r>
      <w:r w:rsidRPr="00467AA4">
        <w:t xml:space="preserve"> </w:t>
      </w:r>
      <w:r w:rsidR="005D2904" w:rsidRPr="00467AA4">
        <w:t>h</w:t>
      </w:r>
      <w:r w:rsidRPr="00467AA4">
        <w:t xml:space="preserve">owever, all costs must be monetized. </w:t>
      </w:r>
    </w:p>
    <w:p w14:paraId="0359C221" w14:textId="77777777" w:rsidR="00A52AF9" w:rsidRPr="00467AA4" w:rsidRDefault="00A52AF9" w:rsidP="00A41059">
      <w:pPr>
        <w:tabs>
          <w:tab w:val="left" w:pos="9356"/>
        </w:tabs>
        <w:spacing w:after="0" w:line="240" w:lineRule="auto"/>
      </w:pPr>
    </w:p>
    <w:p w14:paraId="3DB81AA0" w14:textId="5D6CCF81" w:rsidR="00A52AF9" w:rsidRPr="00467AA4" w:rsidRDefault="00A52AF9" w:rsidP="00A41059">
      <w:pPr>
        <w:tabs>
          <w:tab w:val="left" w:pos="9356"/>
        </w:tabs>
        <w:spacing w:after="0" w:line="240" w:lineRule="auto"/>
      </w:pPr>
      <w:r w:rsidRPr="00467AA4">
        <w:t>Under the new directive and policy, the</w:t>
      </w:r>
      <w:r w:rsidR="005D2904" w:rsidRPr="00467AA4">
        <w:t xml:space="preserve"> small business</w:t>
      </w:r>
      <w:r w:rsidRPr="00467AA4">
        <w:t xml:space="preserve"> lens now </w:t>
      </w:r>
      <w:r w:rsidR="00790029" w:rsidRPr="00467AA4">
        <w:t xml:space="preserve">also </w:t>
      </w:r>
      <w:r w:rsidRPr="00467AA4">
        <w:t xml:space="preserve">applies to proposals that would </w:t>
      </w:r>
      <w:r w:rsidRPr="00467AA4">
        <w:rPr>
          <w:b/>
        </w:rPr>
        <w:t xml:space="preserve">reduce </w:t>
      </w:r>
      <w:r w:rsidRPr="00467AA4">
        <w:t xml:space="preserve">administrative and compliance burden on small businesses. The description of this reduced burden must be included in the small business lens section and stated in terms </w:t>
      </w:r>
      <w:r w:rsidR="000A1645" w:rsidRPr="00467AA4">
        <w:t xml:space="preserve">that are </w:t>
      </w:r>
      <w:r w:rsidRPr="00467AA4">
        <w:t>appropriate to the proposal</w:t>
      </w:r>
      <w:r w:rsidR="00C016BD" w:rsidRPr="00467AA4">
        <w:t>’</w:t>
      </w:r>
      <w:r w:rsidRPr="00467AA4">
        <w:t>s impact level</w:t>
      </w:r>
    </w:p>
    <w:p w14:paraId="73E8D22D" w14:textId="77777777" w:rsidR="00CB67FC" w:rsidRPr="00467AA4" w:rsidRDefault="00CB67FC" w:rsidP="00957832">
      <w:pPr>
        <w:tabs>
          <w:tab w:val="left" w:pos="9356"/>
        </w:tabs>
        <w:spacing w:after="0" w:line="240" w:lineRule="auto"/>
      </w:pPr>
    </w:p>
    <w:p w14:paraId="10D23162" w14:textId="03EDC86A" w:rsidR="007F0581" w:rsidRPr="00467AA4" w:rsidRDefault="007F0581" w:rsidP="005879AB">
      <w:pPr>
        <w:pStyle w:val="Heading3"/>
        <w:numPr>
          <w:ilvl w:val="2"/>
          <w:numId w:val="27"/>
        </w:numPr>
        <w:ind w:left="720" w:hanging="720"/>
      </w:pPr>
      <w:bookmarkStart w:id="31" w:name="_Toc69890971"/>
      <w:r w:rsidRPr="00467AA4">
        <w:lastRenderedPageBreak/>
        <w:t>Validating estimates of administrative and compliance burden (</w:t>
      </w:r>
      <w:r w:rsidR="00310BFA" w:rsidRPr="00467AA4">
        <w:t>sub</w:t>
      </w:r>
      <w:r w:rsidRPr="00467AA4">
        <w:t>s</w:t>
      </w:r>
      <w:r w:rsidR="00E6468A" w:rsidRPr="00467AA4">
        <w:t>ection</w:t>
      </w:r>
      <w:r w:rsidR="00B07EC6" w:rsidRPr="00467AA4">
        <w:t> </w:t>
      </w:r>
      <w:r w:rsidRPr="00467AA4">
        <w:t>8.2.3)</w:t>
      </w:r>
      <w:bookmarkEnd w:id="31"/>
    </w:p>
    <w:p w14:paraId="6ABD2F7A" w14:textId="77777777" w:rsidR="007F0581" w:rsidRPr="00467AA4" w:rsidRDefault="007F0581" w:rsidP="00957832">
      <w:pPr>
        <w:tabs>
          <w:tab w:val="left" w:pos="9356"/>
        </w:tabs>
        <w:spacing w:after="0" w:line="240" w:lineRule="auto"/>
      </w:pPr>
    </w:p>
    <w:p w14:paraId="76D341F8" w14:textId="77777777" w:rsidR="00590465" w:rsidRPr="00467AA4" w:rsidRDefault="002504DC" w:rsidP="00957832">
      <w:pPr>
        <w:tabs>
          <w:tab w:val="left" w:pos="9356"/>
        </w:tabs>
        <w:spacing w:after="0" w:line="240" w:lineRule="auto"/>
      </w:pPr>
      <w:r w:rsidRPr="00467AA4">
        <w:t xml:space="preserve">It is essential that the assumptions used to estimate the impacts of a proposal </w:t>
      </w:r>
      <w:r w:rsidR="00205505" w:rsidRPr="00467AA4">
        <w:t>be</w:t>
      </w:r>
      <w:r w:rsidRPr="00467AA4">
        <w:t xml:space="preserve"> as accurate as possible, and regulators should validate these assumptions as early as possible in the regulatory development process. </w:t>
      </w:r>
    </w:p>
    <w:p w14:paraId="2196C174" w14:textId="77777777" w:rsidR="00590465" w:rsidRPr="00467AA4" w:rsidRDefault="00590465" w:rsidP="00957832">
      <w:pPr>
        <w:tabs>
          <w:tab w:val="left" w:pos="9356"/>
        </w:tabs>
        <w:spacing w:after="0" w:line="240" w:lineRule="auto"/>
      </w:pPr>
    </w:p>
    <w:p w14:paraId="2F884A72" w14:textId="14FF43F3" w:rsidR="00590465" w:rsidRPr="00467AA4" w:rsidRDefault="002504DC" w:rsidP="00957832">
      <w:pPr>
        <w:tabs>
          <w:tab w:val="left" w:pos="9356"/>
        </w:tabs>
        <w:spacing w:after="0" w:line="240" w:lineRule="auto"/>
      </w:pPr>
      <w:r w:rsidRPr="00467AA4">
        <w:t xml:space="preserve">The assumptions should be informed by input from stakeholders, which can be obtained in a number of ways. </w:t>
      </w:r>
      <w:r w:rsidR="009B3F6D" w:rsidRPr="00467AA4">
        <w:t>R</w:t>
      </w:r>
      <w:r w:rsidRPr="00467AA4">
        <w:t>egulator</w:t>
      </w:r>
      <w:r w:rsidR="009B3F6D" w:rsidRPr="00467AA4">
        <w:t>s</w:t>
      </w:r>
      <w:r w:rsidRPr="00467AA4">
        <w:t xml:space="preserve"> may choose to engage stakeholders as part of a broad, formal consultative process, </w:t>
      </w:r>
      <w:r w:rsidR="005D2904" w:rsidRPr="00467AA4">
        <w:t>al</w:t>
      </w:r>
      <w:r w:rsidRPr="00467AA4">
        <w:t xml:space="preserve">though it might also be appropriate to connect informally with key stakeholders. Ultimately, </w:t>
      </w:r>
      <w:r w:rsidR="00A55ECF" w:rsidRPr="00467AA4">
        <w:t>r</w:t>
      </w:r>
      <w:r w:rsidRPr="00467AA4">
        <w:t>egulator</w:t>
      </w:r>
      <w:r w:rsidR="009B3F6D" w:rsidRPr="00467AA4">
        <w:t>s</w:t>
      </w:r>
      <w:r w:rsidRPr="00467AA4">
        <w:t xml:space="preserve"> </w:t>
      </w:r>
      <w:r w:rsidR="009B3F6D" w:rsidRPr="00467AA4">
        <w:t>are</w:t>
      </w:r>
      <w:r w:rsidR="00590465" w:rsidRPr="00467AA4">
        <w:t xml:space="preserve"> best positioned to determine how to validate the assumptions, and the </w:t>
      </w:r>
      <w:r w:rsidR="00AB0A46" w:rsidRPr="00467AA4">
        <w:t>small business lens</w:t>
      </w:r>
      <w:r w:rsidR="00590465" w:rsidRPr="00467AA4">
        <w:t xml:space="preserve"> section of the RIAS should indicate how </w:t>
      </w:r>
      <w:r w:rsidR="005D2904" w:rsidRPr="00467AA4">
        <w:t>the assumptions were validated</w:t>
      </w:r>
      <w:r w:rsidR="00590465" w:rsidRPr="00467AA4">
        <w:t xml:space="preserve">. </w:t>
      </w:r>
    </w:p>
    <w:p w14:paraId="1A9CBFF2" w14:textId="77777777" w:rsidR="00590465" w:rsidRPr="00467AA4" w:rsidRDefault="00590465" w:rsidP="00957832">
      <w:pPr>
        <w:tabs>
          <w:tab w:val="left" w:pos="9356"/>
        </w:tabs>
        <w:spacing w:after="0" w:line="240" w:lineRule="auto"/>
      </w:pPr>
    </w:p>
    <w:p w14:paraId="0A7C7A2A" w14:textId="0045099C" w:rsidR="007F0581" w:rsidRPr="00467AA4" w:rsidRDefault="00590465" w:rsidP="00957832">
      <w:pPr>
        <w:tabs>
          <w:tab w:val="left" w:pos="9356"/>
        </w:tabs>
        <w:spacing w:after="0" w:line="240" w:lineRule="auto"/>
      </w:pPr>
      <w:r w:rsidRPr="00467AA4">
        <w:t xml:space="preserve">If it is </w:t>
      </w:r>
      <w:r w:rsidR="00424EA2" w:rsidRPr="00467AA4">
        <w:t>im</w:t>
      </w:r>
      <w:r w:rsidR="00493821" w:rsidRPr="00467AA4">
        <w:t xml:space="preserve">practical </w:t>
      </w:r>
      <w:r w:rsidRPr="00467AA4">
        <w:t xml:space="preserve">to engage stakeholders, </w:t>
      </w:r>
      <w:r w:rsidR="00493821" w:rsidRPr="00467AA4">
        <w:t>regulator</w:t>
      </w:r>
      <w:r w:rsidR="009B3F6D" w:rsidRPr="00467AA4">
        <w:t>s</w:t>
      </w:r>
      <w:r w:rsidR="00493821" w:rsidRPr="00467AA4">
        <w:t xml:space="preserve"> must explain how </w:t>
      </w:r>
      <w:r w:rsidR="00A731D1" w:rsidRPr="00467AA4">
        <w:t>they</w:t>
      </w:r>
      <w:r w:rsidR="00493821" w:rsidRPr="00467AA4">
        <w:t xml:space="preserve"> validated the assumptions </w:t>
      </w:r>
      <w:r w:rsidR="00424EA2" w:rsidRPr="00467AA4">
        <w:t>in the proposal</w:t>
      </w:r>
      <w:r w:rsidR="00493821" w:rsidRPr="00467AA4">
        <w:t xml:space="preserve">. </w:t>
      </w:r>
      <w:r w:rsidR="009B3F6D" w:rsidRPr="00467AA4">
        <w:t>R</w:t>
      </w:r>
      <w:r w:rsidRPr="00467AA4">
        <w:t>egulator</w:t>
      </w:r>
      <w:r w:rsidR="009B3F6D" w:rsidRPr="00467AA4">
        <w:t>s</w:t>
      </w:r>
      <w:r w:rsidRPr="00467AA4">
        <w:t xml:space="preserve"> might refer to previous interactions where the assumptions were discussed with stakeholders </w:t>
      </w:r>
      <w:r w:rsidR="00A731D1" w:rsidRPr="00467AA4">
        <w:t xml:space="preserve">if </w:t>
      </w:r>
      <w:r w:rsidRPr="00467AA4">
        <w:t>this information is still valid. Th</w:t>
      </w:r>
      <w:r w:rsidR="00A731D1" w:rsidRPr="00467AA4">
        <w:t>e previous interactions</w:t>
      </w:r>
      <w:r w:rsidRPr="00467AA4">
        <w:t xml:space="preserve"> should be indicated in the </w:t>
      </w:r>
      <w:r w:rsidR="00AB0A46" w:rsidRPr="00467AA4">
        <w:t>small business lens</w:t>
      </w:r>
      <w:r w:rsidRPr="00467AA4">
        <w:t xml:space="preserve"> section of the RIAS. </w:t>
      </w:r>
    </w:p>
    <w:p w14:paraId="6467492A" w14:textId="77777777" w:rsidR="00493821" w:rsidRPr="00467AA4" w:rsidRDefault="00493821" w:rsidP="00957832">
      <w:pPr>
        <w:tabs>
          <w:tab w:val="left" w:pos="9356"/>
        </w:tabs>
        <w:spacing w:after="0" w:line="240" w:lineRule="auto"/>
      </w:pPr>
    </w:p>
    <w:p w14:paraId="696EBB07" w14:textId="738E5FD0" w:rsidR="00493821" w:rsidRPr="00467AA4" w:rsidRDefault="001309DC" w:rsidP="00957832">
      <w:pPr>
        <w:tabs>
          <w:tab w:val="left" w:pos="9356"/>
        </w:tabs>
        <w:spacing w:after="0" w:line="240" w:lineRule="auto"/>
      </w:pPr>
      <w:r w:rsidRPr="00467AA4">
        <w:t>T</w:t>
      </w:r>
      <w:r w:rsidR="00493821" w:rsidRPr="00467AA4">
        <w:t xml:space="preserve">here is a separate requirement for a </w:t>
      </w:r>
      <w:r w:rsidR="005D2904" w:rsidRPr="00467AA4">
        <w:t>c</w:t>
      </w:r>
      <w:r w:rsidR="00493821" w:rsidRPr="00467AA4">
        <w:t xml:space="preserve">onsultation section </w:t>
      </w:r>
      <w:r w:rsidR="00A731D1" w:rsidRPr="00467AA4">
        <w:t>in</w:t>
      </w:r>
      <w:r w:rsidR="00493821" w:rsidRPr="00467AA4">
        <w:t xml:space="preserve"> the RIAS. To minimize duplication, the </w:t>
      </w:r>
      <w:r w:rsidR="005D2904" w:rsidRPr="00467AA4">
        <w:t>c</w:t>
      </w:r>
      <w:r w:rsidR="00493821" w:rsidRPr="00467AA4">
        <w:t xml:space="preserve">onsultation section should provide </w:t>
      </w:r>
      <w:r w:rsidR="000A1645" w:rsidRPr="00467AA4">
        <w:t xml:space="preserve">a </w:t>
      </w:r>
      <w:r w:rsidR="00493821" w:rsidRPr="00467AA4">
        <w:t>comprehensive overview of all consultation activities</w:t>
      </w:r>
      <w:r w:rsidR="005D2904" w:rsidRPr="00467AA4">
        <w:t>.</w:t>
      </w:r>
      <w:r w:rsidR="00493821" w:rsidRPr="00467AA4">
        <w:t xml:space="preserve"> </w:t>
      </w:r>
      <w:r w:rsidR="005D2904" w:rsidRPr="00467AA4">
        <w:t>T</w:t>
      </w:r>
      <w:r w:rsidR="00493821" w:rsidRPr="00467AA4">
        <w:t xml:space="preserve">he </w:t>
      </w:r>
      <w:r w:rsidR="00AB0A46" w:rsidRPr="00467AA4">
        <w:t>small business lens</w:t>
      </w:r>
      <w:r w:rsidR="00493821" w:rsidRPr="00467AA4">
        <w:t xml:space="preserve"> section should highlight any specific issues related to the </w:t>
      </w:r>
      <w:r w:rsidR="00AB0A46" w:rsidRPr="00467AA4">
        <w:t>lens</w:t>
      </w:r>
      <w:r w:rsidR="00493821" w:rsidRPr="00467AA4">
        <w:t xml:space="preserve"> and refer the reader to the </w:t>
      </w:r>
      <w:r w:rsidR="005D2904" w:rsidRPr="00467AA4">
        <w:t>c</w:t>
      </w:r>
      <w:r w:rsidR="00493821" w:rsidRPr="00467AA4">
        <w:t>onsultation section for greater detail.</w:t>
      </w:r>
      <w:r w:rsidRPr="00467AA4">
        <w:t xml:space="preserve"> For further information on the </w:t>
      </w:r>
      <w:r w:rsidR="005D2904" w:rsidRPr="00467AA4">
        <w:t>c</w:t>
      </w:r>
      <w:r w:rsidRPr="00467AA4">
        <w:t>onsultation section, see the Guide to Regulatory Development</w:t>
      </w:r>
      <w:r w:rsidR="007D1035" w:rsidRPr="00467AA4">
        <w:t xml:space="preserve"> and R</w:t>
      </w:r>
      <w:r w:rsidR="00881054" w:rsidRPr="00467AA4">
        <w:t>egulatory Impact Analysis Statement</w:t>
      </w:r>
      <w:r w:rsidR="007D1035" w:rsidRPr="00467AA4">
        <w:t xml:space="preserve"> Writing</w:t>
      </w:r>
      <w:r w:rsidRPr="00467AA4">
        <w:t>.</w:t>
      </w:r>
    </w:p>
    <w:p w14:paraId="5809F586" w14:textId="77777777" w:rsidR="007F0581" w:rsidRPr="00467AA4" w:rsidRDefault="007F0581" w:rsidP="00957832">
      <w:pPr>
        <w:tabs>
          <w:tab w:val="left" w:pos="9356"/>
        </w:tabs>
        <w:spacing w:after="0" w:line="240" w:lineRule="auto"/>
      </w:pPr>
    </w:p>
    <w:p w14:paraId="111D0ACC" w14:textId="508ABDE8" w:rsidR="0071462D" w:rsidRPr="00467AA4" w:rsidRDefault="0071462D" w:rsidP="005879AB">
      <w:pPr>
        <w:pStyle w:val="Heading3"/>
        <w:numPr>
          <w:ilvl w:val="2"/>
          <w:numId w:val="27"/>
        </w:numPr>
        <w:ind w:left="720" w:hanging="720"/>
      </w:pPr>
      <w:bookmarkStart w:id="32" w:name="_Toc69890972"/>
      <w:r w:rsidRPr="00467AA4">
        <w:t>Accounting f</w:t>
      </w:r>
      <w:r w:rsidR="007F0581" w:rsidRPr="00467AA4">
        <w:t>or small business needs (</w:t>
      </w:r>
      <w:r w:rsidR="00310BFA" w:rsidRPr="00467AA4">
        <w:t>sub</w:t>
      </w:r>
      <w:r w:rsidR="007F0581" w:rsidRPr="00467AA4">
        <w:t>s</w:t>
      </w:r>
      <w:r w:rsidR="00E6468A" w:rsidRPr="00467AA4">
        <w:t>ection</w:t>
      </w:r>
      <w:r w:rsidR="00B07EC6" w:rsidRPr="00467AA4">
        <w:t> </w:t>
      </w:r>
      <w:r w:rsidR="007F0581" w:rsidRPr="00467AA4">
        <w:t>8.2.4</w:t>
      </w:r>
      <w:r w:rsidRPr="00467AA4">
        <w:t>)</w:t>
      </w:r>
      <w:bookmarkEnd w:id="32"/>
    </w:p>
    <w:p w14:paraId="2233E3EA" w14:textId="77777777" w:rsidR="0071462D" w:rsidRPr="00467AA4" w:rsidRDefault="0071462D" w:rsidP="00957832">
      <w:pPr>
        <w:tabs>
          <w:tab w:val="left" w:pos="9356"/>
        </w:tabs>
        <w:spacing w:after="0" w:line="240" w:lineRule="auto"/>
      </w:pPr>
    </w:p>
    <w:p w14:paraId="3BBB5D80" w14:textId="21E2B91C" w:rsidR="003A19FC" w:rsidRPr="00467AA4" w:rsidRDefault="003A19FC" w:rsidP="00957832">
      <w:pPr>
        <w:tabs>
          <w:tab w:val="left" w:pos="9356"/>
        </w:tabs>
        <w:spacing w:after="0" w:line="240" w:lineRule="auto"/>
      </w:pPr>
      <w:r w:rsidRPr="00467AA4">
        <w:t xml:space="preserve">Regulators should consider how the proposed regulation would impact small businesses and design </w:t>
      </w:r>
      <w:r w:rsidR="002C1F9C" w:rsidRPr="00467AA4">
        <w:t>the regulation</w:t>
      </w:r>
      <w:r w:rsidRPr="00467AA4">
        <w:t xml:space="preserve"> so that these impacts are </w:t>
      </w:r>
      <w:r w:rsidR="00F03649" w:rsidRPr="00467AA4">
        <w:t>mitigated as much as possible. The</w:t>
      </w:r>
      <w:r w:rsidR="002C1F9C" w:rsidRPr="00467AA4">
        <w:t xml:space="preserve"> </w:t>
      </w:r>
      <w:r w:rsidR="00AB0A46" w:rsidRPr="00467AA4">
        <w:t>small business lens</w:t>
      </w:r>
      <w:r w:rsidR="002C1F9C" w:rsidRPr="00467AA4">
        <w:t xml:space="preserve"> section in the RIAS should explain this process so that decision-makers are aware of how the proposal is sensitive to</w:t>
      </w:r>
      <w:r w:rsidR="000A1645" w:rsidRPr="00467AA4">
        <w:t xml:space="preserve"> the needs of</w:t>
      </w:r>
      <w:r w:rsidR="002C1F9C" w:rsidRPr="00467AA4">
        <w:t xml:space="preserve"> small busines</w:t>
      </w:r>
      <w:r w:rsidR="000A1645" w:rsidRPr="00467AA4">
        <w:t>ses</w:t>
      </w:r>
      <w:r w:rsidR="002C1F9C" w:rsidRPr="00467AA4">
        <w:t xml:space="preserve">. </w:t>
      </w:r>
    </w:p>
    <w:p w14:paraId="1DFEDB02" w14:textId="77777777" w:rsidR="00205505" w:rsidRPr="00467AA4" w:rsidRDefault="00205505" w:rsidP="00957832">
      <w:pPr>
        <w:tabs>
          <w:tab w:val="left" w:pos="9356"/>
        </w:tabs>
        <w:spacing w:after="0" w:line="240" w:lineRule="auto"/>
      </w:pPr>
    </w:p>
    <w:p w14:paraId="55249798" w14:textId="770D21E7" w:rsidR="00063AA9" w:rsidRPr="00467AA4" w:rsidRDefault="00063AA9" w:rsidP="00063AA9">
      <w:pPr>
        <w:tabs>
          <w:tab w:val="left" w:pos="9356"/>
        </w:tabs>
        <w:spacing w:after="0" w:line="240" w:lineRule="auto"/>
      </w:pPr>
      <w:r w:rsidRPr="00467AA4">
        <w:t xml:space="preserve">Minimizing administrative or compliance costs for small business cannot be at the expense of greater health, security </w:t>
      </w:r>
      <w:r w:rsidR="005D2904" w:rsidRPr="00467AA4">
        <w:t xml:space="preserve">or </w:t>
      </w:r>
      <w:r w:rsidRPr="00467AA4">
        <w:t>safety for Canadians.</w:t>
      </w:r>
    </w:p>
    <w:p w14:paraId="77D88113" w14:textId="77777777" w:rsidR="00063AA9" w:rsidRPr="00467AA4" w:rsidRDefault="00063AA9" w:rsidP="00063AA9">
      <w:pPr>
        <w:tabs>
          <w:tab w:val="left" w:pos="9356"/>
        </w:tabs>
        <w:spacing w:after="0" w:line="240" w:lineRule="auto"/>
      </w:pPr>
    </w:p>
    <w:p w14:paraId="47DCB475" w14:textId="4DDAA576" w:rsidR="003C3B9F" w:rsidRPr="00467AA4" w:rsidRDefault="003C3B9F" w:rsidP="003C3B9F">
      <w:pPr>
        <w:tabs>
          <w:tab w:val="left" w:pos="9356"/>
        </w:tabs>
        <w:spacing w:after="0" w:line="240" w:lineRule="auto"/>
        <w:rPr>
          <w:lang w:val="en"/>
        </w:rPr>
      </w:pPr>
      <w:r w:rsidRPr="00467AA4">
        <w:rPr>
          <w:lang w:val="en"/>
        </w:rPr>
        <w:t xml:space="preserve">The </w:t>
      </w:r>
      <w:r w:rsidR="00AB0A46" w:rsidRPr="00467AA4">
        <w:rPr>
          <w:lang w:val="en"/>
        </w:rPr>
        <w:t>small business lens</w:t>
      </w:r>
      <w:r w:rsidRPr="00467AA4">
        <w:rPr>
          <w:lang w:val="en"/>
        </w:rPr>
        <w:t xml:space="preserve"> does not prescribe a particular approach</w:t>
      </w:r>
      <w:r w:rsidR="00063AA9" w:rsidRPr="00467AA4">
        <w:rPr>
          <w:lang w:val="en"/>
        </w:rPr>
        <w:t xml:space="preserve"> for addressing</w:t>
      </w:r>
      <w:r w:rsidR="00A32A67" w:rsidRPr="00467AA4">
        <w:rPr>
          <w:lang w:val="en"/>
        </w:rPr>
        <w:t xml:space="preserve"> the needs of</w:t>
      </w:r>
      <w:r w:rsidR="00063AA9" w:rsidRPr="00467AA4">
        <w:rPr>
          <w:lang w:val="en"/>
        </w:rPr>
        <w:t xml:space="preserve"> small business</w:t>
      </w:r>
      <w:r w:rsidR="00A32A67" w:rsidRPr="00467AA4">
        <w:rPr>
          <w:lang w:val="en"/>
        </w:rPr>
        <w:t>es</w:t>
      </w:r>
      <w:r w:rsidRPr="00467AA4">
        <w:rPr>
          <w:lang w:val="en"/>
        </w:rPr>
        <w:t xml:space="preserve">, and regulators can select any option among the following examples or other options as appropriate: </w:t>
      </w:r>
    </w:p>
    <w:p w14:paraId="7903BE66" w14:textId="77777777" w:rsidR="003C3B9F" w:rsidRPr="00467AA4" w:rsidRDefault="003C3B9F" w:rsidP="003C3B9F">
      <w:pPr>
        <w:tabs>
          <w:tab w:val="left" w:pos="9356"/>
        </w:tabs>
        <w:spacing w:after="0" w:line="240" w:lineRule="auto"/>
        <w:rPr>
          <w:lang w:val="en"/>
        </w:rPr>
      </w:pPr>
    </w:p>
    <w:p w14:paraId="1FAC3D5A" w14:textId="403E7871" w:rsidR="003C3B9F" w:rsidRPr="00467AA4" w:rsidRDefault="00B83E08" w:rsidP="0018535F">
      <w:pPr>
        <w:pStyle w:val="ListParagraph"/>
        <w:numPr>
          <w:ilvl w:val="0"/>
          <w:numId w:val="1"/>
        </w:numPr>
        <w:tabs>
          <w:tab w:val="left" w:pos="9356"/>
        </w:tabs>
        <w:spacing w:after="0" w:line="240" w:lineRule="auto"/>
        <w:rPr>
          <w:lang w:val="en"/>
        </w:rPr>
      </w:pPr>
      <w:r w:rsidRPr="00467AA4">
        <w:rPr>
          <w:lang w:val="en"/>
        </w:rPr>
        <w:t>more time</w:t>
      </w:r>
      <w:r w:rsidR="003C3B9F" w:rsidRPr="00467AA4">
        <w:rPr>
          <w:lang w:val="en"/>
        </w:rPr>
        <w:t xml:space="preserve"> to comply with the requirements, longer transition periods or temporary exemptions</w:t>
      </w:r>
    </w:p>
    <w:p w14:paraId="2DBA678F" w14:textId="24172FFF" w:rsidR="003C3B9F" w:rsidRPr="00467AA4" w:rsidRDefault="00A32A67" w:rsidP="0018535F">
      <w:pPr>
        <w:pStyle w:val="ListParagraph"/>
        <w:numPr>
          <w:ilvl w:val="0"/>
          <w:numId w:val="1"/>
        </w:numPr>
        <w:tabs>
          <w:tab w:val="left" w:pos="9356"/>
        </w:tabs>
        <w:spacing w:after="0" w:line="240" w:lineRule="auto"/>
        <w:rPr>
          <w:lang w:val="en"/>
        </w:rPr>
      </w:pPr>
      <w:r w:rsidRPr="00467AA4">
        <w:rPr>
          <w:lang w:val="en"/>
        </w:rPr>
        <w:t>p</w:t>
      </w:r>
      <w:r w:rsidR="003C3B9F" w:rsidRPr="00467AA4">
        <w:rPr>
          <w:lang w:val="en"/>
        </w:rPr>
        <w:t>erformance-based standards</w:t>
      </w:r>
    </w:p>
    <w:p w14:paraId="6323A5D3" w14:textId="379F526E" w:rsidR="003C3B9F" w:rsidRPr="00467AA4" w:rsidRDefault="00A32A67" w:rsidP="0018535F">
      <w:pPr>
        <w:pStyle w:val="ListParagraph"/>
        <w:numPr>
          <w:ilvl w:val="0"/>
          <w:numId w:val="1"/>
        </w:numPr>
        <w:tabs>
          <w:tab w:val="left" w:pos="9356"/>
        </w:tabs>
        <w:spacing w:after="0" w:line="240" w:lineRule="auto"/>
        <w:rPr>
          <w:lang w:val="en"/>
        </w:rPr>
      </w:pPr>
      <w:r w:rsidRPr="00467AA4">
        <w:rPr>
          <w:lang w:val="en"/>
        </w:rPr>
        <w:t>p</w:t>
      </w:r>
      <w:r w:rsidR="003C3B9F" w:rsidRPr="00467AA4">
        <w:rPr>
          <w:lang w:val="en"/>
        </w:rPr>
        <w:t xml:space="preserve">artial or complete exemptions from compliance, especially for firms that have good track records (legal advice should be sought when considering </w:t>
      </w:r>
      <w:r w:rsidR="00B83E08" w:rsidRPr="00467AA4">
        <w:rPr>
          <w:lang w:val="en"/>
        </w:rPr>
        <w:t>this</w:t>
      </w:r>
      <w:r w:rsidR="003C3B9F" w:rsidRPr="00467AA4">
        <w:rPr>
          <w:lang w:val="en"/>
        </w:rPr>
        <w:t xml:space="preserve"> option)</w:t>
      </w:r>
    </w:p>
    <w:p w14:paraId="699D776D" w14:textId="1596D522" w:rsidR="003C3B9F" w:rsidRPr="00467AA4" w:rsidRDefault="00A32A67" w:rsidP="0018535F">
      <w:pPr>
        <w:pStyle w:val="ListParagraph"/>
        <w:numPr>
          <w:ilvl w:val="0"/>
          <w:numId w:val="1"/>
        </w:numPr>
        <w:tabs>
          <w:tab w:val="left" w:pos="9356"/>
        </w:tabs>
        <w:spacing w:after="0" w:line="240" w:lineRule="auto"/>
        <w:rPr>
          <w:lang w:val="en"/>
        </w:rPr>
      </w:pPr>
      <w:r w:rsidRPr="00467AA4">
        <w:rPr>
          <w:lang w:val="en"/>
        </w:rPr>
        <w:t>r</w:t>
      </w:r>
      <w:r w:rsidR="003C3B9F" w:rsidRPr="00467AA4">
        <w:rPr>
          <w:lang w:val="en"/>
        </w:rPr>
        <w:t>educed compliance costs</w:t>
      </w:r>
    </w:p>
    <w:p w14:paraId="58FB8064" w14:textId="567B3D29" w:rsidR="003C3B9F" w:rsidRPr="00467AA4" w:rsidRDefault="00A32A67" w:rsidP="0018535F">
      <w:pPr>
        <w:pStyle w:val="ListParagraph"/>
        <w:numPr>
          <w:ilvl w:val="0"/>
          <w:numId w:val="1"/>
        </w:numPr>
        <w:tabs>
          <w:tab w:val="left" w:pos="9356"/>
        </w:tabs>
        <w:spacing w:after="0" w:line="240" w:lineRule="auto"/>
        <w:rPr>
          <w:lang w:val="en"/>
        </w:rPr>
      </w:pPr>
      <w:r w:rsidRPr="00467AA4">
        <w:rPr>
          <w:lang w:val="en"/>
        </w:rPr>
        <w:t>r</w:t>
      </w:r>
      <w:r w:rsidR="003C3B9F" w:rsidRPr="00467AA4">
        <w:rPr>
          <w:lang w:val="en"/>
        </w:rPr>
        <w:t>educed fees or other charges or penalties</w:t>
      </w:r>
    </w:p>
    <w:p w14:paraId="43795678" w14:textId="50E6367E" w:rsidR="003C3B9F" w:rsidRPr="00467AA4" w:rsidRDefault="00A32A67" w:rsidP="0018535F">
      <w:pPr>
        <w:pStyle w:val="ListParagraph"/>
        <w:numPr>
          <w:ilvl w:val="0"/>
          <w:numId w:val="1"/>
        </w:numPr>
        <w:tabs>
          <w:tab w:val="left" w:pos="9356"/>
        </w:tabs>
        <w:spacing w:after="0" w:line="240" w:lineRule="auto"/>
        <w:rPr>
          <w:lang w:val="en"/>
        </w:rPr>
      </w:pPr>
      <w:r w:rsidRPr="00467AA4">
        <w:rPr>
          <w:lang w:val="en"/>
        </w:rPr>
        <w:t>u</w:t>
      </w:r>
      <w:r w:rsidR="003C3B9F" w:rsidRPr="00467AA4">
        <w:rPr>
          <w:lang w:val="en"/>
        </w:rPr>
        <w:t>se of market incentives</w:t>
      </w:r>
    </w:p>
    <w:p w14:paraId="20F700C7" w14:textId="2AC56F7E" w:rsidR="003C3B9F" w:rsidRPr="00467AA4" w:rsidRDefault="00A32A67" w:rsidP="0018535F">
      <w:pPr>
        <w:pStyle w:val="ListParagraph"/>
        <w:numPr>
          <w:ilvl w:val="0"/>
          <w:numId w:val="1"/>
        </w:numPr>
        <w:tabs>
          <w:tab w:val="left" w:pos="9356"/>
        </w:tabs>
        <w:spacing w:after="0" w:line="240" w:lineRule="auto"/>
        <w:rPr>
          <w:lang w:val="en"/>
        </w:rPr>
      </w:pPr>
      <w:r w:rsidRPr="00467AA4">
        <w:rPr>
          <w:lang w:val="en"/>
        </w:rPr>
        <w:t>s</w:t>
      </w:r>
      <w:r w:rsidR="003C3B9F" w:rsidRPr="00467AA4">
        <w:rPr>
          <w:lang w:val="en"/>
        </w:rPr>
        <w:t>implified and less frequent reporting obligations and inspections</w:t>
      </w:r>
    </w:p>
    <w:p w14:paraId="3EE59B33" w14:textId="735307F1" w:rsidR="003C3B9F" w:rsidRPr="00467AA4" w:rsidRDefault="00A32A67" w:rsidP="0018535F">
      <w:pPr>
        <w:pStyle w:val="ListParagraph"/>
        <w:numPr>
          <w:ilvl w:val="0"/>
          <w:numId w:val="1"/>
        </w:numPr>
        <w:tabs>
          <w:tab w:val="left" w:pos="9356"/>
        </w:tabs>
        <w:spacing w:after="0" w:line="240" w:lineRule="auto"/>
        <w:rPr>
          <w:lang w:val="en"/>
        </w:rPr>
      </w:pPr>
      <w:r w:rsidRPr="00467AA4">
        <w:t>l</w:t>
      </w:r>
      <w:r w:rsidR="003C3B9F" w:rsidRPr="00467AA4">
        <w:t>icences</w:t>
      </w:r>
      <w:r w:rsidR="003C3B9F" w:rsidRPr="00467AA4">
        <w:rPr>
          <w:lang w:val="en"/>
        </w:rPr>
        <w:t xml:space="preserve"> granted on a permanent basis or renewed less frequently</w:t>
      </w:r>
    </w:p>
    <w:p w14:paraId="097FC341" w14:textId="77777777" w:rsidR="003C3B9F" w:rsidRPr="00467AA4" w:rsidRDefault="003C3B9F" w:rsidP="003C3B9F">
      <w:pPr>
        <w:tabs>
          <w:tab w:val="left" w:pos="9356"/>
        </w:tabs>
        <w:spacing w:after="0" w:line="240" w:lineRule="auto"/>
      </w:pPr>
    </w:p>
    <w:p w14:paraId="05725248" w14:textId="77777777" w:rsidR="005D7360" w:rsidRPr="00467AA4" w:rsidRDefault="005D7360" w:rsidP="005D7360">
      <w:pPr>
        <w:tabs>
          <w:tab w:val="left" w:pos="9356"/>
        </w:tabs>
        <w:spacing w:after="0" w:line="240" w:lineRule="auto"/>
      </w:pPr>
      <w:r w:rsidRPr="00467AA4">
        <w:lastRenderedPageBreak/>
        <w:t xml:space="preserve">The collection of information from regulated parties can be burdensome for businesses in general and small business in particular. Regulators </w:t>
      </w:r>
      <w:r w:rsidR="00063AA9" w:rsidRPr="00467AA4">
        <w:t>may</w:t>
      </w:r>
      <w:r w:rsidRPr="00467AA4">
        <w:t xml:space="preserve"> consider ways to reduce this burden, including:</w:t>
      </w:r>
    </w:p>
    <w:p w14:paraId="0DCB5A71" w14:textId="77777777" w:rsidR="005D7360" w:rsidRPr="00467AA4" w:rsidRDefault="005D7360" w:rsidP="005D7360">
      <w:pPr>
        <w:tabs>
          <w:tab w:val="left" w:pos="9356"/>
        </w:tabs>
        <w:spacing w:after="0" w:line="240" w:lineRule="auto"/>
      </w:pPr>
    </w:p>
    <w:p w14:paraId="4D596310" w14:textId="557D1EF3" w:rsidR="005D7360" w:rsidRPr="00467AA4" w:rsidRDefault="00790029" w:rsidP="0018535F">
      <w:pPr>
        <w:pStyle w:val="ListParagraph"/>
        <w:numPr>
          <w:ilvl w:val="0"/>
          <w:numId w:val="2"/>
        </w:numPr>
        <w:tabs>
          <w:tab w:val="left" w:pos="9356"/>
        </w:tabs>
        <w:spacing w:after="0" w:line="240" w:lineRule="auto"/>
      </w:pPr>
      <w:r w:rsidRPr="00467AA4">
        <w:t>u</w:t>
      </w:r>
      <w:r w:rsidR="005D7360" w:rsidRPr="00467AA4">
        <w:t xml:space="preserve">sing </w:t>
      </w:r>
      <w:r w:rsidR="00205505" w:rsidRPr="00467AA4">
        <w:t xml:space="preserve">streamlined processes </w:t>
      </w:r>
      <w:r w:rsidR="005D7360" w:rsidRPr="00467AA4">
        <w:t>to collect information, such as BizPaL or</w:t>
      </w:r>
      <w:r w:rsidR="00205505" w:rsidRPr="00467AA4">
        <w:t xml:space="preserve"> </w:t>
      </w:r>
      <w:r w:rsidR="005D7360" w:rsidRPr="00467AA4">
        <w:t xml:space="preserve">the </w:t>
      </w:r>
      <w:r w:rsidR="00205505" w:rsidRPr="00467AA4">
        <w:t>Canada Border Services Agency single window</w:t>
      </w:r>
      <w:r w:rsidR="007A1B48" w:rsidRPr="00467AA4">
        <w:t xml:space="preserve"> initiative</w:t>
      </w:r>
    </w:p>
    <w:p w14:paraId="793A379F" w14:textId="625F5DC8" w:rsidR="005D7360" w:rsidRPr="00467AA4" w:rsidRDefault="00790029" w:rsidP="0018535F">
      <w:pPr>
        <w:pStyle w:val="ListParagraph"/>
        <w:numPr>
          <w:ilvl w:val="0"/>
          <w:numId w:val="2"/>
        </w:numPr>
        <w:tabs>
          <w:tab w:val="left" w:pos="9356"/>
        </w:tabs>
        <w:spacing w:after="0" w:line="240" w:lineRule="auto"/>
      </w:pPr>
      <w:r w:rsidRPr="00467AA4">
        <w:t>u</w:t>
      </w:r>
      <w:r w:rsidR="005D7360" w:rsidRPr="00467AA4">
        <w:t>sing information (o</w:t>
      </w:r>
      <w:r w:rsidR="00205505" w:rsidRPr="00467AA4">
        <w:t>ther than personal information</w:t>
      </w:r>
      <w:r w:rsidR="005D7360" w:rsidRPr="00467AA4">
        <w:t xml:space="preserve">) </w:t>
      </w:r>
      <w:r w:rsidR="00205505" w:rsidRPr="00467AA4">
        <w:t>already collected by another department or jurisdiction instead of requesting the same information from small businesses</w:t>
      </w:r>
      <w:r w:rsidR="00D63706" w:rsidRPr="00467AA4">
        <w:rPr>
          <w:rStyle w:val="FootnoteReference"/>
        </w:rPr>
        <w:footnoteReference w:id="2"/>
      </w:r>
    </w:p>
    <w:p w14:paraId="4974D4A9" w14:textId="747F5AD7" w:rsidR="005D7360" w:rsidRPr="00467AA4" w:rsidRDefault="00790029" w:rsidP="0018535F">
      <w:pPr>
        <w:pStyle w:val="ListParagraph"/>
        <w:numPr>
          <w:ilvl w:val="0"/>
          <w:numId w:val="2"/>
        </w:numPr>
        <w:tabs>
          <w:tab w:val="left" w:pos="9356"/>
        </w:tabs>
        <w:spacing w:after="0" w:line="240" w:lineRule="auto"/>
      </w:pPr>
      <w:r w:rsidRPr="00467AA4">
        <w:t>u</w:t>
      </w:r>
      <w:r w:rsidR="005D7360" w:rsidRPr="00467AA4">
        <w:t xml:space="preserve">sing forms that are </w:t>
      </w:r>
      <w:r w:rsidR="00205505" w:rsidRPr="00467AA4">
        <w:t>pre-populated with</w:t>
      </w:r>
      <w:r w:rsidR="00A32A67" w:rsidRPr="00467AA4">
        <w:t xml:space="preserve"> the</w:t>
      </w:r>
      <w:r w:rsidR="00205505" w:rsidRPr="00467AA4">
        <w:t xml:space="preserve"> information or data </w:t>
      </w:r>
      <w:r w:rsidR="00A32A67" w:rsidRPr="00467AA4">
        <w:t xml:space="preserve">that </w:t>
      </w:r>
      <w:r w:rsidR="007916A9" w:rsidRPr="00467AA4">
        <w:t xml:space="preserve">are </w:t>
      </w:r>
      <w:r w:rsidR="00205505" w:rsidRPr="00467AA4">
        <w:t xml:space="preserve">already available to the </w:t>
      </w:r>
      <w:r w:rsidR="00A32A67" w:rsidRPr="00467AA4">
        <w:t xml:space="preserve">department in order </w:t>
      </w:r>
      <w:r w:rsidR="00205505" w:rsidRPr="00467AA4">
        <w:t>to reduce the time and co</w:t>
      </w:r>
      <w:r w:rsidR="005D7360" w:rsidRPr="00467AA4">
        <w:t xml:space="preserve">st </w:t>
      </w:r>
      <w:r w:rsidR="00A32A67" w:rsidRPr="00467AA4">
        <w:t>of</w:t>
      </w:r>
      <w:r w:rsidR="005D7360" w:rsidRPr="00467AA4">
        <w:t xml:space="preserve"> complet</w:t>
      </w:r>
      <w:r w:rsidR="00A32A67" w:rsidRPr="00467AA4">
        <w:t>ing</w:t>
      </w:r>
      <w:r w:rsidR="005D7360" w:rsidRPr="00467AA4">
        <w:t xml:space="preserve"> </w:t>
      </w:r>
      <w:r w:rsidR="00A32A67" w:rsidRPr="00467AA4">
        <w:t>the forms</w:t>
      </w:r>
    </w:p>
    <w:p w14:paraId="220F21A7" w14:textId="51E16611" w:rsidR="005D7360" w:rsidRPr="00467AA4" w:rsidRDefault="00790029" w:rsidP="0018535F">
      <w:pPr>
        <w:pStyle w:val="ListParagraph"/>
        <w:numPr>
          <w:ilvl w:val="0"/>
          <w:numId w:val="2"/>
        </w:numPr>
        <w:tabs>
          <w:tab w:val="left" w:pos="9356"/>
        </w:tabs>
        <w:spacing w:after="0" w:line="240" w:lineRule="auto"/>
      </w:pPr>
      <w:r w:rsidRPr="00467AA4">
        <w:t>u</w:t>
      </w:r>
      <w:r w:rsidR="005D7360" w:rsidRPr="00467AA4">
        <w:t xml:space="preserve">sing </w:t>
      </w:r>
      <w:r w:rsidR="00205505" w:rsidRPr="00467AA4">
        <w:t xml:space="preserve">electronic </w:t>
      </w:r>
      <w:r w:rsidR="00063AA9" w:rsidRPr="00467AA4">
        <w:t xml:space="preserve">or online </w:t>
      </w:r>
      <w:r w:rsidR="00205505" w:rsidRPr="00467AA4">
        <w:t>reporting and data collection, including electronic validation and confirmation of recei</w:t>
      </w:r>
      <w:r w:rsidR="005D7360" w:rsidRPr="00467AA4">
        <w:t>pt of reports where appropriate</w:t>
      </w:r>
    </w:p>
    <w:p w14:paraId="227B25FF" w14:textId="2A0AD101" w:rsidR="004C4813" w:rsidRPr="00467AA4" w:rsidRDefault="00790029" w:rsidP="0018535F">
      <w:pPr>
        <w:pStyle w:val="ListParagraph"/>
        <w:numPr>
          <w:ilvl w:val="0"/>
          <w:numId w:val="2"/>
        </w:numPr>
        <w:tabs>
          <w:tab w:val="left" w:pos="9356"/>
        </w:tabs>
        <w:spacing w:after="0" w:line="240" w:lineRule="auto"/>
      </w:pPr>
      <w:r w:rsidRPr="00467AA4">
        <w:t>a</w:t>
      </w:r>
      <w:r w:rsidR="005D7360" w:rsidRPr="00467AA4">
        <w:t xml:space="preserve">ligning reporting </w:t>
      </w:r>
      <w:r w:rsidR="00205505" w:rsidRPr="00467AA4">
        <w:t>with generally used business processes or inte</w:t>
      </w:r>
      <w:r w:rsidR="005D7360" w:rsidRPr="00467AA4">
        <w:t>rnational standards where possible</w:t>
      </w:r>
    </w:p>
    <w:p w14:paraId="45EC00BF" w14:textId="77777777" w:rsidR="0015438F" w:rsidRPr="00467AA4" w:rsidRDefault="0015438F" w:rsidP="00957832">
      <w:pPr>
        <w:tabs>
          <w:tab w:val="left" w:pos="9356"/>
        </w:tabs>
        <w:spacing w:after="0" w:line="240" w:lineRule="auto"/>
      </w:pPr>
    </w:p>
    <w:p w14:paraId="1562E799" w14:textId="44F38D2D" w:rsidR="0071462D" w:rsidRPr="00467AA4" w:rsidRDefault="0071462D" w:rsidP="005879AB">
      <w:pPr>
        <w:pStyle w:val="Heading3"/>
        <w:numPr>
          <w:ilvl w:val="2"/>
          <w:numId w:val="27"/>
        </w:numPr>
        <w:ind w:left="720" w:hanging="720"/>
      </w:pPr>
      <w:bookmarkStart w:id="33" w:name="_Toc69890973"/>
      <w:r w:rsidRPr="00467AA4">
        <w:t>Considering flexibi</w:t>
      </w:r>
      <w:r w:rsidR="007F0581" w:rsidRPr="00467AA4">
        <w:t>lity for small business (</w:t>
      </w:r>
      <w:r w:rsidR="00310BFA" w:rsidRPr="00467AA4">
        <w:t>sub</w:t>
      </w:r>
      <w:r w:rsidR="007F0581" w:rsidRPr="00467AA4">
        <w:t>s</w:t>
      </w:r>
      <w:r w:rsidR="00E6468A" w:rsidRPr="00467AA4">
        <w:t>ection</w:t>
      </w:r>
      <w:r w:rsidR="00A32A67" w:rsidRPr="00467AA4">
        <w:t> </w:t>
      </w:r>
      <w:r w:rsidR="007F0581" w:rsidRPr="00467AA4">
        <w:t>8.2.5</w:t>
      </w:r>
      <w:r w:rsidRPr="00467AA4">
        <w:t>)</w:t>
      </w:r>
      <w:bookmarkEnd w:id="33"/>
    </w:p>
    <w:p w14:paraId="0E5BA7EF" w14:textId="77777777" w:rsidR="0071462D" w:rsidRPr="00467AA4" w:rsidRDefault="0071462D" w:rsidP="00957832">
      <w:pPr>
        <w:tabs>
          <w:tab w:val="left" w:pos="9356"/>
        </w:tabs>
        <w:spacing w:after="0" w:line="240" w:lineRule="auto"/>
      </w:pPr>
    </w:p>
    <w:p w14:paraId="6D463D02" w14:textId="49C9BEE0" w:rsidR="002C1F9C" w:rsidRPr="00467AA4" w:rsidRDefault="002C1F9C" w:rsidP="00957832">
      <w:pPr>
        <w:tabs>
          <w:tab w:val="left" w:pos="9356"/>
        </w:tabs>
        <w:spacing w:after="0" w:line="240" w:lineRule="auto"/>
      </w:pPr>
      <w:r w:rsidRPr="00467AA4">
        <w:t xml:space="preserve">In addition to designing the regulation in a way that is sensitive to the needs of small businesses, regulators may also offer alternative compliance or administrative requirements that provide further flexibility </w:t>
      </w:r>
      <w:r w:rsidR="00A32A67" w:rsidRPr="00467AA4">
        <w:t>for</w:t>
      </w:r>
      <w:r w:rsidRPr="00467AA4">
        <w:t xml:space="preserve"> small businesses. </w:t>
      </w:r>
      <w:r w:rsidR="007849A6" w:rsidRPr="00467AA4">
        <w:t xml:space="preserve">These flexible requirements </w:t>
      </w:r>
      <w:r w:rsidR="003C3B9F" w:rsidRPr="00467AA4">
        <w:t xml:space="preserve">do not need to be limited to small businesses and can be provided to businesses of all sizes. The options </w:t>
      </w:r>
      <w:r w:rsidR="007849A6" w:rsidRPr="00467AA4">
        <w:t xml:space="preserve">should be described in detail in the </w:t>
      </w:r>
      <w:r w:rsidR="00AB0A46" w:rsidRPr="00467AA4">
        <w:t>small business lens</w:t>
      </w:r>
      <w:r w:rsidR="007849A6" w:rsidRPr="00467AA4">
        <w:t xml:space="preserve"> section </w:t>
      </w:r>
      <w:r w:rsidR="000530AF" w:rsidRPr="00467AA4">
        <w:t>of</w:t>
      </w:r>
      <w:r w:rsidR="007849A6" w:rsidRPr="00467AA4">
        <w:t xml:space="preserve"> the RIAS. </w:t>
      </w:r>
    </w:p>
    <w:p w14:paraId="3A9F76FB" w14:textId="77777777" w:rsidR="002C1F9C" w:rsidRPr="00467AA4" w:rsidRDefault="002C1F9C" w:rsidP="00957832">
      <w:pPr>
        <w:tabs>
          <w:tab w:val="left" w:pos="9356"/>
        </w:tabs>
        <w:spacing w:after="0" w:line="240" w:lineRule="auto"/>
      </w:pPr>
    </w:p>
    <w:p w14:paraId="12A43B66" w14:textId="7FEDAEC1" w:rsidR="003A19FC" w:rsidRPr="00467AA4" w:rsidRDefault="002C1F9C" w:rsidP="00957832">
      <w:pPr>
        <w:tabs>
          <w:tab w:val="left" w:pos="9356"/>
        </w:tabs>
        <w:spacing w:after="0" w:line="240" w:lineRule="auto"/>
      </w:pPr>
      <w:r w:rsidRPr="00467AA4">
        <w:t xml:space="preserve">It is recognized that there will be situations where such flexibility is </w:t>
      </w:r>
      <w:r w:rsidR="007849A6" w:rsidRPr="00467AA4">
        <w:t xml:space="preserve">inappropriate or </w:t>
      </w:r>
      <w:r w:rsidRPr="00467AA4">
        <w:t xml:space="preserve">not possible, such as when the enabling legislation provides a narrow or prescriptive regulatory authority. </w:t>
      </w:r>
      <w:r w:rsidR="007849A6" w:rsidRPr="00467AA4">
        <w:t>In such situations, regulator</w:t>
      </w:r>
      <w:r w:rsidR="009B3F6D" w:rsidRPr="00467AA4">
        <w:t>s</w:t>
      </w:r>
      <w:r w:rsidR="007849A6" w:rsidRPr="00467AA4">
        <w:t xml:space="preserve"> </w:t>
      </w:r>
      <w:r w:rsidR="009B3F6D" w:rsidRPr="00467AA4">
        <w:t>are</w:t>
      </w:r>
      <w:r w:rsidR="007849A6" w:rsidRPr="00467AA4">
        <w:t xml:space="preserve"> expected to explain these reasons in the </w:t>
      </w:r>
      <w:r w:rsidR="00AB0A46" w:rsidRPr="00467AA4">
        <w:t>small business lens</w:t>
      </w:r>
      <w:r w:rsidR="007849A6" w:rsidRPr="00467AA4">
        <w:t xml:space="preserve"> section of the RIAS.</w:t>
      </w:r>
    </w:p>
    <w:p w14:paraId="41878515" w14:textId="77777777" w:rsidR="003A19FC" w:rsidRPr="00467AA4" w:rsidRDefault="003A19FC" w:rsidP="00957832">
      <w:pPr>
        <w:tabs>
          <w:tab w:val="left" w:pos="9356"/>
        </w:tabs>
        <w:spacing w:after="0" w:line="240" w:lineRule="auto"/>
      </w:pPr>
    </w:p>
    <w:p w14:paraId="070945FB" w14:textId="4F546B3D" w:rsidR="0071462D" w:rsidRPr="00467AA4" w:rsidRDefault="0071462D" w:rsidP="005879AB">
      <w:pPr>
        <w:pStyle w:val="Heading3"/>
        <w:numPr>
          <w:ilvl w:val="2"/>
          <w:numId w:val="27"/>
        </w:numPr>
        <w:ind w:left="720" w:hanging="720"/>
      </w:pPr>
      <w:bookmarkStart w:id="34" w:name="_Toc69890974"/>
      <w:r w:rsidRPr="00467AA4">
        <w:t>Calculating administrative and compliance costs (</w:t>
      </w:r>
      <w:r w:rsidR="00310BFA" w:rsidRPr="00467AA4">
        <w:t>sub</w:t>
      </w:r>
      <w:r w:rsidRPr="00467AA4">
        <w:t>s</w:t>
      </w:r>
      <w:r w:rsidR="00E6468A" w:rsidRPr="00467AA4">
        <w:t>ection</w:t>
      </w:r>
      <w:r w:rsidR="00A32A67" w:rsidRPr="00467AA4">
        <w:t> </w:t>
      </w:r>
      <w:r w:rsidRPr="00467AA4">
        <w:t>8.2.</w:t>
      </w:r>
      <w:r w:rsidR="007F0581" w:rsidRPr="00467AA4">
        <w:t>6</w:t>
      </w:r>
      <w:r w:rsidRPr="00467AA4">
        <w:t>)</w:t>
      </w:r>
      <w:bookmarkEnd w:id="34"/>
    </w:p>
    <w:p w14:paraId="09CE6F60" w14:textId="77777777" w:rsidR="0071462D" w:rsidRPr="00467AA4" w:rsidRDefault="0071462D" w:rsidP="00957832">
      <w:pPr>
        <w:tabs>
          <w:tab w:val="left" w:pos="9356"/>
        </w:tabs>
        <w:spacing w:after="0" w:line="240" w:lineRule="auto"/>
      </w:pPr>
    </w:p>
    <w:p w14:paraId="7D449A08" w14:textId="2416F5D0" w:rsidR="00790029" w:rsidRPr="00467AA4" w:rsidRDefault="000265B6" w:rsidP="00957832">
      <w:pPr>
        <w:tabs>
          <w:tab w:val="left" w:pos="9356"/>
        </w:tabs>
        <w:spacing w:after="0" w:line="240" w:lineRule="auto"/>
      </w:pPr>
      <w:r w:rsidRPr="00467AA4">
        <w:t xml:space="preserve">Administrative and compliance costs </w:t>
      </w:r>
      <w:r w:rsidR="005B4E27" w:rsidRPr="00467AA4">
        <w:t>to</w:t>
      </w:r>
      <w:r w:rsidRPr="00467AA4">
        <w:t xml:space="preserve"> small businesses must be </w:t>
      </w:r>
      <w:r w:rsidR="00493821" w:rsidRPr="00467AA4">
        <w:t>calculated</w:t>
      </w:r>
      <w:r w:rsidRPr="00467AA4">
        <w:t xml:space="preserve"> for proposals </w:t>
      </w:r>
      <w:r w:rsidR="00790029" w:rsidRPr="00467AA4">
        <w:t>that have</w:t>
      </w:r>
      <w:r w:rsidRPr="00467AA4">
        <w:t xml:space="preserve"> significant cost impacts. In practice, this information would be developed as part of the cost-benefit analysis</w:t>
      </w:r>
      <w:r w:rsidR="00E52BF1" w:rsidRPr="00467AA4">
        <w:t xml:space="preserve"> for the proposal</w:t>
      </w:r>
      <w:r w:rsidRPr="00467AA4">
        <w:t xml:space="preserve">. The </w:t>
      </w:r>
      <w:r w:rsidR="00AB0A46" w:rsidRPr="00467AA4">
        <w:t>small business lens</w:t>
      </w:r>
      <w:r w:rsidRPr="00467AA4">
        <w:t xml:space="preserve"> section of the RIAS should</w:t>
      </w:r>
      <w:r w:rsidR="00790029" w:rsidRPr="00467AA4">
        <w:t>:</w:t>
      </w:r>
    </w:p>
    <w:p w14:paraId="4FA892C1" w14:textId="152D0133" w:rsidR="00790029" w:rsidRPr="00467AA4" w:rsidRDefault="000265B6" w:rsidP="0018535F">
      <w:pPr>
        <w:pStyle w:val="ListParagraph"/>
        <w:numPr>
          <w:ilvl w:val="0"/>
          <w:numId w:val="23"/>
        </w:numPr>
        <w:tabs>
          <w:tab w:val="left" w:pos="9356"/>
        </w:tabs>
        <w:spacing w:after="0" w:line="240" w:lineRule="auto"/>
      </w:pPr>
      <w:r w:rsidRPr="00467AA4">
        <w:t xml:space="preserve">refer specifically to the </w:t>
      </w:r>
      <w:r w:rsidR="00E52BF1" w:rsidRPr="00467AA4">
        <w:t xml:space="preserve">cost </w:t>
      </w:r>
      <w:r w:rsidRPr="00467AA4">
        <w:t>impacts on small businesses only</w:t>
      </w:r>
    </w:p>
    <w:p w14:paraId="4F936A66" w14:textId="0A77EF76" w:rsidR="007849A6" w:rsidRPr="00467AA4" w:rsidRDefault="000265B6" w:rsidP="0018535F">
      <w:pPr>
        <w:pStyle w:val="ListParagraph"/>
        <w:numPr>
          <w:ilvl w:val="0"/>
          <w:numId w:val="23"/>
        </w:numPr>
        <w:tabs>
          <w:tab w:val="left" w:pos="9356"/>
        </w:tabs>
        <w:spacing w:after="0" w:line="240" w:lineRule="auto"/>
      </w:pPr>
      <w:r w:rsidRPr="00467AA4">
        <w:t>refer the reader to the cost-benefit</w:t>
      </w:r>
      <w:r w:rsidR="00FF0A94" w:rsidRPr="00467AA4">
        <w:t>-</w:t>
      </w:r>
      <w:r w:rsidRPr="00467AA4">
        <w:t xml:space="preserve">analysis section for </w:t>
      </w:r>
      <w:r w:rsidR="00E52BF1" w:rsidRPr="00467AA4">
        <w:t>more detailed information</w:t>
      </w:r>
    </w:p>
    <w:p w14:paraId="6565B18E" w14:textId="77777777" w:rsidR="00E52BF1" w:rsidRPr="00467AA4" w:rsidRDefault="00E52BF1" w:rsidP="00957832">
      <w:pPr>
        <w:tabs>
          <w:tab w:val="left" w:pos="9356"/>
        </w:tabs>
        <w:spacing w:after="0" w:line="240" w:lineRule="auto"/>
      </w:pPr>
    </w:p>
    <w:p w14:paraId="29AE46A0" w14:textId="61E910EB" w:rsidR="000171EF" w:rsidRPr="00467AA4" w:rsidRDefault="000171EF" w:rsidP="00DC133F">
      <w:pPr>
        <w:spacing w:after="0" w:line="240" w:lineRule="auto"/>
      </w:pPr>
      <w:r w:rsidRPr="00467AA4">
        <w:t>If the impacts</w:t>
      </w:r>
      <w:r w:rsidR="00FF0A94" w:rsidRPr="00467AA4">
        <w:t xml:space="preserve"> on</w:t>
      </w:r>
      <w:r w:rsidRPr="00467AA4">
        <w:t xml:space="preserve"> </w:t>
      </w:r>
      <w:r w:rsidR="00FF0A94" w:rsidRPr="00467AA4">
        <w:t xml:space="preserve">small business </w:t>
      </w:r>
      <w:r w:rsidR="00B30CC8" w:rsidRPr="00467AA4">
        <w:t xml:space="preserve">in a significant-cost-impact proposal </w:t>
      </w:r>
      <w:r w:rsidRPr="00467AA4">
        <w:t>are calculated as part of the cost-benefit analysis, the figures should be expressed in the same base year as in the cost-benefit analysis</w:t>
      </w:r>
      <w:r w:rsidR="00243889" w:rsidRPr="00467AA4">
        <w:t>,</w:t>
      </w:r>
      <w:r w:rsidR="00210CE9" w:rsidRPr="00467AA4">
        <w:t xml:space="preserve"> and</w:t>
      </w:r>
      <w:r w:rsidRPr="00467AA4">
        <w:t xml:space="preserve"> </w:t>
      </w:r>
      <w:r w:rsidR="00210CE9" w:rsidRPr="00467AA4">
        <w:t>t</w:t>
      </w:r>
      <w:r w:rsidRPr="00467AA4">
        <w:t>h</w:t>
      </w:r>
      <w:r w:rsidR="00210CE9" w:rsidRPr="00467AA4">
        <w:t>e</w:t>
      </w:r>
      <w:r w:rsidRPr="00467AA4">
        <w:t xml:space="preserve"> </w:t>
      </w:r>
      <w:r w:rsidR="00DC133F" w:rsidRPr="00467AA4">
        <w:t xml:space="preserve">base year </w:t>
      </w:r>
      <w:r w:rsidRPr="00467AA4">
        <w:t>must be stated explicitly in the small business lens section.</w:t>
      </w:r>
      <w:r w:rsidRPr="00467AA4">
        <w:rPr>
          <w:strike/>
        </w:rPr>
        <w:t xml:space="preserve"> </w:t>
      </w:r>
    </w:p>
    <w:p w14:paraId="5F9EAF66" w14:textId="77777777" w:rsidR="00DC133F" w:rsidRPr="00467AA4" w:rsidRDefault="00DC133F" w:rsidP="00DC133F">
      <w:pPr>
        <w:spacing w:after="0" w:line="240" w:lineRule="auto"/>
      </w:pPr>
    </w:p>
    <w:p w14:paraId="7B4F58E8" w14:textId="453AE555" w:rsidR="000171EF" w:rsidRPr="00467AA4" w:rsidRDefault="00DC133F" w:rsidP="00DC133F">
      <w:pPr>
        <w:spacing w:after="0" w:line="240" w:lineRule="auto"/>
      </w:pPr>
      <w:r w:rsidRPr="00467AA4">
        <w:t xml:space="preserve">For </w:t>
      </w:r>
      <w:r w:rsidR="00B30CC8" w:rsidRPr="00467AA4">
        <w:t xml:space="preserve">low-cost-impact proposals, a cost-benefit analysis is not required; however, if </w:t>
      </w:r>
      <w:r w:rsidRPr="00467AA4">
        <w:t xml:space="preserve">quantitative and monetized data </w:t>
      </w:r>
      <w:r w:rsidR="00B30CC8" w:rsidRPr="00467AA4">
        <w:t>on</w:t>
      </w:r>
      <w:r w:rsidR="00FF0A94" w:rsidRPr="00467AA4">
        <w:t xml:space="preserve"> the impact on</w:t>
      </w:r>
      <w:r w:rsidR="00B30CC8" w:rsidRPr="00467AA4">
        <w:t xml:space="preserve"> small business </w:t>
      </w:r>
      <w:r w:rsidRPr="00467AA4">
        <w:t>are available</w:t>
      </w:r>
      <w:r w:rsidR="000171EF" w:rsidRPr="00467AA4">
        <w:t xml:space="preserve">, </w:t>
      </w:r>
      <w:r w:rsidRPr="00467AA4">
        <w:t xml:space="preserve">regulators can use the </w:t>
      </w:r>
      <w:r w:rsidR="00701DCB" w:rsidRPr="00467AA4">
        <w:t xml:space="preserve">TBS </w:t>
      </w:r>
      <w:r w:rsidRPr="00467AA4">
        <w:t xml:space="preserve">Regulatory Cost Calculator or another tool to develop </w:t>
      </w:r>
      <w:r w:rsidR="000171EF" w:rsidRPr="00467AA4">
        <w:t xml:space="preserve">administrative and compliance cost </w:t>
      </w:r>
      <w:r w:rsidRPr="00467AA4">
        <w:t xml:space="preserve">estimates. </w:t>
      </w:r>
      <w:r w:rsidR="00701DCB" w:rsidRPr="00467AA4">
        <w:t xml:space="preserve">Evidence supporting the calculations, including </w:t>
      </w:r>
      <w:r w:rsidRPr="00467AA4">
        <w:t>the model, data and assumptions</w:t>
      </w:r>
      <w:r w:rsidR="00701DCB" w:rsidRPr="00467AA4">
        <w:t>, must be provided to TBS</w:t>
      </w:r>
      <w:r w:rsidR="000171EF" w:rsidRPr="00467AA4">
        <w:t xml:space="preserve">. </w:t>
      </w:r>
      <w:r w:rsidRPr="00467AA4">
        <w:t xml:space="preserve">The </w:t>
      </w:r>
      <w:r w:rsidRPr="00467AA4">
        <w:lastRenderedPageBreak/>
        <w:t xml:space="preserve">base year for the </w:t>
      </w:r>
      <w:r w:rsidR="00210CE9" w:rsidRPr="00467AA4">
        <w:t>small business lens</w:t>
      </w:r>
      <w:r w:rsidR="00701DCB" w:rsidRPr="00467AA4">
        <w:t xml:space="preserve"> cost impact estimates must be clearly stated in the small business lens section of the RIAS</w:t>
      </w:r>
      <w:r w:rsidRPr="00467AA4">
        <w:t xml:space="preserve">. </w:t>
      </w:r>
    </w:p>
    <w:p w14:paraId="34F63E04" w14:textId="77777777" w:rsidR="0071462D" w:rsidRPr="00467AA4" w:rsidRDefault="0071462D" w:rsidP="00957832">
      <w:pPr>
        <w:tabs>
          <w:tab w:val="left" w:pos="9356"/>
        </w:tabs>
        <w:spacing w:after="0" w:line="240" w:lineRule="auto"/>
      </w:pPr>
    </w:p>
    <w:p w14:paraId="65B5F432" w14:textId="6047E779" w:rsidR="0071462D" w:rsidRPr="00467AA4" w:rsidRDefault="0071462D" w:rsidP="005879AB">
      <w:pPr>
        <w:pStyle w:val="Heading3"/>
        <w:numPr>
          <w:ilvl w:val="2"/>
          <w:numId w:val="27"/>
        </w:numPr>
        <w:ind w:left="720" w:hanging="720"/>
      </w:pPr>
      <w:bookmarkStart w:id="35" w:name="_Toc69890975"/>
      <w:r w:rsidRPr="00467AA4">
        <w:t xml:space="preserve">Requirements </w:t>
      </w:r>
      <w:r w:rsidR="00210CE9" w:rsidRPr="00467AA4">
        <w:t>for</w:t>
      </w:r>
      <w:r w:rsidRPr="00467AA4">
        <w:t xml:space="preserve"> </w:t>
      </w:r>
      <w:r w:rsidR="00210CE9" w:rsidRPr="00467AA4">
        <w:t xml:space="preserve">Regulatory Impact Analysis Statements </w:t>
      </w:r>
      <w:r w:rsidRPr="00467AA4">
        <w:t>(</w:t>
      </w:r>
      <w:r w:rsidR="00310BFA" w:rsidRPr="00467AA4">
        <w:t>sub</w:t>
      </w:r>
      <w:r w:rsidRPr="00467AA4">
        <w:t>s</w:t>
      </w:r>
      <w:r w:rsidR="00E6468A" w:rsidRPr="00467AA4">
        <w:t>ection</w:t>
      </w:r>
      <w:r w:rsidR="00EA0E42" w:rsidRPr="00467AA4">
        <w:t> </w:t>
      </w:r>
      <w:r w:rsidRPr="00467AA4">
        <w:t>8.2.7)</w:t>
      </w:r>
      <w:bookmarkEnd w:id="35"/>
    </w:p>
    <w:p w14:paraId="10660CB7" w14:textId="77777777" w:rsidR="0071462D" w:rsidRDefault="0071462D" w:rsidP="00957832">
      <w:pPr>
        <w:tabs>
          <w:tab w:val="left" w:pos="9356"/>
        </w:tabs>
        <w:spacing w:after="0" w:line="240" w:lineRule="auto"/>
      </w:pPr>
    </w:p>
    <w:p w14:paraId="24D7F5B3" w14:textId="7DD5E739" w:rsidR="002C383C" w:rsidRPr="001E7E14" w:rsidRDefault="00F528C2" w:rsidP="001E7E14">
      <w:pPr>
        <w:tabs>
          <w:tab w:val="left" w:pos="9356"/>
        </w:tabs>
        <w:spacing w:after="0" w:line="240" w:lineRule="auto"/>
      </w:pPr>
      <w:r>
        <w:t xml:space="preserve">The information required for the </w:t>
      </w:r>
      <w:r w:rsidR="00AB0A46" w:rsidRPr="00AB0A46">
        <w:t>small business lens</w:t>
      </w:r>
      <w:r>
        <w:t xml:space="preserve"> section of the RIAS is determined by a number of factors, the most important of which is whether the </w:t>
      </w:r>
      <w:r w:rsidR="00AB0A46" w:rsidRPr="00AB0A46">
        <w:t>lens</w:t>
      </w:r>
      <w:r>
        <w:t xml:space="preserve"> applies to the proposed regulation. The following is an overview of the information required under a number of specific scenarios.</w:t>
      </w:r>
      <w:r w:rsidR="00666A25">
        <w:t xml:space="preserve"> </w:t>
      </w:r>
    </w:p>
    <w:p w14:paraId="660D5C26" w14:textId="77777777" w:rsidR="002C383C" w:rsidRDefault="002C383C" w:rsidP="007916A9">
      <w:pPr>
        <w:tabs>
          <w:tab w:val="left" w:pos="9356"/>
        </w:tabs>
        <w:spacing w:after="0" w:line="240" w:lineRule="auto"/>
      </w:pPr>
    </w:p>
    <w:p w14:paraId="7558CCD5" w14:textId="6DCB7A0F" w:rsidR="00234DF1" w:rsidRDefault="002C383C" w:rsidP="00467AA4">
      <w:pPr>
        <w:pStyle w:val="Heading4"/>
      </w:pPr>
      <w:r w:rsidRPr="00467AA4">
        <w:t>The lens does not apply</w:t>
      </w:r>
      <w:r>
        <w:t xml:space="preserve"> </w:t>
      </w:r>
    </w:p>
    <w:p w14:paraId="6AB70DCC" w14:textId="77777777" w:rsidR="00234DF1" w:rsidRDefault="00234DF1" w:rsidP="00957832">
      <w:pPr>
        <w:tabs>
          <w:tab w:val="left" w:pos="9356"/>
        </w:tabs>
        <w:spacing w:after="0" w:line="240" w:lineRule="auto"/>
      </w:pPr>
    </w:p>
    <w:p w14:paraId="0B994638" w14:textId="7F9DB903" w:rsidR="00F86D39" w:rsidRDefault="00F528C2" w:rsidP="00957832">
      <w:pPr>
        <w:tabs>
          <w:tab w:val="left" w:pos="9356"/>
        </w:tabs>
        <w:spacing w:after="0" w:line="240" w:lineRule="auto"/>
      </w:pPr>
      <w:r>
        <w:t xml:space="preserve">Even if the </w:t>
      </w:r>
      <w:r w:rsidR="00AB0A46" w:rsidRPr="00AB0A46">
        <w:t>lens</w:t>
      </w:r>
      <w:r>
        <w:t xml:space="preserve"> is not triggered, it is still necessary to include a</w:t>
      </w:r>
      <w:r w:rsidR="00D63706">
        <w:t>n explanation of why the small business lens does not apply in the</w:t>
      </w:r>
      <w:r>
        <w:t xml:space="preserve"> </w:t>
      </w:r>
      <w:r w:rsidR="00AB0A46" w:rsidRPr="00AB0A46">
        <w:t>small business lens</w:t>
      </w:r>
      <w:r>
        <w:t xml:space="preserve"> section in the RIAS. The following scenarios are described in order of priority and are based on the decision tree set out in</w:t>
      </w:r>
      <w:r w:rsidR="00CC6868">
        <w:t xml:space="preserve"> subsection 4.1 of this guide</w:t>
      </w:r>
      <w:r>
        <w:t xml:space="preserve">. The rationale provided for </w:t>
      </w:r>
      <w:r w:rsidR="00CC6868">
        <w:t xml:space="preserve">why </w:t>
      </w:r>
      <w:r>
        <w:t xml:space="preserve">the </w:t>
      </w:r>
      <w:r w:rsidR="00AB0A46" w:rsidRPr="00AB0A46">
        <w:t>lens</w:t>
      </w:r>
      <w:r w:rsidR="00CC6868">
        <w:t xml:space="preserve"> does not apply</w:t>
      </w:r>
      <w:r>
        <w:t xml:space="preserve"> must be based on the highest level o</w:t>
      </w:r>
      <w:r w:rsidR="00CC6868">
        <w:t>f</w:t>
      </w:r>
      <w:r>
        <w:t xml:space="preserve"> the decision tree </w:t>
      </w:r>
      <w:r w:rsidR="00210CE9">
        <w:t>and</w:t>
      </w:r>
      <w:r>
        <w:t xml:space="preserve"> supplemental reasons </w:t>
      </w:r>
      <w:r w:rsidR="00210CE9">
        <w:t xml:space="preserve">should be </w:t>
      </w:r>
      <w:r>
        <w:t xml:space="preserve">included as outlined below. </w:t>
      </w:r>
    </w:p>
    <w:p w14:paraId="12279688" w14:textId="77777777" w:rsidR="00E21643" w:rsidRDefault="00E21643" w:rsidP="00E21643">
      <w:pPr>
        <w:pStyle w:val="ListParagraph"/>
        <w:tabs>
          <w:tab w:val="left" w:pos="9356"/>
        </w:tabs>
        <w:spacing w:after="0" w:line="240" w:lineRule="auto"/>
      </w:pPr>
    </w:p>
    <w:p w14:paraId="77EE7214" w14:textId="7DB4652A" w:rsidR="00210CE9" w:rsidRDefault="00B2794C" w:rsidP="007916A9">
      <w:pPr>
        <w:tabs>
          <w:tab w:val="left" w:pos="9356"/>
        </w:tabs>
        <w:spacing w:after="0" w:line="240" w:lineRule="auto"/>
      </w:pPr>
      <w:r w:rsidRPr="007916A9">
        <w:rPr>
          <w:b/>
        </w:rPr>
        <w:t xml:space="preserve">Outside the scope of the </w:t>
      </w:r>
      <w:r w:rsidR="00AB0A46" w:rsidRPr="007916A9">
        <w:rPr>
          <w:b/>
        </w:rPr>
        <w:t>lens</w:t>
      </w:r>
      <w:r>
        <w:t xml:space="preserve"> </w:t>
      </w:r>
    </w:p>
    <w:p w14:paraId="13C69E20" w14:textId="065128C6" w:rsidR="00E33234" w:rsidRDefault="00210CE9" w:rsidP="007916A9">
      <w:pPr>
        <w:tabs>
          <w:tab w:val="left" w:pos="9356"/>
        </w:tabs>
        <w:spacing w:after="0" w:line="240" w:lineRule="auto"/>
      </w:pPr>
      <w:r>
        <w:t>T</w:t>
      </w:r>
      <w:r w:rsidR="00B2794C">
        <w:t xml:space="preserve">he proposal is outside the scope of the </w:t>
      </w:r>
      <w:r w:rsidR="00AB0A46" w:rsidRPr="00AB0A46">
        <w:t>lens</w:t>
      </w:r>
      <w:r w:rsidR="00B2794C">
        <w:t xml:space="preserve"> as defined in section</w:t>
      </w:r>
      <w:r>
        <w:t> </w:t>
      </w:r>
      <w:r w:rsidR="00B2794C">
        <w:t xml:space="preserve">2 of the Cabinet </w:t>
      </w:r>
      <w:r w:rsidR="004D3F6E">
        <w:t>d</w:t>
      </w:r>
      <w:r w:rsidR="00B2794C">
        <w:t>irective and section</w:t>
      </w:r>
      <w:r>
        <w:t> </w:t>
      </w:r>
      <w:r w:rsidR="00B2794C">
        <w:t xml:space="preserve">3 of the </w:t>
      </w:r>
      <w:r w:rsidR="0059052D">
        <w:t>p</w:t>
      </w:r>
      <w:r w:rsidR="00B2794C">
        <w:t xml:space="preserve">olicy. </w:t>
      </w:r>
    </w:p>
    <w:p w14:paraId="45ACE660" w14:textId="77777777" w:rsidR="00E33234" w:rsidRDefault="00E33234" w:rsidP="00F528C2">
      <w:pPr>
        <w:pStyle w:val="ListParagraph"/>
        <w:tabs>
          <w:tab w:val="left" w:pos="9356"/>
        </w:tabs>
        <w:spacing w:after="0" w:line="240" w:lineRule="auto"/>
      </w:pPr>
    </w:p>
    <w:p w14:paraId="150EC5EC" w14:textId="281622B7" w:rsidR="00B2794C" w:rsidRDefault="00B2794C" w:rsidP="007916A9">
      <w:pPr>
        <w:tabs>
          <w:tab w:val="left" w:pos="9356"/>
        </w:tabs>
        <w:spacing w:after="0" w:line="240" w:lineRule="auto"/>
      </w:pPr>
      <w:r>
        <w:t xml:space="preserve">The scope </w:t>
      </w:r>
      <w:r w:rsidR="00E33234">
        <w:t xml:space="preserve">of the </w:t>
      </w:r>
      <w:r w:rsidR="00AB0A46" w:rsidRPr="00AB0A46">
        <w:t>lens</w:t>
      </w:r>
      <w:r w:rsidR="00E33234">
        <w:t xml:space="preserve"> </w:t>
      </w:r>
      <w:r>
        <w:t xml:space="preserve">covers regulations made </w:t>
      </w:r>
      <w:r w:rsidR="00424EA2">
        <w:t xml:space="preserve">or approved </w:t>
      </w:r>
      <w:r>
        <w:t>by the Governor in Council and those made by a minister of the Crown</w:t>
      </w:r>
      <w:r w:rsidR="00903EB3">
        <w:t xml:space="preserve">. It does not include </w:t>
      </w:r>
      <w:r w:rsidR="00903EB3" w:rsidRPr="00903EB3">
        <w:t>regulations made by an agency, tribunal or other entity that has been given the authority by Parliament to do so in a given area.</w:t>
      </w:r>
      <w:r w:rsidR="00F86D39">
        <w:t xml:space="preserve"> </w:t>
      </w:r>
    </w:p>
    <w:p w14:paraId="23971C46" w14:textId="77777777" w:rsidR="00E33234" w:rsidRDefault="00E33234" w:rsidP="00F528C2">
      <w:pPr>
        <w:pStyle w:val="ListParagraph"/>
        <w:tabs>
          <w:tab w:val="left" w:pos="9356"/>
        </w:tabs>
        <w:spacing w:after="0" w:line="240" w:lineRule="auto"/>
      </w:pPr>
    </w:p>
    <w:p w14:paraId="7724775A" w14:textId="2209A185" w:rsidR="00F86D39" w:rsidRDefault="006E4B4E" w:rsidP="007916A9">
      <w:pPr>
        <w:tabs>
          <w:tab w:val="left" w:pos="9356"/>
        </w:tabs>
        <w:spacing w:after="0" w:line="240" w:lineRule="auto"/>
      </w:pPr>
      <w:r>
        <w:t xml:space="preserve">If the proposal includes </w:t>
      </w:r>
      <w:r w:rsidR="00E33234">
        <w:t xml:space="preserve">a </w:t>
      </w:r>
      <w:r w:rsidR="00AB0A46" w:rsidRPr="00AB0A46">
        <w:t>small business lens</w:t>
      </w:r>
      <w:r w:rsidR="00F86D39" w:rsidRPr="00F86D39">
        <w:t xml:space="preserve"> section</w:t>
      </w:r>
      <w:r w:rsidR="00E33234">
        <w:t>, it s</w:t>
      </w:r>
      <w:r w:rsidR="00F86D39" w:rsidRPr="00F86D39">
        <w:t xml:space="preserve">hould </w:t>
      </w:r>
      <w:r w:rsidR="00F86D39" w:rsidRPr="006C3A5F">
        <w:t>state: “</w:t>
      </w:r>
      <w:r w:rsidR="006E2DFD" w:rsidRPr="006E2DFD">
        <w:t>The regulation is outside the scope of the small business lens as it is made by an independent regulatory authority</w:t>
      </w:r>
      <w:r w:rsidR="006E2DFD">
        <w:t>.</w:t>
      </w:r>
      <w:r w:rsidR="00F86D39" w:rsidRPr="00636512">
        <w:t>.</w:t>
      </w:r>
      <w:r w:rsidR="00F86D39" w:rsidRPr="006C3A5F">
        <w:t>”</w:t>
      </w:r>
      <w:r w:rsidR="00F86D39">
        <w:t xml:space="preserve"> </w:t>
      </w:r>
    </w:p>
    <w:p w14:paraId="4D03B44D" w14:textId="77777777" w:rsidR="00E33234" w:rsidRPr="00E33234" w:rsidRDefault="00E33234" w:rsidP="00F528C2">
      <w:pPr>
        <w:tabs>
          <w:tab w:val="left" w:pos="9356"/>
        </w:tabs>
        <w:spacing w:after="0" w:line="240" w:lineRule="auto"/>
      </w:pPr>
    </w:p>
    <w:p w14:paraId="453EDD54" w14:textId="743E8365" w:rsidR="00954701" w:rsidRDefault="00E33234" w:rsidP="007916A9">
      <w:pPr>
        <w:tabs>
          <w:tab w:val="left" w:pos="9356"/>
        </w:tabs>
        <w:spacing w:after="0" w:line="240" w:lineRule="auto"/>
      </w:pPr>
      <w:r w:rsidRPr="007916A9">
        <w:rPr>
          <w:b/>
        </w:rPr>
        <w:t>No impact on business</w:t>
      </w:r>
      <w:r>
        <w:t xml:space="preserve"> </w:t>
      </w:r>
    </w:p>
    <w:p w14:paraId="78899335" w14:textId="485F4D76" w:rsidR="007F2A58" w:rsidRDefault="00954701" w:rsidP="007916A9">
      <w:pPr>
        <w:tabs>
          <w:tab w:val="left" w:pos="9356"/>
        </w:tabs>
        <w:spacing w:after="0" w:line="240" w:lineRule="auto"/>
      </w:pPr>
      <w:r>
        <w:t>T</w:t>
      </w:r>
      <w:r w:rsidR="00E33234">
        <w:t>he proposal does not have any impact on any type of business</w:t>
      </w:r>
      <w:r w:rsidR="00CC6868">
        <w:t>,</w:t>
      </w:r>
      <w:r w:rsidR="00E33234">
        <w:t xml:space="preserve"> as defined in section</w:t>
      </w:r>
      <w:r>
        <w:t> </w:t>
      </w:r>
      <w:r w:rsidR="00E33234">
        <w:t xml:space="preserve">5 of the </w:t>
      </w:r>
      <w:r w:rsidR="0059052D">
        <w:t>p</w:t>
      </w:r>
      <w:r w:rsidR="00E33234">
        <w:t xml:space="preserve">olicy. </w:t>
      </w:r>
    </w:p>
    <w:p w14:paraId="50E152D6" w14:textId="77777777" w:rsidR="007F2A58" w:rsidRDefault="007F2A58" w:rsidP="00A41059">
      <w:pPr>
        <w:pStyle w:val="ListParagraph"/>
        <w:tabs>
          <w:tab w:val="left" w:pos="9356"/>
        </w:tabs>
        <w:spacing w:after="0" w:line="240" w:lineRule="auto"/>
        <w:ind w:left="426"/>
      </w:pPr>
    </w:p>
    <w:p w14:paraId="032612B4" w14:textId="147DC5EB" w:rsidR="00E33234" w:rsidRDefault="00E33234" w:rsidP="007916A9">
      <w:pPr>
        <w:tabs>
          <w:tab w:val="left" w:pos="9356"/>
        </w:tabs>
        <w:spacing w:after="0" w:line="240" w:lineRule="auto"/>
      </w:pPr>
      <w:r>
        <w:t xml:space="preserve">In this scenario, the </w:t>
      </w:r>
      <w:r w:rsidR="00AB0A46" w:rsidRPr="00AB0A46">
        <w:t>small business lens</w:t>
      </w:r>
      <w:r>
        <w:t xml:space="preserve"> section </w:t>
      </w:r>
      <w:r w:rsidRPr="006C3A5F">
        <w:t>should state: “</w:t>
      </w:r>
      <w:r w:rsidR="006E2DFD" w:rsidRPr="006E2DFD">
        <w:t>Analysis under the small business lens concluded that the proposed regulation will not impact Canadian small businesses</w:t>
      </w:r>
      <w:r w:rsidRPr="00636512">
        <w:t>.</w:t>
      </w:r>
      <w:r w:rsidRPr="006C3A5F">
        <w:t>”</w:t>
      </w:r>
    </w:p>
    <w:p w14:paraId="66A83EF5" w14:textId="77777777" w:rsidR="00E33234" w:rsidRDefault="00E33234" w:rsidP="00A41059">
      <w:pPr>
        <w:pStyle w:val="ListParagraph"/>
        <w:tabs>
          <w:tab w:val="left" w:pos="9356"/>
        </w:tabs>
        <w:spacing w:after="0" w:line="240" w:lineRule="auto"/>
        <w:ind w:left="426"/>
      </w:pPr>
    </w:p>
    <w:p w14:paraId="5F843D5A" w14:textId="0B2B7EF0" w:rsidR="00E33234" w:rsidRDefault="00E33234" w:rsidP="007916A9">
      <w:pPr>
        <w:tabs>
          <w:tab w:val="left" w:pos="9356"/>
        </w:tabs>
        <w:spacing w:after="0" w:line="240" w:lineRule="auto"/>
      </w:pPr>
      <w:r>
        <w:t>The section should also include a brief explanation of the nature of the regulation and the entity or entities that will be impacted</w:t>
      </w:r>
      <w:r w:rsidR="00243889">
        <w:t>.</w:t>
      </w:r>
    </w:p>
    <w:p w14:paraId="6F327DA9" w14:textId="77777777" w:rsidR="00B2794C" w:rsidRPr="00B2794C" w:rsidRDefault="00B2794C" w:rsidP="00B2794C">
      <w:pPr>
        <w:pStyle w:val="ListParagraph"/>
        <w:tabs>
          <w:tab w:val="left" w:pos="9356"/>
        </w:tabs>
        <w:spacing w:after="0" w:line="240" w:lineRule="auto"/>
      </w:pPr>
    </w:p>
    <w:p w14:paraId="6A22F948" w14:textId="1EB17337" w:rsidR="00954701" w:rsidRDefault="006B79F0" w:rsidP="007916A9">
      <w:pPr>
        <w:tabs>
          <w:tab w:val="left" w:pos="9356"/>
        </w:tabs>
        <w:spacing w:after="0" w:line="240" w:lineRule="auto"/>
      </w:pPr>
      <w:r w:rsidRPr="007916A9">
        <w:rPr>
          <w:b/>
        </w:rPr>
        <w:t xml:space="preserve">No impact on </w:t>
      </w:r>
      <w:r w:rsidR="00B1542B" w:rsidRPr="007916A9">
        <w:rPr>
          <w:b/>
        </w:rPr>
        <w:t>small businesses</w:t>
      </w:r>
      <w:r w:rsidR="00E21643">
        <w:t xml:space="preserve"> </w:t>
      </w:r>
    </w:p>
    <w:p w14:paraId="7F0B9FAC" w14:textId="4F224A2F" w:rsidR="00B861BF" w:rsidRDefault="00954701" w:rsidP="007916A9">
      <w:pPr>
        <w:tabs>
          <w:tab w:val="left" w:pos="9356"/>
        </w:tabs>
        <w:spacing w:after="0" w:line="240" w:lineRule="auto"/>
      </w:pPr>
      <w:r>
        <w:t>T</w:t>
      </w:r>
      <w:r w:rsidR="00E21643">
        <w:t xml:space="preserve">he proposal does not have any impact on small business but </w:t>
      </w:r>
      <w:r w:rsidR="00E33234">
        <w:t xml:space="preserve">does </w:t>
      </w:r>
      <w:r w:rsidR="00E21643">
        <w:t>have impacts on</w:t>
      </w:r>
      <w:r w:rsidR="00E33234">
        <w:t xml:space="preserve"> </w:t>
      </w:r>
      <w:r w:rsidR="00E21643">
        <w:t>businesses</w:t>
      </w:r>
      <w:r w:rsidR="00E33234">
        <w:t xml:space="preserve"> tha</w:t>
      </w:r>
      <w:r w:rsidR="0011519D">
        <w:t>t exceed the criteria used to define a “small business” in section</w:t>
      </w:r>
      <w:r>
        <w:t> </w:t>
      </w:r>
      <w:r w:rsidR="0011519D">
        <w:t xml:space="preserve">5 of the </w:t>
      </w:r>
      <w:r w:rsidR="0059052D">
        <w:t>p</w:t>
      </w:r>
      <w:r w:rsidR="0011519D">
        <w:t>olicy</w:t>
      </w:r>
      <w:r w:rsidR="00E21643">
        <w:t xml:space="preserve">. </w:t>
      </w:r>
    </w:p>
    <w:p w14:paraId="7BF97D3F" w14:textId="77777777" w:rsidR="00B861BF" w:rsidRDefault="00B861BF" w:rsidP="00B861BF">
      <w:pPr>
        <w:pStyle w:val="ListParagraph"/>
        <w:tabs>
          <w:tab w:val="left" w:pos="9356"/>
        </w:tabs>
        <w:spacing w:after="0" w:line="240" w:lineRule="auto"/>
      </w:pPr>
    </w:p>
    <w:p w14:paraId="2D46CC27" w14:textId="40AD3A1C" w:rsidR="00B861BF" w:rsidRDefault="00B861BF" w:rsidP="007916A9">
      <w:pPr>
        <w:tabs>
          <w:tab w:val="left" w:pos="9356"/>
        </w:tabs>
        <w:spacing w:after="0" w:line="240" w:lineRule="auto"/>
      </w:pPr>
      <w:r>
        <w:t xml:space="preserve">In this scenario, the </w:t>
      </w:r>
      <w:r w:rsidR="00AB0A46" w:rsidRPr="00AB0A46">
        <w:t>small business lens</w:t>
      </w:r>
      <w:r>
        <w:t xml:space="preserve"> section should </w:t>
      </w:r>
      <w:r w:rsidRPr="006C3A5F">
        <w:t>state: “</w:t>
      </w:r>
      <w:r w:rsidR="006E2DFD" w:rsidRPr="006E2DFD">
        <w:t>Analysis under the small business lens concluded that the proposed regulation will not impact Canadian small businesses</w:t>
      </w:r>
      <w:r w:rsidRPr="006C3A5F">
        <w:t>.”</w:t>
      </w:r>
      <w:r>
        <w:t xml:space="preserve"> </w:t>
      </w:r>
    </w:p>
    <w:p w14:paraId="1012CE29" w14:textId="77777777" w:rsidR="00B861BF" w:rsidRDefault="00B861BF" w:rsidP="00B861BF">
      <w:pPr>
        <w:tabs>
          <w:tab w:val="left" w:pos="9356"/>
        </w:tabs>
        <w:spacing w:after="0" w:line="240" w:lineRule="auto"/>
        <w:ind w:left="720"/>
      </w:pPr>
    </w:p>
    <w:p w14:paraId="3C7BB424" w14:textId="6E3F2332" w:rsidR="00B861BF" w:rsidRDefault="0011519D" w:rsidP="007916A9">
      <w:pPr>
        <w:tabs>
          <w:tab w:val="left" w:pos="9356"/>
        </w:tabs>
        <w:spacing w:after="0" w:line="240" w:lineRule="auto"/>
      </w:pPr>
      <w:r>
        <w:t>Given that there are impacts on larger businesses</w:t>
      </w:r>
      <w:r w:rsidR="00B861BF">
        <w:t xml:space="preserve">, a </w:t>
      </w:r>
      <w:r>
        <w:t xml:space="preserve">brief, </w:t>
      </w:r>
      <w:r w:rsidR="00B861BF">
        <w:t xml:space="preserve">qualitative explanation of these impacts is recommended for the </w:t>
      </w:r>
      <w:r w:rsidR="004C4813">
        <w:t xml:space="preserve">purposes </w:t>
      </w:r>
      <w:r w:rsidR="00B861BF">
        <w:t>of transparency.</w:t>
      </w:r>
    </w:p>
    <w:p w14:paraId="350ECD93" w14:textId="77777777" w:rsidR="00681F2D" w:rsidRDefault="00681F2D" w:rsidP="00957832">
      <w:pPr>
        <w:tabs>
          <w:tab w:val="left" w:pos="9356"/>
        </w:tabs>
        <w:spacing w:after="0" w:line="240" w:lineRule="auto"/>
      </w:pPr>
    </w:p>
    <w:p w14:paraId="13F14B2F" w14:textId="0C5181E2" w:rsidR="00681F2D" w:rsidRDefault="00F765A8" w:rsidP="00467AA4">
      <w:pPr>
        <w:pStyle w:val="Heading4"/>
      </w:pPr>
      <w:r w:rsidRPr="00467AA4">
        <w:lastRenderedPageBreak/>
        <w:t>The l</w:t>
      </w:r>
      <w:r w:rsidR="004575D2" w:rsidRPr="00467AA4">
        <w:t>ens applie</w:t>
      </w:r>
      <w:r w:rsidRPr="00467AA4">
        <w:t>s</w:t>
      </w:r>
    </w:p>
    <w:p w14:paraId="2ADE0831" w14:textId="77777777" w:rsidR="00681F2D" w:rsidRDefault="00681F2D" w:rsidP="00957832">
      <w:pPr>
        <w:tabs>
          <w:tab w:val="left" w:pos="9356"/>
        </w:tabs>
        <w:spacing w:after="0" w:line="240" w:lineRule="auto"/>
      </w:pPr>
    </w:p>
    <w:p w14:paraId="22ED0988" w14:textId="16CEFB7D" w:rsidR="00427BDC" w:rsidRDefault="00427BDC" w:rsidP="00957832">
      <w:pPr>
        <w:tabs>
          <w:tab w:val="left" w:pos="9356"/>
        </w:tabs>
        <w:spacing w:after="0" w:line="240" w:lineRule="auto"/>
      </w:pPr>
      <w:r>
        <w:t>T</w:t>
      </w:r>
      <w:r w:rsidR="00681F2D">
        <w:t xml:space="preserve">he </w:t>
      </w:r>
      <w:r w:rsidR="00AB0A46" w:rsidRPr="00AB0A46">
        <w:t>lens</w:t>
      </w:r>
      <w:r w:rsidR="00681F2D">
        <w:t xml:space="preserve"> is triggered</w:t>
      </w:r>
      <w:r>
        <w:t xml:space="preserve"> if the proposed regulation would impose new administrative or compliance costs on Canadian small businesses</w:t>
      </w:r>
      <w:r w:rsidR="00FA4DD8">
        <w:t xml:space="preserve">. </w:t>
      </w:r>
      <w:r>
        <w:t xml:space="preserve">When the </w:t>
      </w:r>
      <w:r w:rsidR="00AB0A46" w:rsidRPr="00AB0A46">
        <w:t>lens</w:t>
      </w:r>
      <w:r>
        <w:t xml:space="preserve"> is triggered, t</w:t>
      </w:r>
      <w:r w:rsidR="00FA4DD8">
        <w:t xml:space="preserve">he </w:t>
      </w:r>
      <w:r w:rsidR="00AB0A46" w:rsidRPr="00AB0A46">
        <w:t>small business lens</w:t>
      </w:r>
      <w:r w:rsidR="00FA4DD8">
        <w:t xml:space="preserve"> section of the RIAS should </w:t>
      </w:r>
      <w:r w:rsidR="00FA4DD8" w:rsidRPr="006C3A5F">
        <w:t>s</w:t>
      </w:r>
      <w:r w:rsidR="006B79F0" w:rsidRPr="006C3A5F">
        <w:t>t</w:t>
      </w:r>
      <w:r w:rsidR="00FA4DD8" w:rsidRPr="006C3A5F">
        <w:t>ate: “</w:t>
      </w:r>
      <w:r w:rsidR="006E2DFD" w:rsidRPr="006E2DFD">
        <w:t xml:space="preserve">Analysis under the small business lens concluded that the proposed regulation </w:t>
      </w:r>
      <w:proofErr w:type="gramStart"/>
      <w:r w:rsidR="006E2DFD" w:rsidRPr="006E2DFD">
        <w:t>will</w:t>
      </w:r>
      <w:proofErr w:type="gramEnd"/>
      <w:r w:rsidR="006E2DFD" w:rsidRPr="006E2DFD">
        <w:t xml:space="preserve"> impact small businesses</w:t>
      </w:r>
      <w:r w:rsidR="006E2DFD">
        <w:t>.</w:t>
      </w:r>
      <w:r w:rsidRPr="00636512">
        <w:t>.</w:t>
      </w:r>
      <w:r w:rsidRPr="006C3A5F">
        <w:t>”</w:t>
      </w:r>
      <w:r>
        <w:t xml:space="preserve"> </w:t>
      </w:r>
    </w:p>
    <w:p w14:paraId="7A93760D" w14:textId="77777777" w:rsidR="00427BDC" w:rsidRDefault="00427BDC" w:rsidP="00957832">
      <w:pPr>
        <w:tabs>
          <w:tab w:val="left" w:pos="9356"/>
        </w:tabs>
        <w:spacing w:after="0" w:line="240" w:lineRule="auto"/>
      </w:pPr>
    </w:p>
    <w:p w14:paraId="0624D427" w14:textId="117A4388" w:rsidR="00427BDC" w:rsidRDefault="00D63706" w:rsidP="00957832">
      <w:pPr>
        <w:tabs>
          <w:tab w:val="left" w:pos="9356"/>
        </w:tabs>
        <w:spacing w:after="0" w:line="240" w:lineRule="auto"/>
      </w:pPr>
      <w:r>
        <w:t>The analysis required under the lens must be included under this statement.</w:t>
      </w:r>
      <w:r w:rsidR="00427BDC">
        <w:t xml:space="preserve"> </w:t>
      </w:r>
    </w:p>
    <w:p w14:paraId="4DEB805C" w14:textId="77777777" w:rsidR="00427BDC" w:rsidRDefault="00427BDC" w:rsidP="00957832">
      <w:pPr>
        <w:tabs>
          <w:tab w:val="left" w:pos="9356"/>
        </w:tabs>
        <w:spacing w:after="0" w:line="240" w:lineRule="auto"/>
      </w:pPr>
    </w:p>
    <w:p w14:paraId="5EA818FF" w14:textId="78B95F8C" w:rsidR="00681F2D" w:rsidRDefault="00427BDC" w:rsidP="00957832">
      <w:pPr>
        <w:tabs>
          <w:tab w:val="left" w:pos="9356"/>
        </w:tabs>
        <w:spacing w:after="0" w:line="240" w:lineRule="auto"/>
      </w:pPr>
      <w:r>
        <w:t xml:space="preserve">The impacts on small </w:t>
      </w:r>
      <w:r w:rsidRPr="00427BDC">
        <w:t xml:space="preserve">businesses must be described </w:t>
      </w:r>
      <w:r w:rsidR="00666A25">
        <w:t xml:space="preserve">according to </w:t>
      </w:r>
      <w:r w:rsidR="00FA4DD8" w:rsidRPr="00427BDC">
        <w:t xml:space="preserve">the requirements set out in </w:t>
      </w:r>
      <w:r w:rsidR="00954701">
        <w:t>sub</w:t>
      </w:r>
      <w:r w:rsidR="00FA4DD8" w:rsidRPr="00427BDC">
        <w:t>section</w:t>
      </w:r>
      <w:r w:rsidR="00954701">
        <w:t> </w:t>
      </w:r>
      <w:r w:rsidR="00FA4DD8" w:rsidRPr="00427BDC">
        <w:t xml:space="preserve">8.2.2 of the </w:t>
      </w:r>
      <w:r w:rsidR="0059052D">
        <w:t>p</w:t>
      </w:r>
      <w:r w:rsidR="00FA4DD8" w:rsidRPr="00427BDC">
        <w:t>olicy</w:t>
      </w:r>
      <w:r w:rsidR="003947BB">
        <w:t>.</w:t>
      </w:r>
    </w:p>
    <w:p w14:paraId="0B9B6DED" w14:textId="77777777" w:rsidR="00FF0A94" w:rsidRPr="00427BDC" w:rsidRDefault="00FF0A94" w:rsidP="00957832">
      <w:pPr>
        <w:tabs>
          <w:tab w:val="left" w:pos="9356"/>
        </w:tabs>
        <w:spacing w:after="0" w:line="240" w:lineRule="auto"/>
      </w:pPr>
    </w:p>
    <w:p w14:paraId="642F0875" w14:textId="6B3C8045" w:rsidR="00427BDC" w:rsidRPr="00427BDC" w:rsidRDefault="00427BDC" w:rsidP="00A9736F">
      <w:pPr>
        <w:tabs>
          <w:tab w:val="left" w:pos="9356"/>
        </w:tabs>
        <w:spacing w:after="0" w:line="240" w:lineRule="auto"/>
      </w:pPr>
      <w:r w:rsidRPr="00427BDC">
        <w:t xml:space="preserve">All proposals must describe the impacts on small businesses in qualitative terms so that decision-makers are able to understand the nature of the impacts. </w:t>
      </w:r>
      <w:r w:rsidR="00FA4DD8" w:rsidRPr="00427BDC">
        <w:t>Significant</w:t>
      </w:r>
      <w:r w:rsidR="00A9736F">
        <w:t>-</w:t>
      </w:r>
      <w:r w:rsidR="00FA4DD8" w:rsidRPr="00427BDC">
        <w:t>cost</w:t>
      </w:r>
      <w:r w:rsidR="00A63D3C">
        <w:t>-</w:t>
      </w:r>
      <w:r w:rsidR="00FA4DD8" w:rsidRPr="00427BDC">
        <w:t xml:space="preserve">impact proposals must </w:t>
      </w:r>
      <w:r w:rsidRPr="00427BDC">
        <w:t xml:space="preserve">also </w:t>
      </w:r>
      <w:r w:rsidR="00FA4DD8" w:rsidRPr="00427BDC">
        <w:t>provide monetized analysis of</w:t>
      </w:r>
      <w:r w:rsidRPr="00427BDC">
        <w:t xml:space="preserve"> the</w:t>
      </w:r>
      <w:r w:rsidR="00FA4DD8" w:rsidRPr="00427BDC">
        <w:t xml:space="preserve"> impacts on small businesses </w:t>
      </w:r>
      <w:r w:rsidRPr="00427BDC">
        <w:t>and</w:t>
      </w:r>
      <w:r w:rsidR="00FA4DD8" w:rsidRPr="00427BDC">
        <w:t xml:space="preserve"> quantitative supporting information as appropriate</w:t>
      </w:r>
      <w:r w:rsidRPr="00427BDC">
        <w:t>.</w:t>
      </w:r>
      <w:r w:rsidR="00C31CDE">
        <w:t xml:space="preserve"> </w:t>
      </w:r>
      <w:r w:rsidR="00FA4DD8" w:rsidRPr="00427BDC">
        <w:t>Low</w:t>
      </w:r>
      <w:r w:rsidR="00A9736F">
        <w:t>-</w:t>
      </w:r>
      <w:r w:rsidR="00FA4DD8" w:rsidRPr="00427BDC">
        <w:t>cost</w:t>
      </w:r>
      <w:r w:rsidR="00A63D3C">
        <w:t>-</w:t>
      </w:r>
      <w:r w:rsidR="00FA4DD8" w:rsidRPr="00427BDC">
        <w:t xml:space="preserve">impact proposals </w:t>
      </w:r>
      <w:r w:rsidR="00666A25">
        <w:t xml:space="preserve">require only a qualitative description but </w:t>
      </w:r>
      <w:r w:rsidR="00FA4DD8" w:rsidRPr="00427BDC">
        <w:t>m</w:t>
      </w:r>
      <w:r w:rsidRPr="00427BDC">
        <w:t>ay also include monetized or quantitative analysis if available.</w:t>
      </w:r>
    </w:p>
    <w:p w14:paraId="7B645820" w14:textId="77777777" w:rsidR="00427BDC" w:rsidRPr="00427BDC" w:rsidRDefault="00427BDC" w:rsidP="00427BDC">
      <w:pPr>
        <w:tabs>
          <w:tab w:val="left" w:pos="9356"/>
        </w:tabs>
        <w:spacing w:after="0" w:line="240" w:lineRule="auto"/>
      </w:pPr>
    </w:p>
    <w:p w14:paraId="2E504459" w14:textId="4C7562B3" w:rsidR="00DD022E" w:rsidRDefault="00DD022E" w:rsidP="00427BDC">
      <w:pPr>
        <w:tabs>
          <w:tab w:val="left" w:pos="9356"/>
        </w:tabs>
        <w:spacing w:after="0" w:line="240" w:lineRule="auto"/>
      </w:pPr>
      <w:r>
        <w:t>The section should include information such as:</w:t>
      </w:r>
    </w:p>
    <w:p w14:paraId="68D21693" w14:textId="1767DABF" w:rsidR="00DD022E" w:rsidRDefault="00954701" w:rsidP="0018535F">
      <w:pPr>
        <w:pStyle w:val="ListParagraph"/>
        <w:numPr>
          <w:ilvl w:val="0"/>
          <w:numId w:val="4"/>
        </w:numPr>
        <w:tabs>
          <w:tab w:val="left" w:pos="9356"/>
        </w:tabs>
        <w:spacing w:after="0" w:line="240" w:lineRule="auto"/>
      </w:pPr>
      <w:r>
        <w:t>t</w:t>
      </w:r>
      <w:r w:rsidR="00DD022E">
        <w:t>he number of small businesses impacted</w:t>
      </w:r>
    </w:p>
    <w:p w14:paraId="6755190F" w14:textId="063F9A39" w:rsidR="00DD022E" w:rsidRDefault="00F765A8" w:rsidP="0018535F">
      <w:pPr>
        <w:pStyle w:val="ListParagraph"/>
        <w:numPr>
          <w:ilvl w:val="0"/>
          <w:numId w:val="4"/>
        </w:numPr>
        <w:tabs>
          <w:tab w:val="left" w:pos="9356"/>
        </w:tabs>
        <w:spacing w:after="0" w:line="240" w:lineRule="auto"/>
      </w:pPr>
      <w:r>
        <w:t xml:space="preserve">the </w:t>
      </w:r>
      <w:r w:rsidR="00954701">
        <w:t>e</w:t>
      </w:r>
      <w:r w:rsidR="00DD022E">
        <w:t>stimated cost per small business</w:t>
      </w:r>
    </w:p>
    <w:p w14:paraId="2763AEC6" w14:textId="5911EA3B" w:rsidR="00DD022E" w:rsidRDefault="00954701" w:rsidP="0018535F">
      <w:pPr>
        <w:pStyle w:val="ListParagraph"/>
        <w:numPr>
          <w:ilvl w:val="0"/>
          <w:numId w:val="4"/>
        </w:numPr>
        <w:tabs>
          <w:tab w:val="left" w:pos="9356"/>
        </w:tabs>
        <w:spacing w:after="0" w:line="240" w:lineRule="auto"/>
      </w:pPr>
      <w:r>
        <w:t>h</w:t>
      </w:r>
      <w:r w:rsidR="00DD022E">
        <w:t>ow the small business population</w:t>
      </w:r>
      <w:r>
        <w:t xml:space="preserve"> affected</w:t>
      </w:r>
      <w:r w:rsidR="00DD022E">
        <w:t xml:space="preserve"> compares </w:t>
      </w:r>
      <w:r w:rsidR="00243889">
        <w:t>with</w:t>
      </w:r>
      <w:r>
        <w:t xml:space="preserve"> the population of</w:t>
      </w:r>
      <w:r w:rsidR="00DD022E">
        <w:t xml:space="preserve"> medium and large businesses</w:t>
      </w:r>
      <w:r>
        <w:t xml:space="preserve"> affected</w:t>
      </w:r>
    </w:p>
    <w:p w14:paraId="41B6A5B3" w14:textId="77777777" w:rsidR="00DD022E" w:rsidRDefault="00DD022E" w:rsidP="00427BDC">
      <w:pPr>
        <w:tabs>
          <w:tab w:val="left" w:pos="9356"/>
        </w:tabs>
        <w:spacing w:after="0" w:line="240" w:lineRule="auto"/>
      </w:pPr>
    </w:p>
    <w:p w14:paraId="5395CBD8" w14:textId="151B7D4F" w:rsidR="005E0B27" w:rsidRDefault="005E0B27" w:rsidP="00427BDC">
      <w:pPr>
        <w:tabs>
          <w:tab w:val="left" w:pos="9356"/>
        </w:tabs>
        <w:spacing w:after="0" w:line="240" w:lineRule="auto"/>
      </w:pPr>
      <w:r>
        <w:t xml:space="preserve">The section must also </w:t>
      </w:r>
      <w:r w:rsidR="00F708C5">
        <w:t>include</w:t>
      </w:r>
      <w:r>
        <w:t xml:space="preserve"> how the estimates and assumptions were validated or informed by input from stakeholders.</w:t>
      </w:r>
    </w:p>
    <w:p w14:paraId="6084D65E" w14:textId="0CE57DED" w:rsidR="00954701" w:rsidRDefault="00954701" w:rsidP="00427BDC">
      <w:pPr>
        <w:tabs>
          <w:tab w:val="left" w:pos="9356"/>
        </w:tabs>
        <w:spacing w:after="0" w:line="240" w:lineRule="auto"/>
      </w:pPr>
    </w:p>
    <w:p w14:paraId="5E9ED45E" w14:textId="474A17FA" w:rsidR="006062EA" w:rsidRDefault="00954701" w:rsidP="00427BDC">
      <w:pPr>
        <w:tabs>
          <w:tab w:val="left" w:pos="9356"/>
        </w:tabs>
        <w:spacing w:after="0" w:line="240" w:lineRule="auto"/>
      </w:pPr>
      <w:r>
        <w:t>According to sub</w:t>
      </w:r>
      <w:r w:rsidR="00427BDC" w:rsidRPr="00427BDC">
        <w:t>section</w:t>
      </w:r>
      <w:r>
        <w:t> </w:t>
      </w:r>
      <w:r w:rsidR="00427BDC" w:rsidRPr="00427BDC">
        <w:t>8.2.</w:t>
      </w:r>
      <w:r w:rsidR="00B816E9">
        <w:t>4</w:t>
      </w:r>
      <w:r w:rsidR="00427BDC" w:rsidRPr="00427BDC">
        <w:t xml:space="preserve"> of the </w:t>
      </w:r>
      <w:r w:rsidR="001E12E2">
        <w:t>p</w:t>
      </w:r>
      <w:r w:rsidR="00427BDC" w:rsidRPr="00427BDC">
        <w:t xml:space="preserve">olicy, the </w:t>
      </w:r>
      <w:r w:rsidR="00AB0A46" w:rsidRPr="00AB0A46">
        <w:t>small business lens</w:t>
      </w:r>
      <w:r w:rsidR="00427BDC">
        <w:t xml:space="preserve"> </w:t>
      </w:r>
      <w:r w:rsidR="00427BDC" w:rsidRPr="00427BDC">
        <w:t xml:space="preserve">section should include an explanation of </w:t>
      </w:r>
      <w:r w:rsidR="006062EA" w:rsidRPr="00427BDC">
        <w:t>how small business needs have been factored into the regulatory design. If there is no discretion in the design of the proposal, th</w:t>
      </w:r>
      <w:r w:rsidR="00427BDC" w:rsidRPr="00427BDC">
        <w:t>is should be explained</w:t>
      </w:r>
      <w:r w:rsidR="005E0B27">
        <w:t xml:space="preserve"> in a brief and informative way.</w:t>
      </w:r>
    </w:p>
    <w:p w14:paraId="0E460839" w14:textId="77777777" w:rsidR="00427BDC" w:rsidRDefault="00427BDC" w:rsidP="00427BDC">
      <w:pPr>
        <w:tabs>
          <w:tab w:val="left" w:pos="9356"/>
        </w:tabs>
        <w:spacing w:after="0" w:line="240" w:lineRule="auto"/>
      </w:pPr>
    </w:p>
    <w:p w14:paraId="2FB61FAA" w14:textId="40D17E9A" w:rsidR="00427BDC" w:rsidRPr="00427BDC" w:rsidRDefault="00B816E9" w:rsidP="00427BDC">
      <w:pPr>
        <w:tabs>
          <w:tab w:val="left" w:pos="9356"/>
        </w:tabs>
        <w:spacing w:after="0" w:line="240" w:lineRule="auto"/>
      </w:pPr>
      <w:r>
        <w:t>S</w:t>
      </w:r>
      <w:r w:rsidR="00954701">
        <w:t>ubs</w:t>
      </w:r>
      <w:r>
        <w:t>ection</w:t>
      </w:r>
      <w:r w:rsidR="00954701">
        <w:t> </w:t>
      </w:r>
      <w:r>
        <w:t>8.2.5</w:t>
      </w:r>
      <w:r w:rsidR="00427BDC">
        <w:t xml:space="preserve"> of the </w:t>
      </w:r>
      <w:r w:rsidR="001E12E2">
        <w:t>p</w:t>
      </w:r>
      <w:r w:rsidR="00427BDC">
        <w:t xml:space="preserve">olicy requires regulators to consider additional flexibility for small businesses in the design of the regulation. The </w:t>
      </w:r>
      <w:r w:rsidR="00AB0A46" w:rsidRPr="00AB0A46">
        <w:t>small business lens</w:t>
      </w:r>
      <w:r w:rsidR="00427BDC">
        <w:t xml:space="preserve"> section should include a description of any </w:t>
      </w:r>
      <w:r>
        <w:t>such flexibility</w:t>
      </w:r>
      <w:r w:rsidR="00954701">
        <w:t>.</w:t>
      </w:r>
      <w:r>
        <w:t xml:space="preserve"> </w:t>
      </w:r>
      <w:r w:rsidR="00954701">
        <w:t>I</w:t>
      </w:r>
      <w:r>
        <w:t xml:space="preserve">f no added flexibility is provided, the section should include a brief explanation of why this is the case. </w:t>
      </w:r>
    </w:p>
    <w:p w14:paraId="78E995FF" w14:textId="77777777" w:rsidR="00427BDC" w:rsidRPr="00427BDC" w:rsidRDefault="00427BDC" w:rsidP="00427BDC">
      <w:pPr>
        <w:tabs>
          <w:tab w:val="left" w:pos="9356"/>
        </w:tabs>
        <w:spacing w:after="0" w:line="240" w:lineRule="auto"/>
      </w:pPr>
    </w:p>
    <w:p w14:paraId="4B1B7761" w14:textId="77777777" w:rsidR="00A63D3C" w:rsidRDefault="005E0B27" w:rsidP="006062EA">
      <w:pPr>
        <w:tabs>
          <w:tab w:val="left" w:pos="9356"/>
        </w:tabs>
        <w:spacing w:after="0" w:line="240" w:lineRule="auto"/>
      </w:pPr>
      <w:r>
        <w:t xml:space="preserve">The calculated costs </w:t>
      </w:r>
      <w:r w:rsidR="006062EA" w:rsidRPr="00427BDC">
        <w:t xml:space="preserve">of administrative and compliance </w:t>
      </w:r>
      <w:r w:rsidR="004216BC">
        <w:t>activities</w:t>
      </w:r>
      <w:r w:rsidR="00A63D3C">
        <w:t>:</w:t>
      </w:r>
    </w:p>
    <w:p w14:paraId="18902122" w14:textId="7BF9FA9A" w:rsidR="00A63D3C" w:rsidRDefault="005E0B27" w:rsidP="0018535F">
      <w:pPr>
        <w:pStyle w:val="ListParagraph"/>
        <w:numPr>
          <w:ilvl w:val="0"/>
          <w:numId w:val="25"/>
        </w:numPr>
        <w:tabs>
          <w:tab w:val="left" w:pos="9356"/>
        </w:tabs>
        <w:spacing w:after="0" w:line="240" w:lineRule="auto"/>
      </w:pPr>
      <w:r>
        <w:t xml:space="preserve">must be stated for regulations </w:t>
      </w:r>
      <w:r w:rsidR="001E7E14">
        <w:t>that have</w:t>
      </w:r>
      <w:r>
        <w:t xml:space="preserve"> significant cost impacts</w:t>
      </w:r>
      <w:r w:rsidR="001E7E14">
        <w:t xml:space="preserve"> and</w:t>
      </w:r>
      <w:r>
        <w:t xml:space="preserve"> that trigger the </w:t>
      </w:r>
      <w:r w:rsidR="00786412" w:rsidRPr="00786412">
        <w:t>lens</w:t>
      </w:r>
      <w:r>
        <w:t xml:space="preserve"> </w:t>
      </w:r>
    </w:p>
    <w:p w14:paraId="692E5F8E" w14:textId="4EFBCF3B" w:rsidR="00A63D3C" w:rsidRDefault="004216BC" w:rsidP="0018535F">
      <w:pPr>
        <w:pStyle w:val="ListParagraph"/>
        <w:numPr>
          <w:ilvl w:val="0"/>
          <w:numId w:val="25"/>
        </w:numPr>
        <w:tabs>
          <w:tab w:val="left" w:pos="9356"/>
        </w:tabs>
        <w:spacing w:after="0" w:line="240" w:lineRule="auto"/>
      </w:pPr>
      <w:r>
        <w:t>should be provided in narrative form</w:t>
      </w:r>
      <w:r w:rsidR="00243889">
        <w:t>,</w:t>
      </w:r>
      <w:r w:rsidR="00954701">
        <w:t xml:space="preserve"> and</w:t>
      </w:r>
      <w:r>
        <w:t xml:space="preserve"> monetized figures</w:t>
      </w:r>
      <w:r w:rsidR="00954701">
        <w:t xml:space="preserve"> should be</w:t>
      </w:r>
      <w:r>
        <w:t xml:space="preserve"> associated with each activity identified</w:t>
      </w:r>
      <w:r w:rsidR="00A63D3C">
        <w:t xml:space="preserve"> </w:t>
      </w:r>
    </w:p>
    <w:p w14:paraId="342C3E4A" w14:textId="060F2B62" w:rsidR="006062EA" w:rsidRDefault="004216BC" w:rsidP="0018535F">
      <w:pPr>
        <w:pStyle w:val="ListParagraph"/>
        <w:numPr>
          <w:ilvl w:val="0"/>
          <w:numId w:val="25"/>
        </w:numPr>
        <w:tabs>
          <w:tab w:val="left" w:pos="9356"/>
        </w:tabs>
        <w:spacing w:after="0" w:line="240" w:lineRule="auto"/>
      </w:pPr>
      <w:r>
        <w:t xml:space="preserve">must be summarized in the </w:t>
      </w:r>
      <w:r w:rsidR="00E0602E">
        <w:t>table</w:t>
      </w:r>
      <w:r>
        <w:t xml:space="preserve"> format below and</w:t>
      </w:r>
      <w:r w:rsidR="00243889">
        <w:t xml:space="preserve"> be</w:t>
      </w:r>
      <w:r>
        <w:t xml:space="preserve"> i</w:t>
      </w:r>
      <w:r w:rsidR="008B5735">
        <w:t xml:space="preserve">ncluded in the RIAS for significant proposals where there are impacts on small business and the </w:t>
      </w:r>
      <w:r w:rsidR="00786412" w:rsidRPr="00786412">
        <w:t>lens</w:t>
      </w:r>
      <w:r w:rsidR="008B5735">
        <w:t xml:space="preserve"> applies</w:t>
      </w:r>
    </w:p>
    <w:p w14:paraId="59B7756A" w14:textId="77777777" w:rsidR="00371FC3" w:rsidRDefault="00371FC3" w:rsidP="006062EA">
      <w:pPr>
        <w:tabs>
          <w:tab w:val="left" w:pos="9356"/>
        </w:tabs>
        <w:spacing w:after="0" w:line="240" w:lineRule="auto"/>
      </w:pPr>
    </w:p>
    <w:p w14:paraId="6077D47C" w14:textId="77777777" w:rsidR="0089109D" w:rsidRDefault="0089109D" w:rsidP="00A9736F">
      <w:pPr>
        <w:tabs>
          <w:tab w:val="left" w:pos="9356"/>
        </w:tabs>
        <w:spacing w:after="0" w:line="240" w:lineRule="auto"/>
        <w:rPr>
          <w:b/>
        </w:rPr>
      </w:pPr>
    </w:p>
    <w:p w14:paraId="032DCD21" w14:textId="77777777" w:rsidR="0089109D" w:rsidRDefault="0089109D" w:rsidP="00A9736F">
      <w:pPr>
        <w:tabs>
          <w:tab w:val="left" w:pos="9356"/>
        </w:tabs>
        <w:spacing w:after="0" w:line="240" w:lineRule="auto"/>
        <w:rPr>
          <w:b/>
        </w:rPr>
      </w:pPr>
    </w:p>
    <w:p w14:paraId="5279BFB6" w14:textId="77777777" w:rsidR="0089109D" w:rsidRDefault="0089109D" w:rsidP="00A9736F">
      <w:pPr>
        <w:tabs>
          <w:tab w:val="left" w:pos="9356"/>
        </w:tabs>
        <w:spacing w:after="0" w:line="240" w:lineRule="auto"/>
        <w:rPr>
          <w:b/>
        </w:rPr>
      </w:pPr>
    </w:p>
    <w:p w14:paraId="159938E8" w14:textId="77777777" w:rsidR="0089109D" w:rsidRDefault="0089109D" w:rsidP="00A9736F">
      <w:pPr>
        <w:tabs>
          <w:tab w:val="left" w:pos="9356"/>
        </w:tabs>
        <w:spacing w:after="0" w:line="240" w:lineRule="auto"/>
        <w:rPr>
          <w:b/>
        </w:rPr>
      </w:pPr>
    </w:p>
    <w:p w14:paraId="205E7108" w14:textId="23BC9B29" w:rsidR="00E0602E" w:rsidRPr="00D87C83" w:rsidRDefault="00CA035F" w:rsidP="00A9736F">
      <w:pPr>
        <w:tabs>
          <w:tab w:val="left" w:pos="9356"/>
        </w:tabs>
        <w:spacing w:after="0" w:line="240" w:lineRule="auto"/>
        <w:rPr>
          <w:b/>
        </w:rPr>
      </w:pPr>
      <w:r w:rsidRPr="00D87C83">
        <w:rPr>
          <w:b/>
        </w:rPr>
        <w:lastRenderedPageBreak/>
        <w:t xml:space="preserve">Table 3: small business lens summary template </w:t>
      </w:r>
    </w:p>
    <w:p w14:paraId="28B6331A" w14:textId="77777777" w:rsidR="0089109D" w:rsidRDefault="0089109D" w:rsidP="0089109D">
      <w:pPr>
        <w:spacing w:after="0"/>
        <w:rPr>
          <w:rFonts w:cs="Arial"/>
          <w:b/>
          <w:bCs/>
          <w:szCs w:val="24"/>
        </w:rPr>
      </w:pPr>
    </w:p>
    <w:p w14:paraId="63863DC1" w14:textId="6117B4AA" w:rsidR="0089109D" w:rsidRPr="007373AE" w:rsidRDefault="0089109D" w:rsidP="007373AE">
      <w:pPr>
        <w:spacing w:after="0" w:line="240" w:lineRule="auto"/>
        <w:rPr>
          <w:rFonts w:cs="Arial"/>
          <w:b/>
          <w:bCs/>
          <w:szCs w:val="24"/>
        </w:rPr>
      </w:pPr>
      <w:r w:rsidRPr="007373AE">
        <w:rPr>
          <w:rFonts w:cs="Arial"/>
          <w:b/>
          <w:bCs/>
          <w:szCs w:val="24"/>
        </w:rPr>
        <w:t xml:space="preserve">Small </w:t>
      </w:r>
      <w:r>
        <w:rPr>
          <w:rFonts w:cs="Arial"/>
          <w:b/>
          <w:bCs/>
          <w:szCs w:val="24"/>
        </w:rPr>
        <w:t>b</w:t>
      </w:r>
      <w:r w:rsidRPr="007373AE">
        <w:rPr>
          <w:rFonts w:cs="Arial"/>
          <w:b/>
          <w:bCs/>
          <w:szCs w:val="24"/>
        </w:rPr>
        <w:t xml:space="preserve">usiness </w:t>
      </w:r>
      <w:r>
        <w:rPr>
          <w:rFonts w:cs="Arial"/>
          <w:b/>
          <w:bCs/>
          <w:szCs w:val="24"/>
        </w:rPr>
        <w:t>l</w:t>
      </w:r>
      <w:r w:rsidRPr="007373AE">
        <w:rPr>
          <w:rFonts w:cs="Arial"/>
          <w:b/>
          <w:bCs/>
          <w:szCs w:val="24"/>
        </w:rPr>
        <w:t xml:space="preserve">ens </w:t>
      </w:r>
      <w:r>
        <w:rPr>
          <w:rFonts w:cs="Arial"/>
          <w:b/>
          <w:bCs/>
          <w:szCs w:val="24"/>
        </w:rPr>
        <w:t>s</w:t>
      </w:r>
      <w:r w:rsidRPr="007373AE">
        <w:rPr>
          <w:rFonts w:cs="Arial"/>
          <w:b/>
          <w:bCs/>
          <w:szCs w:val="24"/>
        </w:rPr>
        <w:t>ummary</w:t>
      </w:r>
    </w:p>
    <w:p w14:paraId="5C798A37" w14:textId="77777777" w:rsidR="0089109D" w:rsidRDefault="0089109D" w:rsidP="0089109D">
      <w:pPr>
        <w:spacing w:after="0" w:line="240" w:lineRule="auto"/>
        <w:rPr>
          <w:rFonts w:cs="Arial"/>
          <w:szCs w:val="24"/>
        </w:rPr>
      </w:pPr>
    </w:p>
    <w:p w14:paraId="6B0D389E" w14:textId="2EC87D3E" w:rsidR="0089109D" w:rsidRPr="007149F4" w:rsidRDefault="0089109D" w:rsidP="007373AE">
      <w:pPr>
        <w:spacing w:after="0" w:line="240" w:lineRule="auto"/>
        <w:rPr>
          <w:rFonts w:cs="Arial"/>
          <w:szCs w:val="24"/>
        </w:rPr>
      </w:pPr>
      <w:r w:rsidRPr="007149F4">
        <w:rPr>
          <w:rFonts w:cs="Arial"/>
          <w:szCs w:val="24"/>
        </w:rPr>
        <w:t>Number of small businesses impacted: #</w:t>
      </w:r>
    </w:p>
    <w:p w14:paraId="7541F1D1" w14:textId="77777777" w:rsidR="0089109D" w:rsidRPr="007149F4" w:rsidRDefault="0089109D" w:rsidP="007373AE">
      <w:pPr>
        <w:spacing w:after="0" w:line="240" w:lineRule="auto"/>
        <w:rPr>
          <w:rFonts w:cs="Arial"/>
          <w:szCs w:val="24"/>
        </w:rPr>
      </w:pPr>
      <w:r w:rsidRPr="007149F4">
        <w:rPr>
          <w:rFonts w:cs="Arial"/>
          <w:bCs/>
          <w:szCs w:val="24"/>
        </w:rPr>
        <w:t>Number of years</w:t>
      </w:r>
      <w:r w:rsidRPr="007149F4">
        <w:rPr>
          <w:rFonts w:cs="Arial"/>
          <w:szCs w:val="24"/>
        </w:rPr>
        <w:t>: # (</w:t>
      </w:r>
      <w:r w:rsidRPr="007149F4">
        <w:rPr>
          <w:rFonts w:cs="Arial"/>
          <w:i/>
          <w:iCs/>
          <w:szCs w:val="24"/>
        </w:rPr>
        <w:t>also state years, e.g.,</w:t>
      </w:r>
      <w:r w:rsidRPr="007149F4">
        <w:rPr>
          <w:rFonts w:cs="Arial"/>
          <w:szCs w:val="24"/>
        </w:rPr>
        <w:t xml:space="preserve"> 2020 to 2029)</w:t>
      </w:r>
    </w:p>
    <w:p w14:paraId="7DE6D8D5" w14:textId="77777777" w:rsidR="0089109D" w:rsidRPr="007149F4" w:rsidRDefault="0089109D" w:rsidP="007373AE">
      <w:pPr>
        <w:spacing w:after="0" w:line="240" w:lineRule="auto"/>
        <w:rPr>
          <w:rFonts w:cs="Arial"/>
          <w:szCs w:val="24"/>
        </w:rPr>
      </w:pPr>
      <w:r w:rsidRPr="007149F4">
        <w:rPr>
          <w:rFonts w:cs="Arial"/>
          <w:bCs/>
          <w:szCs w:val="24"/>
        </w:rPr>
        <w:t>Base year for costing</w:t>
      </w:r>
      <w:r w:rsidRPr="007149F4">
        <w:rPr>
          <w:rFonts w:cs="Arial"/>
          <w:szCs w:val="24"/>
        </w:rPr>
        <w:t>: 20##</w:t>
      </w:r>
    </w:p>
    <w:p w14:paraId="1C19519A" w14:textId="77777777" w:rsidR="0089109D" w:rsidRPr="007149F4" w:rsidRDefault="0089109D" w:rsidP="007373AE">
      <w:pPr>
        <w:spacing w:after="0" w:line="240" w:lineRule="auto"/>
        <w:rPr>
          <w:rFonts w:cs="Arial"/>
          <w:bCs/>
          <w:szCs w:val="24"/>
        </w:rPr>
      </w:pPr>
      <w:r w:rsidRPr="007149F4">
        <w:rPr>
          <w:rFonts w:cs="Arial"/>
          <w:bCs/>
          <w:szCs w:val="24"/>
        </w:rPr>
        <w:t>Present value base year</w:t>
      </w:r>
      <w:r w:rsidRPr="007149F4">
        <w:rPr>
          <w:rFonts w:cs="Arial"/>
          <w:szCs w:val="24"/>
        </w:rPr>
        <w:t>: 20##</w:t>
      </w:r>
    </w:p>
    <w:p w14:paraId="125C3BEB" w14:textId="77777777" w:rsidR="0089109D" w:rsidRPr="0089109D" w:rsidRDefault="0089109D" w:rsidP="007373AE">
      <w:pPr>
        <w:spacing w:after="0" w:line="240" w:lineRule="auto"/>
        <w:rPr>
          <w:rFonts w:cstheme="minorHAnsi"/>
        </w:rPr>
      </w:pPr>
      <w:r w:rsidRPr="007149F4">
        <w:rPr>
          <w:rFonts w:cs="Arial"/>
          <w:bCs/>
          <w:szCs w:val="24"/>
        </w:rPr>
        <w:t>Discount rate</w:t>
      </w:r>
      <w:r w:rsidRPr="007149F4">
        <w:rPr>
          <w:rFonts w:cs="Arial"/>
          <w:szCs w:val="24"/>
        </w:rPr>
        <w:t>: #%</w:t>
      </w:r>
    </w:p>
    <w:p w14:paraId="777357F8" w14:textId="77777777" w:rsidR="0089109D" w:rsidRPr="007373AE" w:rsidRDefault="0089109D" w:rsidP="0089109D">
      <w:pPr>
        <w:pStyle w:val="Title"/>
        <w:rPr>
          <w:rFonts w:asciiTheme="minorHAnsi" w:hAnsiTheme="minorHAnsi" w:cstheme="minorHAnsi"/>
          <w:sz w:val="22"/>
        </w:rPr>
      </w:pPr>
      <w:bookmarkStart w:id="36" w:name="_Hlk37327976"/>
      <w:r w:rsidRPr="007373AE">
        <w:rPr>
          <w:rFonts w:asciiTheme="minorHAnsi" w:hAnsiTheme="minorHAnsi" w:cstheme="minorHAnsi"/>
          <w:sz w:val="22"/>
        </w:rPr>
        <w:t>Compliance costs</w:t>
      </w:r>
    </w:p>
    <w:tbl>
      <w:tblPr>
        <w:tblStyle w:val="TableGrid"/>
        <w:tblW w:w="0" w:type="auto"/>
        <w:tblLook w:val="04A0" w:firstRow="1" w:lastRow="0" w:firstColumn="1" w:lastColumn="0" w:noHBand="0" w:noVBand="1"/>
      </w:tblPr>
      <w:tblGrid>
        <w:gridCol w:w="5382"/>
        <w:gridCol w:w="1984"/>
        <w:gridCol w:w="1957"/>
      </w:tblGrid>
      <w:tr w:rsidR="0089109D" w:rsidRPr="0089109D" w14:paraId="56D85986" w14:textId="77777777" w:rsidTr="00503E93">
        <w:tc>
          <w:tcPr>
            <w:tcW w:w="5382" w:type="dxa"/>
            <w:shd w:val="clear" w:color="auto" w:fill="auto"/>
          </w:tcPr>
          <w:p w14:paraId="1F02CEBD"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Activity</w:t>
            </w:r>
          </w:p>
        </w:tc>
        <w:tc>
          <w:tcPr>
            <w:tcW w:w="1984" w:type="dxa"/>
            <w:shd w:val="clear" w:color="auto" w:fill="auto"/>
          </w:tcPr>
          <w:p w14:paraId="49C1F610"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Annualized value</w:t>
            </w:r>
          </w:p>
        </w:tc>
        <w:tc>
          <w:tcPr>
            <w:tcW w:w="1957" w:type="dxa"/>
            <w:shd w:val="clear" w:color="auto" w:fill="auto"/>
          </w:tcPr>
          <w:p w14:paraId="31098FA4"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Present value</w:t>
            </w:r>
          </w:p>
        </w:tc>
      </w:tr>
      <w:tr w:rsidR="0089109D" w:rsidRPr="0089109D" w14:paraId="7ED8AD1A" w14:textId="77777777" w:rsidTr="00503E93">
        <w:tc>
          <w:tcPr>
            <w:tcW w:w="5382" w:type="dxa"/>
          </w:tcPr>
          <w:p w14:paraId="44EF4671"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
                <w:bCs w:val="0"/>
                <w:sz w:val="22"/>
                <w:szCs w:val="22"/>
              </w:rPr>
              <w:t>Use a new row for each activity, or only a global total if described in narrative)</w:t>
            </w:r>
          </w:p>
        </w:tc>
        <w:tc>
          <w:tcPr>
            <w:tcW w:w="1984" w:type="dxa"/>
          </w:tcPr>
          <w:p w14:paraId="2A6E31F2"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Cs w:val="0"/>
                <w:sz w:val="22"/>
                <w:szCs w:val="22"/>
              </w:rPr>
              <w:t>$</w:t>
            </w:r>
          </w:p>
        </w:tc>
        <w:tc>
          <w:tcPr>
            <w:tcW w:w="1957" w:type="dxa"/>
          </w:tcPr>
          <w:p w14:paraId="607EE309"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Cs w:val="0"/>
                <w:sz w:val="22"/>
                <w:szCs w:val="22"/>
              </w:rPr>
              <w:t>$</w:t>
            </w:r>
          </w:p>
        </w:tc>
      </w:tr>
      <w:tr w:rsidR="0089109D" w:rsidRPr="0089109D" w14:paraId="32D6EE19" w14:textId="77777777" w:rsidTr="00503E93">
        <w:tc>
          <w:tcPr>
            <w:tcW w:w="5382" w:type="dxa"/>
          </w:tcPr>
          <w:p w14:paraId="5975C0AB"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Total compliance cost</w:t>
            </w:r>
          </w:p>
        </w:tc>
        <w:tc>
          <w:tcPr>
            <w:tcW w:w="1984" w:type="dxa"/>
          </w:tcPr>
          <w:p w14:paraId="156D54A3"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w:t>
            </w:r>
          </w:p>
        </w:tc>
        <w:tc>
          <w:tcPr>
            <w:tcW w:w="1957" w:type="dxa"/>
          </w:tcPr>
          <w:p w14:paraId="1E54B600"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w:t>
            </w:r>
          </w:p>
        </w:tc>
      </w:tr>
    </w:tbl>
    <w:p w14:paraId="7A791596" w14:textId="77777777" w:rsidR="0089109D" w:rsidRPr="007373AE" w:rsidRDefault="0089109D" w:rsidP="0089109D">
      <w:pPr>
        <w:pStyle w:val="Title"/>
        <w:rPr>
          <w:rFonts w:asciiTheme="minorHAnsi" w:hAnsiTheme="minorHAnsi" w:cstheme="minorHAnsi"/>
          <w:sz w:val="22"/>
        </w:rPr>
      </w:pPr>
      <w:r w:rsidRPr="007373AE">
        <w:rPr>
          <w:rFonts w:asciiTheme="minorHAnsi" w:hAnsiTheme="minorHAnsi" w:cstheme="minorHAnsi"/>
          <w:sz w:val="22"/>
        </w:rPr>
        <w:t>Administrative costs</w:t>
      </w:r>
    </w:p>
    <w:tbl>
      <w:tblPr>
        <w:tblStyle w:val="TableGrid"/>
        <w:tblW w:w="0" w:type="auto"/>
        <w:tblLook w:val="04A0" w:firstRow="1" w:lastRow="0" w:firstColumn="1" w:lastColumn="0" w:noHBand="0" w:noVBand="1"/>
      </w:tblPr>
      <w:tblGrid>
        <w:gridCol w:w="5382"/>
        <w:gridCol w:w="1984"/>
        <w:gridCol w:w="1957"/>
      </w:tblGrid>
      <w:tr w:rsidR="0089109D" w:rsidRPr="0089109D" w14:paraId="01DBBB41" w14:textId="77777777" w:rsidTr="00503E93">
        <w:tc>
          <w:tcPr>
            <w:tcW w:w="5382" w:type="dxa"/>
            <w:shd w:val="clear" w:color="auto" w:fill="auto"/>
          </w:tcPr>
          <w:p w14:paraId="123E19E6"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Activity</w:t>
            </w:r>
          </w:p>
        </w:tc>
        <w:tc>
          <w:tcPr>
            <w:tcW w:w="1984" w:type="dxa"/>
            <w:shd w:val="clear" w:color="auto" w:fill="auto"/>
          </w:tcPr>
          <w:p w14:paraId="73745083"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Annualized value</w:t>
            </w:r>
          </w:p>
        </w:tc>
        <w:tc>
          <w:tcPr>
            <w:tcW w:w="1957" w:type="dxa"/>
            <w:shd w:val="clear" w:color="auto" w:fill="auto"/>
          </w:tcPr>
          <w:p w14:paraId="5041A820"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Present value</w:t>
            </w:r>
          </w:p>
        </w:tc>
      </w:tr>
      <w:tr w:rsidR="0089109D" w:rsidRPr="0089109D" w14:paraId="60E5121E" w14:textId="77777777" w:rsidTr="00503E93">
        <w:tc>
          <w:tcPr>
            <w:tcW w:w="5382" w:type="dxa"/>
          </w:tcPr>
          <w:p w14:paraId="65AB681B"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
                <w:bCs w:val="0"/>
                <w:sz w:val="22"/>
                <w:szCs w:val="22"/>
              </w:rPr>
              <w:t>Use a new row for each activity, or only a global total if described in narrative)</w:t>
            </w:r>
          </w:p>
        </w:tc>
        <w:tc>
          <w:tcPr>
            <w:tcW w:w="1984" w:type="dxa"/>
          </w:tcPr>
          <w:p w14:paraId="7BC5B630"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Cs w:val="0"/>
                <w:sz w:val="22"/>
                <w:szCs w:val="22"/>
              </w:rPr>
              <w:t>$</w:t>
            </w:r>
          </w:p>
        </w:tc>
        <w:tc>
          <w:tcPr>
            <w:tcW w:w="1957" w:type="dxa"/>
          </w:tcPr>
          <w:p w14:paraId="6AEB533C"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Cs w:val="0"/>
                <w:sz w:val="22"/>
                <w:szCs w:val="22"/>
              </w:rPr>
              <w:t>$</w:t>
            </w:r>
          </w:p>
        </w:tc>
      </w:tr>
      <w:tr w:rsidR="0089109D" w:rsidRPr="0089109D" w14:paraId="0A42D2EB" w14:textId="77777777" w:rsidTr="00503E93">
        <w:tc>
          <w:tcPr>
            <w:tcW w:w="5382" w:type="dxa"/>
          </w:tcPr>
          <w:p w14:paraId="4EF4E356"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Total administrative cost</w:t>
            </w:r>
          </w:p>
        </w:tc>
        <w:tc>
          <w:tcPr>
            <w:tcW w:w="1984" w:type="dxa"/>
          </w:tcPr>
          <w:p w14:paraId="23C23D4D"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w:t>
            </w:r>
          </w:p>
        </w:tc>
        <w:tc>
          <w:tcPr>
            <w:tcW w:w="1957" w:type="dxa"/>
          </w:tcPr>
          <w:p w14:paraId="6DB66B64"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w:t>
            </w:r>
          </w:p>
        </w:tc>
      </w:tr>
    </w:tbl>
    <w:p w14:paraId="40A230F3" w14:textId="77777777" w:rsidR="0089109D" w:rsidRPr="007373AE" w:rsidRDefault="0089109D" w:rsidP="0089109D">
      <w:pPr>
        <w:pStyle w:val="Title"/>
        <w:rPr>
          <w:rFonts w:asciiTheme="minorHAnsi" w:hAnsiTheme="minorHAnsi" w:cstheme="minorHAnsi"/>
          <w:sz w:val="22"/>
        </w:rPr>
      </w:pPr>
      <w:r w:rsidRPr="007373AE">
        <w:rPr>
          <w:rFonts w:asciiTheme="minorHAnsi" w:hAnsiTheme="minorHAnsi" w:cstheme="minorHAnsi"/>
          <w:sz w:val="22"/>
        </w:rPr>
        <w:t>Total compliance and administrative costs</w:t>
      </w:r>
    </w:p>
    <w:tbl>
      <w:tblPr>
        <w:tblStyle w:val="TableGrid"/>
        <w:tblW w:w="0" w:type="auto"/>
        <w:tblLook w:val="04A0" w:firstRow="1" w:lastRow="0" w:firstColumn="1" w:lastColumn="0" w:noHBand="0" w:noVBand="1"/>
      </w:tblPr>
      <w:tblGrid>
        <w:gridCol w:w="5382"/>
        <w:gridCol w:w="1984"/>
        <w:gridCol w:w="1957"/>
      </w:tblGrid>
      <w:tr w:rsidR="0089109D" w:rsidRPr="0089109D" w14:paraId="2EF903AC" w14:textId="77777777" w:rsidTr="00503E93">
        <w:tc>
          <w:tcPr>
            <w:tcW w:w="5382" w:type="dxa"/>
            <w:shd w:val="clear" w:color="auto" w:fill="auto"/>
          </w:tcPr>
          <w:p w14:paraId="293CC13B"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Totals</w:t>
            </w:r>
          </w:p>
        </w:tc>
        <w:tc>
          <w:tcPr>
            <w:tcW w:w="1984" w:type="dxa"/>
            <w:shd w:val="clear" w:color="auto" w:fill="auto"/>
          </w:tcPr>
          <w:p w14:paraId="1ACDBDF1"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Annualized value</w:t>
            </w:r>
          </w:p>
        </w:tc>
        <w:tc>
          <w:tcPr>
            <w:tcW w:w="1957" w:type="dxa"/>
            <w:shd w:val="clear" w:color="auto" w:fill="auto"/>
          </w:tcPr>
          <w:p w14:paraId="61FC814B" w14:textId="77777777" w:rsidR="0089109D" w:rsidRPr="007373AE" w:rsidRDefault="0089109D" w:rsidP="00503E93">
            <w:pPr>
              <w:pStyle w:val="Subtitle"/>
              <w:spacing w:after="200"/>
              <w:rPr>
                <w:rFonts w:asciiTheme="minorHAnsi" w:hAnsiTheme="minorHAnsi" w:cstheme="minorHAnsi"/>
                <w:b/>
                <w:sz w:val="22"/>
                <w:szCs w:val="22"/>
              </w:rPr>
            </w:pPr>
            <w:r w:rsidRPr="007373AE">
              <w:rPr>
                <w:rFonts w:asciiTheme="minorHAnsi" w:hAnsiTheme="minorHAnsi" w:cstheme="minorHAnsi"/>
                <w:b/>
                <w:sz w:val="22"/>
                <w:szCs w:val="22"/>
              </w:rPr>
              <w:t>Present value</w:t>
            </w:r>
          </w:p>
        </w:tc>
      </w:tr>
      <w:tr w:rsidR="0089109D" w:rsidRPr="0089109D" w14:paraId="24376B69" w14:textId="77777777" w:rsidTr="00503E93">
        <w:tc>
          <w:tcPr>
            <w:tcW w:w="5382" w:type="dxa"/>
          </w:tcPr>
          <w:p w14:paraId="220EA6C4"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
                <w:bCs w:val="0"/>
                <w:sz w:val="22"/>
                <w:szCs w:val="22"/>
              </w:rPr>
              <w:t>Total cost (all impacted small businesses)</w:t>
            </w:r>
          </w:p>
        </w:tc>
        <w:tc>
          <w:tcPr>
            <w:tcW w:w="1984" w:type="dxa"/>
          </w:tcPr>
          <w:p w14:paraId="27207968"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Cs w:val="0"/>
                <w:sz w:val="22"/>
                <w:szCs w:val="22"/>
              </w:rPr>
              <w:t>$</w:t>
            </w:r>
          </w:p>
        </w:tc>
        <w:tc>
          <w:tcPr>
            <w:tcW w:w="1957" w:type="dxa"/>
          </w:tcPr>
          <w:p w14:paraId="23DE5A35"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Cs w:val="0"/>
                <w:sz w:val="22"/>
                <w:szCs w:val="22"/>
              </w:rPr>
              <w:t>$</w:t>
            </w:r>
          </w:p>
        </w:tc>
      </w:tr>
      <w:tr w:rsidR="0089109D" w:rsidRPr="0089109D" w14:paraId="57B26C14" w14:textId="77777777" w:rsidTr="00503E93">
        <w:tc>
          <w:tcPr>
            <w:tcW w:w="5382" w:type="dxa"/>
          </w:tcPr>
          <w:p w14:paraId="7D2071E8"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
                <w:bCs w:val="0"/>
                <w:sz w:val="22"/>
                <w:szCs w:val="22"/>
              </w:rPr>
              <w:t>Cost per impacted small business</w:t>
            </w:r>
          </w:p>
        </w:tc>
        <w:tc>
          <w:tcPr>
            <w:tcW w:w="1984" w:type="dxa"/>
          </w:tcPr>
          <w:p w14:paraId="60BEDE85"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
                <w:bCs w:val="0"/>
                <w:sz w:val="22"/>
                <w:szCs w:val="22"/>
              </w:rPr>
              <w:t>$</w:t>
            </w:r>
          </w:p>
        </w:tc>
        <w:tc>
          <w:tcPr>
            <w:tcW w:w="1957" w:type="dxa"/>
          </w:tcPr>
          <w:p w14:paraId="156B7D4B" w14:textId="77777777" w:rsidR="0089109D" w:rsidRPr="007373AE" w:rsidRDefault="0089109D" w:rsidP="00503E93">
            <w:pPr>
              <w:pStyle w:val="Subtitle"/>
              <w:spacing w:after="200"/>
              <w:rPr>
                <w:rFonts w:asciiTheme="minorHAnsi" w:hAnsiTheme="minorHAnsi" w:cstheme="minorHAnsi"/>
                <w:b/>
                <w:bCs w:val="0"/>
                <w:sz w:val="22"/>
                <w:szCs w:val="22"/>
              </w:rPr>
            </w:pPr>
            <w:r w:rsidRPr="007373AE">
              <w:rPr>
                <w:rFonts w:asciiTheme="minorHAnsi" w:hAnsiTheme="minorHAnsi" w:cstheme="minorHAnsi"/>
                <w:b/>
                <w:bCs w:val="0"/>
                <w:sz w:val="22"/>
                <w:szCs w:val="22"/>
              </w:rPr>
              <w:t>$</w:t>
            </w:r>
          </w:p>
        </w:tc>
      </w:tr>
      <w:bookmarkEnd w:id="36"/>
    </w:tbl>
    <w:p w14:paraId="30891974" w14:textId="77777777" w:rsidR="007F0581" w:rsidRPr="007373AE" w:rsidRDefault="007F0581" w:rsidP="00957832">
      <w:pPr>
        <w:tabs>
          <w:tab w:val="left" w:pos="9356"/>
        </w:tabs>
        <w:spacing w:after="0" w:line="240" w:lineRule="auto"/>
        <w:rPr>
          <w:rFonts w:cstheme="minorHAnsi"/>
        </w:rPr>
      </w:pPr>
    </w:p>
    <w:p w14:paraId="16A25567" w14:textId="3B334DFC" w:rsidR="0071462D" w:rsidRDefault="0071462D" w:rsidP="00061274">
      <w:pPr>
        <w:pStyle w:val="Heading1"/>
      </w:pPr>
      <w:bookmarkStart w:id="37" w:name="_Toc69890976"/>
      <w:r>
        <w:t xml:space="preserve">Small </w:t>
      </w:r>
      <w:r w:rsidR="00AB0A46">
        <w:t>b</w:t>
      </w:r>
      <w:r>
        <w:t xml:space="preserve">usiness </w:t>
      </w:r>
      <w:r w:rsidR="00AB0A46">
        <w:t>l</w:t>
      </w:r>
      <w:r>
        <w:t>ens checklist</w:t>
      </w:r>
      <w:r w:rsidR="003B0477">
        <w:t xml:space="preserve"> (Appendix</w:t>
      </w:r>
      <w:r w:rsidR="005851F7">
        <w:t> </w:t>
      </w:r>
      <w:r w:rsidR="003B0477">
        <w:t>C)</w:t>
      </w:r>
      <w:bookmarkEnd w:id="37"/>
    </w:p>
    <w:p w14:paraId="6CB31739" w14:textId="77777777" w:rsidR="003B0477" w:rsidRDefault="003B0477" w:rsidP="00957832">
      <w:pPr>
        <w:tabs>
          <w:tab w:val="left" w:pos="9356"/>
        </w:tabs>
        <w:spacing w:after="0" w:line="240" w:lineRule="auto"/>
      </w:pPr>
    </w:p>
    <w:p w14:paraId="2D8ED880" w14:textId="7343F5C0" w:rsidR="00196B4A" w:rsidRDefault="0071462D" w:rsidP="00957832">
      <w:pPr>
        <w:tabs>
          <w:tab w:val="left" w:pos="9356"/>
        </w:tabs>
        <w:spacing w:after="0" w:line="240" w:lineRule="auto"/>
      </w:pPr>
      <w:r>
        <w:t xml:space="preserve">The use of the </w:t>
      </w:r>
      <w:r w:rsidR="00AB0A46" w:rsidRPr="00AB0A46">
        <w:t>small business lens</w:t>
      </w:r>
      <w:r>
        <w:t xml:space="preserve"> checklist is no longer mandatory under the </w:t>
      </w:r>
      <w:r w:rsidR="001E12E2">
        <w:t>p</w:t>
      </w:r>
      <w:r>
        <w:t xml:space="preserve">olicy, and regulators are not required to include it in the published version of the RIAS. </w:t>
      </w:r>
    </w:p>
    <w:p w14:paraId="5C146477" w14:textId="77777777" w:rsidR="00196B4A" w:rsidRDefault="00196B4A" w:rsidP="00957832">
      <w:pPr>
        <w:tabs>
          <w:tab w:val="left" w:pos="9356"/>
        </w:tabs>
        <w:spacing w:after="0" w:line="240" w:lineRule="auto"/>
      </w:pPr>
    </w:p>
    <w:p w14:paraId="123A8B5C" w14:textId="2B6BBBEB" w:rsidR="00405FDA" w:rsidRDefault="00CA035F">
      <w:pPr>
        <w:pStyle w:val="ListParagraph"/>
        <w:tabs>
          <w:tab w:val="left" w:pos="9356"/>
        </w:tabs>
        <w:spacing w:after="0" w:line="240" w:lineRule="auto"/>
        <w:ind w:left="360"/>
      </w:pPr>
      <w:r>
        <w:lastRenderedPageBreak/>
        <w:t>Even so, t</w:t>
      </w:r>
      <w:r w:rsidR="0071462D">
        <w:t>he checklist has been streamlin</w:t>
      </w:r>
      <w:r w:rsidR="00504BBA">
        <w:t>ed and updated</w:t>
      </w:r>
      <w:r>
        <w:t>.</w:t>
      </w:r>
      <w:r w:rsidR="00504BBA">
        <w:t xml:space="preserve"> </w:t>
      </w:r>
      <w:r>
        <w:t>It</w:t>
      </w:r>
      <w:r w:rsidR="00504BBA">
        <w:t xml:space="preserve"> is included in the </w:t>
      </w:r>
      <w:r w:rsidR="001E12E2">
        <w:t>p</w:t>
      </w:r>
      <w:r w:rsidR="00196B4A">
        <w:t>olic</w:t>
      </w:r>
      <w:r w:rsidR="00504BBA">
        <w:t xml:space="preserve">y </w:t>
      </w:r>
      <w:r w:rsidR="0071462D">
        <w:t xml:space="preserve">as a tool for regulators to consistently and systematically consider small business impacts in the design of new regulations or regulatory amendments. </w:t>
      </w:r>
      <w:r w:rsidR="00243889">
        <w:t>T</w:t>
      </w:r>
      <w:r>
        <w:t>he checklist</w:t>
      </w:r>
      <w:r w:rsidR="00243889">
        <w:t xml:space="preserve"> is in</w:t>
      </w:r>
      <w:r>
        <w:t xml:space="preserve"> Appendix </w:t>
      </w:r>
      <w:r w:rsidR="003505C2">
        <w:t>C of the policy.</w:t>
      </w:r>
    </w:p>
    <w:sectPr w:rsidR="00405FDA" w:rsidSect="00FE05C4">
      <w:footerReference w:type="first" r:id="rId23"/>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E8588" w14:textId="77777777" w:rsidR="0041464E" w:rsidRDefault="0041464E" w:rsidP="00405FDA">
      <w:pPr>
        <w:spacing w:after="0" w:line="240" w:lineRule="auto"/>
      </w:pPr>
      <w:r>
        <w:separator/>
      </w:r>
    </w:p>
  </w:endnote>
  <w:endnote w:type="continuationSeparator" w:id="0">
    <w:p w14:paraId="20C50ABC" w14:textId="77777777" w:rsidR="0041464E" w:rsidRDefault="0041464E"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AB3" w14:textId="77777777" w:rsidR="00AF2B91" w:rsidRDefault="00AF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694310"/>
      <w:docPartObj>
        <w:docPartGallery w:val="Page Numbers (Bottom of Page)"/>
        <w:docPartUnique/>
      </w:docPartObj>
    </w:sdtPr>
    <w:sdtEndPr>
      <w:rPr>
        <w:noProof/>
      </w:rPr>
    </w:sdtEndPr>
    <w:sdtContent>
      <w:p w14:paraId="25F539B2" w14:textId="77777777" w:rsidR="00AF2B91" w:rsidRDefault="00AF2B9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BB32B9E" w14:textId="77777777" w:rsidR="00AF2B91" w:rsidRDefault="00AF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5F44" w14:textId="7E8E4F26" w:rsidR="00AF2B91" w:rsidRDefault="00AF2B91">
    <w:pPr>
      <w:pStyle w:val="Footer"/>
      <w:jc w:val="center"/>
    </w:pPr>
  </w:p>
  <w:p w14:paraId="79828718" w14:textId="77777777" w:rsidR="00AF2B91" w:rsidRDefault="00AF2B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118252"/>
      <w:docPartObj>
        <w:docPartGallery w:val="Page Numbers (Bottom of Page)"/>
        <w:docPartUnique/>
      </w:docPartObj>
    </w:sdtPr>
    <w:sdtEndPr>
      <w:rPr>
        <w:noProof/>
      </w:rPr>
    </w:sdtEndPr>
    <w:sdtContent>
      <w:p w14:paraId="6A94A043" w14:textId="77777777" w:rsidR="00AF2B91" w:rsidRDefault="00AF2B9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2D515A3" w14:textId="77777777" w:rsidR="00AF2B91" w:rsidRDefault="00AF2B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D4E0" w14:textId="7A851080" w:rsidR="00AF2B91" w:rsidRDefault="00AF2B91">
    <w:pPr>
      <w:pStyle w:val="Footer"/>
      <w:jc w:val="center"/>
    </w:pPr>
  </w:p>
  <w:p w14:paraId="53270DFE" w14:textId="77777777" w:rsidR="00AF2B91" w:rsidRDefault="00AF2B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780390"/>
      <w:docPartObj>
        <w:docPartGallery w:val="Page Numbers (Bottom of Page)"/>
        <w:docPartUnique/>
      </w:docPartObj>
    </w:sdtPr>
    <w:sdtEndPr>
      <w:rPr>
        <w:noProof/>
      </w:rPr>
    </w:sdtEndPr>
    <w:sdtContent>
      <w:p w14:paraId="5DD7060B" w14:textId="00F0D55D" w:rsidR="00AF2B91" w:rsidRDefault="00AF2B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8370F3" w14:textId="77777777" w:rsidR="00AF2B91" w:rsidRDefault="00AF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045B4" w14:textId="77777777" w:rsidR="0041464E" w:rsidRDefault="0041464E" w:rsidP="00405FDA">
      <w:pPr>
        <w:spacing w:after="0" w:line="240" w:lineRule="auto"/>
      </w:pPr>
      <w:r>
        <w:separator/>
      </w:r>
    </w:p>
  </w:footnote>
  <w:footnote w:type="continuationSeparator" w:id="0">
    <w:p w14:paraId="44CB94F5" w14:textId="77777777" w:rsidR="0041464E" w:rsidRDefault="0041464E" w:rsidP="00405FDA">
      <w:pPr>
        <w:spacing w:after="0" w:line="240" w:lineRule="auto"/>
      </w:pPr>
      <w:r>
        <w:continuationSeparator/>
      </w:r>
    </w:p>
  </w:footnote>
  <w:footnote w:id="1">
    <w:p w14:paraId="48D89138" w14:textId="4CF31AAE" w:rsidR="00AF2B91" w:rsidRPr="004270B7" w:rsidRDefault="00AF2B91" w:rsidP="00C111D6">
      <w:pPr>
        <w:rPr>
          <w:sz w:val="20"/>
          <w:szCs w:val="20"/>
        </w:rPr>
      </w:pPr>
      <w:r w:rsidRPr="004270B7">
        <w:rPr>
          <w:rStyle w:val="FootnoteReference"/>
          <w:sz w:val="20"/>
          <w:szCs w:val="20"/>
          <w:vertAlign w:val="baseline"/>
        </w:rPr>
        <w:footnoteRef/>
      </w:r>
      <w:r w:rsidRPr="004270B7">
        <w:rPr>
          <w:sz w:val="20"/>
          <w:szCs w:val="20"/>
        </w:rPr>
        <w:t xml:space="preserve">. </w:t>
      </w:r>
      <w:r w:rsidRPr="004270B7">
        <w:rPr>
          <w:sz w:val="20"/>
          <w:szCs w:val="20"/>
          <w:lang w:val="en"/>
        </w:rPr>
        <w:t xml:space="preserve">Use the data in Statistics Canada’s </w:t>
      </w:r>
      <w:hyperlink r:id="rId1" w:history="1">
        <w:r w:rsidRPr="004270B7">
          <w:rPr>
            <w:rStyle w:val="Hyperlink"/>
            <w:sz w:val="20"/>
            <w:szCs w:val="20"/>
          </w:rPr>
          <w:t>Table: 18-10-0005-01</w:t>
        </w:r>
      </w:hyperlink>
      <w:r w:rsidRPr="004270B7">
        <w:rPr>
          <w:sz w:val="20"/>
          <w:szCs w:val="20"/>
          <w:lang w:val="en"/>
        </w:rPr>
        <w:t>. If there is no CPI data for the year when the cost was estimated, use the data for the year closest to when the estimate was made.</w:t>
      </w:r>
    </w:p>
    <w:p w14:paraId="3747E0FE" w14:textId="77777777" w:rsidR="00AF2B91" w:rsidRPr="000E1723" w:rsidRDefault="00AF2B91" w:rsidP="00C111D6">
      <w:pPr>
        <w:pStyle w:val="FootnoteText"/>
      </w:pPr>
    </w:p>
  </w:footnote>
  <w:footnote w:id="2">
    <w:p w14:paraId="7802E3CB" w14:textId="69A1824B" w:rsidR="00AF2B91" w:rsidRPr="004270B7" w:rsidRDefault="00AF2B91">
      <w:pPr>
        <w:pStyle w:val="FootnoteText"/>
        <w:rPr>
          <w:lang w:val="en-US"/>
        </w:rPr>
      </w:pPr>
      <w:r w:rsidRPr="00D63706">
        <w:rPr>
          <w:rStyle w:val="FootnoteReference"/>
          <w:vertAlign w:val="baseline"/>
        </w:rPr>
        <w:footnoteRef/>
      </w:r>
      <w:r>
        <w:t>.</w:t>
      </w:r>
      <w:r w:rsidRPr="00D63706">
        <w:t xml:space="preserve"> The collection, retention, use, disclosure and disposal of personal information are all subject to the requirements of the Privacy Act, and any questions about compliance with the Privacy Act should be referred to the department or agency’s access to information and privacy office or legal services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7AAA" w14:textId="1D559708" w:rsidR="00AF2B91" w:rsidRDefault="00AF2B91" w:rsidP="00061274">
    <w:pPr>
      <w:pStyle w:val="Header"/>
      <w:jc w:val="right"/>
      <w:rPr>
        <w:rFonts w:ascii="Arial" w:hAnsi="Arial" w:cs="Arial"/>
        <w:color w:val="000000"/>
        <w:sz w:val="24"/>
        <w:lang w:val="fr-CA"/>
      </w:rPr>
    </w:pPr>
    <w:bookmarkStart w:id="0" w:name="aliashPOLUnclassified1HeaderEvenPages"/>
    <w:r>
      <w:rPr>
        <w:rFonts w:ascii="Arial" w:hAnsi="Arial" w:cs="Arial"/>
        <w:color w:val="000000"/>
        <w:sz w:val="24"/>
        <w:lang w:val="fr-CA"/>
      </w:rPr>
      <w:t>UNCLASSIFIED / NON CLASSIFIÉ</w:t>
    </w:r>
  </w:p>
  <w:bookmarkEnd w:id="0"/>
  <w:p w14:paraId="4903B787" w14:textId="77777777" w:rsidR="00AF2B91" w:rsidRPr="00405FDA" w:rsidRDefault="00AF2B91" w:rsidP="004270B7">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3203" w14:textId="7A1A9FB8" w:rsidR="00AF2B91" w:rsidRDefault="00AF2B91" w:rsidP="00061274">
    <w:pPr>
      <w:pStyle w:val="Header"/>
      <w:jc w:val="right"/>
      <w:rPr>
        <w:rFonts w:ascii="Arial" w:hAnsi="Arial" w:cs="Arial"/>
        <w:color w:val="000000"/>
        <w:sz w:val="24"/>
        <w:lang w:val="fr-CA"/>
      </w:rPr>
    </w:pPr>
    <w:bookmarkStart w:id="1" w:name="aliashPOLUnclassified1HeaderPrimary"/>
    <w:r>
      <w:rPr>
        <w:rFonts w:ascii="Arial" w:hAnsi="Arial" w:cs="Arial"/>
        <w:color w:val="000000"/>
        <w:sz w:val="24"/>
        <w:lang w:val="fr-CA"/>
      </w:rPr>
      <w:t>UNCLASSIFIED / NON CLASSIFIÉ</w:t>
    </w:r>
  </w:p>
  <w:bookmarkEnd w:id="1"/>
  <w:p w14:paraId="4C96FD07" w14:textId="739E46EE" w:rsidR="00AF2B91" w:rsidRPr="00405FDA" w:rsidRDefault="00AF2B91" w:rsidP="00424FCF">
    <w:pPr>
      <w:pStyle w:val="Header"/>
      <w:jc w:val="right"/>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B406" w14:textId="7AE4A622" w:rsidR="00AF2B91" w:rsidRDefault="00AF2B91" w:rsidP="00061274">
    <w:pPr>
      <w:pStyle w:val="Header"/>
      <w:jc w:val="right"/>
      <w:rPr>
        <w:rFonts w:ascii="Arial" w:hAnsi="Arial" w:cs="Arial"/>
        <w:color w:val="000000"/>
        <w:sz w:val="24"/>
      </w:rPr>
    </w:pPr>
    <w:bookmarkStart w:id="2" w:name="aliashPOLUnclassified1HeaderFirstPage"/>
    <w:r>
      <w:rPr>
        <w:rFonts w:ascii="Arial" w:hAnsi="Arial" w:cs="Arial"/>
        <w:color w:val="000000"/>
        <w:sz w:val="24"/>
      </w:rPr>
      <w:t>UNCLASSIFIED / NON CLASSIFIÉ</w:t>
    </w:r>
  </w:p>
  <w:bookmarkEnd w:id="2"/>
  <w:p w14:paraId="334AC222" w14:textId="4ABD1B32" w:rsidR="00AF2B91" w:rsidRDefault="00AF2B91" w:rsidP="00424FCF">
    <w:pPr>
      <w:pStyle w:val="Header"/>
      <w:jc w:val="right"/>
    </w:pPr>
    <w:r>
      <w:rPr>
        <w:noProof/>
        <w:lang w:eastAsia="en-CA"/>
      </w:rPr>
      <w:drawing>
        <wp:anchor distT="0" distB="0" distL="114300" distR="114300" simplePos="0" relativeHeight="251658240" behindDoc="1" locked="0" layoutInCell="1" allowOverlap="1" wp14:anchorId="10D23D8A" wp14:editId="6C8F976B">
          <wp:simplePos x="0" y="0"/>
          <wp:positionH relativeFrom="column">
            <wp:posOffset>-624840</wp:posOffset>
          </wp:positionH>
          <wp:positionV relativeFrom="paragraph">
            <wp:posOffset>214630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70DE" w14:textId="2B6B72A2" w:rsidR="00AF2B91" w:rsidRDefault="00AF2B91" w:rsidP="00061274">
    <w:pPr>
      <w:pStyle w:val="Header"/>
      <w:jc w:val="right"/>
      <w:rPr>
        <w:rFonts w:ascii="Arial" w:hAnsi="Arial" w:cs="Arial"/>
        <w:color w:val="000000"/>
        <w:sz w:val="24"/>
        <w:lang w:val="fr-CA"/>
      </w:rPr>
    </w:pPr>
    <w:bookmarkStart w:id="5" w:name="aliashPOLUnclassified2HeaderFirstPage"/>
    <w:r>
      <w:rPr>
        <w:rFonts w:ascii="Arial" w:hAnsi="Arial" w:cs="Arial"/>
        <w:color w:val="000000"/>
        <w:sz w:val="24"/>
        <w:lang w:val="fr-CA"/>
      </w:rPr>
      <w:t>UNCLASSIFIED / NON CLASSIFIÉ</w:t>
    </w:r>
  </w:p>
  <w:bookmarkEnd w:id="5"/>
  <w:p w14:paraId="463CA5E1" w14:textId="591D8A6C" w:rsidR="00AF2B91" w:rsidRPr="00570404" w:rsidRDefault="00AF2B91">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1C5"/>
    <w:multiLevelType w:val="hybridMultilevel"/>
    <w:tmpl w:val="D45E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A2876"/>
    <w:multiLevelType w:val="hybridMultilevel"/>
    <w:tmpl w:val="CCFA2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FC1FA0"/>
    <w:multiLevelType w:val="hybridMultilevel"/>
    <w:tmpl w:val="18D4F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EC769B"/>
    <w:multiLevelType w:val="hybridMultilevel"/>
    <w:tmpl w:val="EEFA9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A07C1B"/>
    <w:multiLevelType w:val="hybridMultilevel"/>
    <w:tmpl w:val="B5CA9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B0C84"/>
    <w:multiLevelType w:val="hybridMultilevel"/>
    <w:tmpl w:val="A41650C8"/>
    <w:lvl w:ilvl="0" w:tplc="8C7E455E">
      <w:start w:val="1"/>
      <w:numFmt w:val="decimal"/>
      <w:pStyle w:val="Heading2"/>
      <w:lvlText w:val="3.%1"/>
      <w:lvlJc w:val="left"/>
      <w:pPr>
        <w:ind w:left="72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6" w15:restartNumberingAfterBreak="0">
    <w:nsid w:val="1C702427"/>
    <w:multiLevelType w:val="hybridMultilevel"/>
    <w:tmpl w:val="6D060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945D70"/>
    <w:multiLevelType w:val="hybridMultilevel"/>
    <w:tmpl w:val="93AC9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821F56"/>
    <w:multiLevelType w:val="hybridMultilevel"/>
    <w:tmpl w:val="DE68E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004AB4"/>
    <w:multiLevelType w:val="hybridMultilevel"/>
    <w:tmpl w:val="520AC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AB104E"/>
    <w:multiLevelType w:val="hybridMultilevel"/>
    <w:tmpl w:val="4E160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DD45DD"/>
    <w:multiLevelType w:val="hybridMultilevel"/>
    <w:tmpl w:val="C81A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0C3FD9"/>
    <w:multiLevelType w:val="multilevel"/>
    <w:tmpl w:val="252678D2"/>
    <w:lvl w:ilvl="0">
      <w:start w:val="1"/>
      <w:numFmt w:val="decimal"/>
      <w:pStyle w:val="Heading3"/>
      <w:lvlText w:val="3.2.%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5F5663"/>
    <w:multiLevelType w:val="hybridMultilevel"/>
    <w:tmpl w:val="DAA2F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E05029"/>
    <w:multiLevelType w:val="hybridMultilevel"/>
    <w:tmpl w:val="F17808CC"/>
    <w:lvl w:ilvl="0" w:tplc="E9169F48">
      <w:start w:val="1"/>
      <w:numFmt w:val="decimal"/>
      <w:lvlText w:val="4.1.%1."/>
      <w:lvlJc w:val="left"/>
      <w:pPr>
        <w:ind w:left="720" w:hanging="360"/>
      </w:pPr>
      <w:rPr>
        <w:rFonts w:hint="default"/>
      </w:rPr>
    </w:lvl>
    <w:lvl w:ilvl="1" w:tplc="10090019" w:tentative="1">
      <w:start w:val="1"/>
      <w:numFmt w:val="lowerLetter"/>
      <w:lvlText w:val="%2."/>
      <w:lvlJc w:val="left"/>
      <w:pPr>
        <w:ind w:left="1440" w:hanging="360"/>
      </w:pPr>
    </w:lvl>
    <w:lvl w:ilvl="2" w:tplc="E9169F48">
      <w:start w:val="1"/>
      <w:numFmt w:val="decimal"/>
      <w:lvlText w:val="4.1.%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7D56E9"/>
    <w:multiLevelType w:val="hybridMultilevel"/>
    <w:tmpl w:val="027EF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D86D34"/>
    <w:multiLevelType w:val="hybridMultilevel"/>
    <w:tmpl w:val="5B785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1A46A4"/>
    <w:multiLevelType w:val="multilevel"/>
    <w:tmpl w:val="EBC44676"/>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2E5914"/>
    <w:multiLevelType w:val="hybridMultilevel"/>
    <w:tmpl w:val="28965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8A1E4E"/>
    <w:multiLevelType w:val="hybridMultilevel"/>
    <w:tmpl w:val="AB9638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6D7A1F"/>
    <w:multiLevelType w:val="hybridMultilevel"/>
    <w:tmpl w:val="EA16165A"/>
    <w:lvl w:ilvl="0" w:tplc="E8EC27F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CA0BA0"/>
    <w:multiLevelType w:val="hybridMultilevel"/>
    <w:tmpl w:val="38D0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9F659D"/>
    <w:multiLevelType w:val="hybridMultilevel"/>
    <w:tmpl w:val="0C521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7B589C"/>
    <w:multiLevelType w:val="hybridMultilevel"/>
    <w:tmpl w:val="37287B88"/>
    <w:lvl w:ilvl="0" w:tplc="55C01B94">
      <w:start w:val="1"/>
      <w:numFmt w:val="decimal"/>
      <w:lvlText w:val="4.%1"/>
      <w:lvlJc w:val="left"/>
      <w:pPr>
        <w:ind w:left="720" w:hanging="360"/>
      </w:pPr>
      <w:rPr>
        <w:rFonts w:hint="default"/>
      </w:rPr>
    </w:lvl>
    <w:lvl w:ilvl="1" w:tplc="55C01B94">
      <w:start w:val="1"/>
      <w:numFmt w:val="decimal"/>
      <w:lvlText w:val="4.%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250B98"/>
    <w:multiLevelType w:val="hybridMultilevel"/>
    <w:tmpl w:val="CBEA5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515903"/>
    <w:multiLevelType w:val="hybridMultilevel"/>
    <w:tmpl w:val="6D4A0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C20279"/>
    <w:multiLevelType w:val="hybridMultilevel"/>
    <w:tmpl w:val="2FEA7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0"/>
  </w:num>
  <w:num w:numId="5">
    <w:abstractNumId w:val="11"/>
  </w:num>
  <w:num w:numId="6">
    <w:abstractNumId w:val="25"/>
  </w:num>
  <w:num w:numId="7">
    <w:abstractNumId w:val="9"/>
  </w:num>
  <w:num w:numId="8">
    <w:abstractNumId w:val="26"/>
  </w:num>
  <w:num w:numId="9">
    <w:abstractNumId w:val="13"/>
  </w:num>
  <w:num w:numId="10">
    <w:abstractNumId w:val="24"/>
  </w:num>
  <w:num w:numId="11">
    <w:abstractNumId w:val="20"/>
  </w:num>
  <w:num w:numId="12">
    <w:abstractNumId w:val="3"/>
  </w:num>
  <w:num w:numId="13">
    <w:abstractNumId w:val="10"/>
  </w:num>
  <w:num w:numId="14">
    <w:abstractNumId w:val="17"/>
  </w:num>
  <w:num w:numId="15">
    <w:abstractNumId w:val="5"/>
  </w:num>
  <w:num w:numId="16">
    <w:abstractNumId w:val="12"/>
  </w:num>
  <w:num w:numId="17">
    <w:abstractNumId w:val="22"/>
  </w:num>
  <w:num w:numId="18">
    <w:abstractNumId w:val="7"/>
  </w:num>
  <w:num w:numId="19">
    <w:abstractNumId w:val="18"/>
  </w:num>
  <w:num w:numId="20">
    <w:abstractNumId w:val="8"/>
  </w:num>
  <w:num w:numId="21">
    <w:abstractNumId w:val="21"/>
  </w:num>
  <w:num w:numId="22">
    <w:abstractNumId w:val="19"/>
  </w:num>
  <w:num w:numId="23">
    <w:abstractNumId w:val="4"/>
  </w:num>
  <w:num w:numId="24">
    <w:abstractNumId w:val="2"/>
  </w:num>
  <w:num w:numId="25">
    <w:abstractNumId w:val="15"/>
  </w:num>
  <w:num w:numId="26">
    <w:abstractNumId w:val="2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DA"/>
    <w:rsid w:val="000022F3"/>
    <w:rsid w:val="000035FF"/>
    <w:rsid w:val="00005931"/>
    <w:rsid w:val="000118CD"/>
    <w:rsid w:val="00015A3F"/>
    <w:rsid w:val="000171EF"/>
    <w:rsid w:val="000265B6"/>
    <w:rsid w:val="0002683F"/>
    <w:rsid w:val="00041A15"/>
    <w:rsid w:val="000530AF"/>
    <w:rsid w:val="00061274"/>
    <w:rsid w:val="00062D3A"/>
    <w:rsid w:val="00063AA9"/>
    <w:rsid w:val="0007359E"/>
    <w:rsid w:val="000818F6"/>
    <w:rsid w:val="00083B98"/>
    <w:rsid w:val="000913B3"/>
    <w:rsid w:val="000931CA"/>
    <w:rsid w:val="000A1440"/>
    <w:rsid w:val="000A1645"/>
    <w:rsid w:val="000A684A"/>
    <w:rsid w:val="000B13BD"/>
    <w:rsid w:val="000B1EE7"/>
    <w:rsid w:val="000B5248"/>
    <w:rsid w:val="000E12DB"/>
    <w:rsid w:val="000F0698"/>
    <w:rsid w:val="000F2DBF"/>
    <w:rsid w:val="000F796E"/>
    <w:rsid w:val="00100850"/>
    <w:rsid w:val="001140B1"/>
    <w:rsid w:val="00114E33"/>
    <w:rsid w:val="0011519D"/>
    <w:rsid w:val="00124032"/>
    <w:rsid w:val="001253B8"/>
    <w:rsid w:val="001309DC"/>
    <w:rsid w:val="00133B5A"/>
    <w:rsid w:val="00141CF0"/>
    <w:rsid w:val="00142328"/>
    <w:rsid w:val="0014795E"/>
    <w:rsid w:val="00152892"/>
    <w:rsid w:val="0015438F"/>
    <w:rsid w:val="00164437"/>
    <w:rsid w:val="00177BD4"/>
    <w:rsid w:val="001827D5"/>
    <w:rsid w:val="0018519D"/>
    <w:rsid w:val="0018535F"/>
    <w:rsid w:val="00187A73"/>
    <w:rsid w:val="00190077"/>
    <w:rsid w:val="00191EAC"/>
    <w:rsid w:val="00196B4A"/>
    <w:rsid w:val="001A1F15"/>
    <w:rsid w:val="001A4A51"/>
    <w:rsid w:val="001A4DD6"/>
    <w:rsid w:val="001A6497"/>
    <w:rsid w:val="001B5453"/>
    <w:rsid w:val="001B5F83"/>
    <w:rsid w:val="001B78FE"/>
    <w:rsid w:val="001C5932"/>
    <w:rsid w:val="001E034C"/>
    <w:rsid w:val="001E12E2"/>
    <w:rsid w:val="001E16E1"/>
    <w:rsid w:val="001E3B40"/>
    <w:rsid w:val="001E7E14"/>
    <w:rsid w:val="001F031D"/>
    <w:rsid w:val="002004B9"/>
    <w:rsid w:val="00201B3B"/>
    <w:rsid w:val="002023F9"/>
    <w:rsid w:val="00205505"/>
    <w:rsid w:val="00210CE9"/>
    <w:rsid w:val="002248ED"/>
    <w:rsid w:val="00234DF1"/>
    <w:rsid w:val="00243889"/>
    <w:rsid w:val="002504DC"/>
    <w:rsid w:val="00265202"/>
    <w:rsid w:val="0026546F"/>
    <w:rsid w:val="0026584F"/>
    <w:rsid w:val="00267509"/>
    <w:rsid w:val="00273F76"/>
    <w:rsid w:val="00276A6C"/>
    <w:rsid w:val="0027753C"/>
    <w:rsid w:val="00292D3D"/>
    <w:rsid w:val="00294027"/>
    <w:rsid w:val="002A09C5"/>
    <w:rsid w:val="002A1869"/>
    <w:rsid w:val="002A5413"/>
    <w:rsid w:val="002A5BE2"/>
    <w:rsid w:val="002B0E0A"/>
    <w:rsid w:val="002B2C9B"/>
    <w:rsid w:val="002B2DED"/>
    <w:rsid w:val="002C04DC"/>
    <w:rsid w:val="002C06AA"/>
    <w:rsid w:val="002C1C8E"/>
    <w:rsid w:val="002C1F9C"/>
    <w:rsid w:val="002C383C"/>
    <w:rsid w:val="002C49CA"/>
    <w:rsid w:val="002D4D38"/>
    <w:rsid w:val="002E5EE2"/>
    <w:rsid w:val="002F7E8E"/>
    <w:rsid w:val="0030290E"/>
    <w:rsid w:val="00310BFA"/>
    <w:rsid w:val="00325413"/>
    <w:rsid w:val="00330543"/>
    <w:rsid w:val="00330EA2"/>
    <w:rsid w:val="003311FE"/>
    <w:rsid w:val="00336E10"/>
    <w:rsid w:val="00342532"/>
    <w:rsid w:val="003435CF"/>
    <w:rsid w:val="003450CF"/>
    <w:rsid w:val="00345657"/>
    <w:rsid w:val="003505C2"/>
    <w:rsid w:val="00370BB6"/>
    <w:rsid w:val="00371FC3"/>
    <w:rsid w:val="00372ACD"/>
    <w:rsid w:val="003752CC"/>
    <w:rsid w:val="00393FDB"/>
    <w:rsid w:val="003947BB"/>
    <w:rsid w:val="003A19FC"/>
    <w:rsid w:val="003A225E"/>
    <w:rsid w:val="003A65B4"/>
    <w:rsid w:val="003B0477"/>
    <w:rsid w:val="003B494F"/>
    <w:rsid w:val="003C3B9F"/>
    <w:rsid w:val="003D07C4"/>
    <w:rsid w:val="003E2555"/>
    <w:rsid w:val="003F1B64"/>
    <w:rsid w:val="003F1C2A"/>
    <w:rsid w:val="003F2635"/>
    <w:rsid w:val="003F4EFE"/>
    <w:rsid w:val="003F64EC"/>
    <w:rsid w:val="003F6C56"/>
    <w:rsid w:val="003F7E4C"/>
    <w:rsid w:val="00405FDA"/>
    <w:rsid w:val="00406E94"/>
    <w:rsid w:val="004106F8"/>
    <w:rsid w:val="004133E3"/>
    <w:rsid w:val="0041464E"/>
    <w:rsid w:val="004169CB"/>
    <w:rsid w:val="004216BC"/>
    <w:rsid w:val="00423DE5"/>
    <w:rsid w:val="00424EA2"/>
    <w:rsid w:val="00424FCF"/>
    <w:rsid w:val="00425D3E"/>
    <w:rsid w:val="004270B7"/>
    <w:rsid w:val="00427BDC"/>
    <w:rsid w:val="004311E3"/>
    <w:rsid w:val="00433BA1"/>
    <w:rsid w:val="004349BF"/>
    <w:rsid w:val="0044675E"/>
    <w:rsid w:val="004575D2"/>
    <w:rsid w:val="00461122"/>
    <w:rsid w:val="00467AA4"/>
    <w:rsid w:val="00470FB1"/>
    <w:rsid w:val="004823AF"/>
    <w:rsid w:val="00492D07"/>
    <w:rsid w:val="00493821"/>
    <w:rsid w:val="004A0F37"/>
    <w:rsid w:val="004A7CE1"/>
    <w:rsid w:val="004B2B6A"/>
    <w:rsid w:val="004C02F4"/>
    <w:rsid w:val="004C10EE"/>
    <w:rsid w:val="004C4813"/>
    <w:rsid w:val="004C4F46"/>
    <w:rsid w:val="004C6229"/>
    <w:rsid w:val="004D3F6E"/>
    <w:rsid w:val="004D629D"/>
    <w:rsid w:val="004D66A5"/>
    <w:rsid w:val="004E2CFE"/>
    <w:rsid w:val="004F26F7"/>
    <w:rsid w:val="00504BBA"/>
    <w:rsid w:val="00507129"/>
    <w:rsid w:val="0051339D"/>
    <w:rsid w:val="00516E87"/>
    <w:rsid w:val="00522026"/>
    <w:rsid w:val="00523C5D"/>
    <w:rsid w:val="00527555"/>
    <w:rsid w:val="00535203"/>
    <w:rsid w:val="00553C20"/>
    <w:rsid w:val="0055438E"/>
    <w:rsid w:val="005610E5"/>
    <w:rsid w:val="0056374C"/>
    <w:rsid w:val="00570404"/>
    <w:rsid w:val="005714BD"/>
    <w:rsid w:val="0057650A"/>
    <w:rsid w:val="00583439"/>
    <w:rsid w:val="00583D1F"/>
    <w:rsid w:val="00584F51"/>
    <w:rsid w:val="005851F7"/>
    <w:rsid w:val="005879AB"/>
    <w:rsid w:val="00590465"/>
    <w:rsid w:val="0059052D"/>
    <w:rsid w:val="00591037"/>
    <w:rsid w:val="0059159A"/>
    <w:rsid w:val="00591CBD"/>
    <w:rsid w:val="00597641"/>
    <w:rsid w:val="005B4E27"/>
    <w:rsid w:val="005D2904"/>
    <w:rsid w:val="005D4DC6"/>
    <w:rsid w:val="005D4F31"/>
    <w:rsid w:val="005D7360"/>
    <w:rsid w:val="005E0B27"/>
    <w:rsid w:val="005E26B0"/>
    <w:rsid w:val="005F4693"/>
    <w:rsid w:val="005F4DCB"/>
    <w:rsid w:val="0060028E"/>
    <w:rsid w:val="006062EA"/>
    <w:rsid w:val="00613F6E"/>
    <w:rsid w:val="0062532F"/>
    <w:rsid w:val="006276DD"/>
    <w:rsid w:val="006315BB"/>
    <w:rsid w:val="0063313C"/>
    <w:rsid w:val="00636512"/>
    <w:rsid w:val="0064057E"/>
    <w:rsid w:val="006428C8"/>
    <w:rsid w:val="00643563"/>
    <w:rsid w:val="00651FEA"/>
    <w:rsid w:val="00653C54"/>
    <w:rsid w:val="00654409"/>
    <w:rsid w:val="006561EB"/>
    <w:rsid w:val="00666A25"/>
    <w:rsid w:val="00667D8E"/>
    <w:rsid w:val="0067459D"/>
    <w:rsid w:val="006752D9"/>
    <w:rsid w:val="006800A1"/>
    <w:rsid w:val="00681F2D"/>
    <w:rsid w:val="0068319C"/>
    <w:rsid w:val="00697721"/>
    <w:rsid w:val="006B1A0B"/>
    <w:rsid w:val="006B79F0"/>
    <w:rsid w:val="006C3A5F"/>
    <w:rsid w:val="006C598A"/>
    <w:rsid w:val="006D5EF0"/>
    <w:rsid w:val="006D7F43"/>
    <w:rsid w:val="006E07DF"/>
    <w:rsid w:val="006E2DFD"/>
    <w:rsid w:val="006E4B4E"/>
    <w:rsid w:val="006F2A6C"/>
    <w:rsid w:val="006F4D69"/>
    <w:rsid w:val="00701DCB"/>
    <w:rsid w:val="00701FB2"/>
    <w:rsid w:val="007114A2"/>
    <w:rsid w:val="0071462D"/>
    <w:rsid w:val="00732D91"/>
    <w:rsid w:val="007353B2"/>
    <w:rsid w:val="00736F15"/>
    <w:rsid w:val="007373AE"/>
    <w:rsid w:val="00737B62"/>
    <w:rsid w:val="0076431F"/>
    <w:rsid w:val="007711DA"/>
    <w:rsid w:val="00772886"/>
    <w:rsid w:val="00773D4B"/>
    <w:rsid w:val="00774F02"/>
    <w:rsid w:val="00775F5F"/>
    <w:rsid w:val="007849A6"/>
    <w:rsid w:val="00786412"/>
    <w:rsid w:val="00790029"/>
    <w:rsid w:val="007916A9"/>
    <w:rsid w:val="00791CAB"/>
    <w:rsid w:val="00791E59"/>
    <w:rsid w:val="00797CFD"/>
    <w:rsid w:val="007A0D82"/>
    <w:rsid w:val="007A1B48"/>
    <w:rsid w:val="007B00CD"/>
    <w:rsid w:val="007B7108"/>
    <w:rsid w:val="007C1034"/>
    <w:rsid w:val="007C4793"/>
    <w:rsid w:val="007D1035"/>
    <w:rsid w:val="007E1652"/>
    <w:rsid w:val="007E5828"/>
    <w:rsid w:val="007F0581"/>
    <w:rsid w:val="007F2A58"/>
    <w:rsid w:val="008015CF"/>
    <w:rsid w:val="00804527"/>
    <w:rsid w:val="00805E16"/>
    <w:rsid w:val="00806D06"/>
    <w:rsid w:val="00814EFF"/>
    <w:rsid w:val="00816BEF"/>
    <w:rsid w:val="00821023"/>
    <w:rsid w:val="00830614"/>
    <w:rsid w:val="008334C2"/>
    <w:rsid w:val="0084002F"/>
    <w:rsid w:val="00841DE8"/>
    <w:rsid w:val="00857269"/>
    <w:rsid w:val="008670D0"/>
    <w:rsid w:val="00871931"/>
    <w:rsid w:val="0087429D"/>
    <w:rsid w:val="00881054"/>
    <w:rsid w:val="00890073"/>
    <w:rsid w:val="00891080"/>
    <w:rsid w:val="0089109D"/>
    <w:rsid w:val="00893F58"/>
    <w:rsid w:val="008A0D9E"/>
    <w:rsid w:val="008A46B9"/>
    <w:rsid w:val="008A4C45"/>
    <w:rsid w:val="008A60FA"/>
    <w:rsid w:val="008A6165"/>
    <w:rsid w:val="008B26E9"/>
    <w:rsid w:val="008B3A14"/>
    <w:rsid w:val="008B3E67"/>
    <w:rsid w:val="008B5735"/>
    <w:rsid w:val="008C3FAE"/>
    <w:rsid w:val="008E25E5"/>
    <w:rsid w:val="008F09A7"/>
    <w:rsid w:val="00902409"/>
    <w:rsid w:val="00903EB3"/>
    <w:rsid w:val="00905AF8"/>
    <w:rsid w:val="009147E3"/>
    <w:rsid w:val="00914E1E"/>
    <w:rsid w:val="0092046D"/>
    <w:rsid w:val="0092130F"/>
    <w:rsid w:val="009233B9"/>
    <w:rsid w:val="009458E4"/>
    <w:rsid w:val="009474F8"/>
    <w:rsid w:val="00952A8E"/>
    <w:rsid w:val="00954701"/>
    <w:rsid w:val="00954CED"/>
    <w:rsid w:val="00957832"/>
    <w:rsid w:val="00964F33"/>
    <w:rsid w:val="00970D54"/>
    <w:rsid w:val="00975C3B"/>
    <w:rsid w:val="009817E7"/>
    <w:rsid w:val="009959E0"/>
    <w:rsid w:val="009B3F6D"/>
    <w:rsid w:val="009C1C59"/>
    <w:rsid w:val="009D66A0"/>
    <w:rsid w:val="009F4F20"/>
    <w:rsid w:val="00A13199"/>
    <w:rsid w:val="00A134F0"/>
    <w:rsid w:val="00A17E17"/>
    <w:rsid w:val="00A22C48"/>
    <w:rsid w:val="00A2367D"/>
    <w:rsid w:val="00A31CF9"/>
    <w:rsid w:val="00A32A67"/>
    <w:rsid w:val="00A37ED5"/>
    <w:rsid w:val="00A41059"/>
    <w:rsid w:val="00A4316E"/>
    <w:rsid w:val="00A450D1"/>
    <w:rsid w:val="00A475D2"/>
    <w:rsid w:val="00A51243"/>
    <w:rsid w:val="00A52AF9"/>
    <w:rsid w:val="00A55ECF"/>
    <w:rsid w:val="00A63D3C"/>
    <w:rsid w:val="00A64664"/>
    <w:rsid w:val="00A71A48"/>
    <w:rsid w:val="00A71E31"/>
    <w:rsid w:val="00A71FAA"/>
    <w:rsid w:val="00A731D1"/>
    <w:rsid w:val="00A74E34"/>
    <w:rsid w:val="00A76B27"/>
    <w:rsid w:val="00A77A60"/>
    <w:rsid w:val="00A94E60"/>
    <w:rsid w:val="00A958CE"/>
    <w:rsid w:val="00A9736F"/>
    <w:rsid w:val="00AA25BC"/>
    <w:rsid w:val="00AB0A46"/>
    <w:rsid w:val="00AB5286"/>
    <w:rsid w:val="00AB6E71"/>
    <w:rsid w:val="00AD1E01"/>
    <w:rsid w:val="00AD2A01"/>
    <w:rsid w:val="00AD5CDC"/>
    <w:rsid w:val="00AE3F65"/>
    <w:rsid w:val="00AE791F"/>
    <w:rsid w:val="00AF2B91"/>
    <w:rsid w:val="00B07EC6"/>
    <w:rsid w:val="00B1542B"/>
    <w:rsid w:val="00B2071C"/>
    <w:rsid w:val="00B2794C"/>
    <w:rsid w:val="00B30CC8"/>
    <w:rsid w:val="00B34BC9"/>
    <w:rsid w:val="00B424E2"/>
    <w:rsid w:val="00B56BC9"/>
    <w:rsid w:val="00B6592F"/>
    <w:rsid w:val="00B67E41"/>
    <w:rsid w:val="00B730A0"/>
    <w:rsid w:val="00B76A69"/>
    <w:rsid w:val="00B816E9"/>
    <w:rsid w:val="00B82C09"/>
    <w:rsid w:val="00B83E08"/>
    <w:rsid w:val="00B861BF"/>
    <w:rsid w:val="00B946BC"/>
    <w:rsid w:val="00BB140C"/>
    <w:rsid w:val="00BB3F36"/>
    <w:rsid w:val="00BB7047"/>
    <w:rsid w:val="00BD2B51"/>
    <w:rsid w:val="00BD4C1D"/>
    <w:rsid w:val="00BD7549"/>
    <w:rsid w:val="00BE59FB"/>
    <w:rsid w:val="00BE5E62"/>
    <w:rsid w:val="00BE6E30"/>
    <w:rsid w:val="00BF2E7F"/>
    <w:rsid w:val="00BF4776"/>
    <w:rsid w:val="00C016BD"/>
    <w:rsid w:val="00C111D6"/>
    <w:rsid w:val="00C125C6"/>
    <w:rsid w:val="00C273BE"/>
    <w:rsid w:val="00C31CDE"/>
    <w:rsid w:val="00C46701"/>
    <w:rsid w:val="00C63F6D"/>
    <w:rsid w:val="00C71B9E"/>
    <w:rsid w:val="00C74EE2"/>
    <w:rsid w:val="00C87B5D"/>
    <w:rsid w:val="00C957DA"/>
    <w:rsid w:val="00CA035F"/>
    <w:rsid w:val="00CA44D6"/>
    <w:rsid w:val="00CA7AFD"/>
    <w:rsid w:val="00CB1851"/>
    <w:rsid w:val="00CB67FC"/>
    <w:rsid w:val="00CC30E8"/>
    <w:rsid w:val="00CC5B44"/>
    <w:rsid w:val="00CC6868"/>
    <w:rsid w:val="00CD1408"/>
    <w:rsid w:val="00CD204E"/>
    <w:rsid w:val="00CD6050"/>
    <w:rsid w:val="00CD78C8"/>
    <w:rsid w:val="00CE14D3"/>
    <w:rsid w:val="00CE6276"/>
    <w:rsid w:val="00CF2035"/>
    <w:rsid w:val="00CF2578"/>
    <w:rsid w:val="00D05192"/>
    <w:rsid w:val="00D149DE"/>
    <w:rsid w:val="00D16B78"/>
    <w:rsid w:val="00D17A62"/>
    <w:rsid w:val="00D30255"/>
    <w:rsid w:val="00D32649"/>
    <w:rsid w:val="00D356A1"/>
    <w:rsid w:val="00D3606A"/>
    <w:rsid w:val="00D37565"/>
    <w:rsid w:val="00D41812"/>
    <w:rsid w:val="00D424F9"/>
    <w:rsid w:val="00D4611E"/>
    <w:rsid w:val="00D63706"/>
    <w:rsid w:val="00D64CE0"/>
    <w:rsid w:val="00D71B42"/>
    <w:rsid w:val="00D75431"/>
    <w:rsid w:val="00D76162"/>
    <w:rsid w:val="00D8362F"/>
    <w:rsid w:val="00D87AD1"/>
    <w:rsid w:val="00D87C83"/>
    <w:rsid w:val="00D87F4D"/>
    <w:rsid w:val="00D90806"/>
    <w:rsid w:val="00D919E3"/>
    <w:rsid w:val="00DA4B2C"/>
    <w:rsid w:val="00DC0D1F"/>
    <w:rsid w:val="00DC133F"/>
    <w:rsid w:val="00DC1356"/>
    <w:rsid w:val="00DC4BC7"/>
    <w:rsid w:val="00DC5DCE"/>
    <w:rsid w:val="00DC7CC4"/>
    <w:rsid w:val="00DD022E"/>
    <w:rsid w:val="00DE768C"/>
    <w:rsid w:val="00DF3408"/>
    <w:rsid w:val="00DF5421"/>
    <w:rsid w:val="00E008F5"/>
    <w:rsid w:val="00E049BE"/>
    <w:rsid w:val="00E0602E"/>
    <w:rsid w:val="00E1547A"/>
    <w:rsid w:val="00E16A0C"/>
    <w:rsid w:val="00E21643"/>
    <w:rsid w:val="00E247A7"/>
    <w:rsid w:val="00E31E75"/>
    <w:rsid w:val="00E33234"/>
    <w:rsid w:val="00E52BF1"/>
    <w:rsid w:val="00E54ED0"/>
    <w:rsid w:val="00E64454"/>
    <w:rsid w:val="00E6468A"/>
    <w:rsid w:val="00E70E54"/>
    <w:rsid w:val="00E71A46"/>
    <w:rsid w:val="00E77873"/>
    <w:rsid w:val="00E822C3"/>
    <w:rsid w:val="00E84CED"/>
    <w:rsid w:val="00E9164E"/>
    <w:rsid w:val="00EA0E42"/>
    <w:rsid w:val="00EA148A"/>
    <w:rsid w:val="00EA7754"/>
    <w:rsid w:val="00EB2B87"/>
    <w:rsid w:val="00EB2D72"/>
    <w:rsid w:val="00EC43A2"/>
    <w:rsid w:val="00EC44A9"/>
    <w:rsid w:val="00ED4296"/>
    <w:rsid w:val="00EE11C3"/>
    <w:rsid w:val="00EF1D37"/>
    <w:rsid w:val="00EF43F5"/>
    <w:rsid w:val="00EF4B0D"/>
    <w:rsid w:val="00EF50D5"/>
    <w:rsid w:val="00F03649"/>
    <w:rsid w:val="00F0695C"/>
    <w:rsid w:val="00F13729"/>
    <w:rsid w:val="00F15364"/>
    <w:rsid w:val="00F2145B"/>
    <w:rsid w:val="00F2535D"/>
    <w:rsid w:val="00F31D8D"/>
    <w:rsid w:val="00F34D64"/>
    <w:rsid w:val="00F35458"/>
    <w:rsid w:val="00F36933"/>
    <w:rsid w:val="00F37093"/>
    <w:rsid w:val="00F460E3"/>
    <w:rsid w:val="00F528C2"/>
    <w:rsid w:val="00F66497"/>
    <w:rsid w:val="00F674E5"/>
    <w:rsid w:val="00F708C5"/>
    <w:rsid w:val="00F7246A"/>
    <w:rsid w:val="00F74F6E"/>
    <w:rsid w:val="00F765A8"/>
    <w:rsid w:val="00F8465B"/>
    <w:rsid w:val="00F86D39"/>
    <w:rsid w:val="00F95F99"/>
    <w:rsid w:val="00FA2F22"/>
    <w:rsid w:val="00FA4DD8"/>
    <w:rsid w:val="00FB277F"/>
    <w:rsid w:val="00FB4EB5"/>
    <w:rsid w:val="00FB6D15"/>
    <w:rsid w:val="00FB768C"/>
    <w:rsid w:val="00FD1E1C"/>
    <w:rsid w:val="00FD2140"/>
    <w:rsid w:val="00FE05C4"/>
    <w:rsid w:val="00FF0A94"/>
    <w:rsid w:val="00FF3690"/>
    <w:rsid w:val="00FF44CA"/>
    <w:rsid w:val="00FF5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48BD"/>
  <w15:docId w15:val="{1AA32414-E5B1-4A43-8704-9366FAE4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92"/>
  </w:style>
  <w:style w:type="paragraph" w:styleId="Heading1">
    <w:name w:val="heading 1"/>
    <w:basedOn w:val="Normal"/>
    <w:next w:val="Normal"/>
    <w:link w:val="Heading1Char"/>
    <w:uiPriority w:val="9"/>
    <w:qFormat/>
    <w:rsid w:val="004C10EE"/>
    <w:pPr>
      <w:keepNext/>
      <w:keepLines/>
      <w:numPr>
        <w:numId w:val="14"/>
      </w:numPr>
      <w:spacing w:after="0"/>
      <w:ind w:hanging="7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79AB"/>
    <w:pPr>
      <w:keepNext/>
      <w:keepLines/>
      <w:numPr>
        <w:numId w:val="15"/>
      </w:numPr>
      <w:spacing w:before="40" w:after="0"/>
      <w:ind w:hanging="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79AB"/>
    <w:pPr>
      <w:keepNext/>
      <w:keepLines/>
      <w:numPr>
        <w:numId w:val="16"/>
      </w:numPr>
      <w:spacing w:before="40" w:after="0"/>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77BD4"/>
    <w:pPr>
      <w:keepNext/>
      <w:keepLines/>
      <w:tabs>
        <w:tab w:val="left" w:pos="9356"/>
      </w:tab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unhideWhenUsed/>
    <w:qFormat/>
    <w:rsid w:val="002023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1Char">
    <w:name w:val="Heading 1 Char"/>
    <w:basedOn w:val="DefaultParagraphFont"/>
    <w:link w:val="Heading1"/>
    <w:uiPriority w:val="9"/>
    <w:rsid w:val="004C10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1462D"/>
    <w:pPr>
      <w:spacing w:line="259" w:lineRule="auto"/>
      <w:outlineLvl w:val="9"/>
    </w:pPr>
    <w:rPr>
      <w:lang w:val="en-US"/>
    </w:rPr>
  </w:style>
  <w:style w:type="character" w:customStyle="1" w:styleId="Heading2Char">
    <w:name w:val="Heading 2 Char"/>
    <w:basedOn w:val="DefaultParagraphFont"/>
    <w:link w:val="Heading2"/>
    <w:uiPriority w:val="9"/>
    <w:rsid w:val="005879A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1462D"/>
    <w:pPr>
      <w:ind w:left="720"/>
      <w:contextualSpacing/>
    </w:pPr>
  </w:style>
  <w:style w:type="table" w:styleId="TableGrid">
    <w:name w:val="Table Grid"/>
    <w:basedOn w:val="TableNormal"/>
    <w:uiPriority w:val="39"/>
    <w:rsid w:val="0071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79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77BD4"/>
    <w:rPr>
      <w:rFonts w:asciiTheme="majorHAnsi" w:eastAsiaTheme="majorEastAsia" w:hAnsiTheme="majorHAnsi" w:cstheme="majorBidi"/>
      <w:iCs/>
      <w:color w:val="365F91" w:themeColor="accent1" w:themeShade="BF"/>
    </w:rPr>
  </w:style>
  <w:style w:type="paragraph" w:styleId="TOC2">
    <w:name w:val="toc 2"/>
    <w:basedOn w:val="Normal"/>
    <w:next w:val="Normal"/>
    <w:autoRedefine/>
    <w:uiPriority w:val="39"/>
    <w:unhideWhenUsed/>
    <w:rsid w:val="0063313C"/>
    <w:pPr>
      <w:tabs>
        <w:tab w:val="left" w:pos="1080"/>
        <w:tab w:val="right" w:leader="dot" w:pos="9350"/>
      </w:tabs>
      <w:spacing w:after="100"/>
      <w:ind w:left="360"/>
    </w:pPr>
  </w:style>
  <w:style w:type="paragraph" w:styleId="TOC3">
    <w:name w:val="toc 3"/>
    <w:basedOn w:val="Normal"/>
    <w:next w:val="Normal"/>
    <w:autoRedefine/>
    <w:uiPriority w:val="39"/>
    <w:unhideWhenUsed/>
    <w:rsid w:val="0063313C"/>
    <w:pPr>
      <w:tabs>
        <w:tab w:val="left" w:pos="1440"/>
        <w:tab w:val="right" w:leader="dot" w:pos="9350"/>
      </w:tabs>
      <w:spacing w:after="100"/>
      <w:ind w:left="720"/>
    </w:pPr>
  </w:style>
  <w:style w:type="character" w:styleId="Hyperlink">
    <w:name w:val="Hyperlink"/>
    <w:basedOn w:val="DefaultParagraphFont"/>
    <w:uiPriority w:val="99"/>
    <w:unhideWhenUsed/>
    <w:rsid w:val="003B0477"/>
    <w:rPr>
      <w:color w:val="0000FF" w:themeColor="hyperlink"/>
      <w:u w:val="single"/>
    </w:rPr>
  </w:style>
  <w:style w:type="character" w:customStyle="1" w:styleId="Heading5Char">
    <w:name w:val="Heading 5 Char"/>
    <w:basedOn w:val="DefaultParagraphFont"/>
    <w:link w:val="Heading5"/>
    <w:uiPriority w:val="9"/>
    <w:rsid w:val="002023F9"/>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584F51"/>
    <w:pPr>
      <w:tabs>
        <w:tab w:val="left" w:pos="720"/>
        <w:tab w:val="right" w:leader="dot" w:pos="9350"/>
      </w:tabs>
      <w:spacing w:after="100"/>
    </w:pPr>
  </w:style>
  <w:style w:type="character" w:styleId="CommentReference">
    <w:name w:val="annotation reference"/>
    <w:basedOn w:val="DefaultParagraphFont"/>
    <w:uiPriority w:val="99"/>
    <w:semiHidden/>
    <w:unhideWhenUsed/>
    <w:rsid w:val="00A31CF9"/>
    <w:rPr>
      <w:sz w:val="16"/>
      <w:szCs w:val="16"/>
    </w:rPr>
  </w:style>
  <w:style w:type="paragraph" w:styleId="CommentText">
    <w:name w:val="annotation text"/>
    <w:basedOn w:val="Normal"/>
    <w:link w:val="CommentTextChar"/>
    <w:uiPriority w:val="99"/>
    <w:unhideWhenUsed/>
    <w:rsid w:val="00A31CF9"/>
    <w:pPr>
      <w:spacing w:line="240" w:lineRule="auto"/>
    </w:pPr>
    <w:rPr>
      <w:sz w:val="20"/>
      <w:szCs w:val="20"/>
    </w:rPr>
  </w:style>
  <w:style w:type="character" w:customStyle="1" w:styleId="CommentTextChar">
    <w:name w:val="Comment Text Char"/>
    <w:basedOn w:val="DefaultParagraphFont"/>
    <w:link w:val="CommentText"/>
    <w:uiPriority w:val="99"/>
    <w:rsid w:val="00A31CF9"/>
    <w:rPr>
      <w:sz w:val="20"/>
      <w:szCs w:val="20"/>
    </w:rPr>
  </w:style>
  <w:style w:type="paragraph" w:styleId="CommentSubject">
    <w:name w:val="annotation subject"/>
    <w:basedOn w:val="CommentText"/>
    <w:next w:val="CommentText"/>
    <w:link w:val="CommentSubjectChar"/>
    <w:uiPriority w:val="99"/>
    <w:semiHidden/>
    <w:unhideWhenUsed/>
    <w:rsid w:val="00A31CF9"/>
    <w:rPr>
      <w:b/>
      <w:bCs/>
    </w:rPr>
  </w:style>
  <w:style w:type="character" w:customStyle="1" w:styleId="CommentSubjectChar">
    <w:name w:val="Comment Subject Char"/>
    <w:basedOn w:val="CommentTextChar"/>
    <w:link w:val="CommentSubject"/>
    <w:uiPriority w:val="99"/>
    <w:semiHidden/>
    <w:rsid w:val="00A31CF9"/>
    <w:rPr>
      <w:b/>
      <w:bCs/>
      <w:sz w:val="20"/>
      <w:szCs w:val="20"/>
    </w:rPr>
  </w:style>
  <w:style w:type="paragraph" w:styleId="Revision">
    <w:name w:val="Revision"/>
    <w:hidden/>
    <w:uiPriority w:val="99"/>
    <w:semiHidden/>
    <w:rsid w:val="00A31CF9"/>
    <w:pPr>
      <w:spacing w:after="0" w:line="240" w:lineRule="auto"/>
    </w:pPr>
  </w:style>
  <w:style w:type="character" w:styleId="Strong">
    <w:name w:val="Strong"/>
    <w:basedOn w:val="DefaultParagraphFont"/>
    <w:uiPriority w:val="22"/>
    <w:qFormat/>
    <w:rsid w:val="00954701"/>
    <w:rPr>
      <w:b/>
      <w:bCs/>
    </w:rPr>
  </w:style>
  <w:style w:type="paragraph" w:styleId="NormalWeb">
    <w:name w:val="Normal (Web)"/>
    <w:basedOn w:val="Normal"/>
    <w:uiPriority w:val="99"/>
    <w:semiHidden/>
    <w:unhideWhenUsed/>
    <w:rsid w:val="00954701"/>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4D3F6E"/>
    <w:rPr>
      <w:color w:val="800080" w:themeColor="followedHyperlink"/>
      <w:u w:val="single"/>
    </w:rPr>
  </w:style>
  <w:style w:type="paragraph" w:styleId="FootnoteText">
    <w:name w:val="footnote text"/>
    <w:basedOn w:val="Normal"/>
    <w:link w:val="FootnoteTextChar"/>
    <w:uiPriority w:val="99"/>
    <w:semiHidden/>
    <w:unhideWhenUsed/>
    <w:rsid w:val="00C11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1D6"/>
    <w:rPr>
      <w:sz w:val="20"/>
      <w:szCs w:val="20"/>
    </w:rPr>
  </w:style>
  <w:style w:type="character" w:styleId="FootnoteReference">
    <w:name w:val="footnote reference"/>
    <w:basedOn w:val="DefaultParagraphFont"/>
    <w:uiPriority w:val="99"/>
    <w:semiHidden/>
    <w:unhideWhenUsed/>
    <w:rsid w:val="00C111D6"/>
    <w:rPr>
      <w:vertAlign w:val="superscript"/>
    </w:rPr>
  </w:style>
  <w:style w:type="paragraph" w:styleId="Caption">
    <w:name w:val="caption"/>
    <w:basedOn w:val="Normal"/>
    <w:next w:val="Normal"/>
    <w:uiPriority w:val="35"/>
    <w:unhideWhenUsed/>
    <w:qFormat/>
    <w:rsid w:val="007E1652"/>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D356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6A1"/>
    <w:rPr>
      <w:sz w:val="20"/>
      <w:szCs w:val="20"/>
    </w:rPr>
  </w:style>
  <w:style w:type="character" w:styleId="EndnoteReference">
    <w:name w:val="endnote reference"/>
    <w:basedOn w:val="DefaultParagraphFont"/>
    <w:uiPriority w:val="99"/>
    <w:semiHidden/>
    <w:unhideWhenUsed/>
    <w:rsid w:val="00D356A1"/>
    <w:rPr>
      <w:vertAlign w:val="superscript"/>
    </w:rPr>
  </w:style>
  <w:style w:type="paragraph" w:styleId="Title">
    <w:name w:val="Title"/>
    <w:aliases w:val="Table Title"/>
    <w:next w:val="Normal"/>
    <w:link w:val="TitleChar"/>
    <w:autoRedefine/>
    <w:uiPriority w:val="10"/>
    <w:qFormat/>
    <w:rsid w:val="0089109D"/>
    <w:pPr>
      <w:spacing w:before="400" w:line="240" w:lineRule="auto"/>
    </w:pPr>
    <w:rPr>
      <w:rFonts w:ascii="Arial" w:hAnsi="Arial"/>
      <w:b/>
      <w:sz w:val="20"/>
    </w:rPr>
  </w:style>
  <w:style w:type="character" w:customStyle="1" w:styleId="TitleChar">
    <w:name w:val="Title Char"/>
    <w:aliases w:val="Table Title Char"/>
    <w:basedOn w:val="DefaultParagraphFont"/>
    <w:link w:val="Title"/>
    <w:uiPriority w:val="10"/>
    <w:rsid w:val="0089109D"/>
    <w:rPr>
      <w:rFonts w:ascii="Arial" w:hAnsi="Arial"/>
      <w:b/>
      <w:sz w:val="20"/>
    </w:rPr>
  </w:style>
  <w:style w:type="paragraph" w:styleId="Subtitle">
    <w:name w:val="Subtitle"/>
    <w:aliases w:val="Table paragraph"/>
    <w:basedOn w:val="Normal"/>
    <w:next w:val="Normal"/>
    <w:link w:val="SubtitleChar"/>
    <w:uiPriority w:val="11"/>
    <w:qFormat/>
    <w:rsid w:val="0089109D"/>
    <w:pPr>
      <w:numPr>
        <w:ilvl w:val="1"/>
      </w:numPr>
      <w:spacing w:before="120" w:after="120" w:line="240" w:lineRule="auto"/>
    </w:pPr>
    <w:rPr>
      <w:rFonts w:ascii="Arial" w:eastAsiaTheme="minorEastAsia" w:hAnsi="Arial" w:cs="Arial"/>
      <w:bCs/>
      <w:iCs/>
      <w:color w:val="000000" w:themeColor="text1"/>
      <w:sz w:val="18"/>
      <w:szCs w:val="18"/>
    </w:rPr>
  </w:style>
  <w:style w:type="character" w:customStyle="1" w:styleId="SubtitleChar">
    <w:name w:val="Subtitle Char"/>
    <w:aliases w:val="Table paragraph Char"/>
    <w:basedOn w:val="DefaultParagraphFont"/>
    <w:link w:val="Subtitle"/>
    <w:uiPriority w:val="11"/>
    <w:rsid w:val="0089109D"/>
    <w:rPr>
      <w:rFonts w:ascii="Arial" w:eastAsiaTheme="minorEastAsia" w:hAnsi="Arial" w:cs="Arial"/>
      <w:bCs/>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0285">
      <w:bodyDiv w:val="1"/>
      <w:marLeft w:val="0"/>
      <w:marRight w:val="0"/>
      <w:marTop w:val="0"/>
      <w:marBottom w:val="0"/>
      <w:divBdr>
        <w:top w:val="none" w:sz="0" w:space="0" w:color="auto"/>
        <w:left w:val="none" w:sz="0" w:space="0" w:color="auto"/>
        <w:bottom w:val="none" w:sz="0" w:space="0" w:color="auto"/>
        <w:right w:val="none" w:sz="0" w:space="0" w:color="auto"/>
      </w:divBdr>
      <w:divsChild>
        <w:div w:id="1838689364">
          <w:marLeft w:val="0"/>
          <w:marRight w:val="0"/>
          <w:marTop w:val="0"/>
          <w:marBottom w:val="0"/>
          <w:divBdr>
            <w:top w:val="none" w:sz="0" w:space="0" w:color="auto"/>
            <w:left w:val="none" w:sz="0" w:space="0" w:color="auto"/>
            <w:bottom w:val="none" w:sz="0" w:space="0" w:color="auto"/>
            <w:right w:val="none" w:sz="0" w:space="0" w:color="auto"/>
          </w:divBdr>
          <w:divsChild>
            <w:div w:id="19665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34">
      <w:bodyDiv w:val="1"/>
      <w:marLeft w:val="0"/>
      <w:marRight w:val="0"/>
      <w:marTop w:val="0"/>
      <w:marBottom w:val="0"/>
      <w:divBdr>
        <w:top w:val="none" w:sz="0" w:space="0" w:color="auto"/>
        <w:left w:val="none" w:sz="0" w:space="0" w:color="auto"/>
        <w:bottom w:val="none" w:sz="0" w:space="0" w:color="auto"/>
        <w:right w:val="none" w:sz="0" w:space="0" w:color="auto"/>
      </w:divBdr>
      <w:divsChild>
        <w:div w:id="911961657">
          <w:marLeft w:val="0"/>
          <w:marRight w:val="0"/>
          <w:marTop w:val="0"/>
          <w:marBottom w:val="0"/>
          <w:divBdr>
            <w:top w:val="none" w:sz="0" w:space="0" w:color="auto"/>
            <w:left w:val="none" w:sz="0" w:space="0" w:color="auto"/>
            <w:bottom w:val="none" w:sz="0" w:space="0" w:color="auto"/>
            <w:right w:val="none" w:sz="0" w:space="0" w:color="auto"/>
          </w:divBdr>
          <w:divsChild>
            <w:div w:id="9459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9067">
      <w:bodyDiv w:val="1"/>
      <w:marLeft w:val="0"/>
      <w:marRight w:val="0"/>
      <w:marTop w:val="0"/>
      <w:marBottom w:val="0"/>
      <w:divBdr>
        <w:top w:val="none" w:sz="0" w:space="0" w:color="auto"/>
        <w:left w:val="none" w:sz="0" w:space="0" w:color="auto"/>
        <w:bottom w:val="none" w:sz="0" w:space="0" w:color="auto"/>
        <w:right w:val="none" w:sz="0" w:space="0" w:color="auto"/>
      </w:divBdr>
      <w:divsChild>
        <w:div w:id="1884100161">
          <w:marLeft w:val="0"/>
          <w:marRight w:val="0"/>
          <w:marTop w:val="0"/>
          <w:marBottom w:val="0"/>
          <w:divBdr>
            <w:top w:val="none" w:sz="0" w:space="0" w:color="auto"/>
            <w:left w:val="none" w:sz="0" w:space="0" w:color="auto"/>
            <w:bottom w:val="none" w:sz="0" w:space="0" w:color="auto"/>
            <w:right w:val="none" w:sz="0" w:space="0" w:color="auto"/>
          </w:divBdr>
          <w:divsChild>
            <w:div w:id="783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2291">
      <w:bodyDiv w:val="1"/>
      <w:marLeft w:val="0"/>
      <w:marRight w:val="0"/>
      <w:marTop w:val="0"/>
      <w:marBottom w:val="0"/>
      <w:divBdr>
        <w:top w:val="none" w:sz="0" w:space="0" w:color="auto"/>
        <w:left w:val="none" w:sz="0" w:space="0" w:color="auto"/>
        <w:bottom w:val="none" w:sz="0" w:space="0" w:color="auto"/>
        <w:right w:val="none" w:sz="0" w:space="0" w:color="auto"/>
      </w:divBdr>
      <w:divsChild>
        <w:div w:id="812259662">
          <w:marLeft w:val="0"/>
          <w:marRight w:val="0"/>
          <w:marTop w:val="0"/>
          <w:marBottom w:val="0"/>
          <w:divBdr>
            <w:top w:val="none" w:sz="0" w:space="0" w:color="auto"/>
            <w:left w:val="none" w:sz="0" w:space="0" w:color="auto"/>
            <w:bottom w:val="none" w:sz="0" w:space="0" w:color="auto"/>
            <w:right w:val="none" w:sz="0" w:space="0" w:color="auto"/>
          </w:divBdr>
          <w:divsChild>
            <w:div w:id="21155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1360">
      <w:bodyDiv w:val="1"/>
      <w:marLeft w:val="0"/>
      <w:marRight w:val="0"/>
      <w:marTop w:val="0"/>
      <w:marBottom w:val="0"/>
      <w:divBdr>
        <w:top w:val="none" w:sz="0" w:space="0" w:color="auto"/>
        <w:left w:val="none" w:sz="0" w:space="0" w:color="auto"/>
        <w:bottom w:val="none" w:sz="0" w:space="0" w:color="auto"/>
        <w:right w:val="none" w:sz="0" w:space="0" w:color="auto"/>
      </w:divBdr>
      <w:divsChild>
        <w:div w:id="1062751674">
          <w:marLeft w:val="0"/>
          <w:marRight w:val="0"/>
          <w:marTop w:val="0"/>
          <w:marBottom w:val="0"/>
          <w:divBdr>
            <w:top w:val="none" w:sz="0" w:space="0" w:color="auto"/>
            <w:left w:val="none" w:sz="0" w:space="0" w:color="auto"/>
            <w:bottom w:val="none" w:sz="0" w:space="0" w:color="auto"/>
            <w:right w:val="none" w:sz="0" w:space="0" w:color="auto"/>
          </w:divBdr>
          <w:divsChild>
            <w:div w:id="5829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7728">
      <w:bodyDiv w:val="1"/>
      <w:marLeft w:val="0"/>
      <w:marRight w:val="0"/>
      <w:marTop w:val="0"/>
      <w:marBottom w:val="0"/>
      <w:divBdr>
        <w:top w:val="none" w:sz="0" w:space="0" w:color="auto"/>
        <w:left w:val="none" w:sz="0" w:space="0" w:color="auto"/>
        <w:bottom w:val="none" w:sz="0" w:space="0" w:color="auto"/>
        <w:right w:val="none" w:sz="0" w:space="0" w:color="auto"/>
      </w:divBdr>
      <w:divsChild>
        <w:div w:id="1513034036">
          <w:marLeft w:val="0"/>
          <w:marRight w:val="0"/>
          <w:marTop w:val="0"/>
          <w:marBottom w:val="0"/>
          <w:divBdr>
            <w:top w:val="none" w:sz="0" w:space="0" w:color="auto"/>
            <w:left w:val="none" w:sz="0" w:space="0" w:color="auto"/>
            <w:bottom w:val="none" w:sz="0" w:space="0" w:color="auto"/>
            <w:right w:val="none" w:sz="0" w:space="0" w:color="auto"/>
          </w:divBdr>
          <w:divsChild>
            <w:div w:id="902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aws-lois.justice.gc.ca/eng/acts/R-4.5/page-1.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anada.ca/en/treasury-board-secretariat/services/federal-regulatory-management/guidelines-tools/policy-limiting-regulatory-burden-busines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anada.ca/en/treasury-board-secretariat/services/federal-regulatory-management/guidelines-tools/cabinet-directive-regul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laws-lois.justice.gc.ca/eng/regulations/SOR-2015-202/page-1.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canada.ca/en/treasury-board-secretariat/services/federal-regulatory-management/guidelines-tools/policy-cost-benefit-analysi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50.statcan.gc.ca/t1/tbl1/en/tv.action?pid=181000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24C8-120A-448C-9356-F269091F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5524</TotalTime>
  <Pages>24</Pages>
  <Words>8478</Words>
  <Characters>46799</Characters>
  <Application>Microsoft Office Word</Application>
  <DocSecurity>0</DocSecurity>
  <Lines>1088</Lines>
  <Paragraphs>489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54788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Perrier, Matthew C.</dc:creator>
  <cp:keywords/>
  <dc:description/>
  <cp:lastModifiedBy>Dodson, Christopher</cp:lastModifiedBy>
  <cp:revision>135</cp:revision>
  <cp:lastPrinted>2018-10-23T18:46:00Z</cp:lastPrinted>
  <dcterms:created xsi:type="dcterms:W3CDTF">2015-12-18T15:03:00Z</dcterms:created>
  <dcterms:modified xsi:type="dcterms:W3CDTF">2021-04-21T13:49:00Z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88cf6177-f490-44b0-8789-51b7743d820a</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2021-03-26T14:56:17.9438647Z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99781d7e-6463-4480-8f1d-35bce427844d</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CDODSON@tbs-sct.gc.ca</vt:lpwstr>
  </property>
  <property fmtid="{D5CDD505-2E9C-101B-9397-08002B2CF9AE}" pid="17" name="MSIP_Label_3515d617-256d-4284-aedb-1064be1c4b48_SetDate">
    <vt:lpwstr>2021-03-26T14:56:17.9438647Z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99781d7e-6463-4480-8f1d-35bce427844d</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