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93976" w14:textId="7B71AB99" w:rsidR="005A08BB" w:rsidRDefault="005A08BB" w:rsidP="005A08BB">
      <w:pPr>
        <w:ind w:left="-720"/>
        <w:jc w:val="center"/>
        <w:rPr>
          <w:color w:val="004D71"/>
          <w:sz w:val="96"/>
          <w:szCs w:val="144"/>
        </w:rPr>
      </w:pPr>
    </w:p>
    <w:p w14:paraId="0268B1A3" w14:textId="77777777" w:rsidR="005A08BB" w:rsidRDefault="005A08BB" w:rsidP="005A08BB">
      <w:pPr>
        <w:ind w:left="-720"/>
        <w:jc w:val="center"/>
        <w:rPr>
          <w:color w:val="004D71"/>
          <w:sz w:val="96"/>
          <w:szCs w:val="144"/>
        </w:rPr>
      </w:pPr>
    </w:p>
    <w:p w14:paraId="5391F95C" w14:textId="0B328EDE" w:rsidR="00E40FFB" w:rsidRPr="00E40FFB" w:rsidRDefault="005A08BB" w:rsidP="00E40FFB">
      <w:pPr>
        <w:jc w:val="center"/>
        <w:rPr>
          <w:rFonts w:cs="Calibri"/>
          <w:color w:val="000000" w:themeColor="text1"/>
          <w:sz w:val="96"/>
          <w:szCs w:val="48"/>
        </w:rPr>
      </w:pPr>
      <w:r w:rsidRPr="00E40FFB">
        <w:rPr>
          <w:rFonts w:cs="Calibri"/>
          <w:color w:val="004D71"/>
          <w:sz w:val="52"/>
          <w:szCs w:val="52"/>
        </w:rPr>
        <w:t>Application Modernization Guidance</w:t>
      </w:r>
      <w:r w:rsidRPr="00814063">
        <w:rPr>
          <w:rFonts w:cs="Calibri"/>
          <w:color w:val="004D71"/>
          <w:sz w:val="96"/>
          <w:szCs w:val="144"/>
        </w:rPr>
        <w:t xml:space="preserve"> </w:t>
      </w:r>
      <w:r w:rsidRPr="00814063">
        <w:rPr>
          <w:rFonts w:cs="Calibri"/>
          <w:color w:val="004D71"/>
          <w:sz w:val="144"/>
          <w:szCs w:val="144"/>
        </w:rPr>
        <w:br/>
      </w:r>
      <w:r w:rsidR="00E40FFB" w:rsidRPr="00E40FFB">
        <w:rPr>
          <w:rFonts w:cs="Calibri"/>
          <w:color w:val="000000" w:themeColor="text1"/>
          <w:sz w:val="96"/>
          <w:szCs w:val="48"/>
        </w:rPr>
        <w:t>API First Architectur</w:t>
      </w:r>
      <w:r w:rsidR="009477EF">
        <w:rPr>
          <w:rFonts w:cs="Calibri"/>
          <w:color w:val="000000" w:themeColor="text1"/>
          <w:sz w:val="96"/>
          <w:szCs w:val="48"/>
        </w:rPr>
        <w:t>e</w:t>
      </w:r>
      <w:r w:rsidR="00E40FFB" w:rsidRPr="00E40FFB">
        <w:rPr>
          <w:rFonts w:cs="Calibri"/>
          <w:color w:val="000000" w:themeColor="text1"/>
          <w:sz w:val="96"/>
          <w:szCs w:val="48"/>
        </w:rPr>
        <w:t xml:space="preserve"> Patterns for Public Cloud</w:t>
      </w:r>
      <w:r w:rsidR="00483FFA">
        <w:rPr>
          <w:rFonts w:cs="Calibri"/>
          <w:color w:val="000000" w:themeColor="text1"/>
          <w:sz w:val="96"/>
          <w:szCs w:val="48"/>
        </w:rPr>
        <w:t xml:space="preserve"> PaaS</w:t>
      </w:r>
    </w:p>
    <w:p w14:paraId="72D2FAB2" w14:textId="2218163D" w:rsidR="00814063" w:rsidRPr="00814063" w:rsidRDefault="00814063" w:rsidP="005A08BB">
      <w:pPr>
        <w:ind w:left="-720"/>
        <w:jc w:val="center"/>
        <w:rPr>
          <w:rFonts w:cs="Calibri"/>
          <w:color w:val="000000" w:themeColor="text1"/>
          <w:sz w:val="96"/>
          <w:szCs w:val="48"/>
        </w:rPr>
      </w:pPr>
    </w:p>
    <w:p w14:paraId="47D8558F" w14:textId="708F3F5C" w:rsidR="005A08BB" w:rsidRDefault="00814063" w:rsidP="005A08BB">
      <w:pPr>
        <w:ind w:left="-720"/>
        <w:jc w:val="center"/>
        <w:rPr>
          <w:rFonts w:cs="Calibri"/>
          <w:color w:val="1F4E79" w:themeColor="accent1" w:themeShade="80"/>
          <w:sz w:val="32"/>
          <w:szCs w:val="20"/>
        </w:rPr>
      </w:pPr>
      <w:r w:rsidRPr="00814063">
        <w:rPr>
          <w:rFonts w:cs="Calibri"/>
          <w:color w:val="1F4E79" w:themeColor="accent1" w:themeShade="80"/>
          <w:sz w:val="32"/>
          <w:szCs w:val="20"/>
        </w:rPr>
        <w:t xml:space="preserve">Version </w:t>
      </w:r>
      <w:r w:rsidR="006C5E53">
        <w:rPr>
          <w:rFonts w:cs="Calibri"/>
          <w:color w:val="1F4E79" w:themeColor="accent1" w:themeShade="80"/>
          <w:sz w:val="32"/>
          <w:szCs w:val="20"/>
        </w:rPr>
        <w:t>1.</w:t>
      </w:r>
      <w:r w:rsidR="00D52209">
        <w:rPr>
          <w:rFonts w:cs="Calibri"/>
          <w:color w:val="1F4E79" w:themeColor="accent1" w:themeShade="80"/>
          <w:sz w:val="32"/>
          <w:szCs w:val="20"/>
        </w:rPr>
        <w:t>1</w:t>
      </w:r>
    </w:p>
    <w:p w14:paraId="19BE884C" w14:textId="77777777" w:rsidR="00681532" w:rsidRDefault="00681532" w:rsidP="00681532">
      <w:pPr>
        <w:rPr>
          <w:rFonts w:cs="Calibri"/>
          <w:color w:val="1F4E79" w:themeColor="accent1" w:themeShade="80"/>
          <w:sz w:val="32"/>
          <w:szCs w:val="20"/>
        </w:rPr>
      </w:pPr>
    </w:p>
    <w:p w14:paraId="372671B0" w14:textId="0C2146E6" w:rsidR="00681532" w:rsidRPr="00814063" w:rsidRDefault="00681532" w:rsidP="00681532">
      <w:pPr>
        <w:rPr>
          <w:rFonts w:cs="Calibri"/>
          <w:color w:val="000000" w:themeColor="text1"/>
          <w:sz w:val="96"/>
          <w:szCs w:val="48"/>
        </w:rPr>
        <w:sectPr w:rsidR="00681532" w:rsidRPr="00814063" w:rsidSect="00092F1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1"/>
          <w:cols w:space="720"/>
          <w:docGrid w:linePitch="326"/>
        </w:sectPr>
      </w:pPr>
    </w:p>
    <w:sdt>
      <w:sdtPr>
        <w:rPr>
          <w:rFonts w:ascii="Calibri" w:eastAsia="Times New Roman" w:hAnsi="Calibri" w:cs="Times New Roman"/>
          <w:color w:val="auto"/>
          <w:sz w:val="22"/>
          <w:szCs w:val="24"/>
        </w:rPr>
        <w:id w:val="-27568112"/>
        <w:docPartObj>
          <w:docPartGallery w:val="Table of Contents"/>
          <w:docPartUnique/>
        </w:docPartObj>
      </w:sdtPr>
      <w:sdtEndPr>
        <w:rPr>
          <w:b/>
          <w:bCs/>
          <w:noProof/>
        </w:rPr>
      </w:sdtEndPr>
      <w:sdtContent>
        <w:p w14:paraId="7A3873B2" w14:textId="221E4AF4" w:rsidR="00610B87" w:rsidRPr="00610B87" w:rsidRDefault="00610B87">
          <w:pPr>
            <w:pStyle w:val="TOCHeading"/>
            <w:rPr>
              <w:b/>
              <w:bCs/>
              <w:color w:val="1F4E79" w:themeColor="accent1" w:themeShade="80"/>
            </w:rPr>
          </w:pPr>
          <w:r w:rsidRPr="00610B87">
            <w:rPr>
              <w:b/>
              <w:bCs/>
              <w:color w:val="1F4E79" w:themeColor="accent1" w:themeShade="80"/>
            </w:rPr>
            <w:t>Table of Contents</w:t>
          </w:r>
        </w:p>
        <w:p w14:paraId="61FDEB58" w14:textId="3B35E982" w:rsidR="00610B87" w:rsidRDefault="00610B87">
          <w:pPr>
            <w:pStyle w:val="TOC1"/>
            <w:tabs>
              <w:tab w:val="right" w:leader="dot" w:pos="9350"/>
            </w:tabs>
            <w:rPr>
              <w:noProof/>
            </w:rPr>
          </w:pPr>
          <w:r>
            <w:fldChar w:fldCharType="begin"/>
          </w:r>
          <w:r>
            <w:instrText xml:space="preserve"> TOC \o "1-3" \h \z \u </w:instrText>
          </w:r>
          <w:r>
            <w:fldChar w:fldCharType="separate"/>
          </w:r>
          <w:hyperlink w:anchor="_Toc53751880" w:history="1">
            <w:r w:rsidRPr="004754E2">
              <w:rPr>
                <w:rStyle w:val="Hyperlink"/>
                <w:noProof/>
              </w:rPr>
              <w:t>Overview</w:t>
            </w:r>
            <w:r>
              <w:rPr>
                <w:noProof/>
                <w:webHidden/>
              </w:rPr>
              <w:tab/>
            </w:r>
            <w:r>
              <w:rPr>
                <w:noProof/>
                <w:webHidden/>
              </w:rPr>
              <w:fldChar w:fldCharType="begin"/>
            </w:r>
            <w:r>
              <w:rPr>
                <w:noProof/>
                <w:webHidden/>
              </w:rPr>
              <w:instrText xml:space="preserve"> PAGEREF _Toc53751880 \h </w:instrText>
            </w:r>
            <w:r>
              <w:rPr>
                <w:noProof/>
                <w:webHidden/>
              </w:rPr>
            </w:r>
            <w:r>
              <w:rPr>
                <w:noProof/>
                <w:webHidden/>
              </w:rPr>
              <w:fldChar w:fldCharType="separate"/>
            </w:r>
            <w:r>
              <w:rPr>
                <w:noProof/>
                <w:webHidden/>
              </w:rPr>
              <w:t>1</w:t>
            </w:r>
            <w:r>
              <w:rPr>
                <w:noProof/>
                <w:webHidden/>
              </w:rPr>
              <w:fldChar w:fldCharType="end"/>
            </w:r>
          </w:hyperlink>
        </w:p>
        <w:p w14:paraId="653A86C7" w14:textId="241044D7" w:rsidR="00610B87" w:rsidRDefault="00143F36">
          <w:pPr>
            <w:pStyle w:val="TOC1"/>
            <w:tabs>
              <w:tab w:val="right" w:leader="dot" w:pos="9350"/>
            </w:tabs>
            <w:rPr>
              <w:noProof/>
            </w:rPr>
          </w:pPr>
          <w:hyperlink w:anchor="_Toc53751881" w:history="1">
            <w:r w:rsidR="00610B87" w:rsidRPr="004754E2">
              <w:rPr>
                <w:rStyle w:val="Hyperlink"/>
                <w:noProof/>
              </w:rPr>
              <w:t>Patterns Built from Collaborations</w:t>
            </w:r>
            <w:r w:rsidR="00610B87">
              <w:rPr>
                <w:noProof/>
                <w:webHidden/>
              </w:rPr>
              <w:tab/>
            </w:r>
            <w:r w:rsidR="00610B87">
              <w:rPr>
                <w:noProof/>
                <w:webHidden/>
              </w:rPr>
              <w:fldChar w:fldCharType="begin"/>
            </w:r>
            <w:r w:rsidR="00610B87">
              <w:rPr>
                <w:noProof/>
                <w:webHidden/>
              </w:rPr>
              <w:instrText xml:space="preserve"> PAGEREF _Toc53751881 \h </w:instrText>
            </w:r>
            <w:r w:rsidR="00610B87">
              <w:rPr>
                <w:noProof/>
                <w:webHidden/>
              </w:rPr>
            </w:r>
            <w:r w:rsidR="00610B87">
              <w:rPr>
                <w:noProof/>
                <w:webHidden/>
              </w:rPr>
              <w:fldChar w:fldCharType="separate"/>
            </w:r>
            <w:r w:rsidR="00610B87">
              <w:rPr>
                <w:noProof/>
                <w:webHidden/>
              </w:rPr>
              <w:t>3</w:t>
            </w:r>
            <w:r w:rsidR="00610B87">
              <w:rPr>
                <w:noProof/>
                <w:webHidden/>
              </w:rPr>
              <w:fldChar w:fldCharType="end"/>
            </w:r>
          </w:hyperlink>
        </w:p>
        <w:p w14:paraId="11516B25" w14:textId="67A1BF6F" w:rsidR="00610B87" w:rsidRDefault="00143F36">
          <w:pPr>
            <w:pStyle w:val="TOC1"/>
            <w:tabs>
              <w:tab w:val="right" w:leader="dot" w:pos="9350"/>
            </w:tabs>
            <w:rPr>
              <w:noProof/>
            </w:rPr>
          </w:pPr>
          <w:hyperlink w:anchor="_Toc53751882" w:history="1">
            <w:r w:rsidR="00610B87" w:rsidRPr="004754E2">
              <w:rPr>
                <w:rStyle w:val="Hyperlink"/>
                <w:noProof/>
              </w:rPr>
              <w:t>Policy References</w:t>
            </w:r>
            <w:r w:rsidR="00610B87">
              <w:rPr>
                <w:noProof/>
                <w:webHidden/>
              </w:rPr>
              <w:tab/>
            </w:r>
            <w:r w:rsidR="00610B87">
              <w:rPr>
                <w:noProof/>
                <w:webHidden/>
              </w:rPr>
              <w:fldChar w:fldCharType="begin"/>
            </w:r>
            <w:r w:rsidR="00610B87">
              <w:rPr>
                <w:noProof/>
                <w:webHidden/>
              </w:rPr>
              <w:instrText xml:space="preserve"> PAGEREF _Toc53751882 \h </w:instrText>
            </w:r>
            <w:r w:rsidR="00610B87">
              <w:rPr>
                <w:noProof/>
                <w:webHidden/>
              </w:rPr>
            </w:r>
            <w:r w:rsidR="00610B87">
              <w:rPr>
                <w:noProof/>
                <w:webHidden/>
              </w:rPr>
              <w:fldChar w:fldCharType="separate"/>
            </w:r>
            <w:r w:rsidR="00610B87">
              <w:rPr>
                <w:noProof/>
                <w:webHidden/>
              </w:rPr>
              <w:t>4</w:t>
            </w:r>
            <w:r w:rsidR="00610B87">
              <w:rPr>
                <w:noProof/>
                <w:webHidden/>
              </w:rPr>
              <w:fldChar w:fldCharType="end"/>
            </w:r>
          </w:hyperlink>
        </w:p>
        <w:p w14:paraId="7B881EAA" w14:textId="434FE021" w:rsidR="00610B87" w:rsidRDefault="00143F36">
          <w:pPr>
            <w:pStyle w:val="TOC1"/>
            <w:tabs>
              <w:tab w:val="right" w:leader="dot" w:pos="9350"/>
            </w:tabs>
            <w:rPr>
              <w:noProof/>
            </w:rPr>
          </w:pPr>
          <w:hyperlink w:anchor="_Toc53751883" w:history="1">
            <w:r w:rsidR="00610B87" w:rsidRPr="004754E2">
              <w:rPr>
                <w:rStyle w:val="Hyperlink"/>
                <w:noProof/>
              </w:rPr>
              <w:t>Security Architecture References</w:t>
            </w:r>
            <w:r w:rsidR="00610B87">
              <w:rPr>
                <w:noProof/>
                <w:webHidden/>
              </w:rPr>
              <w:tab/>
            </w:r>
            <w:r w:rsidR="00610B87">
              <w:rPr>
                <w:noProof/>
                <w:webHidden/>
              </w:rPr>
              <w:fldChar w:fldCharType="begin"/>
            </w:r>
            <w:r w:rsidR="00610B87">
              <w:rPr>
                <w:noProof/>
                <w:webHidden/>
              </w:rPr>
              <w:instrText xml:space="preserve"> PAGEREF _Toc53751883 \h </w:instrText>
            </w:r>
            <w:r w:rsidR="00610B87">
              <w:rPr>
                <w:noProof/>
                <w:webHidden/>
              </w:rPr>
            </w:r>
            <w:r w:rsidR="00610B87">
              <w:rPr>
                <w:noProof/>
                <w:webHidden/>
              </w:rPr>
              <w:fldChar w:fldCharType="separate"/>
            </w:r>
            <w:r w:rsidR="00610B87">
              <w:rPr>
                <w:noProof/>
                <w:webHidden/>
              </w:rPr>
              <w:t>5</w:t>
            </w:r>
            <w:r w:rsidR="00610B87">
              <w:rPr>
                <w:noProof/>
                <w:webHidden/>
              </w:rPr>
              <w:fldChar w:fldCharType="end"/>
            </w:r>
          </w:hyperlink>
        </w:p>
        <w:p w14:paraId="300D50C0" w14:textId="3684B5FE" w:rsidR="00610B87" w:rsidRDefault="00143F36">
          <w:pPr>
            <w:pStyle w:val="TOC1"/>
            <w:tabs>
              <w:tab w:val="right" w:leader="dot" w:pos="9350"/>
            </w:tabs>
            <w:rPr>
              <w:noProof/>
            </w:rPr>
          </w:pPr>
          <w:hyperlink w:anchor="_Toc53751884" w:history="1">
            <w:r w:rsidR="00610B87" w:rsidRPr="004754E2">
              <w:rPr>
                <w:rStyle w:val="Hyperlink"/>
                <w:noProof/>
              </w:rPr>
              <w:t>APIs Delivered with Platform-as-a-Service</w:t>
            </w:r>
            <w:r w:rsidR="00610B87">
              <w:rPr>
                <w:noProof/>
                <w:webHidden/>
              </w:rPr>
              <w:tab/>
            </w:r>
            <w:r w:rsidR="00610B87">
              <w:rPr>
                <w:noProof/>
                <w:webHidden/>
              </w:rPr>
              <w:fldChar w:fldCharType="begin"/>
            </w:r>
            <w:r w:rsidR="00610B87">
              <w:rPr>
                <w:noProof/>
                <w:webHidden/>
              </w:rPr>
              <w:instrText xml:space="preserve"> PAGEREF _Toc53751884 \h </w:instrText>
            </w:r>
            <w:r w:rsidR="00610B87">
              <w:rPr>
                <w:noProof/>
                <w:webHidden/>
              </w:rPr>
            </w:r>
            <w:r w:rsidR="00610B87">
              <w:rPr>
                <w:noProof/>
                <w:webHidden/>
              </w:rPr>
              <w:fldChar w:fldCharType="separate"/>
            </w:r>
            <w:r w:rsidR="00610B87">
              <w:rPr>
                <w:noProof/>
                <w:webHidden/>
              </w:rPr>
              <w:t>6</w:t>
            </w:r>
            <w:r w:rsidR="00610B87">
              <w:rPr>
                <w:noProof/>
                <w:webHidden/>
              </w:rPr>
              <w:fldChar w:fldCharType="end"/>
            </w:r>
          </w:hyperlink>
        </w:p>
        <w:p w14:paraId="09DFAC4C" w14:textId="32DC1650" w:rsidR="00610B87" w:rsidRDefault="00143F36">
          <w:pPr>
            <w:pStyle w:val="TOC1"/>
            <w:tabs>
              <w:tab w:val="right" w:leader="dot" w:pos="9350"/>
            </w:tabs>
            <w:rPr>
              <w:noProof/>
            </w:rPr>
          </w:pPr>
          <w:hyperlink w:anchor="_Toc53751885" w:history="1">
            <w:r w:rsidR="00610B87" w:rsidRPr="004754E2">
              <w:rPr>
                <w:rStyle w:val="Hyperlink"/>
                <w:noProof/>
              </w:rPr>
              <w:t>Architecture Patterns and Anti-Patterns</w:t>
            </w:r>
            <w:r w:rsidR="00610B87">
              <w:rPr>
                <w:noProof/>
                <w:webHidden/>
              </w:rPr>
              <w:tab/>
            </w:r>
            <w:r w:rsidR="00610B87">
              <w:rPr>
                <w:noProof/>
                <w:webHidden/>
              </w:rPr>
              <w:fldChar w:fldCharType="begin"/>
            </w:r>
            <w:r w:rsidR="00610B87">
              <w:rPr>
                <w:noProof/>
                <w:webHidden/>
              </w:rPr>
              <w:instrText xml:space="preserve"> PAGEREF _Toc53751885 \h </w:instrText>
            </w:r>
            <w:r w:rsidR="00610B87">
              <w:rPr>
                <w:noProof/>
                <w:webHidden/>
              </w:rPr>
            </w:r>
            <w:r w:rsidR="00610B87">
              <w:rPr>
                <w:noProof/>
                <w:webHidden/>
              </w:rPr>
              <w:fldChar w:fldCharType="separate"/>
            </w:r>
            <w:r w:rsidR="00610B87">
              <w:rPr>
                <w:noProof/>
                <w:webHidden/>
              </w:rPr>
              <w:t>7</w:t>
            </w:r>
            <w:r w:rsidR="00610B87">
              <w:rPr>
                <w:noProof/>
                <w:webHidden/>
              </w:rPr>
              <w:fldChar w:fldCharType="end"/>
            </w:r>
          </w:hyperlink>
        </w:p>
        <w:p w14:paraId="64E18B37" w14:textId="50E84869" w:rsidR="00610B87" w:rsidRDefault="00143F36">
          <w:pPr>
            <w:pStyle w:val="TOC2"/>
            <w:tabs>
              <w:tab w:val="right" w:leader="dot" w:pos="9350"/>
            </w:tabs>
            <w:rPr>
              <w:noProof/>
            </w:rPr>
          </w:pPr>
          <w:hyperlink w:anchor="_Toc53751886" w:history="1">
            <w:r w:rsidR="00610B87" w:rsidRPr="004754E2">
              <w:rPr>
                <w:rStyle w:val="Hyperlink"/>
                <w:noProof/>
              </w:rPr>
              <w:t>Anti-Pattern 1a: Batch Transfers</w:t>
            </w:r>
            <w:r w:rsidR="00610B87">
              <w:rPr>
                <w:noProof/>
                <w:webHidden/>
              </w:rPr>
              <w:tab/>
            </w:r>
            <w:r w:rsidR="00610B87">
              <w:rPr>
                <w:noProof/>
                <w:webHidden/>
              </w:rPr>
              <w:fldChar w:fldCharType="begin"/>
            </w:r>
            <w:r w:rsidR="00610B87">
              <w:rPr>
                <w:noProof/>
                <w:webHidden/>
              </w:rPr>
              <w:instrText xml:space="preserve"> PAGEREF _Toc53751886 \h </w:instrText>
            </w:r>
            <w:r w:rsidR="00610B87">
              <w:rPr>
                <w:noProof/>
                <w:webHidden/>
              </w:rPr>
            </w:r>
            <w:r w:rsidR="00610B87">
              <w:rPr>
                <w:noProof/>
                <w:webHidden/>
              </w:rPr>
              <w:fldChar w:fldCharType="separate"/>
            </w:r>
            <w:r w:rsidR="00610B87">
              <w:rPr>
                <w:noProof/>
                <w:webHidden/>
              </w:rPr>
              <w:t>7</w:t>
            </w:r>
            <w:r w:rsidR="00610B87">
              <w:rPr>
                <w:noProof/>
                <w:webHidden/>
              </w:rPr>
              <w:fldChar w:fldCharType="end"/>
            </w:r>
          </w:hyperlink>
        </w:p>
        <w:p w14:paraId="3BA6B23E" w14:textId="471BAA88" w:rsidR="00610B87" w:rsidRDefault="00143F36">
          <w:pPr>
            <w:pStyle w:val="TOC2"/>
            <w:tabs>
              <w:tab w:val="right" w:leader="dot" w:pos="9350"/>
            </w:tabs>
            <w:rPr>
              <w:noProof/>
            </w:rPr>
          </w:pPr>
          <w:hyperlink w:anchor="_Toc53751887" w:history="1">
            <w:r w:rsidR="00610B87" w:rsidRPr="004754E2">
              <w:rPr>
                <w:rStyle w:val="Hyperlink"/>
                <w:noProof/>
              </w:rPr>
              <w:t>Pattern 1b: Application Program Interfaces (APIs)</w:t>
            </w:r>
            <w:r w:rsidR="00610B87">
              <w:rPr>
                <w:noProof/>
                <w:webHidden/>
              </w:rPr>
              <w:tab/>
            </w:r>
            <w:r w:rsidR="00610B87">
              <w:rPr>
                <w:noProof/>
                <w:webHidden/>
              </w:rPr>
              <w:fldChar w:fldCharType="begin"/>
            </w:r>
            <w:r w:rsidR="00610B87">
              <w:rPr>
                <w:noProof/>
                <w:webHidden/>
              </w:rPr>
              <w:instrText xml:space="preserve"> PAGEREF _Toc53751887 \h </w:instrText>
            </w:r>
            <w:r w:rsidR="00610B87">
              <w:rPr>
                <w:noProof/>
                <w:webHidden/>
              </w:rPr>
            </w:r>
            <w:r w:rsidR="00610B87">
              <w:rPr>
                <w:noProof/>
                <w:webHidden/>
              </w:rPr>
              <w:fldChar w:fldCharType="separate"/>
            </w:r>
            <w:r w:rsidR="00610B87">
              <w:rPr>
                <w:noProof/>
                <w:webHidden/>
              </w:rPr>
              <w:t>8</w:t>
            </w:r>
            <w:r w:rsidR="00610B87">
              <w:rPr>
                <w:noProof/>
                <w:webHidden/>
              </w:rPr>
              <w:fldChar w:fldCharType="end"/>
            </w:r>
          </w:hyperlink>
        </w:p>
        <w:p w14:paraId="0510D8A2" w14:textId="09973F03" w:rsidR="00610B87" w:rsidRDefault="00143F36">
          <w:pPr>
            <w:pStyle w:val="TOC2"/>
            <w:tabs>
              <w:tab w:val="right" w:leader="dot" w:pos="9350"/>
            </w:tabs>
            <w:rPr>
              <w:noProof/>
            </w:rPr>
          </w:pPr>
          <w:hyperlink w:anchor="_Toc53751888" w:history="1">
            <w:r w:rsidR="00610B87" w:rsidRPr="004754E2">
              <w:rPr>
                <w:rStyle w:val="Hyperlink"/>
                <w:noProof/>
              </w:rPr>
              <w:t>Anti-pattern 2a: Direct Client-to-service Connection</w:t>
            </w:r>
            <w:r w:rsidR="00610B87">
              <w:rPr>
                <w:noProof/>
                <w:webHidden/>
              </w:rPr>
              <w:tab/>
            </w:r>
            <w:r w:rsidR="00610B87">
              <w:rPr>
                <w:noProof/>
                <w:webHidden/>
              </w:rPr>
              <w:fldChar w:fldCharType="begin"/>
            </w:r>
            <w:r w:rsidR="00610B87">
              <w:rPr>
                <w:noProof/>
                <w:webHidden/>
              </w:rPr>
              <w:instrText xml:space="preserve"> PAGEREF _Toc53751888 \h </w:instrText>
            </w:r>
            <w:r w:rsidR="00610B87">
              <w:rPr>
                <w:noProof/>
                <w:webHidden/>
              </w:rPr>
            </w:r>
            <w:r w:rsidR="00610B87">
              <w:rPr>
                <w:noProof/>
                <w:webHidden/>
              </w:rPr>
              <w:fldChar w:fldCharType="separate"/>
            </w:r>
            <w:r w:rsidR="00610B87">
              <w:rPr>
                <w:noProof/>
                <w:webHidden/>
              </w:rPr>
              <w:t>9</w:t>
            </w:r>
            <w:r w:rsidR="00610B87">
              <w:rPr>
                <w:noProof/>
                <w:webHidden/>
              </w:rPr>
              <w:fldChar w:fldCharType="end"/>
            </w:r>
          </w:hyperlink>
        </w:p>
        <w:p w14:paraId="725365BD" w14:textId="12203BC1" w:rsidR="00610B87" w:rsidRDefault="00143F36">
          <w:pPr>
            <w:pStyle w:val="TOC2"/>
            <w:tabs>
              <w:tab w:val="right" w:leader="dot" w:pos="9350"/>
            </w:tabs>
            <w:rPr>
              <w:noProof/>
            </w:rPr>
          </w:pPr>
          <w:hyperlink w:anchor="_Toc53751889" w:history="1">
            <w:r w:rsidR="00610B87" w:rsidRPr="004754E2">
              <w:rPr>
                <w:rStyle w:val="Hyperlink"/>
                <w:noProof/>
              </w:rPr>
              <w:t>Pattern 2b: API Gateway (Reverse Proxy)</w:t>
            </w:r>
            <w:r w:rsidR="00610B87">
              <w:rPr>
                <w:noProof/>
                <w:webHidden/>
              </w:rPr>
              <w:tab/>
            </w:r>
            <w:r w:rsidR="00610B87">
              <w:rPr>
                <w:noProof/>
                <w:webHidden/>
              </w:rPr>
              <w:fldChar w:fldCharType="begin"/>
            </w:r>
            <w:r w:rsidR="00610B87">
              <w:rPr>
                <w:noProof/>
                <w:webHidden/>
              </w:rPr>
              <w:instrText xml:space="preserve"> PAGEREF _Toc53751889 \h </w:instrText>
            </w:r>
            <w:r w:rsidR="00610B87">
              <w:rPr>
                <w:noProof/>
                <w:webHidden/>
              </w:rPr>
            </w:r>
            <w:r w:rsidR="00610B87">
              <w:rPr>
                <w:noProof/>
                <w:webHidden/>
              </w:rPr>
              <w:fldChar w:fldCharType="separate"/>
            </w:r>
            <w:r w:rsidR="00610B87">
              <w:rPr>
                <w:noProof/>
                <w:webHidden/>
              </w:rPr>
              <w:t>10</w:t>
            </w:r>
            <w:r w:rsidR="00610B87">
              <w:rPr>
                <w:noProof/>
                <w:webHidden/>
              </w:rPr>
              <w:fldChar w:fldCharType="end"/>
            </w:r>
          </w:hyperlink>
        </w:p>
        <w:p w14:paraId="0472E7EB" w14:textId="365E0D1F" w:rsidR="00610B87" w:rsidRDefault="00143F36">
          <w:pPr>
            <w:pStyle w:val="TOC2"/>
            <w:tabs>
              <w:tab w:val="right" w:leader="dot" w:pos="9350"/>
            </w:tabs>
            <w:rPr>
              <w:noProof/>
            </w:rPr>
          </w:pPr>
          <w:hyperlink w:anchor="_Toc53751890" w:history="1">
            <w:r w:rsidR="00610B87" w:rsidRPr="004754E2">
              <w:rPr>
                <w:rStyle w:val="Hyperlink"/>
                <w:noProof/>
              </w:rPr>
              <w:t>Anti-pattern 3a: API Gateway and Network Firewall</w:t>
            </w:r>
            <w:r w:rsidR="00610B87">
              <w:rPr>
                <w:noProof/>
                <w:webHidden/>
              </w:rPr>
              <w:tab/>
            </w:r>
            <w:r w:rsidR="00610B87">
              <w:rPr>
                <w:noProof/>
                <w:webHidden/>
              </w:rPr>
              <w:fldChar w:fldCharType="begin"/>
            </w:r>
            <w:r w:rsidR="00610B87">
              <w:rPr>
                <w:noProof/>
                <w:webHidden/>
              </w:rPr>
              <w:instrText xml:space="preserve"> PAGEREF _Toc53751890 \h </w:instrText>
            </w:r>
            <w:r w:rsidR="00610B87">
              <w:rPr>
                <w:noProof/>
                <w:webHidden/>
              </w:rPr>
            </w:r>
            <w:r w:rsidR="00610B87">
              <w:rPr>
                <w:noProof/>
                <w:webHidden/>
              </w:rPr>
              <w:fldChar w:fldCharType="separate"/>
            </w:r>
            <w:r w:rsidR="00610B87">
              <w:rPr>
                <w:noProof/>
                <w:webHidden/>
              </w:rPr>
              <w:t>13</w:t>
            </w:r>
            <w:r w:rsidR="00610B87">
              <w:rPr>
                <w:noProof/>
                <w:webHidden/>
              </w:rPr>
              <w:fldChar w:fldCharType="end"/>
            </w:r>
          </w:hyperlink>
        </w:p>
        <w:p w14:paraId="4737D758" w14:textId="7911EB69" w:rsidR="00610B87" w:rsidRDefault="00143F36">
          <w:pPr>
            <w:pStyle w:val="TOC2"/>
            <w:tabs>
              <w:tab w:val="right" w:leader="dot" w:pos="9350"/>
            </w:tabs>
            <w:rPr>
              <w:noProof/>
            </w:rPr>
          </w:pPr>
          <w:hyperlink w:anchor="_Toc53751891" w:history="1">
            <w:r w:rsidR="00610B87" w:rsidRPr="004754E2">
              <w:rPr>
                <w:rStyle w:val="Hyperlink"/>
                <w:noProof/>
              </w:rPr>
              <w:t>Pattern 3b: API Gateway with WAF</w:t>
            </w:r>
            <w:r w:rsidR="00610B87">
              <w:rPr>
                <w:noProof/>
                <w:webHidden/>
              </w:rPr>
              <w:tab/>
            </w:r>
            <w:r w:rsidR="00610B87">
              <w:rPr>
                <w:noProof/>
                <w:webHidden/>
              </w:rPr>
              <w:fldChar w:fldCharType="begin"/>
            </w:r>
            <w:r w:rsidR="00610B87">
              <w:rPr>
                <w:noProof/>
                <w:webHidden/>
              </w:rPr>
              <w:instrText xml:space="preserve"> PAGEREF _Toc53751891 \h </w:instrText>
            </w:r>
            <w:r w:rsidR="00610B87">
              <w:rPr>
                <w:noProof/>
                <w:webHidden/>
              </w:rPr>
            </w:r>
            <w:r w:rsidR="00610B87">
              <w:rPr>
                <w:noProof/>
                <w:webHidden/>
              </w:rPr>
              <w:fldChar w:fldCharType="separate"/>
            </w:r>
            <w:r w:rsidR="00610B87">
              <w:rPr>
                <w:noProof/>
                <w:webHidden/>
              </w:rPr>
              <w:t>14</w:t>
            </w:r>
            <w:r w:rsidR="00610B87">
              <w:rPr>
                <w:noProof/>
                <w:webHidden/>
              </w:rPr>
              <w:fldChar w:fldCharType="end"/>
            </w:r>
          </w:hyperlink>
        </w:p>
        <w:p w14:paraId="444D34EB" w14:textId="1ECC23C1" w:rsidR="00610B87" w:rsidRDefault="00143F36">
          <w:pPr>
            <w:pStyle w:val="TOC2"/>
            <w:tabs>
              <w:tab w:val="right" w:leader="dot" w:pos="9350"/>
            </w:tabs>
            <w:rPr>
              <w:noProof/>
            </w:rPr>
          </w:pPr>
          <w:hyperlink w:anchor="_Toc53751892" w:history="1">
            <w:r w:rsidR="00610B87" w:rsidRPr="004754E2">
              <w:rPr>
                <w:rStyle w:val="Hyperlink"/>
                <w:noProof/>
              </w:rPr>
              <w:t>Anti-Pattern 4a: Gated Operating Model for API Platform Services</w:t>
            </w:r>
            <w:r w:rsidR="00610B87">
              <w:rPr>
                <w:noProof/>
                <w:webHidden/>
              </w:rPr>
              <w:tab/>
            </w:r>
            <w:r w:rsidR="00610B87">
              <w:rPr>
                <w:noProof/>
                <w:webHidden/>
              </w:rPr>
              <w:fldChar w:fldCharType="begin"/>
            </w:r>
            <w:r w:rsidR="00610B87">
              <w:rPr>
                <w:noProof/>
                <w:webHidden/>
              </w:rPr>
              <w:instrText xml:space="preserve"> PAGEREF _Toc53751892 \h </w:instrText>
            </w:r>
            <w:r w:rsidR="00610B87">
              <w:rPr>
                <w:noProof/>
                <w:webHidden/>
              </w:rPr>
            </w:r>
            <w:r w:rsidR="00610B87">
              <w:rPr>
                <w:noProof/>
                <w:webHidden/>
              </w:rPr>
              <w:fldChar w:fldCharType="separate"/>
            </w:r>
            <w:r w:rsidR="00610B87">
              <w:rPr>
                <w:noProof/>
                <w:webHidden/>
              </w:rPr>
              <w:t>16</w:t>
            </w:r>
            <w:r w:rsidR="00610B87">
              <w:rPr>
                <w:noProof/>
                <w:webHidden/>
              </w:rPr>
              <w:fldChar w:fldCharType="end"/>
            </w:r>
          </w:hyperlink>
        </w:p>
        <w:p w14:paraId="60F3EF10" w14:textId="7990A4F4" w:rsidR="00610B87" w:rsidRDefault="00143F36">
          <w:pPr>
            <w:pStyle w:val="TOC2"/>
            <w:tabs>
              <w:tab w:val="right" w:leader="dot" w:pos="9350"/>
            </w:tabs>
            <w:rPr>
              <w:noProof/>
            </w:rPr>
          </w:pPr>
          <w:hyperlink w:anchor="_Toc53751893" w:history="1">
            <w:r w:rsidR="00610B87" w:rsidRPr="004754E2">
              <w:rPr>
                <w:rStyle w:val="Hyperlink"/>
                <w:noProof/>
              </w:rPr>
              <w:t>Pattern 4b: Operating Model for API Platform Services</w:t>
            </w:r>
            <w:r w:rsidR="00610B87">
              <w:rPr>
                <w:noProof/>
                <w:webHidden/>
              </w:rPr>
              <w:tab/>
            </w:r>
            <w:r w:rsidR="00610B87">
              <w:rPr>
                <w:noProof/>
                <w:webHidden/>
              </w:rPr>
              <w:fldChar w:fldCharType="begin"/>
            </w:r>
            <w:r w:rsidR="00610B87">
              <w:rPr>
                <w:noProof/>
                <w:webHidden/>
              </w:rPr>
              <w:instrText xml:space="preserve"> PAGEREF _Toc53751893 \h </w:instrText>
            </w:r>
            <w:r w:rsidR="00610B87">
              <w:rPr>
                <w:noProof/>
                <w:webHidden/>
              </w:rPr>
            </w:r>
            <w:r w:rsidR="00610B87">
              <w:rPr>
                <w:noProof/>
                <w:webHidden/>
              </w:rPr>
              <w:fldChar w:fldCharType="separate"/>
            </w:r>
            <w:r w:rsidR="00610B87">
              <w:rPr>
                <w:noProof/>
                <w:webHidden/>
              </w:rPr>
              <w:t>17</w:t>
            </w:r>
            <w:r w:rsidR="00610B87">
              <w:rPr>
                <w:noProof/>
                <w:webHidden/>
              </w:rPr>
              <w:fldChar w:fldCharType="end"/>
            </w:r>
          </w:hyperlink>
        </w:p>
        <w:p w14:paraId="092734E6" w14:textId="686813A5" w:rsidR="00610B87" w:rsidRDefault="00143F36">
          <w:pPr>
            <w:pStyle w:val="TOC1"/>
            <w:tabs>
              <w:tab w:val="right" w:leader="dot" w:pos="9350"/>
            </w:tabs>
            <w:rPr>
              <w:noProof/>
            </w:rPr>
          </w:pPr>
          <w:hyperlink w:anchor="_Toc53751894" w:history="1">
            <w:r w:rsidR="00610B87" w:rsidRPr="004754E2">
              <w:rPr>
                <w:rStyle w:val="Hyperlink"/>
                <w:noProof/>
              </w:rPr>
              <w:t>Alignment with GC Connectivity Scenarios</w:t>
            </w:r>
            <w:r w:rsidR="00610B87">
              <w:rPr>
                <w:noProof/>
                <w:webHidden/>
              </w:rPr>
              <w:tab/>
            </w:r>
            <w:r w:rsidR="00610B87">
              <w:rPr>
                <w:noProof/>
                <w:webHidden/>
              </w:rPr>
              <w:fldChar w:fldCharType="begin"/>
            </w:r>
            <w:r w:rsidR="00610B87">
              <w:rPr>
                <w:noProof/>
                <w:webHidden/>
              </w:rPr>
              <w:instrText xml:space="preserve"> PAGEREF _Toc53751894 \h </w:instrText>
            </w:r>
            <w:r w:rsidR="00610B87">
              <w:rPr>
                <w:noProof/>
                <w:webHidden/>
              </w:rPr>
            </w:r>
            <w:r w:rsidR="00610B87">
              <w:rPr>
                <w:noProof/>
                <w:webHidden/>
              </w:rPr>
              <w:fldChar w:fldCharType="separate"/>
            </w:r>
            <w:r w:rsidR="00610B87">
              <w:rPr>
                <w:noProof/>
                <w:webHidden/>
              </w:rPr>
              <w:t>19</w:t>
            </w:r>
            <w:r w:rsidR="00610B87">
              <w:rPr>
                <w:noProof/>
                <w:webHidden/>
              </w:rPr>
              <w:fldChar w:fldCharType="end"/>
            </w:r>
          </w:hyperlink>
        </w:p>
        <w:p w14:paraId="4025073D" w14:textId="366CC392" w:rsidR="00610B87" w:rsidRDefault="00143F36">
          <w:pPr>
            <w:pStyle w:val="TOC1"/>
            <w:tabs>
              <w:tab w:val="right" w:leader="dot" w:pos="9350"/>
            </w:tabs>
            <w:rPr>
              <w:noProof/>
            </w:rPr>
          </w:pPr>
          <w:hyperlink w:anchor="_Toc53751895" w:history="1">
            <w:r w:rsidR="00610B87" w:rsidRPr="004754E2">
              <w:rPr>
                <w:rStyle w:val="Hyperlink"/>
                <w:noProof/>
              </w:rPr>
              <w:t>Use Cases</w:t>
            </w:r>
            <w:r w:rsidR="00610B87">
              <w:rPr>
                <w:noProof/>
                <w:webHidden/>
              </w:rPr>
              <w:tab/>
            </w:r>
            <w:r w:rsidR="00610B87">
              <w:rPr>
                <w:noProof/>
                <w:webHidden/>
              </w:rPr>
              <w:fldChar w:fldCharType="begin"/>
            </w:r>
            <w:r w:rsidR="00610B87">
              <w:rPr>
                <w:noProof/>
                <w:webHidden/>
              </w:rPr>
              <w:instrText xml:space="preserve"> PAGEREF _Toc53751895 \h </w:instrText>
            </w:r>
            <w:r w:rsidR="00610B87">
              <w:rPr>
                <w:noProof/>
                <w:webHidden/>
              </w:rPr>
            </w:r>
            <w:r w:rsidR="00610B87">
              <w:rPr>
                <w:noProof/>
                <w:webHidden/>
              </w:rPr>
              <w:fldChar w:fldCharType="separate"/>
            </w:r>
            <w:r w:rsidR="00610B87">
              <w:rPr>
                <w:noProof/>
                <w:webHidden/>
              </w:rPr>
              <w:t>20</w:t>
            </w:r>
            <w:r w:rsidR="00610B87">
              <w:rPr>
                <w:noProof/>
                <w:webHidden/>
              </w:rPr>
              <w:fldChar w:fldCharType="end"/>
            </w:r>
          </w:hyperlink>
        </w:p>
        <w:p w14:paraId="67938507" w14:textId="6D1FF164" w:rsidR="00610B87" w:rsidRDefault="00143F36">
          <w:pPr>
            <w:pStyle w:val="TOC2"/>
            <w:tabs>
              <w:tab w:val="right" w:leader="dot" w:pos="9350"/>
            </w:tabs>
            <w:rPr>
              <w:noProof/>
            </w:rPr>
          </w:pPr>
          <w:hyperlink w:anchor="_Toc53751896" w:history="1">
            <w:r w:rsidR="00610B87" w:rsidRPr="004754E2">
              <w:rPr>
                <w:rStyle w:val="Hyperlink"/>
                <w:noProof/>
              </w:rPr>
              <w:t>Use Case 1: SaaS to GC Cloud Hosted Application</w:t>
            </w:r>
            <w:r w:rsidR="00610B87">
              <w:rPr>
                <w:noProof/>
                <w:webHidden/>
              </w:rPr>
              <w:tab/>
            </w:r>
            <w:r w:rsidR="00610B87">
              <w:rPr>
                <w:noProof/>
                <w:webHidden/>
              </w:rPr>
              <w:fldChar w:fldCharType="begin"/>
            </w:r>
            <w:r w:rsidR="00610B87">
              <w:rPr>
                <w:noProof/>
                <w:webHidden/>
              </w:rPr>
              <w:instrText xml:space="preserve"> PAGEREF _Toc53751896 \h </w:instrText>
            </w:r>
            <w:r w:rsidR="00610B87">
              <w:rPr>
                <w:noProof/>
                <w:webHidden/>
              </w:rPr>
            </w:r>
            <w:r w:rsidR="00610B87">
              <w:rPr>
                <w:noProof/>
                <w:webHidden/>
              </w:rPr>
              <w:fldChar w:fldCharType="separate"/>
            </w:r>
            <w:r w:rsidR="00610B87">
              <w:rPr>
                <w:noProof/>
                <w:webHidden/>
              </w:rPr>
              <w:t>20</w:t>
            </w:r>
            <w:r w:rsidR="00610B87">
              <w:rPr>
                <w:noProof/>
                <w:webHidden/>
              </w:rPr>
              <w:fldChar w:fldCharType="end"/>
            </w:r>
          </w:hyperlink>
        </w:p>
        <w:p w14:paraId="21633D87" w14:textId="2A0E6CCC" w:rsidR="00610B87" w:rsidRDefault="00143F36">
          <w:pPr>
            <w:pStyle w:val="TOC2"/>
            <w:tabs>
              <w:tab w:val="right" w:leader="dot" w:pos="9350"/>
            </w:tabs>
            <w:rPr>
              <w:noProof/>
            </w:rPr>
          </w:pPr>
          <w:hyperlink w:anchor="_Toc53751897" w:history="1">
            <w:r w:rsidR="00610B87" w:rsidRPr="004754E2">
              <w:rPr>
                <w:rStyle w:val="Hyperlink"/>
                <w:noProof/>
              </w:rPr>
              <w:t>Use Case 2: GC Data Centre Hosted Application to GC Cloud Hosted Application</w:t>
            </w:r>
            <w:r w:rsidR="00610B87">
              <w:rPr>
                <w:noProof/>
                <w:webHidden/>
              </w:rPr>
              <w:tab/>
            </w:r>
            <w:r w:rsidR="00610B87">
              <w:rPr>
                <w:noProof/>
                <w:webHidden/>
              </w:rPr>
              <w:fldChar w:fldCharType="begin"/>
            </w:r>
            <w:r w:rsidR="00610B87">
              <w:rPr>
                <w:noProof/>
                <w:webHidden/>
              </w:rPr>
              <w:instrText xml:space="preserve"> PAGEREF _Toc53751897 \h </w:instrText>
            </w:r>
            <w:r w:rsidR="00610B87">
              <w:rPr>
                <w:noProof/>
                <w:webHidden/>
              </w:rPr>
            </w:r>
            <w:r w:rsidR="00610B87">
              <w:rPr>
                <w:noProof/>
                <w:webHidden/>
              </w:rPr>
              <w:fldChar w:fldCharType="separate"/>
            </w:r>
            <w:r w:rsidR="00610B87">
              <w:rPr>
                <w:noProof/>
                <w:webHidden/>
              </w:rPr>
              <w:t>21</w:t>
            </w:r>
            <w:r w:rsidR="00610B87">
              <w:rPr>
                <w:noProof/>
                <w:webHidden/>
              </w:rPr>
              <w:fldChar w:fldCharType="end"/>
            </w:r>
          </w:hyperlink>
        </w:p>
        <w:p w14:paraId="773C31AA" w14:textId="70BE924D" w:rsidR="00610B87" w:rsidRDefault="00143F36">
          <w:pPr>
            <w:pStyle w:val="TOC1"/>
            <w:tabs>
              <w:tab w:val="right" w:leader="dot" w:pos="9350"/>
            </w:tabs>
            <w:rPr>
              <w:noProof/>
            </w:rPr>
          </w:pPr>
          <w:hyperlink w:anchor="_Toc53751898" w:history="1">
            <w:r w:rsidR="00610B87" w:rsidRPr="004754E2">
              <w:rPr>
                <w:rStyle w:val="Hyperlink"/>
                <w:noProof/>
              </w:rPr>
              <w:t>Cloud Provider Solution Architectures</w:t>
            </w:r>
            <w:r w:rsidR="00610B87">
              <w:rPr>
                <w:noProof/>
                <w:webHidden/>
              </w:rPr>
              <w:tab/>
            </w:r>
            <w:r w:rsidR="00610B87">
              <w:rPr>
                <w:noProof/>
                <w:webHidden/>
              </w:rPr>
              <w:fldChar w:fldCharType="begin"/>
            </w:r>
            <w:r w:rsidR="00610B87">
              <w:rPr>
                <w:noProof/>
                <w:webHidden/>
              </w:rPr>
              <w:instrText xml:space="preserve"> PAGEREF _Toc53751898 \h </w:instrText>
            </w:r>
            <w:r w:rsidR="00610B87">
              <w:rPr>
                <w:noProof/>
                <w:webHidden/>
              </w:rPr>
            </w:r>
            <w:r w:rsidR="00610B87">
              <w:rPr>
                <w:noProof/>
                <w:webHidden/>
              </w:rPr>
              <w:fldChar w:fldCharType="separate"/>
            </w:r>
            <w:r w:rsidR="00610B87">
              <w:rPr>
                <w:noProof/>
                <w:webHidden/>
              </w:rPr>
              <w:t>22</w:t>
            </w:r>
            <w:r w:rsidR="00610B87">
              <w:rPr>
                <w:noProof/>
                <w:webHidden/>
              </w:rPr>
              <w:fldChar w:fldCharType="end"/>
            </w:r>
          </w:hyperlink>
        </w:p>
        <w:p w14:paraId="5B4A4DDA" w14:textId="12915140" w:rsidR="00610B87" w:rsidRDefault="00143F36">
          <w:pPr>
            <w:pStyle w:val="TOC2"/>
            <w:tabs>
              <w:tab w:val="right" w:leader="dot" w:pos="9350"/>
            </w:tabs>
            <w:rPr>
              <w:noProof/>
            </w:rPr>
          </w:pPr>
          <w:hyperlink w:anchor="_Toc53751899" w:history="1">
            <w:r w:rsidR="00610B87" w:rsidRPr="004754E2">
              <w:rPr>
                <w:rStyle w:val="Hyperlink"/>
                <w:noProof/>
              </w:rPr>
              <w:t>Amazon Web Services</w:t>
            </w:r>
            <w:r w:rsidR="00610B87">
              <w:rPr>
                <w:noProof/>
                <w:webHidden/>
              </w:rPr>
              <w:tab/>
            </w:r>
            <w:r w:rsidR="00610B87">
              <w:rPr>
                <w:noProof/>
                <w:webHidden/>
              </w:rPr>
              <w:fldChar w:fldCharType="begin"/>
            </w:r>
            <w:r w:rsidR="00610B87">
              <w:rPr>
                <w:noProof/>
                <w:webHidden/>
              </w:rPr>
              <w:instrText xml:space="preserve"> PAGEREF _Toc53751899 \h </w:instrText>
            </w:r>
            <w:r w:rsidR="00610B87">
              <w:rPr>
                <w:noProof/>
                <w:webHidden/>
              </w:rPr>
            </w:r>
            <w:r w:rsidR="00610B87">
              <w:rPr>
                <w:noProof/>
                <w:webHidden/>
              </w:rPr>
              <w:fldChar w:fldCharType="separate"/>
            </w:r>
            <w:r w:rsidR="00610B87">
              <w:rPr>
                <w:noProof/>
                <w:webHidden/>
              </w:rPr>
              <w:t>22</w:t>
            </w:r>
            <w:r w:rsidR="00610B87">
              <w:rPr>
                <w:noProof/>
                <w:webHidden/>
              </w:rPr>
              <w:fldChar w:fldCharType="end"/>
            </w:r>
          </w:hyperlink>
        </w:p>
        <w:p w14:paraId="4C999137" w14:textId="46EC54CE" w:rsidR="00610B87" w:rsidRDefault="00143F36">
          <w:pPr>
            <w:pStyle w:val="TOC2"/>
            <w:tabs>
              <w:tab w:val="right" w:leader="dot" w:pos="9350"/>
            </w:tabs>
            <w:rPr>
              <w:noProof/>
            </w:rPr>
          </w:pPr>
          <w:hyperlink w:anchor="_Toc53751900" w:history="1">
            <w:r w:rsidR="00610B87" w:rsidRPr="004754E2">
              <w:rPr>
                <w:rStyle w:val="Hyperlink"/>
                <w:noProof/>
              </w:rPr>
              <w:t>Microsoft</w:t>
            </w:r>
            <w:r w:rsidR="00610B87">
              <w:rPr>
                <w:noProof/>
                <w:webHidden/>
              </w:rPr>
              <w:tab/>
            </w:r>
            <w:r w:rsidR="00610B87">
              <w:rPr>
                <w:noProof/>
                <w:webHidden/>
              </w:rPr>
              <w:fldChar w:fldCharType="begin"/>
            </w:r>
            <w:r w:rsidR="00610B87">
              <w:rPr>
                <w:noProof/>
                <w:webHidden/>
              </w:rPr>
              <w:instrText xml:space="preserve"> PAGEREF _Toc53751900 \h </w:instrText>
            </w:r>
            <w:r w:rsidR="00610B87">
              <w:rPr>
                <w:noProof/>
                <w:webHidden/>
              </w:rPr>
            </w:r>
            <w:r w:rsidR="00610B87">
              <w:rPr>
                <w:noProof/>
                <w:webHidden/>
              </w:rPr>
              <w:fldChar w:fldCharType="separate"/>
            </w:r>
            <w:r w:rsidR="00610B87">
              <w:rPr>
                <w:noProof/>
                <w:webHidden/>
              </w:rPr>
              <w:t>24</w:t>
            </w:r>
            <w:r w:rsidR="00610B87">
              <w:rPr>
                <w:noProof/>
                <w:webHidden/>
              </w:rPr>
              <w:fldChar w:fldCharType="end"/>
            </w:r>
          </w:hyperlink>
        </w:p>
        <w:p w14:paraId="3A64CFD6" w14:textId="092F7023" w:rsidR="00610B87" w:rsidRDefault="00143F36">
          <w:pPr>
            <w:pStyle w:val="TOC2"/>
            <w:tabs>
              <w:tab w:val="right" w:leader="dot" w:pos="9350"/>
            </w:tabs>
            <w:rPr>
              <w:noProof/>
            </w:rPr>
          </w:pPr>
          <w:hyperlink w:anchor="_Toc53751901" w:history="1">
            <w:r w:rsidR="00610B87" w:rsidRPr="004754E2">
              <w:rPr>
                <w:rStyle w:val="Hyperlink"/>
                <w:noProof/>
              </w:rPr>
              <w:t>Oracle</w:t>
            </w:r>
            <w:r w:rsidR="00610B87">
              <w:rPr>
                <w:noProof/>
                <w:webHidden/>
              </w:rPr>
              <w:tab/>
            </w:r>
            <w:r w:rsidR="00610B87">
              <w:rPr>
                <w:noProof/>
                <w:webHidden/>
              </w:rPr>
              <w:fldChar w:fldCharType="begin"/>
            </w:r>
            <w:r w:rsidR="00610B87">
              <w:rPr>
                <w:noProof/>
                <w:webHidden/>
              </w:rPr>
              <w:instrText xml:space="preserve"> PAGEREF _Toc53751901 \h </w:instrText>
            </w:r>
            <w:r w:rsidR="00610B87">
              <w:rPr>
                <w:noProof/>
                <w:webHidden/>
              </w:rPr>
            </w:r>
            <w:r w:rsidR="00610B87">
              <w:rPr>
                <w:noProof/>
                <w:webHidden/>
              </w:rPr>
              <w:fldChar w:fldCharType="separate"/>
            </w:r>
            <w:r w:rsidR="00610B87">
              <w:rPr>
                <w:noProof/>
                <w:webHidden/>
              </w:rPr>
              <w:t>24</w:t>
            </w:r>
            <w:r w:rsidR="00610B87">
              <w:rPr>
                <w:noProof/>
                <w:webHidden/>
              </w:rPr>
              <w:fldChar w:fldCharType="end"/>
            </w:r>
          </w:hyperlink>
        </w:p>
        <w:p w14:paraId="48860AF3" w14:textId="71653C0B" w:rsidR="00610B87" w:rsidRDefault="00143F36">
          <w:pPr>
            <w:pStyle w:val="TOC1"/>
            <w:tabs>
              <w:tab w:val="right" w:leader="dot" w:pos="9350"/>
            </w:tabs>
            <w:rPr>
              <w:noProof/>
            </w:rPr>
          </w:pPr>
          <w:hyperlink w:anchor="_Toc53751902" w:history="1">
            <w:r w:rsidR="00610B87" w:rsidRPr="004754E2">
              <w:rPr>
                <w:rStyle w:val="Hyperlink"/>
                <w:noProof/>
              </w:rPr>
              <w:t>References</w:t>
            </w:r>
            <w:r w:rsidR="00610B87">
              <w:rPr>
                <w:noProof/>
                <w:webHidden/>
              </w:rPr>
              <w:tab/>
            </w:r>
            <w:r w:rsidR="00610B87">
              <w:rPr>
                <w:noProof/>
                <w:webHidden/>
              </w:rPr>
              <w:fldChar w:fldCharType="begin"/>
            </w:r>
            <w:r w:rsidR="00610B87">
              <w:rPr>
                <w:noProof/>
                <w:webHidden/>
              </w:rPr>
              <w:instrText xml:space="preserve"> PAGEREF _Toc53751902 \h </w:instrText>
            </w:r>
            <w:r w:rsidR="00610B87">
              <w:rPr>
                <w:noProof/>
                <w:webHidden/>
              </w:rPr>
            </w:r>
            <w:r w:rsidR="00610B87">
              <w:rPr>
                <w:noProof/>
                <w:webHidden/>
              </w:rPr>
              <w:fldChar w:fldCharType="separate"/>
            </w:r>
            <w:r w:rsidR="00610B87">
              <w:rPr>
                <w:noProof/>
                <w:webHidden/>
              </w:rPr>
              <w:t>25</w:t>
            </w:r>
            <w:r w:rsidR="00610B87">
              <w:rPr>
                <w:noProof/>
                <w:webHidden/>
              </w:rPr>
              <w:fldChar w:fldCharType="end"/>
            </w:r>
          </w:hyperlink>
        </w:p>
        <w:p w14:paraId="62BB77FC" w14:textId="3197A9D8" w:rsidR="00610B87" w:rsidRDefault="00610B87">
          <w:r>
            <w:rPr>
              <w:b/>
              <w:bCs/>
              <w:noProof/>
            </w:rPr>
            <w:fldChar w:fldCharType="end"/>
          </w:r>
        </w:p>
      </w:sdtContent>
    </w:sdt>
    <w:p w14:paraId="481D5E34" w14:textId="77777777" w:rsidR="00610B87" w:rsidRDefault="00610B87" w:rsidP="00814063">
      <w:pPr>
        <w:pStyle w:val="Heading1"/>
      </w:pPr>
    </w:p>
    <w:p w14:paraId="48179A55" w14:textId="77777777" w:rsidR="00610B87" w:rsidRDefault="00610B87">
      <w:pPr>
        <w:rPr>
          <w:rFonts w:eastAsia="Calibri" w:cs="Calibri"/>
          <w:b/>
          <w:bCs/>
          <w:color w:val="1F4E79"/>
          <w:sz w:val="32"/>
          <w:szCs w:val="22"/>
        </w:rPr>
      </w:pPr>
      <w:bookmarkStart w:id="0" w:name="_Toc53751880"/>
      <w:r>
        <w:br w:type="page"/>
      </w:r>
    </w:p>
    <w:p w14:paraId="00000005" w14:textId="56C7BFD8" w:rsidR="00B12A46" w:rsidRDefault="00E63C65" w:rsidP="00814063">
      <w:pPr>
        <w:pStyle w:val="Heading1"/>
      </w:pPr>
      <w:r w:rsidRPr="00814063">
        <w:lastRenderedPageBreak/>
        <w:t>Overview</w:t>
      </w:r>
      <w:bookmarkEnd w:id="0"/>
    </w:p>
    <w:p w14:paraId="07906E0C" w14:textId="2C5868A9" w:rsidR="00E40FFB" w:rsidRDefault="00E40FFB" w:rsidP="00E40FFB">
      <w:r>
        <w:t>In April 2020, the Government of Canada updated the Directive on Service and Digital to include mandatory procedures for Application Program</w:t>
      </w:r>
      <w:r w:rsidR="007B5580">
        <w:t>ming</w:t>
      </w:r>
      <w:r>
        <w:t xml:space="preserve"> Interfaces (APIs). The focus on APIs is a natural one; a platform economy has grown out of externalizing application methods so that other platforms</w:t>
      </w:r>
      <w:r w:rsidR="006A19C4">
        <w:t xml:space="preserve"> and automation</w:t>
      </w:r>
      <w:r>
        <w:t xml:space="preserve"> can access those methods across the ubiquitous and widely supported http/s protocol. This provides developer with powerful architectures for services to communicate with each other using standardized technologies.</w:t>
      </w:r>
    </w:p>
    <w:p w14:paraId="4ADA6C9E" w14:textId="77777777" w:rsidR="00E40FFB" w:rsidRDefault="00E40FFB" w:rsidP="00E40FFB"/>
    <w:p w14:paraId="3885D452" w14:textId="77777777" w:rsidR="00E40FFB" w:rsidRDefault="00E40FFB" w:rsidP="00E40FFB">
      <w:r>
        <w:t>Just as the Graphical User Interface (GUI) is the method by which human users access applications, APIs are how other systems (services) access applications. APIs make automation possible.</w:t>
      </w:r>
    </w:p>
    <w:p w14:paraId="012F2F5A" w14:textId="03C00616" w:rsidR="00E40FFB" w:rsidRDefault="00E40FFB" w:rsidP="00E40FFB"/>
    <w:p w14:paraId="78B62D9D" w14:textId="31F2555B" w:rsidR="005F7CDB" w:rsidRDefault="005F7CDB" w:rsidP="00E40FFB">
      <w:r>
        <w:t>The GC’s application architecture is shifting. Traditionally, our sensitive data and our systems were deployed within a perimeter that, for the,</w:t>
      </w:r>
      <w:r w:rsidR="000B35F5">
        <w:t xml:space="preserve"> </w:t>
      </w:r>
      <w:r>
        <w:t xml:space="preserve">most part, was owned and operated by the GG and its contractors. </w:t>
      </w:r>
      <w:r w:rsidR="000B35F5">
        <w:t>System integration was often limited to a data centre or across the GC’s network.</w:t>
      </w:r>
    </w:p>
    <w:p w14:paraId="38C1555B" w14:textId="6BF460F8" w:rsidR="000B35F5" w:rsidRDefault="000B35F5" w:rsidP="00E40FFB"/>
    <w:p w14:paraId="334ED17C" w14:textId="77777777" w:rsidR="00D37B22" w:rsidRDefault="00D37B22" w:rsidP="00D37B22">
      <w:pPr>
        <w:keepNext/>
      </w:pPr>
      <w:r w:rsidRPr="00D37B22">
        <w:rPr>
          <w:noProof/>
        </w:rPr>
        <w:drawing>
          <wp:inline distT="0" distB="0" distL="0" distR="0" wp14:anchorId="7C634242" wp14:editId="6A8C46D9">
            <wp:extent cx="5943331" cy="199948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045" b="24145"/>
                    <a:stretch/>
                  </pic:blipFill>
                  <pic:spPr bwMode="auto">
                    <a:xfrm>
                      <a:off x="0" y="0"/>
                      <a:ext cx="5943600" cy="1999578"/>
                    </a:xfrm>
                    <a:prstGeom prst="rect">
                      <a:avLst/>
                    </a:prstGeom>
                    <a:ln>
                      <a:noFill/>
                    </a:ln>
                    <a:extLst>
                      <a:ext uri="{53640926-AAD7-44D8-BBD7-CCE9431645EC}">
                        <a14:shadowObscured xmlns:a14="http://schemas.microsoft.com/office/drawing/2010/main"/>
                      </a:ext>
                    </a:extLst>
                  </pic:spPr>
                </pic:pic>
              </a:graphicData>
            </a:graphic>
          </wp:inline>
        </w:drawing>
      </w:r>
    </w:p>
    <w:p w14:paraId="11DF443C" w14:textId="72AD8D45" w:rsidR="000B35F5" w:rsidRDefault="00D37B22" w:rsidP="00D37B22">
      <w:pPr>
        <w:pStyle w:val="Caption"/>
      </w:pPr>
      <w:r>
        <w:t xml:space="preserve">Figure </w:t>
      </w:r>
      <w:fldSimple w:instr=" SEQ Figure \* ARABIC ">
        <w:r w:rsidR="006A57A9">
          <w:rPr>
            <w:noProof/>
          </w:rPr>
          <w:t>1</w:t>
        </w:r>
      </w:fldSimple>
      <w:r>
        <w:t>: Traditional view of application deployment where sensitive data is kept within the GC perimeter</w:t>
      </w:r>
    </w:p>
    <w:p w14:paraId="0C7A76FD" w14:textId="77777777" w:rsidR="00D37B22" w:rsidRDefault="00D37B22" w:rsidP="00E40FFB"/>
    <w:p w14:paraId="7FF3F617" w14:textId="56B3D922" w:rsidR="006A19C4" w:rsidRDefault="000B35F5" w:rsidP="00686FD3">
      <w:r>
        <w:t xml:space="preserve">The GC’s application architecture </w:t>
      </w:r>
      <w:r w:rsidR="006A19C4">
        <w:t>increasingly</w:t>
      </w:r>
      <w:r>
        <w:t xml:space="preserve"> spans the internet. The introduction of cloud services and web-based data repositories has shifted the GC towards an architecture where services exchange data using the https protocol over the internet front-ended with API endpoints. </w:t>
      </w:r>
      <w:r w:rsidR="00686FD3">
        <w:t xml:space="preserve">The push towards digital services is causing the GC to adopt architectures that bring those services closer to where our users access them; the internet. </w:t>
      </w:r>
    </w:p>
    <w:p w14:paraId="27569492" w14:textId="3F8E6E52" w:rsidR="000B35F5" w:rsidRDefault="000B35F5" w:rsidP="00E40FFB"/>
    <w:p w14:paraId="4675EF70" w14:textId="77777777" w:rsidR="00D37B22" w:rsidRDefault="00D37B22" w:rsidP="00D37B22">
      <w:pPr>
        <w:keepNext/>
      </w:pPr>
      <w:r w:rsidRPr="00D37B22">
        <w:rPr>
          <w:noProof/>
        </w:rPr>
        <w:lastRenderedPageBreak/>
        <w:drawing>
          <wp:inline distT="0" distB="0" distL="0" distR="0" wp14:anchorId="63EF2847" wp14:editId="2286D5AA">
            <wp:extent cx="5942825" cy="2359152"/>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581" b="16845"/>
                    <a:stretch/>
                  </pic:blipFill>
                  <pic:spPr bwMode="auto">
                    <a:xfrm>
                      <a:off x="0" y="0"/>
                      <a:ext cx="5943600" cy="2359460"/>
                    </a:xfrm>
                    <a:prstGeom prst="rect">
                      <a:avLst/>
                    </a:prstGeom>
                    <a:ln>
                      <a:noFill/>
                    </a:ln>
                    <a:extLst>
                      <a:ext uri="{53640926-AAD7-44D8-BBD7-CCE9431645EC}">
                        <a14:shadowObscured xmlns:a14="http://schemas.microsoft.com/office/drawing/2010/main"/>
                      </a:ext>
                    </a:extLst>
                  </pic:spPr>
                </pic:pic>
              </a:graphicData>
            </a:graphic>
          </wp:inline>
        </w:drawing>
      </w:r>
    </w:p>
    <w:p w14:paraId="3D84ABE0" w14:textId="25A5ACA1" w:rsidR="005F7CDB" w:rsidRDefault="00D37B22" w:rsidP="00D37B22">
      <w:pPr>
        <w:pStyle w:val="Caption"/>
      </w:pPr>
      <w:r>
        <w:t xml:space="preserve">Figure </w:t>
      </w:r>
      <w:fldSimple w:instr=" SEQ Figure \* ARABIC ">
        <w:r w:rsidR="006A57A9">
          <w:rPr>
            <w:noProof/>
          </w:rPr>
          <w:t>2</w:t>
        </w:r>
      </w:fldSimple>
      <w:r>
        <w:t>: The GC's sensitive data resides on internet services</w:t>
      </w:r>
    </w:p>
    <w:p w14:paraId="4098450C" w14:textId="77777777" w:rsidR="00D37B22" w:rsidRDefault="00D37B22" w:rsidP="00E40FFB"/>
    <w:p w14:paraId="0A382FD8" w14:textId="2036AD2A" w:rsidR="00E40FFB" w:rsidRDefault="00E40FFB" w:rsidP="00E40FFB">
      <w:r>
        <w:t xml:space="preserve">This guidance document is meant to provide developers and operations with a view of architectures that can be used to enable APIs. The focus is on OSI layer 7 technologies and the internet. A </w:t>
      </w:r>
      <w:r w:rsidR="00686FD3">
        <w:t xml:space="preserve">ubiquitous </w:t>
      </w:r>
      <w:r>
        <w:t xml:space="preserve">toolbox of services and capabilities have been made available by cloud service providers (as well as traditional IT providers) that allow APIs to orchestrate business flows without being concerned with deeper portions of the technology stack. Cloud service providers manage these services and offer them to consumers as a platform as a service model. </w:t>
      </w:r>
      <w:r w:rsidR="000B35F5">
        <w:t>These cloud-native platforms not only secure our data, but due to their scalability, add resilience and availability to our services while also providing a</w:t>
      </w:r>
      <w:r>
        <w:t xml:space="preserve"> service model </w:t>
      </w:r>
      <w:r w:rsidR="000B35F5">
        <w:t xml:space="preserve">that </w:t>
      </w:r>
      <w:r>
        <w:t>allows architects and developers to focus on configuration choices and remain abstracted from underlying infrastructure engineering activities.</w:t>
      </w:r>
    </w:p>
    <w:p w14:paraId="28902206" w14:textId="77777777" w:rsidR="00E40FFB" w:rsidRDefault="00E40FFB" w:rsidP="00E40FFB"/>
    <w:p w14:paraId="3C761A22" w14:textId="77777777" w:rsidR="00E40FFB" w:rsidRDefault="00E40FFB" w:rsidP="00E40FFB">
      <w:pPr>
        <w:rPr>
          <w:rFonts w:asciiTheme="majorHAnsi" w:eastAsiaTheme="majorEastAsia" w:hAnsiTheme="majorHAnsi" w:cstheme="majorBidi"/>
          <w:color w:val="2E74B5" w:themeColor="accent1" w:themeShade="BF"/>
          <w:sz w:val="26"/>
          <w:szCs w:val="26"/>
        </w:rPr>
      </w:pPr>
      <w:r>
        <w:br w:type="page"/>
      </w:r>
    </w:p>
    <w:p w14:paraId="6BA53585" w14:textId="09124617" w:rsidR="008C4236" w:rsidRPr="003359C9" w:rsidRDefault="008C4236" w:rsidP="003359C9">
      <w:pPr>
        <w:pStyle w:val="Heading1"/>
      </w:pPr>
      <w:bookmarkStart w:id="1" w:name="_Toc53751881"/>
      <w:r w:rsidRPr="003359C9">
        <w:lastRenderedPageBreak/>
        <w:t xml:space="preserve">Why an API-First </w:t>
      </w:r>
      <w:r w:rsidR="003359C9" w:rsidRPr="003359C9">
        <w:t>Architecture</w:t>
      </w:r>
      <w:r w:rsidRPr="003359C9">
        <w:t>?</w:t>
      </w:r>
    </w:p>
    <w:p w14:paraId="5C4F2C2B" w14:textId="77777777" w:rsidR="008C4236" w:rsidRPr="003359C9" w:rsidRDefault="008C4236">
      <w:pPr>
        <w:rPr>
          <w:highlight w:val="yellow"/>
        </w:rPr>
      </w:pPr>
    </w:p>
    <w:p w14:paraId="1A9F7036" w14:textId="15EC92CE" w:rsidR="00CD2FE2" w:rsidRDefault="00CD2FE2" w:rsidP="00CD2FE2">
      <w:r>
        <w:t xml:space="preserve">An API-first approach is about focusing </w:t>
      </w:r>
      <w:r w:rsidR="0094111D">
        <w:t>on the application layer for integrating applications and services across the internet and GC networks.</w:t>
      </w:r>
    </w:p>
    <w:p w14:paraId="2FC8950C" w14:textId="77777777" w:rsidR="0094111D" w:rsidRDefault="0094111D" w:rsidP="00CD2FE2"/>
    <w:p w14:paraId="355CCA25" w14:textId="4C7E0C01" w:rsidR="00CD2FE2" w:rsidRDefault="00CD2FE2" w:rsidP="00CD2FE2">
      <w:r>
        <w:t>If we take a typical citizen interaction with a GC online service such as Employment Insurance thru a Service Canada portal, a user accesses the portal through a web browser over the internet. The connection between the client browser and the portal is secured via an encrypted https session and the user is authenticated. Sensitive information is accessed and updated over the internet.</w:t>
      </w:r>
    </w:p>
    <w:p w14:paraId="43C3B6B9" w14:textId="77777777" w:rsidR="00CD2FE2" w:rsidRDefault="00CD2FE2" w:rsidP="00CD2FE2">
      <w:r>
        <w:t xml:space="preserve"> </w:t>
      </w:r>
    </w:p>
    <w:p w14:paraId="6ACCD1F7" w14:textId="77777777" w:rsidR="00697524" w:rsidRDefault="000364BC" w:rsidP="00697524">
      <w:pPr>
        <w:keepNext/>
        <w:jc w:val="center"/>
      </w:pPr>
      <w:r>
        <w:rPr>
          <w:noProof/>
        </w:rPr>
        <w:drawing>
          <wp:inline distT="0" distB="0" distL="0" distR="0" wp14:anchorId="108AC1EB" wp14:editId="70229868">
            <wp:extent cx="4546600" cy="147002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15" r="12509" b="57130"/>
                    <a:stretch/>
                  </pic:blipFill>
                  <pic:spPr bwMode="auto">
                    <a:xfrm>
                      <a:off x="0" y="0"/>
                      <a:ext cx="4546600" cy="1470025"/>
                    </a:xfrm>
                    <a:prstGeom prst="rect">
                      <a:avLst/>
                    </a:prstGeom>
                    <a:noFill/>
                    <a:ln>
                      <a:noFill/>
                    </a:ln>
                    <a:extLst>
                      <a:ext uri="{53640926-AAD7-44D8-BBD7-CCE9431645EC}">
                        <a14:shadowObscured xmlns:a14="http://schemas.microsoft.com/office/drawing/2010/main"/>
                      </a:ext>
                    </a:extLst>
                  </pic:spPr>
                </pic:pic>
              </a:graphicData>
            </a:graphic>
          </wp:inline>
        </w:drawing>
      </w:r>
    </w:p>
    <w:p w14:paraId="4645A369" w14:textId="74A4FCFD" w:rsidR="00CD2FE2" w:rsidRDefault="00697524" w:rsidP="00697524">
      <w:pPr>
        <w:pStyle w:val="Caption"/>
        <w:jc w:val="center"/>
      </w:pPr>
      <w:r>
        <w:t xml:space="preserve">Figure </w:t>
      </w:r>
      <w:fldSimple w:instr=" SEQ Figure \* ARABIC ">
        <w:r w:rsidR="006A57A9">
          <w:rPr>
            <w:noProof/>
          </w:rPr>
          <w:t>3</w:t>
        </w:r>
      </w:fldSimple>
      <w:r>
        <w:t>: User-based access and update of GC data across the internet</w:t>
      </w:r>
    </w:p>
    <w:p w14:paraId="01247EAE" w14:textId="77777777" w:rsidR="000364BC" w:rsidRDefault="000364BC" w:rsidP="00CD2FE2"/>
    <w:p w14:paraId="30E02530" w14:textId="76C0B0EB" w:rsidR="000364BC" w:rsidRDefault="00CD2FE2" w:rsidP="00CD2FE2">
      <w:r>
        <w:t>APIs are endpoints th</w:t>
      </w:r>
      <w:r w:rsidR="000F0665">
        <w:t>at</w:t>
      </w:r>
      <w:r>
        <w:t xml:space="preserve"> provide a similar experience for accessing and updating information in application. A client application or service takes the places of a user with a web browser. Instead of accessing a graphical interface through a portal, an API endpoint exposes functions for accessing and updating data. This is why an API-first approach to connecting cloud services over the internet is the preferred approach. This approach keeps the technology required to exchange data between services at the application layer using ubiquitous technologies such as the internet, https, and identity services. </w:t>
      </w:r>
    </w:p>
    <w:p w14:paraId="5FBD1392" w14:textId="77777777" w:rsidR="000364BC" w:rsidRDefault="000364BC" w:rsidP="00CD2FE2"/>
    <w:p w14:paraId="7EF37C50" w14:textId="77777777" w:rsidR="00504937" w:rsidRDefault="000364BC" w:rsidP="00504937">
      <w:pPr>
        <w:keepNext/>
        <w:jc w:val="center"/>
      </w:pPr>
      <w:r w:rsidRPr="000364BC">
        <w:rPr>
          <w:noProof/>
        </w:rPr>
        <w:drawing>
          <wp:inline distT="0" distB="0" distL="0" distR="0" wp14:anchorId="40559016" wp14:editId="50136A90">
            <wp:extent cx="4321175" cy="11144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64" t="56125" r="12233" b="10541"/>
                    <a:stretch/>
                  </pic:blipFill>
                  <pic:spPr bwMode="auto">
                    <a:xfrm>
                      <a:off x="0" y="0"/>
                      <a:ext cx="4321175" cy="1114425"/>
                    </a:xfrm>
                    <a:prstGeom prst="rect">
                      <a:avLst/>
                    </a:prstGeom>
                    <a:ln>
                      <a:noFill/>
                    </a:ln>
                    <a:extLst>
                      <a:ext uri="{53640926-AAD7-44D8-BBD7-CCE9431645EC}">
                        <a14:shadowObscured xmlns:a14="http://schemas.microsoft.com/office/drawing/2010/main"/>
                      </a:ext>
                    </a:extLst>
                  </pic:spPr>
                </pic:pic>
              </a:graphicData>
            </a:graphic>
          </wp:inline>
        </w:drawing>
      </w:r>
    </w:p>
    <w:p w14:paraId="5DF50DE9" w14:textId="59C04ED9" w:rsidR="00504937" w:rsidRDefault="00504937" w:rsidP="00504937">
      <w:pPr>
        <w:pStyle w:val="Caption"/>
        <w:jc w:val="center"/>
      </w:pPr>
      <w:r>
        <w:t xml:space="preserve">Figure </w:t>
      </w:r>
      <w:fldSimple w:instr=" SEQ Figure \* ARABIC ">
        <w:r w:rsidR="006A57A9">
          <w:rPr>
            <w:noProof/>
          </w:rPr>
          <w:t>4</w:t>
        </w:r>
      </w:fldSimple>
      <w:r>
        <w:t>: Service/application-based acc</w:t>
      </w:r>
      <w:r w:rsidRPr="009C026E">
        <w:t>ess and update of GC data across the internet</w:t>
      </w:r>
    </w:p>
    <w:p w14:paraId="48C5A2C6" w14:textId="0E3AC064" w:rsidR="008C4236" w:rsidRDefault="008C4236" w:rsidP="000364BC">
      <w:pPr>
        <w:jc w:val="center"/>
        <w:rPr>
          <w:rFonts w:eastAsia="Calibri" w:cs="Calibri"/>
          <w:b/>
          <w:bCs/>
          <w:color w:val="1F4E79"/>
          <w:sz w:val="32"/>
          <w:szCs w:val="22"/>
        </w:rPr>
      </w:pPr>
      <w:r>
        <w:br w:type="page"/>
      </w:r>
    </w:p>
    <w:p w14:paraId="07FCFC3C" w14:textId="60FC43E5" w:rsidR="00D72D92" w:rsidRDefault="00D72D92" w:rsidP="004B55CF">
      <w:pPr>
        <w:pStyle w:val="Heading1"/>
      </w:pPr>
      <w:r>
        <w:lastRenderedPageBreak/>
        <w:t>Patterns Built from Collaboration</w:t>
      </w:r>
      <w:bookmarkEnd w:id="1"/>
    </w:p>
    <w:p w14:paraId="39683E0D" w14:textId="77777777" w:rsidR="00D72D92" w:rsidRDefault="00D72D92"/>
    <w:p w14:paraId="6E2F932C" w14:textId="6CB6F5F5" w:rsidR="00104D34" w:rsidRDefault="00D72D92">
      <w:r>
        <w:t>This document was built as a collaboration of the GC Cloud Technical Working Group in response to the interest shown by its members</w:t>
      </w:r>
      <w:r w:rsidR="002D6E20">
        <w:t xml:space="preserve"> in establishing best practices for deploying API endpoints as well as clarifying, what, if any policy requirements would impact how those endpoints </w:t>
      </w:r>
      <w:r w:rsidR="00104D34">
        <w:t>are deployed.</w:t>
      </w:r>
    </w:p>
    <w:p w14:paraId="28C37046" w14:textId="77777777" w:rsidR="00104D34" w:rsidRDefault="00104D34"/>
    <w:p w14:paraId="1EE7954B" w14:textId="05B44764" w:rsidR="00FD0970" w:rsidRDefault="00104D34">
      <w:r>
        <w:t xml:space="preserve">In the late Spring of 2020, a first draft was created by the Working Group. </w:t>
      </w:r>
      <w:r w:rsidR="006E28D9">
        <w:t xml:space="preserve">A draft of the document was posted on the Working Group’s GCCollaboration forum. By early summer, the document was distributed to Cloud Service Providers qualified on the Shared Services Canada </w:t>
      </w:r>
      <w:r w:rsidR="00FD0970">
        <w:t>Cloud Services Framework Agreement. Those provider</w:t>
      </w:r>
      <w:r w:rsidR="00ED56EF">
        <w:t>s</w:t>
      </w:r>
      <w:r w:rsidR="00FD0970">
        <w:t xml:space="preserve"> were invited to present at a series of future Cloud Technical Working group Meetings where each provider would be given an hour to:</w:t>
      </w:r>
    </w:p>
    <w:p w14:paraId="5708BFD6" w14:textId="70238837" w:rsidR="00ED56EF" w:rsidRPr="00ED56EF" w:rsidRDefault="00FD0970" w:rsidP="00FD0970">
      <w:pPr>
        <w:pStyle w:val="ListParagraph"/>
        <w:numPr>
          <w:ilvl w:val="0"/>
          <w:numId w:val="18"/>
        </w:numPr>
        <w:rPr>
          <w:b/>
          <w:bCs/>
          <w:color w:val="1F4E79"/>
          <w:sz w:val="32"/>
        </w:rPr>
      </w:pPr>
      <w:r>
        <w:t xml:space="preserve">Provide their feedback on the </w:t>
      </w:r>
      <w:r w:rsidR="00ED56EF">
        <w:t>architectural</w:t>
      </w:r>
      <w:r>
        <w:t xml:space="preserve"> patterns</w:t>
      </w:r>
      <w:r w:rsidR="00ED56EF">
        <w:t xml:space="preserve"> for any correction and clarifications.</w:t>
      </w:r>
    </w:p>
    <w:p w14:paraId="5ECC95F7" w14:textId="13B6CA0A" w:rsidR="00D00834" w:rsidRPr="00D00834" w:rsidRDefault="00ED56EF" w:rsidP="00D00834">
      <w:pPr>
        <w:pStyle w:val="ListParagraph"/>
        <w:numPr>
          <w:ilvl w:val="0"/>
          <w:numId w:val="18"/>
        </w:numPr>
        <w:rPr>
          <w:b/>
          <w:bCs/>
          <w:color w:val="1F4E79"/>
          <w:sz w:val="32"/>
        </w:rPr>
      </w:pPr>
      <w:r>
        <w:t xml:space="preserve">Provide a solution architecture using their services that align to the </w:t>
      </w:r>
      <w:r w:rsidR="00D00834">
        <w:t>patterns provided in this document</w:t>
      </w:r>
    </w:p>
    <w:p w14:paraId="29EDDFDE" w14:textId="03B74FAE" w:rsidR="009C2A15" w:rsidRPr="00D00834" w:rsidRDefault="00D00834" w:rsidP="00D00834">
      <w:r>
        <w:t xml:space="preserve">Oracle, Microsoft, and AWS </w:t>
      </w:r>
      <w:r w:rsidR="002929C1">
        <w:t xml:space="preserve">accepted the Working Group’s invitation to present. In late September and October 2020, those providers presented their feedback and solution architectures. </w:t>
      </w:r>
      <w:r w:rsidR="004B0C10">
        <w:t>A summary of those solution architectures are provided as an annex. These are not comprehensive architectures and should not be universally applied for every use case. Instead, you should further consult the provider</w:t>
      </w:r>
      <w:r w:rsidR="004B55CF">
        <w:t>s’ documentation for a more comprehensive coverage of the subject.</w:t>
      </w:r>
    </w:p>
    <w:p w14:paraId="683E4336" w14:textId="2E343A0A" w:rsidR="00D00834" w:rsidRDefault="00D00834" w:rsidP="004B55CF"/>
    <w:p w14:paraId="2B55D226" w14:textId="77777777" w:rsidR="00B22788" w:rsidRDefault="00E832A8" w:rsidP="004B55CF">
      <w:r>
        <w:rPr>
          <w:noProof/>
        </w:rPr>
        <w:drawing>
          <wp:inline distT="0" distB="0" distL="0" distR="0" wp14:anchorId="544AB67C" wp14:editId="0B4C986A">
            <wp:extent cx="5427980" cy="179206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439" cy="1812685"/>
                    </a:xfrm>
                    <a:prstGeom prst="rect">
                      <a:avLst/>
                    </a:prstGeom>
                    <a:noFill/>
                  </pic:spPr>
                </pic:pic>
              </a:graphicData>
            </a:graphic>
          </wp:inline>
        </w:drawing>
      </w:r>
    </w:p>
    <w:p w14:paraId="403260A9" w14:textId="77777777" w:rsidR="00B22788" w:rsidRDefault="00B22788" w:rsidP="004B55CF"/>
    <w:p w14:paraId="2686F739" w14:textId="0AE19C4B" w:rsidR="0049217A" w:rsidRPr="00FD0970" w:rsidRDefault="00B22788" w:rsidP="004B55CF">
      <w:pPr>
        <w:rPr>
          <w:rFonts w:eastAsia="Calibri" w:cs="Calibri"/>
          <w:color w:val="1F4E79"/>
          <w:sz w:val="32"/>
          <w:szCs w:val="22"/>
        </w:rPr>
      </w:pPr>
      <w:r>
        <w:t xml:space="preserve">In </w:t>
      </w:r>
      <w:r w:rsidR="00A22CD8">
        <w:t xml:space="preserve">December 2020, the Cloud and Computing Network of Expertise provided and endorsement for this document. </w:t>
      </w:r>
      <w:r w:rsidR="009E52B1">
        <w:t>In late January 2021 the Enterprise Architecture Community of Practice endorsed this document. Final publishing was February 2021.</w:t>
      </w:r>
      <w:r w:rsidR="0049217A">
        <w:br w:type="page"/>
      </w:r>
    </w:p>
    <w:p w14:paraId="19D5534C" w14:textId="20A2F468" w:rsidR="00E40FFB" w:rsidRDefault="00E40FFB" w:rsidP="00E40FFB">
      <w:pPr>
        <w:pStyle w:val="Heading1"/>
      </w:pPr>
      <w:bookmarkStart w:id="2" w:name="_Toc53751882"/>
      <w:r>
        <w:lastRenderedPageBreak/>
        <w:t>Policy References</w:t>
      </w:r>
      <w:bookmarkEnd w:id="2"/>
    </w:p>
    <w:p w14:paraId="3BDFAE11" w14:textId="33A0641E" w:rsidR="00E40FFB" w:rsidRDefault="00B7145C" w:rsidP="00E40FFB">
      <w:r>
        <w:t xml:space="preserve">The Government of Canada has published mandatory procedures for Application Programming Interfaces (APIs). </w:t>
      </w:r>
      <w:r w:rsidR="004D359D">
        <w:t xml:space="preserve"> </w:t>
      </w:r>
      <w:r w:rsidR="00E40FFB" w:rsidRPr="00454295">
        <w:t xml:space="preserve">Appendix D </w:t>
      </w:r>
      <w:r w:rsidR="00E40FFB">
        <w:t xml:space="preserve">of the Directive on Service and Digital include </w:t>
      </w:r>
      <w:hyperlink r:id="rId22" w:history="1">
        <w:r w:rsidR="00E40FFB" w:rsidRPr="00454295">
          <w:rPr>
            <w:rStyle w:val="Hyperlink"/>
          </w:rPr>
          <w:t>Mandatory Procedures for Application Programming Interfaces</w:t>
        </w:r>
      </w:hyperlink>
      <w:r w:rsidR="00E40FFB">
        <w:t>. These mandatory procedures focus on h</w:t>
      </w:r>
      <w:r w:rsidR="000B35F5">
        <w:t>ow</w:t>
      </w:r>
      <w:r w:rsidR="00E40FFB">
        <w:t xml:space="preserve"> APIs should be developed</w:t>
      </w:r>
      <w:r w:rsidR="004D359D">
        <w:t xml:space="preserve"> and delivered</w:t>
      </w:r>
      <w:r w:rsidR="00E40FFB">
        <w:t xml:space="preserve">. </w:t>
      </w:r>
    </w:p>
    <w:p w14:paraId="0F259DE4" w14:textId="77777777" w:rsidR="00E40FFB" w:rsidRDefault="00E40FFB" w:rsidP="00E40FFB"/>
    <w:tbl>
      <w:tblPr>
        <w:tblStyle w:val="TableGrid"/>
        <w:tblW w:w="0" w:type="auto"/>
        <w:tblLook w:val="04A0" w:firstRow="1" w:lastRow="0" w:firstColumn="1" w:lastColumn="0" w:noHBand="0" w:noVBand="1"/>
      </w:tblPr>
      <w:tblGrid>
        <w:gridCol w:w="9350"/>
      </w:tblGrid>
      <w:tr w:rsidR="00E40FFB" w14:paraId="1D8C3CC0" w14:textId="77777777" w:rsidTr="006B7221">
        <w:tc>
          <w:tcPr>
            <w:tcW w:w="9350" w:type="dxa"/>
          </w:tcPr>
          <w:p w14:paraId="3126F3E5" w14:textId="2E31904B" w:rsidR="00E40FFB" w:rsidRPr="00454295" w:rsidRDefault="0041666C" w:rsidP="006B7221">
            <w:pPr>
              <w:rPr>
                <w:i/>
                <w:iCs/>
              </w:rPr>
            </w:pPr>
            <w:r>
              <w:rPr>
                <w:rStyle w:val="pol-cla-id"/>
                <w:rFonts w:ascii="Helvetica" w:hAnsi="Helvetica"/>
                <w:i/>
                <w:iCs/>
                <w:color w:val="333333"/>
                <w:shd w:val="clear" w:color="auto" w:fill="F9F9F9"/>
              </w:rPr>
              <w:t>B</w:t>
            </w:r>
            <w:r w:rsidR="00E40FFB" w:rsidRPr="00454295">
              <w:rPr>
                <w:rStyle w:val="pol-cla-id"/>
                <w:rFonts w:ascii="Helvetica" w:hAnsi="Helvetica"/>
                <w:i/>
                <w:iCs/>
                <w:color w:val="333333"/>
                <w:shd w:val="clear" w:color="auto" w:fill="F9F9F9"/>
              </w:rPr>
              <w:t xml:space="preserve">.2.2.2 </w:t>
            </w:r>
            <w:r w:rsidR="00E40FFB" w:rsidRPr="00454295">
              <w:rPr>
                <w:rFonts w:ascii="Helvetica" w:hAnsi="Helvetica"/>
                <w:i/>
                <w:iCs/>
                <w:color w:val="333333"/>
                <w:shd w:val="clear" w:color="auto" w:fill="F9F9F9"/>
              </w:rPr>
              <w:t>Build APIs following the RESTful model by default. Representational State Transfer (REST) is effectively the standard for integration with cloud services and is also the standard set by the majority of other Governments with mature API programs. </w:t>
            </w:r>
          </w:p>
          <w:p w14:paraId="3E675748" w14:textId="77777777" w:rsidR="00E40FFB" w:rsidRDefault="00E40FFB" w:rsidP="006B7221"/>
        </w:tc>
      </w:tr>
    </w:tbl>
    <w:p w14:paraId="28035231" w14:textId="77777777" w:rsidR="00E40FFB" w:rsidRDefault="00E40FFB" w:rsidP="00E40FFB"/>
    <w:p w14:paraId="2274DD5F" w14:textId="77777777" w:rsidR="00E40FFB" w:rsidRDefault="00E40FFB" w:rsidP="00E40FFB"/>
    <w:p w14:paraId="7BE8B275" w14:textId="77777777" w:rsidR="00681532" w:rsidRDefault="00681532">
      <w:pPr>
        <w:rPr>
          <w:highlight w:val="yellow"/>
        </w:rPr>
      </w:pPr>
      <w:r>
        <w:rPr>
          <w:highlight w:val="yellow"/>
        </w:rPr>
        <w:br w:type="page"/>
      </w:r>
    </w:p>
    <w:p w14:paraId="785D487F" w14:textId="1B91A857" w:rsidR="00E40FFB" w:rsidRDefault="00681532" w:rsidP="00681532">
      <w:pPr>
        <w:pStyle w:val="Heading1"/>
      </w:pPr>
      <w:bookmarkStart w:id="3" w:name="_Toc53751883"/>
      <w:r w:rsidRPr="00681532">
        <w:lastRenderedPageBreak/>
        <w:t xml:space="preserve">Security Architecture </w:t>
      </w:r>
      <w:r>
        <w:t>References</w:t>
      </w:r>
      <w:bookmarkEnd w:id="3"/>
    </w:p>
    <w:p w14:paraId="3B189823" w14:textId="77777777" w:rsidR="00681532" w:rsidRDefault="00681532" w:rsidP="00E40FFB"/>
    <w:p w14:paraId="17B21EEA" w14:textId="116E3192" w:rsidR="00681532" w:rsidRDefault="00681532" w:rsidP="00E40FFB">
      <w:r>
        <w:t xml:space="preserve">The </w:t>
      </w:r>
      <w:r w:rsidR="00686FD3">
        <w:t xml:space="preserve">document </w:t>
      </w:r>
      <w:hyperlink r:id="rId23" w:history="1">
        <w:r w:rsidRPr="004D45E5">
          <w:rPr>
            <w:rStyle w:val="Hyperlink"/>
          </w:rPr>
          <w:t>Security Design Patterns for SaaS-based Information Systems</w:t>
        </w:r>
      </w:hyperlink>
      <w:r>
        <w:t xml:space="preserve"> includes a security overlay for APIs. </w:t>
      </w:r>
      <w:r w:rsidR="00686FD3">
        <w:t>The document focuses</w:t>
      </w:r>
      <w:r w:rsidR="000919DB">
        <w:t xml:space="preserve"> Software-as-a-Service</w:t>
      </w:r>
      <w:r w:rsidR="00D44D20">
        <w:t>, however the portions of the document that focuses on APIs can be applied to any service model that follows the same pattern.</w:t>
      </w:r>
      <w:r>
        <w:t xml:space="preserve"> In effect, limiting service interactions to APIs, makes PaaS and IaaS services, outwardly facing, the same as SaaS-based API services.</w:t>
      </w:r>
      <w:r w:rsidR="000651DB">
        <w:t xml:space="preserve"> Note: the Secure Gateway in the diagram below are the Enterprise Internet Gateways hosted within the GC’s network.</w:t>
      </w:r>
    </w:p>
    <w:p w14:paraId="60312B2D" w14:textId="77777777" w:rsidR="00681532" w:rsidRDefault="00681532" w:rsidP="00E40FFB"/>
    <w:p w14:paraId="11C9B12F" w14:textId="77777777" w:rsidR="00654A42" w:rsidRDefault="00681532" w:rsidP="00E40FFB">
      <w:pPr>
        <w:rPr>
          <w:lang w:val="fr-FR"/>
        </w:rPr>
      </w:pPr>
      <w:r>
        <w:rPr>
          <w:noProof/>
          <w:lang w:val="fr-FR"/>
        </w:rPr>
        <w:drawing>
          <wp:inline distT="0" distB="0" distL="0" distR="0" wp14:anchorId="05B94AB0" wp14:editId="29BFA4A4">
            <wp:extent cx="5943600" cy="4916805"/>
            <wp:effectExtent l="0" t="0" r="0"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6-23 at 8.47.53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916805"/>
                    </a:xfrm>
                    <a:prstGeom prst="rect">
                      <a:avLst/>
                    </a:prstGeom>
                  </pic:spPr>
                </pic:pic>
              </a:graphicData>
            </a:graphic>
          </wp:inline>
        </w:drawing>
      </w:r>
    </w:p>
    <w:p w14:paraId="4C34E149" w14:textId="77777777" w:rsidR="00654A42" w:rsidRDefault="00654A42" w:rsidP="00E40FFB">
      <w:pPr>
        <w:rPr>
          <w:lang w:val="fr-FR"/>
        </w:rPr>
      </w:pPr>
    </w:p>
    <w:p w14:paraId="380C60B1" w14:textId="77777777" w:rsidR="00654A42" w:rsidRDefault="00654A42" w:rsidP="00E40FFB">
      <w:pPr>
        <w:rPr>
          <w:lang w:val="fr-FR"/>
        </w:rPr>
      </w:pPr>
    </w:p>
    <w:p w14:paraId="2DB318D0" w14:textId="1BD3FE4E" w:rsidR="00E40FFB" w:rsidRPr="003F0D3D" w:rsidRDefault="003F0D3D" w:rsidP="00E40FFB">
      <w:pPr>
        <w:rPr>
          <w:lang w:val="en-CA"/>
        </w:rPr>
      </w:pPr>
      <w:r w:rsidRPr="003F0D3D">
        <w:rPr>
          <w:lang w:val="en-CA"/>
        </w:rPr>
        <w:t>Additional</w:t>
      </w:r>
      <w:r w:rsidR="00EA34FA">
        <w:rPr>
          <w:lang w:val="en-CA"/>
        </w:rPr>
        <w:t xml:space="preserve">ly, the document, </w:t>
      </w:r>
      <w:hyperlink r:id="rId25" w:anchor="api-security" w:history="1">
        <w:r w:rsidRPr="00E7203D">
          <w:rPr>
            <w:rStyle w:val="Hyperlink"/>
            <w:lang w:val="en-CA"/>
          </w:rPr>
          <w:t>Micro-services and Container Security Guidelines</w:t>
        </w:r>
      </w:hyperlink>
      <w:r w:rsidRPr="00E7203D">
        <w:rPr>
          <w:lang w:val="en-CA"/>
        </w:rPr>
        <w:t xml:space="preserve"> </w:t>
      </w:r>
      <w:r w:rsidR="00E7203D" w:rsidRPr="00E7203D">
        <w:rPr>
          <w:lang w:val="en-CA"/>
        </w:rPr>
        <w:t>provides</w:t>
      </w:r>
      <w:r w:rsidR="00E7203D">
        <w:rPr>
          <w:lang w:val="en-CA"/>
        </w:rPr>
        <w:t xml:space="preserve"> security requirements for protecting API end-points. </w:t>
      </w:r>
      <w:r w:rsidR="00B81D68">
        <w:rPr>
          <w:lang w:val="en-CA"/>
        </w:rPr>
        <w:t xml:space="preserve">Some of those same protections will be found throughout the patterns discussed in this document, however the guideline provides a consolidated </w:t>
      </w:r>
      <w:r w:rsidR="006D1036">
        <w:rPr>
          <w:lang w:val="en-CA"/>
        </w:rPr>
        <w:t>and more complete list.</w:t>
      </w:r>
      <w:r w:rsidR="00E40FFB" w:rsidRPr="003F0D3D">
        <w:rPr>
          <w:lang w:val="en-CA"/>
        </w:rPr>
        <w:br w:type="page"/>
      </w:r>
    </w:p>
    <w:p w14:paraId="34BBF235" w14:textId="77777777" w:rsidR="00681532" w:rsidRPr="003F0D3D" w:rsidRDefault="00681532" w:rsidP="00E40FFB">
      <w:pPr>
        <w:rPr>
          <w:rFonts w:asciiTheme="majorHAnsi" w:eastAsiaTheme="majorEastAsia" w:hAnsiTheme="majorHAnsi" w:cstheme="majorBidi"/>
          <w:color w:val="2E74B5" w:themeColor="accent1" w:themeShade="BF"/>
          <w:sz w:val="26"/>
          <w:szCs w:val="26"/>
          <w:lang w:val="en-CA"/>
        </w:rPr>
      </w:pPr>
    </w:p>
    <w:p w14:paraId="0196AB9B" w14:textId="23511CB9" w:rsidR="00E141A0" w:rsidRDefault="00CE1DFB" w:rsidP="00E141A0">
      <w:pPr>
        <w:pStyle w:val="Heading1"/>
      </w:pPr>
      <w:bookmarkStart w:id="4" w:name="_Toc53751884"/>
      <w:r>
        <w:t>API</w:t>
      </w:r>
      <w:r w:rsidR="00610B87">
        <w:t xml:space="preserve"> Endpoints</w:t>
      </w:r>
      <w:r>
        <w:t xml:space="preserve"> Delivered with Platform-as-a-Service</w:t>
      </w:r>
      <w:bookmarkEnd w:id="4"/>
    </w:p>
    <w:p w14:paraId="59E36FDE" w14:textId="77777777" w:rsidR="00E141A0" w:rsidRDefault="00E141A0"/>
    <w:p w14:paraId="7EE4EF87" w14:textId="617BA953" w:rsidR="00E141A0" w:rsidRPr="006B7221" w:rsidRDefault="00E141A0">
      <w:r w:rsidRPr="00E141A0">
        <w:rPr>
          <w:lang w:val="en-CA"/>
        </w:rPr>
        <w:t xml:space="preserve">This document focuses on API-first patterns </w:t>
      </w:r>
      <w:r>
        <w:rPr>
          <w:lang w:val="en-CA"/>
        </w:rPr>
        <w:t>using Platform-as-a-Services (PaaS). PaaS is the focus because, like SaaS, the network</w:t>
      </w:r>
      <w:r w:rsidR="00C95818">
        <w:rPr>
          <w:lang w:val="en-CA"/>
        </w:rPr>
        <w:t xml:space="preserve"> layers</w:t>
      </w:r>
      <w:r>
        <w:rPr>
          <w:lang w:val="en-CA"/>
        </w:rPr>
        <w:t xml:space="preserve"> </w:t>
      </w:r>
      <w:r w:rsidR="00C95818">
        <w:rPr>
          <w:lang w:val="en-CA"/>
        </w:rPr>
        <w:t>are</w:t>
      </w:r>
      <w:r>
        <w:rPr>
          <w:lang w:val="en-CA"/>
        </w:rPr>
        <w:t xml:space="preserve"> not managed by the GC, but the cloud provider. It is the cloud provider who provides management and protection of the network</w:t>
      </w:r>
      <w:r w:rsidR="000F23EF">
        <w:rPr>
          <w:lang w:val="en-CA"/>
        </w:rPr>
        <w:t xml:space="preserve"> layers of the service</w:t>
      </w:r>
      <w:r>
        <w:rPr>
          <w:lang w:val="en-CA"/>
        </w:rPr>
        <w:t>. Because the underlying network, compute, and storage is managed by the cloud service provider, the GC’s focus is on secure the applications and with it, the API endpoints.</w:t>
      </w:r>
    </w:p>
    <w:p w14:paraId="28A902A2" w14:textId="77777777" w:rsidR="00E141A0" w:rsidRDefault="00E141A0">
      <w:pPr>
        <w:rPr>
          <w:lang w:val="en-CA"/>
        </w:rPr>
      </w:pPr>
    </w:p>
    <w:p w14:paraId="0B2622AC" w14:textId="15485415" w:rsidR="00E141A0" w:rsidRDefault="00E141A0">
      <w:pPr>
        <w:rPr>
          <w:lang w:val="en-CA"/>
        </w:rPr>
      </w:pPr>
      <w:r>
        <w:rPr>
          <w:lang w:val="en-CA"/>
        </w:rPr>
        <w:t>This does not mean; however, IaaS does not factor into these patterns. PaaS can be used</w:t>
      </w:r>
      <w:r w:rsidR="00654A42">
        <w:rPr>
          <w:lang w:val="en-CA"/>
        </w:rPr>
        <w:t xml:space="preserve"> to</w:t>
      </w:r>
      <w:r>
        <w:rPr>
          <w:lang w:val="en-CA"/>
        </w:rPr>
        <w:t xml:space="preserve"> provide a façade for IaaS-deployed applications.</w:t>
      </w:r>
      <w:r w:rsidR="00654A42">
        <w:rPr>
          <w:lang w:val="en-CA"/>
        </w:rPr>
        <w:t xml:space="preserve"> </w:t>
      </w:r>
      <w:r w:rsidR="00FF4C58">
        <w:rPr>
          <w:lang w:val="en-CA"/>
        </w:rPr>
        <w:t>When a PaaS façade exists</w:t>
      </w:r>
      <w:r w:rsidR="00654A42">
        <w:rPr>
          <w:lang w:val="en-CA"/>
        </w:rPr>
        <w:t xml:space="preserve">, the patterns and anti-patterns presented in this document still apply. </w:t>
      </w:r>
    </w:p>
    <w:p w14:paraId="76291F25" w14:textId="427B2041" w:rsidR="00E141A0" w:rsidRDefault="00E141A0">
      <w:pPr>
        <w:rPr>
          <w:lang w:val="en-CA"/>
        </w:rPr>
      </w:pPr>
    </w:p>
    <w:p w14:paraId="2F80220E" w14:textId="2CA971A7" w:rsidR="00E141A0" w:rsidRPr="00E141A0" w:rsidRDefault="000C704C">
      <w:pPr>
        <w:rPr>
          <w:rFonts w:eastAsia="Calibri" w:cs="Calibri"/>
          <w:b/>
          <w:bCs/>
          <w:color w:val="1F4E79"/>
          <w:sz w:val="32"/>
          <w:szCs w:val="22"/>
          <w:lang w:val="en-CA"/>
        </w:rPr>
      </w:pPr>
      <w:r>
        <w:rPr>
          <w:noProof/>
        </w:rPr>
        <mc:AlternateContent>
          <mc:Choice Requires="wps">
            <w:drawing>
              <wp:anchor distT="0" distB="0" distL="114300" distR="114300" simplePos="0" relativeHeight="251673600" behindDoc="0" locked="0" layoutInCell="1" allowOverlap="1" wp14:anchorId="7B79D467" wp14:editId="326CDD3D">
                <wp:simplePos x="0" y="0"/>
                <wp:positionH relativeFrom="column">
                  <wp:posOffset>1403349</wp:posOffset>
                </wp:positionH>
                <wp:positionV relativeFrom="paragraph">
                  <wp:posOffset>2696210</wp:posOffset>
                </wp:positionV>
                <wp:extent cx="3349625" cy="635"/>
                <wp:effectExtent l="0" t="0" r="3175" b="8255"/>
                <wp:wrapNone/>
                <wp:docPr id="24" name="Text Box 24"/>
                <wp:cNvGraphicFramePr/>
                <a:graphic xmlns:a="http://schemas.openxmlformats.org/drawingml/2006/main">
                  <a:graphicData uri="http://schemas.microsoft.com/office/word/2010/wordprocessingShape">
                    <wps:wsp>
                      <wps:cNvSpPr txBox="1"/>
                      <wps:spPr>
                        <a:xfrm>
                          <a:off x="0" y="0"/>
                          <a:ext cx="3349625" cy="635"/>
                        </a:xfrm>
                        <a:prstGeom prst="rect">
                          <a:avLst/>
                        </a:prstGeom>
                        <a:solidFill>
                          <a:prstClr val="white"/>
                        </a:solidFill>
                        <a:ln>
                          <a:noFill/>
                        </a:ln>
                      </wps:spPr>
                      <wps:txbx>
                        <w:txbxContent>
                          <w:p w14:paraId="71942DFD" w14:textId="22C10F92" w:rsidR="000C704C" w:rsidRPr="004B4B4F" w:rsidRDefault="000C704C" w:rsidP="000C704C">
                            <w:pPr>
                              <w:pStyle w:val="Caption"/>
                              <w:rPr>
                                <w:rFonts w:ascii="Times New Roman" w:hAnsi="Times New Roman"/>
                                <w:noProof/>
                                <w:sz w:val="24"/>
                                <w:szCs w:val="24"/>
                              </w:rPr>
                            </w:pPr>
                            <w:r>
                              <w:t xml:space="preserve">Figure </w:t>
                            </w:r>
                            <w:fldSimple w:instr=" SEQ Figure \* ARABIC ">
                              <w:r w:rsidR="006A57A9">
                                <w:rPr>
                                  <w:noProof/>
                                </w:rPr>
                                <w:t>5</w:t>
                              </w:r>
                            </w:fldSimple>
                            <w:r>
                              <w:t>: PaaS Providing a Facade for IaaS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79D467" id="_x0000_t202" coordsize="21600,21600" o:spt="202" path="m,l,21600r21600,l21600,xe">
                <v:stroke joinstyle="miter"/>
                <v:path gradientshapeok="t" o:connecttype="rect"/>
              </v:shapetype>
              <v:shape id="Text Box 24" o:spid="_x0000_s1026" type="#_x0000_t202" style="position:absolute;margin-left:110.5pt;margin-top:212.3pt;width:263.7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" stroked="f">
                <v:textbox style="mso-fit-shape-to-text:t" inset="0,0,0,0">
                  <w:txbxContent>
                    <w:p w14:paraId="71942DFD" w14:textId="22C10F92" w:rsidR="000C704C" w:rsidRPr="004B4B4F" w:rsidRDefault="000C704C" w:rsidP="000C704C">
                      <w:pPr>
                        <w:pStyle w:val="Caption"/>
                        <w:rPr>
                          <w:rFonts w:ascii="Times New Roman" w:hAnsi="Times New Roman"/>
                          <w:noProof/>
                          <w:sz w:val="24"/>
                          <w:szCs w:val="24"/>
                        </w:rPr>
                      </w:pPr>
                      <w:r>
                        <w:t xml:space="preserve">Figure </w:t>
                      </w:r>
                      <w:fldSimple w:instr=" SEQ Figure \* ARABIC ">
                        <w:r w:rsidR="006A57A9">
                          <w:rPr>
                            <w:noProof/>
                          </w:rPr>
                          <w:t>5</w:t>
                        </w:r>
                      </w:fldSimple>
                      <w:r>
                        <w:t>: PaaS Providing a Facade for IaaS</w:t>
                      </w:r>
                    </w:p>
                  </w:txbxContent>
                </v:textbox>
              </v:shape>
            </w:pict>
          </mc:Fallback>
        </mc:AlternateContent>
      </w:r>
      <w:r>
        <w:rPr>
          <w:noProof/>
          <w:lang w:val="en-CA"/>
        </w:rPr>
        <mc:AlternateContent>
          <mc:Choice Requires="wpg">
            <w:drawing>
              <wp:anchor distT="0" distB="0" distL="114300" distR="114300" simplePos="0" relativeHeight="251671552" behindDoc="0" locked="0" layoutInCell="1" allowOverlap="1" wp14:anchorId="56F98743" wp14:editId="285ED794">
                <wp:simplePos x="0" y="0"/>
                <wp:positionH relativeFrom="column">
                  <wp:posOffset>676275</wp:posOffset>
                </wp:positionH>
                <wp:positionV relativeFrom="paragraph">
                  <wp:posOffset>626110</wp:posOffset>
                </wp:positionV>
                <wp:extent cx="4076700" cy="2012950"/>
                <wp:effectExtent l="0" t="0" r="19050" b="25400"/>
                <wp:wrapNone/>
                <wp:docPr id="23" name="Group 23"/>
                <wp:cNvGraphicFramePr/>
                <a:graphic xmlns:a="http://schemas.openxmlformats.org/drawingml/2006/main">
                  <a:graphicData uri="http://schemas.microsoft.com/office/word/2010/wordprocessingGroup">
                    <wpg:wgp>
                      <wpg:cNvGrpSpPr/>
                      <wpg:grpSpPr>
                        <a:xfrm>
                          <a:off x="0" y="0"/>
                          <a:ext cx="4076700" cy="2012950"/>
                          <a:chOff x="0" y="0"/>
                          <a:chExt cx="4076700" cy="2012950"/>
                        </a:xfrm>
                      </wpg:grpSpPr>
                      <wps:wsp>
                        <wps:cNvPr id="20" name="Rectangle 20"/>
                        <wps:cNvSpPr/>
                        <wps:spPr>
                          <a:xfrm>
                            <a:off x="711200" y="0"/>
                            <a:ext cx="3365500" cy="201295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40B00601" w14:textId="4810D842" w:rsidR="009175F4" w:rsidRPr="0066325F" w:rsidRDefault="009175F4" w:rsidP="009175F4">
                              <w:pPr>
                                <w:rPr>
                                  <w:sz w:val="16"/>
                                  <w:szCs w:val="16"/>
                                </w:rPr>
                              </w:pPr>
                              <w:r w:rsidRPr="0066325F">
                                <w:rPr>
                                  <w:sz w:val="16"/>
                                  <w:szCs w:val="16"/>
                                </w:rPr>
                                <w:t>Cloud Service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wpg:grpSp>
                        <wpg:cNvPr id="16" name="Group 16"/>
                        <wpg:cNvGrpSpPr/>
                        <wpg:grpSpPr>
                          <a:xfrm>
                            <a:off x="0" y="200025"/>
                            <a:ext cx="3738563" cy="1666875"/>
                            <a:chOff x="0" y="0"/>
                            <a:chExt cx="3738563" cy="1666875"/>
                          </a:xfrm>
                        </wpg:grpSpPr>
                        <wps:wsp>
                          <wps:cNvPr id="3" name="Rectangle 3"/>
                          <wps:cNvSpPr/>
                          <wps:spPr>
                            <a:xfrm>
                              <a:off x="1238250" y="9525"/>
                              <a:ext cx="800100" cy="165735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1DF21CF8" w14:textId="7C5C1B70" w:rsidR="00E141A0" w:rsidRDefault="00E141A0" w:rsidP="00E141A0">
                                <w:pPr>
                                  <w:jc w:val="center"/>
                                </w:pPr>
                                <w:r>
                                  <w:t>PaaS</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wps:wsp>
                          <wps:cNvPr id="4" name="Rectangle 4"/>
                          <wps:cNvSpPr/>
                          <wps:spPr>
                            <a:xfrm>
                              <a:off x="2590800" y="209550"/>
                              <a:ext cx="800100" cy="114300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0737EAD5" w14:textId="374E5EC1" w:rsidR="00E141A0" w:rsidRDefault="00E141A0" w:rsidP="00E141A0">
                                <w:pPr>
                                  <w:jc w:val="center"/>
                                </w:pPr>
                                <w:r>
                                  <w:t>IaaS</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wps:wsp>
                          <wps:cNvPr id="9" name="Rectangle 9"/>
                          <wps:cNvSpPr/>
                          <wps:spPr>
                            <a:xfrm>
                              <a:off x="2233613" y="0"/>
                              <a:ext cx="1504950" cy="1666875"/>
                            </a:xfrm>
                            <a:prstGeom prst="rect">
                              <a:avLst/>
                            </a:prstGeom>
                            <a:noFill/>
                            <a:ln w="19050" cap="flat">
                              <a:solidFill>
                                <a:schemeClr val="accent1"/>
                              </a:solidFill>
                              <a:prstDash val="dash"/>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wps:wsp>
                          <wps:cNvPr id="11" name="Text Box 11"/>
                          <wps:cNvSpPr txBox="1"/>
                          <wps:spPr>
                            <a:xfrm>
                              <a:off x="2309617" y="9525"/>
                              <a:ext cx="1095373" cy="22796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A8D0C9E" w14:textId="4705C55D" w:rsidR="00E141A0" w:rsidRPr="00E141A0" w:rsidRDefault="00E141A0">
                                <w:pPr>
                                  <w:rPr>
                                    <w:sz w:val="16"/>
                                    <w:szCs w:val="16"/>
                                  </w:rPr>
                                </w:pPr>
                                <w:r w:rsidRPr="00E141A0">
                                  <w:rPr>
                                    <w:sz w:val="16"/>
                                    <w:szCs w:val="16"/>
                                  </w:rPr>
                                  <w:t>Private Network</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wps:wsp>
                          <wps:cNvPr id="12" name="Straight Arrow Connector 12"/>
                          <wps:cNvCnPr/>
                          <wps:spPr>
                            <a:xfrm>
                              <a:off x="0" y="476250"/>
                              <a:ext cx="771525" cy="0"/>
                            </a:xfrm>
                            <a:prstGeom prst="straightConnector1">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wps:wsp>
                          <wps:cNvPr id="13" name="Rectangle 13"/>
                          <wps:cNvSpPr/>
                          <wps:spPr>
                            <a:xfrm>
                              <a:off x="866775" y="347662"/>
                              <a:ext cx="523875" cy="338138"/>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1FB685FB" w14:textId="31E44775" w:rsidR="00654A42" w:rsidRPr="00654A42" w:rsidRDefault="00654A42" w:rsidP="00654A42">
                                <w:pPr>
                                  <w:jc w:val="center"/>
                                  <w:rPr>
                                    <w:sz w:val="16"/>
                                    <w:szCs w:val="16"/>
                                  </w:rPr>
                                </w:pPr>
                                <w:r w:rsidRPr="00654A42">
                                  <w:rPr>
                                    <w:sz w:val="16"/>
                                    <w:szCs w:val="16"/>
                                  </w:rPr>
                                  <w:t>API endpoint</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wps:wsp>
                          <wps:cNvPr id="15" name="Straight Arrow Connector 15"/>
                          <wps:cNvCnPr/>
                          <wps:spPr>
                            <a:xfrm>
                              <a:off x="1933575" y="509587"/>
                              <a:ext cx="771525" cy="0"/>
                            </a:xfrm>
                            <a:prstGeom prst="straightConnector1">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wpg:grpSp>
                      <wps:wsp>
                        <wps:cNvPr id="21" name="Text Box 21"/>
                        <wps:cNvSpPr txBox="1"/>
                        <wps:spPr>
                          <a:xfrm>
                            <a:off x="25400" y="441325"/>
                            <a:ext cx="444498" cy="22796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8F0F0BF" w14:textId="6A9BF646" w:rsidR="0066325F" w:rsidRPr="00E141A0" w:rsidRDefault="0066325F" w:rsidP="0066325F">
                              <w:pPr>
                                <w:rPr>
                                  <w:sz w:val="16"/>
                                  <w:szCs w:val="16"/>
                                </w:rPr>
                              </w:pPr>
                              <w:r>
                                <w:rPr>
                                  <w:sz w:val="16"/>
                                  <w:szCs w:val="16"/>
                                </w:rPr>
                                <w:t>Internet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wpg:wgp>
                  </a:graphicData>
                </a:graphic>
              </wp:anchor>
            </w:drawing>
          </mc:Choice>
          <mc:Fallback>
            <w:pict>
              <v:group w14:anchorId="56F98743" id="Group 23" o:spid="_x0000_s1027" style="position:absolute;margin-left:53.25pt;margin-top:49.3pt;width:321pt;height:158.5pt;z-index:251671552" coordsize="40767,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">
                <v:rect id="Rectangle 20" o:spid="_x0000_s1028" style="position:absolute;left:7112;width:33655;height:2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" strokecolor="#5b9bd5 [3204]" strokeweight="1pt">
                  <v:textbox inset="1.27mm,1.27mm,1.27mm,1.27mm">
                    <w:txbxContent>
                      <w:p w14:paraId="40B00601" w14:textId="4810D842" w:rsidR="009175F4" w:rsidRPr="0066325F" w:rsidRDefault="009175F4" w:rsidP="009175F4">
                        <w:pPr>
                          <w:rPr>
                            <w:sz w:val="16"/>
                            <w:szCs w:val="16"/>
                          </w:rPr>
                        </w:pPr>
                        <w:r w:rsidRPr="0066325F">
                          <w:rPr>
                            <w:sz w:val="16"/>
                            <w:szCs w:val="16"/>
                          </w:rPr>
                          <w:t>Cloud Service</w:t>
                        </w:r>
                      </w:p>
                    </w:txbxContent>
                  </v:textbox>
                </v:rect>
                <v:group id="Group 16" o:spid="_x0000_s1029" style="position:absolute;top:2000;width:37385;height:16669" coordsize="37385,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3" o:spid="_x0000_s1030" style="position:absolute;left:12382;top:95;width:8001;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" strokecolor="#5b9bd5 [3204]" strokeweight="1pt">
                    <v:textbox inset="1.27mm,1.27mm,1.27mm,1.27mm">
                      <w:txbxContent>
                        <w:p w14:paraId="1DF21CF8" w14:textId="7C5C1B70" w:rsidR="00E141A0" w:rsidRDefault="00E141A0" w:rsidP="00E141A0">
                          <w:pPr>
                            <w:jc w:val="center"/>
                          </w:pPr>
                          <w:r>
                            <w:t>PaaS</w:t>
                          </w:r>
                        </w:p>
                      </w:txbxContent>
                    </v:textbox>
                  </v:rect>
                  <v:rect id="Rectangle 4" o:spid="_x0000_s1031" style="position:absolute;left:25908;top:2095;width:800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" strokecolor="#5b9bd5 [3204]" strokeweight="1pt">
                    <v:textbox inset="1.27mm,1.27mm,1.27mm,1.27mm">
                      <w:txbxContent>
                        <w:p w14:paraId="0737EAD5" w14:textId="374E5EC1" w:rsidR="00E141A0" w:rsidRDefault="00E141A0" w:rsidP="00E141A0">
                          <w:pPr>
                            <w:jc w:val="center"/>
                          </w:pPr>
                          <w:r>
                            <w:t>IaaS</w:t>
                          </w:r>
                        </w:p>
                      </w:txbxContent>
                    </v:textbox>
                  </v:rect>
                  <v:rect id="Rectangle 9" o:spid="_x0000_s1032" style="position:absolute;left:22336;width:15049;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" filled="f" strokecolor="#5b9bd5 [3204]" strokeweight="1.5pt">
                    <v:stroke dashstyle="dash"/>
                    <v:textbox style="mso-fit-shape-to-text:t" inset="1.27mm,1.27mm,1.27mm,1.27mm"/>
                  </v:rect>
                  <v:shape id="Text Box 11" o:spid="_x0000_s1033" type="#_x0000_t202" style="position:absolute;left:23096;top:95;width:1095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" filled="f" stroked="f" strokeweight="1pt">
                    <v:stroke miterlimit="4"/>
                    <v:textbox style="mso-fit-shape-to-text:t" inset="1.27mm,1.27mm,1.27mm,1.27mm">
                      <w:txbxContent>
                        <w:p w14:paraId="6A8D0C9E" w14:textId="4705C55D" w:rsidR="00E141A0" w:rsidRPr="00E141A0" w:rsidRDefault="00E141A0">
                          <w:pPr>
                            <w:rPr>
                              <w:sz w:val="16"/>
                              <w:szCs w:val="16"/>
                            </w:rPr>
                          </w:pPr>
                          <w:r w:rsidRPr="00E141A0">
                            <w:rPr>
                              <w:sz w:val="16"/>
                              <w:szCs w:val="16"/>
                            </w:rPr>
                            <w:t>Private Network</w:t>
                          </w:r>
                        </w:p>
                      </w:txbxContent>
                    </v:textbox>
                  </v:shape>
                  <v:shapetype id="_x0000_t32" coordsize="21600,21600" o:spt="32" o:oned="t" path="m,l21600,21600e" filled="f">
                    <v:path arrowok="t" fillok="f" o:connecttype="none"/>
                    <o:lock v:ext="edit" shapetype="t"/>
                  </v:shapetype>
                  <v:shape id="Straight Arrow Connector 12" o:spid="_x0000_s1034" type="#_x0000_t32" style="position:absolute;top:4762;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" strokecolor="#5b9bd5 [3204]" strokeweight="1pt">
                    <v:stroke endarrow="block" joinstyle="miter"/>
                  </v:shape>
                  <v:rect id="Rectangle 13" o:spid="_x0000_s1035" style="position:absolute;left:8667;top:3476;width:5239;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" strokecolor="#5b9bd5 [3204]" strokeweight="1pt">
                    <v:textbox inset="1.27mm,1.27mm,1.27mm,1.27mm">
                      <w:txbxContent>
                        <w:p w14:paraId="1FB685FB" w14:textId="31E44775" w:rsidR="00654A42" w:rsidRPr="00654A42" w:rsidRDefault="00654A42" w:rsidP="00654A42">
                          <w:pPr>
                            <w:jc w:val="center"/>
                            <w:rPr>
                              <w:sz w:val="16"/>
                              <w:szCs w:val="16"/>
                            </w:rPr>
                          </w:pPr>
                          <w:r w:rsidRPr="00654A42">
                            <w:rPr>
                              <w:sz w:val="16"/>
                              <w:szCs w:val="16"/>
                            </w:rPr>
                            <w:t>API endpoint</w:t>
                          </w:r>
                        </w:p>
                      </w:txbxContent>
                    </v:textbox>
                  </v:rect>
                  <v:shape id="Straight Arrow Connector 15" o:spid="_x0000_s1036" type="#_x0000_t32" style="position:absolute;left:19335;top:5095;width: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" strokecolor="#5b9bd5 [3204]" strokeweight="1pt">
                    <v:stroke endarrow="block" joinstyle="miter"/>
                  </v:shape>
                </v:group>
                <v:shape id="Text Box 21" o:spid="_x0000_s1037" type="#_x0000_t202" style="position:absolute;left:254;top:4413;width:444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" filled="f" stroked="f" strokeweight="1pt">
                  <v:stroke miterlimit="4"/>
                  <v:textbox style="mso-fit-shape-to-text:t" inset="1.27mm,1.27mm,1.27mm,1.27mm">
                    <w:txbxContent>
                      <w:p w14:paraId="38F0F0BF" w14:textId="6A9BF646" w:rsidR="0066325F" w:rsidRPr="00E141A0" w:rsidRDefault="0066325F" w:rsidP="0066325F">
                        <w:pPr>
                          <w:rPr>
                            <w:sz w:val="16"/>
                            <w:szCs w:val="16"/>
                          </w:rPr>
                        </w:pPr>
                        <w:r>
                          <w:rPr>
                            <w:sz w:val="16"/>
                            <w:szCs w:val="16"/>
                          </w:rPr>
                          <w:t>Internet</w:t>
                        </w:r>
                      </w:p>
                    </w:txbxContent>
                  </v:textbox>
                </v:shape>
              </v:group>
            </w:pict>
          </mc:Fallback>
        </mc:AlternateContent>
      </w:r>
      <w:r w:rsidR="00E141A0" w:rsidRPr="00E141A0">
        <w:rPr>
          <w:lang w:val="en-CA"/>
        </w:rPr>
        <w:br w:type="page"/>
      </w:r>
    </w:p>
    <w:p w14:paraId="2252101D" w14:textId="5F67E319" w:rsidR="00E40FFB" w:rsidRDefault="00E40FFB" w:rsidP="00E40FFB">
      <w:pPr>
        <w:pStyle w:val="Heading1"/>
      </w:pPr>
      <w:bookmarkStart w:id="5" w:name="_Toc53751885"/>
      <w:r>
        <w:lastRenderedPageBreak/>
        <w:t>Architecture Patterns and Anti-Patterns</w:t>
      </w:r>
      <w:bookmarkEnd w:id="5"/>
    </w:p>
    <w:p w14:paraId="2D559ECF" w14:textId="6659CF9D" w:rsidR="00E40FFB" w:rsidRDefault="005F7CDB" w:rsidP="00E40FFB">
      <w:r>
        <w:t xml:space="preserve">This document contains a collection of patterns and anti-patterns. As patterns can promote an optimal architecture, anti-patterns are equally useful as they help eliminate certain architectural choices and help illustrate weaknesses in those choices. </w:t>
      </w:r>
    </w:p>
    <w:p w14:paraId="1E7EA8C8" w14:textId="7C1DD16D" w:rsidR="00D44D20" w:rsidRDefault="00D44D20" w:rsidP="00E40FFB"/>
    <w:p w14:paraId="1EF83B76" w14:textId="52E3E9E5" w:rsidR="00D44D20" w:rsidRDefault="00D44D20" w:rsidP="00E40FFB">
      <w:r>
        <w:t xml:space="preserve">Each pattern and anti-pattern are presented with policy references and an architecture that can be applied to any cloud service provider that has the platform-as-a-service capabilities described in this document. Solution architectures are provided </w:t>
      </w:r>
      <w:r w:rsidR="003A4EEE">
        <w:t xml:space="preserve">specific to each cloud </w:t>
      </w:r>
      <w:r w:rsidR="00AB586E">
        <w:t>service provider are provided at the end of the document</w:t>
      </w:r>
      <w:r>
        <w:t xml:space="preserve">. </w:t>
      </w:r>
      <w:r w:rsidR="00AB586E">
        <w:t xml:space="preserve">These solution architectures, however, are not </w:t>
      </w:r>
      <w:r w:rsidR="00106FD6">
        <w:t>comprehensive. The reader should always refer back to the cloud service provider’s own technical references for a more complete coverage.</w:t>
      </w:r>
    </w:p>
    <w:p w14:paraId="2CE24D8C" w14:textId="77777777" w:rsidR="00696822" w:rsidRPr="00E40FFB" w:rsidRDefault="00696822" w:rsidP="00E40FFB"/>
    <w:p w14:paraId="4ACBB3F6" w14:textId="33BBE321" w:rsidR="00E40FFB" w:rsidRDefault="00E40FFB" w:rsidP="00E40FFB">
      <w:pPr>
        <w:pStyle w:val="Heading2"/>
      </w:pPr>
      <w:bookmarkStart w:id="6" w:name="_Toc53751886"/>
      <w:r>
        <w:t>Anti-Pattern</w:t>
      </w:r>
      <w:r w:rsidR="00300B17">
        <w:t xml:space="preserve"> 1a</w:t>
      </w:r>
      <w:r>
        <w:t>: Batch Transfers</w:t>
      </w:r>
      <w:bookmarkEnd w:id="6"/>
    </w:p>
    <w:p w14:paraId="03C3BA64" w14:textId="2681C110" w:rsidR="00E40FFB" w:rsidRDefault="00106FD6" w:rsidP="00E40FFB">
      <w:r>
        <w:t xml:space="preserve">In this anti-pattern, </w:t>
      </w:r>
      <w:r w:rsidR="006F58A4">
        <w:t>information is aggregated in bulk and transferred in a single</w:t>
      </w:r>
      <w:r w:rsidR="00BC03C7">
        <w:t xml:space="preserve"> asynchronous transfer of transactions.</w:t>
      </w:r>
    </w:p>
    <w:p w14:paraId="06D22F86" w14:textId="77777777" w:rsidR="00E40FFB" w:rsidRDefault="00E40FFB" w:rsidP="00134917">
      <w:pPr>
        <w:keepNext/>
        <w:jc w:val="center"/>
      </w:pPr>
      <w:r w:rsidRPr="00FB472D">
        <w:rPr>
          <w:noProof/>
        </w:rPr>
        <w:drawing>
          <wp:inline distT="0" distB="0" distL="0" distR="0" wp14:anchorId="2D4C9AAE" wp14:editId="6F02100D">
            <wp:extent cx="4506093" cy="13594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943" r="35672" b="54556"/>
                    <a:stretch/>
                  </pic:blipFill>
                  <pic:spPr bwMode="auto">
                    <a:xfrm>
                      <a:off x="0" y="0"/>
                      <a:ext cx="4536172" cy="1368482"/>
                    </a:xfrm>
                    <a:prstGeom prst="rect">
                      <a:avLst/>
                    </a:prstGeom>
                    <a:ln>
                      <a:noFill/>
                    </a:ln>
                    <a:extLst>
                      <a:ext uri="{53640926-AAD7-44D8-BBD7-CCE9431645EC}">
                        <a14:shadowObscured xmlns:a14="http://schemas.microsoft.com/office/drawing/2010/main"/>
                      </a:ext>
                    </a:extLst>
                  </pic:spPr>
                </pic:pic>
              </a:graphicData>
            </a:graphic>
          </wp:inline>
        </w:drawing>
      </w:r>
    </w:p>
    <w:p w14:paraId="4875ED10" w14:textId="4A19AE99" w:rsidR="00E40FFB" w:rsidRDefault="00E40FFB" w:rsidP="00E40FFB">
      <w:pPr>
        <w:pStyle w:val="Caption"/>
      </w:pPr>
      <w:r>
        <w:t xml:space="preserve">Figure </w:t>
      </w:r>
      <w:fldSimple w:instr=" SEQ Figure \* ARABIC ">
        <w:r w:rsidR="006A57A9">
          <w:rPr>
            <w:noProof/>
          </w:rPr>
          <w:t>6</w:t>
        </w:r>
      </w:fldSimple>
      <w:r>
        <w:t>: Ant-pattern - batch transfer</w:t>
      </w:r>
    </w:p>
    <w:p w14:paraId="6F14604B" w14:textId="77777777" w:rsidR="00E40FFB" w:rsidRDefault="00E40FFB" w:rsidP="00E40FFB">
      <w:r>
        <w:t>Why this is an anti-pattern?</w:t>
      </w:r>
    </w:p>
    <w:p w14:paraId="7BBF0325" w14:textId="77777777" w:rsidR="00E40FFB" w:rsidRDefault="00E40FFB" w:rsidP="00E40FFB"/>
    <w:p w14:paraId="69E8A3D7" w14:textId="5DAFEF14" w:rsidR="00E40FFB" w:rsidRDefault="00E40FFB" w:rsidP="00E40FFB">
      <w:r>
        <w:t xml:space="preserve">Batch transfers do not provide a standardized method for accessing data in applications. While they have worked for decades, they are not optimized for an API-driven environment. </w:t>
      </w:r>
      <w:r w:rsidR="005F7CDB">
        <w:t xml:space="preserve">They do not scale for an internet architecture. </w:t>
      </w:r>
      <w:r>
        <w:t>Authorization and authentication are often not standardized. Extract, transform, and load process are often needed and do not provide real-time data.</w:t>
      </w:r>
    </w:p>
    <w:p w14:paraId="4173BE8A" w14:textId="106179AB" w:rsidR="00D44D20" w:rsidRDefault="00D44D20" w:rsidP="00E40FFB"/>
    <w:p w14:paraId="06855E2E" w14:textId="041B9780" w:rsidR="00D44D20" w:rsidRDefault="00D44D20" w:rsidP="00E40FFB">
      <w:r>
        <w:t>For these reasons, batch transfers are considered an anti-pattern.</w:t>
      </w:r>
    </w:p>
    <w:p w14:paraId="1CE2639F" w14:textId="77777777" w:rsidR="00E40FFB" w:rsidRDefault="00E40FFB" w:rsidP="00E40FFB"/>
    <w:p w14:paraId="34148F8C" w14:textId="45CC36F0" w:rsidR="00696822" w:rsidRDefault="00696822">
      <w:r>
        <w:br w:type="page"/>
      </w:r>
    </w:p>
    <w:p w14:paraId="466478C4" w14:textId="77777777" w:rsidR="00E40FFB" w:rsidRDefault="00E40FFB" w:rsidP="00E40FFB"/>
    <w:p w14:paraId="13D3BDF6" w14:textId="4A052741" w:rsidR="00E40FFB" w:rsidRDefault="00E40FFB" w:rsidP="00E40FFB">
      <w:pPr>
        <w:pStyle w:val="Heading2"/>
      </w:pPr>
      <w:bookmarkStart w:id="7" w:name="_Toc53751887"/>
      <w:r>
        <w:t>Pattern</w:t>
      </w:r>
      <w:r w:rsidR="00300B17">
        <w:t xml:space="preserve"> 1b</w:t>
      </w:r>
      <w:r>
        <w:t>: Application Program Interfaces (APIs)</w:t>
      </w:r>
      <w:bookmarkEnd w:id="7"/>
    </w:p>
    <w:p w14:paraId="3D2B4083" w14:textId="77777777" w:rsidR="00E40FFB" w:rsidRDefault="00E40FFB" w:rsidP="00E40FFB"/>
    <w:p w14:paraId="3F56B9A2" w14:textId="77777777" w:rsidR="00E40FFB" w:rsidRDefault="00E40FFB" w:rsidP="00E40FFB">
      <w:pPr>
        <w:keepNext/>
      </w:pPr>
      <w:r w:rsidRPr="00FB472D">
        <w:rPr>
          <w:noProof/>
        </w:rPr>
        <w:drawing>
          <wp:inline distT="0" distB="0" distL="0" distR="0" wp14:anchorId="439B1E71" wp14:editId="06402922">
            <wp:extent cx="5147528" cy="1221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665" r="24180" b="58343"/>
                    <a:stretch/>
                  </pic:blipFill>
                  <pic:spPr bwMode="auto">
                    <a:xfrm>
                      <a:off x="0" y="0"/>
                      <a:ext cx="5159234" cy="1224518"/>
                    </a:xfrm>
                    <a:prstGeom prst="rect">
                      <a:avLst/>
                    </a:prstGeom>
                    <a:ln>
                      <a:noFill/>
                    </a:ln>
                    <a:extLst>
                      <a:ext uri="{53640926-AAD7-44D8-BBD7-CCE9431645EC}">
                        <a14:shadowObscured xmlns:a14="http://schemas.microsoft.com/office/drawing/2010/main"/>
                      </a:ext>
                    </a:extLst>
                  </pic:spPr>
                </pic:pic>
              </a:graphicData>
            </a:graphic>
          </wp:inline>
        </w:drawing>
      </w:r>
    </w:p>
    <w:p w14:paraId="7D1C3FBC" w14:textId="4A64D602" w:rsidR="00E40FFB" w:rsidRDefault="00E40FFB" w:rsidP="00E40FFB">
      <w:pPr>
        <w:pStyle w:val="Caption"/>
      </w:pPr>
      <w:r>
        <w:t xml:space="preserve">Figure </w:t>
      </w:r>
      <w:fldSimple w:instr=" SEQ Figure \* ARABIC ">
        <w:r w:rsidR="006A57A9">
          <w:rPr>
            <w:noProof/>
          </w:rPr>
          <w:t>7</w:t>
        </w:r>
      </w:fldSimple>
      <w:r>
        <w:t>: Pattern - Application Program Interface</w:t>
      </w:r>
    </w:p>
    <w:p w14:paraId="3FC5FEDE" w14:textId="6177B0E5" w:rsidR="00E40FFB" w:rsidRDefault="00E40FFB" w:rsidP="00E40FFB">
      <w:r>
        <w:t xml:space="preserve">APIs provide a modern architecture for accessing methods and data within applications, services, and platforms. </w:t>
      </w:r>
      <w:r w:rsidR="000B35F5">
        <w:t>They are ubiquitous for internet scale services. Cloud providers provide a suite of platform services and architectures to support an API architecture. The Government of Canada has published mandatory procedures for API integration</w:t>
      </w:r>
      <w:r w:rsidR="00D44D20">
        <w:t xml:space="preserve">. </w:t>
      </w:r>
      <w:r w:rsidR="00D44D20" w:rsidRPr="00454295">
        <w:t xml:space="preserve">Appendix D </w:t>
      </w:r>
      <w:r w:rsidR="00D44D20">
        <w:t xml:space="preserve">of the Directive on Service and Digital include </w:t>
      </w:r>
      <w:hyperlink r:id="rId28" w:history="1">
        <w:r w:rsidR="00D44D20" w:rsidRPr="00454295">
          <w:rPr>
            <w:rStyle w:val="Hyperlink"/>
          </w:rPr>
          <w:t>Mandatory Procedures for Application Programming Interfaces</w:t>
        </w:r>
      </w:hyperlink>
    </w:p>
    <w:p w14:paraId="31A50E93" w14:textId="30669919" w:rsidR="00D44D20" w:rsidRDefault="00D44D20" w:rsidP="00D44D20"/>
    <w:p w14:paraId="6B0C2261" w14:textId="77777777" w:rsidR="00696822" w:rsidRDefault="00696822" w:rsidP="00D44D20"/>
    <w:tbl>
      <w:tblPr>
        <w:tblStyle w:val="TableGrid"/>
        <w:tblW w:w="0" w:type="auto"/>
        <w:tblLook w:val="04A0" w:firstRow="1" w:lastRow="0" w:firstColumn="1" w:lastColumn="0" w:noHBand="0" w:noVBand="1"/>
      </w:tblPr>
      <w:tblGrid>
        <w:gridCol w:w="9350"/>
      </w:tblGrid>
      <w:tr w:rsidR="00D44D20" w14:paraId="7B804781" w14:textId="77777777" w:rsidTr="006B7221">
        <w:tc>
          <w:tcPr>
            <w:tcW w:w="9350" w:type="dxa"/>
          </w:tcPr>
          <w:p w14:paraId="242CF538" w14:textId="77777777" w:rsidR="00D44D20" w:rsidRPr="00454295" w:rsidRDefault="00D44D20" w:rsidP="006B7221">
            <w:pPr>
              <w:rPr>
                <w:i/>
                <w:iCs/>
              </w:rPr>
            </w:pPr>
            <w:r w:rsidRPr="00454295">
              <w:rPr>
                <w:rStyle w:val="pol-cla-id"/>
                <w:rFonts w:ascii="Helvetica" w:hAnsi="Helvetica"/>
                <w:i/>
                <w:iCs/>
                <w:color w:val="333333"/>
                <w:shd w:val="clear" w:color="auto" w:fill="F9F9F9"/>
              </w:rPr>
              <w:t xml:space="preserve">D.2.2.2 </w:t>
            </w:r>
            <w:r w:rsidRPr="00454295">
              <w:rPr>
                <w:rFonts w:ascii="Helvetica" w:hAnsi="Helvetica"/>
                <w:i/>
                <w:iCs/>
                <w:color w:val="333333"/>
                <w:shd w:val="clear" w:color="auto" w:fill="F9F9F9"/>
              </w:rPr>
              <w:t>Build APIs following the RESTful model by default. Representational State Transfer (REST) is effectively the standard for integration with cloud services and is also the standard set by the majority of other Governments with mature API programs. </w:t>
            </w:r>
          </w:p>
          <w:p w14:paraId="6BC83AAF" w14:textId="77777777" w:rsidR="00D44D20" w:rsidRDefault="00D44D20" w:rsidP="006B7221"/>
        </w:tc>
      </w:tr>
    </w:tbl>
    <w:p w14:paraId="03440A7E" w14:textId="77777777" w:rsidR="00D44D20" w:rsidRDefault="00D44D20" w:rsidP="00D44D20"/>
    <w:p w14:paraId="5515027C" w14:textId="77777777" w:rsidR="00E40FFB" w:rsidRDefault="00E40FFB" w:rsidP="00E40FFB">
      <w:pPr>
        <w:rPr>
          <w:rFonts w:asciiTheme="majorHAnsi" w:eastAsiaTheme="majorEastAsia" w:hAnsiTheme="majorHAnsi" w:cstheme="majorBidi"/>
          <w:color w:val="2E74B5" w:themeColor="accent1" w:themeShade="BF"/>
          <w:sz w:val="26"/>
          <w:szCs w:val="26"/>
        </w:rPr>
      </w:pPr>
      <w:r>
        <w:br w:type="page"/>
      </w:r>
    </w:p>
    <w:p w14:paraId="220D20A5" w14:textId="2B85DF20" w:rsidR="00E40FFB" w:rsidRDefault="00E40FFB" w:rsidP="00E40FFB">
      <w:pPr>
        <w:pStyle w:val="Heading2"/>
      </w:pPr>
      <w:bookmarkStart w:id="8" w:name="_Toc53751888"/>
      <w:r>
        <w:lastRenderedPageBreak/>
        <w:t>Anti-pattern</w:t>
      </w:r>
      <w:r w:rsidR="00300B17">
        <w:t xml:space="preserve"> 2a</w:t>
      </w:r>
      <w:r>
        <w:t>: Direct Client-to-service Connection</w:t>
      </w:r>
      <w:bookmarkEnd w:id="8"/>
    </w:p>
    <w:p w14:paraId="6CAA2C5C" w14:textId="77777777" w:rsidR="00E40FFB" w:rsidRDefault="00E40FFB" w:rsidP="00E40FFB"/>
    <w:p w14:paraId="5774BE21" w14:textId="402C74B8" w:rsidR="00E40FFB" w:rsidRDefault="00AB760D" w:rsidP="00E40FFB">
      <w:r>
        <w:t xml:space="preserve">In this </w:t>
      </w:r>
      <w:r w:rsidR="002536F8">
        <w:t>anti-</w:t>
      </w:r>
      <w:r>
        <w:t xml:space="preserve">pattern, </w:t>
      </w:r>
      <w:r w:rsidR="005605CD">
        <w:t>the client communicates directly with each service.</w:t>
      </w:r>
    </w:p>
    <w:p w14:paraId="34AEE9CE" w14:textId="77777777" w:rsidR="00E40FFB" w:rsidRDefault="00E40FFB" w:rsidP="00E40FFB">
      <w:pPr>
        <w:keepNext/>
      </w:pPr>
      <w:r w:rsidRPr="00FB472D">
        <w:rPr>
          <w:noProof/>
        </w:rPr>
        <w:drawing>
          <wp:inline distT="0" distB="0" distL="0" distR="0" wp14:anchorId="5E9B1BBD" wp14:editId="5CD34346">
            <wp:extent cx="5531323" cy="223723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106" r="14350" b="33307"/>
                    <a:stretch/>
                  </pic:blipFill>
                  <pic:spPr bwMode="auto">
                    <a:xfrm>
                      <a:off x="0" y="0"/>
                      <a:ext cx="5544011" cy="2242364"/>
                    </a:xfrm>
                    <a:prstGeom prst="rect">
                      <a:avLst/>
                    </a:prstGeom>
                    <a:ln>
                      <a:noFill/>
                    </a:ln>
                    <a:extLst>
                      <a:ext uri="{53640926-AAD7-44D8-BBD7-CCE9431645EC}">
                        <a14:shadowObscured xmlns:a14="http://schemas.microsoft.com/office/drawing/2010/main"/>
                      </a:ext>
                    </a:extLst>
                  </pic:spPr>
                </pic:pic>
              </a:graphicData>
            </a:graphic>
          </wp:inline>
        </w:drawing>
      </w:r>
    </w:p>
    <w:p w14:paraId="354C5A4E" w14:textId="71949C7F" w:rsidR="00E40FFB" w:rsidRDefault="00E40FFB" w:rsidP="00E40FFB">
      <w:pPr>
        <w:pStyle w:val="Caption"/>
      </w:pPr>
      <w:r>
        <w:t xml:space="preserve">Figure </w:t>
      </w:r>
      <w:fldSimple w:instr=" SEQ Figure \* ARABIC ">
        <w:r w:rsidR="006A57A9">
          <w:rPr>
            <w:noProof/>
          </w:rPr>
          <w:t>8</w:t>
        </w:r>
      </w:fldSimple>
      <w:r>
        <w:t>: Anti-pattern - direct client to service</w:t>
      </w:r>
    </w:p>
    <w:p w14:paraId="4D312D57" w14:textId="77777777" w:rsidR="00E40FFB" w:rsidRDefault="00E40FFB" w:rsidP="00E40FFB">
      <w:r>
        <w:t>Why this is an anti-pattern:</w:t>
      </w:r>
    </w:p>
    <w:p w14:paraId="72A535A0" w14:textId="77777777" w:rsidR="00E40FFB" w:rsidRDefault="00E40FFB" w:rsidP="00E40FFB"/>
    <w:p w14:paraId="47071EDB" w14:textId="5C222E8A" w:rsidR="00E40FFB" w:rsidRDefault="00E40FFB" w:rsidP="00E40FFB">
      <w:r>
        <w:t xml:space="preserve">In this anti-pattern, the client communicates with each service individually. Each service may require one or more of the following capabilities; authentication, authorization, billing, et cetera. </w:t>
      </w:r>
      <w:r w:rsidR="00D44D20">
        <w:t xml:space="preserve">In the anti-pattern above, these common capabilities have been integrated into the individual services. As a best practice, those common capabilities should be </w:t>
      </w:r>
      <w:r w:rsidR="00F6152D">
        <w:t>decoupled from business logic</w:t>
      </w:r>
      <w:r w:rsidR="00D44D20">
        <w:t xml:space="preserve">. </w:t>
      </w:r>
      <w:r>
        <w:t xml:space="preserve">Those </w:t>
      </w:r>
      <w:r w:rsidR="00D44D20">
        <w:t>capabilities</w:t>
      </w:r>
      <w:r>
        <w:t xml:space="preserve"> are not part of the business logic being executed by the service, but instead is required for managing the interactions between the service and the client. The client may also be required to access multiple services with multiple unique resource locators (URLs).</w:t>
      </w:r>
      <w:r w:rsidR="00F6152D">
        <w:t xml:space="preserve"> Providing a layer of decoupling between the client and services can allow</w:t>
      </w:r>
      <w:r w:rsidR="00CF69FA">
        <w:t xml:space="preserve"> </w:t>
      </w:r>
      <w:r w:rsidR="00F6152D">
        <w:t>greater flexibility such as adding backwards compatibility as API versions change.</w:t>
      </w:r>
    </w:p>
    <w:p w14:paraId="68AF80B9" w14:textId="77777777" w:rsidR="00F6152D" w:rsidRDefault="00F6152D" w:rsidP="00E40FFB"/>
    <w:p w14:paraId="626848B4" w14:textId="55BA0305" w:rsidR="00D44D20" w:rsidRDefault="00D44D20" w:rsidP="00E40FFB"/>
    <w:p w14:paraId="5C12CAA7" w14:textId="00E6B9AF" w:rsidR="00D44D20" w:rsidRDefault="00D44D20" w:rsidP="00E40FFB"/>
    <w:p w14:paraId="77378867" w14:textId="35F30036" w:rsidR="00E40FFB" w:rsidRDefault="00E40FFB" w:rsidP="00E40FFB"/>
    <w:p w14:paraId="2878D73F" w14:textId="77777777" w:rsidR="00E40FFB" w:rsidRDefault="00E40FFB" w:rsidP="00E40FFB"/>
    <w:p w14:paraId="3EE6613B" w14:textId="77777777" w:rsidR="00E40FFB" w:rsidRDefault="00E40FFB" w:rsidP="00E40FFB"/>
    <w:p w14:paraId="272CEA01" w14:textId="77777777" w:rsidR="00E40FFB" w:rsidRDefault="00E40FFB" w:rsidP="00E40FFB">
      <w:pPr>
        <w:rPr>
          <w:rFonts w:asciiTheme="majorHAnsi" w:eastAsiaTheme="majorEastAsia" w:hAnsiTheme="majorHAnsi" w:cstheme="majorBidi"/>
          <w:color w:val="2E74B5" w:themeColor="accent1" w:themeShade="BF"/>
          <w:sz w:val="26"/>
          <w:szCs w:val="26"/>
        </w:rPr>
      </w:pPr>
      <w:r>
        <w:br w:type="page"/>
      </w:r>
    </w:p>
    <w:p w14:paraId="0119EC7A" w14:textId="66F2961B" w:rsidR="00E40FFB" w:rsidRDefault="00E40FFB" w:rsidP="00E40FFB">
      <w:pPr>
        <w:pStyle w:val="Heading2"/>
      </w:pPr>
      <w:bookmarkStart w:id="9" w:name="_Toc53751889"/>
      <w:r>
        <w:lastRenderedPageBreak/>
        <w:t>Pattern</w:t>
      </w:r>
      <w:r w:rsidR="00300B17">
        <w:t xml:space="preserve"> 2b</w:t>
      </w:r>
      <w:r>
        <w:t>: API Gateway (Reverse Proxy)</w:t>
      </w:r>
      <w:bookmarkEnd w:id="9"/>
    </w:p>
    <w:p w14:paraId="5A91BC11" w14:textId="77777777" w:rsidR="00E40FFB" w:rsidRDefault="00E40FFB" w:rsidP="00E40FFB"/>
    <w:p w14:paraId="23E8B76A" w14:textId="04869183" w:rsidR="00E40FFB" w:rsidRDefault="00E40FFB" w:rsidP="00E40FFB">
      <w:r>
        <w:t xml:space="preserve">Common capabilities are aggregated into a single reverse proxy which is a facade for all services. The client does not interact directly with each service, but instead an API Gateway that is a reverse proxy for all services.  </w:t>
      </w:r>
      <w:r w:rsidR="00CF69FA">
        <w:t>Cloud Service Providers deliver API Gateway capabilities as a Platform-as-a-Service model where the underlying infrastructure including compute, storage, and networking, is managed by the cloud service providers. The pattern below assumes a PaaS deliver model for the API Gateway. Delivery as a</w:t>
      </w:r>
      <w:r w:rsidR="002536F8">
        <w:t>n</w:t>
      </w:r>
      <w:r w:rsidR="00CF69FA">
        <w:t xml:space="preserve"> IaaS service model is not recommended as it requires a larger operational burden including managing patching, scaling, and security of infrastructure components.</w:t>
      </w:r>
    </w:p>
    <w:p w14:paraId="31D11747" w14:textId="77777777" w:rsidR="00E40FFB" w:rsidRDefault="00E40FFB" w:rsidP="00E40FFB"/>
    <w:p w14:paraId="3D76DA5B" w14:textId="6666E450" w:rsidR="00E40FFB" w:rsidRDefault="00E40FFB" w:rsidP="00E40FFB">
      <w:r w:rsidRPr="009A3ABC">
        <w:t>Appendix  -</w:t>
      </w:r>
      <w:r w:rsidR="005014DD">
        <w:t>B</w:t>
      </w:r>
      <w:r w:rsidRPr="009A3ABC">
        <w:t xml:space="preserve"> Mandatory Procedures for Application Programming Interfaces</w:t>
      </w:r>
      <w:r>
        <w:t xml:space="preserve"> states:</w:t>
      </w:r>
    </w:p>
    <w:p w14:paraId="13A3AD8D" w14:textId="77777777" w:rsidR="00E40FFB" w:rsidRDefault="00E40FFB" w:rsidP="00E40FFB"/>
    <w:tbl>
      <w:tblPr>
        <w:tblStyle w:val="TableGrid"/>
        <w:tblW w:w="0" w:type="auto"/>
        <w:tblLook w:val="04A0" w:firstRow="1" w:lastRow="0" w:firstColumn="1" w:lastColumn="0" w:noHBand="0" w:noVBand="1"/>
      </w:tblPr>
      <w:tblGrid>
        <w:gridCol w:w="9350"/>
      </w:tblGrid>
      <w:tr w:rsidR="00E40FFB" w14:paraId="44175477" w14:textId="77777777" w:rsidTr="006B7221">
        <w:tc>
          <w:tcPr>
            <w:tcW w:w="9350" w:type="dxa"/>
          </w:tcPr>
          <w:p w14:paraId="0945C18F" w14:textId="20494139" w:rsidR="00E40FFB" w:rsidRDefault="005014DD" w:rsidP="006B7221">
            <w:pPr>
              <w:rPr>
                <w:rFonts w:asciiTheme="majorHAnsi" w:hAnsiTheme="majorHAnsi" w:cstheme="majorHAnsi"/>
                <w:i/>
                <w:iCs/>
                <w:color w:val="333333"/>
                <w:shd w:val="clear" w:color="auto" w:fill="F9F9F9"/>
              </w:rPr>
            </w:pPr>
            <w:r>
              <w:rPr>
                <w:rFonts w:asciiTheme="majorHAnsi" w:hAnsiTheme="majorHAnsi" w:cstheme="majorHAnsi"/>
                <w:i/>
                <w:iCs/>
                <w:color w:val="333333"/>
                <w:shd w:val="clear" w:color="auto" w:fill="F9F9F9"/>
              </w:rPr>
              <w:t>B</w:t>
            </w:r>
            <w:r w:rsidR="00E40FFB" w:rsidRPr="00FE185B">
              <w:rPr>
                <w:rFonts w:asciiTheme="majorHAnsi" w:hAnsiTheme="majorHAnsi" w:cstheme="majorHAnsi"/>
                <w:i/>
                <w:iCs/>
                <w:color w:val="333333"/>
                <w:shd w:val="clear" w:color="auto" w:fill="F9F9F9"/>
              </w:rPr>
              <w:t>.2.2.5.1Enforce secure communications by ensuring that sensitive data is never sent over an insecure or unencrypted connection, and where possible non-sensitive data should also be sent over a secure connection. Enable TLS 1.2 or subsequent versions, in accordance with CSE guidance.</w:t>
            </w:r>
          </w:p>
          <w:p w14:paraId="541F3B6D" w14:textId="77777777" w:rsidR="00E40FFB" w:rsidRDefault="00E40FFB" w:rsidP="006B7221">
            <w:pPr>
              <w:rPr>
                <w:rFonts w:asciiTheme="majorHAnsi" w:hAnsiTheme="majorHAnsi" w:cstheme="majorHAnsi"/>
                <w:i/>
                <w:iCs/>
                <w:color w:val="333333"/>
                <w:shd w:val="clear" w:color="auto" w:fill="F9F9F9"/>
              </w:rPr>
            </w:pPr>
          </w:p>
          <w:p w14:paraId="4D37B271" w14:textId="0B2C35F3" w:rsidR="00E40FFB" w:rsidRPr="009A3ABC" w:rsidRDefault="005014DD" w:rsidP="006B7221">
            <w:pPr>
              <w:rPr>
                <w:rFonts w:asciiTheme="majorHAnsi" w:hAnsiTheme="majorHAnsi" w:cstheme="majorHAnsi"/>
                <w:i/>
                <w:iCs/>
                <w:color w:val="333333"/>
                <w:shd w:val="clear" w:color="auto" w:fill="F9F9F9"/>
              </w:rPr>
            </w:pPr>
            <w:r>
              <w:rPr>
                <w:rFonts w:asciiTheme="majorHAnsi" w:hAnsiTheme="majorHAnsi" w:cstheme="majorHAnsi"/>
                <w:i/>
                <w:iCs/>
                <w:color w:val="333333"/>
                <w:shd w:val="clear" w:color="auto" w:fill="F9F9F9"/>
              </w:rPr>
              <w:t>B</w:t>
            </w:r>
            <w:r w:rsidR="00E40FFB" w:rsidRPr="009A3ABC">
              <w:rPr>
                <w:rFonts w:asciiTheme="majorHAnsi" w:hAnsiTheme="majorHAnsi" w:cstheme="majorHAnsi"/>
                <w:i/>
                <w:iCs/>
                <w:color w:val="333333"/>
                <w:shd w:val="clear" w:color="auto" w:fill="F9F9F9"/>
              </w:rPr>
              <w:t>.2.2.5.6 Use gateways and proxies instead of whitelists when exposing APIs to the internet. Use a secure gateway layer to provide a security control point instead of simply whitelisting inbound Internet Protocol addresses (IPs). The API Store's gateway functionality may be used. When consuming external APIs, route flows through a forward (egress) proxy instead of using IP address whitelisting on the outbound firewall.</w:t>
            </w:r>
          </w:p>
          <w:p w14:paraId="6CC57DD4" w14:textId="77777777" w:rsidR="00E40FFB" w:rsidRDefault="00E40FFB" w:rsidP="006B7221">
            <w:pPr>
              <w:rPr>
                <w:rFonts w:ascii="Helvetica" w:hAnsi="Helvetica"/>
                <w:i/>
                <w:iCs/>
                <w:color w:val="333333"/>
                <w:shd w:val="clear" w:color="auto" w:fill="F9F9F9"/>
              </w:rPr>
            </w:pPr>
          </w:p>
          <w:p w14:paraId="6F79139E" w14:textId="3BE08FDF" w:rsidR="00E40FFB" w:rsidRDefault="005014DD" w:rsidP="006B7221">
            <w:pPr>
              <w:rPr>
                <w:rFonts w:asciiTheme="majorHAnsi" w:hAnsiTheme="majorHAnsi" w:cstheme="majorHAnsi"/>
                <w:i/>
                <w:iCs/>
              </w:rPr>
            </w:pPr>
            <w:r>
              <w:rPr>
                <w:rFonts w:asciiTheme="majorHAnsi" w:hAnsiTheme="majorHAnsi" w:cstheme="majorHAnsi"/>
                <w:i/>
                <w:iCs/>
              </w:rPr>
              <w:t>B</w:t>
            </w:r>
            <w:r w:rsidR="00E40FFB" w:rsidRPr="009A3ABC">
              <w:rPr>
                <w:rFonts w:asciiTheme="majorHAnsi" w:hAnsiTheme="majorHAnsi" w:cstheme="majorHAnsi"/>
                <w:i/>
                <w:iCs/>
              </w:rPr>
              <w:t>.2.2.5.4 Protect access to APIs by implementing an access control scheme that protects APIs from being improperly invoked, including unauthorized function and data references. Always authenticate and authorize before any operation to ensure access to APIs are restricted to permitted individuals and/or systems. Use open standards such as OpenID Connect and Open Authorization 2.0 (OAuth 2.0) for RESTful APIs, and Security Assertion Markup Language 2.0 (SAML 2.0) for SOAP APIs. Ensure that the API key/secret is adequately protected.</w:t>
            </w:r>
            <w:r w:rsidR="00E40FFB" w:rsidRPr="009A3ABC">
              <w:rPr>
                <w:i/>
                <w:iCs/>
              </w:rPr>
              <w:t xml:space="preserve"> APIs must be </w:t>
            </w:r>
            <w:r w:rsidR="00E40FFB" w:rsidRPr="009A3ABC">
              <w:rPr>
                <w:rFonts w:asciiTheme="majorHAnsi" w:hAnsiTheme="majorHAnsi" w:cstheme="majorHAnsi"/>
                <w:i/>
                <w:iCs/>
              </w:rPr>
              <w:t>secured with an API key to allow for usage tracking and provide the ability to identify and prevent potential malicious use. Open data APIs must be secured with an API key to allow for usage tracking and provide the ability to identify and prevent potential malicious use.</w:t>
            </w:r>
          </w:p>
          <w:p w14:paraId="12F279EE" w14:textId="77777777" w:rsidR="00E40FFB" w:rsidRPr="00FE185B" w:rsidRDefault="00E40FFB" w:rsidP="006B7221">
            <w:pPr>
              <w:rPr>
                <w:rFonts w:asciiTheme="majorHAnsi" w:hAnsiTheme="majorHAnsi" w:cstheme="majorHAnsi"/>
                <w:i/>
                <w:iCs/>
              </w:rPr>
            </w:pPr>
          </w:p>
          <w:p w14:paraId="7B3C57BB" w14:textId="53C71C98" w:rsidR="00E40FFB" w:rsidRPr="00FE185B" w:rsidRDefault="005014DD" w:rsidP="006B7221">
            <w:pPr>
              <w:rPr>
                <w:rFonts w:asciiTheme="majorHAnsi" w:hAnsiTheme="majorHAnsi" w:cstheme="majorHAnsi"/>
                <w:i/>
                <w:iCs/>
              </w:rPr>
            </w:pPr>
            <w:r>
              <w:rPr>
                <w:rFonts w:asciiTheme="majorHAnsi" w:hAnsiTheme="majorHAnsi" w:cstheme="majorHAnsi"/>
                <w:i/>
                <w:iCs/>
              </w:rPr>
              <w:t>B</w:t>
            </w:r>
            <w:r w:rsidR="00E40FFB" w:rsidRPr="00FE185B">
              <w:rPr>
                <w:rFonts w:asciiTheme="majorHAnsi" w:hAnsiTheme="majorHAnsi" w:cstheme="majorHAnsi"/>
                <w:i/>
                <w:iCs/>
              </w:rPr>
              <w:t>.2.2.5.9 Log and monitor for performance and activity by tracking usage and monitoring for suspicious activity including abnormal access patterns such as after-hours requests, large data requests, etc. Use logging standards (e.g. common event format) and integrate logs centrally. Identify dependencies and monitor for vulnerabilities, especially those for uploaded run-times that work as part of the API. Suspicious events must be sent to the appropriate security operations capability or authority in compliance with Government of Canada Cyber Security policies and Government of Canada Cyber Security Event Management Plan.</w:t>
            </w:r>
          </w:p>
          <w:p w14:paraId="54FE8A95" w14:textId="77777777" w:rsidR="00E40FFB" w:rsidRDefault="00E40FFB" w:rsidP="006B7221"/>
        </w:tc>
      </w:tr>
    </w:tbl>
    <w:p w14:paraId="4E102701" w14:textId="77777777" w:rsidR="00E40FFB" w:rsidRDefault="00E40FFB" w:rsidP="00E40FFB"/>
    <w:p w14:paraId="5CB54008" w14:textId="77777777" w:rsidR="00E40FFB" w:rsidRDefault="00E40FFB" w:rsidP="00E40FFB">
      <w:pPr>
        <w:keepNext/>
      </w:pPr>
      <w:r w:rsidRPr="00987DE5">
        <w:rPr>
          <w:noProof/>
        </w:rPr>
        <w:lastRenderedPageBreak/>
        <w:drawing>
          <wp:inline distT="0" distB="0" distL="0" distR="0" wp14:anchorId="05CCE9BE" wp14:editId="6FE7A344">
            <wp:extent cx="5278056" cy="2840736"/>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558" r="18249" b="17219"/>
                    <a:stretch/>
                  </pic:blipFill>
                  <pic:spPr bwMode="auto">
                    <a:xfrm>
                      <a:off x="0" y="0"/>
                      <a:ext cx="5284878" cy="2844407"/>
                    </a:xfrm>
                    <a:prstGeom prst="rect">
                      <a:avLst/>
                    </a:prstGeom>
                    <a:ln>
                      <a:noFill/>
                    </a:ln>
                    <a:extLst>
                      <a:ext uri="{53640926-AAD7-44D8-BBD7-CCE9431645EC}">
                        <a14:shadowObscured xmlns:a14="http://schemas.microsoft.com/office/drawing/2010/main"/>
                      </a:ext>
                    </a:extLst>
                  </pic:spPr>
                </pic:pic>
              </a:graphicData>
            </a:graphic>
          </wp:inline>
        </w:drawing>
      </w:r>
    </w:p>
    <w:p w14:paraId="3066579C" w14:textId="16F87139" w:rsidR="00E40FFB" w:rsidRDefault="00E40FFB" w:rsidP="00E40FFB">
      <w:pPr>
        <w:pStyle w:val="Caption"/>
      </w:pPr>
      <w:r>
        <w:t xml:space="preserve">Figure </w:t>
      </w:r>
      <w:fldSimple w:instr=" SEQ Figure \* ARABIC ">
        <w:r w:rsidR="006A57A9">
          <w:rPr>
            <w:noProof/>
          </w:rPr>
          <w:t>9</w:t>
        </w:r>
      </w:fldSimple>
      <w:r>
        <w:t>: Pattern - Reverse Proxy with API Gateway</w:t>
      </w:r>
    </w:p>
    <w:p w14:paraId="613BDA4E" w14:textId="77777777" w:rsidR="00E40FFB" w:rsidRDefault="00E40FFB" w:rsidP="00E40FFB"/>
    <w:p w14:paraId="5032CBFC" w14:textId="5655BE32" w:rsidR="00E40FFB" w:rsidRDefault="00E40FFB" w:rsidP="00E40FFB">
      <w:r>
        <w:t>API Gateways provide the following capabilities:</w:t>
      </w:r>
      <w:r w:rsidR="0075164E">
        <w:t xml:space="preserve"> </w:t>
      </w:r>
    </w:p>
    <w:p w14:paraId="47C860BB" w14:textId="77777777" w:rsidR="00E40FFB" w:rsidRDefault="00E40FFB" w:rsidP="00E40FFB"/>
    <w:p w14:paraId="6D33CC22" w14:textId="78E2BEE8" w:rsidR="00E40FFB" w:rsidRDefault="00E40FFB" w:rsidP="00E40FFB">
      <w:r w:rsidRPr="00AD6B4B">
        <w:rPr>
          <w:b/>
          <w:bCs/>
        </w:rPr>
        <w:t>Authentication</w:t>
      </w:r>
      <w:r>
        <w:t xml:space="preserve"> is the control of the connection attempt. The client provides credentials that are verified before access is granted. These credentials can be plain text (not recommended) or encrypted. OAuth </w:t>
      </w:r>
      <w:r w:rsidR="00CF69FA">
        <w:t>2.0 and SAML as both suggested in the mandatory procedures for APIs.</w:t>
      </w:r>
    </w:p>
    <w:p w14:paraId="772B2B42" w14:textId="77777777" w:rsidR="00E40FFB" w:rsidRDefault="00E40FFB" w:rsidP="00E40FFB"/>
    <w:p w14:paraId="4E278D5E" w14:textId="77777777" w:rsidR="00E40FFB" w:rsidRDefault="00E40FFB" w:rsidP="00E40FFB">
      <w:r w:rsidRPr="00AD6B4B">
        <w:rPr>
          <w:b/>
          <w:bCs/>
        </w:rPr>
        <w:t>Authorization</w:t>
      </w:r>
      <w:r>
        <w:t xml:space="preserve"> is the granting of access to service. Authentication verifies the client’s connection is allowed, authorization verifies which services and methods are allowed by the client. </w:t>
      </w:r>
    </w:p>
    <w:p w14:paraId="5E673BDE" w14:textId="77777777" w:rsidR="00E40FFB" w:rsidRDefault="00E40FFB" w:rsidP="00E40FFB"/>
    <w:p w14:paraId="3970A2FE" w14:textId="77777777" w:rsidR="00E40FFB" w:rsidRDefault="00E40FFB" w:rsidP="00E40FFB">
      <w:r w:rsidRPr="00AD6B4B">
        <w:rPr>
          <w:b/>
          <w:bCs/>
        </w:rPr>
        <w:t>SSL termination</w:t>
      </w:r>
      <w:r>
        <w:t xml:space="preserve"> is the process of converting encrypted information from the client to plain text for processing.</w:t>
      </w:r>
    </w:p>
    <w:p w14:paraId="3129C0F7" w14:textId="77777777" w:rsidR="00E40FFB" w:rsidRDefault="00E40FFB" w:rsidP="00E40FFB"/>
    <w:p w14:paraId="29DCA3A4" w14:textId="77777777" w:rsidR="00E40FFB" w:rsidRDefault="00E40FFB" w:rsidP="00E40FFB">
      <w:r w:rsidRPr="00AD6B4B">
        <w:rPr>
          <w:b/>
          <w:bCs/>
        </w:rPr>
        <w:t xml:space="preserve">Routing </w:t>
      </w:r>
      <w:r>
        <w:t>of client connection to different services based upon the URL provided.</w:t>
      </w:r>
    </w:p>
    <w:p w14:paraId="107E913D" w14:textId="77777777" w:rsidR="00E40FFB" w:rsidRDefault="00E40FFB" w:rsidP="00E40FFB">
      <w:r>
        <w:t xml:space="preserve">For example, </w:t>
      </w:r>
      <w:hyperlink r:id="rId31" w:history="1">
        <w:r w:rsidRPr="00D82705">
          <w:rPr>
            <w:rStyle w:val="Hyperlink"/>
          </w:rPr>
          <w:t>https://domain.com/payment</w:t>
        </w:r>
      </w:hyperlink>
      <w:r>
        <w:t xml:space="preserve"> will route client interactions to the payment service, while the </w:t>
      </w:r>
      <w:hyperlink r:id="rId32" w:history="1">
        <w:r w:rsidRPr="00D82705">
          <w:rPr>
            <w:rStyle w:val="Hyperlink"/>
          </w:rPr>
          <w:t>http://domain.com/cart</w:t>
        </w:r>
      </w:hyperlink>
      <w:r>
        <w:t xml:space="preserve"> will route client interactions to the cart service. These services may be deployed using completely different architectures, but the client those complexities are abstracted as the API Gateway provides the routing required.</w:t>
      </w:r>
    </w:p>
    <w:p w14:paraId="62968FA6" w14:textId="77777777" w:rsidR="00E40FFB" w:rsidRDefault="00E40FFB" w:rsidP="00E40FFB"/>
    <w:p w14:paraId="4511BFE0" w14:textId="77777777" w:rsidR="00E40FFB" w:rsidRDefault="00E40FFB" w:rsidP="00E40FFB">
      <w:r w:rsidRPr="00AD6B4B">
        <w:rPr>
          <w:b/>
          <w:bCs/>
        </w:rPr>
        <w:t>Aggregation</w:t>
      </w:r>
      <w:r>
        <w:t xml:space="preserve"> of multiple service calls into one service call. This allows the amount of chatter between the client and services to be reduced. </w:t>
      </w:r>
    </w:p>
    <w:p w14:paraId="54FAD5C8" w14:textId="77777777" w:rsidR="00E40FFB" w:rsidRDefault="00E40FFB" w:rsidP="00E40FFB"/>
    <w:p w14:paraId="35E83897" w14:textId="77777777" w:rsidR="00E40FFB" w:rsidRDefault="00E40FFB" w:rsidP="00E40FFB">
      <w:r w:rsidRPr="00AD6B4B">
        <w:rPr>
          <w:b/>
          <w:bCs/>
        </w:rPr>
        <w:t>Caching</w:t>
      </w:r>
      <w:r>
        <w:t xml:space="preserve"> of commonly invoked methods can reduce the processing required by back-end services while improving response for clients.  Cache expiry can be set to force a refresh of the cache. </w:t>
      </w:r>
    </w:p>
    <w:p w14:paraId="28CFD804" w14:textId="77777777" w:rsidR="00E40FFB" w:rsidRDefault="00E40FFB" w:rsidP="00E40FFB"/>
    <w:p w14:paraId="489EDF27" w14:textId="77777777" w:rsidR="00E40FFB" w:rsidRDefault="00E40FFB" w:rsidP="00E40FFB">
      <w:r w:rsidRPr="00AD6B4B">
        <w:rPr>
          <w:b/>
          <w:bCs/>
        </w:rPr>
        <w:t>Load balancing</w:t>
      </w:r>
      <w:r>
        <w:t xml:space="preserve"> of service requests when the performance of a service is not within a specified window can be routed between multiple instances of that service. Load balancing is also an effective way of achieving blue/green deployments and canary deployments.</w:t>
      </w:r>
    </w:p>
    <w:p w14:paraId="11E3C2DF" w14:textId="77777777" w:rsidR="00E40FFB" w:rsidRDefault="00E40FFB" w:rsidP="00E40FFB"/>
    <w:p w14:paraId="69B7A779" w14:textId="77777777" w:rsidR="00E40FFB" w:rsidRDefault="00E40FFB" w:rsidP="00E40FFB">
      <w:r w:rsidRPr="008B703F">
        <w:rPr>
          <w:b/>
          <w:bCs/>
        </w:rPr>
        <w:lastRenderedPageBreak/>
        <w:t>Protocol conversion</w:t>
      </w:r>
      <w:r>
        <w:t xml:space="preserve"> allows clients to use a protocol, for example HTTP v1 to make a request even though the service only accepted HTTP v2.</w:t>
      </w:r>
    </w:p>
    <w:p w14:paraId="45A0AB38" w14:textId="77777777" w:rsidR="00E40FFB" w:rsidRDefault="00E40FFB" w:rsidP="00E40FFB"/>
    <w:p w14:paraId="3FD54A27" w14:textId="77777777" w:rsidR="00E40FFB" w:rsidRDefault="00E40FFB" w:rsidP="00E40FFB">
      <w:r w:rsidRPr="008B703F">
        <w:rPr>
          <w:b/>
          <w:bCs/>
        </w:rPr>
        <w:t>Monitoring telemetry</w:t>
      </w:r>
      <w:r>
        <w:t xml:space="preserve"> is a critical capability for monitoring an alerting based upon security, financial, and performance measures.</w:t>
      </w:r>
    </w:p>
    <w:p w14:paraId="748A8698" w14:textId="77777777" w:rsidR="00E40FFB" w:rsidRDefault="00E40FFB" w:rsidP="00E40FFB"/>
    <w:p w14:paraId="015A598D" w14:textId="77777777" w:rsidR="00E40FFB" w:rsidRDefault="00E40FFB" w:rsidP="00E40FFB">
      <w:r w:rsidRPr="008B703F">
        <w:rPr>
          <w:b/>
          <w:bCs/>
        </w:rPr>
        <w:t>Billing</w:t>
      </w:r>
      <w:r>
        <w:t xml:space="preserve"> for API usage or attributing costs back to users based upon usage is a common business model. </w:t>
      </w:r>
    </w:p>
    <w:p w14:paraId="022A3218" w14:textId="77777777" w:rsidR="00E40FFB" w:rsidRDefault="00E40FFB" w:rsidP="00E40FFB"/>
    <w:p w14:paraId="27D07B38" w14:textId="77777777" w:rsidR="00E40FFB" w:rsidRDefault="00E40FFB" w:rsidP="00E40FFB"/>
    <w:p w14:paraId="07391FF5" w14:textId="77777777" w:rsidR="00E40FFB" w:rsidRDefault="00E40FFB" w:rsidP="00E40FFB">
      <w:r>
        <w:br w:type="page"/>
      </w:r>
    </w:p>
    <w:p w14:paraId="358B9E15" w14:textId="06CA5123" w:rsidR="00E40FFB" w:rsidRDefault="00E40FFB" w:rsidP="00E40FFB">
      <w:pPr>
        <w:pStyle w:val="Heading2"/>
      </w:pPr>
      <w:bookmarkStart w:id="10" w:name="_Toc53751890"/>
      <w:r>
        <w:lastRenderedPageBreak/>
        <w:t>Anti-pattern</w:t>
      </w:r>
      <w:r w:rsidR="00300B17">
        <w:t xml:space="preserve"> 3a</w:t>
      </w:r>
      <w:r>
        <w:t>: API Gateway and Network Firewall</w:t>
      </w:r>
      <w:bookmarkEnd w:id="10"/>
    </w:p>
    <w:p w14:paraId="483C63EF" w14:textId="77777777" w:rsidR="00E40FFB" w:rsidRDefault="00E40FFB" w:rsidP="00E40FFB"/>
    <w:p w14:paraId="4FD290F4" w14:textId="77777777" w:rsidR="00E40FFB" w:rsidRDefault="00E40FFB" w:rsidP="00E40FFB"/>
    <w:p w14:paraId="5C0FC545" w14:textId="7A6A8A56" w:rsidR="00E40FFB" w:rsidRDefault="008373FC" w:rsidP="00E40FFB">
      <w:pPr>
        <w:keepNext/>
      </w:pPr>
      <w:r>
        <w:t xml:space="preserve">In this </w:t>
      </w:r>
      <w:r w:rsidR="001A0C95">
        <w:t>anti-</w:t>
      </w:r>
      <w:r>
        <w:t xml:space="preserve">pattern </w:t>
      </w:r>
      <w:r w:rsidR="002815C5">
        <w:t>all traffic is routed through a</w:t>
      </w:r>
      <w:r>
        <w:t xml:space="preserve"> next generation firewall </w:t>
      </w:r>
      <w:r w:rsidR="00096721">
        <w:t xml:space="preserve">(deployed in an IaaS environment </w:t>
      </w:r>
      <w:r w:rsidR="00CD35DE">
        <w:t xml:space="preserve">hosted on VMs) </w:t>
      </w:r>
      <w:r w:rsidR="002815C5">
        <w:t xml:space="preserve">prior to </w:t>
      </w:r>
      <w:r w:rsidR="00096721">
        <w:t xml:space="preserve">being consumed by an API end-point on the API gateway. </w:t>
      </w:r>
    </w:p>
    <w:p w14:paraId="4FC3BE3B" w14:textId="41654094" w:rsidR="001B153D" w:rsidRDefault="00FD5893" w:rsidP="00E40FFB">
      <w:pPr>
        <w:keepNext/>
      </w:pPr>
      <w:r w:rsidRPr="00FD5893">
        <w:rPr>
          <w:noProof/>
        </w:rPr>
        <w:drawing>
          <wp:inline distT="0" distB="0" distL="0" distR="0" wp14:anchorId="646B3E50" wp14:editId="58B0DB06">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640FBFBB" w14:textId="7418C709" w:rsidR="00E40FFB" w:rsidRDefault="00E40FFB" w:rsidP="00E40FFB">
      <w:pPr>
        <w:pStyle w:val="Caption"/>
      </w:pPr>
      <w:r>
        <w:t xml:space="preserve">Figure </w:t>
      </w:r>
      <w:fldSimple w:instr=" SEQ Figure \* ARABIC ">
        <w:r w:rsidR="006A57A9">
          <w:rPr>
            <w:noProof/>
          </w:rPr>
          <w:t>10</w:t>
        </w:r>
      </w:fldSimple>
      <w:r>
        <w:t>: Anti-pattern - API Gateway with Network Firewall</w:t>
      </w:r>
    </w:p>
    <w:p w14:paraId="4B3B56B4" w14:textId="77777777" w:rsidR="00E40FFB" w:rsidRDefault="00E40FFB" w:rsidP="00E40FFB"/>
    <w:p w14:paraId="3E7A1534" w14:textId="77777777" w:rsidR="00E40FFB" w:rsidRDefault="00E40FFB" w:rsidP="00E40FFB">
      <w:r>
        <w:t>Why this is an anti-pattern?</w:t>
      </w:r>
    </w:p>
    <w:p w14:paraId="6C8C2F40" w14:textId="77777777" w:rsidR="00E40FFB" w:rsidRDefault="00E40FFB" w:rsidP="00E40FFB"/>
    <w:p w14:paraId="58FD8F67" w14:textId="72EB6EB7" w:rsidR="00E40FFB" w:rsidRDefault="00E40FFB" w:rsidP="00E40FFB">
      <w:r>
        <w:t xml:space="preserve">Network firewalls are designed to protect infrastructure such as servers, but not necessarily the applications or the clients. Network firewalls focus on OSI layer 3 and 4 traffic inspection and lack knowledge of HTTP/S and application specific threats such as SQL injection and Cross Site Scripting. Network firewalls support numerous protocols, however for APIs, the only protocol used is HTTP/S. DDoS protection is limited to protecting the network, not necessarily protecting the application’s availability. </w:t>
      </w:r>
      <w:r w:rsidR="00001063">
        <w:t xml:space="preserve">The capabilities of a next generation firewall are redundant </w:t>
      </w:r>
      <w:r w:rsidR="001C3F80">
        <w:t xml:space="preserve">with the services provided by a cloud service provider when an PaaS API gateway is deployed. </w:t>
      </w:r>
      <w:r w:rsidR="00933CB9">
        <w:t>The cloud service provider protects the network layers of the platform.</w:t>
      </w:r>
    </w:p>
    <w:p w14:paraId="6C1C0DA8" w14:textId="661DFD25" w:rsidR="005F7CDB" w:rsidRDefault="005F7CDB" w:rsidP="00E40FFB"/>
    <w:p w14:paraId="27855C12" w14:textId="3BFD2D5D" w:rsidR="005F7CDB" w:rsidRDefault="005F7CDB" w:rsidP="00E40FFB">
      <w:r>
        <w:t>In a cloud environment, network firewalls are deployed as VMs in an IaaS service model. Those VMs are contained within a private subnet and are limited to a region unless multiple VMs are deployed across multiple regions</w:t>
      </w:r>
      <w:r w:rsidR="005D6909">
        <w:t xml:space="preserve">. </w:t>
      </w:r>
      <w:r>
        <w:t xml:space="preserve">WAFs and API gateways are </w:t>
      </w:r>
      <w:r w:rsidR="00CF69FA">
        <w:t>PaaS</w:t>
      </w:r>
      <w:r>
        <w:t xml:space="preserve"> and can scale to be almost unlimited. This provides a higher level of resilience and availability than an architecture that includes firewall appliances.</w:t>
      </w:r>
      <w:r w:rsidR="00CD35DE">
        <w:t xml:space="preserve"> In a PaaS model, the cloud service provider provides the security protections needed at the network level. The G</w:t>
      </w:r>
      <w:r w:rsidR="008A68CA">
        <w:t>C</w:t>
      </w:r>
      <w:r w:rsidR="00CD35DE">
        <w:t>’s focus is on secur</w:t>
      </w:r>
      <w:r w:rsidR="008A68CA">
        <w:t>ing the API endpoint and building applications that account for common threats such as SQL injection.</w:t>
      </w:r>
    </w:p>
    <w:p w14:paraId="127344A7" w14:textId="77777777" w:rsidR="00E40FFB" w:rsidRDefault="00E40FFB" w:rsidP="00E40FFB"/>
    <w:p w14:paraId="6B1D7329" w14:textId="77777777" w:rsidR="00E40FFB" w:rsidRDefault="00E40FFB" w:rsidP="00E40FFB"/>
    <w:p w14:paraId="63D7EA72" w14:textId="4D036561" w:rsidR="00E40FFB" w:rsidRDefault="00E40FFB" w:rsidP="00E40FFB">
      <w:pPr>
        <w:rPr>
          <w:rFonts w:asciiTheme="majorHAnsi" w:eastAsiaTheme="majorEastAsia" w:hAnsiTheme="majorHAnsi" w:cstheme="majorBidi"/>
          <w:color w:val="2E74B5" w:themeColor="accent1" w:themeShade="BF"/>
          <w:sz w:val="26"/>
          <w:szCs w:val="26"/>
        </w:rPr>
      </w:pPr>
    </w:p>
    <w:p w14:paraId="6D4A0FAC" w14:textId="0B85CF31" w:rsidR="00E40FFB" w:rsidRDefault="00E40FFB" w:rsidP="00E40FFB">
      <w:pPr>
        <w:pStyle w:val="Heading2"/>
      </w:pPr>
      <w:bookmarkStart w:id="11" w:name="_Toc53751891"/>
      <w:r>
        <w:t>Pattern</w:t>
      </w:r>
      <w:r w:rsidR="00300B17">
        <w:t xml:space="preserve"> 3b</w:t>
      </w:r>
      <w:r>
        <w:t>: API Gateway with WAF</w:t>
      </w:r>
      <w:bookmarkEnd w:id="11"/>
    </w:p>
    <w:p w14:paraId="4D4827C7" w14:textId="77777777" w:rsidR="00E40FFB" w:rsidRDefault="00E40FFB" w:rsidP="00E40FFB"/>
    <w:p w14:paraId="383F404A" w14:textId="419223CD" w:rsidR="00CF69FA" w:rsidRDefault="00E40FFB" w:rsidP="00CF69FA">
      <w:r>
        <w:t>The addition of a Web Application Firewall</w:t>
      </w:r>
      <w:r w:rsidR="00933CB9">
        <w:t xml:space="preserve"> (WAF)</w:t>
      </w:r>
      <w:r>
        <w:t xml:space="preserve"> provides services with higher availability while protecting those services and the clients from common threats. This pattern builds upon the authentication and authorization capabilities in an API Gateway with additional protections for the applications and services for which the gateway is a reverse proxy.</w:t>
      </w:r>
      <w:r w:rsidR="00CF69FA">
        <w:t xml:space="preserve"> </w:t>
      </w:r>
      <w:r w:rsidR="00CF69FA" w:rsidRPr="00A65CD8">
        <w:t xml:space="preserve">Cloud Service Providers deliver WAF capabilities as a Platform-as-a-Service model where the underlying infrastructure including compute, storage, and networking, is managed by the cloud service providers. </w:t>
      </w:r>
      <w:r w:rsidR="00C11F28" w:rsidRPr="00A65CD8">
        <w:t>The</w:t>
      </w:r>
      <w:r w:rsidR="00C11F28">
        <w:t xml:space="preserve"> pattern below would not apply when WAF capabilities are delivered as IaaS as the underlying </w:t>
      </w:r>
      <w:r w:rsidR="00A65CD8">
        <w:t xml:space="preserve">virtual private </w:t>
      </w:r>
      <w:r w:rsidR="00C11F28">
        <w:t xml:space="preserve">network </w:t>
      </w:r>
      <w:r w:rsidR="00A65CD8">
        <w:t>management remains with the GC.</w:t>
      </w:r>
    </w:p>
    <w:p w14:paraId="642AE584" w14:textId="6D922DCC" w:rsidR="00E40FFB" w:rsidRDefault="00E40FFB" w:rsidP="00E40FFB"/>
    <w:p w14:paraId="5CB3EC31" w14:textId="77777777" w:rsidR="00E40FFB" w:rsidRDefault="00E40FFB" w:rsidP="00E40FFB"/>
    <w:p w14:paraId="7D78FB93" w14:textId="6EC1A945" w:rsidR="00E40FFB" w:rsidRDefault="00E40FFB" w:rsidP="00E40FFB">
      <w:r w:rsidRPr="009A3ABC">
        <w:t xml:space="preserve">Appendix </w:t>
      </w:r>
      <w:r w:rsidR="005014DD">
        <w:t>B</w:t>
      </w:r>
      <w:r w:rsidRPr="009A3ABC">
        <w:t xml:space="preserve"> - Mandatory Procedures for Application Programming Interfaces</w:t>
      </w:r>
      <w:r>
        <w:t xml:space="preserve"> states:</w:t>
      </w:r>
    </w:p>
    <w:p w14:paraId="25582633" w14:textId="77777777" w:rsidR="00E40FFB" w:rsidRDefault="00E40FFB" w:rsidP="00E40FFB"/>
    <w:tbl>
      <w:tblPr>
        <w:tblStyle w:val="TableGrid"/>
        <w:tblW w:w="0" w:type="auto"/>
        <w:tblLook w:val="04A0" w:firstRow="1" w:lastRow="0" w:firstColumn="1" w:lastColumn="0" w:noHBand="0" w:noVBand="1"/>
      </w:tblPr>
      <w:tblGrid>
        <w:gridCol w:w="9350"/>
      </w:tblGrid>
      <w:tr w:rsidR="00E40FFB" w14:paraId="36D04585" w14:textId="77777777" w:rsidTr="006B7221">
        <w:tc>
          <w:tcPr>
            <w:tcW w:w="9350" w:type="dxa"/>
          </w:tcPr>
          <w:p w14:paraId="41BE264E" w14:textId="6E998878" w:rsidR="00E40FFB" w:rsidRPr="00FE185B" w:rsidRDefault="005014DD" w:rsidP="006B7221">
            <w:pPr>
              <w:rPr>
                <w:rFonts w:asciiTheme="majorHAnsi" w:hAnsiTheme="majorHAnsi" w:cstheme="majorHAnsi"/>
                <w:i/>
                <w:iCs/>
              </w:rPr>
            </w:pPr>
            <w:r>
              <w:rPr>
                <w:rFonts w:asciiTheme="majorHAnsi" w:hAnsiTheme="majorHAnsi" w:cstheme="majorHAnsi"/>
                <w:i/>
                <w:iCs/>
              </w:rPr>
              <w:t>B</w:t>
            </w:r>
            <w:r w:rsidR="00E40FFB" w:rsidRPr="00FE185B">
              <w:rPr>
                <w:rFonts w:asciiTheme="majorHAnsi" w:hAnsiTheme="majorHAnsi" w:cstheme="majorHAnsi"/>
                <w:i/>
                <w:iCs/>
              </w:rPr>
              <w:t>.2.2.5.2 Design APIs to be resistant to attacks by ensuring that all APIs are designed and implemented to be resistant to common API attacks such as buffer overflows and SQL injection. Treat all submitted data as untrusted and validate before processing. Leverage schema and data models for ensuring correct data validation.</w:t>
            </w:r>
          </w:p>
        </w:tc>
      </w:tr>
    </w:tbl>
    <w:p w14:paraId="1899026F" w14:textId="2113CA95" w:rsidR="00E40FFB" w:rsidRDefault="00BC536C" w:rsidP="00E40FFB">
      <w:pPr>
        <w:keepNext/>
      </w:pPr>
      <w:r w:rsidRPr="00BC536C">
        <w:rPr>
          <w:noProof/>
        </w:rPr>
        <w:drawing>
          <wp:inline distT="0" distB="0" distL="0" distR="0" wp14:anchorId="0F4F85C8" wp14:editId="58C615DA">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40FF19FE" w14:textId="595653C1" w:rsidR="00E40FFB" w:rsidRDefault="00E40FFB" w:rsidP="00E40FFB">
      <w:pPr>
        <w:pStyle w:val="Caption"/>
      </w:pPr>
      <w:r>
        <w:t xml:space="preserve">Figure </w:t>
      </w:r>
      <w:fldSimple w:instr=" SEQ Figure \* ARABIC ">
        <w:r w:rsidR="006A57A9">
          <w:rPr>
            <w:noProof/>
          </w:rPr>
          <w:t>11</w:t>
        </w:r>
      </w:fldSimple>
      <w:r>
        <w:t>: Pattern - Services behind a WAF and API Gateway</w:t>
      </w:r>
    </w:p>
    <w:p w14:paraId="1594EB8F" w14:textId="77777777" w:rsidR="00E40FFB" w:rsidRDefault="00E40FFB" w:rsidP="00E40FFB"/>
    <w:p w14:paraId="0D1D8EF7" w14:textId="77777777" w:rsidR="00E40FFB" w:rsidRDefault="00E40FFB" w:rsidP="00E40FFB"/>
    <w:p w14:paraId="3CD27076" w14:textId="77777777" w:rsidR="00CF69FA" w:rsidRDefault="00CF69FA" w:rsidP="00E40FFB">
      <w:pPr>
        <w:rPr>
          <w:b/>
          <w:bCs/>
        </w:rPr>
      </w:pPr>
    </w:p>
    <w:p w14:paraId="6D7E1A3E" w14:textId="3FC7329D" w:rsidR="00E40FFB" w:rsidRDefault="00E40FFB" w:rsidP="00E40FFB">
      <w:r w:rsidRPr="00CF69FA">
        <w:t xml:space="preserve">Capabilities of Web Application Firewall </w:t>
      </w:r>
      <w:r w:rsidR="00CF69FA">
        <w:t xml:space="preserve">as focused on protecting against many of the </w:t>
      </w:r>
      <w:hyperlink r:id="rId35" w:history="1">
        <w:r w:rsidR="005310CA">
          <w:rPr>
            <w:rStyle w:val="Hyperlink"/>
          </w:rPr>
          <w:t>OWASP top 10 web security risks</w:t>
        </w:r>
      </w:hyperlink>
      <w:r w:rsidR="005310CA">
        <w:t xml:space="preserve">. A WAF </w:t>
      </w:r>
      <w:r w:rsidR="00EF27A8">
        <w:t xml:space="preserve">can augment the protections of the API Gateway by providing a temporary </w:t>
      </w:r>
      <w:r w:rsidR="00442096">
        <w:t xml:space="preserve">method of resolving deficiencies found in application code. For example, </w:t>
      </w:r>
      <w:r w:rsidR="00FC7972">
        <w:t xml:space="preserve">if a legacy application is </w:t>
      </w:r>
      <w:r w:rsidR="00FC7972">
        <w:lastRenderedPageBreak/>
        <w:t xml:space="preserve">vulnerable to SQL injections, the WAF can be used to provide those protections until legacy applications code can be refactored. </w:t>
      </w:r>
      <w:r w:rsidR="005310CA">
        <w:t xml:space="preserve"> For that reason, a WAF is most effective in the hands of a developer who has knowledge of how the application works. Some would argue that with proper code testing a WAF is not needed as the vulnerabilities will be found and remediated with proper testing. WAFs, when delivered as a cloud PaaS, providers developers with the following capabilities:</w:t>
      </w:r>
    </w:p>
    <w:p w14:paraId="397E439A" w14:textId="77777777" w:rsidR="005310CA" w:rsidRPr="00CF69FA" w:rsidRDefault="005310CA" w:rsidP="00E40FFB"/>
    <w:p w14:paraId="19C1AD12" w14:textId="77777777" w:rsidR="00E40FFB" w:rsidRPr="002748F1" w:rsidRDefault="00E40FFB" w:rsidP="00E40FFB">
      <w:pPr>
        <w:numPr>
          <w:ilvl w:val="0"/>
          <w:numId w:val="15"/>
        </w:numPr>
      </w:pPr>
      <w:r>
        <w:t>Protects against</w:t>
      </w:r>
      <w:r w:rsidRPr="002748F1">
        <w:t xml:space="preserve"> SQL injection attack.</w:t>
      </w:r>
    </w:p>
    <w:p w14:paraId="3619386C" w14:textId="77777777" w:rsidR="00E40FFB" w:rsidRPr="002748F1" w:rsidRDefault="00E40FFB" w:rsidP="00E40FFB">
      <w:pPr>
        <w:numPr>
          <w:ilvl w:val="0"/>
          <w:numId w:val="15"/>
        </w:numPr>
      </w:pPr>
      <w:r w:rsidRPr="002748F1">
        <w:t>Protect</w:t>
      </w:r>
      <w:r>
        <w:t xml:space="preserve">s against </w:t>
      </w:r>
      <w:r w:rsidRPr="002748F1">
        <w:t>Cross-site scripting</w:t>
      </w:r>
      <w:r>
        <w:t>.</w:t>
      </w:r>
    </w:p>
    <w:p w14:paraId="00965983" w14:textId="77777777" w:rsidR="00E40FFB" w:rsidRDefault="00E40FFB" w:rsidP="00E40FFB">
      <w:pPr>
        <w:numPr>
          <w:ilvl w:val="0"/>
          <w:numId w:val="15"/>
        </w:numPr>
      </w:pPr>
      <w:r>
        <w:t xml:space="preserve">Protects against </w:t>
      </w:r>
      <w:r w:rsidRPr="002748F1">
        <w:t>session or parameter tampering</w:t>
      </w:r>
      <w:r>
        <w:t>.</w:t>
      </w:r>
    </w:p>
    <w:p w14:paraId="22F494A3" w14:textId="77777777" w:rsidR="00E40FFB" w:rsidRPr="002748F1" w:rsidRDefault="00E40FFB" w:rsidP="00E40FFB">
      <w:pPr>
        <w:numPr>
          <w:ilvl w:val="0"/>
          <w:numId w:val="15"/>
        </w:numPr>
      </w:pPr>
      <w:r>
        <w:t>Allows developers to add inspections that are specific to an application</w:t>
      </w:r>
    </w:p>
    <w:p w14:paraId="1BF704D7" w14:textId="77777777" w:rsidR="00E40FFB" w:rsidRPr="002748F1" w:rsidRDefault="00E40FFB" w:rsidP="00E40FFB">
      <w:pPr>
        <w:numPr>
          <w:ilvl w:val="0"/>
          <w:numId w:val="15"/>
        </w:numPr>
      </w:pPr>
      <w:r>
        <w:t>Inspects</w:t>
      </w:r>
      <w:r w:rsidRPr="002748F1">
        <w:t xml:space="preserve"> SSL (HTTPS) encrypted traffic.</w:t>
      </w:r>
    </w:p>
    <w:p w14:paraId="6E815FFE" w14:textId="77777777" w:rsidR="00E40FFB" w:rsidRPr="002748F1" w:rsidRDefault="00E40FFB" w:rsidP="00E40FFB">
      <w:pPr>
        <w:numPr>
          <w:ilvl w:val="0"/>
          <w:numId w:val="15"/>
        </w:numPr>
      </w:pPr>
      <w:r>
        <w:t>Protects against</w:t>
      </w:r>
      <w:r w:rsidRPr="002748F1">
        <w:t xml:space="preserve"> application-layer denial and distributed denial of service (DDoS) attacks</w:t>
      </w:r>
      <w:r>
        <w:t>.</w:t>
      </w:r>
    </w:p>
    <w:p w14:paraId="744C7816" w14:textId="77777777" w:rsidR="00E40FFB" w:rsidRPr="002748F1" w:rsidRDefault="00E40FFB" w:rsidP="00E40FFB">
      <w:pPr>
        <w:numPr>
          <w:ilvl w:val="0"/>
          <w:numId w:val="15"/>
        </w:numPr>
      </w:pPr>
      <w:r>
        <w:t>Provides XML schema validation</w:t>
      </w:r>
    </w:p>
    <w:p w14:paraId="34A7E04D" w14:textId="77777777" w:rsidR="00E40FFB" w:rsidRPr="002748F1" w:rsidRDefault="00E40FFB" w:rsidP="00E40FFB">
      <w:pPr>
        <w:numPr>
          <w:ilvl w:val="0"/>
          <w:numId w:val="15"/>
        </w:numPr>
      </w:pPr>
      <w:r>
        <w:t>Blocks malicious XML content</w:t>
      </w:r>
    </w:p>
    <w:p w14:paraId="2754AAA3" w14:textId="77777777" w:rsidR="00E40FFB" w:rsidRDefault="00E40FFB" w:rsidP="00E40FFB"/>
    <w:p w14:paraId="7622FFAF" w14:textId="77777777" w:rsidR="00E40FFB" w:rsidRDefault="00E40FFB" w:rsidP="00E40FFB"/>
    <w:p w14:paraId="37B7DFED" w14:textId="77777777" w:rsidR="00E40FFB" w:rsidRDefault="00E40FFB" w:rsidP="00E40FFB"/>
    <w:p w14:paraId="75576A4C" w14:textId="5E6E6050" w:rsidR="00E85749" w:rsidRPr="00300B17" w:rsidRDefault="00E40FFB" w:rsidP="00E85749">
      <w:pPr>
        <w:rPr>
          <w:rFonts w:asciiTheme="majorHAnsi" w:eastAsiaTheme="majorEastAsia" w:hAnsiTheme="majorHAnsi" w:cstheme="majorBidi"/>
          <w:color w:val="2E74B5" w:themeColor="accent1" w:themeShade="BF"/>
          <w:sz w:val="26"/>
          <w:szCs w:val="26"/>
        </w:rPr>
      </w:pPr>
      <w:r>
        <w:br w:type="page"/>
      </w:r>
    </w:p>
    <w:p w14:paraId="6B6AA835" w14:textId="3C85400B" w:rsidR="00681532" w:rsidRDefault="00681532" w:rsidP="00E40FFB">
      <w:pPr>
        <w:pStyle w:val="Heading2"/>
      </w:pPr>
      <w:bookmarkStart w:id="12" w:name="_Toc53751892"/>
      <w:r>
        <w:lastRenderedPageBreak/>
        <w:t>Anti-Pattern</w:t>
      </w:r>
      <w:r w:rsidR="00300B17">
        <w:t xml:space="preserve"> 4a</w:t>
      </w:r>
      <w:r>
        <w:t>: Gated Operating Model for API Platform Services</w:t>
      </w:r>
      <w:bookmarkEnd w:id="12"/>
    </w:p>
    <w:p w14:paraId="6564F51A" w14:textId="0840E562" w:rsidR="00681532" w:rsidRDefault="00681532" w:rsidP="00681532"/>
    <w:p w14:paraId="3CAC82D8" w14:textId="18F075F9" w:rsidR="00681532" w:rsidRDefault="00681532" w:rsidP="00681532">
      <w:r>
        <w:t>Operational models that introduce gates and hand-off of work between teams should be avoided. Traditionally, IT is organized into functional silos focused on specialization with hand-off between those teams to deploy a complete solution. Applying that traditional model to API delivery across API Gateway, WAF, and CDN platforms will slow the pace of delivery, complex service management processes, and people intensive delivery.</w:t>
      </w:r>
      <w:r w:rsidR="0019693E">
        <w:t xml:space="preserve"> As these capabilities are delivered through PaaS, conce</w:t>
      </w:r>
      <w:r w:rsidR="004D45E5">
        <w:t xml:space="preserve">rns about sprawling instances of these capabilities is not an issue. Instead, the focus should be on managing the configurations of these platform capabilities. </w:t>
      </w:r>
    </w:p>
    <w:p w14:paraId="01F4AA9A" w14:textId="22417545" w:rsidR="00681532" w:rsidRDefault="00681532" w:rsidP="00681532"/>
    <w:p w14:paraId="443C9432" w14:textId="547973FD" w:rsidR="00681532" w:rsidRDefault="00681532" w:rsidP="00681532">
      <w:r>
        <w:t>A gated, waterfall, delivery model should be avoided.</w:t>
      </w:r>
    </w:p>
    <w:p w14:paraId="45904BFF" w14:textId="4BC05193" w:rsidR="00681532" w:rsidRDefault="00681532" w:rsidP="00681532"/>
    <w:p w14:paraId="2C06495F" w14:textId="77777777" w:rsidR="00681532" w:rsidRDefault="00681532" w:rsidP="00681532"/>
    <w:p w14:paraId="605B57C5" w14:textId="6C14AA30" w:rsidR="00681532" w:rsidRDefault="00681532" w:rsidP="00681532">
      <w:r w:rsidRPr="00681532">
        <w:rPr>
          <w:noProof/>
        </w:rPr>
        <w:drawing>
          <wp:inline distT="0" distB="0" distL="0" distR="0" wp14:anchorId="39692942" wp14:editId="343C4C1E">
            <wp:extent cx="5024504" cy="1459097"/>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627" t="34626" r="7781" b="21702"/>
                    <a:stretch/>
                  </pic:blipFill>
                  <pic:spPr bwMode="auto">
                    <a:xfrm>
                      <a:off x="0" y="0"/>
                      <a:ext cx="5027815" cy="1460058"/>
                    </a:xfrm>
                    <a:prstGeom prst="rect">
                      <a:avLst/>
                    </a:prstGeom>
                    <a:ln>
                      <a:noFill/>
                    </a:ln>
                    <a:extLst>
                      <a:ext uri="{53640926-AAD7-44D8-BBD7-CCE9431645EC}">
                        <a14:shadowObscured xmlns:a14="http://schemas.microsoft.com/office/drawing/2010/main"/>
                      </a:ext>
                    </a:extLst>
                  </pic:spPr>
                </pic:pic>
              </a:graphicData>
            </a:graphic>
          </wp:inline>
        </w:drawing>
      </w:r>
    </w:p>
    <w:p w14:paraId="6FD1ECBE" w14:textId="63743839" w:rsidR="00FC7972" w:rsidRDefault="00FC7972" w:rsidP="00681532"/>
    <w:p w14:paraId="7C9DBEA4" w14:textId="4AA794E9" w:rsidR="00FC7972" w:rsidRDefault="00FC7972">
      <w:r>
        <w:br w:type="page"/>
      </w:r>
    </w:p>
    <w:p w14:paraId="1A0887E3" w14:textId="77777777" w:rsidR="00FC7972" w:rsidRPr="00681532" w:rsidRDefault="00FC7972" w:rsidP="00681532"/>
    <w:p w14:paraId="06390F67" w14:textId="4C5ACCD5" w:rsidR="00E40FFB" w:rsidRDefault="00E40FFB" w:rsidP="00E40FFB">
      <w:pPr>
        <w:pStyle w:val="Heading2"/>
      </w:pPr>
      <w:bookmarkStart w:id="13" w:name="_Toc53751893"/>
      <w:r>
        <w:t>Pattern</w:t>
      </w:r>
      <w:r w:rsidR="00300B17">
        <w:t xml:space="preserve"> 4b</w:t>
      </w:r>
      <w:r>
        <w:t xml:space="preserve">: Operating Model for </w:t>
      </w:r>
      <w:r w:rsidR="00681532">
        <w:t>API Platform Services</w:t>
      </w:r>
      <w:bookmarkEnd w:id="13"/>
      <w:r>
        <w:t xml:space="preserve"> </w:t>
      </w:r>
    </w:p>
    <w:p w14:paraId="765F4EAC" w14:textId="4CC42F13" w:rsidR="00E40FFB" w:rsidRDefault="00A002AE" w:rsidP="00E40FFB">
      <w:r>
        <w:t xml:space="preserve">The operating model for delivering API enabling platforms is critical to ensure developers can </w:t>
      </w:r>
      <w:r w:rsidR="003600CF">
        <w:t xml:space="preserve">deliver new APIs and changes with speed while not compromising security, reliability, or quality. </w:t>
      </w:r>
    </w:p>
    <w:p w14:paraId="1D4ECE23" w14:textId="77777777" w:rsidR="003600CF" w:rsidRDefault="003600CF" w:rsidP="00E40FFB"/>
    <w:p w14:paraId="415A1113" w14:textId="747BC393" w:rsidR="00E40FFB" w:rsidRDefault="003600CF" w:rsidP="00E40FFB">
      <w:r>
        <w:t xml:space="preserve">The </w:t>
      </w:r>
      <w:r w:rsidR="00E40FFB" w:rsidRPr="009A3ABC">
        <w:t>Mandatory Procedures for Application Programming Interfaces</w:t>
      </w:r>
      <w:r w:rsidR="00E40FFB">
        <w:t xml:space="preserve"> states:</w:t>
      </w:r>
    </w:p>
    <w:p w14:paraId="374DD1A8" w14:textId="77777777" w:rsidR="00E40FFB" w:rsidRDefault="00E40FFB" w:rsidP="00E40FFB"/>
    <w:tbl>
      <w:tblPr>
        <w:tblStyle w:val="TableGrid"/>
        <w:tblW w:w="0" w:type="auto"/>
        <w:tblLook w:val="04A0" w:firstRow="1" w:lastRow="0" w:firstColumn="1" w:lastColumn="0" w:noHBand="0" w:noVBand="1"/>
      </w:tblPr>
      <w:tblGrid>
        <w:gridCol w:w="9350"/>
      </w:tblGrid>
      <w:tr w:rsidR="00E40FFB" w14:paraId="1AB124C4" w14:textId="77777777" w:rsidTr="006B7221">
        <w:tc>
          <w:tcPr>
            <w:tcW w:w="9350" w:type="dxa"/>
          </w:tcPr>
          <w:p w14:paraId="3F70E602" w14:textId="4AE54B8D" w:rsidR="00E40FFB" w:rsidRDefault="00E40FFB" w:rsidP="006B7221">
            <w:pPr>
              <w:rPr>
                <w:rFonts w:asciiTheme="majorHAnsi" w:hAnsiTheme="majorHAnsi" w:cstheme="majorHAnsi"/>
                <w:i/>
                <w:iCs/>
              </w:rPr>
            </w:pPr>
            <w:r w:rsidRPr="00FE185B">
              <w:rPr>
                <w:rFonts w:asciiTheme="majorHAnsi" w:hAnsiTheme="majorHAnsi" w:cstheme="majorHAnsi"/>
                <w:i/>
                <w:iCs/>
              </w:rPr>
              <w:t>D.2.2.1.2</w:t>
            </w:r>
            <w:r w:rsidR="00262C6B">
              <w:rPr>
                <w:rFonts w:asciiTheme="majorHAnsi" w:hAnsiTheme="majorHAnsi" w:cstheme="majorHAnsi"/>
                <w:i/>
                <w:iCs/>
              </w:rPr>
              <w:t xml:space="preserve"> </w:t>
            </w:r>
            <w:r w:rsidRPr="00FE185B">
              <w:rPr>
                <w:rFonts w:asciiTheme="majorHAnsi" w:hAnsiTheme="majorHAnsi" w:cstheme="majorHAnsi"/>
                <w:i/>
                <w:iCs/>
              </w:rPr>
              <w:t>Empower staff to deliver better services by:</w:t>
            </w:r>
          </w:p>
          <w:p w14:paraId="6934BB9B" w14:textId="77777777" w:rsidR="00E40FFB" w:rsidRPr="00FE185B" w:rsidRDefault="00E40FFB" w:rsidP="006B7221">
            <w:pPr>
              <w:rPr>
                <w:rFonts w:asciiTheme="majorHAnsi" w:hAnsiTheme="majorHAnsi" w:cstheme="majorHAnsi"/>
                <w:i/>
                <w:iCs/>
              </w:rPr>
            </w:pPr>
          </w:p>
          <w:p w14:paraId="270E2431" w14:textId="59902DD9" w:rsidR="00E40FFB" w:rsidRDefault="00E40FFB" w:rsidP="006B7221">
            <w:pPr>
              <w:rPr>
                <w:rFonts w:asciiTheme="majorHAnsi" w:hAnsiTheme="majorHAnsi" w:cstheme="majorHAnsi"/>
                <w:i/>
                <w:iCs/>
              </w:rPr>
            </w:pPr>
            <w:r w:rsidRPr="00FE185B">
              <w:rPr>
                <w:rFonts w:asciiTheme="majorHAnsi" w:hAnsiTheme="majorHAnsi" w:cstheme="majorHAnsi"/>
                <w:i/>
                <w:iCs/>
              </w:rPr>
              <w:t>D.2.2.1.2.1</w:t>
            </w:r>
            <w:r w:rsidR="00262C6B">
              <w:rPr>
                <w:rFonts w:asciiTheme="majorHAnsi" w:hAnsiTheme="majorHAnsi" w:cstheme="majorHAnsi"/>
                <w:i/>
                <w:iCs/>
              </w:rPr>
              <w:t xml:space="preserve"> </w:t>
            </w:r>
            <w:r w:rsidRPr="00FE185B">
              <w:rPr>
                <w:rFonts w:asciiTheme="majorHAnsi" w:hAnsiTheme="majorHAnsi" w:cstheme="majorHAnsi"/>
                <w:i/>
                <w:iCs/>
              </w:rPr>
              <w:t>Ensuring the necessary tooling, training, and processes are in place to support a robust and agile API development and lifecycle management process.</w:t>
            </w:r>
          </w:p>
          <w:p w14:paraId="648F4171" w14:textId="77777777" w:rsidR="00E40FFB" w:rsidRPr="00FE185B" w:rsidRDefault="00E40FFB" w:rsidP="006B7221">
            <w:pPr>
              <w:rPr>
                <w:rFonts w:asciiTheme="majorHAnsi" w:hAnsiTheme="majorHAnsi" w:cstheme="majorHAnsi"/>
                <w:i/>
                <w:iCs/>
              </w:rPr>
            </w:pPr>
          </w:p>
          <w:p w14:paraId="66CE7D7D" w14:textId="0B3BBE91" w:rsidR="00E40FFB" w:rsidRPr="00FE185B" w:rsidRDefault="00E40FFB" w:rsidP="006B7221">
            <w:pPr>
              <w:rPr>
                <w:rFonts w:asciiTheme="majorHAnsi" w:hAnsiTheme="majorHAnsi" w:cstheme="majorHAnsi"/>
                <w:i/>
                <w:iCs/>
              </w:rPr>
            </w:pPr>
            <w:r w:rsidRPr="00FE185B">
              <w:rPr>
                <w:rFonts w:asciiTheme="majorHAnsi" w:hAnsiTheme="majorHAnsi" w:cstheme="majorHAnsi"/>
                <w:i/>
                <w:iCs/>
              </w:rPr>
              <w:t>D.2.2.1.2.2</w:t>
            </w:r>
            <w:r w:rsidR="00262C6B">
              <w:rPr>
                <w:rFonts w:asciiTheme="majorHAnsi" w:hAnsiTheme="majorHAnsi" w:cstheme="majorHAnsi"/>
                <w:i/>
                <w:iCs/>
              </w:rPr>
              <w:t xml:space="preserve"> </w:t>
            </w:r>
            <w:r w:rsidRPr="00FE185B">
              <w:rPr>
                <w:rFonts w:asciiTheme="majorHAnsi" w:hAnsiTheme="majorHAnsi" w:cstheme="majorHAnsi"/>
                <w:i/>
                <w:iCs/>
              </w:rPr>
              <w:t>Adopt Continuous Integration and Delivery (CI/CD) and Test Driven Development (TDD) practices supported by automation tools and integrated security testing. This provides the basis for DevOps adoption as maturity improves.</w:t>
            </w:r>
          </w:p>
        </w:tc>
      </w:tr>
    </w:tbl>
    <w:p w14:paraId="18DC2C73" w14:textId="77777777" w:rsidR="00E40FFB" w:rsidRDefault="00E40FFB" w:rsidP="00E40FFB"/>
    <w:p w14:paraId="51A208ED" w14:textId="04A0F380" w:rsidR="00E40FFB" w:rsidRDefault="00E40FFB" w:rsidP="00E40FFB"/>
    <w:p w14:paraId="2DAA3B1C" w14:textId="3E70613F" w:rsidR="005F7CDB" w:rsidRDefault="004843AE" w:rsidP="00E40FFB">
      <w:r>
        <w:t>In a cloud environment, API gateway</w:t>
      </w:r>
      <w:r w:rsidR="00A877AA">
        <w:t xml:space="preserve"> and WAF</w:t>
      </w:r>
      <w:r>
        <w:t xml:space="preserve"> as platform services. The platform itself is maintained by the cloud service provider. Developers deploy configurations to the platform to support their applications, typically through a pipeline. Operations works with governance to </w:t>
      </w:r>
      <w:r w:rsidR="00767BA2">
        <w:t>deploy the policies required for all developers to follow</w:t>
      </w:r>
      <w:r w:rsidR="00454C14">
        <w:t xml:space="preserve"> as well as monitoring for high risk scenarios</w:t>
      </w:r>
      <w:r w:rsidR="00767BA2">
        <w:t xml:space="preserve">. These policies may remove high-risk configuration options. Examples </w:t>
      </w:r>
      <w:r w:rsidR="00454C14">
        <w:t xml:space="preserve">of policies that may be enforced </w:t>
      </w:r>
      <w:r w:rsidR="00767BA2">
        <w:t>could include:</w:t>
      </w:r>
    </w:p>
    <w:p w14:paraId="77E27BFB" w14:textId="77777777" w:rsidR="00767BA2" w:rsidRDefault="00767BA2" w:rsidP="00E40FFB"/>
    <w:p w14:paraId="03C564B5" w14:textId="4DD85166" w:rsidR="005F7CDB" w:rsidRDefault="00767BA2" w:rsidP="00767BA2">
      <w:pPr>
        <w:pStyle w:val="ListParagraph"/>
        <w:numPr>
          <w:ilvl w:val="0"/>
          <w:numId w:val="16"/>
        </w:numPr>
      </w:pPr>
      <w:r>
        <w:t xml:space="preserve">All APIs need to </w:t>
      </w:r>
      <w:r w:rsidR="00454C14">
        <w:t>be registered in an API gateway</w:t>
      </w:r>
    </w:p>
    <w:p w14:paraId="7EB784A7" w14:textId="1BFA548F" w:rsidR="00454C14" w:rsidRDefault="00454C14" w:rsidP="00767BA2">
      <w:pPr>
        <w:pStyle w:val="ListParagraph"/>
        <w:numPr>
          <w:ilvl w:val="0"/>
          <w:numId w:val="16"/>
        </w:numPr>
      </w:pPr>
      <w:r>
        <w:t>All API gateways need to be connected to a WAF</w:t>
      </w:r>
    </w:p>
    <w:p w14:paraId="277B0F8A" w14:textId="04336BE4" w:rsidR="00454C14" w:rsidRDefault="00454C14" w:rsidP="00767BA2">
      <w:pPr>
        <w:pStyle w:val="ListParagraph"/>
        <w:numPr>
          <w:ilvl w:val="0"/>
          <w:numId w:val="16"/>
        </w:numPr>
      </w:pPr>
      <w:r>
        <w:t>All APIs require authentication (perhaps a specific authentication technology)</w:t>
      </w:r>
    </w:p>
    <w:p w14:paraId="43BEAF24" w14:textId="7794A83D" w:rsidR="00454C14" w:rsidRDefault="00454C14" w:rsidP="00767BA2">
      <w:pPr>
        <w:pStyle w:val="ListParagraph"/>
        <w:numPr>
          <w:ilvl w:val="0"/>
          <w:numId w:val="16"/>
        </w:numPr>
      </w:pPr>
      <w:r>
        <w:t>All APIs must use the https protocol</w:t>
      </w:r>
    </w:p>
    <w:p w14:paraId="503D3B12" w14:textId="445C0036" w:rsidR="00E40FFB" w:rsidRDefault="00454C14" w:rsidP="00E40FFB">
      <w:pPr>
        <w:pStyle w:val="ListParagraph"/>
        <w:numPr>
          <w:ilvl w:val="0"/>
          <w:numId w:val="16"/>
        </w:numPr>
      </w:pPr>
      <w:r>
        <w:t>All WAFs must include a key set of rules</w:t>
      </w:r>
    </w:p>
    <w:p w14:paraId="72897244" w14:textId="0AE45EBB" w:rsidR="00681532" w:rsidRDefault="00681532" w:rsidP="00E40FFB"/>
    <w:p w14:paraId="4C99ABE3" w14:textId="286ECF9A" w:rsidR="00E40FFB" w:rsidRDefault="004D45E5" w:rsidP="00E40FFB">
      <w:r>
        <w:t xml:space="preserve">The depiction below should not be thought of as ‘instances’ of common capabilities for each application, but instead a common set of platforms. Each application may require a unique configuration of the platform tuned for its purpose. Additionally, operations may implement a common base configuration across all platforms. </w:t>
      </w:r>
    </w:p>
    <w:p w14:paraId="04B469DF" w14:textId="184E41D7" w:rsidR="00681532" w:rsidRDefault="00681532" w:rsidP="00E40FFB"/>
    <w:p w14:paraId="0D40A6EE" w14:textId="0450B96E" w:rsidR="00681532" w:rsidRDefault="00681532" w:rsidP="00E40FFB"/>
    <w:p w14:paraId="27E65095" w14:textId="49AE30A1" w:rsidR="00681532" w:rsidRDefault="00681532" w:rsidP="00E40FFB"/>
    <w:p w14:paraId="3A8C7BC9" w14:textId="3A75AC0E" w:rsidR="00681532" w:rsidRDefault="00681532" w:rsidP="00E40FFB"/>
    <w:p w14:paraId="4F566D5A" w14:textId="41ADEE7C" w:rsidR="00681532" w:rsidRDefault="00681532" w:rsidP="00E40FFB"/>
    <w:p w14:paraId="48A2EE40" w14:textId="6D866E51" w:rsidR="00681532" w:rsidRDefault="005310CA" w:rsidP="005310CA">
      <w:pPr>
        <w:jc w:val="center"/>
      </w:pPr>
      <w:r w:rsidRPr="005310CA">
        <w:rPr>
          <w:noProof/>
        </w:rPr>
        <w:lastRenderedPageBreak/>
        <w:drawing>
          <wp:inline distT="0" distB="0" distL="0" distR="0" wp14:anchorId="594318CD" wp14:editId="1A4B7286">
            <wp:extent cx="4254910" cy="177654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282" t="29556" r="15087" b="17274"/>
                    <a:stretch/>
                  </pic:blipFill>
                  <pic:spPr bwMode="auto">
                    <a:xfrm>
                      <a:off x="0" y="0"/>
                      <a:ext cx="4257434" cy="1777598"/>
                    </a:xfrm>
                    <a:prstGeom prst="rect">
                      <a:avLst/>
                    </a:prstGeom>
                    <a:ln>
                      <a:noFill/>
                    </a:ln>
                    <a:extLst>
                      <a:ext uri="{53640926-AAD7-44D8-BBD7-CCE9431645EC}">
                        <a14:shadowObscured xmlns:a14="http://schemas.microsoft.com/office/drawing/2010/main"/>
                      </a:ext>
                    </a:extLst>
                  </pic:spPr>
                </pic:pic>
              </a:graphicData>
            </a:graphic>
          </wp:inline>
        </w:drawing>
      </w:r>
    </w:p>
    <w:p w14:paraId="2D748E70" w14:textId="77777777" w:rsidR="00681532" w:rsidRDefault="00681532" w:rsidP="00E40FFB">
      <w:pPr>
        <w:rPr>
          <w:rFonts w:asciiTheme="majorHAnsi" w:eastAsiaTheme="majorEastAsia" w:hAnsiTheme="majorHAnsi" w:cstheme="majorBidi"/>
          <w:color w:val="2E74B5" w:themeColor="accent1" w:themeShade="BF"/>
          <w:sz w:val="26"/>
          <w:szCs w:val="26"/>
        </w:rPr>
      </w:pPr>
    </w:p>
    <w:p w14:paraId="78F7C0A8" w14:textId="1DBDA61B" w:rsidR="00414013" w:rsidRDefault="00681532">
      <w:r>
        <w:br w:type="page"/>
      </w:r>
    </w:p>
    <w:p w14:paraId="7FBA1B37" w14:textId="43F53991" w:rsidR="00E85749" w:rsidRDefault="00A567D8" w:rsidP="00414013">
      <w:pPr>
        <w:pStyle w:val="Heading1"/>
      </w:pPr>
      <w:bookmarkStart w:id="14" w:name="_Toc53751894"/>
      <w:r>
        <w:lastRenderedPageBreak/>
        <w:t xml:space="preserve">Alignment with </w:t>
      </w:r>
      <w:r w:rsidR="0038355E">
        <w:t xml:space="preserve">GC </w:t>
      </w:r>
      <w:r w:rsidR="00414013">
        <w:t>Connectivity Scenarios</w:t>
      </w:r>
      <w:bookmarkEnd w:id="14"/>
    </w:p>
    <w:p w14:paraId="1CFA392A" w14:textId="56328044" w:rsidR="00C1608F" w:rsidRDefault="0038355E" w:rsidP="0038355E">
      <w:pPr>
        <w:rPr>
          <w:rFonts w:eastAsia="Calibri"/>
        </w:rPr>
      </w:pPr>
      <w:r>
        <w:rPr>
          <w:rFonts w:eastAsia="Calibri"/>
        </w:rPr>
        <w:t xml:space="preserve">To help GC departments describe their connectivity patterns, GC EARB approved a set of </w:t>
      </w:r>
      <w:hyperlink r:id="rId38" w:history="1">
        <w:r w:rsidRPr="002A7171">
          <w:rPr>
            <w:rStyle w:val="Hyperlink"/>
            <w:rFonts w:eastAsia="Calibri"/>
          </w:rPr>
          <w:t>connectivity scenarios</w:t>
        </w:r>
      </w:hyperlink>
      <w:r>
        <w:rPr>
          <w:rFonts w:eastAsia="Calibri"/>
        </w:rPr>
        <w:t xml:space="preserve">. </w:t>
      </w:r>
      <w:r w:rsidR="007A1289">
        <w:rPr>
          <w:rFonts w:eastAsia="Calibri"/>
        </w:rPr>
        <w:t>Hybrid IT a</w:t>
      </w:r>
      <w:r w:rsidR="00C1608F">
        <w:rPr>
          <w:rFonts w:eastAsia="Calibri"/>
        </w:rPr>
        <w:t>pplication or service integration</w:t>
      </w:r>
      <w:r w:rsidR="0061340D">
        <w:rPr>
          <w:rFonts w:eastAsia="Calibri"/>
        </w:rPr>
        <w:t xml:space="preserve"> (cloud &amp; on-prem)</w:t>
      </w:r>
      <w:r w:rsidR="00C1608F">
        <w:rPr>
          <w:rFonts w:eastAsia="Calibri"/>
        </w:rPr>
        <w:t xml:space="preserve"> falls under scenario D. </w:t>
      </w:r>
      <w:r w:rsidR="007A1289">
        <w:rPr>
          <w:rFonts w:eastAsia="Calibri"/>
        </w:rPr>
        <w:t>For those orchestrating API interactions over the internet, between public facing, but secured, APIs on-prem</w:t>
      </w:r>
      <w:r w:rsidR="0014795C">
        <w:rPr>
          <w:rFonts w:eastAsia="Calibri"/>
        </w:rPr>
        <w:t xml:space="preserve"> and those in the cloud, </w:t>
      </w:r>
      <w:r w:rsidR="008B67C2">
        <w:rPr>
          <w:rFonts w:eastAsia="Calibri"/>
        </w:rPr>
        <w:t xml:space="preserve">D1 is applicable as all traffic </w:t>
      </w:r>
      <w:r w:rsidR="00787780">
        <w:rPr>
          <w:rFonts w:eastAsia="Calibri"/>
        </w:rPr>
        <w:t>traverses the GC EIS. For those orchestrating the same scenario over the CXP, scenario D6 applies.</w:t>
      </w:r>
      <w:r w:rsidR="007A1289">
        <w:rPr>
          <w:rFonts w:eastAsia="Calibri"/>
        </w:rPr>
        <w:t xml:space="preserve"> </w:t>
      </w:r>
    </w:p>
    <w:p w14:paraId="474BF997" w14:textId="77777777" w:rsidR="00C1608F" w:rsidRDefault="00C1608F" w:rsidP="0038355E">
      <w:pPr>
        <w:rPr>
          <w:rFonts w:eastAsia="Calibri"/>
        </w:rPr>
      </w:pPr>
    </w:p>
    <w:p w14:paraId="2BEA96DD" w14:textId="369F4352" w:rsidR="008141D7" w:rsidRDefault="007026FF" w:rsidP="0038355E">
      <w:pPr>
        <w:rPr>
          <w:rFonts w:eastAsia="Calibri"/>
        </w:rPr>
      </w:pPr>
      <w:r>
        <w:rPr>
          <w:rFonts w:eastAsia="Calibri"/>
        </w:rPr>
        <w:t xml:space="preserve">The Cloud Access Point </w:t>
      </w:r>
      <w:r w:rsidR="00E234A1">
        <w:rPr>
          <w:rFonts w:eastAsia="Calibri"/>
        </w:rPr>
        <w:t xml:space="preserve">(CAP) </w:t>
      </w:r>
      <w:r>
        <w:rPr>
          <w:rFonts w:eastAsia="Calibri"/>
        </w:rPr>
        <w:t>is built for IaaS scenarios</w:t>
      </w:r>
      <w:r w:rsidR="00E234A1">
        <w:rPr>
          <w:rFonts w:eastAsia="Calibri"/>
        </w:rPr>
        <w:t xml:space="preserve"> as PaaS is out of sc</w:t>
      </w:r>
      <w:r w:rsidR="000D4BF8">
        <w:rPr>
          <w:rFonts w:eastAsia="Calibri"/>
        </w:rPr>
        <w:t>o</w:t>
      </w:r>
      <w:r w:rsidR="00E234A1">
        <w:rPr>
          <w:rFonts w:eastAsia="Calibri"/>
        </w:rPr>
        <w:t>pe for the Secure Cloud Enablement</w:t>
      </w:r>
      <w:r w:rsidR="00027848">
        <w:rPr>
          <w:rFonts w:eastAsia="Calibri"/>
        </w:rPr>
        <w:t xml:space="preserve"> and Defense (SCED) initiative. </w:t>
      </w:r>
      <w:r>
        <w:rPr>
          <w:rFonts w:eastAsia="Calibri"/>
        </w:rPr>
        <w:t xml:space="preserve"> </w:t>
      </w:r>
      <w:r w:rsidR="00DC52F8">
        <w:rPr>
          <w:rFonts w:eastAsia="Calibri"/>
        </w:rPr>
        <w:t>As API endpoints rely on API gateway capabilities such as IP</w:t>
      </w:r>
      <w:r w:rsidR="00D67F6A">
        <w:rPr>
          <w:rFonts w:eastAsia="Calibri"/>
        </w:rPr>
        <w:t xml:space="preserve"> f</w:t>
      </w:r>
      <w:r w:rsidR="00DC52F8">
        <w:rPr>
          <w:rFonts w:eastAsia="Calibri"/>
        </w:rPr>
        <w:t>iltering</w:t>
      </w:r>
      <w:r w:rsidR="00D67F6A">
        <w:rPr>
          <w:rFonts w:eastAsia="Calibri"/>
        </w:rPr>
        <w:t xml:space="preserve">, but more importantly, identity to authenticate and authorize </w:t>
      </w:r>
      <w:r w:rsidR="00BD7043">
        <w:rPr>
          <w:rFonts w:eastAsia="Calibri"/>
        </w:rPr>
        <w:t xml:space="preserve">access to the end point, routing traffic through the CAP is not necessary. Using Platform-as-a-Service </w:t>
      </w:r>
      <w:r w:rsidR="00477F5B">
        <w:rPr>
          <w:rFonts w:eastAsia="Calibri"/>
        </w:rPr>
        <w:t>deployment models put the network layer of the API gat</w:t>
      </w:r>
      <w:r w:rsidR="008141D7">
        <w:rPr>
          <w:rFonts w:eastAsia="Calibri"/>
        </w:rPr>
        <w:t>e</w:t>
      </w:r>
      <w:r w:rsidR="00477F5B">
        <w:rPr>
          <w:rFonts w:eastAsia="Calibri"/>
        </w:rPr>
        <w:t xml:space="preserve">way and WAF under the management of the Cloud Service Provider. </w:t>
      </w:r>
      <w:r w:rsidR="00E82D9A">
        <w:rPr>
          <w:rFonts w:eastAsia="Calibri"/>
        </w:rPr>
        <w:t>At the time of writing this document,</w:t>
      </w:r>
      <w:r w:rsidR="00F7376F">
        <w:rPr>
          <w:rFonts w:eastAsia="Calibri"/>
        </w:rPr>
        <w:t xml:space="preserve"> the following minimum services are recommended:</w:t>
      </w:r>
    </w:p>
    <w:p w14:paraId="4A545121" w14:textId="77777777" w:rsidR="00F7376F" w:rsidRDefault="00F7376F" w:rsidP="00F7376F">
      <w:pPr>
        <w:pStyle w:val="Default"/>
        <w:rPr>
          <w:color w:val="auto"/>
        </w:rPr>
      </w:pPr>
    </w:p>
    <w:p w14:paraId="2294FE6C" w14:textId="77777777" w:rsidR="00F7376F" w:rsidRDefault="00F7376F" w:rsidP="00F7376F">
      <w:pPr>
        <w:pStyle w:val="Default"/>
        <w:numPr>
          <w:ilvl w:val="0"/>
          <w:numId w:val="19"/>
        </w:numPr>
        <w:rPr>
          <w:sz w:val="18"/>
          <w:szCs w:val="18"/>
        </w:rPr>
      </w:pPr>
      <w:r>
        <w:rPr>
          <w:sz w:val="18"/>
          <w:szCs w:val="18"/>
        </w:rPr>
        <w:t xml:space="preserve">Access control </w:t>
      </w:r>
    </w:p>
    <w:p w14:paraId="0FF14721" w14:textId="77777777" w:rsidR="00F7376F" w:rsidRDefault="00F7376F" w:rsidP="00F7376F">
      <w:pPr>
        <w:pStyle w:val="Default"/>
        <w:numPr>
          <w:ilvl w:val="0"/>
          <w:numId w:val="19"/>
        </w:numPr>
        <w:rPr>
          <w:sz w:val="18"/>
          <w:szCs w:val="18"/>
        </w:rPr>
      </w:pPr>
      <w:r w:rsidRPr="00F7376F">
        <w:rPr>
          <w:sz w:val="18"/>
          <w:szCs w:val="18"/>
        </w:rPr>
        <w:t>Logging &amp; monitoring</w:t>
      </w:r>
    </w:p>
    <w:p w14:paraId="20C961B6" w14:textId="77777777" w:rsidR="00F7376F" w:rsidRDefault="00F7376F" w:rsidP="00F7376F">
      <w:pPr>
        <w:pStyle w:val="Default"/>
        <w:numPr>
          <w:ilvl w:val="0"/>
          <w:numId w:val="19"/>
        </w:numPr>
        <w:rPr>
          <w:sz w:val="18"/>
          <w:szCs w:val="18"/>
        </w:rPr>
      </w:pPr>
      <w:r w:rsidRPr="00F7376F">
        <w:rPr>
          <w:sz w:val="18"/>
          <w:szCs w:val="18"/>
        </w:rPr>
        <w:t xml:space="preserve">Auditing </w:t>
      </w:r>
    </w:p>
    <w:p w14:paraId="7BF7AB6E" w14:textId="41A98E6A" w:rsidR="00F7376F" w:rsidRPr="00F7376F" w:rsidRDefault="00F7376F" w:rsidP="00F7376F">
      <w:pPr>
        <w:pStyle w:val="Default"/>
        <w:numPr>
          <w:ilvl w:val="0"/>
          <w:numId w:val="19"/>
        </w:numPr>
        <w:rPr>
          <w:sz w:val="18"/>
          <w:szCs w:val="18"/>
        </w:rPr>
      </w:pPr>
      <w:r w:rsidRPr="00F7376F">
        <w:rPr>
          <w:sz w:val="18"/>
          <w:szCs w:val="18"/>
        </w:rPr>
        <w:t xml:space="preserve">Cyber defense services (CCCS CBS/HBS) </w:t>
      </w:r>
    </w:p>
    <w:p w14:paraId="3F0BE4EA" w14:textId="0A0EFC74" w:rsidR="00F7376F" w:rsidRPr="00F7376F" w:rsidRDefault="00F7376F" w:rsidP="00F7376F">
      <w:pPr>
        <w:pStyle w:val="Default"/>
        <w:numPr>
          <w:ilvl w:val="0"/>
          <w:numId w:val="19"/>
        </w:numPr>
        <w:rPr>
          <w:sz w:val="18"/>
          <w:szCs w:val="18"/>
        </w:rPr>
      </w:pPr>
      <w:r>
        <w:rPr>
          <w:i/>
          <w:iCs/>
          <w:sz w:val="18"/>
          <w:szCs w:val="18"/>
        </w:rPr>
        <w:t xml:space="preserve">Additional services may be required based on risk profile (e.g. if Internet flows are enabled) </w:t>
      </w:r>
    </w:p>
    <w:p w14:paraId="3B66AA31" w14:textId="77777777" w:rsidR="00E82D9A" w:rsidRDefault="00E82D9A" w:rsidP="0038355E">
      <w:pPr>
        <w:rPr>
          <w:rFonts w:eastAsia="Calibri"/>
        </w:rPr>
      </w:pPr>
    </w:p>
    <w:p w14:paraId="5F8EA8D1" w14:textId="77777777" w:rsidR="008141D7" w:rsidRDefault="008141D7" w:rsidP="0038355E">
      <w:pPr>
        <w:rPr>
          <w:rFonts w:eastAsia="Calibri"/>
        </w:rPr>
      </w:pPr>
    </w:p>
    <w:p w14:paraId="6A77AE3F" w14:textId="441D3311" w:rsidR="00414013" w:rsidRDefault="007541B1" w:rsidP="007541B1">
      <w:pPr>
        <w:jc w:val="center"/>
        <w:rPr>
          <w:rFonts w:eastAsia="Calibri"/>
        </w:rPr>
      </w:pPr>
      <w:r>
        <w:rPr>
          <w:noProof/>
        </w:rPr>
        <w:drawing>
          <wp:inline distT="0" distB="0" distL="0" distR="0" wp14:anchorId="2554FCA8" wp14:editId="1C64BFD5">
            <wp:extent cx="4638675" cy="241617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a:ext>
                      </a:extLst>
                    </a:blip>
                    <a:srcRect/>
                    <a:stretch/>
                  </pic:blipFill>
                  <pic:spPr bwMode="auto">
                    <a:xfrm>
                      <a:off x="0" y="0"/>
                      <a:ext cx="4638675" cy="241617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sidR="00414013">
        <w:rPr>
          <w:rFonts w:eastAsia="Calibri"/>
        </w:rPr>
        <w:br w:type="page"/>
      </w:r>
    </w:p>
    <w:p w14:paraId="3AEEFDAC" w14:textId="298E2D08" w:rsidR="008141D7" w:rsidRDefault="00A567D8" w:rsidP="00A567D8">
      <w:pPr>
        <w:pStyle w:val="Heading1"/>
      </w:pPr>
      <w:bookmarkStart w:id="15" w:name="_Toc53751895"/>
      <w:r>
        <w:lastRenderedPageBreak/>
        <w:t>Use Cases</w:t>
      </w:r>
      <w:bookmarkEnd w:id="15"/>
    </w:p>
    <w:p w14:paraId="382F804C" w14:textId="77777777" w:rsidR="00414013" w:rsidRPr="00E85749" w:rsidRDefault="00414013" w:rsidP="00E85749">
      <w:pPr>
        <w:rPr>
          <w:rFonts w:eastAsia="Calibri" w:cs="Calibri"/>
          <w:b/>
          <w:color w:val="2E74B5"/>
          <w:szCs w:val="22"/>
        </w:rPr>
      </w:pPr>
    </w:p>
    <w:p w14:paraId="42981CF5" w14:textId="7D431457" w:rsidR="00E40FFB" w:rsidRDefault="00E40FFB" w:rsidP="00E40FFB">
      <w:pPr>
        <w:rPr>
          <w:rFonts w:asciiTheme="majorHAnsi" w:eastAsiaTheme="majorEastAsia" w:hAnsiTheme="majorHAnsi" w:cstheme="majorBidi"/>
          <w:color w:val="2E74B5" w:themeColor="accent1" w:themeShade="BF"/>
          <w:sz w:val="26"/>
          <w:szCs w:val="26"/>
        </w:rPr>
      </w:pPr>
    </w:p>
    <w:p w14:paraId="609BC023" w14:textId="1E401A89" w:rsidR="00E40FFB" w:rsidRDefault="00E40FFB" w:rsidP="00E40FFB">
      <w:pPr>
        <w:pStyle w:val="Heading2"/>
      </w:pPr>
      <w:bookmarkStart w:id="16" w:name="_Toc53751896"/>
      <w:r>
        <w:t xml:space="preserve">Use Case </w:t>
      </w:r>
      <w:r w:rsidR="00EC57DC">
        <w:t>1</w:t>
      </w:r>
      <w:r>
        <w:t>: SaaS to GC Cloud Hosted Application</w:t>
      </w:r>
      <w:bookmarkEnd w:id="16"/>
    </w:p>
    <w:p w14:paraId="5226F673" w14:textId="77777777" w:rsidR="00E40FFB" w:rsidRDefault="00E40FFB" w:rsidP="00E40FFB"/>
    <w:p w14:paraId="3BC97DA8" w14:textId="54491697" w:rsidR="00E40FFB" w:rsidRDefault="00E40FFB" w:rsidP="00E40FFB">
      <w:r>
        <w:t xml:space="preserve">Public cloud software-as-a-service methods can be invoked externally through APIs. Similarly, the SaaS may need to invoke external APIs to complete processing. For </w:t>
      </w:r>
      <w:r w:rsidR="00681532">
        <w:t>example,</w:t>
      </w:r>
      <w:r>
        <w:t xml:space="preserve"> in a workflow, information from another system of record may be required to complete processing. </w:t>
      </w:r>
    </w:p>
    <w:p w14:paraId="3BE674BE" w14:textId="77777777" w:rsidR="00E40FFB" w:rsidRDefault="00E40FFB" w:rsidP="00E40FFB"/>
    <w:p w14:paraId="13196748" w14:textId="77777777" w:rsidR="00E40FFB" w:rsidRDefault="00E40FFB" w:rsidP="00E40FFB">
      <w:r>
        <w:t>In this scenario, the SaaS is invoking methods across multiple services hosted by the GC in a public cloud environment. Those services can be served up through IaaS solutions, for example VMs running a COTs product, or using PaaS services such as a microservices application architected using a function-as-a-service platform.</w:t>
      </w:r>
    </w:p>
    <w:p w14:paraId="509BE8DB" w14:textId="01EC1EC0" w:rsidR="00E40FFB" w:rsidRDefault="00E40FFB" w:rsidP="00E40FFB"/>
    <w:p w14:paraId="08410024" w14:textId="4CA8AFB6" w:rsidR="00E40FFB" w:rsidRDefault="00CF5C57" w:rsidP="00E40FFB">
      <w:r w:rsidRPr="00CF5C57">
        <w:rPr>
          <w:noProof/>
        </w:rPr>
        <w:drawing>
          <wp:inline distT="0" distB="0" distL="0" distR="0" wp14:anchorId="7E69B93F" wp14:editId="36137A7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40AF0BBE" w14:textId="77777777" w:rsidR="00E40FFB" w:rsidRDefault="00E40FFB" w:rsidP="00E40FFB"/>
    <w:p w14:paraId="16624760" w14:textId="77777777" w:rsidR="00E40FFB" w:rsidRDefault="00E40FFB" w:rsidP="00E40FFB"/>
    <w:p w14:paraId="5358EF10" w14:textId="77777777" w:rsidR="00E40FFB" w:rsidRDefault="00E40FFB" w:rsidP="00E40FFB"/>
    <w:p w14:paraId="15D813B4" w14:textId="77777777" w:rsidR="00E40FFB" w:rsidRDefault="00E40FFB" w:rsidP="00E40FFB">
      <w:pPr>
        <w:rPr>
          <w:rFonts w:asciiTheme="majorHAnsi" w:eastAsiaTheme="majorEastAsia" w:hAnsiTheme="majorHAnsi" w:cstheme="majorBidi"/>
          <w:color w:val="2E74B5" w:themeColor="accent1" w:themeShade="BF"/>
          <w:sz w:val="26"/>
          <w:szCs w:val="26"/>
        </w:rPr>
      </w:pPr>
      <w:r>
        <w:br w:type="page"/>
      </w:r>
    </w:p>
    <w:p w14:paraId="1D78A088" w14:textId="5FF52A19" w:rsidR="00E40FFB" w:rsidRDefault="00E40FFB" w:rsidP="00E40FFB">
      <w:pPr>
        <w:pStyle w:val="Heading2"/>
      </w:pPr>
      <w:bookmarkStart w:id="17" w:name="_Toc53751897"/>
      <w:r>
        <w:lastRenderedPageBreak/>
        <w:t xml:space="preserve">Use Case </w:t>
      </w:r>
      <w:r w:rsidR="00EC57DC">
        <w:t>2</w:t>
      </w:r>
      <w:r>
        <w:t>: GC Data Centre Hosted Application to GC Cloud Hosted Application</w:t>
      </w:r>
      <w:bookmarkEnd w:id="17"/>
    </w:p>
    <w:p w14:paraId="37B34777" w14:textId="77777777" w:rsidR="00E40FFB" w:rsidRDefault="00E40FFB" w:rsidP="00E40FFB"/>
    <w:p w14:paraId="73C973B3" w14:textId="4C853D58" w:rsidR="00E40FFB" w:rsidRDefault="00E40FFB" w:rsidP="00E40FFB">
      <w:r>
        <w:t>In this scenario an application hosted in a GC-managed data centre and needs to invoke methods of an application/service hosted in a public cloud and vice versa. This is a Hybrid IT use case where the only connectivity between applications is API-based over https. An API gateway and a WAF are required both in the data centre and the public cloud.</w:t>
      </w:r>
    </w:p>
    <w:p w14:paraId="2E8F36EE" w14:textId="111F4E58" w:rsidR="00B7145C" w:rsidRDefault="00B7145C" w:rsidP="00E40FFB"/>
    <w:p w14:paraId="41580463" w14:textId="6BA1F1CE" w:rsidR="00B7145C" w:rsidRDefault="005847D5" w:rsidP="00E40FFB">
      <w:r w:rsidRPr="005847D5">
        <w:rPr>
          <w:noProof/>
        </w:rPr>
        <w:drawing>
          <wp:inline distT="0" distB="0" distL="0" distR="0" wp14:anchorId="3EC65B68" wp14:editId="6FDC1525">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12688135" w14:textId="3E1E9975" w:rsidR="00E40FFB" w:rsidRDefault="00E40FFB" w:rsidP="00E40FFB"/>
    <w:p w14:paraId="4E318660" w14:textId="77777777" w:rsidR="00E40FFB" w:rsidRDefault="00E40FFB" w:rsidP="00E40FFB"/>
    <w:p w14:paraId="5CFCEC96" w14:textId="77777777" w:rsidR="00E40FFB" w:rsidRDefault="00E40FFB" w:rsidP="00E40FFB"/>
    <w:p w14:paraId="6E0D1CEB" w14:textId="77777777" w:rsidR="00E40FFB" w:rsidRDefault="00E40FFB" w:rsidP="00E40FFB"/>
    <w:p w14:paraId="081B48D4" w14:textId="77777777" w:rsidR="00E40FFB" w:rsidRDefault="00E40FFB" w:rsidP="00E40FFB"/>
    <w:p w14:paraId="19C59E65" w14:textId="77777777" w:rsidR="00E40FFB" w:rsidRDefault="00E40FFB" w:rsidP="00E40FFB"/>
    <w:p w14:paraId="5711A372" w14:textId="77777777" w:rsidR="00E40FFB" w:rsidRDefault="00E40FFB">
      <w:r>
        <w:br w:type="page"/>
      </w:r>
    </w:p>
    <w:p w14:paraId="43302AC8" w14:textId="5E40A3DA" w:rsidR="004863D5" w:rsidRDefault="004863D5" w:rsidP="004863D5">
      <w:pPr>
        <w:pStyle w:val="Heading1"/>
      </w:pPr>
      <w:bookmarkStart w:id="18" w:name="_Toc53751898"/>
      <w:r>
        <w:lastRenderedPageBreak/>
        <w:t>Cloud Provider Solution Architectures</w:t>
      </w:r>
      <w:bookmarkEnd w:id="18"/>
    </w:p>
    <w:p w14:paraId="77F85CF9" w14:textId="77777777" w:rsidR="004863D5" w:rsidRDefault="004863D5"/>
    <w:p w14:paraId="25845937" w14:textId="77777777" w:rsidR="004863D5" w:rsidRDefault="004863D5"/>
    <w:p w14:paraId="09A421D6" w14:textId="77777777" w:rsidR="00E86FB0" w:rsidRDefault="00E86FB0" w:rsidP="00543E1D">
      <w:pPr>
        <w:pStyle w:val="Heading2"/>
      </w:pPr>
      <w:bookmarkStart w:id="19" w:name="_Toc53751899"/>
      <w:r>
        <w:t>Amazon Web Services</w:t>
      </w:r>
      <w:bookmarkEnd w:id="19"/>
    </w:p>
    <w:p w14:paraId="7CB4F14E" w14:textId="64E55976" w:rsidR="00E86FB0" w:rsidRDefault="00E86FB0"/>
    <w:p w14:paraId="4DA5E845" w14:textId="103E3BEE" w:rsidR="00543E1D" w:rsidRDefault="00543E1D">
      <w:r>
        <w:t xml:space="preserve">Amazon Web Services (AWS) presented their </w:t>
      </w:r>
      <w:r w:rsidR="006E269D">
        <w:t xml:space="preserve">generic architecture for API-first architecture patterns. Then further provided an example pattern and anti-pattern. </w:t>
      </w:r>
      <w:r w:rsidR="0002030A">
        <w:t xml:space="preserve">AWS suggests the following </w:t>
      </w:r>
      <w:hyperlink r:id="rId42" w:history="1">
        <w:r w:rsidR="0022476F" w:rsidRPr="0022476F">
          <w:rPr>
            <w:rStyle w:val="Hyperlink"/>
          </w:rPr>
          <w:t>whitepaper</w:t>
        </w:r>
      </w:hyperlink>
      <w:r w:rsidR="0022476F">
        <w:t xml:space="preserve"> to further explain how AWS’ service can enable API-first patterns.</w:t>
      </w:r>
    </w:p>
    <w:p w14:paraId="59293BF9" w14:textId="77777777" w:rsidR="006E269D" w:rsidRDefault="00E86FB0" w:rsidP="006E269D">
      <w:pPr>
        <w:keepNext/>
      </w:pPr>
      <w:r w:rsidRPr="00E86FB0">
        <w:rPr>
          <w:noProof/>
        </w:rPr>
        <w:drawing>
          <wp:inline distT="0" distB="0" distL="0" distR="0" wp14:anchorId="1C9B5F81" wp14:editId="0FAB9396">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14:paraId="1DEEB7CB" w14:textId="1EE783B0" w:rsidR="006E269D" w:rsidRDefault="006E269D" w:rsidP="006E269D">
      <w:pPr>
        <w:pStyle w:val="Caption"/>
      </w:pPr>
      <w:r>
        <w:t xml:space="preserve">Figure </w:t>
      </w:r>
      <w:fldSimple w:instr=" SEQ Figure \* ARABIC ">
        <w:r w:rsidR="006A57A9">
          <w:rPr>
            <w:noProof/>
          </w:rPr>
          <w:t>12</w:t>
        </w:r>
      </w:fldSimple>
      <w:r>
        <w:t>: AWS 'generic' approach to API-first architectures</w:t>
      </w:r>
    </w:p>
    <w:p w14:paraId="00E2629C" w14:textId="184CE63C" w:rsidR="00E86FB0" w:rsidRDefault="00E86FB0">
      <w:r w:rsidRPr="00E86FB0">
        <w:t xml:space="preserve"> </w:t>
      </w:r>
    </w:p>
    <w:p w14:paraId="41929842" w14:textId="77777777" w:rsidR="00E86FB0" w:rsidRDefault="00E86FB0"/>
    <w:p w14:paraId="6FF7FE44" w14:textId="77777777" w:rsidR="00E86FB0" w:rsidRDefault="00E86FB0"/>
    <w:p w14:paraId="66712E98" w14:textId="77777777" w:rsidR="00E86FB0" w:rsidRDefault="00E86FB0"/>
    <w:p w14:paraId="1D4C2216" w14:textId="77777777" w:rsidR="001037B9" w:rsidRDefault="001037B9"/>
    <w:p w14:paraId="66160654" w14:textId="77777777" w:rsidR="001037B9" w:rsidRDefault="001037B9"/>
    <w:p w14:paraId="1B36A691" w14:textId="77777777" w:rsidR="001037B9" w:rsidRDefault="001037B9"/>
    <w:p w14:paraId="2769C749" w14:textId="77777777" w:rsidR="001037B9" w:rsidRDefault="001037B9"/>
    <w:p w14:paraId="79C5295B" w14:textId="77777777" w:rsidR="001037B9" w:rsidRDefault="001037B9"/>
    <w:p w14:paraId="60E8EE6C" w14:textId="77777777" w:rsidR="006E269D" w:rsidRDefault="001037B9" w:rsidP="006E269D">
      <w:pPr>
        <w:keepNext/>
      </w:pPr>
      <w:r w:rsidRPr="001037B9">
        <w:rPr>
          <w:noProof/>
        </w:rPr>
        <w:lastRenderedPageBreak/>
        <w:drawing>
          <wp:inline distT="0" distB="0" distL="0" distR="0" wp14:anchorId="054AC63A" wp14:editId="20A363A2">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630F96C0" w14:textId="1ED09795" w:rsidR="006E269D" w:rsidRDefault="006E269D" w:rsidP="006E269D">
      <w:pPr>
        <w:pStyle w:val="Caption"/>
      </w:pPr>
      <w:r>
        <w:t xml:space="preserve">Figure </w:t>
      </w:r>
      <w:fldSimple w:instr=" SEQ Figure \* ARABIC ">
        <w:r w:rsidR="006A57A9">
          <w:rPr>
            <w:noProof/>
          </w:rPr>
          <w:t>13</w:t>
        </w:r>
      </w:fldSimple>
      <w:r>
        <w:t>: AWS example of an API-first pattern</w:t>
      </w:r>
    </w:p>
    <w:p w14:paraId="03A017B7" w14:textId="59A39E67" w:rsidR="00656708" w:rsidRDefault="001037B9">
      <w:r w:rsidRPr="001037B9">
        <w:t xml:space="preserve"> </w:t>
      </w:r>
    </w:p>
    <w:p w14:paraId="1FAA1F13" w14:textId="77777777" w:rsidR="00656708" w:rsidRDefault="00656708"/>
    <w:p w14:paraId="1FC2976D" w14:textId="77777777" w:rsidR="006E269D" w:rsidRDefault="00656708" w:rsidP="006E269D">
      <w:pPr>
        <w:keepNext/>
      </w:pPr>
      <w:r w:rsidRPr="00656708">
        <w:rPr>
          <w:noProof/>
        </w:rPr>
        <w:drawing>
          <wp:inline distT="0" distB="0" distL="0" distR="0" wp14:anchorId="5BCC2B0C" wp14:editId="429C5682">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14:paraId="07380280" w14:textId="12A7361B" w:rsidR="006E269D" w:rsidRDefault="006E269D" w:rsidP="006E269D">
      <w:pPr>
        <w:pStyle w:val="Caption"/>
      </w:pPr>
      <w:r>
        <w:t xml:space="preserve">Figure </w:t>
      </w:r>
      <w:fldSimple w:instr=" SEQ Figure \* ARABIC ">
        <w:r w:rsidR="006A57A9">
          <w:rPr>
            <w:noProof/>
          </w:rPr>
          <w:t>14</w:t>
        </w:r>
      </w:fldSimple>
      <w:r>
        <w:t>: AWS Example of an Anti-pattern due to complexity and lower availability</w:t>
      </w:r>
    </w:p>
    <w:p w14:paraId="538C5E01" w14:textId="12ECC15C" w:rsidR="004863D5" w:rsidRDefault="00656708">
      <w:r w:rsidRPr="00656708">
        <w:t xml:space="preserve"> </w:t>
      </w:r>
      <w:r w:rsidR="004863D5">
        <w:br w:type="page"/>
      </w:r>
    </w:p>
    <w:p w14:paraId="44D0FE03" w14:textId="5FE0C50C" w:rsidR="007E1D8E" w:rsidRDefault="007E1D8E" w:rsidP="007B5DD7">
      <w:pPr>
        <w:pStyle w:val="Heading2"/>
      </w:pPr>
      <w:bookmarkStart w:id="20" w:name="_Toc53751900"/>
      <w:r>
        <w:lastRenderedPageBreak/>
        <w:t>Microsoft</w:t>
      </w:r>
      <w:bookmarkEnd w:id="20"/>
    </w:p>
    <w:p w14:paraId="4CF4497B" w14:textId="546609E2" w:rsidR="007E1D8E" w:rsidRDefault="007E1D8E" w:rsidP="00E40FFB"/>
    <w:p w14:paraId="69960A6D" w14:textId="3AAAB717" w:rsidR="007B5DD7" w:rsidRDefault="00C53BA7" w:rsidP="00E40FFB">
      <w:r>
        <w:t xml:space="preserve">Microsoft offered its solution architecture for API-first patterns. Microsoft offers a product to be installed on-prem </w:t>
      </w:r>
      <w:r w:rsidR="009C46F4">
        <w:t>called ‘Data Gateway’ that connects directly with Web Apps. Alternatively, the more standardized pattern of deploying an API Gateway on-prem can also be used for hybrid IT models.</w:t>
      </w:r>
    </w:p>
    <w:p w14:paraId="0E475CFB" w14:textId="62C6BEC1" w:rsidR="008D52C9" w:rsidRDefault="008D52C9" w:rsidP="00E40FFB"/>
    <w:p w14:paraId="7D90ED71" w14:textId="3BF20781" w:rsidR="008D52C9" w:rsidRDefault="008D52C9" w:rsidP="00E40FFB"/>
    <w:p w14:paraId="4F16B8A7" w14:textId="665C7D19" w:rsidR="008D52C9" w:rsidRDefault="008D52C9" w:rsidP="00E40FFB">
      <w:r>
        <w:rPr>
          <w:noProof/>
        </w:rPr>
        <w:drawing>
          <wp:inline distT="0" distB="0" distL="0" distR="0" wp14:anchorId="2279268B" wp14:editId="71019FCD">
            <wp:extent cx="5943600" cy="5624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624830"/>
                    </a:xfrm>
                    <a:prstGeom prst="rect">
                      <a:avLst/>
                    </a:prstGeom>
                    <a:noFill/>
                    <a:ln>
                      <a:noFill/>
                    </a:ln>
                  </pic:spPr>
                </pic:pic>
              </a:graphicData>
            </a:graphic>
          </wp:inline>
        </w:drawing>
      </w:r>
    </w:p>
    <w:p w14:paraId="3F3874BC" w14:textId="73E31946" w:rsidR="008D52C9" w:rsidRDefault="008D52C9" w:rsidP="00E40FFB"/>
    <w:p w14:paraId="6A4D8F7C" w14:textId="77777777" w:rsidR="008D52C9" w:rsidRDefault="008D52C9" w:rsidP="00E40FFB"/>
    <w:p w14:paraId="577E783D" w14:textId="71C1EEFA" w:rsidR="0037776A" w:rsidRDefault="0037776A">
      <w:r>
        <w:br w:type="page"/>
      </w:r>
    </w:p>
    <w:p w14:paraId="37F9DA71" w14:textId="77777777" w:rsidR="007E1D8E" w:rsidRDefault="007E1D8E" w:rsidP="00E40FFB"/>
    <w:p w14:paraId="4F182A5E" w14:textId="38B49F73" w:rsidR="007E1D8E" w:rsidRDefault="007E1D8E" w:rsidP="007B5DD7">
      <w:pPr>
        <w:pStyle w:val="Heading2"/>
      </w:pPr>
      <w:bookmarkStart w:id="21" w:name="_Toc53751901"/>
      <w:r>
        <w:t>Oracle</w:t>
      </w:r>
      <w:bookmarkEnd w:id="21"/>
    </w:p>
    <w:p w14:paraId="3A3050D1" w14:textId="77777777" w:rsidR="008133D0" w:rsidRDefault="008133D0" w:rsidP="006E7D4D"/>
    <w:p w14:paraId="251907E5" w14:textId="58A86895" w:rsidR="006E7D4D" w:rsidRDefault="008133D0" w:rsidP="006E7D4D">
      <w:r>
        <w:t>Oracle presented their generic solution architecture for API first patterns. They have also create a whitepaper</w:t>
      </w:r>
      <w:r w:rsidR="006E7D4D">
        <w:t xml:space="preserve"> </w:t>
      </w:r>
      <w:hyperlink r:id="rId47" w:history="1">
        <w:r w:rsidR="006A57A9" w:rsidRPr="00296374">
          <w:rPr>
            <w:rStyle w:val="Hyperlink"/>
          </w:rPr>
          <w:t>Oracle Cloud Infrastructure Serverless Multi-Tier Architectures</w:t>
        </w:r>
      </w:hyperlink>
      <w:r w:rsidR="006A57A9">
        <w:t xml:space="preserve"> (https://bit.ly/2TmHhku)</w:t>
      </w:r>
    </w:p>
    <w:p w14:paraId="0455DED7" w14:textId="37ED88D9" w:rsidR="007E1D8E" w:rsidRDefault="006A57A9" w:rsidP="006E7D4D">
      <w:r>
        <w:t>There is also a lab provided (</w:t>
      </w:r>
      <w:r w:rsidR="006E7D4D">
        <w:t xml:space="preserve">https://bit.ly/3moNpoy) </w:t>
      </w:r>
      <w:r>
        <w:t>that</w:t>
      </w:r>
      <w:r w:rsidR="006E7D4D">
        <w:t xml:space="preserve"> provide</w:t>
      </w:r>
      <w:r>
        <w:t>s</w:t>
      </w:r>
      <w:r w:rsidR="006E7D4D">
        <w:t xml:space="preserve"> a step by step guide on implementing the architecture described in the document</w:t>
      </w:r>
      <w:r>
        <w:t>.</w:t>
      </w:r>
    </w:p>
    <w:p w14:paraId="12DE9BDB" w14:textId="41F4869B" w:rsidR="007E1D8E" w:rsidRDefault="007E1D8E" w:rsidP="00E40FFB"/>
    <w:p w14:paraId="5CDCCC69" w14:textId="1D9ACBC3" w:rsidR="00F618F3" w:rsidRDefault="00F618F3" w:rsidP="00E40FFB"/>
    <w:p w14:paraId="6D1482EA" w14:textId="77777777" w:rsidR="006A57A9" w:rsidRDefault="00F618F3" w:rsidP="006A57A9">
      <w:pPr>
        <w:keepNext/>
      </w:pPr>
      <w:r>
        <w:rPr>
          <w:noProof/>
          <w:color w:val="000000"/>
        </w:rPr>
        <w:drawing>
          <wp:inline distT="0" distB="0" distL="0" distR="0" wp14:anchorId="68B87028" wp14:editId="4E196E89">
            <wp:extent cx="5943600" cy="2503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943600" cy="2503805"/>
                    </a:xfrm>
                    <a:prstGeom prst="rect">
                      <a:avLst/>
                    </a:prstGeom>
                    <a:noFill/>
                    <a:ln>
                      <a:noFill/>
                    </a:ln>
                  </pic:spPr>
                </pic:pic>
              </a:graphicData>
            </a:graphic>
          </wp:inline>
        </w:drawing>
      </w:r>
    </w:p>
    <w:p w14:paraId="5687B5BB" w14:textId="1596C094" w:rsidR="00F618F3" w:rsidRDefault="006A57A9" w:rsidP="006A57A9">
      <w:pPr>
        <w:pStyle w:val="Caption"/>
      </w:pPr>
      <w:r>
        <w:t xml:space="preserve">Figure </w:t>
      </w:r>
      <w:fldSimple w:instr=" SEQ Figure \* ARABIC ">
        <w:r>
          <w:rPr>
            <w:noProof/>
          </w:rPr>
          <w:t>15</w:t>
        </w:r>
      </w:fldSimple>
      <w:r>
        <w:t>: Oracle OCI API First solution architecture</w:t>
      </w:r>
    </w:p>
    <w:p w14:paraId="0D778D52" w14:textId="77777777" w:rsidR="007E1D8E" w:rsidRDefault="007E1D8E" w:rsidP="00E40FFB"/>
    <w:p w14:paraId="3CCB1311" w14:textId="77777777" w:rsidR="007E1D8E" w:rsidRDefault="007E1D8E" w:rsidP="00E40FFB"/>
    <w:p w14:paraId="0CB5B5FA" w14:textId="77777777" w:rsidR="007E1D8E" w:rsidRDefault="007E1D8E" w:rsidP="00E40FFB"/>
    <w:p w14:paraId="19C5A0B3" w14:textId="77777777" w:rsidR="007E1D8E" w:rsidRDefault="007E1D8E" w:rsidP="00E40FFB"/>
    <w:p w14:paraId="5B65209E" w14:textId="77777777" w:rsidR="007E1D8E" w:rsidRDefault="007E1D8E" w:rsidP="00E40FFB"/>
    <w:p w14:paraId="30FA8359" w14:textId="77777777" w:rsidR="007E1D8E" w:rsidRDefault="007E1D8E" w:rsidP="00E40FFB"/>
    <w:p w14:paraId="3205E7FF" w14:textId="77777777" w:rsidR="007E1D8E" w:rsidRDefault="007E1D8E">
      <w:r>
        <w:br w:type="page"/>
      </w:r>
    </w:p>
    <w:p w14:paraId="4D5A5711" w14:textId="27A20119" w:rsidR="00E40FFB" w:rsidRDefault="00E40FFB" w:rsidP="007E1D8E">
      <w:pPr>
        <w:pStyle w:val="Heading1"/>
      </w:pPr>
      <w:bookmarkStart w:id="22" w:name="_Toc53751902"/>
      <w:r>
        <w:lastRenderedPageBreak/>
        <w:t>References</w:t>
      </w:r>
      <w:bookmarkEnd w:id="22"/>
    </w:p>
    <w:p w14:paraId="1DCB00DE" w14:textId="77777777" w:rsidR="00E40FFB" w:rsidRDefault="00E40FFB" w:rsidP="00E40FFB"/>
    <w:p w14:paraId="0FED0863" w14:textId="77777777" w:rsidR="00E40FFB" w:rsidRDefault="00E40FFB" w:rsidP="00E40FFB"/>
    <w:p w14:paraId="1367793C" w14:textId="29DF6FEB" w:rsidR="00E40FFB" w:rsidRPr="009724DA" w:rsidRDefault="009724DA" w:rsidP="00E40FFB">
      <w:pPr>
        <w:rPr>
          <w:rStyle w:val="Hyperlink"/>
        </w:rPr>
      </w:pPr>
      <w:r>
        <w:rPr>
          <w:color w:val="0000FF"/>
          <w:u w:val="single"/>
        </w:rPr>
        <w:fldChar w:fldCharType="begin"/>
      </w:r>
      <w:r>
        <w:rPr>
          <w:color w:val="0000FF"/>
          <w:u w:val="single"/>
        </w:rPr>
        <w:instrText xml:space="preserve"> HYPERLINK "https://manningbooks.medium.com/the-api-gateway-pattern-cd8af792084" </w:instrText>
      </w:r>
      <w:r>
        <w:rPr>
          <w:color w:val="0000FF"/>
          <w:u w:val="single"/>
        </w:rPr>
        <w:fldChar w:fldCharType="separate"/>
      </w:r>
      <w:r w:rsidRPr="009724DA">
        <w:rPr>
          <w:rStyle w:val="Hyperlink"/>
        </w:rPr>
        <w:t>The API Gateway Pattern</w:t>
      </w:r>
    </w:p>
    <w:p w14:paraId="4329D549" w14:textId="635EFBFE" w:rsidR="004863D5" w:rsidRDefault="009724DA" w:rsidP="00E40FFB">
      <w:r>
        <w:rPr>
          <w:color w:val="0000FF"/>
          <w:u w:val="single"/>
        </w:rPr>
        <w:fldChar w:fldCharType="end"/>
      </w:r>
    </w:p>
    <w:p w14:paraId="073AA632" w14:textId="673ECBF1" w:rsidR="004C0633" w:rsidRDefault="00143F36" w:rsidP="00E40FFB">
      <w:pPr>
        <w:rPr>
          <w:rFonts w:eastAsia="Calibri"/>
        </w:rPr>
      </w:pPr>
      <w:hyperlink r:id="rId50" w:history="1">
        <w:r w:rsidR="004C0633" w:rsidRPr="00454295">
          <w:rPr>
            <w:rStyle w:val="Hyperlink"/>
          </w:rPr>
          <w:t>Mandatory Procedures for Application Programming Interfaces</w:t>
        </w:r>
      </w:hyperlink>
    </w:p>
    <w:p w14:paraId="42FFB7E6" w14:textId="77777777" w:rsidR="004C0633" w:rsidRDefault="004C0633" w:rsidP="00E40FFB">
      <w:pPr>
        <w:rPr>
          <w:rFonts w:eastAsia="Calibri"/>
        </w:rPr>
      </w:pPr>
    </w:p>
    <w:p w14:paraId="7CB9115E" w14:textId="098B406F" w:rsidR="00B7606C" w:rsidRDefault="00143F36" w:rsidP="00E40FFB">
      <w:hyperlink r:id="rId51" w:history="1">
        <w:r w:rsidR="004C0633" w:rsidRPr="004C0633">
          <w:rPr>
            <w:rStyle w:val="Hyperlink"/>
            <w:rFonts w:eastAsia="Calibri"/>
          </w:rPr>
          <w:t>GC Secure Cloud Connectivity Requirements</w:t>
        </w:r>
      </w:hyperlink>
      <w:r w:rsidR="004C0633" w:rsidRPr="002748F1">
        <w:t xml:space="preserve"> </w:t>
      </w:r>
    </w:p>
    <w:p w14:paraId="3E33A3D0" w14:textId="5E2032F6" w:rsidR="004C0633" w:rsidRDefault="004C0633" w:rsidP="00E40FFB"/>
    <w:p w14:paraId="144FDD63" w14:textId="18A911B9" w:rsidR="004C0633" w:rsidRDefault="00143F36" w:rsidP="00E40FFB">
      <w:pPr>
        <w:rPr>
          <w:rStyle w:val="Hyperlink"/>
        </w:rPr>
      </w:pPr>
      <w:hyperlink r:id="rId52" w:history="1">
        <w:r w:rsidR="004C0633" w:rsidRPr="004D45E5">
          <w:rPr>
            <w:rStyle w:val="Hyperlink"/>
          </w:rPr>
          <w:t>Security Design Patterns for SaaS-based Information Systems</w:t>
        </w:r>
      </w:hyperlink>
    </w:p>
    <w:p w14:paraId="4E5D8ED3" w14:textId="763D16CE" w:rsidR="004C0633" w:rsidRDefault="004C0633" w:rsidP="00E40FFB">
      <w:pPr>
        <w:rPr>
          <w:rStyle w:val="Hyperlink"/>
        </w:rPr>
      </w:pPr>
    </w:p>
    <w:p w14:paraId="20A0DB18" w14:textId="5601DDBE" w:rsidR="004C0633" w:rsidRPr="002748F1" w:rsidRDefault="00143F36" w:rsidP="00E40FFB">
      <w:hyperlink r:id="rId53" w:anchor="api-security" w:history="1">
        <w:r w:rsidR="004C0633" w:rsidRPr="00E7203D">
          <w:rPr>
            <w:rStyle w:val="Hyperlink"/>
            <w:lang w:val="en-CA"/>
          </w:rPr>
          <w:t>Micro-services and Container Security Guidelines</w:t>
        </w:r>
      </w:hyperlink>
    </w:p>
    <w:p w14:paraId="03A2C047" w14:textId="77777777" w:rsidR="00E40FFB" w:rsidRDefault="00E40FFB" w:rsidP="00E40FFB"/>
    <w:p w14:paraId="15B7103A" w14:textId="618E684B" w:rsidR="00E40FFB" w:rsidRDefault="00645293" w:rsidP="00E40FFB">
      <w:r>
        <w:t xml:space="preserve">Application Modernisation Guidance: </w:t>
      </w:r>
      <w:hyperlink r:id="rId54" w:history="1">
        <w:r w:rsidRPr="00645293">
          <w:rPr>
            <w:rStyle w:val="Hyperlink"/>
          </w:rPr>
          <w:t>Building Modern Applications Using Platform Services</w:t>
        </w:r>
      </w:hyperlink>
    </w:p>
    <w:p w14:paraId="2AF64FE6" w14:textId="77777777" w:rsidR="00E40FFB" w:rsidRPr="002748F1" w:rsidRDefault="00E40FFB" w:rsidP="00E40FFB"/>
    <w:p w14:paraId="00C824E4" w14:textId="77777777" w:rsidR="00E40FFB" w:rsidRDefault="00E40FFB" w:rsidP="00E40FFB"/>
    <w:p w14:paraId="193BFC59" w14:textId="77777777" w:rsidR="00E40FFB" w:rsidRDefault="00E40FFB" w:rsidP="00E40FFB"/>
    <w:p w14:paraId="07B87936" w14:textId="77777777" w:rsidR="00E40FFB" w:rsidRPr="00E40FFB" w:rsidRDefault="00E40FFB" w:rsidP="00E40FFB"/>
    <w:sectPr w:rsidR="00E40FFB" w:rsidRPr="00E40FFB" w:rsidSect="008659B8">
      <w:headerReference w:type="even" r:id="rId55"/>
      <w:headerReference w:type="default" r:id="rId56"/>
      <w:footerReference w:type="default" r:id="rId57"/>
      <w:headerReference w:type="first" r:id="rId58"/>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94CE9" w14:textId="77777777" w:rsidR="009C6964" w:rsidRDefault="009C6964">
      <w:r>
        <w:separator/>
      </w:r>
    </w:p>
  </w:endnote>
  <w:endnote w:type="continuationSeparator" w:id="0">
    <w:p w14:paraId="125A4278" w14:textId="77777777" w:rsidR="009C6964" w:rsidRDefault="009C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608D7" w14:textId="77777777" w:rsidR="00143F36" w:rsidRDefault="00143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9A240" w14:textId="2D8E5B8C" w:rsidR="005155F1" w:rsidRDefault="005155F1">
    <w:pPr>
      <w:pStyle w:val="Footer"/>
      <w:pBdr>
        <w:top w:val="single" w:sz="4" w:space="1" w:color="D9D9D9" w:themeColor="background1" w:themeShade="D9"/>
      </w:pBdr>
      <w:jc w:val="right"/>
    </w:pPr>
  </w:p>
  <w:p w14:paraId="00000049" w14:textId="77777777" w:rsidR="00B12A46" w:rsidRDefault="00B12A46" w:rsidP="005155F1">
    <w:pPr>
      <w:pBdr>
        <w:top w:val="nil"/>
        <w:left w:val="nil"/>
        <w:bottom w:val="nil"/>
        <w:right w:val="nil"/>
        <w:between w:val="nil"/>
      </w:pBdr>
      <w:tabs>
        <w:tab w:val="right" w:pos="9020"/>
      </w:tabs>
      <w:jc w:val="right"/>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6FB0" w14:textId="77777777" w:rsidR="00143F36" w:rsidRDefault="00143F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5350292"/>
      <w:docPartObj>
        <w:docPartGallery w:val="Page Numbers (Bottom of Page)"/>
        <w:docPartUnique/>
      </w:docPartObj>
    </w:sdtPr>
    <w:sdtEndPr>
      <w:rPr>
        <w:color w:val="7F7F7F" w:themeColor="background1" w:themeShade="7F"/>
        <w:spacing w:val="60"/>
      </w:rPr>
    </w:sdtEndPr>
    <w:sdtContent>
      <w:p w14:paraId="74F61D9F" w14:textId="77777777" w:rsidR="008659B8" w:rsidRDefault="008659B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0DB55D9" w14:textId="77777777" w:rsidR="008659B8" w:rsidRDefault="008659B8" w:rsidP="005155F1">
    <w:pPr>
      <w:pBdr>
        <w:top w:val="nil"/>
        <w:left w:val="nil"/>
        <w:bottom w:val="nil"/>
        <w:right w:val="nil"/>
        <w:between w:val="nil"/>
      </w:pBdr>
      <w:tabs>
        <w:tab w:val="right" w:pos="9020"/>
      </w:tabs>
      <w:jc w:val="right"/>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5E572" w14:textId="77777777" w:rsidR="009C6964" w:rsidRDefault="009C6964">
      <w:r>
        <w:separator/>
      </w:r>
    </w:p>
  </w:footnote>
  <w:footnote w:type="continuationSeparator" w:id="0">
    <w:p w14:paraId="2C0E6B77" w14:textId="77777777" w:rsidR="009C6964" w:rsidRDefault="009C6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9D43" w14:textId="7484C3E6" w:rsidR="00681532" w:rsidRDefault="00143F36">
    <w:pPr>
      <w:pStyle w:val="Header"/>
    </w:pPr>
    <w:r>
      <w:rPr>
        <w:noProof/>
      </w:rPr>
      <w:pict w14:anchorId="245C4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68pt;height:156pt;z-index:-251648000;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8" w14:textId="3E54C1C2" w:rsidR="00B12A46" w:rsidRDefault="00143F36">
    <w:pPr>
      <w:pBdr>
        <w:top w:val="nil"/>
        <w:left w:val="nil"/>
        <w:bottom w:val="nil"/>
        <w:right w:val="nil"/>
        <w:between w:val="nil"/>
      </w:pBdr>
      <w:tabs>
        <w:tab w:val="right" w:pos="9020"/>
      </w:tabs>
      <w:rPr>
        <w:rFonts w:ascii="Helvetica Neue" w:eastAsia="Helvetica Neue" w:hAnsi="Helvetica Neue" w:cs="Helvetica Neue"/>
        <w:color w:val="000000"/>
      </w:rPr>
    </w:pPr>
    <w:r>
      <w:rPr>
        <w:noProof/>
        <w:lang w:val="en-CA" w:eastAsia="en-CA"/>
      </w:rPr>
      <mc:AlternateContent>
        <mc:Choice Requires="wps">
          <w:drawing>
            <wp:anchor distT="0" distB="0" distL="114300" distR="114300" simplePos="0" relativeHeight="251691008" behindDoc="0" locked="0" layoutInCell="0" allowOverlap="1" wp14:anchorId="549A07F7" wp14:editId="307B7DFD">
              <wp:simplePos x="0" y="0"/>
              <wp:positionH relativeFrom="page">
                <wp:posOffset>0</wp:posOffset>
              </wp:positionH>
              <wp:positionV relativeFrom="page">
                <wp:posOffset>190500</wp:posOffset>
              </wp:positionV>
              <wp:extent cx="7772400" cy="181610"/>
              <wp:effectExtent l="0" t="0" r="0" b="8890"/>
              <wp:wrapNone/>
              <wp:docPr id="19" name="MSIPCM38c44eb79019b2971edfce1c" descr="{&quot;HashCode&quot;:-188039879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43223871" w14:textId="00B7015C"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549A07F7" id="_x0000_t202" coordsize="21600,21600" o:spt="202" path="m,l,21600r21600,l21600,xe">
              <v:stroke joinstyle="miter"/>
              <v:path gradientshapeok="t" o:connecttype="rect"/>
            </v:shapetype>
            <v:shape id="MSIPCM38c44eb79019b2971edfce1c" o:spid="_x0000_s1038" type="#_x0000_t202" alt="{&quot;HashCode&quot;:-1880398799,&quot;Height&quot;:792.0,&quot;Width&quot;:612.0,&quot;Placement&quot;:&quot;Header&quot;,&quot;Index&quot;:&quot;Primary&quot;,&quot;Section&quot;:1,&quot;Top&quot;:0.0,&quot;Left&quot;:0.0}" style="position:absolute;margin-left:0;margin-top:15pt;width:612pt;height:14.3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" o:allowincell="f" filled="f" stroked="f" strokeweight=".5pt">
              <v:fill o:detectmouseclick="t"/>
              <v:textbox style="mso-fit-shape-to-text:t" inset="1.27mm,0,20pt,0">
                <w:txbxContent>
                  <w:p w14:paraId="43223871" w14:textId="00B7015C"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v:textbox>
              <w10:wrap anchorx="page" anchory="page"/>
            </v:shape>
          </w:pict>
        </mc:Fallback>
      </mc:AlternateContent>
    </w:r>
    <w:r w:rsidR="005A08BB">
      <w:rPr>
        <w:noProof/>
        <w:lang w:val="en-CA" w:eastAsia="en-CA"/>
      </w:rPr>
      <w:drawing>
        <wp:anchor distT="0" distB="0" distL="114300" distR="114300" simplePos="0" relativeHeight="251655680" behindDoc="1" locked="0" layoutInCell="1" allowOverlap="1" wp14:anchorId="31E9CB58" wp14:editId="2846A432">
          <wp:simplePos x="0" y="0"/>
          <wp:positionH relativeFrom="column">
            <wp:posOffset>-379095</wp:posOffset>
          </wp:positionH>
          <wp:positionV relativeFrom="paragraph">
            <wp:posOffset>-254000</wp:posOffset>
          </wp:positionV>
          <wp:extent cx="6680554" cy="897699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COVER-ENG2.jpg"/>
                  <pic:cNvPicPr/>
                </pic:nvPicPr>
                <pic:blipFill>
                  <a:blip r:embed="rId1">
                    <a:extLst>
                      <a:ext uri="{28A0092B-C50C-407E-A947-70E740481C1C}">
                        <a14:useLocalDpi xmlns:a14="http://schemas.microsoft.com/office/drawing/2010/main" val="0"/>
                      </a:ext>
                    </a:extLst>
                  </a:blip>
                  <a:stretch>
                    <a:fillRect/>
                  </a:stretch>
                </pic:blipFill>
                <pic:spPr>
                  <a:xfrm>
                    <a:off x="0" y="0"/>
                    <a:ext cx="6680554" cy="89769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E7E21" w14:textId="01E7D4AA" w:rsidR="00681532" w:rsidRDefault="00143F36">
    <w:pPr>
      <w:pStyle w:val="Header"/>
    </w:pPr>
    <w:r>
      <w:rPr>
        <w:noProof/>
      </w:rPr>
      <mc:AlternateContent>
        <mc:Choice Requires="wps">
          <w:drawing>
            <wp:anchor distT="0" distB="0" distL="114300" distR="114300" simplePos="1" relativeHeight="251692032" behindDoc="0" locked="0" layoutInCell="0" allowOverlap="1" wp14:anchorId="35D621B9" wp14:editId="0B126C67">
              <wp:simplePos x="0" y="190500"/>
              <wp:positionH relativeFrom="page">
                <wp:posOffset>0</wp:posOffset>
              </wp:positionH>
              <wp:positionV relativeFrom="page">
                <wp:posOffset>190500</wp:posOffset>
              </wp:positionV>
              <wp:extent cx="7772400" cy="181610"/>
              <wp:effectExtent l="0" t="0" r="0" b="8890"/>
              <wp:wrapNone/>
              <wp:docPr id="33" name="MSIPCM063f4e58b3667c1d1eb7536c" descr="{&quot;HashCode&quot;:-1880398799,&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7704B02B" w14:textId="35AAAD2D"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35D621B9" id="_x0000_t202" coordsize="21600,21600" o:spt="202" path="m,l,21600r21600,l21600,xe">
              <v:stroke joinstyle="miter"/>
              <v:path gradientshapeok="t" o:connecttype="rect"/>
            </v:shapetype>
            <v:shape id="MSIPCM063f4e58b3667c1d1eb7536c" o:spid="_x0000_s1039" type="#_x0000_t202" alt="{&quot;HashCode&quot;:-1880398799,&quot;Height&quot;:792.0,&quot;Width&quot;:612.0,&quot;Placement&quot;:&quot;Header&quot;,&quot;Index&quot;:&quot;FirstPage&quot;,&quot;Section&quot;:1,&quot;Top&quot;:0.0,&quot;Left&quot;:0.0}" style="position:absolute;margin-left:0;margin-top:15pt;width:612pt;height:14.3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" o:allowincell="f" filled="f" stroked="f" strokeweight=".5pt">
              <v:fill o:detectmouseclick="t"/>
              <v:textbox style="mso-fit-shape-to-text:t" inset="1.27mm,0,20pt,0">
                <w:txbxContent>
                  <w:p w14:paraId="7704B02B" w14:textId="35AAAD2D"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v:textbox>
              <w10:wrap anchorx="page" anchory="page"/>
            </v:shape>
          </w:pict>
        </mc:Fallback>
      </mc:AlternateContent>
    </w:r>
    <w:r>
      <w:rPr>
        <w:noProof/>
      </w:rPr>
      <w:pict w14:anchorId="73D64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margin-left:0;margin-top:0;width:468pt;height:156pt;z-index:-251652096;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CCD6" w14:textId="79672D6F" w:rsidR="00681532" w:rsidRDefault="00143F36">
    <w:pPr>
      <w:pStyle w:val="Header"/>
    </w:pPr>
    <w:r>
      <w:rPr>
        <w:noProof/>
      </w:rPr>
      <w:pict w14:anchorId="0646F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68pt;height:156pt;z-index:-251635712;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BE4CE" w14:textId="01645361" w:rsidR="005A08BB" w:rsidRPr="006E3B4F" w:rsidRDefault="00143F36" w:rsidP="002F6653">
    <w:pPr>
      <w:pBdr>
        <w:top w:val="nil"/>
        <w:left w:val="nil"/>
        <w:bottom w:val="nil"/>
        <w:right w:val="nil"/>
        <w:between w:val="nil"/>
      </w:pBdr>
      <w:tabs>
        <w:tab w:val="right" w:pos="9020"/>
      </w:tabs>
      <w:rPr>
        <w:rFonts w:eastAsia="Helvetica Neue" w:cs="Calibri"/>
        <w:color w:val="000000"/>
        <w:szCs w:val="22"/>
      </w:rPr>
    </w:pPr>
    <w:r>
      <w:rPr>
        <w:rFonts w:eastAsia="Helvetica Neue" w:cs="Calibri"/>
        <w:noProof/>
        <w:color w:val="808080" w:themeColor="background1" w:themeShade="80"/>
        <w:szCs w:val="22"/>
      </w:rPr>
      <mc:AlternateContent>
        <mc:Choice Requires="wps">
          <w:drawing>
            <wp:anchor distT="0" distB="0" distL="114300" distR="114300" simplePos="0" relativeHeight="251693056" behindDoc="0" locked="0" layoutInCell="0" allowOverlap="1" wp14:anchorId="00DF6DC2" wp14:editId="25BD050A">
              <wp:simplePos x="0" y="0"/>
              <wp:positionH relativeFrom="page">
                <wp:posOffset>0</wp:posOffset>
              </wp:positionH>
              <wp:positionV relativeFrom="page">
                <wp:posOffset>190500</wp:posOffset>
              </wp:positionV>
              <wp:extent cx="7772400" cy="181610"/>
              <wp:effectExtent l="0" t="0" r="0" b="8890"/>
              <wp:wrapNone/>
              <wp:docPr id="39" name="MSIPCMca9d439984e65ff054e78e35" descr="{&quot;HashCode&quot;:-1880398799,&quot;Height&quot;:792.0,&quot;Width&quot;:612.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233C6B68" w14:textId="4226C5D7"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00DF6DC2" id="_x0000_t202" coordsize="21600,21600" o:spt="202" path="m,l,21600r21600,l21600,xe">
              <v:stroke joinstyle="miter"/>
              <v:path gradientshapeok="t" o:connecttype="rect"/>
            </v:shapetype>
            <v:shape id="MSIPCMca9d439984e65ff054e78e35" o:spid="_x0000_s1040" type="#_x0000_t202" alt="{&quot;HashCode&quot;:-1880398799,&quot;Height&quot;:792.0,&quot;Width&quot;:612.0,&quot;Placement&quot;:&quot;Header&quot;,&quot;Index&quot;:&quot;Primary&quot;,&quot;Section&quot;:2,&quot;Top&quot;:0.0,&quot;Left&quot;:0.0}" style="position:absolute;margin-left:0;margin-top:15pt;width:612pt;height:14.3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" o:allowincell="f" filled="f" stroked="f" strokeweight=".5pt">
              <v:fill o:detectmouseclick="t"/>
              <v:textbox style="mso-fit-shape-to-text:t" inset="1.27mm,0,20pt,0">
                <w:txbxContent>
                  <w:p w14:paraId="233C6B68" w14:textId="4226C5D7"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v:textbox>
              <w10:wrap anchorx="page" anchory="page"/>
            </v:shape>
          </w:pict>
        </mc:Fallback>
      </mc:AlternateContent>
    </w:r>
    <w:r w:rsidR="00EB13AF" w:rsidRPr="006E3B4F">
      <w:rPr>
        <w:rFonts w:eastAsia="Helvetica Neue" w:cs="Calibri"/>
        <w:color w:val="808080" w:themeColor="background1" w:themeShade="80"/>
        <w:szCs w:val="22"/>
      </w:rPr>
      <w:t xml:space="preserve">API First Architecture Patterns for Public Cloud PaaS </w:t>
    </w:r>
  </w:p>
  <w:p w14:paraId="1CD1F64A" w14:textId="5B89E55F" w:rsidR="005A08BB" w:rsidRDefault="005155F1">
    <w:pPr>
      <w:pBdr>
        <w:top w:val="nil"/>
        <w:left w:val="nil"/>
        <w:bottom w:val="nil"/>
        <w:right w:val="nil"/>
        <w:between w:val="nil"/>
      </w:pBdr>
      <w:tabs>
        <w:tab w:val="right" w:pos="9020"/>
      </w:tabs>
      <w:rPr>
        <w:rFonts w:ascii="Helvetica Neue" w:eastAsia="Helvetica Neue" w:hAnsi="Helvetica Neue" w:cs="Helvetica Neue"/>
        <w:color w:val="000000"/>
      </w:rPr>
    </w:pPr>
    <w:r>
      <w:rPr>
        <w:rFonts w:eastAsia="Helvetica Neue" w:cs="Calibri"/>
        <w:noProof/>
        <w:color w:val="000000"/>
        <w:sz w:val="18"/>
        <w:szCs w:val="18"/>
      </w:rPr>
      <mc:AlternateContent>
        <mc:Choice Requires="wps">
          <w:drawing>
            <wp:anchor distT="0" distB="0" distL="114300" distR="114300" simplePos="0" relativeHeight="251659776" behindDoc="0" locked="0" layoutInCell="1" allowOverlap="1" wp14:anchorId="72EB2DE0" wp14:editId="7B61EF48">
              <wp:simplePos x="0" y="0"/>
              <wp:positionH relativeFrom="column">
                <wp:posOffset>-166370</wp:posOffset>
              </wp:positionH>
              <wp:positionV relativeFrom="paragraph">
                <wp:posOffset>51753</wp:posOffset>
              </wp:positionV>
              <wp:extent cx="642429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424295" cy="0"/>
                      </a:xfrm>
                      <a:prstGeom prst="line">
                        <a:avLst/>
                      </a:prstGeom>
                      <a:noFill/>
                      <a:ln w="9525" cap="flat">
                        <a:solidFill>
                          <a:schemeClr val="accent5">
                            <a:lumMod val="50000"/>
                          </a:schemeClr>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034D78C9" id="Straight Connector 18"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4.1pt" to="492.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" strokecolor="#1f3763 [160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2228" w14:textId="76217E1B" w:rsidR="00681532" w:rsidRDefault="00143F36">
    <w:pPr>
      <w:pStyle w:val="Header"/>
    </w:pPr>
    <w:r>
      <w:rPr>
        <w:noProof/>
      </w:rPr>
      <mc:AlternateContent>
        <mc:Choice Requires="wps">
          <w:drawing>
            <wp:anchor distT="0" distB="0" distL="114300" distR="114300" simplePos="0" relativeHeight="251694080" behindDoc="0" locked="0" layoutInCell="0" allowOverlap="1" wp14:anchorId="7DEFC319" wp14:editId="79934E54">
              <wp:simplePos x="0" y="0"/>
              <wp:positionH relativeFrom="page">
                <wp:posOffset>0</wp:posOffset>
              </wp:positionH>
              <wp:positionV relativeFrom="page">
                <wp:posOffset>190500</wp:posOffset>
              </wp:positionV>
              <wp:extent cx="7772400" cy="181610"/>
              <wp:effectExtent l="0" t="0" r="0" b="8890"/>
              <wp:wrapNone/>
              <wp:docPr id="40" name="MSIPCM9583460fb6a9d4a4faf42ffa" descr="{&quot;HashCode&quot;:-1880398799,&quot;Height&quot;:792.0,&quot;Width&quot;:612.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54183541" w14:textId="46ACF2EC"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7DEFC319" id="_x0000_t202" coordsize="21600,21600" o:spt="202" path="m,l,21600r21600,l21600,xe">
              <v:stroke joinstyle="miter"/>
              <v:path gradientshapeok="t" o:connecttype="rect"/>
            </v:shapetype>
            <v:shape id="MSIPCM9583460fb6a9d4a4faf42ffa" o:spid="_x0000_s1041" type="#_x0000_t202" alt="{&quot;HashCode&quot;:-1880398799,&quot;Height&quot;:792.0,&quot;Width&quot;:612.0,&quot;Placement&quot;:&quot;Header&quot;,&quot;Index&quot;:&quot;FirstPage&quot;,&quot;Section&quot;:2,&quot;Top&quot;:0.0,&quot;Left&quot;:0.0}" style="position:absolute;margin-left:0;margin-top:15pt;width:612pt;height:14.3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" o:allowincell="f" filled="f" stroked="f" strokeweight=".5pt">
              <v:fill o:detectmouseclick="t"/>
              <v:textbox style="mso-fit-shape-to-text:t" inset="1.27mm,0,20pt,0">
                <w:txbxContent>
                  <w:p w14:paraId="54183541" w14:textId="46ACF2EC" w:rsidR="00143F36" w:rsidRPr="00143F36" w:rsidRDefault="00143F36" w:rsidP="00143F36">
                    <w:pPr>
                      <w:jc w:val="right"/>
                      <w:rPr>
                        <w:rFonts w:ascii="Arial" w:hAnsi="Arial" w:cs="Arial"/>
                        <w:color w:val="000000"/>
                        <w:sz w:val="24"/>
                      </w:rPr>
                    </w:pPr>
                    <w:r w:rsidRPr="00143F36">
                      <w:rPr>
                        <w:rFonts w:ascii="Arial" w:hAnsi="Arial" w:cs="Arial"/>
                        <w:color w:val="000000"/>
                        <w:sz w:val="24"/>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92AF8"/>
    <w:multiLevelType w:val="hybridMultilevel"/>
    <w:tmpl w:val="58A2BF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A14706"/>
    <w:multiLevelType w:val="hybridMultilevel"/>
    <w:tmpl w:val="CF7C6E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2C2D45"/>
    <w:multiLevelType w:val="hybridMultilevel"/>
    <w:tmpl w:val="B9F685B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6242CF"/>
    <w:multiLevelType w:val="hybridMultilevel"/>
    <w:tmpl w:val="72FA5C80"/>
    <w:lvl w:ilvl="0" w:tplc="E5BA94F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434C57"/>
    <w:multiLevelType w:val="hybridMultilevel"/>
    <w:tmpl w:val="D15AEF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4B5FA5"/>
    <w:multiLevelType w:val="multilevel"/>
    <w:tmpl w:val="EA1E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BA1BD8"/>
    <w:multiLevelType w:val="hybridMultilevel"/>
    <w:tmpl w:val="B39E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F1C06"/>
    <w:multiLevelType w:val="hybridMultilevel"/>
    <w:tmpl w:val="214A7B8C"/>
    <w:lvl w:ilvl="0" w:tplc="959E6F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BF6614"/>
    <w:multiLevelType w:val="hybridMultilevel"/>
    <w:tmpl w:val="B30EA0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643813AA"/>
    <w:multiLevelType w:val="hybridMultilevel"/>
    <w:tmpl w:val="033A496E"/>
    <w:lvl w:ilvl="0" w:tplc="A290176C">
      <w:start w:val="1"/>
      <w:numFmt w:val="decimal"/>
      <w:lvlText w:val="%1)"/>
      <w:lvlJc w:val="left"/>
      <w:pPr>
        <w:ind w:left="720" w:hanging="360"/>
      </w:pPr>
      <w:rPr>
        <w:rFonts w:eastAsia="Times New Roman" w:cs="Times New Roman" w:hint="default"/>
        <w:b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9EB3C82"/>
    <w:multiLevelType w:val="multilevel"/>
    <w:tmpl w:val="24B0D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A2C7B1D"/>
    <w:multiLevelType w:val="multilevel"/>
    <w:tmpl w:val="A99AFB9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694E13"/>
    <w:multiLevelType w:val="hybridMultilevel"/>
    <w:tmpl w:val="CEEE2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B45FBC"/>
    <w:multiLevelType w:val="hybridMultilevel"/>
    <w:tmpl w:val="2A6A85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08A38D8"/>
    <w:multiLevelType w:val="multilevel"/>
    <w:tmpl w:val="C96E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F460DF"/>
    <w:multiLevelType w:val="hybridMultilevel"/>
    <w:tmpl w:val="00FE70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792126CA"/>
    <w:multiLevelType w:val="hybridMultilevel"/>
    <w:tmpl w:val="77CC64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E75224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1C1666"/>
    <w:multiLevelType w:val="hybridMultilevel"/>
    <w:tmpl w:val="18B8D23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1"/>
  </w:num>
  <w:num w:numId="2">
    <w:abstractNumId w:val="10"/>
  </w:num>
  <w:num w:numId="3">
    <w:abstractNumId w:val="4"/>
  </w:num>
  <w:num w:numId="4">
    <w:abstractNumId w:val="15"/>
  </w:num>
  <w:num w:numId="5">
    <w:abstractNumId w:val="16"/>
  </w:num>
  <w:num w:numId="6">
    <w:abstractNumId w:val="14"/>
  </w:num>
  <w:num w:numId="7">
    <w:abstractNumId w:val="18"/>
  </w:num>
  <w:num w:numId="8">
    <w:abstractNumId w:val="1"/>
  </w:num>
  <w:num w:numId="9">
    <w:abstractNumId w:val="17"/>
  </w:num>
  <w:num w:numId="10">
    <w:abstractNumId w:val="3"/>
  </w:num>
  <w:num w:numId="11">
    <w:abstractNumId w:val="2"/>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5"/>
  </w:num>
  <w:num w:numId="16">
    <w:abstractNumId w:val="6"/>
  </w:num>
  <w:num w:numId="17">
    <w:abstractNumId w:val="7"/>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46"/>
    <w:rsid w:val="00001063"/>
    <w:rsid w:val="00002C8F"/>
    <w:rsid w:val="0002030A"/>
    <w:rsid w:val="00021515"/>
    <w:rsid w:val="00027848"/>
    <w:rsid w:val="000364BC"/>
    <w:rsid w:val="000651DB"/>
    <w:rsid w:val="000919DB"/>
    <w:rsid w:val="00092F1B"/>
    <w:rsid w:val="00096721"/>
    <w:rsid w:val="000B35F5"/>
    <w:rsid w:val="000C48C4"/>
    <w:rsid w:val="000C704C"/>
    <w:rsid w:val="000D4BF8"/>
    <w:rsid w:val="000D5DCD"/>
    <w:rsid w:val="000F0665"/>
    <w:rsid w:val="000F23EF"/>
    <w:rsid w:val="000F6C95"/>
    <w:rsid w:val="001037B9"/>
    <w:rsid w:val="00104D34"/>
    <w:rsid w:val="0010534B"/>
    <w:rsid w:val="00106FD6"/>
    <w:rsid w:val="00121660"/>
    <w:rsid w:val="00134917"/>
    <w:rsid w:val="00143F36"/>
    <w:rsid w:val="00144EA0"/>
    <w:rsid w:val="00146795"/>
    <w:rsid w:val="0014795C"/>
    <w:rsid w:val="001577E6"/>
    <w:rsid w:val="001662F9"/>
    <w:rsid w:val="001734A8"/>
    <w:rsid w:val="00175034"/>
    <w:rsid w:val="0019693E"/>
    <w:rsid w:val="001A0C95"/>
    <w:rsid w:val="001B1223"/>
    <w:rsid w:val="001B153D"/>
    <w:rsid w:val="001B2DD5"/>
    <w:rsid w:val="001C3F80"/>
    <w:rsid w:val="001D393D"/>
    <w:rsid w:val="001D6BA8"/>
    <w:rsid w:val="001E3360"/>
    <w:rsid w:val="00210D75"/>
    <w:rsid w:val="002133E2"/>
    <w:rsid w:val="00216F48"/>
    <w:rsid w:val="0022476F"/>
    <w:rsid w:val="00245EB5"/>
    <w:rsid w:val="002536F8"/>
    <w:rsid w:val="00254D47"/>
    <w:rsid w:val="00262C6B"/>
    <w:rsid w:val="00271628"/>
    <w:rsid w:val="002815C5"/>
    <w:rsid w:val="0028537D"/>
    <w:rsid w:val="002929C1"/>
    <w:rsid w:val="002977F1"/>
    <w:rsid w:val="002A5EE5"/>
    <w:rsid w:val="002A7171"/>
    <w:rsid w:val="002B4BEC"/>
    <w:rsid w:val="002C35CA"/>
    <w:rsid w:val="002C64E7"/>
    <w:rsid w:val="002D6E20"/>
    <w:rsid w:val="002D767D"/>
    <w:rsid w:val="002E7BFD"/>
    <w:rsid w:val="002F01B4"/>
    <w:rsid w:val="002F6653"/>
    <w:rsid w:val="003005D5"/>
    <w:rsid w:val="00300B17"/>
    <w:rsid w:val="00310EB7"/>
    <w:rsid w:val="00322B4C"/>
    <w:rsid w:val="0033325E"/>
    <w:rsid w:val="003359C9"/>
    <w:rsid w:val="003419EE"/>
    <w:rsid w:val="00351739"/>
    <w:rsid w:val="00351D9A"/>
    <w:rsid w:val="003600CF"/>
    <w:rsid w:val="0037776A"/>
    <w:rsid w:val="0038355E"/>
    <w:rsid w:val="003A4EEE"/>
    <w:rsid w:val="003A4F43"/>
    <w:rsid w:val="003A6BD0"/>
    <w:rsid w:val="003B406F"/>
    <w:rsid w:val="003D0B97"/>
    <w:rsid w:val="003E72A7"/>
    <w:rsid w:val="003E7654"/>
    <w:rsid w:val="003F0D3D"/>
    <w:rsid w:val="003F2FBB"/>
    <w:rsid w:val="003F7B9A"/>
    <w:rsid w:val="00414013"/>
    <w:rsid w:val="0041666C"/>
    <w:rsid w:val="0043758A"/>
    <w:rsid w:val="00442096"/>
    <w:rsid w:val="00454C14"/>
    <w:rsid w:val="0046639D"/>
    <w:rsid w:val="004769BF"/>
    <w:rsid w:val="00477F5B"/>
    <w:rsid w:val="00483FFA"/>
    <w:rsid w:val="004843AE"/>
    <w:rsid w:val="004863D5"/>
    <w:rsid w:val="00486CAB"/>
    <w:rsid w:val="0049217A"/>
    <w:rsid w:val="004A6998"/>
    <w:rsid w:val="004B0C10"/>
    <w:rsid w:val="004B55CF"/>
    <w:rsid w:val="004C0633"/>
    <w:rsid w:val="004C2DB4"/>
    <w:rsid w:val="004D14A6"/>
    <w:rsid w:val="004D359D"/>
    <w:rsid w:val="004D45E5"/>
    <w:rsid w:val="004E5BA7"/>
    <w:rsid w:val="004F5284"/>
    <w:rsid w:val="004F764A"/>
    <w:rsid w:val="005014DD"/>
    <w:rsid w:val="00504937"/>
    <w:rsid w:val="005155F1"/>
    <w:rsid w:val="00517195"/>
    <w:rsid w:val="00525AEC"/>
    <w:rsid w:val="00526365"/>
    <w:rsid w:val="005310CA"/>
    <w:rsid w:val="00543E1D"/>
    <w:rsid w:val="005511BB"/>
    <w:rsid w:val="005605CD"/>
    <w:rsid w:val="005717C8"/>
    <w:rsid w:val="005847D5"/>
    <w:rsid w:val="005856A2"/>
    <w:rsid w:val="00592262"/>
    <w:rsid w:val="005A08BB"/>
    <w:rsid w:val="005B6698"/>
    <w:rsid w:val="005D6909"/>
    <w:rsid w:val="005E602A"/>
    <w:rsid w:val="005F4EC6"/>
    <w:rsid w:val="005F7CDB"/>
    <w:rsid w:val="00600E86"/>
    <w:rsid w:val="00601BCE"/>
    <w:rsid w:val="00610B87"/>
    <w:rsid w:val="00613183"/>
    <w:rsid w:val="0061340D"/>
    <w:rsid w:val="00616655"/>
    <w:rsid w:val="0063022C"/>
    <w:rsid w:val="00632364"/>
    <w:rsid w:val="00643BC7"/>
    <w:rsid w:val="00645293"/>
    <w:rsid w:val="00654A42"/>
    <w:rsid w:val="00656708"/>
    <w:rsid w:val="00657D23"/>
    <w:rsid w:val="0066325F"/>
    <w:rsid w:val="00667424"/>
    <w:rsid w:val="00681532"/>
    <w:rsid w:val="006818D5"/>
    <w:rsid w:val="00686411"/>
    <w:rsid w:val="00686FD3"/>
    <w:rsid w:val="006917C1"/>
    <w:rsid w:val="00696822"/>
    <w:rsid w:val="00697524"/>
    <w:rsid w:val="006A19C4"/>
    <w:rsid w:val="006A453E"/>
    <w:rsid w:val="006A57A9"/>
    <w:rsid w:val="006A7BEF"/>
    <w:rsid w:val="006B7221"/>
    <w:rsid w:val="006C5E53"/>
    <w:rsid w:val="006C7002"/>
    <w:rsid w:val="006D1036"/>
    <w:rsid w:val="006D4F01"/>
    <w:rsid w:val="006E269D"/>
    <w:rsid w:val="006E28D9"/>
    <w:rsid w:val="006E3B4F"/>
    <w:rsid w:val="006E7D4D"/>
    <w:rsid w:val="006F07E3"/>
    <w:rsid w:val="006F58A4"/>
    <w:rsid w:val="007026FF"/>
    <w:rsid w:val="00702D5F"/>
    <w:rsid w:val="00715EF0"/>
    <w:rsid w:val="00731151"/>
    <w:rsid w:val="007453F9"/>
    <w:rsid w:val="0075164E"/>
    <w:rsid w:val="007541B1"/>
    <w:rsid w:val="00764588"/>
    <w:rsid w:val="0076575E"/>
    <w:rsid w:val="00767BA2"/>
    <w:rsid w:val="00770660"/>
    <w:rsid w:val="00773173"/>
    <w:rsid w:val="00774287"/>
    <w:rsid w:val="00775C68"/>
    <w:rsid w:val="007762DF"/>
    <w:rsid w:val="00787780"/>
    <w:rsid w:val="00796DD4"/>
    <w:rsid w:val="007A1289"/>
    <w:rsid w:val="007A17B9"/>
    <w:rsid w:val="007B0F2D"/>
    <w:rsid w:val="007B5580"/>
    <w:rsid w:val="007B5592"/>
    <w:rsid w:val="007B5DD7"/>
    <w:rsid w:val="007C6890"/>
    <w:rsid w:val="007E1D8E"/>
    <w:rsid w:val="007E4580"/>
    <w:rsid w:val="007F0EC6"/>
    <w:rsid w:val="008133D0"/>
    <w:rsid w:val="00814063"/>
    <w:rsid w:val="008141D7"/>
    <w:rsid w:val="0083620E"/>
    <w:rsid w:val="008373FC"/>
    <w:rsid w:val="00844FE1"/>
    <w:rsid w:val="0084682E"/>
    <w:rsid w:val="0086224A"/>
    <w:rsid w:val="00862EB5"/>
    <w:rsid w:val="008659B8"/>
    <w:rsid w:val="00896345"/>
    <w:rsid w:val="008A68CA"/>
    <w:rsid w:val="008B3543"/>
    <w:rsid w:val="008B67C2"/>
    <w:rsid w:val="008C4236"/>
    <w:rsid w:val="008D52C9"/>
    <w:rsid w:val="008D7A90"/>
    <w:rsid w:val="008E0200"/>
    <w:rsid w:val="008E4E3E"/>
    <w:rsid w:val="0091024E"/>
    <w:rsid w:val="009175F4"/>
    <w:rsid w:val="00931EF3"/>
    <w:rsid w:val="00932CA2"/>
    <w:rsid w:val="0093332E"/>
    <w:rsid w:val="00933CB9"/>
    <w:rsid w:val="0094111D"/>
    <w:rsid w:val="00944FB4"/>
    <w:rsid w:val="00945EAC"/>
    <w:rsid w:val="009477EF"/>
    <w:rsid w:val="009553B1"/>
    <w:rsid w:val="00963001"/>
    <w:rsid w:val="0097025E"/>
    <w:rsid w:val="009724DA"/>
    <w:rsid w:val="00974D91"/>
    <w:rsid w:val="00985A48"/>
    <w:rsid w:val="00995B31"/>
    <w:rsid w:val="009A10A7"/>
    <w:rsid w:val="009B0D6D"/>
    <w:rsid w:val="009B3A36"/>
    <w:rsid w:val="009C2A15"/>
    <w:rsid w:val="009C46F4"/>
    <w:rsid w:val="009C6964"/>
    <w:rsid w:val="009D0AAE"/>
    <w:rsid w:val="009E52B1"/>
    <w:rsid w:val="009F0041"/>
    <w:rsid w:val="009F35E2"/>
    <w:rsid w:val="00A002AE"/>
    <w:rsid w:val="00A03D28"/>
    <w:rsid w:val="00A174FA"/>
    <w:rsid w:val="00A22CD8"/>
    <w:rsid w:val="00A33C07"/>
    <w:rsid w:val="00A35DD1"/>
    <w:rsid w:val="00A567D8"/>
    <w:rsid w:val="00A61AE3"/>
    <w:rsid w:val="00A65CD8"/>
    <w:rsid w:val="00A72CF3"/>
    <w:rsid w:val="00A73E85"/>
    <w:rsid w:val="00A7609E"/>
    <w:rsid w:val="00A83DB4"/>
    <w:rsid w:val="00A877AA"/>
    <w:rsid w:val="00A91D21"/>
    <w:rsid w:val="00AA0F08"/>
    <w:rsid w:val="00AA78C2"/>
    <w:rsid w:val="00AB586E"/>
    <w:rsid w:val="00AB6810"/>
    <w:rsid w:val="00AB6BEC"/>
    <w:rsid w:val="00AB760D"/>
    <w:rsid w:val="00AE772E"/>
    <w:rsid w:val="00AF6DF2"/>
    <w:rsid w:val="00B072C4"/>
    <w:rsid w:val="00B12A46"/>
    <w:rsid w:val="00B171A0"/>
    <w:rsid w:val="00B22788"/>
    <w:rsid w:val="00B42E4C"/>
    <w:rsid w:val="00B5497D"/>
    <w:rsid w:val="00B66F84"/>
    <w:rsid w:val="00B7145C"/>
    <w:rsid w:val="00B7606C"/>
    <w:rsid w:val="00B81D68"/>
    <w:rsid w:val="00B90C07"/>
    <w:rsid w:val="00BB106F"/>
    <w:rsid w:val="00BB6E91"/>
    <w:rsid w:val="00BC03C7"/>
    <w:rsid w:val="00BC1AF3"/>
    <w:rsid w:val="00BC536C"/>
    <w:rsid w:val="00BC6E15"/>
    <w:rsid w:val="00BD301A"/>
    <w:rsid w:val="00BD7043"/>
    <w:rsid w:val="00BD7C0F"/>
    <w:rsid w:val="00BF4814"/>
    <w:rsid w:val="00C11C1B"/>
    <w:rsid w:val="00C11F28"/>
    <w:rsid w:val="00C1608F"/>
    <w:rsid w:val="00C23122"/>
    <w:rsid w:val="00C25C94"/>
    <w:rsid w:val="00C443BC"/>
    <w:rsid w:val="00C53BA7"/>
    <w:rsid w:val="00C54C43"/>
    <w:rsid w:val="00C74643"/>
    <w:rsid w:val="00C939E5"/>
    <w:rsid w:val="00C9422D"/>
    <w:rsid w:val="00C95818"/>
    <w:rsid w:val="00C978EB"/>
    <w:rsid w:val="00CC4CF1"/>
    <w:rsid w:val="00CD2DC0"/>
    <w:rsid w:val="00CD2FE2"/>
    <w:rsid w:val="00CD35DE"/>
    <w:rsid w:val="00CE1DFB"/>
    <w:rsid w:val="00CF5C57"/>
    <w:rsid w:val="00CF69FA"/>
    <w:rsid w:val="00D00834"/>
    <w:rsid w:val="00D049F4"/>
    <w:rsid w:val="00D24B17"/>
    <w:rsid w:val="00D24E02"/>
    <w:rsid w:val="00D37B22"/>
    <w:rsid w:val="00D42D18"/>
    <w:rsid w:val="00D43BD3"/>
    <w:rsid w:val="00D44D20"/>
    <w:rsid w:val="00D47FA2"/>
    <w:rsid w:val="00D52209"/>
    <w:rsid w:val="00D6062E"/>
    <w:rsid w:val="00D67F6A"/>
    <w:rsid w:val="00D70DC8"/>
    <w:rsid w:val="00D72D92"/>
    <w:rsid w:val="00D832CB"/>
    <w:rsid w:val="00D9087E"/>
    <w:rsid w:val="00DB4A58"/>
    <w:rsid w:val="00DC52F8"/>
    <w:rsid w:val="00DF1BF9"/>
    <w:rsid w:val="00DF2E28"/>
    <w:rsid w:val="00E01CE7"/>
    <w:rsid w:val="00E12977"/>
    <w:rsid w:val="00E141A0"/>
    <w:rsid w:val="00E234A1"/>
    <w:rsid w:val="00E32251"/>
    <w:rsid w:val="00E33C13"/>
    <w:rsid w:val="00E40FFB"/>
    <w:rsid w:val="00E42AC4"/>
    <w:rsid w:val="00E63C65"/>
    <w:rsid w:val="00E7203D"/>
    <w:rsid w:val="00E82D9A"/>
    <w:rsid w:val="00E832A8"/>
    <w:rsid w:val="00E85749"/>
    <w:rsid w:val="00E86FB0"/>
    <w:rsid w:val="00E9029F"/>
    <w:rsid w:val="00E90BB8"/>
    <w:rsid w:val="00E95FED"/>
    <w:rsid w:val="00EA34FA"/>
    <w:rsid w:val="00EA4C0F"/>
    <w:rsid w:val="00EB1071"/>
    <w:rsid w:val="00EB13AF"/>
    <w:rsid w:val="00EB5FBB"/>
    <w:rsid w:val="00EB6D0E"/>
    <w:rsid w:val="00EC5607"/>
    <w:rsid w:val="00EC57DC"/>
    <w:rsid w:val="00ED56EF"/>
    <w:rsid w:val="00EF27A8"/>
    <w:rsid w:val="00F10172"/>
    <w:rsid w:val="00F12D56"/>
    <w:rsid w:val="00F21171"/>
    <w:rsid w:val="00F41931"/>
    <w:rsid w:val="00F6152D"/>
    <w:rsid w:val="00F618F3"/>
    <w:rsid w:val="00F7376F"/>
    <w:rsid w:val="00FB22C4"/>
    <w:rsid w:val="00FC7972"/>
    <w:rsid w:val="00FD0970"/>
    <w:rsid w:val="00FD5893"/>
    <w:rsid w:val="00FD7DD5"/>
    <w:rsid w:val="00FF4C58"/>
    <w:rsid w:val="00FF51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EB38D2"/>
  <w15:docId w15:val="{1923E46A-4061-4608-BD21-5A4C88ED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909"/>
    <w:rPr>
      <w:rFonts w:ascii="Calibri" w:hAnsi="Calibri"/>
      <w:sz w:val="22"/>
      <w:lang w:eastAsia="en-US"/>
    </w:rPr>
  </w:style>
  <w:style w:type="paragraph" w:styleId="Heading1">
    <w:name w:val="heading 1"/>
    <w:basedOn w:val="Normal"/>
    <w:next w:val="Normal"/>
    <w:uiPriority w:val="9"/>
    <w:qFormat/>
    <w:rsid w:val="00814063"/>
    <w:pPr>
      <w:widowControl w:val="0"/>
      <w:pBdr>
        <w:top w:val="nil"/>
        <w:left w:val="nil"/>
        <w:bottom w:val="nil"/>
        <w:right w:val="nil"/>
        <w:between w:val="nil"/>
      </w:pBdr>
      <w:spacing w:after="160"/>
      <w:outlineLvl w:val="0"/>
    </w:pPr>
    <w:rPr>
      <w:rFonts w:eastAsia="Calibri" w:cs="Calibri"/>
      <w:b/>
      <w:bCs/>
      <w:color w:val="1F4E79"/>
      <w:sz w:val="32"/>
      <w:szCs w:val="22"/>
    </w:rPr>
  </w:style>
  <w:style w:type="paragraph" w:styleId="Heading2">
    <w:name w:val="heading 2"/>
    <w:basedOn w:val="Normal"/>
    <w:next w:val="Normal"/>
    <w:uiPriority w:val="9"/>
    <w:unhideWhenUsed/>
    <w:qFormat/>
    <w:rsid w:val="00696822"/>
    <w:pPr>
      <w:widowControl w:val="0"/>
      <w:shd w:val="clear" w:color="auto" w:fill="2E74B5" w:themeFill="accent1" w:themeFillShade="BF"/>
      <w:spacing w:after="160"/>
      <w:outlineLvl w:val="1"/>
    </w:pPr>
    <w:rPr>
      <w:rFonts w:eastAsia="Calibri" w:cs="Calibri"/>
      <w:b/>
      <w:color w:val="FFFFFF" w:themeColor="background1"/>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lang w:val="en-US"/>
    </w:rPr>
  </w:style>
  <w:style w:type="numbering" w:customStyle="1" w:styleId="Bullets">
    <w:name w:val="Bullets"/>
  </w:style>
  <w:style w:type="numbering" w:customStyle="1" w:styleId="Numbered">
    <w:name w:val="Numbered"/>
  </w:style>
  <w:style w:type="character" w:styleId="Strong">
    <w:name w:val="Strong"/>
    <w:basedOn w:val="DefaultParagraphFont"/>
    <w:uiPriority w:val="22"/>
    <w:qFormat/>
    <w:rsid w:val="00374F1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291CD0"/>
    <w:rPr>
      <w:sz w:val="16"/>
      <w:szCs w:val="16"/>
    </w:rPr>
  </w:style>
  <w:style w:type="paragraph" w:styleId="CommentText">
    <w:name w:val="annotation text"/>
    <w:basedOn w:val="Normal"/>
    <w:link w:val="CommentTextChar"/>
    <w:uiPriority w:val="99"/>
    <w:semiHidden/>
    <w:unhideWhenUsed/>
    <w:rsid w:val="00291CD0"/>
    <w:rPr>
      <w:sz w:val="20"/>
      <w:szCs w:val="20"/>
    </w:rPr>
  </w:style>
  <w:style w:type="character" w:customStyle="1" w:styleId="CommentTextChar">
    <w:name w:val="Comment Text Char"/>
    <w:basedOn w:val="DefaultParagraphFont"/>
    <w:link w:val="CommentText"/>
    <w:uiPriority w:val="99"/>
    <w:semiHidden/>
    <w:rsid w:val="00291CD0"/>
    <w:rPr>
      <w:sz w:val="20"/>
      <w:szCs w:val="20"/>
      <w:lang w:eastAsia="en-US"/>
    </w:rPr>
  </w:style>
  <w:style w:type="paragraph" w:styleId="CommentSubject">
    <w:name w:val="annotation subject"/>
    <w:basedOn w:val="CommentText"/>
    <w:next w:val="CommentText"/>
    <w:link w:val="CommentSubjectChar"/>
    <w:uiPriority w:val="99"/>
    <w:semiHidden/>
    <w:unhideWhenUsed/>
    <w:rsid w:val="00291CD0"/>
    <w:rPr>
      <w:b/>
      <w:bCs/>
    </w:rPr>
  </w:style>
  <w:style w:type="character" w:customStyle="1" w:styleId="CommentSubjectChar">
    <w:name w:val="Comment Subject Char"/>
    <w:basedOn w:val="CommentTextChar"/>
    <w:link w:val="CommentSubject"/>
    <w:uiPriority w:val="99"/>
    <w:semiHidden/>
    <w:rsid w:val="00291CD0"/>
    <w:rPr>
      <w:b/>
      <w:bCs/>
      <w:sz w:val="20"/>
      <w:szCs w:val="20"/>
      <w:lang w:eastAsia="en-US"/>
    </w:rPr>
  </w:style>
  <w:style w:type="paragraph" w:styleId="BalloonText">
    <w:name w:val="Balloon Text"/>
    <w:basedOn w:val="Normal"/>
    <w:link w:val="BalloonTextChar"/>
    <w:uiPriority w:val="99"/>
    <w:semiHidden/>
    <w:unhideWhenUsed/>
    <w:rsid w:val="00291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D0"/>
    <w:rPr>
      <w:rFonts w:ascii="Segoe UI" w:hAnsi="Segoe UI" w:cs="Segoe UI"/>
      <w:sz w:val="18"/>
      <w:szCs w:val="18"/>
      <w:lang w:eastAsia="en-US"/>
    </w:rPr>
  </w:style>
  <w:style w:type="paragraph" w:styleId="Revision">
    <w:name w:val="Revision"/>
    <w:hidden/>
    <w:uiPriority w:val="99"/>
    <w:semiHidden/>
    <w:rsid w:val="00AE772E"/>
    <w:rPr>
      <w:lang w:eastAsia="en-US"/>
    </w:rPr>
  </w:style>
  <w:style w:type="character" w:customStyle="1" w:styleId="UnresolvedMention1">
    <w:name w:val="Unresolved Mention1"/>
    <w:basedOn w:val="DefaultParagraphFont"/>
    <w:uiPriority w:val="99"/>
    <w:semiHidden/>
    <w:unhideWhenUsed/>
    <w:rsid w:val="00351739"/>
    <w:rPr>
      <w:color w:val="605E5C"/>
      <w:shd w:val="clear" w:color="auto" w:fill="E1DFDD"/>
    </w:rPr>
  </w:style>
  <w:style w:type="character" w:styleId="FollowedHyperlink">
    <w:name w:val="FollowedHyperlink"/>
    <w:basedOn w:val="DefaultParagraphFont"/>
    <w:uiPriority w:val="99"/>
    <w:semiHidden/>
    <w:unhideWhenUsed/>
    <w:rsid w:val="00351739"/>
    <w:rPr>
      <w:color w:val="FF00FF" w:themeColor="followedHyperlink"/>
      <w:u w:val="single"/>
    </w:rPr>
  </w:style>
  <w:style w:type="paragraph" w:styleId="Caption">
    <w:name w:val="caption"/>
    <w:basedOn w:val="Normal"/>
    <w:next w:val="Normal"/>
    <w:uiPriority w:val="35"/>
    <w:unhideWhenUsed/>
    <w:qFormat/>
    <w:rsid w:val="00FF51C2"/>
    <w:pPr>
      <w:spacing w:after="200"/>
    </w:pPr>
    <w:rPr>
      <w:i/>
      <w:iCs/>
      <w:color w:val="A7A7A7" w:themeColor="text2"/>
      <w:sz w:val="18"/>
      <w:szCs w:val="18"/>
    </w:rPr>
  </w:style>
  <w:style w:type="paragraph" w:styleId="Header">
    <w:name w:val="header"/>
    <w:basedOn w:val="Normal"/>
    <w:link w:val="HeaderChar"/>
    <w:uiPriority w:val="99"/>
    <w:unhideWhenUsed/>
    <w:rsid w:val="005A08BB"/>
    <w:pPr>
      <w:tabs>
        <w:tab w:val="center" w:pos="4680"/>
        <w:tab w:val="right" w:pos="9360"/>
      </w:tabs>
    </w:pPr>
  </w:style>
  <w:style w:type="character" w:customStyle="1" w:styleId="HeaderChar">
    <w:name w:val="Header Char"/>
    <w:basedOn w:val="DefaultParagraphFont"/>
    <w:link w:val="Header"/>
    <w:uiPriority w:val="99"/>
    <w:rsid w:val="005A08BB"/>
    <w:rPr>
      <w:lang w:eastAsia="en-US"/>
    </w:rPr>
  </w:style>
  <w:style w:type="paragraph" w:styleId="Footer">
    <w:name w:val="footer"/>
    <w:basedOn w:val="Normal"/>
    <w:link w:val="FooterChar"/>
    <w:uiPriority w:val="99"/>
    <w:unhideWhenUsed/>
    <w:rsid w:val="005A08BB"/>
    <w:pPr>
      <w:tabs>
        <w:tab w:val="center" w:pos="4680"/>
        <w:tab w:val="right" w:pos="9360"/>
      </w:tabs>
    </w:pPr>
  </w:style>
  <w:style w:type="character" w:customStyle="1" w:styleId="FooterChar">
    <w:name w:val="Footer Char"/>
    <w:basedOn w:val="DefaultParagraphFont"/>
    <w:link w:val="Footer"/>
    <w:uiPriority w:val="99"/>
    <w:rsid w:val="005A08BB"/>
    <w:rPr>
      <w:lang w:eastAsia="en-US"/>
    </w:rPr>
  </w:style>
  <w:style w:type="paragraph" w:styleId="NoSpacing">
    <w:name w:val="No Spacing"/>
    <w:uiPriority w:val="1"/>
    <w:qFormat/>
    <w:rsid w:val="00BF4814"/>
    <w:rPr>
      <w:lang w:eastAsia="en-US"/>
    </w:rPr>
  </w:style>
  <w:style w:type="table" w:styleId="TableGrid">
    <w:name w:val="Table Grid"/>
    <w:basedOn w:val="TableNormal"/>
    <w:uiPriority w:val="39"/>
    <w:rsid w:val="003A4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l-cla-id">
    <w:name w:val="pol-cla-id"/>
    <w:basedOn w:val="DefaultParagraphFont"/>
    <w:rsid w:val="00E40FFB"/>
  </w:style>
  <w:style w:type="character" w:styleId="UnresolvedMention">
    <w:name w:val="Unresolved Mention"/>
    <w:basedOn w:val="DefaultParagraphFont"/>
    <w:uiPriority w:val="99"/>
    <w:semiHidden/>
    <w:unhideWhenUsed/>
    <w:rsid w:val="00CF69FA"/>
    <w:rPr>
      <w:color w:val="605E5C"/>
      <w:shd w:val="clear" w:color="auto" w:fill="E1DFDD"/>
    </w:rPr>
  </w:style>
  <w:style w:type="paragraph" w:customStyle="1" w:styleId="Default">
    <w:name w:val="Default"/>
    <w:rsid w:val="00F7376F"/>
    <w:pPr>
      <w:autoSpaceDE w:val="0"/>
      <w:autoSpaceDN w:val="0"/>
      <w:adjustRightInd w:val="0"/>
    </w:pPr>
    <w:rPr>
      <w:rFonts w:ascii="Calibri" w:hAnsi="Calibri" w:cs="Calibri"/>
      <w:color w:val="000000"/>
      <w:lang w:val="en-CA"/>
    </w:rPr>
  </w:style>
  <w:style w:type="paragraph" w:styleId="TOCHeading">
    <w:name w:val="TOC Heading"/>
    <w:basedOn w:val="Heading1"/>
    <w:next w:val="Normal"/>
    <w:uiPriority w:val="39"/>
    <w:unhideWhenUsed/>
    <w:qFormat/>
    <w:rsid w:val="00610B87"/>
    <w:pPr>
      <w:keepNext/>
      <w:keepLines/>
      <w:widowControl/>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szCs w:val="32"/>
    </w:rPr>
  </w:style>
  <w:style w:type="paragraph" w:styleId="TOC1">
    <w:name w:val="toc 1"/>
    <w:basedOn w:val="Normal"/>
    <w:next w:val="Normal"/>
    <w:autoRedefine/>
    <w:uiPriority w:val="39"/>
    <w:unhideWhenUsed/>
    <w:rsid w:val="00610B87"/>
    <w:pPr>
      <w:spacing w:after="100"/>
    </w:pPr>
  </w:style>
  <w:style w:type="paragraph" w:styleId="TOC2">
    <w:name w:val="toc 2"/>
    <w:basedOn w:val="Normal"/>
    <w:next w:val="Normal"/>
    <w:autoRedefine/>
    <w:uiPriority w:val="39"/>
    <w:unhideWhenUsed/>
    <w:rsid w:val="00610B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8341">
      <w:bodyDiv w:val="1"/>
      <w:marLeft w:val="0"/>
      <w:marRight w:val="0"/>
      <w:marTop w:val="0"/>
      <w:marBottom w:val="0"/>
      <w:divBdr>
        <w:top w:val="none" w:sz="0" w:space="0" w:color="auto"/>
        <w:left w:val="none" w:sz="0" w:space="0" w:color="auto"/>
        <w:bottom w:val="none" w:sz="0" w:space="0" w:color="auto"/>
        <w:right w:val="none" w:sz="0" w:space="0" w:color="auto"/>
      </w:divBdr>
    </w:div>
    <w:div w:id="293294340">
      <w:bodyDiv w:val="1"/>
      <w:marLeft w:val="0"/>
      <w:marRight w:val="0"/>
      <w:marTop w:val="0"/>
      <w:marBottom w:val="0"/>
      <w:divBdr>
        <w:top w:val="none" w:sz="0" w:space="0" w:color="auto"/>
        <w:left w:val="none" w:sz="0" w:space="0" w:color="auto"/>
        <w:bottom w:val="none" w:sz="0" w:space="0" w:color="auto"/>
        <w:right w:val="none" w:sz="0" w:space="0" w:color="auto"/>
      </w:divBdr>
    </w:div>
    <w:div w:id="463160055">
      <w:bodyDiv w:val="1"/>
      <w:marLeft w:val="0"/>
      <w:marRight w:val="0"/>
      <w:marTop w:val="0"/>
      <w:marBottom w:val="0"/>
      <w:divBdr>
        <w:top w:val="none" w:sz="0" w:space="0" w:color="auto"/>
        <w:left w:val="none" w:sz="0" w:space="0" w:color="auto"/>
        <w:bottom w:val="none" w:sz="0" w:space="0" w:color="auto"/>
        <w:right w:val="none" w:sz="0" w:space="0" w:color="auto"/>
      </w:divBdr>
    </w:div>
    <w:div w:id="469708408">
      <w:bodyDiv w:val="1"/>
      <w:marLeft w:val="0"/>
      <w:marRight w:val="0"/>
      <w:marTop w:val="0"/>
      <w:marBottom w:val="0"/>
      <w:divBdr>
        <w:top w:val="none" w:sz="0" w:space="0" w:color="auto"/>
        <w:left w:val="none" w:sz="0" w:space="0" w:color="auto"/>
        <w:bottom w:val="none" w:sz="0" w:space="0" w:color="auto"/>
        <w:right w:val="none" w:sz="0" w:space="0" w:color="auto"/>
      </w:divBdr>
    </w:div>
    <w:div w:id="472018900">
      <w:bodyDiv w:val="1"/>
      <w:marLeft w:val="0"/>
      <w:marRight w:val="0"/>
      <w:marTop w:val="0"/>
      <w:marBottom w:val="0"/>
      <w:divBdr>
        <w:top w:val="none" w:sz="0" w:space="0" w:color="auto"/>
        <w:left w:val="none" w:sz="0" w:space="0" w:color="auto"/>
        <w:bottom w:val="none" w:sz="0" w:space="0" w:color="auto"/>
        <w:right w:val="none" w:sz="0" w:space="0" w:color="auto"/>
      </w:divBdr>
    </w:div>
    <w:div w:id="850602237">
      <w:bodyDiv w:val="1"/>
      <w:marLeft w:val="0"/>
      <w:marRight w:val="0"/>
      <w:marTop w:val="0"/>
      <w:marBottom w:val="0"/>
      <w:divBdr>
        <w:top w:val="none" w:sz="0" w:space="0" w:color="auto"/>
        <w:left w:val="none" w:sz="0" w:space="0" w:color="auto"/>
        <w:bottom w:val="none" w:sz="0" w:space="0" w:color="auto"/>
        <w:right w:val="none" w:sz="0" w:space="0" w:color="auto"/>
      </w:divBdr>
    </w:div>
    <w:div w:id="1437943709">
      <w:bodyDiv w:val="1"/>
      <w:marLeft w:val="0"/>
      <w:marRight w:val="0"/>
      <w:marTop w:val="0"/>
      <w:marBottom w:val="0"/>
      <w:divBdr>
        <w:top w:val="none" w:sz="0" w:space="0" w:color="auto"/>
        <w:left w:val="none" w:sz="0" w:space="0" w:color="auto"/>
        <w:bottom w:val="none" w:sz="0" w:space="0" w:color="auto"/>
        <w:right w:val="none" w:sz="0" w:space="0" w:color="auto"/>
      </w:divBdr>
    </w:div>
    <w:div w:id="1760055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d1.awsstatic.com/whitepapers/AWS_Serverless_Multi-Tier_Architectures.pdf" TargetMode="External"/><Relationship Id="rId47" Type="http://schemas.openxmlformats.org/officeDocument/2006/relationships/hyperlink" Target="https://056gc-my.sharepoint.com/personal/slevac_tbs-sct_gc_ca/Documents/Oracle%20Cloud%20Infrastructure%20Serverless%20Multi-Tier%20Architectures" TargetMode="External"/><Relationship Id="rId50" Type="http://schemas.openxmlformats.org/officeDocument/2006/relationships/hyperlink" Target="https://www.tbs-sct.gc.ca/pol/doc-eng.aspx?id=15249&amp;section=procedure&amp;p=D"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domain.com/cart" TargetMode="External"/><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github.com/canada-ca/platform-security_securite-de-plateforme/blob/master/en/5_Microservice_Security.md" TargetMode="External"/><Relationship Id="rId58" Type="http://schemas.openxmlformats.org/officeDocument/2006/relationships/header" Target="header6.xml"/><Relationship Id="rId5" Type="http://schemas.openxmlformats.org/officeDocument/2006/relationships/customXml" Target="../customXml/item5.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tbs-sct.gc.ca/pol/doc-eng.aspx?id=32604" TargetMode="Externa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hyperlink" Target="https://owasp.org/www-project-top-ten/"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gcpedia.gc.ca/gcwiki/images/e/e7/GC_Secure_Cloud_Connectivity_Requirements.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ithub.com/canada-ca/platform-security_securite-de-plateforme/blob/master/en/5_Microservice_Security.md" TargetMode="External"/><Relationship Id="rId33" Type="http://schemas.openxmlformats.org/officeDocument/2006/relationships/image" Target="media/image11.png"/><Relationship Id="rId38" Type="http://schemas.openxmlformats.org/officeDocument/2006/relationships/hyperlink" Target="https://www.gcpedia.gc.ca/gcwiki/images/e/e7/GC_Secure_Cloud_Connectivity_Requirements.pdf" TargetMode="External"/><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wiki.gccollab.ca/images/b/bc/01_Building_Modern_Applications_Using_Platform_Services_EN.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cpedia.gc.ca/gcwiki/images/f/f4/GC_ESA_Security_Design_Patterns_for_SaaS-based_Solutions.pdf" TargetMode="External"/><Relationship Id="rId28" Type="http://schemas.openxmlformats.org/officeDocument/2006/relationships/hyperlink" Target="https://www.tbs-sct.gc.ca/pol/doc-eng.aspx?id=32604" TargetMode="External"/><Relationship Id="rId36" Type="http://schemas.openxmlformats.org/officeDocument/2006/relationships/image" Target="media/image13.emf"/><Relationship Id="rId49" Type="http://schemas.openxmlformats.org/officeDocument/2006/relationships/image" Target="cid:image001.png@01D6AB74.563F66C0" TargetMode="External"/><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hyperlink" Target="https://domain.com/payment" TargetMode="External"/><Relationship Id="rId44" Type="http://schemas.openxmlformats.org/officeDocument/2006/relationships/image" Target="media/image19.png"/><Relationship Id="rId52" Type="http://schemas.openxmlformats.org/officeDocument/2006/relationships/hyperlink" Target="https://www.gcpedia.gc.ca/gcwiki/images/f/f4/GC_ESA_Security_Design_Patterns_for_SaaS-based_Solutions.pdf"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BBF4D8C0CF284CBFF9615B9786D194" ma:contentTypeVersion="13" ma:contentTypeDescription="Create a new document." ma:contentTypeScope="" ma:versionID="8fccb36afdba79d0c3f7cf2b75453af4">
  <xsd:schema xmlns:xsd="http://www.w3.org/2001/XMLSchema" xmlns:xs="http://www.w3.org/2001/XMLSchema" xmlns:p="http://schemas.microsoft.com/office/2006/metadata/properties" xmlns:ns3="72885422-bab1-4497-8311-f2b264d2b15d" xmlns:ns4="3f6505e1-0dad-49fb-9f7e-df08c22c2d51" targetNamespace="http://schemas.microsoft.com/office/2006/metadata/properties" ma:root="true" ma:fieldsID="8df6700eedd85e97c952b7c72c8ff149" ns3:_="" ns4:_="">
    <xsd:import namespace="72885422-bab1-4497-8311-f2b264d2b15d"/>
    <xsd:import namespace="3f6505e1-0dad-49fb-9f7e-df08c22c2d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85422-bab1-4497-8311-f2b264d2b1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6505e1-0dad-49fb-9f7e-df08c22c2d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iv2reYelr+iRMYCHZmWc3OHi3q2A==">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</go:docsCustomData>
</go:gDocsCustomXmlDataStorage>
</file>

<file path=customXml/itemProps1.xml><?xml version="1.0" encoding="utf-8"?>
<ds:datastoreItem xmlns:ds="http://schemas.openxmlformats.org/officeDocument/2006/customXml" ds:itemID="{C7424C26-A2C5-4A16-9A30-C0FABB9B19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89CF2C-FA95-4F04-B18C-45BB2EABDF23}">
  <ds:schemaRefs>
    <ds:schemaRef ds:uri="http://schemas.microsoft.com/sharepoint/v3/contenttype/forms"/>
  </ds:schemaRefs>
</ds:datastoreItem>
</file>

<file path=customXml/itemProps3.xml><?xml version="1.0" encoding="utf-8"?>
<ds:datastoreItem xmlns:ds="http://schemas.openxmlformats.org/officeDocument/2006/customXml" ds:itemID="{9FF6B21C-0AF6-4B1C-B921-4F8E2D7F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85422-bab1-4497-8311-f2b264d2b15d"/>
    <ds:schemaRef ds:uri="3f6505e1-0dad-49fb-9f7e-df08c22c2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14D5D2-185A-44FC-98BA-A2181069F8A5}">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4640</Words>
  <Characters>26681</Characters>
  <Application>Microsoft Office Word</Application>
  <DocSecurity>0</DocSecurity>
  <Lines>650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Levac, Scott</dc:creator>
  <cp:keywords/>
  <dc:description/>
  <cp:lastModifiedBy>Levac, Scott</cp:lastModifiedBy>
  <cp:revision>2</cp:revision>
  <cp:lastPrinted>2020-05-20T19:20:00Z</cp:lastPrinted>
  <dcterms:created xsi:type="dcterms:W3CDTF">2021-02-26T13:27:00Z</dcterms:created>
  <dcterms:modified xsi:type="dcterms:W3CDTF">2021-02-26T13:27:00Z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0ca00b-3f0e-465a-aac7-1a6a22fcea40_Enabled">
    <vt:lpwstr>True</vt:lpwstr>
  </property>
  <property fmtid="{D5CDD505-2E9C-101B-9397-08002B2CF9AE}" pid="3" name="MSIP_Label_3d0ca00b-3f0e-465a-aac7-1a6a22fcea40_SiteId">
    <vt:lpwstr>6397df10-4595-4047-9c4f-03311282152b</vt:lpwstr>
  </property>
  <property fmtid="{D5CDD505-2E9C-101B-9397-08002B2CF9AE}" pid="4" name="MSIP_Label_3d0ca00b-3f0e-465a-aac7-1a6a22fcea40_Owner">
    <vt:lpwstr>SLEVAC@tbs-sct.gc.ca</vt:lpwstr>
  </property>
  <property fmtid="{D5CDD505-2E9C-101B-9397-08002B2CF9AE}" pid="5" name="MSIP_Label_3d0ca00b-3f0e-465a-aac7-1a6a22fcea40_SetDate">
    <vt:lpwstr>2020-05-20T18:51:12.8455260Z</vt:lpwstr>
  </property>
  <property fmtid="{D5CDD505-2E9C-101B-9397-08002B2CF9AE}" pid="6" name="MSIP_Label_3d0ca00b-3f0e-465a-aac7-1a6a22fcea40_Name">
    <vt:lpwstr>UNCLASSIFIED</vt:lpwstr>
  </property>
  <property fmtid="{D5CDD505-2E9C-101B-9397-08002B2CF9AE}" pid="7" name="MSIP_Label_3d0ca00b-3f0e-465a-aac7-1a6a22fcea40_Application">
    <vt:lpwstr>Microsoft Azure Information Protection</vt:lpwstr>
  </property>
  <property fmtid="{D5CDD505-2E9C-101B-9397-08002B2CF9AE}" pid="8" name="MSIP_Label_3d0ca00b-3f0e-465a-aac7-1a6a22fcea40_ActionId">
    <vt:lpwstr>d3d4f7a2-3bf9-4769-859e-02fd45ee96ad</vt:lpwstr>
  </property>
  <property fmtid="{D5CDD505-2E9C-101B-9397-08002B2CF9AE}" pid="9" name="MSIP_Label_3d0ca00b-3f0e-465a-aac7-1a6a22fcea40_Extended_MSFT_Method">
    <vt:lpwstr>Manual</vt:lpwstr>
  </property>
  <property fmtid="{D5CDD505-2E9C-101B-9397-08002B2CF9AE}" pid="10" name="Sensitivity">
    <vt:lpwstr>UNCLASSIFIED</vt:lpwstr>
  </property>
  <property fmtid="{D5CDD505-2E9C-101B-9397-08002B2CF9AE}" pid="11" name="ContentTypeId">
    <vt:lpwstr>0x0101002BBBF4D8C0CF284CBFF9615B9786D194</vt:lpwstr>
  </property>
</Properties>
</file>