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32F681" w14:textId="5D7A935D" w:rsidR="7F5140EF" w:rsidRPr="00232CF0" w:rsidRDefault="7F5140EF">
      <w:bookmarkStart w:id="0" w:name="_Hlk144884644"/>
      <w:bookmarkEnd w:id="0"/>
    </w:p>
    <w:p w14:paraId="5C91B6B2" w14:textId="3B047803" w:rsidR="00744473" w:rsidRPr="00232CF0" w:rsidRDefault="003477E8" w:rsidP="00744473">
      <w:pPr>
        <w:pStyle w:val="Default"/>
        <w:rPr>
          <w:b/>
          <w:bCs/>
        </w:rPr>
      </w:pPr>
      <w:r>
        <w:rPr>
          <w:b/>
          <w:bCs/>
        </w:rPr>
        <w:br/>
      </w:r>
    </w:p>
    <w:p w14:paraId="5D8BD9E2" w14:textId="2193EC57" w:rsidR="002376E2" w:rsidRPr="00232CF0" w:rsidRDefault="002376E2" w:rsidP="00744473">
      <w:pPr>
        <w:pStyle w:val="Default"/>
        <w:rPr>
          <w:b/>
          <w:bCs/>
          <w:color w:val="auto"/>
          <w:sz w:val="28"/>
          <w:szCs w:val="28"/>
        </w:rPr>
      </w:pPr>
    </w:p>
    <w:p w14:paraId="42DE86B8" w14:textId="6DE314C3" w:rsidR="003D03D0" w:rsidRPr="00232CF0" w:rsidRDefault="003D03D0" w:rsidP="00744473">
      <w:pPr>
        <w:pStyle w:val="Default"/>
        <w:rPr>
          <w:b/>
          <w:bCs/>
          <w:color w:val="auto"/>
          <w:sz w:val="28"/>
          <w:szCs w:val="28"/>
        </w:rPr>
      </w:pPr>
    </w:p>
    <w:p w14:paraId="3BA06777" w14:textId="77777777" w:rsidR="003D03D0" w:rsidRPr="00232CF0" w:rsidRDefault="003D03D0" w:rsidP="00744473">
      <w:pPr>
        <w:pStyle w:val="Default"/>
        <w:rPr>
          <w:b/>
          <w:bCs/>
          <w:color w:val="auto"/>
          <w:sz w:val="28"/>
          <w:szCs w:val="28"/>
        </w:rPr>
      </w:pPr>
    </w:p>
    <w:p w14:paraId="02C8F190" w14:textId="77777777" w:rsidR="002376E2" w:rsidRPr="00232CF0" w:rsidRDefault="002376E2" w:rsidP="00744473">
      <w:pPr>
        <w:pStyle w:val="Default"/>
        <w:rPr>
          <w:b/>
          <w:bCs/>
          <w:color w:val="auto"/>
          <w:sz w:val="28"/>
          <w:szCs w:val="28"/>
        </w:rPr>
      </w:pPr>
    </w:p>
    <w:p w14:paraId="674DEA5F" w14:textId="77777777" w:rsidR="002376E2" w:rsidRPr="00232CF0" w:rsidRDefault="002376E2" w:rsidP="00744473">
      <w:pPr>
        <w:pStyle w:val="Default"/>
        <w:rPr>
          <w:b/>
          <w:bCs/>
          <w:color w:val="auto"/>
          <w:sz w:val="28"/>
          <w:szCs w:val="28"/>
        </w:rPr>
      </w:pPr>
    </w:p>
    <w:p w14:paraId="35571600" w14:textId="54356537" w:rsidR="002376E2" w:rsidRPr="00232CF0" w:rsidRDefault="002376E2" w:rsidP="00744473">
      <w:pPr>
        <w:pStyle w:val="Default"/>
        <w:rPr>
          <w:b/>
          <w:bCs/>
          <w:color w:val="auto"/>
          <w:sz w:val="28"/>
          <w:szCs w:val="28"/>
        </w:rPr>
      </w:pPr>
    </w:p>
    <w:p w14:paraId="1F78C5AD" w14:textId="77443764" w:rsidR="003D03D0" w:rsidRPr="00232CF0" w:rsidRDefault="003D03D0" w:rsidP="00744473">
      <w:pPr>
        <w:pStyle w:val="Default"/>
        <w:rPr>
          <w:b/>
          <w:bCs/>
          <w:color w:val="auto"/>
          <w:sz w:val="28"/>
          <w:szCs w:val="28"/>
        </w:rPr>
      </w:pPr>
    </w:p>
    <w:p w14:paraId="0F0DE45A" w14:textId="77777777" w:rsidR="003D03D0" w:rsidRPr="00232CF0" w:rsidRDefault="003D03D0" w:rsidP="00744473">
      <w:pPr>
        <w:pStyle w:val="Default"/>
        <w:rPr>
          <w:b/>
          <w:bCs/>
          <w:color w:val="auto"/>
          <w:sz w:val="28"/>
          <w:szCs w:val="28"/>
        </w:rPr>
      </w:pPr>
    </w:p>
    <w:p w14:paraId="0E6A2452" w14:textId="77777777" w:rsidR="00D92662" w:rsidRPr="00232CF0" w:rsidRDefault="00D92662" w:rsidP="00662F64">
      <w:pPr>
        <w:pStyle w:val="Title"/>
        <w:rPr>
          <w:spacing w:val="0"/>
        </w:rPr>
      </w:pPr>
    </w:p>
    <w:p w14:paraId="6705252B" w14:textId="77777777" w:rsidR="008D37A8" w:rsidRPr="00232CF0" w:rsidRDefault="008D37A8" w:rsidP="00662F64">
      <w:pPr>
        <w:pStyle w:val="Title"/>
        <w:rPr>
          <w:spacing w:val="0"/>
        </w:rPr>
      </w:pPr>
      <w:r>
        <w:t xml:space="preserve">MesRHGC </w:t>
      </w:r>
    </w:p>
    <w:p w14:paraId="164BD745" w14:textId="24DD4B64" w:rsidR="003F61D0" w:rsidRPr="00232CF0" w:rsidRDefault="008D37A8" w:rsidP="00662F64">
      <w:pPr>
        <w:pStyle w:val="Title"/>
        <w:rPr>
          <w:spacing w:val="0"/>
        </w:rPr>
      </w:pPr>
      <w:r>
        <w:t xml:space="preserve">Guide </w:t>
      </w:r>
      <w:r w:rsidR="00740642">
        <w:t>d’</w:t>
      </w:r>
      <w:r>
        <w:t xml:space="preserve">utilisateur </w:t>
      </w:r>
      <w:r w:rsidR="00740642">
        <w:t xml:space="preserve">sur le Libre-Service </w:t>
      </w:r>
      <w:r w:rsidR="0024380B">
        <w:t>de l’</w:t>
      </w:r>
      <w:r>
        <w:t xml:space="preserve">employé </w:t>
      </w:r>
    </w:p>
    <w:p w14:paraId="185FD537" w14:textId="77777777" w:rsidR="002376E2" w:rsidRPr="00232CF0" w:rsidRDefault="002376E2" w:rsidP="00744473">
      <w:pPr>
        <w:pStyle w:val="Default"/>
        <w:rPr>
          <w:b/>
          <w:bCs/>
          <w:color w:val="auto"/>
          <w:sz w:val="28"/>
          <w:szCs w:val="28"/>
        </w:rPr>
      </w:pPr>
    </w:p>
    <w:p w14:paraId="5CA2FCCE" w14:textId="77777777" w:rsidR="002376E2" w:rsidRPr="00232CF0" w:rsidRDefault="002376E2" w:rsidP="00744473">
      <w:pPr>
        <w:pStyle w:val="Default"/>
        <w:rPr>
          <w:b/>
          <w:bCs/>
          <w:color w:val="auto"/>
          <w:sz w:val="28"/>
          <w:szCs w:val="28"/>
        </w:rPr>
      </w:pPr>
    </w:p>
    <w:p w14:paraId="0A961B72" w14:textId="77777777" w:rsidR="002376E2" w:rsidRPr="00232CF0" w:rsidRDefault="002376E2" w:rsidP="00D92662">
      <w:pPr>
        <w:pStyle w:val="Default"/>
        <w:jc w:val="center"/>
        <w:rPr>
          <w:b/>
          <w:bCs/>
          <w:color w:val="auto"/>
          <w:sz w:val="28"/>
          <w:szCs w:val="28"/>
        </w:rPr>
      </w:pPr>
    </w:p>
    <w:p w14:paraId="29CAFCDC" w14:textId="77777777" w:rsidR="002376E2" w:rsidRPr="00232CF0" w:rsidRDefault="002376E2" w:rsidP="00744473">
      <w:pPr>
        <w:pStyle w:val="Default"/>
        <w:rPr>
          <w:b/>
          <w:bCs/>
          <w:color w:val="auto"/>
          <w:sz w:val="28"/>
          <w:szCs w:val="28"/>
        </w:rPr>
      </w:pPr>
    </w:p>
    <w:p w14:paraId="7771DCD2" w14:textId="77777777" w:rsidR="002376E2" w:rsidRPr="00232CF0" w:rsidRDefault="002376E2" w:rsidP="00744473">
      <w:pPr>
        <w:pStyle w:val="Default"/>
        <w:rPr>
          <w:b/>
          <w:bCs/>
          <w:color w:val="auto"/>
          <w:sz w:val="28"/>
          <w:szCs w:val="28"/>
        </w:rPr>
      </w:pPr>
    </w:p>
    <w:p w14:paraId="0E5699A1" w14:textId="77777777" w:rsidR="002376E2" w:rsidRPr="00232CF0" w:rsidRDefault="002376E2" w:rsidP="00744473">
      <w:pPr>
        <w:pStyle w:val="Default"/>
        <w:rPr>
          <w:b/>
          <w:bCs/>
          <w:color w:val="auto"/>
          <w:sz w:val="28"/>
          <w:szCs w:val="28"/>
        </w:rPr>
      </w:pPr>
    </w:p>
    <w:p w14:paraId="480B2F90" w14:textId="77777777" w:rsidR="002376E2" w:rsidRPr="00232CF0" w:rsidRDefault="002376E2" w:rsidP="00744473">
      <w:pPr>
        <w:pStyle w:val="Default"/>
        <w:rPr>
          <w:b/>
          <w:bCs/>
          <w:color w:val="auto"/>
          <w:sz w:val="28"/>
          <w:szCs w:val="28"/>
        </w:rPr>
      </w:pPr>
    </w:p>
    <w:p w14:paraId="793AC61E" w14:textId="77777777" w:rsidR="002376E2" w:rsidRPr="00232CF0" w:rsidRDefault="002376E2" w:rsidP="00744473">
      <w:pPr>
        <w:pStyle w:val="Default"/>
        <w:rPr>
          <w:b/>
          <w:bCs/>
          <w:color w:val="auto"/>
          <w:sz w:val="28"/>
          <w:szCs w:val="28"/>
        </w:rPr>
      </w:pPr>
    </w:p>
    <w:p w14:paraId="55855C9B" w14:textId="77777777" w:rsidR="002376E2" w:rsidRPr="00232CF0" w:rsidRDefault="002376E2" w:rsidP="00744473">
      <w:pPr>
        <w:pStyle w:val="Default"/>
        <w:rPr>
          <w:b/>
          <w:bCs/>
          <w:color w:val="auto"/>
          <w:sz w:val="28"/>
          <w:szCs w:val="28"/>
        </w:rPr>
      </w:pPr>
    </w:p>
    <w:p w14:paraId="138D0389" w14:textId="77777777" w:rsidR="002376E2" w:rsidRPr="00232CF0" w:rsidRDefault="002376E2" w:rsidP="00744473">
      <w:pPr>
        <w:pStyle w:val="Default"/>
        <w:rPr>
          <w:b/>
          <w:bCs/>
          <w:color w:val="auto"/>
          <w:sz w:val="28"/>
          <w:szCs w:val="28"/>
        </w:rPr>
      </w:pPr>
    </w:p>
    <w:p w14:paraId="1979AE4D" w14:textId="77777777" w:rsidR="002376E2" w:rsidRPr="00232CF0" w:rsidRDefault="002376E2" w:rsidP="00744473">
      <w:pPr>
        <w:pStyle w:val="Default"/>
        <w:rPr>
          <w:b/>
          <w:bCs/>
          <w:color w:val="auto"/>
          <w:sz w:val="28"/>
          <w:szCs w:val="28"/>
        </w:rPr>
      </w:pPr>
    </w:p>
    <w:p w14:paraId="331F5E47" w14:textId="77777777" w:rsidR="002376E2" w:rsidRPr="00232CF0" w:rsidRDefault="002376E2" w:rsidP="00744473">
      <w:pPr>
        <w:pStyle w:val="Default"/>
        <w:rPr>
          <w:b/>
          <w:bCs/>
          <w:color w:val="auto"/>
          <w:sz w:val="28"/>
          <w:szCs w:val="28"/>
        </w:rPr>
      </w:pPr>
    </w:p>
    <w:p w14:paraId="5E28452D" w14:textId="77777777" w:rsidR="002376E2" w:rsidRPr="00232CF0" w:rsidRDefault="002376E2" w:rsidP="00744473">
      <w:pPr>
        <w:pStyle w:val="Default"/>
        <w:rPr>
          <w:b/>
          <w:bCs/>
          <w:color w:val="auto"/>
          <w:sz w:val="28"/>
          <w:szCs w:val="28"/>
        </w:rPr>
      </w:pPr>
    </w:p>
    <w:p w14:paraId="7F960DFB" w14:textId="77777777" w:rsidR="002376E2" w:rsidRPr="00232CF0" w:rsidRDefault="002376E2" w:rsidP="00744473">
      <w:pPr>
        <w:pStyle w:val="Default"/>
        <w:rPr>
          <w:b/>
          <w:bCs/>
          <w:color w:val="auto"/>
          <w:sz w:val="28"/>
          <w:szCs w:val="28"/>
        </w:rPr>
      </w:pPr>
    </w:p>
    <w:p w14:paraId="28DF5293" w14:textId="77777777" w:rsidR="002376E2" w:rsidRPr="00232CF0" w:rsidRDefault="002376E2" w:rsidP="00744473">
      <w:pPr>
        <w:pStyle w:val="Default"/>
        <w:rPr>
          <w:b/>
          <w:bCs/>
          <w:color w:val="auto"/>
          <w:sz w:val="28"/>
          <w:szCs w:val="28"/>
        </w:rPr>
      </w:pPr>
    </w:p>
    <w:p w14:paraId="6E6A7A52" w14:textId="77777777" w:rsidR="00C669DE" w:rsidRDefault="00C669DE">
      <w:pPr>
        <w:rPr>
          <w:sz w:val="20"/>
          <w:szCs w:val="20"/>
        </w:rPr>
      </w:pPr>
    </w:p>
    <w:p w14:paraId="54717411" w14:textId="77777777" w:rsidR="00C669DE" w:rsidRDefault="00C669DE">
      <w:pPr>
        <w:rPr>
          <w:sz w:val="20"/>
          <w:szCs w:val="20"/>
        </w:rPr>
      </w:pPr>
    </w:p>
    <w:p w14:paraId="70021FE4" w14:textId="77777777" w:rsidR="009B744D" w:rsidRDefault="009B744D">
      <w:pPr>
        <w:rPr>
          <w:sz w:val="20"/>
          <w:szCs w:val="20"/>
        </w:rPr>
      </w:pPr>
    </w:p>
    <w:p w14:paraId="44D90B6F" w14:textId="41A71590" w:rsidR="00951B23" w:rsidRPr="00C669DE" w:rsidRDefault="00CD410E">
      <w:pPr>
        <w:rPr>
          <w:sz w:val="20"/>
          <w:szCs w:val="20"/>
        </w:rPr>
      </w:pPr>
      <w:r>
        <w:rPr>
          <w:sz w:val="20"/>
          <w:szCs w:val="20"/>
        </w:rPr>
        <w:t>Avril 2024</w:t>
      </w:r>
      <w:r w:rsidR="00951B23">
        <w:br w:type="page"/>
      </w:r>
    </w:p>
    <w:p w14:paraId="4441A26D" w14:textId="1BE4447F" w:rsidR="002376E2" w:rsidRPr="00232CF0" w:rsidRDefault="00951B23" w:rsidP="00744473">
      <w:pPr>
        <w:pStyle w:val="Default"/>
        <w:rPr>
          <w:b/>
          <w:bCs/>
          <w:color w:val="auto"/>
          <w:sz w:val="28"/>
          <w:szCs w:val="28"/>
        </w:rPr>
      </w:pPr>
      <w:r>
        <w:rPr>
          <w:b/>
          <w:bCs/>
          <w:color w:val="auto"/>
          <w:sz w:val="28"/>
          <w:szCs w:val="28"/>
        </w:rPr>
        <w:lastRenderedPageBreak/>
        <w:t>Table des matières</w:t>
      </w:r>
    </w:p>
    <w:p w14:paraId="3D3AD49F" w14:textId="77777777" w:rsidR="002376E2" w:rsidRPr="00232CF0" w:rsidRDefault="002376E2" w:rsidP="00744473">
      <w:pPr>
        <w:pStyle w:val="Default"/>
        <w:rPr>
          <w:b/>
          <w:bCs/>
          <w:color w:val="auto"/>
          <w:sz w:val="28"/>
          <w:szCs w:val="28"/>
        </w:rPr>
      </w:pPr>
    </w:p>
    <w:sdt>
      <w:sdtPr>
        <w:id w:val="-1185749975"/>
        <w:docPartObj>
          <w:docPartGallery w:val="Table of Contents"/>
          <w:docPartUnique/>
        </w:docPartObj>
      </w:sdtPr>
      <w:sdtEndPr>
        <w:rPr>
          <w:b/>
          <w:bCs/>
          <w:noProof/>
        </w:rPr>
      </w:sdtEndPr>
      <w:sdtContent>
        <w:p w14:paraId="7CEE6F29" w14:textId="759E0728" w:rsidR="005D48D1" w:rsidRDefault="00F20A00">
          <w:pPr>
            <w:pStyle w:val="TOC1"/>
            <w:tabs>
              <w:tab w:val="left" w:pos="480"/>
              <w:tab w:val="right" w:leader="dot" w:pos="9605"/>
            </w:tabs>
            <w:rPr>
              <w:rFonts w:asciiTheme="minorHAnsi" w:eastAsiaTheme="minorEastAsia" w:hAnsiTheme="minorHAnsi" w:cstheme="minorBidi"/>
              <w:noProof/>
              <w:kern w:val="2"/>
              <w:sz w:val="22"/>
              <w:szCs w:val="22"/>
              <w:lang w:val="en-US"/>
              <w14:ligatures w14:val="standardContextual"/>
            </w:rPr>
          </w:pPr>
          <w:r>
            <w:fldChar w:fldCharType="begin"/>
          </w:r>
          <w:r>
            <w:instrText xml:space="preserve"> TOC \o "1-4" \h \z \u </w:instrText>
          </w:r>
          <w:r>
            <w:fldChar w:fldCharType="separate"/>
          </w:r>
          <w:hyperlink w:anchor="_Toc163228315" w:history="1">
            <w:r w:rsidR="005D48D1" w:rsidRPr="00DB167C">
              <w:rPr>
                <w:rStyle w:val="Hyperlink"/>
                <w:noProof/>
              </w:rPr>
              <w:t>1.</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MesRHGC</w:t>
            </w:r>
            <w:r w:rsidR="005D48D1">
              <w:rPr>
                <w:noProof/>
                <w:webHidden/>
              </w:rPr>
              <w:tab/>
            </w:r>
            <w:r w:rsidR="005D48D1">
              <w:rPr>
                <w:noProof/>
                <w:webHidden/>
              </w:rPr>
              <w:fldChar w:fldCharType="begin"/>
            </w:r>
            <w:r w:rsidR="005D48D1">
              <w:rPr>
                <w:noProof/>
                <w:webHidden/>
              </w:rPr>
              <w:instrText xml:space="preserve"> PAGEREF _Toc163228315 \h </w:instrText>
            </w:r>
            <w:r w:rsidR="005D48D1">
              <w:rPr>
                <w:noProof/>
                <w:webHidden/>
              </w:rPr>
            </w:r>
            <w:r w:rsidR="005D48D1">
              <w:rPr>
                <w:noProof/>
                <w:webHidden/>
              </w:rPr>
              <w:fldChar w:fldCharType="separate"/>
            </w:r>
            <w:r w:rsidR="005D48D1">
              <w:rPr>
                <w:noProof/>
                <w:webHidden/>
              </w:rPr>
              <w:t>5</w:t>
            </w:r>
            <w:r w:rsidR="005D48D1">
              <w:rPr>
                <w:noProof/>
                <w:webHidden/>
              </w:rPr>
              <w:fldChar w:fldCharType="end"/>
            </w:r>
          </w:hyperlink>
        </w:p>
        <w:p w14:paraId="622B6A88" w14:textId="00146847" w:rsidR="005D48D1" w:rsidRDefault="00D16060">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16" w:history="1">
            <w:r w:rsidR="005D48D1" w:rsidRPr="00DB167C">
              <w:rPr>
                <w:rStyle w:val="Hyperlink"/>
                <w:noProof/>
              </w:rPr>
              <w:t>1.1.</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Qu’est-ce que MesRHGC?</w:t>
            </w:r>
            <w:r w:rsidR="005D48D1">
              <w:rPr>
                <w:noProof/>
                <w:webHidden/>
              </w:rPr>
              <w:tab/>
            </w:r>
            <w:r w:rsidR="005D48D1">
              <w:rPr>
                <w:noProof/>
                <w:webHidden/>
              </w:rPr>
              <w:fldChar w:fldCharType="begin"/>
            </w:r>
            <w:r w:rsidR="005D48D1">
              <w:rPr>
                <w:noProof/>
                <w:webHidden/>
              </w:rPr>
              <w:instrText xml:space="preserve"> PAGEREF _Toc163228316 \h </w:instrText>
            </w:r>
            <w:r w:rsidR="005D48D1">
              <w:rPr>
                <w:noProof/>
                <w:webHidden/>
              </w:rPr>
            </w:r>
            <w:r w:rsidR="005D48D1">
              <w:rPr>
                <w:noProof/>
                <w:webHidden/>
              </w:rPr>
              <w:fldChar w:fldCharType="separate"/>
            </w:r>
            <w:r w:rsidR="005D48D1">
              <w:rPr>
                <w:noProof/>
                <w:webHidden/>
              </w:rPr>
              <w:t>5</w:t>
            </w:r>
            <w:r w:rsidR="005D48D1">
              <w:rPr>
                <w:noProof/>
                <w:webHidden/>
              </w:rPr>
              <w:fldChar w:fldCharType="end"/>
            </w:r>
          </w:hyperlink>
        </w:p>
        <w:p w14:paraId="36A2E050" w14:textId="781CB2F9" w:rsidR="005D48D1" w:rsidRDefault="00D16060">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17" w:history="1">
            <w:r w:rsidR="005D48D1" w:rsidRPr="00DB167C">
              <w:rPr>
                <w:rStyle w:val="Hyperlink"/>
                <w:noProof/>
              </w:rPr>
              <w:t>1.2.</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Que signifie MesRHGC pour moi, en tant qu’employé?</w:t>
            </w:r>
            <w:r w:rsidR="005D48D1">
              <w:rPr>
                <w:noProof/>
                <w:webHidden/>
              </w:rPr>
              <w:tab/>
            </w:r>
            <w:r w:rsidR="005D48D1">
              <w:rPr>
                <w:noProof/>
                <w:webHidden/>
              </w:rPr>
              <w:fldChar w:fldCharType="begin"/>
            </w:r>
            <w:r w:rsidR="005D48D1">
              <w:rPr>
                <w:noProof/>
                <w:webHidden/>
              </w:rPr>
              <w:instrText xml:space="preserve"> PAGEREF _Toc163228317 \h </w:instrText>
            </w:r>
            <w:r w:rsidR="005D48D1">
              <w:rPr>
                <w:noProof/>
                <w:webHidden/>
              </w:rPr>
            </w:r>
            <w:r w:rsidR="005D48D1">
              <w:rPr>
                <w:noProof/>
                <w:webHidden/>
              </w:rPr>
              <w:fldChar w:fldCharType="separate"/>
            </w:r>
            <w:r w:rsidR="005D48D1">
              <w:rPr>
                <w:noProof/>
                <w:webHidden/>
              </w:rPr>
              <w:t>5</w:t>
            </w:r>
            <w:r w:rsidR="005D48D1">
              <w:rPr>
                <w:noProof/>
                <w:webHidden/>
              </w:rPr>
              <w:fldChar w:fldCharType="end"/>
            </w:r>
          </w:hyperlink>
        </w:p>
        <w:p w14:paraId="21842F09" w14:textId="5CF12814" w:rsidR="005D48D1" w:rsidRDefault="00D16060">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18" w:history="1">
            <w:r w:rsidR="005D48D1" w:rsidRPr="00DB167C">
              <w:rPr>
                <w:rStyle w:val="Hyperlink"/>
                <w:noProof/>
              </w:rPr>
              <w:t>1.3.</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Collectivité multiple</w:t>
            </w:r>
            <w:r w:rsidR="005D48D1">
              <w:rPr>
                <w:noProof/>
                <w:webHidden/>
              </w:rPr>
              <w:tab/>
            </w:r>
            <w:r w:rsidR="005D48D1">
              <w:rPr>
                <w:noProof/>
                <w:webHidden/>
              </w:rPr>
              <w:fldChar w:fldCharType="begin"/>
            </w:r>
            <w:r w:rsidR="005D48D1">
              <w:rPr>
                <w:noProof/>
                <w:webHidden/>
              </w:rPr>
              <w:instrText xml:space="preserve"> PAGEREF _Toc163228318 \h </w:instrText>
            </w:r>
            <w:r w:rsidR="005D48D1">
              <w:rPr>
                <w:noProof/>
                <w:webHidden/>
              </w:rPr>
            </w:r>
            <w:r w:rsidR="005D48D1">
              <w:rPr>
                <w:noProof/>
                <w:webHidden/>
              </w:rPr>
              <w:fldChar w:fldCharType="separate"/>
            </w:r>
            <w:r w:rsidR="005D48D1">
              <w:rPr>
                <w:noProof/>
                <w:webHidden/>
              </w:rPr>
              <w:t>6</w:t>
            </w:r>
            <w:r w:rsidR="005D48D1">
              <w:rPr>
                <w:noProof/>
                <w:webHidden/>
              </w:rPr>
              <w:fldChar w:fldCharType="end"/>
            </w:r>
          </w:hyperlink>
        </w:p>
        <w:p w14:paraId="670D3B2B" w14:textId="79EF0B6E" w:rsidR="005D48D1" w:rsidRDefault="00D16060">
          <w:pPr>
            <w:pStyle w:val="TOC1"/>
            <w:tabs>
              <w:tab w:val="left" w:pos="4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19" w:history="1">
            <w:r w:rsidR="005D48D1" w:rsidRPr="00DB167C">
              <w:rPr>
                <w:rStyle w:val="Hyperlink"/>
                <w:noProof/>
              </w:rPr>
              <w:t>2.</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À propos de ce guide</w:t>
            </w:r>
            <w:r w:rsidR="005D48D1">
              <w:rPr>
                <w:noProof/>
                <w:webHidden/>
              </w:rPr>
              <w:tab/>
            </w:r>
            <w:r w:rsidR="005D48D1">
              <w:rPr>
                <w:noProof/>
                <w:webHidden/>
              </w:rPr>
              <w:fldChar w:fldCharType="begin"/>
            </w:r>
            <w:r w:rsidR="005D48D1">
              <w:rPr>
                <w:noProof/>
                <w:webHidden/>
              </w:rPr>
              <w:instrText xml:space="preserve"> PAGEREF _Toc163228319 \h </w:instrText>
            </w:r>
            <w:r w:rsidR="005D48D1">
              <w:rPr>
                <w:noProof/>
                <w:webHidden/>
              </w:rPr>
            </w:r>
            <w:r w:rsidR="005D48D1">
              <w:rPr>
                <w:noProof/>
                <w:webHidden/>
              </w:rPr>
              <w:fldChar w:fldCharType="separate"/>
            </w:r>
            <w:r w:rsidR="005D48D1">
              <w:rPr>
                <w:noProof/>
                <w:webHidden/>
              </w:rPr>
              <w:t>7</w:t>
            </w:r>
            <w:r w:rsidR="005D48D1">
              <w:rPr>
                <w:noProof/>
                <w:webHidden/>
              </w:rPr>
              <w:fldChar w:fldCharType="end"/>
            </w:r>
          </w:hyperlink>
        </w:p>
        <w:p w14:paraId="01A3C4BB" w14:textId="11AE5C42" w:rsidR="005D48D1" w:rsidRDefault="00D16060">
          <w:pPr>
            <w:pStyle w:val="TOC1"/>
            <w:tabs>
              <w:tab w:val="left" w:pos="4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20" w:history="1">
            <w:r w:rsidR="005D48D1" w:rsidRPr="00DB167C">
              <w:rPr>
                <w:rStyle w:val="Hyperlink"/>
                <w:noProof/>
              </w:rPr>
              <w:t>3.</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Aperçu de la navigation</w:t>
            </w:r>
            <w:r w:rsidR="005D48D1">
              <w:rPr>
                <w:noProof/>
                <w:webHidden/>
              </w:rPr>
              <w:tab/>
            </w:r>
            <w:r w:rsidR="005D48D1">
              <w:rPr>
                <w:noProof/>
                <w:webHidden/>
              </w:rPr>
              <w:fldChar w:fldCharType="begin"/>
            </w:r>
            <w:r w:rsidR="005D48D1">
              <w:rPr>
                <w:noProof/>
                <w:webHidden/>
              </w:rPr>
              <w:instrText xml:space="preserve"> PAGEREF _Toc163228320 \h </w:instrText>
            </w:r>
            <w:r w:rsidR="005D48D1">
              <w:rPr>
                <w:noProof/>
                <w:webHidden/>
              </w:rPr>
            </w:r>
            <w:r w:rsidR="005D48D1">
              <w:rPr>
                <w:noProof/>
                <w:webHidden/>
              </w:rPr>
              <w:fldChar w:fldCharType="separate"/>
            </w:r>
            <w:r w:rsidR="005D48D1">
              <w:rPr>
                <w:noProof/>
                <w:webHidden/>
              </w:rPr>
              <w:t>8</w:t>
            </w:r>
            <w:r w:rsidR="005D48D1">
              <w:rPr>
                <w:noProof/>
                <w:webHidden/>
              </w:rPr>
              <w:fldChar w:fldCharType="end"/>
            </w:r>
          </w:hyperlink>
        </w:p>
        <w:p w14:paraId="02BEE0D3" w14:textId="05DC624D" w:rsidR="005D48D1" w:rsidRDefault="00D16060">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21" w:history="1">
            <w:r w:rsidR="005D48D1" w:rsidRPr="00DB167C">
              <w:rPr>
                <w:rStyle w:val="Hyperlink"/>
                <w:noProof/>
              </w:rPr>
              <w:t>3.1.</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Accéder à MesRHGC</w:t>
            </w:r>
            <w:r w:rsidR="005D48D1">
              <w:rPr>
                <w:noProof/>
                <w:webHidden/>
              </w:rPr>
              <w:tab/>
            </w:r>
            <w:r w:rsidR="005D48D1">
              <w:rPr>
                <w:noProof/>
                <w:webHidden/>
              </w:rPr>
              <w:fldChar w:fldCharType="begin"/>
            </w:r>
            <w:r w:rsidR="005D48D1">
              <w:rPr>
                <w:noProof/>
                <w:webHidden/>
              </w:rPr>
              <w:instrText xml:space="preserve"> PAGEREF _Toc163228321 \h </w:instrText>
            </w:r>
            <w:r w:rsidR="005D48D1">
              <w:rPr>
                <w:noProof/>
                <w:webHidden/>
              </w:rPr>
            </w:r>
            <w:r w:rsidR="005D48D1">
              <w:rPr>
                <w:noProof/>
                <w:webHidden/>
              </w:rPr>
              <w:fldChar w:fldCharType="separate"/>
            </w:r>
            <w:r w:rsidR="005D48D1">
              <w:rPr>
                <w:noProof/>
                <w:webHidden/>
              </w:rPr>
              <w:t>8</w:t>
            </w:r>
            <w:r w:rsidR="005D48D1">
              <w:rPr>
                <w:noProof/>
                <w:webHidden/>
              </w:rPr>
              <w:fldChar w:fldCharType="end"/>
            </w:r>
          </w:hyperlink>
        </w:p>
        <w:p w14:paraId="6FC3BC8B" w14:textId="5083E8E8" w:rsidR="005D48D1" w:rsidRDefault="00D16060">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22" w:history="1">
            <w:r w:rsidR="005D48D1" w:rsidRPr="00DB167C">
              <w:rPr>
                <w:rStyle w:val="Hyperlink"/>
                <w:noProof/>
              </w:rPr>
              <w:t>3.2.</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Instructions pour obtenir une maCLÉ pour les nouveaux employés</w:t>
            </w:r>
            <w:r w:rsidR="005D48D1">
              <w:rPr>
                <w:noProof/>
                <w:webHidden/>
              </w:rPr>
              <w:tab/>
            </w:r>
            <w:r w:rsidR="005D48D1">
              <w:rPr>
                <w:noProof/>
                <w:webHidden/>
              </w:rPr>
              <w:fldChar w:fldCharType="begin"/>
            </w:r>
            <w:r w:rsidR="005D48D1">
              <w:rPr>
                <w:noProof/>
                <w:webHidden/>
              </w:rPr>
              <w:instrText xml:space="preserve"> PAGEREF _Toc163228322 \h </w:instrText>
            </w:r>
            <w:r w:rsidR="005D48D1">
              <w:rPr>
                <w:noProof/>
                <w:webHidden/>
              </w:rPr>
            </w:r>
            <w:r w:rsidR="005D48D1">
              <w:rPr>
                <w:noProof/>
                <w:webHidden/>
              </w:rPr>
              <w:fldChar w:fldCharType="separate"/>
            </w:r>
            <w:r w:rsidR="005D48D1">
              <w:rPr>
                <w:noProof/>
                <w:webHidden/>
              </w:rPr>
              <w:t>9</w:t>
            </w:r>
            <w:r w:rsidR="005D48D1">
              <w:rPr>
                <w:noProof/>
                <w:webHidden/>
              </w:rPr>
              <w:fldChar w:fldCharType="end"/>
            </w:r>
          </w:hyperlink>
        </w:p>
        <w:p w14:paraId="4325072F" w14:textId="5AE0ED42" w:rsidR="005D48D1" w:rsidRDefault="00D16060">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23" w:history="1">
            <w:r w:rsidR="005D48D1" w:rsidRPr="00DB167C">
              <w:rPr>
                <w:rStyle w:val="Hyperlink"/>
                <w:noProof/>
              </w:rPr>
              <w:t>3.3.</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Connexion et déconnexion de MesRHGC</w:t>
            </w:r>
            <w:r w:rsidR="005D48D1">
              <w:rPr>
                <w:noProof/>
                <w:webHidden/>
              </w:rPr>
              <w:tab/>
            </w:r>
            <w:r w:rsidR="005D48D1">
              <w:rPr>
                <w:noProof/>
                <w:webHidden/>
              </w:rPr>
              <w:fldChar w:fldCharType="begin"/>
            </w:r>
            <w:r w:rsidR="005D48D1">
              <w:rPr>
                <w:noProof/>
                <w:webHidden/>
              </w:rPr>
              <w:instrText xml:space="preserve"> PAGEREF _Toc163228323 \h </w:instrText>
            </w:r>
            <w:r w:rsidR="005D48D1">
              <w:rPr>
                <w:noProof/>
                <w:webHidden/>
              </w:rPr>
            </w:r>
            <w:r w:rsidR="005D48D1">
              <w:rPr>
                <w:noProof/>
                <w:webHidden/>
              </w:rPr>
              <w:fldChar w:fldCharType="separate"/>
            </w:r>
            <w:r w:rsidR="005D48D1">
              <w:rPr>
                <w:noProof/>
                <w:webHidden/>
              </w:rPr>
              <w:t>10</w:t>
            </w:r>
            <w:r w:rsidR="005D48D1">
              <w:rPr>
                <w:noProof/>
                <w:webHidden/>
              </w:rPr>
              <w:fldChar w:fldCharType="end"/>
            </w:r>
          </w:hyperlink>
        </w:p>
        <w:p w14:paraId="7E9169C4" w14:textId="01081A16" w:rsidR="005D48D1" w:rsidRDefault="00D16060">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24" w:history="1">
            <w:r w:rsidR="005D48D1" w:rsidRPr="00DB167C">
              <w:rPr>
                <w:rStyle w:val="Hyperlink"/>
                <w:noProof/>
              </w:rPr>
              <w:t>3.3.1.</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Connexion à MesRHGC</w:t>
            </w:r>
            <w:r w:rsidR="005D48D1">
              <w:rPr>
                <w:noProof/>
                <w:webHidden/>
              </w:rPr>
              <w:tab/>
            </w:r>
            <w:r w:rsidR="005D48D1">
              <w:rPr>
                <w:noProof/>
                <w:webHidden/>
              </w:rPr>
              <w:fldChar w:fldCharType="begin"/>
            </w:r>
            <w:r w:rsidR="005D48D1">
              <w:rPr>
                <w:noProof/>
                <w:webHidden/>
              </w:rPr>
              <w:instrText xml:space="preserve"> PAGEREF _Toc163228324 \h </w:instrText>
            </w:r>
            <w:r w:rsidR="005D48D1">
              <w:rPr>
                <w:noProof/>
                <w:webHidden/>
              </w:rPr>
            </w:r>
            <w:r w:rsidR="005D48D1">
              <w:rPr>
                <w:noProof/>
                <w:webHidden/>
              </w:rPr>
              <w:fldChar w:fldCharType="separate"/>
            </w:r>
            <w:r w:rsidR="005D48D1">
              <w:rPr>
                <w:noProof/>
                <w:webHidden/>
              </w:rPr>
              <w:t>10</w:t>
            </w:r>
            <w:r w:rsidR="005D48D1">
              <w:rPr>
                <w:noProof/>
                <w:webHidden/>
              </w:rPr>
              <w:fldChar w:fldCharType="end"/>
            </w:r>
          </w:hyperlink>
        </w:p>
        <w:p w14:paraId="2B938049" w14:textId="716F1585" w:rsidR="005D48D1" w:rsidRDefault="00D16060">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25" w:history="1">
            <w:r w:rsidR="005D48D1" w:rsidRPr="00DB167C">
              <w:rPr>
                <w:rStyle w:val="Hyperlink"/>
                <w:noProof/>
              </w:rPr>
              <w:t>3.3.2.</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Déconnexion de MesRHGC</w:t>
            </w:r>
            <w:r w:rsidR="005D48D1">
              <w:rPr>
                <w:noProof/>
                <w:webHidden/>
              </w:rPr>
              <w:tab/>
            </w:r>
            <w:r w:rsidR="005D48D1">
              <w:rPr>
                <w:noProof/>
                <w:webHidden/>
              </w:rPr>
              <w:fldChar w:fldCharType="begin"/>
            </w:r>
            <w:r w:rsidR="005D48D1">
              <w:rPr>
                <w:noProof/>
                <w:webHidden/>
              </w:rPr>
              <w:instrText xml:space="preserve"> PAGEREF _Toc163228325 \h </w:instrText>
            </w:r>
            <w:r w:rsidR="005D48D1">
              <w:rPr>
                <w:noProof/>
                <w:webHidden/>
              </w:rPr>
            </w:r>
            <w:r w:rsidR="005D48D1">
              <w:rPr>
                <w:noProof/>
                <w:webHidden/>
              </w:rPr>
              <w:fldChar w:fldCharType="separate"/>
            </w:r>
            <w:r w:rsidR="005D48D1">
              <w:rPr>
                <w:noProof/>
                <w:webHidden/>
              </w:rPr>
              <w:t>11</w:t>
            </w:r>
            <w:r w:rsidR="005D48D1">
              <w:rPr>
                <w:noProof/>
                <w:webHidden/>
              </w:rPr>
              <w:fldChar w:fldCharType="end"/>
            </w:r>
          </w:hyperlink>
        </w:p>
        <w:p w14:paraId="54AD4291" w14:textId="47B08BB4" w:rsidR="005D48D1" w:rsidRDefault="00D16060">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26" w:history="1">
            <w:r w:rsidR="005D48D1" w:rsidRPr="00DB167C">
              <w:rPr>
                <w:rStyle w:val="Hyperlink"/>
                <w:noProof/>
              </w:rPr>
              <w:t>3.4.</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Première connexion à MesRHGC</w:t>
            </w:r>
            <w:r w:rsidR="005D48D1">
              <w:rPr>
                <w:noProof/>
                <w:webHidden/>
              </w:rPr>
              <w:tab/>
            </w:r>
            <w:r w:rsidR="005D48D1">
              <w:rPr>
                <w:noProof/>
                <w:webHidden/>
              </w:rPr>
              <w:fldChar w:fldCharType="begin"/>
            </w:r>
            <w:r w:rsidR="005D48D1">
              <w:rPr>
                <w:noProof/>
                <w:webHidden/>
              </w:rPr>
              <w:instrText xml:space="preserve"> PAGEREF _Toc163228326 \h </w:instrText>
            </w:r>
            <w:r w:rsidR="005D48D1">
              <w:rPr>
                <w:noProof/>
                <w:webHidden/>
              </w:rPr>
            </w:r>
            <w:r w:rsidR="005D48D1">
              <w:rPr>
                <w:noProof/>
                <w:webHidden/>
              </w:rPr>
              <w:fldChar w:fldCharType="separate"/>
            </w:r>
            <w:r w:rsidR="005D48D1">
              <w:rPr>
                <w:noProof/>
                <w:webHidden/>
              </w:rPr>
              <w:t>12</w:t>
            </w:r>
            <w:r w:rsidR="005D48D1">
              <w:rPr>
                <w:noProof/>
                <w:webHidden/>
              </w:rPr>
              <w:fldChar w:fldCharType="end"/>
            </w:r>
          </w:hyperlink>
        </w:p>
        <w:p w14:paraId="15DF8A8C" w14:textId="7A403ED9" w:rsidR="005D48D1" w:rsidRDefault="00D16060">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27" w:history="1">
            <w:r w:rsidR="005D48D1" w:rsidRPr="00DB167C">
              <w:rPr>
                <w:rStyle w:val="Hyperlink"/>
                <w:noProof/>
              </w:rPr>
              <w:t>3.4.1.</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Auto-authentification</w:t>
            </w:r>
            <w:r w:rsidR="005D48D1">
              <w:rPr>
                <w:noProof/>
                <w:webHidden/>
              </w:rPr>
              <w:tab/>
            </w:r>
            <w:r w:rsidR="005D48D1">
              <w:rPr>
                <w:noProof/>
                <w:webHidden/>
              </w:rPr>
              <w:fldChar w:fldCharType="begin"/>
            </w:r>
            <w:r w:rsidR="005D48D1">
              <w:rPr>
                <w:noProof/>
                <w:webHidden/>
              </w:rPr>
              <w:instrText xml:space="preserve"> PAGEREF _Toc163228327 \h </w:instrText>
            </w:r>
            <w:r w:rsidR="005D48D1">
              <w:rPr>
                <w:noProof/>
                <w:webHidden/>
              </w:rPr>
            </w:r>
            <w:r w:rsidR="005D48D1">
              <w:rPr>
                <w:noProof/>
                <w:webHidden/>
              </w:rPr>
              <w:fldChar w:fldCharType="separate"/>
            </w:r>
            <w:r w:rsidR="005D48D1">
              <w:rPr>
                <w:noProof/>
                <w:webHidden/>
              </w:rPr>
              <w:t>12</w:t>
            </w:r>
            <w:r w:rsidR="005D48D1">
              <w:rPr>
                <w:noProof/>
                <w:webHidden/>
              </w:rPr>
              <w:fldChar w:fldCharType="end"/>
            </w:r>
          </w:hyperlink>
        </w:p>
        <w:p w14:paraId="3BD2D67B" w14:textId="102023E8" w:rsidR="005D48D1" w:rsidRDefault="00D16060">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28" w:history="1">
            <w:r w:rsidR="005D48D1" w:rsidRPr="00DB167C">
              <w:rPr>
                <w:rStyle w:val="Hyperlink"/>
                <w:noProof/>
              </w:rPr>
              <w:t>3.4.2.</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Accès au module libre-service</w:t>
            </w:r>
            <w:r w:rsidR="005D48D1">
              <w:rPr>
                <w:noProof/>
                <w:webHidden/>
              </w:rPr>
              <w:tab/>
            </w:r>
            <w:r w:rsidR="005D48D1">
              <w:rPr>
                <w:noProof/>
                <w:webHidden/>
              </w:rPr>
              <w:fldChar w:fldCharType="begin"/>
            </w:r>
            <w:r w:rsidR="005D48D1">
              <w:rPr>
                <w:noProof/>
                <w:webHidden/>
              </w:rPr>
              <w:instrText xml:space="preserve"> PAGEREF _Toc163228328 \h </w:instrText>
            </w:r>
            <w:r w:rsidR="005D48D1">
              <w:rPr>
                <w:noProof/>
                <w:webHidden/>
              </w:rPr>
            </w:r>
            <w:r w:rsidR="005D48D1">
              <w:rPr>
                <w:noProof/>
                <w:webHidden/>
              </w:rPr>
              <w:fldChar w:fldCharType="separate"/>
            </w:r>
            <w:r w:rsidR="005D48D1">
              <w:rPr>
                <w:noProof/>
                <w:webHidden/>
              </w:rPr>
              <w:t>13</w:t>
            </w:r>
            <w:r w:rsidR="005D48D1">
              <w:rPr>
                <w:noProof/>
                <w:webHidden/>
              </w:rPr>
              <w:fldChar w:fldCharType="end"/>
            </w:r>
          </w:hyperlink>
        </w:p>
        <w:p w14:paraId="227AFA50" w14:textId="0A30A95D" w:rsidR="005D48D1" w:rsidRDefault="00D16060">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29" w:history="1">
            <w:r w:rsidR="005D48D1" w:rsidRPr="00DB167C">
              <w:rPr>
                <w:rStyle w:val="Hyperlink"/>
                <w:noProof/>
              </w:rPr>
              <w:t>3.4.3.</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Vérification des données personnelles</w:t>
            </w:r>
            <w:r w:rsidR="005D48D1">
              <w:rPr>
                <w:noProof/>
                <w:webHidden/>
              </w:rPr>
              <w:tab/>
            </w:r>
            <w:r w:rsidR="005D48D1">
              <w:rPr>
                <w:noProof/>
                <w:webHidden/>
              </w:rPr>
              <w:fldChar w:fldCharType="begin"/>
            </w:r>
            <w:r w:rsidR="005D48D1">
              <w:rPr>
                <w:noProof/>
                <w:webHidden/>
              </w:rPr>
              <w:instrText xml:space="preserve"> PAGEREF _Toc163228329 \h </w:instrText>
            </w:r>
            <w:r w:rsidR="005D48D1">
              <w:rPr>
                <w:noProof/>
                <w:webHidden/>
              </w:rPr>
            </w:r>
            <w:r w:rsidR="005D48D1">
              <w:rPr>
                <w:noProof/>
                <w:webHidden/>
              </w:rPr>
              <w:fldChar w:fldCharType="separate"/>
            </w:r>
            <w:r w:rsidR="005D48D1">
              <w:rPr>
                <w:noProof/>
                <w:webHidden/>
              </w:rPr>
              <w:t>13</w:t>
            </w:r>
            <w:r w:rsidR="005D48D1">
              <w:rPr>
                <w:noProof/>
                <w:webHidden/>
              </w:rPr>
              <w:fldChar w:fldCharType="end"/>
            </w:r>
          </w:hyperlink>
        </w:p>
        <w:p w14:paraId="62E1896E" w14:textId="11C4B037" w:rsidR="005D48D1" w:rsidRDefault="00D16060">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30" w:history="1">
            <w:r w:rsidR="005D48D1" w:rsidRPr="00DB167C">
              <w:rPr>
                <w:rStyle w:val="Hyperlink"/>
                <w:noProof/>
              </w:rPr>
              <w:t>3.4.3.1.</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Données personnelles</w:t>
            </w:r>
            <w:r w:rsidR="005D48D1">
              <w:rPr>
                <w:noProof/>
                <w:webHidden/>
              </w:rPr>
              <w:tab/>
            </w:r>
            <w:r w:rsidR="005D48D1">
              <w:rPr>
                <w:noProof/>
                <w:webHidden/>
              </w:rPr>
              <w:fldChar w:fldCharType="begin"/>
            </w:r>
            <w:r w:rsidR="005D48D1">
              <w:rPr>
                <w:noProof/>
                <w:webHidden/>
              </w:rPr>
              <w:instrText xml:space="preserve"> PAGEREF _Toc163228330 \h </w:instrText>
            </w:r>
            <w:r w:rsidR="005D48D1">
              <w:rPr>
                <w:noProof/>
                <w:webHidden/>
              </w:rPr>
            </w:r>
            <w:r w:rsidR="005D48D1">
              <w:rPr>
                <w:noProof/>
                <w:webHidden/>
              </w:rPr>
              <w:fldChar w:fldCharType="separate"/>
            </w:r>
            <w:r w:rsidR="005D48D1">
              <w:rPr>
                <w:noProof/>
                <w:webHidden/>
              </w:rPr>
              <w:t>13</w:t>
            </w:r>
            <w:r w:rsidR="005D48D1">
              <w:rPr>
                <w:noProof/>
                <w:webHidden/>
              </w:rPr>
              <w:fldChar w:fldCharType="end"/>
            </w:r>
          </w:hyperlink>
        </w:p>
        <w:p w14:paraId="01622DE9" w14:textId="28F78C5C" w:rsidR="005D48D1" w:rsidRDefault="00D16060">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31" w:history="1">
            <w:r w:rsidR="005D48D1" w:rsidRPr="00DB167C">
              <w:rPr>
                <w:rStyle w:val="Hyperlink"/>
                <w:noProof/>
              </w:rPr>
              <w:t>3.4.3.2.</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Données sur les congés et les horaires</w:t>
            </w:r>
            <w:r w:rsidR="005D48D1">
              <w:rPr>
                <w:noProof/>
                <w:webHidden/>
              </w:rPr>
              <w:tab/>
            </w:r>
            <w:r w:rsidR="005D48D1">
              <w:rPr>
                <w:noProof/>
                <w:webHidden/>
              </w:rPr>
              <w:fldChar w:fldCharType="begin"/>
            </w:r>
            <w:r w:rsidR="005D48D1">
              <w:rPr>
                <w:noProof/>
                <w:webHidden/>
              </w:rPr>
              <w:instrText xml:space="preserve"> PAGEREF _Toc163228331 \h </w:instrText>
            </w:r>
            <w:r w:rsidR="005D48D1">
              <w:rPr>
                <w:noProof/>
                <w:webHidden/>
              </w:rPr>
            </w:r>
            <w:r w:rsidR="005D48D1">
              <w:rPr>
                <w:noProof/>
                <w:webHidden/>
              </w:rPr>
              <w:fldChar w:fldCharType="separate"/>
            </w:r>
            <w:r w:rsidR="005D48D1">
              <w:rPr>
                <w:noProof/>
                <w:webHidden/>
              </w:rPr>
              <w:t>14</w:t>
            </w:r>
            <w:r w:rsidR="005D48D1">
              <w:rPr>
                <w:noProof/>
                <w:webHidden/>
              </w:rPr>
              <w:fldChar w:fldCharType="end"/>
            </w:r>
          </w:hyperlink>
        </w:p>
        <w:p w14:paraId="2E87FB2B" w14:textId="3BA59A8E" w:rsidR="005D48D1" w:rsidRDefault="00D16060">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32" w:history="1">
            <w:r w:rsidR="005D48D1" w:rsidRPr="00DB167C">
              <w:rPr>
                <w:rStyle w:val="Hyperlink"/>
                <w:noProof/>
              </w:rPr>
              <w:t>3.4.3.3.</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Mon profil actuel</w:t>
            </w:r>
            <w:r w:rsidR="005D48D1">
              <w:rPr>
                <w:noProof/>
                <w:webHidden/>
              </w:rPr>
              <w:tab/>
            </w:r>
            <w:r w:rsidR="005D48D1">
              <w:rPr>
                <w:noProof/>
                <w:webHidden/>
              </w:rPr>
              <w:fldChar w:fldCharType="begin"/>
            </w:r>
            <w:r w:rsidR="005D48D1">
              <w:rPr>
                <w:noProof/>
                <w:webHidden/>
              </w:rPr>
              <w:instrText xml:space="preserve"> PAGEREF _Toc163228332 \h </w:instrText>
            </w:r>
            <w:r w:rsidR="005D48D1">
              <w:rPr>
                <w:noProof/>
                <w:webHidden/>
              </w:rPr>
            </w:r>
            <w:r w:rsidR="005D48D1">
              <w:rPr>
                <w:noProof/>
                <w:webHidden/>
              </w:rPr>
              <w:fldChar w:fldCharType="separate"/>
            </w:r>
            <w:r w:rsidR="005D48D1">
              <w:rPr>
                <w:noProof/>
                <w:webHidden/>
              </w:rPr>
              <w:t>15</w:t>
            </w:r>
            <w:r w:rsidR="005D48D1">
              <w:rPr>
                <w:noProof/>
                <w:webHidden/>
              </w:rPr>
              <w:fldChar w:fldCharType="end"/>
            </w:r>
          </w:hyperlink>
        </w:p>
        <w:p w14:paraId="31BB6AF4" w14:textId="643948CC" w:rsidR="005D48D1" w:rsidRDefault="00D16060">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33" w:history="1">
            <w:r w:rsidR="005D48D1" w:rsidRPr="00DB167C">
              <w:rPr>
                <w:rStyle w:val="Hyperlink"/>
                <w:noProof/>
              </w:rPr>
              <w:t>3.4.3.4.</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Demande de correction des données</w:t>
            </w:r>
            <w:r w:rsidR="005D48D1">
              <w:rPr>
                <w:noProof/>
                <w:webHidden/>
              </w:rPr>
              <w:tab/>
            </w:r>
            <w:r w:rsidR="005D48D1">
              <w:rPr>
                <w:noProof/>
                <w:webHidden/>
              </w:rPr>
              <w:fldChar w:fldCharType="begin"/>
            </w:r>
            <w:r w:rsidR="005D48D1">
              <w:rPr>
                <w:noProof/>
                <w:webHidden/>
              </w:rPr>
              <w:instrText xml:space="preserve"> PAGEREF _Toc163228333 \h </w:instrText>
            </w:r>
            <w:r w:rsidR="005D48D1">
              <w:rPr>
                <w:noProof/>
                <w:webHidden/>
              </w:rPr>
            </w:r>
            <w:r w:rsidR="005D48D1">
              <w:rPr>
                <w:noProof/>
                <w:webHidden/>
              </w:rPr>
              <w:fldChar w:fldCharType="separate"/>
            </w:r>
            <w:r w:rsidR="005D48D1">
              <w:rPr>
                <w:noProof/>
                <w:webHidden/>
              </w:rPr>
              <w:t>16</w:t>
            </w:r>
            <w:r w:rsidR="005D48D1">
              <w:rPr>
                <w:noProof/>
                <w:webHidden/>
              </w:rPr>
              <w:fldChar w:fldCharType="end"/>
            </w:r>
          </w:hyperlink>
        </w:p>
        <w:p w14:paraId="7E02D8CF" w14:textId="6CB7D457" w:rsidR="005D48D1" w:rsidRDefault="00D16060">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34" w:history="1">
            <w:r w:rsidR="005D48D1" w:rsidRPr="00DB167C">
              <w:rPr>
                <w:rStyle w:val="Hyperlink"/>
                <w:noProof/>
              </w:rPr>
              <w:t>3.5.</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Reconnaissance des éléments de navigation universels</w:t>
            </w:r>
            <w:r w:rsidR="005D48D1">
              <w:rPr>
                <w:noProof/>
                <w:webHidden/>
              </w:rPr>
              <w:tab/>
            </w:r>
            <w:r w:rsidR="005D48D1">
              <w:rPr>
                <w:noProof/>
                <w:webHidden/>
              </w:rPr>
              <w:fldChar w:fldCharType="begin"/>
            </w:r>
            <w:r w:rsidR="005D48D1">
              <w:rPr>
                <w:noProof/>
                <w:webHidden/>
              </w:rPr>
              <w:instrText xml:space="preserve"> PAGEREF _Toc163228334 \h </w:instrText>
            </w:r>
            <w:r w:rsidR="005D48D1">
              <w:rPr>
                <w:noProof/>
                <w:webHidden/>
              </w:rPr>
            </w:r>
            <w:r w:rsidR="005D48D1">
              <w:rPr>
                <w:noProof/>
                <w:webHidden/>
              </w:rPr>
              <w:fldChar w:fldCharType="separate"/>
            </w:r>
            <w:r w:rsidR="005D48D1">
              <w:rPr>
                <w:noProof/>
                <w:webHidden/>
              </w:rPr>
              <w:t>16</w:t>
            </w:r>
            <w:r w:rsidR="005D48D1">
              <w:rPr>
                <w:noProof/>
                <w:webHidden/>
              </w:rPr>
              <w:fldChar w:fldCharType="end"/>
            </w:r>
          </w:hyperlink>
        </w:p>
        <w:p w14:paraId="4E446E4E" w14:textId="28DDC393" w:rsidR="005D48D1" w:rsidRDefault="00D16060">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35" w:history="1">
            <w:r w:rsidR="005D48D1" w:rsidRPr="00DB167C">
              <w:rPr>
                <w:rStyle w:val="Hyperlink"/>
                <w:noProof/>
              </w:rPr>
              <w:t>3.6.</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Personnalisation de votre page d’accueil</w:t>
            </w:r>
            <w:r w:rsidR="005D48D1">
              <w:rPr>
                <w:noProof/>
                <w:webHidden/>
              </w:rPr>
              <w:tab/>
            </w:r>
            <w:r w:rsidR="005D48D1">
              <w:rPr>
                <w:noProof/>
                <w:webHidden/>
              </w:rPr>
              <w:fldChar w:fldCharType="begin"/>
            </w:r>
            <w:r w:rsidR="005D48D1">
              <w:rPr>
                <w:noProof/>
                <w:webHidden/>
              </w:rPr>
              <w:instrText xml:space="preserve"> PAGEREF _Toc163228335 \h </w:instrText>
            </w:r>
            <w:r w:rsidR="005D48D1">
              <w:rPr>
                <w:noProof/>
                <w:webHidden/>
              </w:rPr>
            </w:r>
            <w:r w:rsidR="005D48D1">
              <w:rPr>
                <w:noProof/>
                <w:webHidden/>
              </w:rPr>
              <w:fldChar w:fldCharType="separate"/>
            </w:r>
            <w:r w:rsidR="005D48D1">
              <w:rPr>
                <w:noProof/>
                <w:webHidden/>
              </w:rPr>
              <w:t>17</w:t>
            </w:r>
            <w:r w:rsidR="005D48D1">
              <w:rPr>
                <w:noProof/>
                <w:webHidden/>
              </w:rPr>
              <w:fldChar w:fldCharType="end"/>
            </w:r>
          </w:hyperlink>
        </w:p>
        <w:p w14:paraId="32487430" w14:textId="0D92D413" w:rsidR="005D48D1" w:rsidRDefault="00D16060">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36" w:history="1">
            <w:r w:rsidR="005D48D1" w:rsidRPr="00DB167C">
              <w:rPr>
                <w:rStyle w:val="Hyperlink"/>
                <w:noProof/>
              </w:rPr>
              <w:t>3.7.</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Préférences personnelles</w:t>
            </w:r>
            <w:r w:rsidR="005D48D1">
              <w:rPr>
                <w:noProof/>
                <w:webHidden/>
              </w:rPr>
              <w:tab/>
            </w:r>
            <w:r w:rsidR="005D48D1">
              <w:rPr>
                <w:noProof/>
                <w:webHidden/>
              </w:rPr>
              <w:fldChar w:fldCharType="begin"/>
            </w:r>
            <w:r w:rsidR="005D48D1">
              <w:rPr>
                <w:noProof/>
                <w:webHidden/>
              </w:rPr>
              <w:instrText xml:space="preserve"> PAGEREF _Toc163228336 \h </w:instrText>
            </w:r>
            <w:r w:rsidR="005D48D1">
              <w:rPr>
                <w:noProof/>
                <w:webHidden/>
              </w:rPr>
            </w:r>
            <w:r w:rsidR="005D48D1">
              <w:rPr>
                <w:noProof/>
                <w:webHidden/>
              </w:rPr>
              <w:fldChar w:fldCharType="separate"/>
            </w:r>
            <w:r w:rsidR="005D48D1">
              <w:rPr>
                <w:noProof/>
                <w:webHidden/>
              </w:rPr>
              <w:t>20</w:t>
            </w:r>
            <w:r w:rsidR="005D48D1">
              <w:rPr>
                <w:noProof/>
                <w:webHidden/>
              </w:rPr>
              <w:fldChar w:fldCharType="end"/>
            </w:r>
          </w:hyperlink>
        </w:p>
        <w:p w14:paraId="209E24B7" w14:textId="64272D8A" w:rsidR="005D48D1" w:rsidRDefault="00D16060">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37" w:history="1">
            <w:r w:rsidR="005D48D1" w:rsidRPr="00DB167C">
              <w:rPr>
                <w:rStyle w:val="Hyperlink"/>
                <w:noProof/>
              </w:rPr>
              <w:t>3.8.</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Navigation vers les composantes et les pages dans MesRHGC</w:t>
            </w:r>
            <w:r w:rsidR="005D48D1">
              <w:rPr>
                <w:noProof/>
                <w:webHidden/>
              </w:rPr>
              <w:tab/>
            </w:r>
            <w:r w:rsidR="005D48D1">
              <w:rPr>
                <w:noProof/>
                <w:webHidden/>
              </w:rPr>
              <w:fldChar w:fldCharType="begin"/>
            </w:r>
            <w:r w:rsidR="005D48D1">
              <w:rPr>
                <w:noProof/>
                <w:webHidden/>
              </w:rPr>
              <w:instrText xml:space="preserve"> PAGEREF _Toc163228337 \h </w:instrText>
            </w:r>
            <w:r w:rsidR="005D48D1">
              <w:rPr>
                <w:noProof/>
                <w:webHidden/>
              </w:rPr>
            </w:r>
            <w:r w:rsidR="005D48D1">
              <w:rPr>
                <w:noProof/>
                <w:webHidden/>
              </w:rPr>
              <w:fldChar w:fldCharType="separate"/>
            </w:r>
            <w:r w:rsidR="005D48D1">
              <w:rPr>
                <w:noProof/>
                <w:webHidden/>
              </w:rPr>
              <w:t>22</w:t>
            </w:r>
            <w:r w:rsidR="005D48D1">
              <w:rPr>
                <w:noProof/>
                <w:webHidden/>
              </w:rPr>
              <w:fldChar w:fldCharType="end"/>
            </w:r>
          </w:hyperlink>
        </w:p>
        <w:p w14:paraId="6DF33AB3" w14:textId="6C1DCFBD" w:rsidR="005D48D1" w:rsidRDefault="00D16060">
          <w:pPr>
            <w:pStyle w:val="TOC1"/>
            <w:tabs>
              <w:tab w:val="left" w:pos="4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38" w:history="1">
            <w:r w:rsidR="005D48D1" w:rsidRPr="00DB167C">
              <w:rPr>
                <w:rStyle w:val="Hyperlink"/>
                <w:noProof/>
              </w:rPr>
              <w:t>4.</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Fonctionnalité d’aide – Trousse de soutien à la productivité des utilisateurs (TSPU)</w:t>
            </w:r>
            <w:r w:rsidR="005D48D1">
              <w:rPr>
                <w:noProof/>
                <w:webHidden/>
              </w:rPr>
              <w:tab/>
            </w:r>
            <w:r w:rsidR="005D48D1">
              <w:rPr>
                <w:noProof/>
                <w:webHidden/>
              </w:rPr>
              <w:fldChar w:fldCharType="begin"/>
            </w:r>
            <w:r w:rsidR="005D48D1">
              <w:rPr>
                <w:noProof/>
                <w:webHidden/>
              </w:rPr>
              <w:instrText xml:space="preserve"> PAGEREF _Toc163228338 \h </w:instrText>
            </w:r>
            <w:r w:rsidR="005D48D1">
              <w:rPr>
                <w:noProof/>
                <w:webHidden/>
              </w:rPr>
            </w:r>
            <w:r w:rsidR="005D48D1">
              <w:rPr>
                <w:noProof/>
                <w:webHidden/>
              </w:rPr>
              <w:fldChar w:fldCharType="separate"/>
            </w:r>
            <w:r w:rsidR="005D48D1">
              <w:rPr>
                <w:noProof/>
                <w:webHidden/>
              </w:rPr>
              <w:t>23</w:t>
            </w:r>
            <w:r w:rsidR="005D48D1">
              <w:rPr>
                <w:noProof/>
                <w:webHidden/>
              </w:rPr>
              <w:fldChar w:fldCharType="end"/>
            </w:r>
          </w:hyperlink>
        </w:p>
        <w:p w14:paraId="271FC40A" w14:textId="22437ECB" w:rsidR="005D48D1" w:rsidRDefault="00D16060">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39" w:history="1">
            <w:r w:rsidR="005D48D1" w:rsidRPr="00DB167C">
              <w:rPr>
                <w:rStyle w:val="Hyperlink"/>
                <w:noProof/>
              </w:rPr>
              <w:t>4.1.</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Qu’est-ce que la TSPU?</w:t>
            </w:r>
            <w:r w:rsidR="005D48D1">
              <w:rPr>
                <w:noProof/>
                <w:webHidden/>
              </w:rPr>
              <w:tab/>
            </w:r>
            <w:r w:rsidR="005D48D1">
              <w:rPr>
                <w:noProof/>
                <w:webHidden/>
              </w:rPr>
              <w:fldChar w:fldCharType="begin"/>
            </w:r>
            <w:r w:rsidR="005D48D1">
              <w:rPr>
                <w:noProof/>
                <w:webHidden/>
              </w:rPr>
              <w:instrText xml:space="preserve"> PAGEREF _Toc163228339 \h </w:instrText>
            </w:r>
            <w:r w:rsidR="005D48D1">
              <w:rPr>
                <w:noProof/>
                <w:webHidden/>
              </w:rPr>
            </w:r>
            <w:r w:rsidR="005D48D1">
              <w:rPr>
                <w:noProof/>
                <w:webHidden/>
              </w:rPr>
              <w:fldChar w:fldCharType="separate"/>
            </w:r>
            <w:r w:rsidR="005D48D1">
              <w:rPr>
                <w:noProof/>
                <w:webHidden/>
              </w:rPr>
              <w:t>23</w:t>
            </w:r>
            <w:r w:rsidR="005D48D1">
              <w:rPr>
                <w:noProof/>
                <w:webHidden/>
              </w:rPr>
              <w:fldChar w:fldCharType="end"/>
            </w:r>
          </w:hyperlink>
        </w:p>
        <w:p w14:paraId="08B07367" w14:textId="2CD363C2" w:rsidR="005D48D1" w:rsidRDefault="00D16060">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40" w:history="1">
            <w:r w:rsidR="005D48D1" w:rsidRPr="00DB167C">
              <w:rPr>
                <w:rStyle w:val="Hyperlink"/>
                <w:noProof/>
              </w:rPr>
              <w:t>4.2.</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Accès à la TSPU</w:t>
            </w:r>
            <w:r w:rsidR="005D48D1">
              <w:rPr>
                <w:noProof/>
                <w:webHidden/>
              </w:rPr>
              <w:tab/>
            </w:r>
            <w:r w:rsidR="005D48D1">
              <w:rPr>
                <w:noProof/>
                <w:webHidden/>
              </w:rPr>
              <w:fldChar w:fldCharType="begin"/>
            </w:r>
            <w:r w:rsidR="005D48D1">
              <w:rPr>
                <w:noProof/>
                <w:webHidden/>
              </w:rPr>
              <w:instrText xml:space="preserve"> PAGEREF _Toc163228340 \h </w:instrText>
            </w:r>
            <w:r w:rsidR="005D48D1">
              <w:rPr>
                <w:noProof/>
                <w:webHidden/>
              </w:rPr>
            </w:r>
            <w:r w:rsidR="005D48D1">
              <w:rPr>
                <w:noProof/>
                <w:webHidden/>
              </w:rPr>
              <w:fldChar w:fldCharType="separate"/>
            </w:r>
            <w:r w:rsidR="005D48D1">
              <w:rPr>
                <w:noProof/>
                <w:webHidden/>
              </w:rPr>
              <w:t>23</w:t>
            </w:r>
            <w:r w:rsidR="005D48D1">
              <w:rPr>
                <w:noProof/>
                <w:webHidden/>
              </w:rPr>
              <w:fldChar w:fldCharType="end"/>
            </w:r>
          </w:hyperlink>
        </w:p>
        <w:p w14:paraId="7447D9A2" w14:textId="62ADD809" w:rsidR="005D48D1" w:rsidRDefault="00D16060">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41" w:history="1">
            <w:r w:rsidR="005D48D1" w:rsidRPr="00DB167C">
              <w:rPr>
                <w:rStyle w:val="Hyperlink"/>
                <w:noProof/>
              </w:rPr>
              <w:t>4.3.</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Révision de la page d’ouverture de la TSPU</w:t>
            </w:r>
            <w:r w:rsidR="005D48D1">
              <w:rPr>
                <w:noProof/>
                <w:webHidden/>
              </w:rPr>
              <w:tab/>
            </w:r>
            <w:r w:rsidR="005D48D1">
              <w:rPr>
                <w:noProof/>
                <w:webHidden/>
              </w:rPr>
              <w:fldChar w:fldCharType="begin"/>
            </w:r>
            <w:r w:rsidR="005D48D1">
              <w:rPr>
                <w:noProof/>
                <w:webHidden/>
              </w:rPr>
              <w:instrText xml:space="preserve"> PAGEREF _Toc163228341 \h </w:instrText>
            </w:r>
            <w:r w:rsidR="005D48D1">
              <w:rPr>
                <w:noProof/>
                <w:webHidden/>
              </w:rPr>
            </w:r>
            <w:r w:rsidR="005D48D1">
              <w:rPr>
                <w:noProof/>
                <w:webHidden/>
              </w:rPr>
              <w:fldChar w:fldCharType="separate"/>
            </w:r>
            <w:r w:rsidR="005D48D1">
              <w:rPr>
                <w:noProof/>
                <w:webHidden/>
              </w:rPr>
              <w:t>24</w:t>
            </w:r>
            <w:r w:rsidR="005D48D1">
              <w:rPr>
                <w:noProof/>
                <w:webHidden/>
              </w:rPr>
              <w:fldChar w:fldCharType="end"/>
            </w:r>
          </w:hyperlink>
        </w:p>
        <w:p w14:paraId="037503EE" w14:textId="3A37A6B7" w:rsidR="005D48D1" w:rsidRDefault="00D16060">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42" w:history="1">
            <w:r w:rsidR="005D48D1" w:rsidRPr="00DB167C">
              <w:rPr>
                <w:rStyle w:val="Hyperlink"/>
                <w:noProof/>
              </w:rPr>
              <w:t>4.3.1.</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Table des matières</w:t>
            </w:r>
            <w:r w:rsidR="005D48D1">
              <w:rPr>
                <w:noProof/>
                <w:webHidden/>
              </w:rPr>
              <w:tab/>
            </w:r>
            <w:r w:rsidR="005D48D1">
              <w:rPr>
                <w:noProof/>
                <w:webHidden/>
              </w:rPr>
              <w:fldChar w:fldCharType="begin"/>
            </w:r>
            <w:r w:rsidR="005D48D1">
              <w:rPr>
                <w:noProof/>
                <w:webHidden/>
              </w:rPr>
              <w:instrText xml:space="preserve"> PAGEREF _Toc163228342 \h </w:instrText>
            </w:r>
            <w:r w:rsidR="005D48D1">
              <w:rPr>
                <w:noProof/>
                <w:webHidden/>
              </w:rPr>
            </w:r>
            <w:r w:rsidR="005D48D1">
              <w:rPr>
                <w:noProof/>
                <w:webHidden/>
              </w:rPr>
              <w:fldChar w:fldCharType="separate"/>
            </w:r>
            <w:r w:rsidR="005D48D1">
              <w:rPr>
                <w:noProof/>
                <w:webHidden/>
              </w:rPr>
              <w:t>25</w:t>
            </w:r>
            <w:r w:rsidR="005D48D1">
              <w:rPr>
                <w:noProof/>
                <w:webHidden/>
              </w:rPr>
              <w:fldChar w:fldCharType="end"/>
            </w:r>
          </w:hyperlink>
        </w:p>
        <w:p w14:paraId="3B24807A" w14:textId="098D7E70" w:rsidR="005D48D1" w:rsidRDefault="00D16060">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43" w:history="1">
            <w:r w:rsidR="005D48D1" w:rsidRPr="00DB167C">
              <w:rPr>
                <w:rStyle w:val="Hyperlink"/>
                <w:noProof/>
              </w:rPr>
              <w:t>4.3.2.</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Modes de lecture</w:t>
            </w:r>
            <w:r w:rsidR="005D48D1">
              <w:rPr>
                <w:noProof/>
                <w:webHidden/>
              </w:rPr>
              <w:tab/>
            </w:r>
            <w:r w:rsidR="005D48D1">
              <w:rPr>
                <w:noProof/>
                <w:webHidden/>
              </w:rPr>
              <w:fldChar w:fldCharType="begin"/>
            </w:r>
            <w:r w:rsidR="005D48D1">
              <w:rPr>
                <w:noProof/>
                <w:webHidden/>
              </w:rPr>
              <w:instrText xml:space="preserve"> PAGEREF _Toc163228343 \h </w:instrText>
            </w:r>
            <w:r w:rsidR="005D48D1">
              <w:rPr>
                <w:noProof/>
                <w:webHidden/>
              </w:rPr>
            </w:r>
            <w:r w:rsidR="005D48D1">
              <w:rPr>
                <w:noProof/>
                <w:webHidden/>
              </w:rPr>
              <w:fldChar w:fldCharType="separate"/>
            </w:r>
            <w:r w:rsidR="005D48D1">
              <w:rPr>
                <w:noProof/>
                <w:webHidden/>
              </w:rPr>
              <w:t>26</w:t>
            </w:r>
            <w:r w:rsidR="005D48D1">
              <w:rPr>
                <w:noProof/>
                <w:webHidden/>
              </w:rPr>
              <w:fldChar w:fldCharType="end"/>
            </w:r>
          </w:hyperlink>
        </w:p>
        <w:p w14:paraId="026198F2" w14:textId="56E05CA8" w:rsidR="005D48D1" w:rsidRDefault="00D16060">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44" w:history="1">
            <w:r w:rsidR="005D48D1" w:rsidRPr="00DB167C">
              <w:rPr>
                <w:rStyle w:val="Hyperlink"/>
                <w:noProof/>
              </w:rPr>
              <w:t>4.3.3.</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Panneau de concept</w:t>
            </w:r>
            <w:r w:rsidR="005D48D1">
              <w:rPr>
                <w:noProof/>
                <w:webHidden/>
              </w:rPr>
              <w:tab/>
            </w:r>
            <w:r w:rsidR="005D48D1">
              <w:rPr>
                <w:noProof/>
                <w:webHidden/>
              </w:rPr>
              <w:fldChar w:fldCharType="begin"/>
            </w:r>
            <w:r w:rsidR="005D48D1">
              <w:rPr>
                <w:noProof/>
                <w:webHidden/>
              </w:rPr>
              <w:instrText xml:space="preserve"> PAGEREF _Toc163228344 \h </w:instrText>
            </w:r>
            <w:r w:rsidR="005D48D1">
              <w:rPr>
                <w:noProof/>
                <w:webHidden/>
              </w:rPr>
            </w:r>
            <w:r w:rsidR="005D48D1">
              <w:rPr>
                <w:noProof/>
                <w:webHidden/>
              </w:rPr>
              <w:fldChar w:fldCharType="separate"/>
            </w:r>
            <w:r w:rsidR="005D48D1">
              <w:rPr>
                <w:noProof/>
                <w:webHidden/>
              </w:rPr>
              <w:t>27</w:t>
            </w:r>
            <w:r w:rsidR="005D48D1">
              <w:rPr>
                <w:noProof/>
                <w:webHidden/>
              </w:rPr>
              <w:fldChar w:fldCharType="end"/>
            </w:r>
          </w:hyperlink>
        </w:p>
        <w:p w14:paraId="75354078" w14:textId="63DF1A0D" w:rsidR="005D48D1" w:rsidRDefault="00D16060">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45" w:history="1">
            <w:r w:rsidR="005D48D1" w:rsidRPr="00DB167C">
              <w:rPr>
                <w:rStyle w:val="Hyperlink"/>
                <w:noProof/>
              </w:rPr>
              <w:t>4.4.</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Parcourir les sujets de la TSPU</w:t>
            </w:r>
            <w:r w:rsidR="005D48D1">
              <w:rPr>
                <w:noProof/>
                <w:webHidden/>
              </w:rPr>
              <w:tab/>
            </w:r>
            <w:r w:rsidR="005D48D1">
              <w:rPr>
                <w:noProof/>
                <w:webHidden/>
              </w:rPr>
              <w:fldChar w:fldCharType="begin"/>
            </w:r>
            <w:r w:rsidR="005D48D1">
              <w:rPr>
                <w:noProof/>
                <w:webHidden/>
              </w:rPr>
              <w:instrText xml:space="preserve"> PAGEREF _Toc163228345 \h </w:instrText>
            </w:r>
            <w:r w:rsidR="005D48D1">
              <w:rPr>
                <w:noProof/>
                <w:webHidden/>
              </w:rPr>
            </w:r>
            <w:r w:rsidR="005D48D1">
              <w:rPr>
                <w:noProof/>
                <w:webHidden/>
              </w:rPr>
              <w:fldChar w:fldCharType="separate"/>
            </w:r>
            <w:r w:rsidR="005D48D1">
              <w:rPr>
                <w:noProof/>
                <w:webHidden/>
              </w:rPr>
              <w:t>28</w:t>
            </w:r>
            <w:r w:rsidR="005D48D1">
              <w:rPr>
                <w:noProof/>
                <w:webHidden/>
              </w:rPr>
              <w:fldChar w:fldCharType="end"/>
            </w:r>
          </w:hyperlink>
        </w:p>
        <w:p w14:paraId="16F74385" w14:textId="58BBBBD1" w:rsidR="005D48D1" w:rsidRDefault="00D16060">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46" w:history="1">
            <w:r w:rsidR="005D48D1" w:rsidRPr="00DB167C">
              <w:rPr>
                <w:rStyle w:val="Hyperlink"/>
                <w:noProof/>
              </w:rPr>
              <w:t>4.4.1.</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Mode Démonstration</w:t>
            </w:r>
            <w:r w:rsidR="005D48D1">
              <w:rPr>
                <w:noProof/>
                <w:webHidden/>
              </w:rPr>
              <w:tab/>
            </w:r>
            <w:r w:rsidR="005D48D1">
              <w:rPr>
                <w:noProof/>
                <w:webHidden/>
              </w:rPr>
              <w:fldChar w:fldCharType="begin"/>
            </w:r>
            <w:r w:rsidR="005D48D1">
              <w:rPr>
                <w:noProof/>
                <w:webHidden/>
              </w:rPr>
              <w:instrText xml:space="preserve"> PAGEREF _Toc163228346 \h </w:instrText>
            </w:r>
            <w:r w:rsidR="005D48D1">
              <w:rPr>
                <w:noProof/>
                <w:webHidden/>
              </w:rPr>
            </w:r>
            <w:r w:rsidR="005D48D1">
              <w:rPr>
                <w:noProof/>
                <w:webHidden/>
              </w:rPr>
              <w:fldChar w:fldCharType="separate"/>
            </w:r>
            <w:r w:rsidR="005D48D1">
              <w:rPr>
                <w:noProof/>
                <w:webHidden/>
              </w:rPr>
              <w:t>28</w:t>
            </w:r>
            <w:r w:rsidR="005D48D1">
              <w:rPr>
                <w:noProof/>
                <w:webHidden/>
              </w:rPr>
              <w:fldChar w:fldCharType="end"/>
            </w:r>
          </w:hyperlink>
        </w:p>
        <w:p w14:paraId="26E5FC8A" w14:textId="0707ED29" w:rsidR="005D48D1" w:rsidRDefault="00D16060">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47" w:history="1">
            <w:r w:rsidR="005D48D1" w:rsidRPr="00DB167C">
              <w:rPr>
                <w:rStyle w:val="Hyperlink"/>
                <w:noProof/>
              </w:rPr>
              <w:t>4.4.2.</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Mode Essai!</w:t>
            </w:r>
            <w:r w:rsidR="005D48D1">
              <w:rPr>
                <w:noProof/>
                <w:webHidden/>
              </w:rPr>
              <w:tab/>
            </w:r>
            <w:r w:rsidR="005D48D1">
              <w:rPr>
                <w:noProof/>
                <w:webHidden/>
              </w:rPr>
              <w:fldChar w:fldCharType="begin"/>
            </w:r>
            <w:r w:rsidR="005D48D1">
              <w:rPr>
                <w:noProof/>
                <w:webHidden/>
              </w:rPr>
              <w:instrText xml:space="preserve"> PAGEREF _Toc163228347 \h </w:instrText>
            </w:r>
            <w:r w:rsidR="005D48D1">
              <w:rPr>
                <w:noProof/>
                <w:webHidden/>
              </w:rPr>
            </w:r>
            <w:r w:rsidR="005D48D1">
              <w:rPr>
                <w:noProof/>
                <w:webHidden/>
              </w:rPr>
              <w:fldChar w:fldCharType="separate"/>
            </w:r>
            <w:r w:rsidR="005D48D1">
              <w:rPr>
                <w:noProof/>
                <w:webHidden/>
              </w:rPr>
              <w:t>29</w:t>
            </w:r>
            <w:r w:rsidR="005D48D1">
              <w:rPr>
                <w:noProof/>
                <w:webHidden/>
              </w:rPr>
              <w:fldChar w:fldCharType="end"/>
            </w:r>
          </w:hyperlink>
        </w:p>
        <w:p w14:paraId="60160EF3" w14:textId="5EA47CBC" w:rsidR="005D48D1" w:rsidRDefault="00D16060">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48" w:history="1">
            <w:r w:rsidR="005D48D1" w:rsidRPr="00DB167C">
              <w:rPr>
                <w:rStyle w:val="Hyperlink"/>
                <w:noProof/>
              </w:rPr>
              <w:t>4.4.3.</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Mode Simulation</w:t>
            </w:r>
            <w:r w:rsidR="005D48D1">
              <w:rPr>
                <w:noProof/>
                <w:webHidden/>
              </w:rPr>
              <w:tab/>
            </w:r>
            <w:r w:rsidR="005D48D1">
              <w:rPr>
                <w:noProof/>
                <w:webHidden/>
              </w:rPr>
              <w:fldChar w:fldCharType="begin"/>
            </w:r>
            <w:r w:rsidR="005D48D1">
              <w:rPr>
                <w:noProof/>
                <w:webHidden/>
              </w:rPr>
              <w:instrText xml:space="preserve"> PAGEREF _Toc163228348 \h </w:instrText>
            </w:r>
            <w:r w:rsidR="005D48D1">
              <w:rPr>
                <w:noProof/>
                <w:webHidden/>
              </w:rPr>
            </w:r>
            <w:r w:rsidR="005D48D1">
              <w:rPr>
                <w:noProof/>
                <w:webHidden/>
              </w:rPr>
              <w:fldChar w:fldCharType="separate"/>
            </w:r>
            <w:r w:rsidR="005D48D1">
              <w:rPr>
                <w:noProof/>
                <w:webHidden/>
              </w:rPr>
              <w:t>31</w:t>
            </w:r>
            <w:r w:rsidR="005D48D1">
              <w:rPr>
                <w:noProof/>
                <w:webHidden/>
              </w:rPr>
              <w:fldChar w:fldCharType="end"/>
            </w:r>
          </w:hyperlink>
        </w:p>
        <w:p w14:paraId="494871CB" w14:textId="5746FE6B" w:rsidR="005D48D1" w:rsidRDefault="00D16060">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49" w:history="1">
            <w:r w:rsidR="005D48D1" w:rsidRPr="00DB167C">
              <w:rPr>
                <w:rStyle w:val="Hyperlink"/>
                <w:noProof/>
              </w:rPr>
              <w:t>4.4.4.</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Mode Impression</w:t>
            </w:r>
            <w:r w:rsidR="005D48D1">
              <w:rPr>
                <w:noProof/>
                <w:webHidden/>
              </w:rPr>
              <w:tab/>
            </w:r>
            <w:r w:rsidR="005D48D1">
              <w:rPr>
                <w:noProof/>
                <w:webHidden/>
              </w:rPr>
              <w:fldChar w:fldCharType="begin"/>
            </w:r>
            <w:r w:rsidR="005D48D1">
              <w:rPr>
                <w:noProof/>
                <w:webHidden/>
              </w:rPr>
              <w:instrText xml:space="preserve"> PAGEREF _Toc163228349 \h </w:instrText>
            </w:r>
            <w:r w:rsidR="005D48D1">
              <w:rPr>
                <w:noProof/>
                <w:webHidden/>
              </w:rPr>
            </w:r>
            <w:r w:rsidR="005D48D1">
              <w:rPr>
                <w:noProof/>
                <w:webHidden/>
              </w:rPr>
              <w:fldChar w:fldCharType="separate"/>
            </w:r>
            <w:r w:rsidR="005D48D1">
              <w:rPr>
                <w:noProof/>
                <w:webHidden/>
              </w:rPr>
              <w:t>32</w:t>
            </w:r>
            <w:r w:rsidR="005D48D1">
              <w:rPr>
                <w:noProof/>
                <w:webHidden/>
              </w:rPr>
              <w:fldChar w:fldCharType="end"/>
            </w:r>
          </w:hyperlink>
        </w:p>
        <w:p w14:paraId="7B4259B3" w14:textId="4864960D" w:rsidR="005D48D1" w:rsidRDefault="00D16060">
          <w:pPr>
            <w:pStyle w:val="TOC1"/>
            <w:tabs>
              <w:tab w:val="left" w:pos="4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50" w:history="1">
            <w:r w:rsidR="005D48D1" w:rsidRPr="00DB167C">
              <w:rPr>
                <w:rStyle w:val="Hyperlink"/>
                <w:noProof/>
              </w:rPr>
              <w:t>5.</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Libre-service de l’employé</w:t>
            </w:r>
            <w:r w:rsidR="005D48D1">
              <w:rPr>
                <w:noProof/>
                <w:webHidden/>
              </w:rPr>
              <w:tab/>
            </w:r>
            <w:r w:rsidR="005D48D1">
              <w:rPr>
                <w:noProof/>
                <w:webHidden/>
              </w:rPr>
              <w:fldChar w:fldCharType="begin"/>
            </w:r>
            <w:r w:rsidR="005D48D1">
              <w:rPr>
                <w:noProof/>
                <w:webHidden/>
              </w:rPr>
              <w:instrText xml:space="preserve"> PAGEREF _Toc163228350 \h </w:instrText>
            </w:r>
            <w:r w:rsidR="005D48D1">
              <w:rPr>
                <w:noProof/>
                <w:webHidden/>
              </w:rPr>
            </w:r>
            <w:r w:rsidR="005D48D1">
              <w:rPr>
                <w:noProof/>
                <w:webHidden/>
              </w:rPr>
              <w:fldChar w:fldCharType="separate"/>
            </w:r>
            <w:r w:rsidR="005D48D1">
              <w:rPr>
                <w:noProof/>
                <w:webHidden/>
              </w:rPr>
              <w:t>33</w:t>
            </w:r>
            <w:r w:rsidR="005D48D1">
              <w:rPr>
                <w:noProof/>
                <w:webHidden/>
              </w:rPr>
              <w:fldChar w:fldCharType="end"/>
            </w:r>
          </w:hyperlink>
        </w:p>
        <w:p w14:paraId="3B7829E1" w14:textId="376A7838" w:rsidR="005D48D1" w:rsidRDefault="00D16060">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51" w:history="1">
            <w:r w:rsidR="005D48D1" w:rsidRPr="00DB167C">
              <w:rPr>
                <w:rStyle w:val="Hyperlink"/>
                <w:noProof/>
              </w:rPr>
              <w:t>5.1.</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Formulaire de déclaration volontaire sur l’équité en matière d’emploi</w:t>
            </w:r>
            <w:r w:rsidR="005D48D1">
              <w:rPr>
                <w:noProof/>
                <w:webHidden/>
              </w:rPr>
              <w:tab/>
            </w:r>
            <w:r w:rsidR="005D48D1">
              <w:rPr>
                <w:noProof/>
                <w:webHidden/>
              </w:rPr>
              <w:fldChar w:fldCharType="begin"/>
            </w:r>
            <w:r w:rsidR="005D48D1">
              <w:rPr>
                <w:noProof/>
                <w:webHidden/>
              </w:rPr>
              <w:instrText xml:space="preserve"> PAGEREF _Toc163228351 \h </w:instrText>
            </w:r>
            <w:r w:rsidR="005D48D1">
              <w:rPr>
                <w:noProof/>
                <w:webHidden/>
              </w:rPr>
            </w:r>
            <w:r w:rsidR="005D48D1">
              <w:rPr>
                <w:noProof/>
                <w:webHidden/>
              </w:rPr>
              <w:fldChar w:fldCharType="separate"/>
            </w:r>
            <w:r w:rsidR="005D48D1">
              <w:rPr>
                <w:noProof/>
                <w:webHidden/>
              </w:rPr>
              <w:t>33</w:t>
            </w:r>
            <w:r w:rsidR="005D48D1">
              <w:rPr>
                <w:noProof/>
                <w:webHidden/>
              </w:rPr>
              <w:fldChar w:fldCharType="end"/>
            </w:r>
          </w:hyperlink>
        </w:p>
        <w:p w14:paraId="0BEB6E57" w14:textId="39709F23" w:rsidR="005D48D1" w:rsidRDefault="00D16060">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52" w:history="1">
            <w:r w:rsidR="005D48D1" w:rsidRPr="00DB167C">
              <w:rPr>
                <w:rStyle w:val="Hyperlink"/>
                <w:noProof/>
              </w:rPr>
              <w:t>5.2.</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Préférences en matière de communication</w:t>
            </w:r>
            <w:r w:rsidR="005D48D1">
              <w:rPr>
                <w:noProof/>
                <w:webHidden/>
              </w:rPr>
              <w:tab/>
            </w:r>
            <w:r w:rsidR="005D48D1">
              <w:rPr>
                <w:noProof/>
                <w:webHidden/>
              </w:rPr>
              <w:fldChar w:fldCharType="begin"/>
            </w:r>
            <w:r w:rsidR="005D48D1">
              <w:rPr>
                <w:noProof/>
                <w:webHidden/>
              </w:rPr>
              <w:instrText xml:space="preserve"> PAGEREF _Toc163228352 \h </w:instrText>
            </w:r>
            <w:r w:rsidR="005D48D1">
              <w:rPr>
                <w:noProof/>
                <w:webHidden/>
              </w:rPr>
            </w:r>
            <w:r w:rsidR="005D48D1">
              <w:rPr>
                <w:noProof/>
                <w:webHidden/>
              </w:rPr>
              <w:fldChar w:fldCharType="separate"/>
            </w:r>
            <w:r w:rsidR="005D48D1">
              <w:rPr>
                <w:noProof/>
                <w:webHidden/>
              </w:rPr>
              <w:t>34</w:t>
            </w:r>
            <w:r w:rsidR="005D48D1">
              <w:rPr>
                <w:noProof/>
                <w:webHidden/>
              </w:rPr>
              <w:fldChar w:fldCharType="end"/>
            </w:r>
          </w:hyperlink>
        </w:p>
        <w:p w14:paraId="61F4ABA9" w14:textId="3D86AE1D" w:rsidR="005D48D1" w:rsidRDefault="00D16060">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53" w:history="1">
            <w:r w:rsidR="005D48D1" w:rsidRPr="00DB167C">
              <w:rPr>
                <w:rStyle w:val="Hyperlink"/>
                <w:noProof/>
              </w:rPr>
              <w:t>5.3.</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Consultations heures</w:t>
            </w:r>
            <w:r w:rsidR="005D48D1">
              <w:rPr>
                <w:noProof/>
                <w:webHidden/>
              </w:rPr>
              <w:tab/>
            </w:r>
            <w:r w:rsidR="005D48D1">
              <w:rPr>
                <w:noProof/>
                <w:webHidden/>
              </w:rPr>
              <w:fldChar w:fldCharType="begin"/>
            </w:r>
            <w:r w:rsidR="005D48D1">
              <w:rPr>
                <w:noProof/>
                <w:webHidden/>
              </w:rPr>
              <w:instrText xml:space="preserve"> PAGEREF _Toc163228353 \h </w:instrText>
            </w:r>
            <w:r w:rsidR="005D48D1">
              <w:rPr>
                <w:noProof/>
                <w:webHidden/>
              </w:rPr>
            </w:r>
            <w:r w:rsidR="005D48D1">
              <w:rPr>
                <w:noProof/>
                <w:webHidden/>
              </w:rPr>
              <w:fldChar w:fldCharType="separate"/>
            </w:r>
            <w:r w:rsidR="005D48D1">
              <w:rPr>
                <w:noProof/>
                <w:webHidden/>
              </w:rPr>
              <w:t>35</w:t>
            </w:r>
            <w:r w:rsidR="005D48D1">
              <w:rPr>
                <w:noProof/>
                <w:webHidden/>
              </w:rPr>
              <w:fldChar w:fldCharType="end"/>
            </w:r>
          </w:hyperlink>
        </w:p>
        <w:p w14:paraId="026A6B1C" w14:textId="7C2A00D6" w:rsidR="005D48D1" w:rsidRDefault="00D16060">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54" w:history="1">
            <w:r w:rsidR="005D48D1" w:rsidRPr="00DB167C">
              <w:rPr>
                <w:rStyle w:val="Hyperlink"/>
                <w:noProof/>
              </w:rPr>
              <w:t>5.3.1.</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Horaire mensuel</w:t>
            </w:r>
            <w:r w:rsidR="005D48D1">
              <w:rPr>
                <w:noProof/>
                <w:webHidden/>
              </w:rPr>
              <w:tab/>
            </w:r>
            <w:r w:rsidR="005D48D1">
              <w:rPr>
                <w:noProof/>
                <w:webHidden/>
              </w:rPr>
              <w:fldChar w:fldCharType="begin"/>
            </w:r>
            <w:r w:rsidR="005D48D1">
              <w:rPr>
                <w:noProof/>
                <w:webHidden/>
              </w:rPr>
              <w:instrText xml:space="preserve"> PAGEREF _Toc163228354 \h </w:instrText>
            </w:r>
            <w:r w:rsidR="005D48D1">
              <w:rPr>
                <w:noProof/>
                <w:webHidden/>
              </w:rPr>
            </w:r>
            <w:r w:rsidR="005D48D1">
              <w:rPr>
                <w:noProof/>
                <w:webHidden/>
              </w:rPr>
              <w:fldChar w:fldCharType="separate"/>
            </w:r>
            <w:r w:rsidR="005D48D1">
              <w:rPr>
                <w:noProof/>
                <w:webHidden/>
              </w:rPr>
              <w:t>35</w:t>
            </w:r>
            <w:r w:rsidR="005D48D1">
              <w:rPr>
                <w:noProof/>
                <w:webHidden/>
              </w:rPr>
              <w:fldChar w:fldCharType="end"/>
            </w:r>
          </w:hyperlink>
        </w:p>
        <w:p w14:paraId="479BB630" w14:textId="1F4BDBA1" w:rsidR="005D48D1" w:rsidRDefault="00D16060">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55" w:history="1">
            <w:r w:rsidR="005D48D1" w:rsidRPr="00DB167C">
              <w:rPr>
                <w:rStyle w:val="Hyperlink"/>
                <w:noProof/>
              </w:rPr>
              <w:t>5.3.2.</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Historique des demandes de congés</w:t>
            </w:r>
            <w:r w:rsidR="005D48D1">
              <w:rPr>
                <w:noProof/>
                <w:webHidden/>
              </w:rPr>
              <w:tab/>
            </w:r>
            <w:r w:rsidR="005D48D1">
              <w:rPr>
                <w:noProof/>
                <w:webHidden/>
              </w:rPr>
              <w:fldChar w:fldCharType="begin"/>
            </w:r>
            <w:r w:rsidR="005D48D1">
              <w:rPr>
                <w:noProof/>
                <w:webHidden/>
              </w:rPr>
              <w:instrText xml:space="preserve"> PAGEREF _Toc163228355 \h </w:instrText>
            </w:r>
            <w:r w:rsidR="005D48D1">
              <w:rPr>
                <w:noProof/>
                <w:webHidden/>
              </w:rPr>
            </w:r>
            <w:r w:rsidR="005D48D1">
              <w:rPr>
                <w:noProof/>
                <w:webHidden/>
              </w:rPr>
              <w:fldChar w:fldCharType="separate"/>
            </w:r>
            <w:r w:rsidR="005D48D1">
              <w:rPr>
                <w:noProof/>
                <w:webHidden/>
              </w:rPr>
              <w:t>38</w:t>
            </w:r>
            <w:r w:rsidR="005D48D1">
              <w:rPr>
                <w:noProof/>
                <w:webHidden/>
              </w:rPr>
              <w:fldChar w:fldCharType="end"/>
            </w:r>
          </w:hyperlink>
        </w:p>
        <w:p w14:paraId="3BA91EF0" w14:textId="271FB43C" w:rsidR="005D48D1" w:rsidRDefault="00D16060">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56" w:history="1">
            <w:r w:rsidR="005D48D1" w:rsidRPr="00DB167C">
              <w:rPr>
                <w:rStyle w:val="Hyperlink"/>
                <w:noProof/>
              </w:rPr>
              <w:t>5.3.3.</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Soldes de congés</w:t>
            </w:r>
            <w:r w:rsidR="005D48D1">
              <w:rPr>
                <w:noProof/>
                <w:webHidden/>
              </w:rPr>
              <w:tab/>
            </w:r>
            <w:r w:rsidR="005D48D1">
              <w:rPr>
                <w:noProof/>
                <w:webHidden/>
              </w:rPr>
              <w:fldChar w:fldCharType="begin"/>
            </w:r>
            <w:r w:rsidR="005D48D1">
              <w:rPr>
                <w:noProof/>
                <w:webHidden/>
              </w:rPr>
              <w:instrText xml:space="preserve"> PAGEREF _Toc163228356 \h </w:instrText>
            </w:r>
            <w:r w:rsidR="005D48D1">
              <w:rPr>
                <w:noProof/>
                <w:webHidden/>
              </w:rPr>
            </w:r>
            <w:r w:rsidR="005D48D1">
              <w:rPr>
                <w:noProof/>
                <w:webHidden/>
              </w:rPr>
              <w:fldChar w:fldCharType="separate"/>
            </w:r>
            <w:r w:rsidR="005D48D1">
              <w:rPr>
                <w:noProof/>
                <w:webHidden/>
              </w:rPr>
              <w:t>41</w:t>
            </w:r>
            <w:r w:rsidR="005D48D1">
              <w:rPr>
                <w:noProof/>
                <w:webHidden/>
              </w:rPr>
              <w:fldChar w:fldCharType="end"/>
            </w:r>
          </w:hyperlink>
        </w:p>
        <w:p w14:paraId="6214C350" w14:textId="36B74BE7" w:rsidR="005D48D1" w:rsidRDefault="00D16060">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57" w:history="1">
            <w:r w:rsidR="005D48D1" w:rsidRPr="00DB167C">
              <w:rPr>
                <w:rStyle w:val="Hyperlink"/>
                <w:noProof/>
              </w:rPr>
              <w:t>5.4.</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Déclaration heures</w:t>
            </w:r>
            <w:r w:rsidR="005D48D1">
              <w:rPr>
                <w:noProof/>
                <w:webHidden/>
              </w:rPr>
              <w:tab/>
            </w:r>
            <w:r w:rsidR="005D48D1">
              <w:rPr>
                <w:noProof/>
                <w:webHidden/>
              </w:rPr>
              <w:fldChar w:fldCharType="begin"/>
            </w:r>
            <w:r w:rsidR="005D48D1">
              <w:rPr>
                <w:noProof/>
                <w:webHidden/>
              </w:rPr>
              <w:instrText xml:space="preserve"> PAGEREF _Toc163228357 \h </w:instrText>
            </w:r>
            <w:r w:rsidR="005D48D1">
              <w:rPr>
                <w:noProof/>
                <w:webHidden/>
              </w:rPr>
            </w:r>
            <w:r w:rsidR="005D48D1">
              <w:rPr>
                <w:noProof/>
                <w:webHidden/>
              </w:rPr>
              <w:fldChar w:fldCharType="separate"/>
            </w:r>
            <w:r w:rsidR="005D48D1">
              <w:rPr>
                <w:noProof/>
                <w:webHidden/>
              </w:rPr>
              <w:t>43</w:t>
            </w:r>
            <w:r w:rsidR="005D48D1">
              <w:rPr>
                <w:noProof/>
                <w:webHidden/>
              </w:rPr>
              <w:fldChar w:fldCharType="end"/>
            </w:r>
          </w:hyperlink>
        </w:p>
        <w:p w14:paraId="5195C401" w14:textId="027F3175" w:rsidR="005D48D1" w:rsidRDefault="00D16060">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58" w:history="1">
            <w:r w:rsidR="005D48D1" w:rsidRPr="00DB167C">
              <w:rPr>
                <w:rStyle w:val="Hyperlink"/>
                <w:noProof/>
              </w:rPr>
              <w:t>5.4.1.</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Demande de congé</w:t>
            </w:r>
            <w:r w:rsidR="005D48D1">
              <w:rPr>
                <w:noProof/>
                <w:webHidden/>
              </w:rPr>
              <w:tab/>
            </w:r>
            <w:r w:rsidR="005D48D1">
              <w:rPr>
                <w:noProof/>
                <w:webHidden/>
              </w:rPr>
              <w:fldChar w:fldCharType="begin"/>
            </w:r>
            <w:r w:rsidR="005D48D1">
              <w:rPr>
                <w:noProof/>
                <w:webHidden/>
              </w:rPr>
              <w:instrText xml:space="preserve"> PAGEREF _Toc163228358 \h </w:instrText>
            </w:r>
            <w:r w:rsidR="005D48D1">
              <w:rPr>
                <w:noProof/>
                <w:webHidden/>
              </w:rPr>
            </w:r>
            <w:r w:rsidR="005D48D1">
              <w:rPr>
                <w:noProof/>
                <w:webHidden/>
              </w:rPr>
              <w:fldChar w:fldCharType="separate"/>
            </w:r>
            <w:r w:rsidR="005D48D1">
              <w:rPr>
                <w:noProof/>
                <w:webHidden/>
              </w:rPr>
              <w:t>43</w:t>
            </w:r>
            <w:r w:rsidR="005D48D1">
              <w:rPr>
                <w:noProof/>
                <w:webHidden/>
              </w:rPr>
              <w:fldChar w:fldCharType="end"/>
            </w:r>
          </w:hyperlink>
        </w:p>
        <w:p w14:paraId="798D426F" w14:textId="0D3D103D" w:rsidR="005D48D1" w:rsidRDefault="00D16060">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59" w:history="1">
            <w:r w:rsidR="005D48D1" w:rsidRPr="00DB167C">
              <w:rPr>
                <w:rStyle w:val="Hyperlink"/>
                <w:noProof/>
              </w:rPr>
              <w:t>5.4.1.1.</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Soumettre une demande de congé</w:t>
            </w:r>
            <w:r w:rsidR="005D48D1">
              <w:rPr>
                <w:noProof/>
                <w:webHidden/>
              </w:rPr>
              <w:tab/>
            </w:r>
            <w:r w:rsidR="005D48D1">
              <w:rPr>
                <w:noProof/>
                <w:webHidden/>
              </w:rPr>
              <w:fldChar w:fldCharType="begin"/>
            </w:r>
            <w:r w:rsidR="005D48D1">
              <w:rPr>
                <w:noProof/>
                <w:webHidden/>
              </w:rPr>
              <w:instrText xml:space="preserve"> PAGEREF _Toc163228359 \h </w:instrText>
            </w:r>
            <w:r w:rsidR="005D48D1">
              <w:rPr>
                <w:noProof/>
                <w:webHidden/>
              </w:rPr>
            </w:r>
            <w:r w:rsidR="005D48D1">
              <w:rPr>
                <w:noProof/>
                <w:webHidden/>
              </w:rPr>
              <w:fldChar w:fldCharType="separate"/>
            </w:r>
            <w:r w:rsidR="005D48D1">
              <w:rPr>
                <w:noProof/>
                <w:webHidden/>
              </w:rPr>
              <w:t>45</w:t>
            </w:r>
            <w:r w:rsidR="005D48D1">
              <w:rPr>
                <w:noProof/>
                <w:webHidden/>
              </w:rPr>
              <w:fldChar w:fldCharType="end"/>
            </w:r>
          </w:hyperlink>
        </w:p>
        <w:p w14:paraId="3B3AA7FE" w14:textId="4954AA72" w:rsidR="005D48D1" w:rsidRDefault="00D16060">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60" w:history="1">
            <w:r w:rsidR="005D48D1" w:rsidRPr="00DB167C">
              <w:rPr>
                <w:rStyle w:val="Hyperlink"/>
                <w:noProof/>
              </w:rPr>
              <w:t>5.4.1.2.</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Soumettre une demande de congé pour des jours partiels</w:t>
            </w:r>
            <w:r w:rsidR="005D48D1">
              <w:rPr>
                <w:noProof/>
                <w:webHidden/>
              </w:rPr>
              <w:tab/>
            </w:r>
            <w:r w:rsidR="005D48D1">
              <w:rPr>
                <w:noProof/>
                <w:webHidden/>
              </w:rPr>
              <w:fldChar w:fldCharType="begin"/>
            </w:r>
            <w:r w:rsidR="005D48D1">
              <w:rPr>
                <w:noProof/>
                <w:webHidden/>
              </w:rPr>
              <w:instrText xml:space="preserve"> PAGEREF _Toc163228360 \h </w:instrText>
            </w:r>
            <w:r w:rsidR="005D48D1">
              <w:rPr>
                <w:noProof/>
                <w:webHidden/>
              </w:rPr>
            </w:r>
            <w:r w:rsidR="005D48D1">
              <w:rPr>
                <w:noProof/>
                <w:webHidden/>
              </w:rPr>
              <w:fldChar w:fldCharType="separate"/>
            </w:r>
            <w:r w:rsidR="005D48D1">
              <w:rPr>
                <w:noProof/>
                <w:webHidden/>
              </w:rPr>
              <w:t>46</w:t>
            </w:r>
            <w:r w:rsidR="005D48D1">
              <w:rPr>
                <w:noProof/>
                <w:webHidden/>
              </w:rPr>
              <w:fldChar w:fldCharType="end"/>
            </w:r>
          </w:hyperlink>
        </w:p>
        <w:p w14:paraId="544B84ED" w14:textId="2C5926D3" w:rsidR="005D48D1" w:rsidRDefault="00D16060">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61" w:history="1">
            <w:r w:rsidR="005D48D1" w:rsidRPr="00DB167C">
              <w:rPr>
                <w:rStyle w:val="Hyperlink"/>
                <w:noProof/>
              </w:rPr>
              <w:t>5.4.1.3.</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Soumettre les heures de réadaptation NON travaillées</w:t>
            </w:r>
            <w:r w:rsidR="005D48D1">
              <w:rPr>
                <w:noProof/>
                <w:webHidden/>
              </w:rPr>
              <w:tab/>
            </w:r>
            <w:r w:rsidR="005D48D1">
              <w:rPr>
                <w:noProof/>
                <w:webHidden/>
              </w:rPr>
              <w:fldChar w:fldCharType="begin"/>
            </w:r>
            <w:r w:rsidR="005D48D1">
              <w:rPr>
                <w:noProof/>
                <w:webHidden/>
              </w:rPr>
              <w:instrText xml:space="preserve"> PAGEREF _Toc163228361 \h </w:instrText>
            </w:r>
            <w:r w:rsidR="005D48D1">
              <w:rPr>
                <w:noProof/>
                <w:webHidden/>
              </w:rPr>
            </w:r>
            <w:r w:rsidR="005D48D1">
              <w:rPr>
                <w:noProof/>
                <w:webHidden/>
              </w:rPr>
              <w:fldChar w:fldCharType="separate"/>
            </w:r>
            <w:r w:rsidR="005D48D1">
              <w:rPr>
                <w:noProof/>
                <w:webHidden/>
              </w:rPr>
              <w:t>48</w:t>
            </w:r>
            <w:r w:rsidR="005D48D1">
              <w:rPr>
                <w:noProof/>
                <w:webHidden/>
              </w:rPr>
              <w:fldChar w:fldCharType="end"/>
            </w:r>
          </w:hyperlink>
        </w:p>
        <w:p w14:paraId="70376724" w14:textId="6B3D9384" w:rsidR="005D48D1" w:rsidRDefault="00D16060">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62" w:history="1">
            <w:r w:rsidR="005D48D1" w:rsidRPr="00DB167C">
              <w:rPr>
                <w:rStyle w:val="Hyperlink"/>
                <w:noProof/>
              </w:rPr>
              <w:t>5.4.1.4.</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Soumettre une demande nécessitant une délégation en vertu de l’article 34</w:t>
            </w:r>
            <w:r w:rsidR="005D48D1">
              <w:rPr>
                <w:noProof/>
                <w:webHidden/>
              </w:rPr>
              <w:tab/>
            </w:r>
            <w:r w:rsidR="005D48D1">
              <w:rPr>
                <w:noProof/>
                <w:webHidden/>
              </w:rPr>
              <w:fldChar w:fldCharType="begin"/>
            </w:r>
            <w:r w:rsidR="005D48D1">
              <w:rPr>
                <w:noProof/>
                <w:webHidden/>
              </w:rPr>
              <w:instrText xml:space="preserve"> PAGEREF _Toc163228362 \h </w:instrText>
            </w:r>
            <w:r w:rsidR="005D48D1">
              <w:rPr>
                <w:noProof/>
                <w:webHidden/>
              </w:rPr>
            </w:r>
            <w:r w:rsidR="005D48D1">
              <w:rPr>
                <w:noProof/>
                <w:webHidden/>
              </w:rPr>
              <w:fldChar w:fldCharType="separate"/>
            </w:r>
            <w:r w:rsidR="005D48D1">
              <w:rPr>
                <w:noProof/>
                <w:webHidden/>
              </w:rPr>
              <w:t>50</w:t>
            </w:r>
            <w:r w:rsidR="005D48D1">
              <w:rPr>
                <w:noProof/>
                <w:webHidden/>
              </w:rPr>
              <w:fldChar w:fldCharType="end"/>
            </w:r>
          </w:hyperlink>
        </w:p>
        <w:p w14:paraId="187CB143" w14:textId="3B742B6D" w:rsidR="005D48D1" w:rsidRDefault="00D16060">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63" w:history="1">
            <w:r w:rsidR="005D48D1" w:rsidRPr="00DB167C">
              <w:rPr>
                <w:rStyle w:val="Hyperlink"/>
                <w:noProof/>
              </w:rPr>
              <w:t>5.4.2.</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Paiement obligatoire</w:t>
            </w:r>
            <w:r w:rsidR="005D48D1">
              <w:rPr>
                <w:noProof/>
                <w:webHidden/>
              </w:rPr>
              <w:tab/>
            </w:r>
            <w:r w:rsidR="005D48D1">
              <w:rPr>
                <w:noProof/>
                <w:webHidden/>
              </w:rPr>
              <w:fldChar w:fldCharType="begin"/>
            </w:r>
            <w:r w:rsidR="005D48D1">
              <w:rPr>
                <w:noProof/>
                <w:webHidden/>
              </w:rPr>
              <w:instrText xml:space="preserve"> PAGEREF _Toc163228363 \h </w:instrText>
            </w:r>
            <w:r w:rsidR="005D48D1">
              <w:rPr>
                <w:noProof/>
                <w:webHidden/>
              </w:rPr>
            </w:r>
            <w:r w:rsidR="005D48D1">
              <w:rPr>
                <w:noProof/>
                <w:webHidden/>
              </w:rPr>
              <w:fldChar w:fldCharType="separate"/>
            </w:r>
            <w:r w:rsidR="005D48D1">
              <w:rPr>
                <w:noProof/>
                <w:webHidden/>
              </w:rPr>
              <w:t>53</w:t>
            </w:r>
            <w:r w:rsidR="005D48D1">
              <w:rPr>
                <w:noProof/>
                <w:webHidden/>
              </w:rPr>
              <w:fldChar w:fldCharType="end"/>
            </w:r>
          </w:hyperlink>
        </w:p>
        <w:p w14:paraId="02A92173" w14:textId="4D712FE7" w:rsidR="005D48D1" w:rsidRDefault="00D16060">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64" w:history="1">
            <w:r w:rsidR="005D48D1" w:rsidRPr="00DB167C">
              <w:rPr>
                <w:rStyle w:val="Hyperlink"/>
                <w:noProof/>
              </w:rPr>
              <w:t>5.4.2.1.</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Confirmation et soumission de vos heures de paiement obligatoire pour approbation</w:t>
            </w:r>
            <w:r w:rsidR="005D48D1">
              <w:rPr>
                <w:noProof/>
                <w:webHidden/>
              </w:rPr>
              <w:tab/>
            </w:r>
            <w:r w:rsidR="005D48D1">
              <w:rPr>
                <w:noProof/>
                <w:webHidden/>
              </w:rPr>
              <w:fldChar w:fldCharType="begin"/>
            </w:r>
            <w:r w:rsidR="005D48D1">
              <w:rPr>
                <w:noProof/>
                <w:webHidden/>
              </w:rPr>
              <w:instrText xml:space="preserve"> PAGEREF _Toc163228364 \h </w:instrText>
            </w:r>
            <w:r w:rsidR="005D48D1">
              <w:rPr>
                <w:noProof/>
                <w:webHidden/>
              </w:rPr>
            </w:r>
            <w:r w:rsidR="005D48D1">
              <w:rPr>
                <w:noProof/>
                <w:webHidden/>
              </w:rPr>
              <w:fldChar w:fldCharType="separate"/>
            </w:r>
            <w:r w:rsidR="005D48D1">
              <w:rPr>
                <w:noProof/>
                <w:webHidden/>
              </w:rPr>
              <w:t>54</w:t>
            </w:r>
            <w:r w:rsidR="005D48D1">
              <w:rPr>
                <w:noProof/>
                <w:webHidden/>
              </w:rPr>
              <w:fldChar w:fldCharType="end"/>
            </w:r>
          </w:hyperlink>
        </w:p>
        <w:p w14:paraId="2D74DE8B" w14:textId="48A0B5A1" w:rsidR="005D48D1" w:rsidRDefault="00D16060">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65" w:history="1">
            <w:r w:rsidR="005D48D1" w:rsidRPr="00DB167C">
              <w:rPr>
                <w:rStyle w:val="Hyperlink"/>
                <w:noProof/>
              </w:rPr>
              <w:t>5.4.2.2.</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Supprimer une demande de confirmation de paiement obligatoire</w:t>
            </w:r>
            <w:r w:rsidR="005D48D1">
              <w:rPr>
                <w:noProof/>
                <w:webHidden/>
              </w:rPr>
              <w:tab/>
            </w:r>
            <w:r w:rsidR="005D48D1">
              <w:rPr>
                <w:noProof/>
                <w:webHidden/>
              </w:rPr>
              <w:fldChar w:fldCharType="begin"/>
            </w:r>
            <w:r w:rsidR="005D48D1">
              <w:rPr>
                <w:noProof/>
                <w:webHidden/>
              </w:rPr>
              <w:instrText xml:space="preserve"> PAGEREF _Toc163228365 \h </w:instrText>
            </w:r>
            <w:r w:rsidR="005D48D1">
              <w:rPr>
                <w:noProof/>
                <w:webHidden/>
              </w:rPr>
            </w:r>
            <w:r w:rsidR="005D48D1">
              <w:rPr>
                <w:noProof/>
                <w:webHidden/>
              </w:rPr>
              <w:fldChar w:fldCharType="separate"/>
            </w:r>
            <w:r w:rsidR="005D48D1">
              <w:rPr>
                <w:noProof/>
                <w:webHidden/>
              </w:rPr>
              <w:t>56</w:t>
            </w:r>
            <w:r w:rsidR="005D48D1">
              <w:rPr>
                <w:noProof/>
                <w:webHidden/>
              </w:rPr>
              <w:fldChar w:fldCharType="end"/>
            </w:r>
          </w:hyperlink>
        </w:p>
        <w:p w14:paraId="778A42F3" w14:textId="4FFC1EE2" w:rsidR="005D48D1" w:rsidRDefault="00D16060">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66" w:history="1">
            <w:r w:rsidR="005D48D1" w:rsidRPr="00DB167C">
              <w:rPr>
                <w:rStyle w:val="Hyperlink"/>
                <w:noProof/>
              </w:rPr>
              <w:t>5.4.3.</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Comprendre le statut « Nul » des transactions de congé</w:t>
            </w:r>
            <w:r w:rsidR="005D48D1">
              <w:rPr>
                <w:noProof/>
                <w:webHidden/>
              </w:rPr>
              <w:tab/>
            </w:r>
            <w:r w:rsidR="005D48D1">
              <w:rPr>
                <w:noProof/>
                <w:webHidden/>
              </w:rPr>
              <w:fldChar w:fldCharType="begin"/>
            </w:r>
            <w:r w:rsidR="005D48D1">
              <w:rPr>
                <w:noProof/>
                <w:webHidden/>
              </w:rPr>
              <w:instrText xml:space="preserve"> PAGEREF _Toc163228366 \h </w:instrText>
            </w:r>
            <w:r w:rsidR="005D48D1">
              <w:rPr>
                <w:noProof/>
                <w:webHidden/>
              </w:rPr>
            </w:r>
            <w:r w:rsidR="005D48D1">
              <w:rPr>
                <w:noProof/>
                <w:webHidden/>
              </w:rPr>
              <w:fldChar w:fldCharType="separate"/>
            </w:r>
            <w:r w:rsidR="005D48D1">
              <w:rPr>
                <w:noProof/>
                <w:webHidden/>
              </w:rPr>
              <w:t>58</w:t>
            </w:r>
            <w:r w:rsidR="005D48D1">
              <w:rPr>
                <w:noProof/>
                <w:webHidden/>
              </w:rPr>
              <w:fldChar w:fldCharType="end"/>
            </w:r>
          </w:hyperlink>
        </w:p>
        <w:p w14:paraId="0E376DED" w14:textId="34F64C5E" w:rsidR="005D48D1" w:rsidRDefault="00D16060">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67" w:history="1">
            <w:r w:rsidR="005D48D1" w:rsidRPr="00DB167C">
              <w:rPr>
                <w:rStyle w:val="Hyperlink"/>
                <w:noProof/>
              </w:rPr>
              <w:t>5.4.4.</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Comprendre les transactions de congé soumises de nouveau</w:t>
            </w:r>
            <w:r w:rsidR="005D48D1">
              <w:rPr>
                <w:noProof/>
                <w:webHidden/>
              </w:rPr>
              <w:tab/>
            </w:r>
            <w:r w:rsidR="005D48D1">
              <w:rPr>
                <w:noProof/>
                <w:webHidden/>
              </w:rPr>
              <w:fldChar w:fldCharType="begin"/>
            </w:r>
            <w:r w:rsidR="005D48D1">
              <w:rPr>
                <w:noProof/>
                <w:webHidden/>
              </w:rPr>
              <w:instrText xml:space="preserve"> PAGEREF _Toc163228367 \h </w:instrText>
            </w:r>
            <w:r w:rsidR="005D48D1">
              <w:rPr>
                <w:noProof/>
                <w:webHidden/>
              </w:rPr>
            </w:r>
            <w:r w:rsidR="005D48D1">
              <w:rPr>
                <w:noProof/>
                <w:webHidden/>
              </w:rPr>
              <w:fldChar w:fldCharType="separate"/>
            </w:r>
            <w:r w:rsidR="005D48D1">
              <w:rPr>
                <w:noProof/>
                <w:webHidden/>
              </w:rPr>
              <w:t>59</w:t>
            </w:r>
            <w:r w:rsidR="005D48D1">
              <w:rPr>
                <w:noProof/>
                <w:webHidden/>
              </w:rPr>
              <w:fldChar w:fldCharType="end"/>
            </w:r>
          </w:hyperlink>
        </w:p>
        <w:p w14:paraId="7F80C422" w14:textId="770B6BCA" w:rsidR="005D48D1" w:rsidRDefault="00D16060">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68" w:history="1">
            <w:r w:rsidR="005D48D1" w:rsidRPr="00DB167C">
              <w:rPr>
                <w:rStyle w:val="Hyperlink"/>
                <w:noProof/>
              </w:rPr>
              <w:t>5.4.4.1.</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Changement à l’horaire de travail de l’employé</w:t>
            </w:r>
            <w:r w:rsidR="005D48D1">
              <w:rPr>
                <w:noProof/>
                <w:webHidden/>
              </w:rPr>
              <w:tab/>
            </w:r>
            <w:r w:rsidR="005D48D1">
              <w:rPr>
                <w:noProof/>
                <w:webHidden/>
              </w:rPr>
              <w:fldChar w:fldCharType="begin"/>
            </w:r>
            <w:r w:rsidR="005D48D1">
              <w:rPr>
                <w:noProof/>
                <w:webHidden/>
              </w:rPr>
              <w:instrText xml:space="preserve"> PAGEREF _Toc163228368 \h </w:instrText>
            </w:r>
            <w:r w:rsidR="005D48D1">
              <w:rPr>
                <w:noProof/>
                <w:webHidden/>
              </w:rPr>
            </w:r>
            <w:r w:rsidR="005D48D1">
              <w:rPr>
                <w:noProof/>
                <w:webHidden/>
              </w:rPr>
              <w:fldChar w:fldCharType="separate"/>
            </w:r>
            <w:r w:rsidR="005D48D1">
              <w:rPr>
                <w:noProof/>
                <w:webHidden/>
              </w:rPr>
              <w:t>60</w:t>
            </w:r>
            <w:r w:rsidR="005D48D1">
              <w:rPr>
                <w:noProof/>
                <w:webHidden/>
              </w:rPr>
              <w:fldChar w:fldCharType="end"/>
            </w:r>
          </w:hyperlink>
        </w:p>
        <w:p w14:paraId="09F13E8C" w14:textId="15A514BE" w:rsidR="005D48D1" w:rsidRDefault="00D16060">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69" w:history="1">
            <w:r w:rsidR="005D48D1" w:rsidRPr="00DB167C">
              <w:rPr>
                <w:rStyle w:val="Hyperlink"/>
                <w:noProof/>
              </w:rPr>
              <w:t>5.4.4.2.</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Modification dans le groupe d’admissibilité</w:t>
            </w:r>
            <w:r w:rsidR="005D48D1">
              <w:rPr>
                <w:noProof/>
                <w:webHidden/>
              </w:rPr>
              <w:tab/>
            </w:r>
            <w:r w:rsidR="005D48D1">
              <w:rPr>
                <w:noProof/>
                <w:webHidden/>
              </w:rPr>
              <w:fldChar w:fldCharType="begin"/>
            </w:r>
            <w:r w:rsidR="005D48D1">
              <w:rPr>
                <w:noProof/>
                <w:webHidden/>
              </w:rPr>
              <w:instrText xml:space="preserve"> PAGEREF _Toc163228369 \h </w:instrText>
            </w:r>
            <w:r w:rsidR="005D48D1">
              <w:rPr>
                <w:noProof/>
                <w:webHidden/>
              </w:rPr>
            </w:r>
            <w:r w:rsidR="005D48D1">
              <w:rPr>
                <w:noProof/>
                <w:webHidden/>
              </w:rPr>
              <w:fldChar w:fldCharType="separate"/>
            </w:r>
            <w:r w:rsidR="005D48D1">
              <w:rPr>
                <w:noProof/>
                <w:webHidden/>
              </w:rPr>
              <w:t>60</w:t>
            </w:r>
            <w:r w:rsidR="005D48D1">
              <w:rPr>
                <w:noProof/>
                <w:webHidden/>
              </w:rPr>
              <w:fldChar w:fldCharType="end"/>
            </w:r>
          </w:hyperlink>
        </w:p>
        <w:p w14:paraId="06F92D72" w14:textId="1083AE29" w:rsidR="005D48D1" w:rsidRDefault="00D16060">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70" w:history="1">
            <w:r w:rsidR="005D48D1" w:rsidRPr="00DB167C">
              <w:rPr>
                <w:rStyle w:val="Hyperlink"/>
                <w:noProof/>
              </w:rPr>
              <w:t>5.4.4.3.</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Modification apportée au numéro du dossier d’employé</w:t>
            </w:r>
            <w:r w:rsidR="005D48D1">
              <w:rPr>
                <w:noProof/>
                <w:webHidden/>
              </w:rPr>
              <w:tab/>
            </w:r>
            <w:r w:rsidR="005D48D1">
              <w:rPr>
                <w:noProof/>
                <w:webHidden/>
              </w:rPr>
              <w:fldChar w:fldCharType="begin"/>
            </w:r>
            <w:r w:rsidR="005D48D1">
              <w:rPr>
                <w:noProof/>
                <w:webHidden/>
              </w:rPr>
              <w:instrText xml:space="preserve"> PAGEREF _Toc163228370 \h </w:instrText>
            </w:r>
            <w:r w:rsidR="005D48D1">
              <w:rPr>
                <w:noProof/>
                <w:webHidden/>
              </w:rPr>
            </w:r>
            <w:r w:rsidR="005D48D1">
              <w:rPr>
                <w:noProof/>
                <w:webHidden/>
              </w:rPr>
              <w:fldChar w:fldCharType="separate"/>
            </w:r>
            <w:r w:rsidR="005D48D1">
              <w:rPr>
                <w:noProof/>
                <w:webHidden/>
              </w:rPr>
              <w:t>61</w:t>
            </w:r>
            <w:r w:rsidR="005D48D1">
              <w:rPr>
                <w:noProof/>
                <w:webHidden/>
              </w:rPr>
              <w:fldChar w:fldCharType="end"/>
            </w:r>
          </w:hyperlink>
        </w:p>
        <w:p w14:paraId="205124D0" w14:textId="49E45B54" w:rsidR="005D48D1" w:rsidRDefault="00D16060">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71" w:history="1">
            <w:r w:rsidR="005D48D1" w:rsidRPr="00DB167C">
              <w:rPr>
                <w:rStyle w:val="Hyperlink"/>
                <w:noProof/>
              </w:rPr>
              <w:t>5.4.5.</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Transfert pas encore traitée</w:t>
            </w:r>
            <w:r w:rsidR="005D48D1">
              <w:rPr>
                <w:noProof/>
                <w:webHidden/>
              </w:rPr>
              <w:tab/>
            </w:r>
            <w:r w:rsidR="005D48D1">
              <w:rPr>
                <w:noProof/>
                <w:webHidden/>
              </w:rPr>
              <w:fldChar w:fldCharType="begin"/>
            </w:r>
            <w:r w:rsidR="005D48D1">
              <w:rPr>
                <w:noProof/>
                <w:webHidden/>
              </w:rPr>
              <w:instrText xml:space="preserve"> PAGEREF _Toc163228371 \h </w:instrText>
            </w:r>
            <w:r w:rsidR="005D48D1">
              <w:rPr>
                <w:noProof/>
                <w:webHidden/>
              </w:rPr>
            </w:r>
            <w:r w:rsidR="005D48D1">
              <w:rPr>
                <w:noProof/>
                <w:webHidden/>
              </w:rPr>
              <w:fldChar w:fldCharType="separate"/>
            </w:r>
            <w:r w:rsidR="005D48D1">
              <w:rPr>
                <w:noProof/>
                <w:webHidden/>
              </w:rPr>
              <w:t>63</w:t>
            </w:r>
            <w:r w:rsidR="005D48D1">
              <w:rPr>
                <w:noProof/>
                <w:webHidden/>
              </w:rPr>
              <w:fldChar w:fldCharType="end"/>
            </w:r>
          </w:hyperlink>
        </w:p>
        <w:p w14:paraId="63FE1474" w14:textId="7269C394" w:rsidR="005D48D1" w:rsidRDefault="00D16060">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72" w:history="1">
            <w:r w:rsidR="005D48D1" w:rsidRPr="00DB167C">
              <w:rPr>
                <w:rStyle w:val="Hyperlink"/>
                <w:noProof/>
              </w:rPr>
              <w:t>5.5.</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Données personnelles</w:t>
            </w:r>
            <w:r w:rsidR="005D48D1">
              <w:rPr>
                <w:noProof/>
                <w:webHidden/>
              </w:rPr>
              <w:tab/>
            </w:r>
            <w:r w:rsidR="005D48D1">
              <w:rPr>
                <w:noProof/>
                <w:webHidden/>
              </w:rPr>
              <w:fldChar w:fldCharType="begin"/>
            </w:r>
            <w:r w:rsidR="005D48D1">
              <w:rPr>
                <w:noProof/>
                <w:webHidden/>
              </w:rPr>
              <w:instrText xml:space="preserve"> PAGEREF _Toc163228372 \h </w:instrText>
            </w:r>
            <w:r w:rsidR="005D48D1">
              <w:rPr>
                <w:noProof/>
                <w:webHidden/>
              </w:rPr>
            </w:r>
            <w:r w:rsidR="005D48D1">
              <w:rPr>
                <w:noProof/>
                <w:webHidden/>
              </w:rPr>
              <w:fldChar w:fldCharType="separate"/>
            </w:r>
            <w:r w:rsidR="005D48D1">
              <w:rPr>
                <w:noProof/>
                <w:webHidden/>
              </w:rPr>
              <w:t>64</w:t>
            </w:r>
            <w:r w:rsidR="005D48D1">
              <w:rPr>
                <w:noProof/>
                <w:webHidden/>
              </w:rPr>
              <w:fldChar w:fldCharType="end"/>
            </w:r>
          </w:hyperlink>
        </w:p>
        <w:p w14:paraId="25639EA1" w14:textId="76990CCA" w:rsidR="005D48D1" w:rsidRDefault="00D16060">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73" w:history="1">
            <w:r w:rsidR="005D48D1" w:rsidRPr="00DB167C">
              <w:rPr>
                <w:rStyle w:val="Hyperlink"/>
                <w:noProof/>
              </w:rPr>
              <w:t>5.5.1.</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Sommaire données personnelles</w:t>
            </w:r>
            <w:r w:rsidR="005D48D1">
              <w:rPr>
                <w:noProof/>
                <w:webHidden/>
              </w:rPr>
              <w:tab/>
            </w:r>
            <w:r w:rsidR="005D48D1">
              <w:rPr>
                <w:noProof/>
                <w:webHidden/>
              </w:rPr>
              <w:fldChar w:fldCharType="begin"/>
            </w:r>
            <w:r w:rsidR="005D48D1">
              <w:rPr>
                <w:noProof/>
                <w:webHidden/>
              </w:rPr>
              <w:instrText xml:space="preserve"> PAGEREF _Toc163228373 \h </w:instrText>
            </w:r>
            <w:r w:rsidR="005D48D1">
              <w:rPr>
                <w:noProof/>
                <w:webHidden/>
              </w:rPr>
            </w:r>
            <w:r w:rsidR="005D48D1">
              <w:rPr>
                <w:noProof/>
                <w:webHidden/>
              </w:rPr>
              <w:fldChar w:fldCharType="separate"/>
            </w:r>
            <w:r w:rsidR="005D48D1">
              <w:rPr>
                <w:noProof/>
                <w:webHidden/>
              </w:rPr>
              <w:t>65</w:t>
            </w:r>
            <w:r w:rsidR="005D48D1">
              <w:rPr>
                <w:noProof/>
                <w:webHidden/>
              </w:rPr>
              <w:fldChar w:fldCharType="end"/>
            </w:r>
          </w:hyperlink>
        </w:p>
        <w:p w14:paraId="79C93CF5" w14:textId="23803A7A" w:rsidR="005D48D1" w:rsidRDefault="00D16060">
          <w:pPr>
            <w:pStyle w:val="TOC3"/>
            <w:tabs>
              <w:tab w:val="left" w:pos="132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74" w:history="1">
            <w:r w:rsidR="005D48D1" w:rsidRPr="00DB167C">
              <w:rPr>
                <w:rStyle w:val="Hyperlink"/>
                <w:noProof/>
              </w:rPr>
              <w:t>5.5.2.</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Nom choisi</w:t>
            </w:r>
            <w:r w:rsidR="005D48D1">
              <w:rPr>
                <w:noProof/>
                <w:webHidden/>
              </w:rPr>
              <w:tab/>
            </w:r>
            <w:r w:rsidR="005D48D1">
              <w:rPr>
                <w:noProof/>
                <w:webHidden/>
              </w:rPr>
              <w:fldChar w:fldCharType="begin"/>
            </w:r>
            <w:r w:rsidR="005D48D1">
              <w:rPr>
                <w:noProof/>
                <w:webHidden/>
              </w:rPr>
              <w:instrText xml:space="preserve"> PAGEREF _Toc163228374 \h </w:instrText>
            </w:r>
            <w:r w:rsidR="005D48D1">
              <w:rPr>
                <w:noProof/>
                <w:webHidden/>
              </w:rPr>
            </w:r>
            <w:r w:rsidR="005D48D1">
              <w:rPr>
                <w:noProof/>
                <w:webHidden/>
              </w:rPr>
              <w:fldChar w:fldCharType="separate"/>
            </w:r>
            <w:r w:rsidR="005D48D1">
              <w:rPr>
                <w:noProof/>
                <w:webHidden/>
              </w:rPr>
              <w:t>67</w:t>
            </w:r>
            <w:r w:rsidR="005D48D1">
              <w:rPr>
                <w:noProof/>
                <w:webHidden/>
              </w:rPr>
              <w:fldChar w:fldCharType="end"/>
            </w:r>
          </w:hyperlink>
        </w:p>
        <w:p w14:paraId="3834853B" w14:textId="47C835DD" w:rsidR="005D48D1" w:rsidRDefault="00D16060">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75" w:history="1">
            <w:r w:rsidR="005D48D1" w:rsidRPr="00DB167C">
              <w:rPr>
                <w:rStyle w:val="Hyperlink"/>
                <w:noProof/>
              </w:rPr>
              <w:t>5.5.2.1.</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Ajouter ou modifier un nom choisi</w:t>
            </w:r>
            <w:r w:rsidR="005D48D1">
              <w:rPr>
                <w:noProof/>
                <w:webHidden/>
              </w:rPr>
              <w:tab/>
            </w:r>
            <w:r w:rsidR="005D48D1">
              <w:rPr>
                <w:noProof/>
                <w:webHidden/>
              </w:rPr>
              <w:fldChar w:fldCharType="begin"/>
            </w:r>
            <w:r w:rsidR="005D48D1">
              <w:rPr>
                <w:noProof/>
                <w:webHidden/>
              </w:rPr>
              <w:instrText xml:space="preserve"> PAGEREF _Toc163228375 \h </w:instrText>
            </w:r>
            <w:r w:rsidR="005D48D1">
              <w:rPr>
                <w:noProof/>
                <w:webHidden/>
              </w:rPr>
            </w:r>
            <w:r w:rsidR="005D48D1">
              <w:rPr>
                <w:noProof/>
                <w:webHidden/>
              </w:rPr>
              <w:fldChar w:fldCharType="separate"/>
            </w:r>
            <w:r w:rsidR="005D48D1">
              <w:rPr>
                <w:noProof/>
                <w:webHidden/>
              </w:rPr>
              <w:t>67</w:t>
            </w:r>
            <w:r w:rsidR="005D48D1">
              <w:rPr>
                <w:noProof/>
                <w:webHidden/>
              </w:rPr>
              <w:fldChar w:fldCharType="end"/>
            </w:r>
          </w:hyperlink>
        </w:p>
        <w:p w14:paraId="51E7F695" w14:textId="4E613904" w:rsidR="005D48D1" w:rsidRDefault="00D16060">
          <w:pPr>
            <w:pStyle w:val="TOC4"/>
            <w:tabs>
              <w:tab w:val="left" w:pos="176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76" w:history="1">
            <w:r w:rsidR="005D48D1" w:rsidRPr="00DB167C">
              <w:rPr>
                <w:rStyle w:val="Hyperlink"/>
                <w:noProof/>
              </w:rPr>
              <w:t>5.5.2.2.</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Désactiver un nom choisi</w:t>
            </w:r>
            <w:r w:rsidR="005D48D1">
              <w:rPr>
                <w:noProof/>
                <w:webHidden/>
              </w:rPr>
              <w:tab/>
            </w:r>
            <w:r w:rsidR="005D48D1">
              <w:rPr>
                <w:noProof/>
                <w:webHidden/>
              </w:rPr>
              <w:fldChar w:fldCharType="begin"/>
            </w:r>
            <w:r w:rsidR="005D48D1">
              <w:rPr>
                <w:noProof/>
                <w:webHidden/>
              </w:rPr>
              <w:instrText xml:space="preserve"> PAGEREF _Toc163228376 \h </w:instrText>
            </w:r>
            <w:r w:rsidR="005D48D1">
              <w:rPr>
                <w:noProof/>
                <w:webHidden/>
              </w:rPr>
            </w:r>
            <w:r w:rsidR="005D48D1">
              <w:rPr>
                <w:noProof/>
                <w:webHidden/>
              </w:rPr>
              <w:fldChar w:fldCharType="separate"/>
            </w:r>
            <w:r w:rsidR="005D48D1">
              <w:rPr>
                <w:noProof/>
                <w:webHidden/>
              </w:rPr>
              <w:t>69</w:t>
            </w:r>
            <w:r w:rsidR="005D48D1">
              <w:rPr>
                <w:noProof/>
                <w:webHidden/>
              </w:rPr>
              <w:fldChar w:fldCharType="end"/>
            </w:r>
          </w:hyperlink>
        </w:p>
        <w:p w14:paraId="4AEB9D47" w14:textId="6AA86BCD" w:rsidR="005D48D1" w:rsidRDefault="00D16060">
          <w:pPr>
            <w:pStyle w:val="TOC2"/>
            <w:tabs>
              <w:tab w:val="left" w:pos="8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77" w:history="1">
            <w:r w:rsidR="005D48D1" w:rsidRPr="00DB167C">
              <w:rPr>
                <w:rStyle w:val="Hyperlink"/>
                <w:noProof/>
              </w:rPr>
              <w:t>5.6.</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Gestion de profil</w:t>
            </w:r>
            <w:r w:rsidR="005D48D1">
              <w:rPr>
                <w:noProof/>
                <w:webHidden/>
              </w:rPr>
              <w:tab/>
            </w:r>
            <w:r w:rsidR="005D48D1">
              <w:rPr>
                <w:noProof/>
                <w:webHidden/>
              </w:rPr>
              <w:fldChar w:fldCharType="begin"/>
            </w:r>
            <w:r w:rsidR="005D48D1">
              <w:rPr>
                <w:noProof/>
                <w:webHidden/>
              </w:rPr>
              <w:instrText xml:space="preserve"> PAGEREF _Toc163228377 \h </w:instrText>
            </w:r>
            <w:r w:rsidR="005D48D1">
              <w:rPr>
                <w:noProof/>
                <w:webHidden/>
              </w:rPr>
            </w:r>
            <w:r w:rsidR="005D48D1">
              <w:rPr>
                <w:noProof/>
                <w:webHidden/>
              </w:rPr>
              <w:fldChar w:fldCharType="separate"/>
            </w:r>
            <w:r w:rsidR="005D48D1">
              <w:rPr>
                <w:noProof/>
                <w:webHidden/>
              </w:rPr>
              <w:t>70</w:t>
            </w:r>
            <w:r w:rsidR="005D48D1">
              <w:rPr>
                <w:noProof/>
                <w:webHidden/>
              </w:rPr>
              <w:fldChar w:fldCharType="end"/>
            </w:r>
          </w:hyperlink>
        </w:p>
        <w:p w14:paraId="4BFD7CE4" w14:textId="1697353A" w:rsidR="005D48D1" w:rsidRDefault="00D16060">
          <w:pPr>
            <w:pStyle w:val="TOC1"/>
            <w:tabs>
              <w:tab w:val="left" w:pos="4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78" w:history="1">
            <w:r w:rsidR="005D48D1" w:rsidRPr="00DB167C">
              <w:rPr>
                <w:rStyle w:val="Hyperlink"/>
                <w:noProof/>
              </w:rPr>
              <w:t>6.</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Libre-service pour les employés – MesRHGC par rapport à Phénix</w:t>
            </w:r>
            <w:r w:rsidR="005D48D1">
              <w:rPr>
                <w:noProof/>
                <w:webHidden/>
              </w:rPr>
              <w:tab/>
            </w:r>
            <w:r w:rsidR="005D48D1">
              <w:rPr>
                <w:noProof/>
                <w:webHidden/>
              </w:rPr>
              <w:fldChar w:fldCharType="begin"/>
            </w:r>
            <w:r w:rsidR="005D48D1">
              <w:rPr>
                <w:noProof/>
                <w:webHidden/>
              </w:rPr>
              <w:instrText xml:space="preserve"> PAGEREF _Toc163228378 \h </w:instrText>
            </w:r>
            <w:r w:rsidR="005D48D1">
              <w:rPr>
                <w:noProof/>
                <w:webHidden/>
              </w:rPr>
            </w:r>
            <w:r w:rsidR="005D48D1">
              <w:rPr>
                <w:noProof/>
                <w:webHidden/>
              </w:rPr>
              <w:fldChar w:fldCharType="separate"/>
            </w:r>
            <w:r w:rsidR="005D48D1">
              <w:rPr>
                <w:noProof/>
                <w:webHidden/>
              </w:rPr>
              <w:t>72</w:t>
            </w:r>
            <w:r w:rsidR="005D48D1">
              <w:rPr>
                <w:noProof/>
                <w:webHidden/>
              </w:rPr>
              <w:fldChar w:fldCharType="end"/>
            </w:r>
          </w:hyperlink>
        </w:p>
        <w:p w14:paraId="56AD1756" w14:textId="76022169" w:rsidR="005D48D1" w:rsidRDefault="00D16060">
          <w:pPr>
            <w:pStyle w:val="TOC1"/>
            <w:tabs>
              <w:tab w:val="left" w:pos="480"/>
              <w:tab w:val="right" w:leader="dot" w:pos="9605"/>
            </w:tabs>
            <w:rPr>
              <w:rFonts w:asciiTheme="minorHAnsi" w:eastAsiaTheme="minorEastAsia" w:hAnsiTheme="minorHAnsi" w:cstheme="minorBidi"/>
              <w:noProof/>
              <w:kern w:val="2"/>
              <w:sz w:val="22"/>
              <w:szCs w:val="22"/>
              <w:lang w:val="en-US"/>
              <w14:ligatures w14:val="standardContextual"/>
            </w:rPr>
          </w:pPr>
          <w:hyperlink w:anchor="_Toc163228379" w:history="1">
            <w:r w:rsidR="005D48D1" w:rsidRPr="00DB167C">
              <w:rPr>
                <w:rStyle w:val="Hyperlink"/>
                <w:noProof/>
              </w:rPr>
              <w:t>7.</w:t>
            </w:r>
            <w:r w:rsidR="005D48D1">
              <w:rPr>
                <w:rFonts w:asciiTheme="minorHAnsi" w:eastAsiaTheme="minorEastAsia" w:hAnsiTheme="minorHAnsi" w:cstheme="minorBidi"/>
                <w:noProof/>
                <w:kern w:val="2"/>
                <w:sz w:val="22"/>
                <w:szCs w:val="22"/>
                <w:lang w:val="en-US"/>
                <w14:ligatures w14:val="standardContextual"/>
              </w:rPr>
              <w:tab/>
            </w:r>
            <w:r w:rsidR="005D48D1" w:rsidRPr="00DB167C">
              <w:rPr>
                <w:rStyle w:val="Hyperlink"/>
                <w:noProof/>
              </w:rPr>
              <w:t>Liens utiles</w:t>
            </w:r>
            <w:r w:rsidR="005D48D1">
              <w:rPr>
                <w:noProof/>
                <w:webHidden/>
              </w:rPr>
              <w:tab/>
            </w:r>
            <w:r w:rsidR="005D48D1">
              <w:rPr>
                <w:noProof/>
                <w:webHidden/>
              </w:rPr>
              <w:fldChar w:fldCharType="begin"/>
            </w:r>
            <w:r w:rsidR="005D48D1">
              <w:rPr>
                <w:noProof/>
                <w:webHidden/>
              </w:rPr>
              <w:instrText xml:space="preserve"> PAGEREF _Toc163228379 \h </w:instrText>
            </w:r>
            <w:r w:rsidR="005D48D1">
              <w:rPr>
                <w:noProof/>
                <w:webHidden/>
              </w:rPr>
            </w:r>
            <w:r w:rsidR="005D48D1">
              <w:rPr>
                <w:noProof/>
                <w:webHidden/>
              </w:rPr>
              <w:fldChar w:fldCharType="separate"/>
            </w:r>
            <w:r w:rsidR="005D48D1">
              <w:rPr>
                <w:noProof/>
                <w:webHidden/>
              </w:rPr>
              <w:t>74</w:t>
            </w:r>
            <w:r w:rsidR="005D48D1">
              <w:rPr>
                <w:noProof/>
                <w:webHidden/>
              </w:rPr>
              <w:fldChar w:fldCharType="end"/>
            </w:r>
          </w:hyperlink>
        </w:p>
        <w:p w14:paraId="39541E69" w14:textId="49651648" w:rsidR="00951B23" w:rsidRPr="00232CF0" w:rsidRDefault="00F20A00" w:rsidP="00F20A00">
          <w:pPr>
            <w:pStyle w:val="TOC1"/>
            <w:tabs>
              <w:tab w:val="left" w:pos="480"/>
              <w:tab w:val="right" w:leader="dot" w:pos="9605"/>
            </w:tabs>
          </w:pPr>
          <w:r>
            <w:fldChar w:fldCharType="end"/>
          </w:r>
        </w:p>
      </w:sdtContent>
    </w:sdt>
    <w:p w14:paraId="1DB4F700" w14:textId="5D38875F" w:rsidR="00C84756" w:rsidRPr="00232CF0" w:rsidRDefault="00C84756"/>
    <w:p w14:paraId="4EAAB14D" w14:textId="77777777" w:rsidR="005A432F" w:rsidRPr="00232CF0" w:rsidRDefault="005A432F" w:rsidP="005A432F"/>
    <w:p w14:paraId="11BCF727" w14:textId="44C1D99F" w:rsidR="006D09F9" w:rsidRDefault="006D09F9">
      <w:r>
        <w:br w:type="page"/>
      </w:r>
    </w:p>
    <w:p w14:paraId="578B5B02" w14:textId="2EB77A01" w:rsidR="003D03D0" w:rsidRPr="00232CF0" w:rsidRDefault="00C84756" w:rsidP="00652D1C">
      <w:pPr>
        <w:pStyle w:val="Heading1"/>
      </w:pPr>
      <w:bookmarkStart w:id="1" w:name="_Toc163228315"/>
      <w:r>
        <w:lastRenderedPageBreak/>
        <w:t>MesRHGC</w:t>
      </w:r>
      <w:bookmarkEnd w:id="1"/>
    </w:p>
    <w:p w14:paraId="62005C37" w14:textId="3C7ED7A0" w:rsidR="00744473" w:rsidRPr="00232CF0" w:rsidRDefault="00744473" w:rsidP="00382F8C">
      <w:pPr>
        <w:pStyle w:val="Heading2"/>
      </w:pPr>
      <w:bookmarkStart w:id="2" w:name="_Toc163228316"/>
      <w:r>
        <w:t>Qu</w:t>
      </w:r>
      <w:r w:rsidR="00BB3116">
        <w:t>’</w:t>
      </w:r>
      <w:r>
        <w:t>est-ce que MesRHGC?</w:t>
      </w:r>
      <w:bookmarkEnd w:id="2"/>
      <w:r>
        <w:t xml:space="preserve"> </w:t>
      </w:r>
    </w:p>
    <w:p w14:paraId="61C912F2" w14:textId="4BBC4091" w:rsidR="001547EF" w:rsidRPr="009C0CCF" w:rsidRDefault="001547EF" w:rsidP="001547EF">
      <w:r>
        <w:t xml:space="preserve">MesRHGC est le système commun du gouvernement du Canada conçu pour appuyer les activités transactionnelles de </w:t>
      </w:r>
      <w:r w:rsidR="009254BC">
        <w:t>ressources humaines (</w:t>
      </w:r>
      <w:r>
        <w:t>RH</w:t>
      </w:r>
      <w:r w:rsidR="009254BC">
        <w:t>)</w:t>
      </w:r>
      <w:r>
        <w:t xml:space="preserve"> dans l’ensemble de la fonction publique fédérale. La transition de plusieurs systèmes autonomes et procédures internes vers un système unique, commun à l’échelle de l’entreprise, comportant des processus normalisés intégrés pour permettre un libre-service plus étendu pour les gestionnaires et les employés, constitue une toute nouvelle approche de la gestion des personnes dans l’ensemble du gouvernement et représente un changement fondamental de nos méthodes de gestion de RH.</w:t>
      </w:r>
    </w:p>
    <w:p w14:paraId="79E8BD1B" w14:textId="1F5BDAAD" w:rsidR="001547EF" w:rsidRPr="009C0CCF" w:rsidRDefault="001547EF" w:rsidP="001547EF">
      <w:pPr>
        <w:spacing w:after="0" w:line="240" w:lineRule="auto"/>
      </w:pPr>
      <w:r>
        <w:t xml:space="preserve">MesRHGC normalise et automatise de nombreuses tâches courantes de gestion des RH dans des domaines tels que la dotation, la classification, les relations de travail et la formation, permettant d’assurer une gestion plus cohérente des ressources humaines dans l’ensemble de la fonction publique. Les gestionnaires et les employés joueront un rôle beaucoup plus important dans la gestion des RH, étant donné que la fonctionnalité de libre-service leur permet d’effectuer </w:t>
      </w:r>
      <w:r w:rsidRPr="00661770">
        <w:t>de nombreuses transactions de base de RH</w:t>
      </w:r>
      <w:r>
        <w:t xml:space="preserve">. Les employés peuvent notamment mettre à jour leurs </w:t>
      </w:r>
      <w:r w:rsidR="00376910">
        <w:t>données personnelles</w:t>
      </w:r>
      <w:r>
        <w:t xml:space="preserve"> à tout moment, transmettre des demandes concernant, par exemple, des congés directement à leur gestionnaire; et consulter leurs soldes de congés. Les gestionnaires peuvent effectuer des transactions comme </w:t>
      </w:r>
      <w:r w:rsidRPr="00763CF0">
        <w:t xml:space="preserve">l’établissement des horaires </w:t>
      </w:r>
      <w:r w:rsidRPr="00466316">
        <w:t>des employés</w:t>
      </w:r>
      <w:r>
        <w:t xml:space="preserve"> et l’approbation de congés d’employés, le tout à partir de leur console gestionnaire en ligne. Étant donné que le système permet d’automatiser de nombreuses transactions de RH, les conseillers en RH ont un accès plus rapide à des renseignements plus fiables et à jour, et ils peuvent suivre la progression des transactions, ce qui permet de s’affranchir des transactions quotidiennes pour se concentrer davantage sur l’offre de conseils stratégiques et d’orientations aux clients.</w:t>
      </w:r>
    </w:p>
    <w:p w14:paraId="70ABA3ED" w14:textId="77777777" w:rsidR="001547EF" w:rsidRPr="009C0CCF" w:rsidRDefault="001547EF" w:rsidP="001547EF">
      <w:pPr>
        <w:spacing w:after="0" w:line="240" w:lineRule="auto"/>
      </w:pPr>
    </w:p>
    <w:p w14:paraId="03BCA354" w14:textId="77777777" w:rsidR="001547EF" w:rsidRPr="009C0CCF" w:rsidRDefault="001547EF" w:rsidP="001547EF">
      <w:pPr>
        <w:spacing w:after="0" w:line="240" w:lineRule="auto"/>
      </w:pPr>
      <w:r>
        <w:t>Le système est fondé sur un système commercial appelé PeopleSoft version 9.1. Les ministères et les agences du gouvernement du Canada adoptent MesRHGC dans le cadre d’un processus d’intégration.</w:t>
      </w:r>
    </w:p>
    <w:p w14:paraId="0681F3EA" w14:textId="77777777" w:rsidR="00450D07" w:rsidRPr="00232CF0" w:rsidRDefault="00450D07" w:rsidP="00382555">
      <w:pPr>
        <w:autoSpaceDE w:val="0"/>
        <w:autoSpaceDN w:val="0"/>
        <w:adjustRightInd w:val="0"/>
        <w:spacing w:after="0"/>
        <w:rPr>
          <w:rFonts w:eastAsiaTheme="minorEastAsia"/>
          <w:szCs w:val="24"/>
        </w:rPr>
      </w:pPr>
    </w:p>
    <w:p w14:paraId="035196CD" w14:textId="5F32DDD8" w:rsidR="00744473" w:rsidRPr="00232CF0" w:rsidRDefault="00744473" w:rsidP="00382F8C">
      <w:pPr>
        <w:pStyle w:val="Heading2"/>
      </w:pPr>
      <w:bookmarkStart w:id="3" w:name="_Toc163228317"/>
      <w:r>
        <w:t>Que signifie MesRHGC pour moi, en tant qu</w:t>
      </w:r>
      <w:r w:rsidR="00BB3116">
        <w:t>’</w:t>
      </w:r>
      <w:r>
        <w:t>employé?</w:t>
      </w:r>
      <w:bookmarkEnd w:id="3"/>
    </w:p>
    <w:p w14:paraId="1B8DA86B" w14:textId="186D2ED2" w:rsidR="007D3937" w:rsidRDefault="007D3937" w:rsidP="004D3482">
      <w:r>
        <w:t xml:space="preserve">Les fonctionnalités libre-service offertes dans MesRHGC vous permettent d’avoir une vue d’ensemble de vos </w:t>
      </w:r>
      <w:r w:rsidR="00376910">
        <w:t>données personnelles</w:t>
      </w:r>
      <w:r>
        <w:t xml:space="preserve"> et ceux concernant vos congés. </w:t>
      </w:r>
    </w:p>
    <w:p w14:paraId="32DC062B" w14:textId="21D24AD6" w:rsidR="001E6934" w:rsidRPr="00232CF0" w:rsidRDefault="00744473" w:rsidP="004D3482">
      <w:r>
        <w:t>En tant qu</w:t>
      </w:r>
      <w:r w:rsidR="00BB3116">
        <w:t>’</w:t>
      </w:r>
      <w:r>
        <w:rPr>
          <w:b/>
          <w:bCs/>
        </w:rPr>
        <w:t>employé</w:t>
      </w:r>
      <w:r>
        <w:t>, vous pouvez effectuer ce qui suit :</w:t>
      </w:r>
    </w:p>
    <w:p w14:paraId="7E99878D" w14:textId="5A4E36BE" w:rsidR="00744473" w:rsidRPr="00232CF0" w:rsidRDefault="00382555" w:rsidP="006579F1">
      <w:pPr>
        <w:pStyle w:val="ListParagraph"/>
        <w:numPr>
          <w:ilvl w:val="0"/>
          <w:numId w:val="29"/>
        </w:numPr>
      </w:pPr>
      <w:r>
        <w:t xml:space="preserve">consulter et mettre à jour vos </w:t>
      </w:r>
      <w:r w:rsidR="00376910">
        <w:t>données personnelles</w:t>
      </w:r>
      <w:r>
        <w:t xml:space="preserve"> comme votre nom (légal et choisi), votre état matrimonial, vos adresses domicile, postale et électronique, vos numéros de téléphone et les coordonnées des personnes à </w:t>
      </w:r>
      <w:r w:rsidR="003E5BDB">
        <w:t>contacter</w:t>
      </w:r>
      <w:r>
        <w:t xml:space="preserve"> en cas d</w:t>
      </w:r>
      <w:r w:rsidR="00BB3116">
        <w:t>’</w:t>
      </w:r>
      <w:r>
        <w:t>urgence;</w:t>
      </w:r>
    </w:p>
    <w:p w14:paraId="6701A02E" w14:textId="77777777" w:rsidR="006162AD" w:rsidRPr="00232CF0" w:rsidRDefault="003E5BDB" w:rsidP="006162AD">
      <w:pPr>
        <w:pStyle w:val="ListParagraph"/>
        <w:numPr>
          <w:ilvl w:val="0"/>
          <w:numId w:val="29"/>
        </w:numPr>
      </w:pPr>
      <w:r>
        <w:lastRenderedPageBreak/>
        <w:t>soumettre</w:t>
      </w:r>
      <w:r w:rsidR="00382555">
        <w:t xml:space="preserve"> automatiquement vos demandes de congé à votre gestionnaire aux fins d</w:t>
      </w:r>
      <w:r w:rsidR="00BB3116">
        <w:t>’</w:t>
      </w:r>
      <w:r w:rsidR="00382555">
        <w:t>approbation, et consulter l</w:t>
      </w:r>
      <w:r w:rsidR="00BB3116">
        <w:t>’</w:t>
      </w:r>
      <w:r w:rsidR="00382555">
        <w:t xml:space="preserve">historique de vos demandes et vos soldes de congés; </w:t>
      </w:r>
      <w:r w:rsidR="006162AD">
        <w:t>et</w:t>
      </w:r>
    </w:p>
    <w:p w14:paraId="5E693043" w14:textId="601251CB" w:rsidR="008E2D05" w:rsidRPr="00232CF0" w:rsidRDefault="00382555" w:rsidP="006579F1">
      <w:pPr>
        <w:pStyle w:val="ListParagraph"/>
        <w:numPr>
          <w:ilvl w:val="0"/>
          <w:numId w:val="29"/>
        </w:numPr>
      </w:pPr>
      <w:r>
        <w:t>consulter vos horaires de travail</w:t>
      </w:r>
      <w:r w:rsidR="006162AD">
        <w:t>.</w:t>
      </w:r>
    </w:p>
    <w:p w14:paraId="18F267D6" w14:textId="1130418D" w:rsidR="00744473" w:rsidRPr="00232CF0" w:rsidRDefault="00744473" w:rsidP="00C3167D">
      <w:pPr>
        <w:rPr>
          <w:rFonts w:eastAsiaTheme="minorEastAsia" w:cstheme="minorBidi"/>
          <w:szCs w:val="22"/>
        </w:rPr>
      </w:pPr>
      <w:r>
        <w:t>De plus, vous êtes désormais en mesure de conserver un profil de vos données personnelles et professionnelles dans un seul système, qui vous accompagnera tout au long de votre carrière, même si vous changez d</w:t>
      </w:r>
      <w:r w:rsidR="00BB3116">
        <w:t>’</w:t>
      </w:r>
      <w:r>
        <w:t>organisation au sein de la fonction publique, à condition que votre nouvelle organisation utilise également MesRHGC.</w:t>
      </w:r>
    </w:p>
    <w:p w14:paraId="3DE42371" w14:textId="64E9C26C" w:rsidR="00165A8B" w:rsidRPr="00232CF0" w:rsidRDefault="00744473" w:rsidP="00221D6D">
      <w:pPr>
        <w:spacing w:after="0"/>
        <w:rPr>
          <w:rFonts w:eastAsiaTheme="minorEastAsia" w:cstheme="minorBidi"/>
          <w:szCs w:val="22"/>
        </w:rPr>
      </w:pPr>
      <w:r>
        <w:t>Chacun est appelé à jouer un rôle important dans l</w:t>
      </w:r>
      <w:r w:rsidR="00BB3116">
        <w:t>’</w:t>
      </w:r>
      <w:r>
        <w:t xml:space="preserve">adoption de MesRHGC. Votre organisation veillera à ce que vous soyez équipé et soutenu, et prêt à utiliser le système et à adopter de nouvelles </w:t>
      </w:r>
      <w:r w:rsidR="00527747">
        <w:t xml:space="preserve">façons de gérer vos </w:t>
      </w:r>
      <w:r>
        <w:t>renseignements en matière de RH.</w:t>
      </w:r>
    </w:p>
    <w:p w14:paraId="69179239" w14:textId="77777777" w:rsidR="00B552FB" w:rsidRPr="00232CF0" w:rsidRDefault="00B552FB" w:rsidP="00382555">
      <w:pPr>
        <w:autoSpaceDE w:val="0"/>
        <w:autoSpaceDN w:val="0"/>
        <w:adjustRightInd w:val="0"/>
        <w:spacing w:after="0"/>
        <w:rPr>
          <w:rFonts w:eastAsiaTheme="minorEastAsia"/>
          <w:szCs w:val="24"/>
        </w:rPr>
      </w:pPr>
    </w:p>
    <w:p w14:paraId="48519283" w14:textId="30CADF72" w:rsidR="00B552FB" w:rsidRPr="00232CF0" w:rsidRDefault="00BF5D2B" w:rsidP="00382F8C">
      <w:pPr>
        <w:pStyle w:val="Heading2"/>
      </w:pPr>
      <w:bookmarkStart w:id="4" w:name="_Toc163228318"/>
      <w:r>
        <w:t>Collectivité multiple</w:t>
      </w:r>
      <w:bookmarkEnd w:id="4"/>
    </w:p>
    <w:p w14:paraId="7C6E8474" w14:textId="74DD9084" w:rsidR="00B552FB" w:rsidRPr="00232CF0" w:rsidRDefault="00B552FB" w:rsidP="004D3482">
      <w:pPr>
        <w:rPr>
          <w:rFonts w:eastAsiaTheme="minorEastAsia" w:cstheme="minorBidi"/>
          <w:szCs w:val="22"/>
        </w:rPr>
      </w:pPr>
      <w:r>
        <w:t xml:space="preserve">MesRHGC est une instance de PeopleSoft utilisée dans de nombreuses organisations fédérales. MesRHGC utilise le champ </w:t>
      </w:r>
      <w:r w:rsidRPr="00AF15C7">
        <w:rPr>
          <w:b/>
          <w:bCs/>
        </w:rPr>
        <w:t>Société</w:t>
      </w:r>
      <w:r>
        <w:t xml:space="preserve"> pour définir chaque organisation fédérale. L</w:t>
      </w:r>
      <w:r w:rsidR="00BB3116">
        <w:t>’</w:t>
      </w:r>
      <w:r>
        <w:t xml:space="preserve">accès des utilisateurs est contrôlé afin que les organisations puissent voir uniquement les renseignements relatifs à leurs employés. </w:t>
      </w:r>
    </w:p>
    <w:p w14:paraId="446D7801" w14:textId="5486EE73" w:rsidR="008A629A" w:rsidRPr="00232CF0" w:rsidRDefault="003C7C6B" w:rsidP="004D3482">
      <w:pPr>
        <w:rPr>
          <w:rFonts w:eastAsiaTheme="minorEastAsia" w:cstheme="minorBidi"/>
          <w:szCs w:val="22"/>
        </w:rPr>
      </w:pPr>
      <w:r>
        <w:t xml:space="preserve">Afin que MesRHGC puisse offrir la </w:t>
      </w:r>
      <w:r w:rsidR="00AF15C7">
        <w:t>flexibilité</w:t>
      </w:r>
      <w:r>
        <w:t xml:space="preserve"> requise par le gouvernement du Canada, les concepteurs du système ont tenu compte </w:t>
      </w:r>
      <w:r w:rsidR="00BD28D0">
        <w:t>des besoins du</w:t>
      </w:r>
      <w:r>
        <w:t xml:space="preserve"> gouvernement</w:t>
      </w:r>
      <w:r w:rsidR="00BD28D0">
        <w:t>, notamment la capacité de :</w:t>
      </w:r>
      <w:r>
        <w:t xml:space="preserve"> </w:t>
      </w:r>
    </w:p>
    <w:p w14:paraId="3A9C25BD" w14:textId="061F79EF" w:rsidR="00B552FB" w:rsidRPr="00232CF0" w:rsidRDefault="004D3482" w:rsidP="001F43AD">
      <w:pPr>
        <w:pStyle w:val="ListParagraph"/>
        <w:numPr>
          <w:ilvl w:val="0"/>
          <w:numId w:val="29"/>
        </w:numPr>
        <w:ind w:left="714" w:hanging="357"/>
        <w:contextualSpacing w:val="0"/>
      </w:pPr>
      <w:r>
        <w:t>Accéder aux données appartenant à une autre organisation gouvernementale dans les cas où une organisation fournit des services de RH au nom d</w:t>
      </w:r>
      <w:r w:rsidR="00BB3116">
        <w:t>’</w:t>
      </w:r>
      <w:r>
        <w:t>une autre pour l</w:t>
      </w:r>
      <w:r w:rsidR="00BB3116">
        <w:t>’</w:t>
      </w:r>
      <w:r>
        <w:t>ensemble ou une partie des modules RH.</w:t>
      </w:r>
    </w:p>
    <w:p w14:paraId="136093FD" w14:textId="6109A8A6" w:rsidR="00B552FB" w:rsidRPr="00232CF0" w:rsidRDefault="004D3482" w:rsidP="001F43AD">
      <w:pPr>
        <w:pStyle w:val="ListParagraph"/>
        <w:numPr>
          <w:ilvl w:val="0"/>
          <w:numId w:val="29"/>
        </w:numPr>
        <w:ind w:left="714" w:hanging="357"/>
        <w:contextualSpacing w:val="0"/>
      </w:pPr>
      <w:r>
        <w:t xml:space="preserve">Trier les données de base dans les cas où les organisations qui partagent une instance MesRHGC </w:t>
      </w:r>
      <w:r w:rsidR="009E7F34">
        <w:t>puissent</w:t>
      </w:r>
      <w:r>
        <w:t xml:space="preserve"> utiliser l</w:t>
      </w:r>
      <w:r w:rsidR="00BB3116">
        <w:t>’</w:t>
      </w:r>
      <w:r>
        <w:t xml:space="preserve">annexe appropriée de la </w:t>
      </w:r>
      <w:r>
        <w:rPr>
          <w:i/>
          <w:iCs/>
        </w:rPr>
        <w:t>Loi sur la gestion des finances publiques.</w:t>
      </w:r>
    </w:p>
    <w:p w14:paraId="7B19F998" w14:textId="16880786" w:rsidR="00B552FB" w:rsidRPr="00232CF0" w:rsidRDefault="004D3482" w:rsidP="001F43AD">
      <w:pPr>
        <w:pStyle w:val="ListParagraph"/>
        <w:numPr>
          <w:ilvl w:val="0"/>
          <w:numId w:val="29"/>
        </w:numPr>
        <w:ind w:left="714" w:hanging="357"/>
        <w:contextualSpacing w:val="0"/>
      </w:pPr>
      <w:r>
        <w:t>Permettre aux organisations de conserver et de partager un ensemble de valeurs de données à utiliser par toutes les organisations.</w:t>
      </w:r>
    </w:p>
    <w:p w14:paraId="2E892E43" w14:textId="68A0AAB9" w:rsidR="00B552FB" w:rsidRPr="00232CF0" w:rsidRDefault="004D3482" w:rsidP="001F43AD">
      <w:pPr>
        <w:pStyle w:val="ListParagraph"/>
        <w:numPr>
          <w:ilvl w:val="0"/>
          <w:numId w:val="29"/>
        </w:numPr>
        <w:ind w:left="714" w:hanging="357"/>
        <w:contextualSpacing w:val="0"/>
      </w:pPr>
      <w:r>
        <w:t>Permettre aux employés d</w:t>
      </w:r>
      <w:r w:rsidR="00BB3116">
        <w:t>’</w:t>
      </w:r>
      <w:r>
        <w:t xml:space="preserve">être </w:t>
      </w:r>
      <w:r w:rsidR="0074000A">
        <w:t>transférés</w:t>
      </w:r>
      <w:r>
        <w:t xml:space="preserve"> ou détachés auprès d</w:t>
      </w:r>
      <w:r w:rsidR="00BB3116">
        <w:t>’</w:t>
      </w:r>
      <w:r>
        <w:t>organisations dont les données sont conservées dans une instance partagée.</w:t>
      </w:r>
    </w:p>
    <w:p w14:paraId="5FC0857F" w14:textId="6B0FF4B0" w:rsidR="00B552FB" w:rsidRPr="00232CF0" w:rsidRDefault="006F4BFD" w:rsidP="001F43AD">
      <w:pPr>
        <w:pStyle w:val="ListParagraph"/>
        <w:numPr>
          <w:ilvl w:val="0"/>
          <w:numId w:val="29"/>
        </w:numPr>
        <w:ind w:left="714" w:hanging="357"/>
        <w:contextualSpacing w:val="0"/>
      </w:pPr>
      <w:r>
        <w:t>Assurer une</w:t>
      </w:r>
      <w:r w:rsidR="004D3482">
        <w:t xml:space="preserve"> approche souple de la sécurité des données </w:t>
      </w:r>
      <w:r w:rsidR="00AF1438">
        <w:t xml:space="preserve">qui </w:t>
      </w:r>
      <w:r w:rsidR="004D3482">
        <w:t>réponde aux besoins et à la taille de la population des organisations fédérales qui utilisent une instance partagée de MesRHGC.</w:t>
      </w:r>
    </w:p>
    <w:p w14:paraId="67093F52" w14:textId="2BB420AC" w:rsidR="00166DF5" w:rsidRPr="00232CF0" w:rsidRDefault="00166DF5" w:rsidP="00166DF5">
      <w:r>
        <w:rPr>
          <w:b/>
          <w:bCs/>
        </w:rPr>
        <w:t>TSPU –</w:t>
      </w:r>
      <w:r>
        <w:t xml:space="preserve"> </w:t>
      </w:r>
      <w:hyperlink r:id="rId8" w:history="1">
        <w:r w:rsidR="008C4816">
          <w:rPr>
            <w:rStyle w:val="Hyperlink"/>
          </w:rPr>
          <w:t>Introduction à la collectivité multiple</w:t>
        </w:r>
      </w:hyperlink>
    </w:p>
    <w:p w14:paraId="77E81E54" w14:textId="72874F6C" w:rsidR="00775913" w:rsidRPr="00232CF0" w:rsidRDefault="00775913" w:rsidP="00744473">
      <w:pPr>
        <w:pStyle w:val="Default"/>
        <w:rPr>
          <w:b/>
          <w:bCs/>
          <w:color w:val="auto"/>
          <w:sz w:val="20"/>
          <w:szCs w:val="20"/>
        </w:rPr>
      </w:pPr>
    </w:p>
    <w:p w14:paraId="0E3F3B21" w14:textId="3B3A2DF0" w:rsidR="001E6934" w:rsidRPr="00232CF0" w:rsidRDefault="004564C0" w:rsidP="00652D1C">
      <w:pPr>
        <w:pStyle w:val="Heading1"/>
      </w:pPr>
      <w:bookmarkStart w:id="5" w:name="_Toc163228319"/>
      <w:r>
        <w:lastRenderedPageBreak/>
        <w:t>À propos de ce guide</w:t>
      </w:r>
      <w:bookmarkEnd w:id="5"/>
    </w:p>
    <w:p w14:paraId="2F2F9928" w14:textId="244F13D5" w:rsidR="000703EC" w:rsidRPr="00232CF0" w:rsidRDefault="00744473" w:rsidP="00DA07B6">
      <w:pPr>
        <w:spacing w:line="240" w:lineRule="auto"/>
      </w:pPr>
      <w:r>
        <w:t>Le présent guide a pour objectif de vous aider, en tant qu</w:t>
      </w:r>
      <w:r w:rsidR="00BB3116">
        <w:t>’</w:t>
      </w:r>
      <w:r>
        <w:t>employé, à effectuer ce qui suit :</w:t>
      </w:r>
    </w:p>
    <w:p w14:paraId="64E914C7" w14:textId="387CA513" w:rsidR="00744473" w:rsidRPr="00232CF0" w:rsidRDefault="005D30D9" w:rsidP="006579F1">
      <w:pPr>
        <w:pStyle w:val="ListParagraph"/>
        <w:numPr>
          <w:ilvl w:val="0"/>
          <w:numId w:val="5"/>
        </w:numPr>
        <w:spacing w:line="240" w:lineRule="auto"/>
        <w:contextualSpacing w:val="0"/>
      </w:pPr>
      <w:r>
        <w:t>comprendre le nouveau système (MesRHGC);</w:t>
      </w:r>
    </w:p>
    <w:p w14:paraId="3503C139" w14:textId="36078D55" w:rsidR="004D3482" w:rsidRPr="00232CF0" w:rsidRDefault="00744473" w:rsidP="006579F1">
      <w:pPr>
        <w:pStyle w:val="ListParagraph"/>
        <w:numPr>
          <w:ilvl w:val="0"/>
          <w:numId w:val="5"/>
        </w:numPr>
        <w:spacing w:line="240" w:lineRule="auto"/>
        <w:contextualSpacing w:val="0"/>
      </w:pPr>
      <w:r>
        <w:t>utiliser l</w:t>
      </w:r>
      <w:r w:rsidR="00BB3116">
        <w:t>’</w:t>
      </w:r>
      <w:r>
        <w:t>outil d</w:t>
      </w:r>
      <w:r w:rsidR="00BB3116">
        <w:t>’</w:t>
      </w:r>
      <w:r>
        <w:t>aide</w:t>
      </w:r>
      <w:r w:rsidR="00D273BB">
        <w:t xml:space="preserve">, </w:t>
      </w:r>
      <w:r>
        <w:t>appelé</w:t>
      </w:r>
      <w:r w:rsidR="00EE7F3F">
        <w:t xml:space="preserve"> Trousse de soutien à la productivité des utilisateurs</w:t>
      </w:r>
      <w:r>
        <w:t xml:space="preserve"> </w:t>
      </w:r>
      <w:r w:rsidR="00D273BB">
        <w:t>(</w:t>
      </w:r>
      <w:r>
        <w:t>TSPU);</w:t>
      </w:r>
    </w:p>
    <w:p w14:paraId="0D935E63" w14:textId="38C066B7" w:rsidR="00744473" w:rsidRPr="00232CF0" w:rsidRDefault="00744473" w:rsidP="006579F1">
      <w:pPr>
        <w:pStyle w:val="ListParagraph"/>
        <w:numPr>
          <w:ilvl w:val="0"/>
          <w:numId w:val="5"/>
        </w:numPr>
        <w:spacing w:line="240" w:lineRule="auto"/>
        <w:contextualSpacing w:val="0"/>
      </w:pPr>
      <w:r>
        <w:t xml:space="preserve">comprendre votre rôle dans MesRHGC; </w:t>
      </w:r>
    </w:p>
    <w:p w14:paraId="6998C0E6" w14:textId="6AEA78A3" w:rsidR="00744473" w:rsidRPr="00232CF0" w:rsidRDefault="00744473" w:rsidP="006579F1">
      <w:pPr>
        <w:pStyle w:val="ListParagraph"/>
        <w:numPr>
          <w:ilvl w:val="0"/>
          <w:numId w:val="5"/>
        </w:numPr>
        <w:spacing w:line="240" w:lineRule="auto"/>
        <w:contextualSpacing w:val="0"/>
      </w:pPr>
      <w:r>
        <w:t>utiliser la fonctionnalité de libre-service des employés pour</w:t>
      </w:r>
      <w:r w:rsidR="00395C2A">
        <w:t xml:space="preserve"> </w:t>
      </w:r>
      <w:r>
        <w:t>:</w:t>
      </w:r>
    </w:p>
    <w:p w14:paraId="242D1597" w14:textId="1F57E909" w:rsidR="00744473" w:rsidRPr="00232CF0" w:rsidRDefault="00744473" w:rsidP="00395C2A">
      <w:pPr>
        <w:pStyle w:val="ListParagraph"/>
        <w:numPr>
          <w:ilvl w:val="1"/>
          <w:numId w:val="5"/>
        </w:numPr>
        <w:spacing w:line="240" w:lineRule="auto"/>
        <w:contextualSpacing w:val="0"/>
      </w:pPr>
      <w:r>
        <w:t>consulter votre horaire mensuel;</w:t>
      </w:r>
    </w:p>
    <w:p w14:paraId="70A21A1E" w14:textId="5F7599CA" w:rsidR="00744473" w:rsidRPr="00232CF0" w:rsidRDefault="00744473" w:rsidP="00395C2A">
      <w:pPr>
        <w:pStyle w:val="ListParagraph"/>
        <w:numPr>
          <w:ilvl w:val="1"/>
          <w:numId w:val="5"/>
        </w:numPr>
        <w:spacing w:line="240" w:lineRule="auto"/>
        <w:contextualSpacing w:val="0"/>
      </w:pPr>
      <w:r>
        <w:t>envoyer des demandes de congé;</w:t>
      </w:r>
    </w:p>
    <w:p w14:paraId="15D0F00E" w14:textId="02F90B1B" w:rsidR="00744473" w:rsidRPr="00232CF0" w:rsidRDefault="00744473" w:rsidP="00395C2A">
      <w:pPr>
        <w:pStyle w:val="ListParagraph"/>
        <w:numPr>
          <w:ilvl w:val="1"/>
          <w:numId w:val="5"/>
        </w:numPr>
        <w:spacing w:line="240" w:lineRule="auto"/>
        <w:contextualSpacing w:val="0"/>
      </w:pPr>
      <w:r>
        <w:t>consulter l</w:t>
      </w:r>
      <w:r w:rsidR="00BB3116">
        <w:t>’</w:t>
      </w:r>
      <w:r>
        <w:t>historique et les soldes de vos demandes de congé;</w:t>
      </w:r>
    </w:p>
    <w:p w14:paraId="41FAAC2E" w14:textId="0CB4082A" w:rsidR="00C84CEB" w:rsidRPr="00232CF0" w:rsidRDefault="00744473" w:rsidP="00395C2A">
      <w:pPr>
        <w:pStyle w:val="ListParagraph"/>
        <w:numPr>
          <w:ilvl w:val="1"/>
          <w:numId w:val="5"/>
        </w:numPr>
        <w:spacing w:line="240" w:lineRule="auto"/>
        <w:contextualSpacing w:val="0"/>
      </w:pPr>
      <w:r>
        <w:t xml:space="preserve">mettre à jour vos </w:t>
      </w:r>
      <w:r w:rsidR="00376910">
        <w:t>données personnelles</w:t>
      </w:r>
      <w:r>
        <w:t>;</w:t>
      </w:r>
    </w:p>
    <w:p w14:paraId="6F38B527" w14:textId="3144D4DD" w:rsidR="00CB2BA7" w:rsidRPr="00232CF0" w:rsidRDefault="00C84CEB" w:rsidP="00395C2A">
      <w:pPr>
        <w:pStyle w:val="ListParagraph"/>
        <w:numPr>
          <w:ilvl w:val="1"/>
          <w:numId w:val="5"/>
        </w:numPr>
        <w:spacing w:line="240" w:lineRule="auto"/>
        <w:contextualSpacing w:val="0"/>
      </w:pPr>
      <w:r>
        <w:t xml:space="preserve">etc. </w:t>
      </w:r>
    </w:p>
    <w:p w14:paraId="233C2F52" w14:textId="64E95B39" w:rsidR="00382555" w:rsidRPr="00232CF0" w:rsidRDefault="0072642C" w:rsidP="00C91D94">
      <w:pPr>
        <w:pStyle w:val="NormalWeb"/>
        <w:shd w:val="clear" w:color="auto" w:fill="FFFFFF"/>
        <w:spacing w:before="0" w:after="160" w:line="259" w:lineRule="auto"/>
        <w:rPr>
          <w:rStyle w:val="Strong"/>
          <w:rFonts w:ascii="Arial" w:hAnsi="Arial"/>
          <w:b w:val="0"/>
          <w:bCs w:val="0"/>
        </w:rPr>
      </w:pPr>
      <w:r>
        <w:rPr>
          <w:rStyle w:val="Strong"/>
          <w:rFonts w:ascii="Arial" w:hAnsi="Arial"/>
          <w:b w:val="0"/>
          <w:bCs w:val="0"/>
        </w:rPr>
        <w:t xml:space="preserve">Ce guide a pour </w:t>
      </w:r>
      <w:r w:rsidR="008322AA">
        <w:rPr>
          <w:rStyle w:val="Strong"/>
          <w:rFonts w:ascii="Arial" w:hAnsi="Arial"/>
          <w:b w:val="0"/>
          <w:bCs w:val="0"/>
        </w:rPr>
        <w:t>but</w:t>
      </w:r>
      <w:r>
        <w:rPr>
          <w:rStyle w:val="Strong"/>
          <w:rFonts w:ascii="Arial" w:hAnsi="Arial"/>
          <w:b w:val="0"/>
          <w:bCs w:val="0"/>
        </w:rPr>
        <w:t xml:space="preserve"> de vous aider à utiliser les fonctionnalités du système. Pour toute </w:t>
      </w:r>
      <w:r w:rsidR="008322AA">
        <w:rPr>
          <w:rStyle w:val="Strong"/>
          <w:rFonts w:ascii="Arial" w:hAnsi="Arial"/>
          <w:b w:val="0"/>
          <w:bCs w:val="0"/>
        </w:rPr>
        <w:t>question</w:t>
      </w:r>
      <w:r>
        <w:rPr>
          <w:rStyle w:val="Strong"/>
          <w:rFonts w:ascii="Arial" w:hAnsi="Arial"/>
          <w:b w:val="0"/>
          <w:bCs w:val="0"/>
        </w:rPr>
        <w:t xml:space="preserve"> relative aux </w:t>
      </w:r>
      <w:r>
        <w:rPr>
          <w:rStyle w:val="Strong"/>
          <w:rFonts w:ascii="Arial" w:hAnsi="Arial"/>
        </w:rPr>
        <w:t xml:space="preserve">politiques de RH et aux processus </w:t>
      </w:r>
      <w:r w:rsidR="006705F0">
        <w:rPr>
          <w:rStyle w:val="Strong"/>
          <w:rFonts w:ascii="Arial" w:hAnsi="Arial"/>
        </w:rPr>
        <w:t>opérationnels</w:t>
      </w:r>
      <w:r>
        <w:rPr>
          <w:rStyle w:val="Strong"/>
          <w:rFonts w:ascii="Arial" w:hAnsi="Arial"/>
          <w:b w:val="0"/>
          <w:bCs w:val="0"/>
        </w:rPr>
        <w:t xml:space="preserve">, </w:t>
      </w:r>
      <w:r w:rsidR="00CB1F79">
        <w:rPr>
          <w:rStyle w:val="Strong"/>
          <w:rFonts w:ascii="Arial" w:hAnsi="Arial"/>
          <w:b w:val="0"/>
          <w:bCs w:val="0"/>
        </w:rPr>
        <w:t>veuillez-vous</w:t>
      </w:r>
      <w:r w:rsidR="006705F0">
        <w:rPr>
          <w:rStyle w:val="Strong"/>
          <w:rFonts w:ascii="Arial" w:hAnsi="Arial"/>
          <w:b w:val="0"/>
          <w:bCs w:val="0"/>
        </w:rPr>
        <w:t xml:space="preserve"> </w:t>
      </w:r>
      <w:r>
        <w:rPr>
          <w:rStyle w:val="Strong"/>
          <w:rFonts w:ascii="Arial" w:hAnsi="Arial"/>
          <w:b w:val="0"/>
          <w:bCs w:val="0"/>
        </w:rPr>
        <w:t xml:space="preserve">adresser à votre </w:t>
      </w:r>
      <w:r w:rsidR="00CB1F79">
        <w:rPr>
          <w:rStyle w:val="Strong"/>
          <w:rFonts w:ascii="Arial" w:hAnsi="Arial"/>
          <w:b w:val="0"/>
          <w:bCs w:val="0"/>
        </w:rPr>
        <w:t>gestionnaire</w:t>
      </w:r>
      <w:r>
        <w:rPr>
          <w:rStyle w:val="Strong"/>
          <w:rFonts w:ascii="Arial" w:hAnsi="Arial"/>
          <w:b w:val="0"/>
          <w:bCs w:val="0"/>
        </w:rPr>
        <w:t>.</w:t>
      </w:r>
    </w:p>
    <w:p w14:paraId="3741FEED" w14:textId="706C3AD3" w:rsidR="00382555" w:rsidRPr="00232CF0" w:rsidRDefault="00382555" w:rsidP="00477020">
      <w:pPr>
        <w:pStyle w:val="NormalWeb"/>
        <w:shd w:val="clear" w:color="auto" w:fill="FFFFFF"/>
        <w:spacing w:before="0" w:after="160" w:line="259" w:lineRule="auto"/>
        <w:ind w:left="1440" w:hanging="1440"/>
        <w:rPr>
          <w:rStyle w:val="Strong"/>
          <w:rFonts w:ascii="Arial" w:hAnsi="Arial"/>
          <w:i/>
          <w:iCs/>
        </w:rPr>
      </w:pPr>
      <w:r>
        <w:rPr>
          <w:rStyle w:val="Strong"/>
          <w:rFonts w:ascii="Arial" w:hAnsi="Arial"/>
          <w:i/>
          <w:iCs/>
        </w:rPr>
        <w:t>Remarque :</w:t>
      </w:r>
      <w:r>
        <w:rPr>
          <w:rStyle w:val="Strong"/>
          <w:rFonts w:ascii="Arial" w:hAnsi="Arial"/>
          <w:i/>
          <w:iCs/>
        </w:rPr>
        <w:tab/>
      </w:r>
      <w:r>
        <w:rPr>
          <w:rStyle w:val="Strong"/>
          <w:rFonts w:ascii="Arial" w:hAnsi="Arial"/>
          <w:b w:val="0"/>
          <w:bCs w:val="0"/>
          <w:i/>
          <w:iCs/>
        </w:rPr>
        <w:t>Ce guide est plus efficace lorsqu</w:t>
      </w:r>
      <w:r w:rsidR="00BB3116">
        <w:rPr>
          <w:rStyle w:val="Strong"/>
          <w:rFonts w:ascii="Arial" w:hAnsi="Arial"/>
          <w:b w:val="0"/>
          <w:bCs w:val="0"/>
          <w:i/>
          <w:iCs/>
        </w:rPr>
        <w:t>’</w:t>
      </w:r>
      <w:r>
        <w:rPr>
          <w:rStyle w:val="Strong"/>
          <w:rFonts w:ascii="Arial" w:hAnsi="Arial"/>
          <w:b w:val="0"/>
          <w:bCs w:val="0"/>
          <w:i/>
          <w:iCs/>
        </w:rPr>
        <w:t>il est utilisé à l</w:t>
      </w:r>
      <w:r w:rsidR="00BB3116">
        <w:rPr>
          <w:rStyle w:val="Strong"/>
          <w:rFonts w:ascii="Arial" w:hAnsi="Arial"/>
          <w:b w:val="0"/>
          <w:bCs w:val="0"/>
          <w:i/>
          <w:iCs/>
        </w:rPr>
        <w:t>’</w:t>
      </w:r>
      <w:r>
        <w:rPr>
          <w:rStyle w:val="Strong"/>
          <w:rFonts w:ascii="Arial" w:hAnsi="Arial"/>
          <w:b w:val="0"/>
          <w:bCs w:val="0"/>
          <w:i/>
          <w:iCs/>
        </w:rPr>
        <w:t>écran en raison des nombreux liens qu</w:t>
      </w:r>
      <w:r w:rsidR="00BB3116">
        <w:rPr>
          <w:rStyle w:val="Strong"/>
          <w:rFonts w:ascii="Arial" w:hAnsi="Arial"/>
          <w:b w:val="0"/>
          <w:bCs w:val="0"/>
          <w:i/>
          <w:iCs/>
        </w:rPr>
        <w:t>’</w:t>
      </w:r>
      <w:r>
        <w:rPr>
          <w:rStyle w:val="Strong"/>
          <w:rFonts w:ascii="Arial" w:hAnsi="Arial"/>
          <w:b w:val="0"/>
          <w:bCs w:val="0"/>
          <w:i/>
          <w:iCs/>
        </w:rPr>
        <w:t>il contient, qui facilitent la recherche des informations dont vous avez besoin.</w:t>
      </w:r>
    </w:p>
    <w:p w14:paraId="6A5DF371" w14:textId="0A68D2AC" w:rsidR="00D834A3" w:rsidRPr="00232CF0" w:rsidRDefault="00D834A3" w:rsidP="00DA07B6">
      <w:pPr>
        <w:pStyle w:val="Default"/>
        <w:spacing w:after="160"/>
        <w:rPr>
          <w:b/>
          <w:bCs/>
          <w:color w:val="auto"/>
        </w:rPr>
      </w:pPr>
    </w:p>
    <w:p w14:paraId="71737BF5" w14:textId="77777777" w:rsidR="00286905" w:rsidRPr="00232CF0" w:rsidRDefault="00FA5B85" w:rsidP="00652D1C">
      <w:pPr>
        <w:pStyle w:val="Heading1"/>
      </w:pPr>
      <w:r>
        <w:br w:type="column"/>
      </w:r>
      <w:bookmarkStart w:id="6" w:name="_Toc163228320"/>
      <w:r>
        <w:lastRenderedPageBreak/>
        <w:t>Aperçu de la navigation</w:t>
      </w:r>
      <w:bookmarkEnd w:id="6"/>
    </w:p>
    <w:p w14:paraId="411999DA" w14:textId="5015DAB0" w:rsidR="003C2E10" w:rsidRPr="00232CF0" w:rsidRDefault="008D6BCC" w:rsidP="00382F8C">
      <w:pPr>
        <w:pStyle w:val="Heading2"/>
      </w:pPr>
      <w:bookmarkStart w:id="7" w:name="_Toc163228321"/>
      <w:r>
        <w:t>Accéder à MesRHGC</w:t>
      </w:r>
      <w:bookmarkEnd w:id="7"/>
    </w:p>
    <w:p w14:paraId="447293EF" w14:textId="372F2D39" w:rsidR="006722D1" w:rsidRPr="00232CF0" w:rsidRDefault="003D03D0" w:rsidP="0022782E">
      <w:pPr>
        <w:rPr>
          <w:szCs w:val="24"/>
        </w:rPr>
      </w:pPr>
      <w:r>
        <w:t>MesRHGC est accessible sur l</w:t>
      </w:r>
      <w:r w:rsidR="00BB3116">
        <w:t>’</w:t>
      </w:r>
      <w:r>
        <w:t>intranet du GC au moyen de maCLÉ pour l</w:t>
      </w:r>
      <w:r w:rsidR="00BB3116">
        <w:t>’</w:t>
      </w:r>
      <w:r>
        <w:t xml:space="preserve">authentification des utilisateurs. </w:t>
      </w:r>
    </w:p>
    <w:p w14:paraId="553AC5CD" w14:textId="6885FACE" w:rsidR="002F1B8E" w:rsidRPr="00232CF0" w:rsidRDefault="005A1636" w:rsidP="0022782E">
      <w:pPr>
        <w:rPr>
          <w:szCs w:val="24"/>
        </w:rPr>
      </w:pPr>
      <w:r>
        <w:rPr>
          <w:b/>
          <w:bCs/>
          <w:szCs w:val="24"/>
        </w:rPr>
        <w:t>maCLÉ</w:t>
      </w:r>
      <w:r>
        <w:t xml:space="preserve"> est un </w:t>
      </w:r>
      <w:r w:rsidR="006B57E3">
        <w:t>justificatif</w:t>
      </w:r>
      <w:r w:rsidR="00B728B3">
        <w:t xml:space="preserve"> électronique</w:t>
      </w:r>
      <w:r w:rsidR="006B57E3">
        <w:t xml:space="preserve"> sécurisé </w:t>
      </w:r>
      <w:r>
        <w:t>(fichier) qui identifie l</w:t>
      </w:r>
      <w:r w:rsidR="00BB3116">
        <w:t>’</w:t>
      </w:r>
      <w:r>
        <w:t xml:space="preserve">utilisateur en tant que personne autorisée et peut être utilisé pour effectuer ce qui suit : </w:t>
      </w:r>
    </w:p>
    <w:p w14:paraId="4AC33DFC" w14:textId="77777777" w:rsidR="002F1B8E" w:rsidRPr="00232CF0" w:rsidRDefault="002F1B8E" w:rsidP="0022782E">
      <w:pPr>
        <w:pStyle w:val="ListParagraph"/>
        <w:numPr>
          <w:ilvl w:val="0"/>
          <w:numId w:val="6"/>
        </w:numPr>
        <w:contextualSpacing w:val="0"/>
        <w:rPr>
          <w:rFonts w:eastAsiaTheme="minorEastAsia" w:cstheme="minorBidi"/>
          <w:szCs w:val="22"/>
        </w:rPr>
      </w:pPr>
      <w:r>
        <w:t>veiller à ce que les communications électroniques ne soient pas interceptées et lues par des personnes non autorisées;</w:t>
      </w:r>
    </w:p>
    <w:p w14:paraId="3F2DD7B2" w14:textId="0AA35C37" w:rsidR="002F1B8E" w:rsidRPr="00232CF0" w:rsidRDefault="002F1B8E" w:rsidP="0022782E">
      <w:pPr>
        <w:pStyle w:val="ListParagraph"/>
        <w:numPr>
          <w:ilvl w:val="0"/>
          <w:numId w:val="6"/>
        </w:numPr>
        <w:contextualSpacing w:val="0"/>
        <w:rPr>
          <w:rFonts w:eastAsiaTheme="minorEastAsia" w:cstheme="minorBidi"/>
          <w:szCs w:val="22"/>
        </w:rPr>
      </w:pPr>
      <w:r>
        <w:t>protéger les données contre toute divulgation non autorisée jusqu</w:t>
      </w:r>
      <w:r w:rsidR="00BB3116">
        <w:t>’</w:t>
      </w:r>
      <w:r>
        <w:t xml:space="preserve">à </w:t>
      </w:r>
      <w:r w:rsidR="00E13527">
        <w:t xml:space="preserve">et y compris </w:t>
      </w:r>
      <w:r>
        <w:t>la catégorie Protégé B;</w:t>
      </w:r>
    </w:p>
    <w:p w14:paraId="5CB897C3" w14:textId="5A1D3A33" w:rsidR="002F1B8E" w:rsidRPr="00232CF0" w:rsidRDefault="002F1B8E" w:rsidP="0022782E">
      <w:pPr>
        <w:pStyle w:val="ListParagraph"/>
        <w:numPr>
          <w:ilvl w:val="0"/>
          <w:numId w:val="6"/>
        </w:numPr>
        <w:contextualSpacing w:val="0"/>
        <w:rPr>
          <w:rFonts w:eastAsiaTheme="minorEastAsia" w:cstheme="minorBidi"/>
          <w:szCs w:val="22"/>
        </w:rPr>
      </w:pPr>
      <w:r>
        <w:t>assurer l</w:t>
      </w:r>
      <w:r w:rsidR="00BB3116">
        <w:t>’</w:t>
      </w:r>
      <w:r>
        <w:t>intégrité des communications électroniques en veillant à ce qu</w:t>
      </w:r>
      <w:r w:rsidR="00BB3116">
        <w:t>’</w:t>
      </w:r>
      <w:r>
        <w:t>elles ne soient pas modifiées lors de leur transmission;</w:t>
      </w:r>
    </w:p>
    <w:p w14:paraId="30A2F459" w14:textId="16A20C53" w:rsidR="002F1B8E" w:rsidRPr="00232CF0" w:rsidRDefault="002F1B8E" w:rsidP="0022782E">
      <w:pPr>
        <w:pStyle w:val="ListParagraph"/>
        <w:numPr>
          <w:ilvl w:val="0"/>
          <w:numId w:val="6"/>
        </w:numPr>
        <w:contextualSpacing w:val="0"/>
        <w:rPr>
          <w:rFonts w:eastAsiaTheme="minorEastAsia" w:cstheme="minorBidi"/>
          <w:szCs w:val="22"/>
        </w:rPr>
      </w:pPr>
      <w:r>
        <w:t>vérifier l</w:t>
      </w:r>
      <w:r w:rsidR="00BB3116">
        <w:t>’</w:t>
      </w:r>
      <w:r>
        <w:t>identité des parties participant à une transaction électronique;</w:t>
      </w:r>
    </w:p>
    <w:p w14:paraId="7684D25F" w14:textId="0953E364" w:rsidR="002F1B8E" w:rsidRPr="00232CF0" w:rsidRDefault="002F1B8E" w:rsidP="0022782E">
      <w:pPr>
        <w:pStyle w:val="ListParagraph"/>
        <w:numPr>
          <w:ilvl w:val="0"/>
          <w:numId w:val="6"/>
        </w:numPr>
        <w:contextualSpacing w:val="0"/>
        <w:rPr>
          <w:rFonts w:eastAsiaTheme="minorEastAsia" w:cstheme="minorBidi"/>
          <w:szCs w:val="22"/>
        </w:rPr>
      </w:pPr>
      <w:r>
        <w:t>veiller à ce qu</w:t>
      </w:r>
      <w:r w:rsidR="00BB3116">
        <w:t>’</w:t>
      </w:r>
      <w:r>
        <w:t>aucune partie participant à une transaction électronique ne peut nier sa participation dans cette transaction.</w:t>
      </w:r>
    </w:p>
    <w:p w14:paraId="2C3AE2BE" w14:textId="189DBE2F" w:rsidR="002F1B8E" w:rsidRPr="00CD2A3B" w:rsidRDefault="002F1B8E" w:rsidP="004526AA">
      <w:pPr>
        <w:pStyle w:val="Default"/>
        <w:spacing w:line="276" w:lineRule="auto"/>
      </w:pPr>
    </w:p>
    <w:p w14:paraId="7695BDCE" w14:textId="73E33E3C" w:rsidR="002F1B8E" w:rsidRPr="00232CF0" w:rsidRDefault="004564C0" w:rsidP="00382F8C">
      <w:pPr>
        <w:pStyle w:val="Heading2"/>
      </w:pPr>
      <w:r>
        <w:br w:type="column"/>
      </w:r>
      <w:bookmarkStart w:id="8" w:name="_Toc163228322"/>
      <w:bookmarkStart w:id="9" w:name="_Hlk126317661"/>
      <w:r>
        <w:lastRenderedPageBreak/>
        <w:t>Instructions pour obtenir une maCLÉ pour les nouveaux employés</w:t>
      </w:r>
      <w:bookmarkEnd w:id="8"/>
    </w:p>
    <w:tbl>
      <w:tblPr>
        <w:tblStyle w:val="GridTable4-Accent1"/>
        <w:tblpPr w:leftFromText="180" w:rightFromText="180" w:vertAnchor="text" w:tblpY="1"/>
        <w:tblOverlap w:val="never"/>
        <w:tblW w:w="0" w:type="auto"/>
        <w:tblLook w:val="04A0" w:firstRow="1" w:lastRow="0" w:firstColumn="1" w:lastColumn="0" w:noHBand="0" w:noVBand="1"/>
      </w:tblPr>
      <w:tblGrid>
        <w:gridCol w:w="2875"/>
        <w:gridCol w:w="2160"/>
        <w:gridCol w:w="4315"/>
      </w:tblGrid>
      <w:tr w:rsidR="004526AA" w:rsidRPr="00232CF0" w14:paraId="06F78AB1" w14:textId="77777777" w:rsidTr="00A001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bookmarkEnd w:id="9"/>
          <w:p w14:paraId="5ABB6880" w14:textId="2D890B71" w:rsidR="004526AA" w:rsidRPr="00232CF0" w:rsidRDefault="007D3506" w:rsidP="00A0013B">
            <w:pPr>
              <w:pStyle w:val="Default"/>
              <w:spacing w:afterLines="160" w:after="384" w:line="259" w:lineRule="auto"/>
              <w:rPr>
                <w:b w:val="0"/>
                <w:bCs w:val="0"/>
                <w:color w:val="FFFFFF" w:themeColor="background1"/>
              </w:rPr>
            </w:pPr>
            <w:r>
              <w:rPr>
                <w:color w:val="FFFFFF" w:themeColor="background1"/>
              </w:rPr>
              <w:t>Situation d</w:t>
            </w:r>
            <w:r w:rsidR="00BB3116">
              <w:rPr>
                <w:color w:val="FFFFFF" w:themeColor="background1"/>
              </w:rPr>
              <w:t>’</w:t>
            </w:r>
            <w:r>
              <w:rPr>
                <w:color w:val="FFFFFF" w:themeColor="background1"/>
              </w:rPr>
              <w:t xml:space="preserve">emploi </w:t>
            </w:r>
          </w:p>
        </w:tc>
        <w:tc>
          <w:tcPr>
            <w:tcW w:w="2160" w:type="dxa"/>
          </w:tcPr>
          <w:p w14:paraId="62A4DC53" w14:textId="5C4B20FE" w:rsidR="004526AA" w:rsidRPr="00232CF0" w:rsidRDefault="007D3506" w:rsidP="00A0013B">
            <w:pPr>
              <w:pStyle w:val="Default"/>
              <w:spacing w:afterLines="160" w:after="384" w:line="259" w:lineRule="auto"/>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Pr>
                <w:color w:val="FFFFFF" w:themeColor="background1"/>
              </w:rPr>
              <w:t xml:space="preserve">Mesure requise </w:t>
            </w:r>
          </w:p>
        </w:tc>
        <w:tc>
          <w:tcPr>
            <w:tcW w:w="4315" w:type="dxa"/>
          </w:tcPr>
          <w:p w14:paraId="69A55695" w14:textId="71327D6E" w:rsidR="004526AA" w:rsidRPr="00232CF0" w:rsidRDefault="00F21E93" w:rsidP="00A0013B">
            <w:pPr>
              <w:pStyle w:val="Default"/>
              <w:spacing w:afterLines="160" w:after="384" w:line="259" w:lineRule="auto"/>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Pr>
                <w:color w:val="FFFFFF" w:themeColor="background1"/>
              </w:rPr>
              <w:t xml:space="preserve">Instructions </w:t>
            </w:r>
          </w:p>
        </w:tc>
      </w:tr>
      <w:tr w:rsidR="004526AA" w:rsidRPr="00232CF0" w14:paraId="355D299B" w14:textId="77777777" w:rsidTr="00A0013B">
        <w:trPr>
          <w:cnfStyle w:val="000000100000" w:firstRow="0" w:lastRow="0" w:firstColumn="0" w:lastColumn="0" w:oddVBand="0" w:evenVBand="0" w:oddHBand="1" w:evenHBand="0" w:firstRowFirstColumn="0" w:firstRowLastColumn="0" w:lastRowFirstColumn="0" w:lastRowLastColumn="0"/>
          <w:trHeight w:val="1565"/>
        </w:trPr>
        <w:tc>
          <w:tcPr>
            <w:cnfStyle w:val="001000000000" w:firstRow="0" w:lastRow="0" w:firstColumn="1" w:lastColumn="0" w:oddVBand="0" w:evenVBand="0" w:oddHBand="0" w:evenHBand="0" w:firstRowFirstColumn="0" w:firstRowLastColumn="0" w:lastRowFirstColumn="0" w:lastRowLastColumn="0"/>
            <w:tcW w:w="2875" w:type="dxa"/>
          </w:tcPr>
          <w:p w14:paraId="619065BE" w14:textId="6BFB24BE" w:rsidR="004526AA" w:rsidRPr="00232CF0" w:rsidRDefault="0019488A" w:rsidP="00A0013B">
            <w:pPr>
              <w:pStyle w:val="Default"/>
              <w:spacing w:afterLines="160" w:after="384" w:line="259" w:lineRule="auto"/>
            </w:pPr>
            <w:r>
              <w:t xml:space="preserve">Nouveaux employés de la fonction publique </w:t>
            </w:r>
            <w:r>
              <w:rPr>
                <w:b w:val="0"/>
                <w:bCs w:val="0"/>
              </w:rPr>
              <w:t>(indéterminée</w:t>
            </w:r>
            <w:r w:rsidR="00DC6D29">
              <w:rPr>
                <w:b w:val="0"/>
                <w:bCs w:val="0"/>
              </w:rPr>
              <w:t>s</w:t>
            </w:r>
            <w:r>
              <w:rPr>
                <w:b w:val="0"/>
                <w:bCs w:val="0"/>
              </w:rPr>
              <w:t xml:space="preserve">, </w:t>
            </w:r>
            <w:r w:rsidR="003E1334">
              <w:rPr>
                <w:b w:val="0"/>
                <w:bCs w:val="0"/>
              </w:rPr>
              <w:t>termes</w:t>
            </w:r>
            <w:r>
              <w:rPr>
                <w:b w:val="0"/>
                <w:bCs w:val="0"/>
              </w:rPr>
              <w:t xml:space="preserve">, </w:t>
            </w:r>
            <w:r w:rsidR="00DC6D29">
              <w:rPr>
                <w:b w:val="0"/>
                <w:bCs w:val="0"/>
              </w:rPr>
              <w:t>occasionnels</w:t>
            </w:r>
            <w:r>
              <w:rPr>
                <w:b w:val="0"/>
                <w:bCs w:val="0"/>
              </w:rPr>
              <w:t xml:space="preserve"> et étudiant</w:t>
            </w:r>
            <w:r w:rsidR="00DC6D29">
              <w:rPr>
                <w:b w:val="0"/>
                <w:bCs w:val="0"/>
              </w:rPr>
              <w:t>s</w:t>
            </w:r>
            <w:r>
              <w:rPr>
                <w:b w:val="0"/>
                <w:bCs w:val="0"/>
              </w:rPr>
              <w:t>)</w:t>
            </w:r>
          </w:p>
        </w:tc>
        <w:tc>
          <w:tcPr>
            <w:tcW w:w="2160" w:type="dxa"/>
          </w:tcPr>
          <w:p w14:paraId="7B9C01C3" w14:textId="0D260E55" w:rsidR="004526AA" w:rsidRPr="00232CF0" w:rsidRDefault="005C1508" w:rsidP="00A0013B">
            <w:pPr>
              <w:pStyle w:val="Default"/>
              <w:spacing w:afterLines="160" w:after="384" w:line="259" w:lineRule="auto"/>
              <w:cnfStyle w:val="000000100000" w:firstRow="0" w:lastRow="0" w:firstColumn="0" w:lastColumn="0" w:oddVBand="0" w:evenVBand="0" w:oddHBand="1" w:evenHBand="0" w:firstRowFirstColumn="0" w:firstRowLastColumn="0" w:lastRowFirstColumn="0" w:lastRowLastColumn="0"/>
            </w:pPr>
            <w:r>
              <w:t xml:space="preserve">Créer </w:t>
            </w:r>
            <w:r w:rsidR="00DC6D29">
              <w:t>une nouvelle maCL</w:t>
            </w:r>
            <w:r w:rsidR="0079705E">
              <w:t>É</w:t>
            </w:r>
          </w:p>
        </w:tc>
        <w:tc>
          <w:tcPr>
            <w:tcW w:w="4315" w:type="dxa"/>
          </w:tcPr>
          <w:p w14:paraId="2AFC8A94" w14:textId="0E760087" w:rsidR="004526AA" w:rsidRPr="00232CF0" w:rsidRDefault="00EA012E" w:rsidP="00A0013B">
            <w:pPr>
              <w:pStyle w:val="Default"/>
              <w:spacing w:afterLines="160" w:after="384" w:line="259" w:lineRule="auto"/>
              <w:cnfStyle w:val="000000100000" w:firstRow="0" w:lastRow="0" w:firstColumn="0" w:lastColumn="0" w:oddVBand="0" w:evenVBand="0" w:oddHBand="1" w:evenHBand="0" w:firstRowFirstColumn="0" w:firstRowLastColumn="0" w:lastRowFirstColumn="0" w:lastRowLastColumn="0"/>
            </w:pPr>
            <w:r>
              <w:t>Afin d</w:t>
            </w:r>
            <w:r w:rsidR="00BB3116">
              <w:t>’</w:t>
            </w:r>
            <w:r>
              <w:t>obtenir leur maCLÉ individuelle, les nouveaux employés peuvent suivre les instructions « </w:t>
            </w:r>
            <w:hyperlink r:id="rId9" w:history="1">
              <w:r w:rsidR="0079705E">
                <w:rPr>
                  <w:rStyle w:val="Hyperlink"/>
                </w:rPr>
                <w:t>Enregistrez-moi</w:t>
              </w:r>
            </w:hyperlink>
            <w:r>
              <w:t> ».</w:t>
            </w:r>
          </w:p>
        </w:tc>
      </w:tr>
      <w:tr w:rsidR="004526AA" w:rsidRPr="00232CF0" w14:paraId="3600A33E" w14:textId="77777777" w:rsidTr="00A0013B">
        <w:tc>
          <w:tcPr>
            <w:cnfStyle w:val="001000000000" w:firstRow="0" w:lastRow="0" w:firstColumn="1" w:lastColumn="0" w:oddVBand="0" w:evenVBand="0" w:oddHBand="0" w:evenHBand="0" w:firstRowFirstColumn="0" w:firstRowLastColumn="0" w:lastRowFirstColumn="0" w:lastRowLastColumn="0"/>
            <w:tcW w:w="2875" w:type="dxa"/>
          </w:tcPr>
          <w:p w14:paraId="5211F0FB" w14:textId="2220EE18" w:rsidR="004526AA" w:rsidRPr="00A579C2" w:rsidRDefault="00EA012E" w:rsidP="00A0013B">
            <w:pPr>
              <w:pStyle w:val="Default"/>
              <w:spacing w:afterLines="160" w:after="384" w:line="259" w:lineRule="auto"/>
            </w:pPr>
            <w:r w:rsidRPr="00A579C2">
              <w:t xml:space="preserve">Étudiants et employés occasionnels ayant </w:t>
            </w:r>
            <w:r w:rsidR="0054757C" w:rsidRPr="00A579C2">
              <w:t xml:space="preserve">déjà </w:t>
            </w:r>
            <w:r w:rsidRPr="00A579C2">
              <w:t xml:space="preserve">une maCLÉ </w:t>
            </w:r>
          </w:p>
        </w:tc>
        <w:tc>
          <w:tcPr>
            <w:tcW w:w="2160" w:type="dxa"/>
          </w:tcPr>
          <w:p w14:paraId="1556A693" w14:textId="45B1557F" w:rsidR="004526AA" w:rsidRPr="00A579C2" w:rsidRDefault="002E254F" w:rsidP="00A0013B">
            <w:pPr>
              <w:pStyle w:val="Default"/>
              <w:spacing w:afterLines="160" w:after="384" w:line="259" w:lineRule="auto"/>
              <w:cnfStyle w:val="000000000000" w:firstRow="0" w:lastRow="0" w:firstColumn="0" w:lastColumn="0" w:oddVBand="0" w:evenVBand="0" w:oddHBand="0" w:evenHBand="0" w:firstRowFirstColumn="0" w:firstRowLastColumn="0" w:lastRowFirstColumn="0" w:lastRowLastColumn="0"/>
            </w:pPr>
            <w:r w:rsidRPr="00A579C2">
              <w:t xml:space="preserve">Récupérer une maCLÉ existante </w:t>
            </w:r>
          </w:p>
        </w:tc>
        <w:tc>
          <w:tcPr>
            <w:tcW w:w="4315" w:type="dxa"/>
          </w:tcPr>
          <w:p w14:paraId="384123A1" w14:textId="036A7DB4" w:rsidR="004526AA" w:rsidRPr="00A579C2" w:rsidRDefault="002E254F" w:rsidP="00A0013B">
            <w:pPr>
              <w:pStyle w:val="Default"/>
              <w:spacing w:afterLines="160" w:after="384" w:line="259" w:lineRule="auto"/>
              <w:cnfStyle w:val="000000000000" w:firstRow="0" w:lastRow="0" w:firstColumn="0" w:lastColumn="0" w:oddVBand="0" w:evenVBand="0" w:oddHBand="0" w:evenHBand="0" w:firstRowFirstColumn="0" w:firstRowLastColumn="0" w:lastRowFirstColumn="0" w:lastRowLastColumn="0"/>
            </w:pPr>
            <w:r w:rsidRPr="00A579C2">
              <w:t>Pour récupérer une maCLÉ obtenue par l</w:t>
            </w:r>
            <w:r w:rsidR="00BB3116" w:rsidRPr="00A579C2">
              <w:t>’</w:t>
            </w:r>
            <w:r w:rsidRPr="00A579C2">
              <w:t>intermédiaire d</w:t>
            </w:r>
            <w:r w:rsidR="00BB3116" w:rsidRPr="00A579C2">
              <w:t>’</w:t>
            </w:r>
            <w:r w:rsidRPr="00A579C2">
              <w:t>Enregistrement et administration des justificatifs en ligne (EAJL), allez à la section « </w:t>
            </w:r>
            <w:hyperlink r:id="rId10" w:history="1">
              <w:r w:rsidR="00933553" w:rsidRPr="00A579C2">
                <w:rPr>
                  <w:rStyle w:val="Hyperlink"/>
                </w:rPr>
                <w:t>Perte de maCLÉ</w:t>
              </w:r>
            </w:hyperlink>
            <w:r w:rsidRPr="00A579C2">
              <w:t> ».</w:t>
            </w:r>
          </w:p>
        </w:tc>
      </w:tr>
      <w:tr w:rsidR="004526AA" w:rsidRPr="00232CF0" w14:paraId="68146842" w14:textId="77777777" w:rsidTr="00A001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shd w:val="clear" w:color="auto" w:fill="auto"/>
          </w:tcPr>
          <w:p w14:paraId="0E38AD5D" w14:textId="374121C7" w:rsidR="004526AA" w:rsidRPr="00A579C2" w:rsidRDefault="00293BE3" w:rsidP="00A0013B">
            <w:pPr>
              <w:pStyle w:val="Default"/>
              <w:spacing w:afterLines="160" w:after="384" w:line="259" w:lineRule="auto"/>
              <w:rPr>
                <w:b w:val="0"/>
                <w:bCs w:val="0"/>
              </w:rPr>
            </w:pPr>
            <w:r w:rsidRPr="00A579C2">
              <w:t>Transfert</w:t>
            </w:r>
            <w:r w:rsidR="007B4CA8" w:rsidRPr="00A579C2">
              <w:t xml:space="preserve"> entre organisations</w:t>
            </w:r>
            <w:r w:rsidR="007B4CA8" w:rsidRPr="00A579C2">
              <w:br/>
            </w:r>
            <w:r w:rsidR="007B4CA8" w:rsidRPr="00A579C2">
              <w:rPr>
                <w:b w:val="0"/>
                <w:bCs w:val="0"/>
              </w:rPr>
              <w:t>(</w:t>
            </w:r>
            <w:r w:rsidR="00A579C2" w:rsidRPr="00A579C2">
              <w:rPr>
                <w:b w:val="0"/>
                <w:bCs w:val="0"/>
              </w:rPr>
              <w:t>mutation</w:t>
            </w:r>
            <w:r w:rsidR="007B4CA8" w:rsidRPr="00A579C2">
              <w:rPr>
                <w:b w:val="0"/>
                <w:bCs w:val="0"/>
              </w:rPr>
              <w:t xml:space="preserve"> et promotion)</w:t>
            </w:r>
          </w:p>
        </w:tc>
        <w:tc>
          <w:tcPr>
            <w:tcW w:w="2160" w:type="dxa"/>
            <w:shd w:val="clear" w:color="auto" w:fill="auto"/>
          </w:tcPr>
          <w:p w14:paraId="3EE0B7E2" w14:textId="75FCD5B7" w:rsidR="007B4CA8" w:rsidRPr="00A579C2" w:rsidRDefault="007B4CA8" w:rsidP="00A0013B">
            <w:pPr>
              <w:pStyle w:val="Default"/>
              <w:spacing w:afterLines="160" w:after="384" w:line="259" w:lineRule="auto"/>
              <w:cnfStyle w:val="000000100000" w:firstRow="0" w:lastRow="0" w:firstColumn="0" w:lastColumn="0" w:oddVBand="0" w:evenVBand="0" w:oddHBand="1" w:evenHBand="0" w:firstRowFirstColumn="0" w:firstRowLastColumn="0" w:lastRowFirstColumn="0" w:lastRowLastColumn="0"/>
            </w:pPr>
            <w:r w:rsidRPr="00A579C2">
              <w:t xml:space="preserve">Récupérer la maCLÉ existante une fois </w:t>
            </w:r>
            <w:r w:rsidR="00A579C2">
              <w:t>le transfert</w:t>
            </w:r>
            <w:r w:rsidRPr="00A579C2">
              <w:t xml:space="preserve"> effectué dans le système par les deux organisations</w:t>
            </w:r>
          </w:p>
          <w:p w14:paraId="2F5F7C69" w14:textId="77777777" w:rsidR="004526AA" w:rsidRPr="00A579C2" w:rsidRDefault="004526AA" w:rsidP="00A0013B">
            <w:pPr>
              <w:pStyle w:val="Default"/>
              <w:spacing w:afterLines="160" w:after="384" w:line="259" w:lineRule="auto"/>
              <w:cnfStyle w:val="000000100000" w:firstRow="0" w:lastRow="0" w:firstColumn="0" w:lastColumn="0" w:oddVBand="0" w:evenVBand="0" w:oddHBand="1" w:evenHBand="0" w:firstRowFirstColumn="0" w:firstRowLastColumn="0" w:lastRowFirstColumn="0" w:lastRowLastColumn="0"/>
              <w:rPr>
                <w:color w:val="auto"/>
              </w:rPr>
            </w:pPr>
          </w:p>
        </w:tc>
        <w:tc>
          <w:tcPr>
            <w:tcW w:w="4315" w:type="dxa"/>
            <w:shd w:val="clear" w:color="auto" w:fill="auto"/>
          </w:tcPr>
          <w:p w14:paraId="4BBC6E6C" w14:textId="46C6E2D1" w:rsidR="0021150F" w:rsidRPr="00A579C2" w:rsidRDefault="0021150F" w:rsidP="00A0013B">
            <w:pPr>
              <w:pStyle w:val="Default"/>
              <w:spacing w:afterLines="160" w:after="384" w:line="259" w:lineRule="auto"/>
              <w:cnfStyle w:val="000000100000" w:firstRow="0" w:lastRow="0" w:firstColumn="0" w:lastColumn="0" w:oddVBand="0" w:evenVBand="0" w:oddHBand="1" w:evenHBand="0" w:firstRowFirstColumn="0" w:firstRowLastColumn="0" w:lastRowFirstColumn="0" w:lastRowLastColumn="0"/>
            </w:pPr>
            <w:r w:rsidRPr="00A579C2">
              <w:rPr>
                <w:b/>
                <w:bCs/>
              </w:rPr>
              <w:t xml:space="preserve">Option 1 </w:t>
            </w:r>
            <w:r w:rsidRPr="00A579C2">
              <w:t>– Pour récupérer une maCLÉ obtenue par l</w:t>
            </w:r>
            <w:r w:rsidR="00BB3116" w:rsidRPr="00A579C2">
              <w:t>’</w:t>
            </w:r>
            <w:r w:rsidRPr="00A579C2">
              <w:t>intermédiaire d</w:t>
            </w:r>
            <w:r w:rsidR="00BB3116" w:rsidRPr="00A579C2">
              <w:t>’</w:t>
            </w:r>
            <w:r w:rsidRPr="00A579C2">
              <w:t>Enregistrement et administration des justificatifs en ligne (EAJL), allez à la section « </w:t>
            </w:r>
            <w:hyperlink r:id="rId11" w:history="1">
              <w:r w:rsidR="00A03740">
                <w:rPr>
                  <w:rStyle w:val="Hyperlink"/>
                </w:rPr>
                <w:t>Perte de maCLÉ</w:t>
              </w:r>
            </w:hyperlink>
            <w:r w:rsidRPr="00A579C2">
              <w:t> ».</w:t>
            </w:r>
          </w:p>
          <w:p w14:paraId="16E4F9C2" w14:textId="645353D2" w:rsidR="0021150F" w:rsidRPr="00A579C2" w:rsidRDefault="0021150F" w:rsidP="00A0013B">
            <w:pPr>
              <w:pStyle w:val="Default"/>
              <w:spacing w:afterLines="160" w:after="384" w:line="259" w:lineRule="auto"/>
              <w:cnfStyle w:val="000000100000" w:firstRow="0" w:lastRow="0" w:firstColumn="0" w:lastColumn="0" w:oddVBand="0" w:evenVBand="0" w:oddHBand="1" w:evenHBand="0" w:firstRowFirstColumn="0" w:firstRowLastColumn="0" w:lastRowFirstColumn="0" w:lastRowLastColumn="0"/>
            </w:pPr>
            <w:r w:rsidRPr="00A579C2">
              <w:rPr>
                <w:b/>
                <w:bCs/>
              </w:rPr>
              <w:t xml:space="preserve">Option 2 </w:t>
            </w:r>
            <w:r w:rsidRPr="00A579C2">
              <w:t xml:space="preserve">– Contactez votre </w:t>
            </w:r>
            <w:r w:rsidR="00A03740">
              <w:t xml:space="preserve">bureau de </w:t>
            </w:r>
            <w:r w:rsidRPr="00A579C2">
              <w:t xml:space="preserve">service. </w:t>
            </w:r>
          </w:p>
          <w:p w14:paraId="7D34A7C0" w14:textId="58861D1D" w:rsidR="004526AA" w:rsidRPr="00A03740" w:rsidRDefault="0021150F" w:rsidP="00A0013B">
            <w:pPr>
              <w:pStyle w:val="Default"/>
              <w:spacing w:afterLines="160" w:after="384" w:line="259" w:lineRule="auto"/>
              <w:cnfStyle w:val="000000100000" w:firstRow="0" w:lastRow="0" w:firstColumn="0" w:lastColumn="0" w:oddVBand="0" w:evenVBand="0" w:oddHBand="1" w:evenHBand="0" w:firstRowFirstColumn="0" w:firstRowLastColumn="0" w:lastRowFirstColumn="0" w:lastRowLastColumn="0"/>
              <w:rPr>
                <w:i/>
                <w:iCs/>
              </w:rPr>
            </w:pPr>
            <w:r w:rsidRPr="00A03740">
              <w:rPr>
                <w:b/>
                <w:bCs/>
                <w:i/>
                <w:iCs/>
              </w:rPr>
              <w:t>Remarque :</w:t>
            </w:r>
            <w:r w:rsidRPr="00A03740">
              <w:rPr>
                <w:i/>
                <w:iCs/>
              </w:rPr>
              <w:tab/>
              <w:t xml:space="preserve">La saisie des données </w:t>
            </w:r>
            <w:r w:rsidR="00A03740">
              <w:rPr>
                <w:i/>
                <w:iCs/>
              </w:rPr>
              <w:t>du transfert</w:t>
            </w:r>
            <w:r w:rsidRPr="00A03740">
              <w:rPr>
                <w:i/>
                <w:iCs/>
              </w:rPr>
              <w:t xml:space="preserve"> doit être effectuée dans le système par les deux organisations pour que la maCLÉ soit transférée. Pour éviter les messages d</w:t>
            </w:r>
            <w:r w:rsidR="00BB3116" w:rsidRPr="00A03740">
              <w:rPr>
                <w:i/>
                <w:iCs/>
              </w:rPr>
              <w:t>’</w:t>
            </w:r>
            <w:r w:rsidRPr="00A03740">
              <w:rPr>
                <w:i/>
                <w:iCs/>
              </w:rPr>
              <w:t>erreur, il est impératif d</w:t>
            </w:r>
            <w:r w:rsidR="00BB3116" w:rsidRPr="00A03740">
              <w:rPr>
                <w:i/>
                <w:iCs/>
              </w:rPr>
              <w:t>’</w:t>
            </w:r>
            <w:r w:rsidRPr="00A03740">
              <w:rPr>
                <w:i/>
                <w:iCs/>
                <w:u w:val="single"/>
              </w:rPr>
              <w:t xml:space="preserve">attendre la fin </w:t>
            </w:r>
            <w:r w:rsidR="00F17ABA">
              <w:rPr>
                <w:i/>
                <w:iCs/>
                <w:u w:val="single"/>
              </w:rPr>
              <w:t xml:space="preserve">du transfert </w:t>
            </w:r>
            <w:r w:rsidRPr="00A03740">
              <w:rPr>
                <w:i/>
                <w:iCs/>
                <w:u w:val="single"/>
              </w:rPr>
              <w:t>pour</w:t>
            </w:r>
            <w:r w:rsidRPr="00A03740">
              <w:rPr>
                <w:i/>
                <w:iCs/>
              </w:rPr>
              <w:t xml:space="preserve"> récupérer la maCLÉ existante.</w:t>
            </w:r>
          </w:p>
        </w:tc>
      </w:tr>
    </w:tbl>
    <w:p w14:paraId="1F6572E8" w14:textId="77777777" w:rsidR="00D1783B" w:rsidRDefault="00D1783B" w:rsidP="00D1783B">
      <w:pPr>
        <w:pStyle w:val="Heading2"/>
        <w:numPr>
          <w:ilvl w:val="0"/>
          <w:numId w:val="0"/>
        </w:numPr>
        <w:ind w:left="851" w:hanging="851"/>
      </w:pPr>
    </w:p>
    <w:p w14:paraId="060BD262" w14:textId="2EE6A924" w:rsidR="00AB048F" w:rsidRPr="00232CF0" w:rsidRDefault="00552AEB" w:rsidP="00646886">
      <w:pPr>
        <w:pStyle w:val="Heading2"/>
      </w:pPr>
      <w:bookmarkStart w:id="10" w:name="_Toc163228323"/>
      <w:r>
        <w:t>Connexion et déconnexion de MesRHGC</w:t>
      </w:r>
      <w:bookmarkEnd w:id="10"/>
    </w:p>
    <w:p w14:paraId="5F083087" w14:textId="21F90ABD" w:rsidR="005A5586" w:rsidRPr="00232CF0" w:rsidRDefault="005A5586" w:rsidP="00615AB7">
      <w:r>
        <w:t>Les employés seront informés de l</w:t>
      </w:r>
      <w:r w:rsidR="00BB3116">
        <w:t>’</w:t>
      </w:r>
      <w:r>
        <w:t xml:space="preserve">emplacement du lien vers MesRHGC pour leur organisation. </w:t>
      </w:r>
    </w:p>
    <w:p w14:paraId="08777FC3" w14:textId="394E5310" w:rsidR="00143A6C" w:rsidRPr="00232CF0" w:rsidRDefault="005A5586" w:rsidP="00B55B7E">
      <w:pPr>
        <w:spacing w:line="240" w:lineRule="auto"/>
        <w:rPr>
          <w:rStyle w:val="Hyperlink"/>
          <w:szCs w:val="24"/>
        </w:rPr>
      </w:pPr>
      <w:r>
        <w:rPr>
          <w:b/>
          <w:bCs/>
        </w:rPr>
        <w:lastRenderedPageBreak/>
        <w:t xml:space="preserve">TSPU – </w:t>
      </w:r>
      <w:hyperlink r:id="rId12" w:history="1">
        <w:r w:rsidR="005948DE">
          <w:rPr>
            <w:rStyle w:val="Hyperlink"/>
          </w:rPr>
          <w:t>Connexion et déconnexion de MesRHGC</w:t>
        </w:r>
      </w:hyperlink>
    </w:p>
    <w:p w14:paraId="3579CFE1" w14:textId="77777777" w:rsidR="00B55B7E" w:rsidRPr="00232CF0" w:rsidRDefault="00B55B7E" w:rsidP="00811A0B">
      <w:pPr>
        <w:spacing w:after="0"/>
        <w:rPr>
          <w:rFonts w:eastAsiaTheme="minorEastAsia" w:cstheme="minorBidi"/>
        </w:rPr>
      </w:pPr>
    </w:p>
    <w:p w14:paraId="69A45D8F" w14:textId="1F203FCE" w:rsidR="00B55B7E" w:rsidRPr="00232CF0" w:rsidRDefault="00B55B7E" w:rsidP="00231F2A">
      <w:pPr>
        <w:pStyle w:val="Heading3"/>
      </w:pPr>
      <w:bookmarkStart w:id="11" w:name="_Toc163228324"/>
      <w:r>
        <w:t>Connexion à MesRHGC</w:t>
      </w:r>
      <w:bookmarkEnd w:id="11"/>
    </w:p>
    <w:p w14:paraId="555B616B" w14:textId="1A8E6059" w:rsidR="008302C5" w:rsidRPr="00232CF0" w:rsidRDefault="008302C5" w:rsidP="00615AB7">
      <w:r>
        <w:t xml:space="preserve">Après avoir cliqué sur le lien pour vous connecter à MesRHGC, vous serez invité à sélectionner un </w:t>
      </w:r>
      <w:r>
        <w:rPr>
          <w:b/>
          <w:bCs/>
        </w:rPr>
        <w:t>certificat Entrust</w:t>
      </w:r>
      <w:r>
        <w:t xml:space="preserve"> (maC</w:t>
      </w:r>
      <w:r w:rsidR="00503A33">
        <w:t>LÉ</w:t>
      </w:r>
      <w:r>
        <w:t>).</w:t>
      </w:r>
    </w:p>
    <w:p w14:paraId="6E07EA6F" w14:textId="5B11C57A" w:rsidR="008302C5" w:rsidRPr="00232CF0" w:rsidRDefault="008302C5" w:rsidP="00503A33">
      <w:pPr>
        <w:pStyle w:val="NormalWeb"/>
        <w:shd w:val="clear" w:color="auto" w:fill="FFFFFF"/>
        <w:spacing w:before="0" w:after="160" w:line="259" w:lineRule="auto"/>
        <w:ind w:left="1440" w:hanging="1440"/>
        <w:rPr>
          <w:rStyle w:val="Strong"/>
          <w:rFonts w:ascii="Arial" w:hAnsi="Arial"/>
          <w:b w:val="0"/>
          <w:bCs w:val="0"/>
          <w:i/>
          <w:iCs/>
        </w:rPr>
      </w:pPr>
      <w:r>
        <w:rPr>
          <w:rStyle w:val="Strong"/>
          <w:rFonts w:ascii="Arial" w:hAnsi="Arial"/>
          <w:i/>
          <w:iCs/>
        </w:rPr>
        <w:t>Remarque </w:t>
      </w:r>
      <w:r>
        <w:rPr>
          <w:rStyle w:val="Strong"/>
          <w:rFonts w:ascii="Arial" w:hAnsi="Arial"/>
          <w:b w:val="0"/>
          <w:bCs w:val="0"/>
          <w:i/>
          <w:iCs/>
        </w:rPr>
        <w:t xml:space="preserve">: </w:t>
      </w:r>
      <w:r>
        <w:rPr>
          <w:rStyle w:val="Strong"/>
          <w:rFonts w:ascii="Arial" w:hAnsi="Arial"/>
          <w:b w:val="0"/>
          <w:bCs w:val="0"/>
          <w:i/>
          <w:iCs/>
        </w:rPr>
        <w:tab/>
        <w:t>Si vous disposez de plusieurs certificats Entrust (</w:t>
      </w:r>
      <w:r w:rsidR="000C0EFD">
        <w:rPr>
          <w:rStyle w:val="Strong"/>
          <w:rFonts w:ascii="Arial" w:hAnsi="Arial"/>
          <w:b w:val="0"/>
          <w:bCs w:val="0"/>
          <w:i/>
          <w:iCs/>
        </w:rPr>
        <w:t>maCLÉ</w:t>
      </w:r>
      <w:r>
        <w:rPr>
          <w:rStyle w:val="Strong"/>
          <w:rFonts w:ascii="Arial" w:hAnsi="Arial"/>
          <w:b w:val="0"/>
          <w:bCs w:val="0"/>
          <w:i/>
          <w:iCs/>
        </w:rPr>
        <w:t xml:space="preserve">), vous devez sélectionner votre certificat personnel. Votre navigateur présentera vos certificats Entrust triés par la dernière </w:t>
      </w:r>
      <w:r w:rsidR="000C0EFD">
        <w:rPr>
          <w:rStyle w:val="Strong"/>
          <w:rFonts w:ascii="Arial" w:hAnsi="Arial"/>
          <w:b w:val="0"/>
          <w:bCs w:val="0"/>
          <w:i/>
          <w:iCs/>
        </w:rPr>
        <w:t>maCLÉ</w:t>
      </w:r>
      <w:r>
        <w:rPr>
          <w:rStyle w:val="Strong"/>
          <w:rFonts w:ascii="Arial" w:hAnsi="Arial"/>
          <w:b w:val="0"/>
          <w:bCs w:val="0"/>
          <w:i/>
          <w:iCs/>
        </w:rPr>
        <w:t xml:space="preserve"> créée. Vous devrez peut-être cliquer sur « Plus </w:t>
      </w:r>
      <w:r w:rsidR="00DE7C8B">
        <w:rPr>
          <w:rStyle w:val="Strong"/>
          <w:rFonts w:ascii="Arial" w:hAnsi="Arial"/>
          <w:b w:val="0"/>
          <w:bCs w:val="0"/>
          <w:i/>
          <w:iCs/>
        </w:rPr>
        <w:t>d’options</w:t>
      </w:r>
      <w:r>
        <w:rPr>
          <w:rStyle w:val="Strong"/>
          <w:rFonts w:ascii="Arial" w:hAnsi="Arial"/>
          <w:b w:val="0"/>
          <w:bCs w:val="0"/>
          <w:i/>
          <w:iCs/>
        </w:rPr>
        <w:t> » pour rechercher votre certificat personnel.</w:t>
      </w:r>
    </w:p>
    <w:p w14:paraId="6D569569" w14:textId="4BB62D1E" w:rsidR="00B55B7E" w:rsidRPr="00232CF0" w:rsidRDefault="008D08AE" w:rsidP="00AB6F74">
      <w:pPr>
        <w:spacing w:after="0" w:line="240" w:lineRule="auto"/>
        <w:jc w:val="center"/>
        <w:rPr>
          <w:szCs w:val="24"/>
        </w:rPr>
      </w:pPr>
      <w:r>
        <w:rPr>
          <w:noProof/>
        </w:rPr>
        <w:drawing>
          <wp:inline distT="0" distB="0" distL="0" distR="0" wp14:anchorId="0A5E6F7A" wp14:editId="75012BC7">
            <wp:extent cx="2905125" cy="2119954"/>
            <wp:effectExtent l="0" t="0" r="0" b="0"/>
            <wp:docPr id="762573824" name="Picture 762573824" descr="Capture d’écran de la case « Sélectionner un certificat pour l’authentification », mettant en évidence le certificat Entrust (maClé) à sélectio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573824" name="Picture 762573824" descr="Capture d’écran de la case « Sélectionner un certificat pour l’authentification », mettant en évidence le certificat Entrust (maClé) à sélectionner."/>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2924187" cy="2133864"/>
                    </a:xfrm>
                    <a:prstGeom prst="rect">
                      <a:avLst/>
                    </a:prstGeom>
                    <a:noFill/>
                    <a:ln>
                      <a:noFill/>
                    </a:ln>
                  </pic:spPr>
                </pic:pic>
              </a:graphicData>
            </a:graphic>
          </wp:inline>
        </w:drawing>
      </w:r>
      <w:r w:rsidR="00DC445D" w:rsidRPr="00DC445D">
        <w:rPr>
          <w:noProof/>
          <w:szCs w:val="24"/>
        </w:rPr>
        <w:drawing>
          <wp:inline distT="0" distB="0" distL="0" distR="0" wp14:anchorId="26EDC73E" wp14:editId="2D7EB453">
            <wp:extent cx="2213592" cy="2170609"/>
            <wp:effectExtent l="0" t="0" r="0" b="1270"/>
            <wp:docPr id="9192706" name="Picture 1" descr="Capture d’écran de la page « Sécurité Windows – Selectionner le certificat », avec une flèche allant vers le lien « Plus d'op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2706" name="Picture 1" descr="Capture d’écran de la page « Sécurité Windows – Selectionner le certificat », avec une flèche allant vers le lien « Plus d'options »."/>
                    <pic:cNvPicPr/>
                  </pic:nvPicPr>
                  <pic:blipFill>
                    <a:blip r:embed="rId15"/>
                    <a:stretch>
                      <a:fillRect/>
                    </a:stretch>
                  </pic:blipFill>
                  <pic:spPr>
                    <a:xfrm>
                      <a:off x="0" y="0"/>
                      <a:ext cx="2224556" cy="2181360"/>
                    </a:xfrm>
                    <a:prstGeom prst="rect">
                      <a:avLst/>
                    </a:prstGeom>
                  </pic:spPr>
                </pic:pic>
              </a:graphicData>
            </a:graphic>
          </wp:inline>
        </w:drawing>
      </w:r>
    </w:p>
    <w:p w14:paraId="0E19FB70" w14:textId="77777777" w:rsidR="00310750" w:rsidRPr="00232CF0" w:rsidRDefault="00310750" w:rsidP="00C26E4C">
      <w:pPr>
        <w:spacing w:after="0"/>
        <w:rPr>
          <w:rFonts w:eastAsiaTheme="minorEastAsia" w:cstheme="minorBidi"/>
          <w:szCs w:val="22"/>
        </w:rPr>
      </w:pPr>
    </w:p>
    <w:p w14:paraId="684BABF6" w14:textId="2FE31892" w:rsidR="008302C5" w:rsidRPr="00232CF0" w:rsidRDefault="00B55B7E" w:rsidP="00615AB7">
      <w:pPr>
        <w:rPr>
          <w:rFonts w:eastAsiaTheme="minorEastAsia" w:cstheme="minorBidi"/>
          <w:szCs w:val="22"/>
        </w:rPr>
      </w:pPr>
      <w:r>
        <w:t>Sélectionnez votre certificat Entrust (</w:t>
      </w:r>
      <w:r w:rsidR="000C0EFD">
        <w:t>maCLÉ</w:t>
      </w:r>
      <w:r>
        <w:t>) et entrez votre mot de passe une fois que vous y êtes invité.</w:t>
      </w:r>
    </w:p>
    <w:p w14:paraId="77A8F980" w14:textId="0D1E6FD9" w:rsidR="00B55B7E" w:rsidRPr="00232CF0" w:rsidRDefault="00871682" w:rsidP="00B55B7E">
      <w:pPr>
        <w:spacing w:line="240" w:lineRule="auto"/>
        <w:jc w:val="center"/>
        <w:rPr>
          <w:szCs w:val="24"/>
        </w:rPr>
      </w:pPr>
      <w:r>
        <w:rPr>
          <w:noProof/>
        </w:rPr>
        <w:drawing>
          <wp:inline distT="0" distB="0" distL="0" distR="0" wp14:anchorId="63B59426" wp14:editId="178EE5C9">
            <wp:extent cx="3002740" cy="2394857"/>
            <wp:effectExtent l="0" t="0" r="7620" b="5715"/>
            <wp:docPr id="525058144" name="Picture 525058144" descr="Capture d’écran de la case « Dépôt de sécurité Entrust – Ouverture de session » dans laquelle vous saisissez votre mot de passe maCLÉ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58144" name="Picture 525058144" descr="Capture d’écran de la case « Dépôt de sécurité Entrust – Ouverture de session » dans laquelle vous saisissez votre mot de passe maCLÉ ."/>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10322" cy="2400904"/>
                    </a:xfrm>
                    <a:prstGeom prst="rect">
                      <a:avLst/>
                    </a:prstGeom>
                    <a:noFill/>
                  </pic:spPr>
                </pic:pic>
              </a:graphicData>
            </a:graphic>
          </wp:inline>
        </w:drawing>
      </w:r>
    </w:p>
    <w:p w14:paraId="42F1408C" w14:textId="128B0D11" w:rsidR="00B55B7E" w:rsidRPr="00232CF0" w:rsidRDefault="00B55B7E" w:rsidP="00615AB7">
      <w:pPr>
        <w:rPr>
          <w:rFonts w:eastAsiaTheme="minorEastAsia" w:cstheme="minorBidi"/>
          <w:szCs w:val="22"/>
        </w:rPr>
      </w:pPr>
      <w:r>
        <w:t>Vous serez ensuite redirigé vers l</w:t>
      </w:r>
      <w:r w:rsidR="00BB3116">
        <w:t>’</w:t>
      </w:r>
      <w:r>
        <w:t>application MesRHGC.</w:t>
      </w:r>
    </w:p>
    <w:p w14:paraId="338DFD84" w14:textId="1E10B099" w:rsidR="00913DCA" w:rsidRDefault="00913DCA" w:rsidP="00615AB7">
      <w:r>
        <w:t>Pour des raisons de sécurité, l</w:t>
      </w:r>
      <w:r w:rsidR="00BB3116">
        <w:t>’</w:t>
      </w:r>
      <w:r>
        <w:t>application dispose d</w:t>
      </w:r>
      <w:r w:rsidR="00BB3116">
        <w:t>’</w:t>
      </w:r>
      <w:r>
        <w:t>une fonction d</w:t>
      </w:r>
      <w:r w:rsidR="00BB3116">
        <w:t>’</w:t>
      </w:r>
      <w:r>
        <w:t>expiration automatique après 20 minutes d</w:t>
      </w:r>
      <w:r w:rsidR="00BB3116">
        <w:t>’</w:t>
      </w:r>
      <w:r>
        <w:t>inactivité. Deux minutes avant l</w:t>
      </w:r>
      <w:r w:rsidR="00BB3116">
        <w:t>’</w:t>
      </w:r>
      <w:r>
        <w:t xml:space="preserve">expiration de la session, le système </w:t>
      </w:r>
      <w:r>
        <w:lastRenderedPageBreak/>
        <w:t>affiche un message d</w:t>
      </w:r>
      <w:r w:rsidR="00BB3116">
        <w:t>’</w:t>
      </w:r>
      <w:r>
        <w:t>avertissement indiquant que la session de votre navigateur est sur le point d</w:t>
      </w:r>
      <w:r w:rsidR="00BB3116">
        <w:t>’</w:t>
      </w:r>
      <w:r>
        <w:t xml:space="preserve">expirer. </w:t>
      </w:r>
    </w:p>
    <w:p w14:paraId="24D01002" w14:textId="5F0DC6C4" w:rsidR="007772AD" w:rsidRPr="00232CF0" w:rsidRDefault="007772AD" w:rsidP="007772AD">
      <w:pPr>
        <w:jc w:val="center"/>
        <w:rPr>
          <w:rFonts w:eastAsiaTheme="minorEastAsia" w:cstheme="minorBidi"/>
          <w:szCs w:val="22"/>
        </w:rPr>
      </w:pPr>
      <w:r>
        <w:rPr>
          <w:noProof/>
          <w:sz w:val="20"/>
          <w:szCs w:val="20"/>
        </w:rPr>
        <w:drawing>
          <wp:inline distT="0" distB="0" distL="0" distR="0" wp14:anchorId="2E8F40E5" wp14:editId="593E25CD">
            <wp:extent cx="2009080" cy="1802167"/>
            <wp:effectExtent l="0" t="0" r="0" b="7620"/>
            <wp:docPr id="2030097727" name="Picture 2030097727" descr="L'image montre l'avertissement de délai d'expiration dans MesRH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097727" name="Picture 2030097727" descr="L'image montre l'avertissement de délai d'expiration dans MesRHGC."/>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18906" cy="1810981"/>
                    </a:xfrm>
                    <a:prstGeom prst="rect">
                      <a:avLst/>
                    </a:prstGeom>
                    <a:noFill/>
                    <a:ln>
                      <a:noFill/>
                    </a:ln>
                  </pic:spPr>
                </pic:pic>
              </a:graphicData>
            </a:graphic>
          </wp:inline>
        </w:drawing>
      </w:r>
    </w:p>
    <w:p w14:paraId="5927E82C" w14:textId="49A13CB1" w:rsidR="00B55B7E" w:rsidRDefault="00B55B7E" w:rsidP="00615AB7">
      <w:r>
        <w:t>Si aucune activité n</w:t>
      </w:r>
      <w:r w:rsidR="00BB3116">
        <w:t>’</w:t>
      </w:r>
      <w:r>
        <w:t>est détectée dans l</w:t>
      </w:r>
      <w:r w:rsidR="00BB3116">
        <w:t>’</w:t>
      </w:r>
      <w:r>
        <w:t>application, comme un clic dans un champ, votre session expirera quelques minutes après la réception du message et vous devrez vous reconnecter. Toutes les données que vous avez saisies et qui n</w:t>
      </w:r>
      <w:r w:rsidR="00BB3116">
        <w:t>’</w:t>
      </w:r>
      <w:r>
        <w:t>ont pas été enregistrées avant l</w:t>
      </w:r>
      <w:r w:rsidR="00BB3116">
        <w:t>’</w:t>
      </w:r>
      <w:r>
        <w:t xml:space="preserve">expiration de la session seront perdues et devront être saisies à nouveau. </w:t>
      </w:r>
    </w:p>
    <w:p w14:paraId="47265E1E" w14:textId="079DA6B2" w:rsidR="00B55B7E" w:rsidRPr="00232CF0" w:rsidRDefault="00B55B7E" w:rsidP="00DB3AEB">
      <w:pPr>
        <w:spacing w:after="0"/>
        <w:rPr>
          <w:rFonts w:eastAsiaTheme="minorEastAsia" w:cstheme="minorBidi"/>
          <w:szCs w:val="22"/>
        </w:rPr>
      </w:pPr>
    </w:p>
    <w:p w14:paraId="192993CF" w14:textId="089C9C46" w:rsidR="008302C5" w:rsidRPr="00232CF0" w:rsidRDefault="00B55B7E" w:rsidP="00231F2A">
      <w:pPr>
        <w:pStyle w:val="Heading3"/>
      </w:pPr>
      <w:bookmarkStart w:id="12" w:name="_Toc163228325"/>
      <w:r>
        <w:t>Déconnexion de MesRHGC</w:t>
      </w:r>
      <w:bookmarkEnd w:id="12"/>
    </w:p>
    <w:p w14:paraId="5EC6CB24" w14:textId="0C05B232" w:rsidR="00AB048F" w:rsidRPr="00232CF0" w:rsidRDefault="00B55B7E" w:rsidP="007C5B65">
      <w:pPr>
        <w:rPr>
          <w:rFonts w:eastAsiaTheme="minorEastAsia" w:cstheme="minorBidi"/>
          <w:szCs w:val="22"/>
        </w:rPr>
      </w:pPr>
      <w:r>
        <w:t xml:space="preserve">Une fois que vous êtes prêt à vous déconnecter de MesRHGC, cliquez sur le lien de </w:t>
      </w:r>
      <w:r w:rsidR="00AC1259">
        <w:rPr>
          <w:b/>
          <w:bCs/>
          <w:szCs w:val="22"/>
        </w:rPr>
        <w:t>Fin session</w:t>
      </w:r>
      <w:r>
        <w:t xml:space="preserve"> dans le coin supérieur droit de votre écran. </w:t>
      </w:r>
    </w:p>
    <w:p w14:paraId="7C66B367" w14:textId="7FE3ECDD" w:rsidR="00C121D0" w:rsidRPr="00232CF0" w:rsidRDefault="00E5538D" w:rsidP="005A5648">
      <w:pPr>
        <w:pStyle w:val="Default"/>
        <w:spacing w:after="60"/>
        <w:jc w:val="center"/>
        <w:rPr>
          <w:color w:val="auto"/>
          <w:highlight w:val="yellow"/>
        </w:rPr>
      </w:pPr>
      <w:r>
        <w:rPr>
          <w:noProof/>
          <w:color w:val="auto"/>
          <w:sz w:val="20"/>
          <w:szCs w:val="20"/>
        </w:rPr>
        <w:drawing>
          <wp:inline distT="0" distB="0" distL="0" distR="0" wp14:anchorId="6602DF0E" wp14:editId="3CFA2DDB">
            <wp:extent cx="2023001" cy="403210"/>
            <wp:effectExtent l="57150" t="57150" r="92075" b="92710"/>
            <wp:docPr id="1687539148" name="Picture 1687539148" descr="Capture d’écran du menu en haut de la page MesRHGC, mettant en évidence le lien « Fin session » dans le coin supérieur dro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39148" name="Picture 1687539148" descr="Capture d’écran du menu en haut de la page MesRHGC, mettant en évidence le lien « Fin session » dans le coin supérieur droit."/>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6350"/>
                    <a:stretch/>
                  </pic:blipFill>
                  <pic:spPr bwMode="auto">
                    <a:xfrm>
                      <a:off x="0" y="0"/>
                      <a:ext cx="2193830" cy="437258"/>
                    </a:xfrm>
                    <a:prstGeom prst="rect">
                      <a:avLst/>
                    </a:prstGeom>
                    <a:noFill/>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E7722A5" w14:textId="6EDA435C" w:rsidR="00E97C6C" w:rsidRPr="00232CF0" w:rsidRDefault="00B55B7E" w:rsidP="007C5B65">
      <w:pPr>
        <w:rPr>
          <w:rFonts w:eastAsiaTheme="minorEastAsia" w:cstheme="minorBidi"/>
          <w:szCs w:val="22"/>
        </w:rPr>
      </w:pPr>
      <w:r>
        <w:t>Si vous souhaitez vous déconnecter complètement de votre session sécurisée, suivez les étapes indiquées sur la capture d</w:t>
      </w:r>
      <w:r w:rsidR="00BB3116">
        <w:t>’</w:t>
      </w:r>
      <w:r>
        <w:t>écran ci-dessous :</w:t>
      </w:r>
    </w:p>
    <w:p w14:paraId="37557CC2" w14:textId="1F6B9012" w:rsidR="00B55B7E" w:rsidRDefault="00D73C02" w:rsidP="005A5648">
      <w:pPr>
        <w:spacing w:after="0" w:line="240" w:lineRule="auto"/>
        <w:jc w:val="center"/>
        <w:rPr>
          <w:szCs w:val="24"/>
        </w:rPr>
      </w:pPr>
      <w:r>
        <w:rPr>
          <w:noProof/>
        </w:rPr>
        <w:drawing>
          <wp:inline distT="0" distB="0" distL="0" distR="0" wp14:anchorId="7C82CB4B" wp14:editId="3156E6F1">
            <wp:extent cx="2134774" cy="1917002"/>
            <wp:effectExtent l="19050" t="19050" r="18415" b="26670"/>
            <wp:docPr id="736603643" name="Picture 736603643" descr="Image du processus pour effectuer une déconnexion sécurisée de MesRHGC :&#10;1 - Déconnexion de l’application de bureau Entrust. (comprend une capture d’écran du menu Windows « Afficher les icônes cachées » de la barre des tâches, mettant en évidence l’icône de l’application de bureau Entrust)&#10;2- L’icône suivante (montre l’icône de connexion d’Entrust) devrait devenir (montre l’icône de déconnexion d’Entrust) une fois que vous êtes déconnecté de l’application de bureau Entrust.&#10;3- Fermez votre navigateur Internet (ex. MS Edge, Google Chrome,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603643" name="Picture 736603643" descr="Image du processus pour effectuer une déconnexion sécurisée de MesRHGC :&#10;1 - Déconnexion de l’application de bureau Entrust. (comprend une capture d’écran du menu Windows « Afficher les icônes cachées » de la barre des tâches, mettant en évidence l’icône de l’application de bureau Entrust)&#10;2- L’icône suivante (montre l’icône de connexion d’Entrust) devrait devenir (montre l’icône de déconnexion d’Entrust) une fois que vous êtes déconnecté de l’application de bureau Entrust.&#10;3- Fermez votre navigateur Internet (ex. MS Edge, Google Chrome, etc.)"/>
                    <pic:cNvPicPr/>
                  </pic:nvPicPr>
                  <pic:blipFill>
                    <a:blip r:embed="rId19"/>
                    <a:stretch>
                      <a:fillRect/>
                    </a:stretch>
                  </pic:blipFill>
                  <pic:spPr>
                    <a:xfrm>
                      <a:off x="0" y="0"/>
                      <a:ext cx="2220306" cy="1993809"/>
                    </a:xfrm>
                    <a:prstGeom prst="rect">
                      <a:avLst/>
                    </a:prstGeom>
                    <a:ln>
                      <a:solidFill>
                        <a:schemeClr val="tx1"/>
                      </a:solidFill>
                    </a:ln>
                  </pic:spPr>
                </pic:pic>
              </a:graphicData>
            </a:graphic>
          </wp:inline>
        </w:drawing>
      </w:r>
    </w:p>
    <w:p w14:paraId="1999EF02" w14:textId="77777777" w:rsidR="00C44A53" w:rsidRDefault="00C44A53" w:rsidP="005A5648">
      <w:pPr>
        <w:spacing w:after="0" w:line="240" w:lineRule="auto"/>
        <w:jc w:val="center"/>
        <w:rPr>
          <w:szCs w:val="24"/>
        </w:rPr>
      </w:pPr>
    </w:p>
    <w:p w14:paraId="757926C5" w14:textId="77777777" w:rsidR="00C44A53" w:rsidRPr="00232CF0" w:rsidRDefault="00C44A53" w:rsidP="005A5648">
      <w:pPr>
        <w:spacing w:after="0" w:line="240" w:lineRule="auto"/>
        <w:jc w:val="center"/>
        <w:rPr>
          <w:szCs w:val="24"/>
        </w:rPr>
      </w:pPr>
    </w:p>
    <w:p w14:paraId="2BB5D313" w14:textId="4809A778" w:rsidR="000B75D2" w:rsidRPr="00232CF0" w:rsidRDefault="00C0754B" w:rsidP="00382F8C">
      <w:pPr>
        <w:pStyle w:val="Heading2"/>
      </w:pPr>
      <w:bookmarkStart w:id="13" w:name="_Toc163228326"/>
      <w:r>
        <w:lastRenderedPageBreak/>
        <w:t>Première connexion à MesRHGC</w:t>
      </w:r>
      <w:bookmarkEnd w:id="13"/>
    </w:p>
    <w:p w14:paraId="50F1B8AB" w14:textId="1F4D3D3A" w:rsidR="00572B84" w:rsidRPr="00232CF0" w:rsidRDefault="004E6D25" w:rsidP="004E6D25">
      <w:pPr>
        <w:rPr>
          <w:rFonts w:eastAsiaTheme="minorEastAsia" w:cstheme="minorBidi"/>
          <w:szCs w:val="22"/>
        </w:rPr>
      </w:pPr>
      <w:r>
        <w:t xml:space="preserve">Lors de votre première connexion à MesRHGC, vous devez effectuer plusieurs étapes </w:t>
      </w:r>
      <w:r w:rsidR="00572243">
        <w:t>afin d’</w:t>
      </w:r>
      <w:r>
        <w:t xml:space="preserve">authentifier votre identité, </w:t>
      </w:r>
      <w:r w:rsidR="00572243">
        <w:t xml:space="preserve">de </w:t>
      </w:r>
      <w:r w:rsidR="00346A8F">
        <w:t xml:space="preserve">vous </w:t>
      </w:r>
      <w:r w:rsidR="00572243">
        <w:t>permettre</w:t>
      </w:r>
      <w:r w:rsidR="00346A8F">
        <w:t xml:space="preserve"> d’accéder </w:t>
      </w:r>
      <w:r>
        <w:t xml:space="preserve">au module libre-service et </w:t>
      </w:r>
      <w:r w:rsidR="00346A8F">
        <w:t>de réviser</w:t>
      </w:r>
      <w:r>
        <w:t xml:space="preserve">/mettre à jour vos </w:t>
      </w:r>
      <w:r w:rsidR="00376910">
        <w:t>données personnelles</w:t>
      </w:r>
      <w:r>
        <w:t>.</w:t>
      </w:r>
    </w:p>
    <w:p w14:paraId="0024981F" w14:textId="0F2E17C1" w:rsidR="003A11D4" w:rsidRPr="00232CF0" w:rsidRDefault="0009614B" w:rsidP="00231F2A">
      <w:pPr>
        <w:pStyle w:val="Heading3"/>
      </w:pPr>
      <w:bookmarkStart w:id="14" w:name="_Toc163228327"/>
      <w:r>
        <w:t>Auto-authentification</w:t>
      </w:r>
      <w:bookmarkEnd w:id="14"/>
    </w:p>
    <w:p w14:paraId="593CE562" w14:textId="1B404532" w:rsidR="00C0754B" w:rsidRPr="00232CF0" w:rsidRDefault="00EE13EF" w:rsidP="00EF7A27">
      <w:pPr>
        <w:rPr>
          <w:rFonts w:eastAsiaTheme="minorEastAsia" w:cstheme="minorBidi"/>
          <w:szCs w:val="22"/>
        </w:rPr>
      </w:pPr>
      <w:r>
        <w:t xml:space="preserve">Pour protéger vos </w:t>
      </w:r>
      <w:r w:rsidR="0009614B">
        <w:t>renseignements</w:t>
      </w:r>
      <w:r>
        <w:t>, vous devrez remplir quatre (4) champs spécifiques lors de votre première connexion</w:t>
      </w:r>
      <w:r w:rsidR="007B0181">
        <w:t xml:space="preserve">, afin de vous identifier et lier </w:t>
      </w:r>
      <w:r>
        <w:t xml:space="preserve">votre </w:t>
      </w:r>
      <w:r w:rsidR="000C0EFD">
        <w:t>maCLÉ</w:t>
      </w:r>
      <w:r>
        <w:t xml:space="preserve"> à votre compte MesRHGC.</w:t>
      </w:r>
    </w:p>
    <w:p w14:paraId="048C596E" w14:textId="76970F3B" w:rsidR="00744473" w:rsidRPr="00232CF0" w:rsidRDefault="00823D08" w:rsidP="003A11D4">
      <w:pPr>
        <w:spacing w:line="240" w:lineRule="auto"/>
        <w:jc w:val="center"/>
        <w:rPr>
          <w:rFonts w:ascii="Calibri Light" w:hAnsi="Calibri Light" w:cs="Calibri Light"/>
          <w:i/>
          <w:iCs/>
        </w:rPr>
      </w:pPr>
      <w:r>
        <w:rPr>
          <w:rFonts w:ascii="Calibri Light" w:hAnsi="Calibri Light"/>
          <w:i/>
          <w:iCs/>
          <w:noProof/>
        </w:rPr>
        <w:drawing>
          <wp:inline distT="0" distB="0" distL="0" distR="0" wp14:anchorId="1C303E0D" wp14:editId="2146F6D7">
            <wp:extent cx="3486150" cy="2686268"/>
            <wp:effectExtent l="19050" t="19050" r="19050" b="19050"/>
            <wp:docPr id="357919245" name="Picture 1" descr="Capture d’écran de la page d’auto-authentification dans MesRHGC. Le texte sur la page indique : « Vos informations d’identification maCLÉ  n’ont pas été associées à votre organisation dans MesRHGC. Veuillez suivre le processus association ponctuel en saisissant vos informations dans les champs ci-dessous. »  Viennent ensuite les champs à saisir : Code id dossier personnel (CIDP), Date naissance, Nom famille et Adresse courriel. Un bouton « Valider l’identité » se trouve en bas de la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19245" name="Picture 1" descr="Capture d’écran de la page d’auto-authentification dans MesRHGC. Le texte sur la page indique : « Vos informations d’identification maCLÉ  n’ont pas été associées à votre organisation dans MesRHGC. Veuillez suivre le processus association ponctuel en saisissant vos informations dans les champs ci-dessous. »  Viennent ensuite les champs à saisir : Code id dossier personnel (CIDP), Date naissance, Nom famille et Adresse courriel. Un bouton « Valider l’identité » se trouve en bas de la p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88295" cy="2687921"/>
                    </a:xfrm>
                    <a:prstGeom prst="rect">
                      <a:avLst/>
                    </a:prstGeom>
                    <a:noFill/>
                    <a:ln>
                      <a:solidFill>
                        <a:schemeClr val="tx1"/>
                      </a:solidFill>
                    </a:ln>
                  </pic:spPr>
                </pic:pic>
              </a:graphicData>
            </a:graphic>
          </wp:inline>
        </w:drawing>
      </w:r>
    </w:p>
    <w:p w14:paraId="649E8353" w14:textId="3723CD44" w:rsidR="008811C8" w:rsidRPr="00232CF0" w:rsidRDefault="004E6D25" w:rsidP="00EF7A27">
      <w:pPr>
        <w:pStyle w:val="Default"/>
        <w:spacing w:after="160" w:line="259" w:lineRule="auto"/>
      </w:pPr>
      <w:r>
        <w:t xml:space="preserve">Une fois que vous aurez fourni </w:t>
      </w:r>
      <w:r w:rsidR="00B335C7">
        <w:t>les renseignements requis</w:t>
      </w:r>
      <w:r>
        <w:t xml:space="preserve">, vous </w:t>
      </w:r>
      <w:r w:rsidR="00B335C7">
        <w:t>obtiendrez</w:t>
      </w:r>
      <w:r w:rsidR="00B65C01">
        <w:t xml:space="preserve"> votre validation et l’autorisation d’</w:t>
      </w:r>
      <w:r>
        <w:t>accès à MesRHGC.</w:t>
      </w:r>
    </w:p>
    <w:p w14:paraId="79A78CF3" w14:textId="1118E043" w:rsidR="00C0754B" w:rsidRDefault="00242F7F" w:rsidP="003A11D4">
      <w:pPr>
        <w:pStyle w:val="Default"/>
        <w:spacing w:after="160"/>
        <w:jc w:val="center"/>
      </w:pPr>
      <w:r>
        <w:rPr>
          <w:noProof/>
        </w:rPr>
        <w:drawing>
          <wp:inline distT="0" distB="0" distL="0" distR="0" wp14:anchorId="0260314D" wp14:editId="2CC6F41E">
            <wp:extent cx="3362325" cy="2700246"/>
            <wp:effectExtent l="19050" t="19050" r="9525" b="24130"/>
            <wp:docPr id="277180117" name="Picture 1" descr="Capture d’écran de la page d’auto-authentification dans MesRHGC avec tous les champs remplis. Le texte sur la page indique : « Les données ont été validées avec succès. Cliquez sur Soumettre pour terminer le processus de validation », suivi du bouton Soumettre en bas de la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180117" name="Picture 1" descr="Capture d’écran de la page d’auto-authentification dans MesRHGC avec tous les champs remplis. Le texte sur la page indique : « Les données ont été validées avec succès. Cliquez sur Soumettre pour terminer le processus de validation », suivi du bouton Soumettre en bas de la page."/>
                    <pic:cNvPicPr/>
                  </pic:nvPicPr>
                  <pic:blipFill>
                    <a:blip r:embed="rId21"/>
                    <a:stretch>
                      <a:fillRect/>
                    </a:stretch>
                  </pic:blipFill>
                  <pic:spPr>
                    <a:xfrm>
                      <a:off x="0" y="0"/>
                      <a:ext cx="3382814" cy="2716700"/>
                    </a:xfrm>
                    <a:prstGeom prst="rect">
                      <a:avLst/>
                    </a:prstGeom>
                    <a:ln>
                      <a:solidFill>
                        <a:schemeClr val="tx1"/>
                      </a:solidFill>
                    </a:ln>
                  </pic:spPr>
                </pic:pic>
              </a:graphicData>
            </a:graphic>
          </wp:inline>
        </w:drawing>
      </w:r>
    </w:p>
    <w:p w14:paraId="6F9933C9" w14:textId="77777777" w:rsidR="00291F25" w:rsidRPr="00232CF0" w:rsidRDefault="00291F25" w:rsidP="003A11D4">
      <w:pPr>
        <w:pStyle w:val="Default"/>
        <w:spacing w:after="160"/>
        <w:jc w:val="center"/>
      </w:pPr>
    </w:p>
    <w:p w14:paraId="360951D0" w14:textId="070ECDE2" w:rsidR="003A11D4" w:rsidRPr="00232CF0" w:rsidRDefault="003A11D4" w:rsidP="00231F2A">
      <w:pPr>
        <w:pStyle w:val="Heading3"/>
      </w:pPr>
      <w:bookmarkStart w:id="15" w:name="_Toc163228328"/>
      <w:r>
        <w:t>Accès au module libre-service</w:t>
      </w:r>
      <w:bookmarkEnd w:id="15"/>
    </w:p>
    <w:p w14:paraId="25D25DA1" w14:textId="70F942C2" w:rsidR="00C0754B" w:rsidRPr="00232CF0" w:rsidRDefault="00C0754B" w:rsidP="00BC36C0">
      <w:pPr>
        <w:pStyle w:val="Default"/>
        <w:spacing w:after="160" w:line="259" w:lineRule="auto"/>
      </w:pPr>
      <w:r>
        <w:t>Le module libre-service n</w:t>
      </w:r>
      <w:r w:rsidR="00BB3116">
        <w:t>’</w:t>
      </w:r>
      <w:r>
        <w:t>est pas accessible par défaut à tous les utilisateurs. Ces derniers doivent d</w:t>
      </w:r>
      <w:r w:rsidR="00BB3116">
        <w:t>’</w:t>
      </w:r>
      <w:r>
        <w:t>abord remplir et soumettre leur questionnaire sur l</w:t>
      </w:r>
      <w:r w:rsidR="00BB3116">
        <w:t>’</w:t>
      </w:r>
      <w:r>
        <w:t>équité en matière d</w:t>
      </w:r>
      <w:r w:rsidR="00BB3116">
        <w:t>’</w:t>
      </w:r>
      <w:r>
        <w:t xml:space="preserve">emploi. Pour remplir et soumettre ce formulaire, </w:t>
      </w:r>
      <w:r w:rsidR="00D53725">
        <w:t>veuillez-vous</w:t>
      </w:r>
      <w:r>
        <w:t xml:space="preserve"> référer au </w:t>
      </w:r>
      <w:hyperlink w:anchor="_5.1_Employment_Equity" w:history="1">
        <w:r>
          <w:rPr>
            <w:rStyle w:val="Hyperlink"/>
          </w:rPr>
          <w:t xml:space="preserve">Formulaire de déclaration volontaire </w:t>
        </w:r>
        <w:r w:rsidR="002C199D">
          <w:rPr>
            <w:rStyle w:val="Hyperlink"/>
          </w:rPr>
          <w:t>sur l</w:t>
        </w:r>
        <w:r w:rsidR="00BB3116">
          <w:rPr>
            <w:rStyle w:val="Hyperlink"/>
          </w:rPr>
          <w:t>’</w:t>
        </w:r>
        <w:r>
          <w:rPr>
            <w:rStyle w:val="Hyperlink"/>
          </w:rPr>
          <w:t>équité en matière d</w:t>
        </w:r>
        <w:r w:rsidR="00BB3116">
          <w:rPr>
            <w:rStyle w:val="Hyperlink"/>
          </w:rPr>
          <w:t>’</w:t>
        </w:r>
        <w:r>
          <w:rPr>
            <w:rStyle w:val="Hyperlink"/>
          </w:rPr>
          <w:t>emploi</w:t>
        </w:r>
      </w:hyperlink>
      <w:r>
        <w:t xml:space="preserve">. </w:t>
      </w:r>
    </w:p>
    <w:p w14:paraId="0BCD7A11" w14:textId="3FB15463" w:rsidR="00C0754B" w:rsidRPr="00232CF0" w:rsidRDefault="004E6D25" w:rsidP="00BC36C0">
      <w:pPr>
        <w:pStyle w:val="Default"/>
        <w:spacing w:after="160" w:line="259" w:lineRule="auto"/>
      </w:pPr>
      <w:r>
        <w:t>Une fois que vous aurez rempli et soumis le questionnaire sur l</w:t>
      </w:r>
      <w:r w:rsidR="00BB3116">
        <w:t>’</w:t>
      </w:r>
      <w:r>
        <w:t>équité en matière d</w:t>
      </w:r>
      <w:r w:rsidR="00BB3116">
        <w:t>’</w:t>
      </w:r>
      <w:r>
        <w:t>emploi, l</w:t>
      </w:r>
      <w:r w:rsidR="00BB3116">
        <w:t>’</w:t>
      </w:r>
      <w:r>
        <w:t xml:space="preserve">accès au module libre-service vous sera automatiquement accordé, vous permettant de consulter vos </w:t>
      </w:r>
      <w:r w:rsidR="00376910">
        <w:t>données personnelles</w:t>
      </w:r>
      <w:r>
        <w:t xml:space="preserve">. </w:t>
      </w:r>
    </w:p>
    <w:p w14:paraId="60A12F7B" w14:textId="7C90F38A" w:rsidR="00C0754B" w:rsidRPr="00232CF0" w:rsidRDefault="00C0754B" w:rsidP="00C0754B">
      <w:pPr>
        <w:pStyle w:val="Default"/>
      </w:pPr>
    </w:p>
    <w:p w14:paraId="5FDBF808" w14:textId="2A702C21" w:rsidR="003A11D4" w:rsidRPr="00232CF0" w:rsidRDefault="003A11D4" w:rsidP="00231F2A">
      <w:pPr>
        <w:pStyle w:val="Heading3"/>
      </w:pPr>
      <w:bookmarkStart w:id="16" w:name="_Toc163228329"/>
      <w:r>
        <w:t xml:space="preserve">Vérification des </w:t>
      </w:r>
      <w:r w:rsidR="00376910">
        <w:t>données personnelles</w:t>
      </w:r>
      <w:bookmarkEnd w:id="16"/>
    </w:p>
    <w:p w14:paraId="38BC6F55" w14:textId="08A7C079" w:rsidR="003A11D4" w:rsidRPr="00232CF0" w:rsidRDefault="00BC36C0" w:rsidP="006579F1">
      <w:pPr>
        <w:pStyle w:val="Default"/>
        <w:spacing w:after="160" w:line="259" w:lineRule="auto"/>
      </w:pPr>
      <w:r>
        <w:t xml:space="preserve">Que vous soyez un nouvel employé dans une organisation MesRHGC ou que votre organisation ait récemment adopté MesRHGC, il est essentiel de vérifier vos </w:t>
      </w:r>
      <w:r w:rsidR="00376910">
        <w:t>données personnelles</w:t>
      </w:r>
      <w:r>
        <w:t xml:space="preserve"> lors de votre première connexion à la plateforme.</w:t>
      </w:r>
    </w:p>
    <w:p w14:paraId="22C72B1D" w14:textId="77777777" w:rsidR="003A11D4" w:rsidRPr="00232CF0" w:rsidRDefault="003A11D4" w:rsidP="00BC36C0">
      <w:pPr>
        <w:pStyle w:val="Default"/>
      </w:pPr>
    </w:p>
    <w:p w14:paraId="7E1E61D5" w14:textId="77777777" w:rsidR="000E74A7" w:rsidRPr="00232CF0" w:rsidRDefault="000E74A7" w:rsidP="005E2109">
      <w:pPr>
        <w:pStyle w:val="Heading4"/>
      </w:pPr>
      <w:bookmarkStart w:id="17" w:name="_Toc163228330"/>
      <w:r>
        <w:t>Données personnelles</w:t>
      </w:r>
      <w:bookmarkEnd w:id="17"/>
    </w:p>
    <w:p w14:paraId="6E9C11E0" w14:textId="7253D8C0" w:rsidR="000E74A7" w:rsidRPr="00232CF0" w:rsidRDefault="00555AD5" w:rsidP="008C5D76">
      <w:r>
        <w:t xml:space="preserve">Après avoir accédé au module libre-service, il est important de vérifier vos </w:t>
      </w:r>
      <w:r w:rsidR="00A92DFC">
        <w:t>données</w:t>
      </w:r>
      <w:r>
        <w:t xml:space="preserve"> personnelles, y compris vo</w:t>
      </w:r>
      <w:r w:rsidR="0073112E">
        <w:t>s</w:t>
      </w:r>
      <w:r>
        <w:t xml:space="preserve"> noms léga</w:t>
      </w:r>
      <w:r w:rsidR="0073112E">
        <w:t>l</w:t>
      </w:r>
      <w:r>
        <w:t xml:space="preserve"> et choisi, vos adresses domicile, postale et électronique, vos numéros de téléphone, vos contacts en cas d</w:t>
      </w:r>
      <w:r w:rsidR="00BB3116">
        <w:t>’</w:t>
      </w:r>
      <w:r>
        <w:t>urgence et votre état matrimonial.</w:t>
      </w:r>
    </w:p>
    <w:p w14:paraId="7466C086" w14:textId="0957C208" w:rsidR="000E74A7" w:rsidRPr="00232CF0" w:rsidRDefault="000E74A7" w:rsidP="00E6657E">
      <w:pPr>
        <w:pStyle w:val="NormalWeb"/>
        <w:shd w:val="clear" w:color="auto" w:fill="FFFFFF"/>
        <w:spacing w:before="0" w:after="160" w:line="259" w:lineRule="auto"/>
        <w:ind w:left="2952" w:hanging="2952"/>
        <w:rPr>
          <w:rStyle w:val="Strong"/>
          <w:rFonts w:ascii="Arial" w:hAnsi="Arial"/>
          <w:b w:val="0"/>
          <w:bCs w:val="0"/>
        </w:rPr>
      </w:pPr>
      <w:r>
        <w:rPr>
          <w:rStyle w:val="Strong"/>
          <w:rFonts w:ascii="Arial" w:hAnsi="Arial"/>
        </w:rPr>
        <w:t>Chemin dans MesRHGC</w:t>
      </w:r>
      <w:r>
        <w:rPr>
          <w:rStyle w:val="Strong"/>
          <w:rFonts w:ascii="Arial" w:hAnsi="Arial"/>
          <w:b w:val="0"/>
          <w:bCs w:val="0"/>
        </w:rPr>
        <w:t> :</w:t>
      </w:r>
      <w:r w:rsidR="008C4B28">
        <w:rPr>
          <w:rStyle w:val="Strong"/>
          <w:rFonts w:ascii="Arial" w:hAnsi="Arial"/>
          <w:b w:val="0"/>
          <w:bCs w:val="0"/>
        </w:rPr>
        <w:t xml:space="preserve"> </w:t>
      </w:r>
      <w:r>
        <w:rPr>
          <w:rStyle w:val="Strong"/>
          <w:rFonts w:ascii="Arial" w:hAnsi="Arial"/>
          <w:b w:val="0"/>
          <w:bCs w:val="0"/>
        </w:rPr>
        <w:t xml:space="preserve">Menu principal &gt; Libre-service &gt; Données personnelles &gt; </w:t>
      </w:r>
      <w:r w:rsidR="00E6657E">
        <w:rPr>
          <w:rStyle w:val="Strong"/>
          <w:rFonts w:ascii="Arial" w:hAnsi="Arial"/>
          <w:b w:val="0"/>
          <w:bCs w:val="0"/>
        </w:rPr>
        <w:t>Sommaire d</w:t>
      </w:r>
      <w:r>
        <w:rPr>
          <w:rStyle w:val="Strong"/>
          <w:rFonts w:ascii="Arial" w:hAnsi="Arial"/>
          <w:b w:val="0"/>
          <w:bCs w:val="0"/>
        </w:rPr>
        <w:t>onnées personnelles</w:t>
      </w:r>
    </w:p>
    <w:p w14:paraId="5CC9142E" w14:textId="21B7766D" w:rsidR="000E74A7" w:rsidRPr="00232CF0" w:rsidRDefault="00B020A2" w:rsidP="000E74A7">
      <w:pPr>
        <w:jc w:val="center"/>
      </w:pPr>
      <w:r>
        <w:rPr>
          <w:noProof/>
        </w:rPr>
        <w:drawing>
          <wp:inline distT="0" distB="0" distL="0" distR="0" wp14:anchorId="1646FB02" wp14:editId="4CE035C1">
            <wp:extent cx="4371975" cy="2301826"/>
            <wp:effectExtent l="19050" t="19050" r="9525" b="22860"/>
            <wp:docPr id="339999967" name="Picture 339999967" descr="Capture d’écran de la page MesRHGC, illustrant le chemin de navigation pour accéder à la page « Sommaire données personnel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999967" name="Picture 339999967" descr="Capture d’écran de la page MesRHGC, illustrant le chemin de navigation pour accéder à la page « Sommaire données personnelles »."/>
                    <pic:cNvPicPr/>
                  </pic:nvPicPr>
                  <pic:blipFill>
                    <a:blip r:embed="rId22"/>
                    <a:stretch>
                      <a:fillRect/>
                    </a:stretch>
                  </pic:blipFill>
                  <pic:spPr>
                    <a:xfrm>
                      <a:off x="0" y="0"/>
                      <a:ext cx="4388849" cy="2310710"/>
                    </a:xfrm>
                    <a:prstGeom prst="rect">
                      <a:avLst/>
                    </a:prstGeom>
                    <a:ln>
                      <a:solidFill>
                        <a:schemeClr val="tx1"/>
                      </a:solidFill>
                    </a:ln>
                  </pic:spPr>
                </pic:pic>
              </a:graphicData>
            </a:graphic>
          </wp:inline>
        </w:drawing>
      </w:r>
    </w:p>
    <w:p w14:paraId="29180387" w14:textId="7C53019F" w:rsidR="000E74A7" w:rsidRDefault="005324E2" w:rsidP="00767958">
      <w:pPr>
        <w:pStyle w:val="Default"/>
        <w:spacing w:after="160" w:line="259" w:lineRule="auto"/>
      </w:pPr>
      <w:r>
        <w:t>Comme il est illustré dans la capture d</w:t>
      </w:r>
      <w:r w:rsidR="00BB3116">
        <w:t>’</w:t>
      </w:r>
      <w:r>
        <w:t>écran ci-dessus, vous avez la possibilité d</w:t>
      </w:r>
      <w:r w:rsidR="00BB3116">
        <w:t>’</w:t>
      </w:r>
      <w:r>
        <w:t>accéder à des sections individuelles (par exemple, les numéros de téléphone) ou d</w:t>
      </w:r>
      <w:r w:rsidR="00BB3116">
        <w:t>’</w:t>
      </w:r>
      <w:r>
        <w:t xml:space="preserve">utiliser la page </w:t>
      </w:r>
      <w:r>
        <w:rPr>
          <w:b/>
          <w:bCs/>
        </w:rPr>
        <w:t>Sommaire données personnelles</w:t>
      </w:r>
      <w:r>
        <w:t xml:space="preserve"> pour afficher et mettre à jour vos données </w:t>
      </w:r>
      <w:r>
        <w:lastRenderedPageBreak/>
        <w:t xml:space="preserve">personnelles. Pour de plus amples renseignements, veuillez consulter la section </w:t>
      </w:r>
      <w:hyperlink w:anchor="_5.5_Personal_Information" w:history="1">
        <w:r>
          <w:rPr>
            <w:rStyle w:val="Hyperlink"/>
          </w:rPr>
          <w:t>Données personnelles</w:t>
        </w:r>
      </w:hyperlink>
      <w:r>
        <w:t>.</w:t>
      </w:r>
    </w:p>
    <w:p w14:paraId="48E0089F" w14:textId="77777777" w:rsidR="006A6DFA" w:rsidRPr="00232CF0" w:rsidRDefault="006A6DFA" w:rsidP="00767958">
      <w:pPr>
        <w:pStyle w:val="Default"/>
        <w:spacing w:after="160" w:line="259" w:lineRule="auto"/>
      </w:pPr>
    </w:p>
    <w:p w14:paraId="0CFBF6B0" w14:textId="3CA57EEA" w:rsidR="003A11D4" w:rsidRPr="00232CF0" w:rsidRDefault="003A11D4" w:rsidP="005E2109">
      <w:pPr>
        <w:pStyle w:val="Heading4"/>
      </w:pPr>
      <w:bookmarkStart w:id="18" w:name="_Toc163228331"/>
      <w:r>
        <w:t>Données sur les congés et les horaires</w:t>
      </w:r>
      <w:bookmarkEnd w:id="18"/>
    </w:p>
    <w:p w14:paraId="77470BD5" w14:textId="2E1CCF97" w:rsidR="00DB3807" w:rsidRPr="00232CF0" w:rsidRDefault="00771A9E" w:rsidP="008C5D76">
      <w:pPr>
        <w:pStyle w:val="Default"/>
        <w:spacing w:after="160" w:line="259" w:lineRule="auto"/>
      </w:pPr>
      <w:r>
        <w:t xml:space="preserve">Il est important de vérifier </w:t>
      </w:r>
      <w:r w:rsidR="00A81B56">
        <w:t>les renseignements relatifs</w:t>
      </w:r>
      <w:r>
        <w:t xml:space="preserve"> à vos congés et votre </w:t>
      </w:r>
      <w:r w:rsidR="00A62DCC">
        <w:t>horaire</w:t>
      </w:r>
      <w:r>
        <w:t xml:space="preserve">, y compris votre </w:t>
      </w:r>
      <w:r w:rsidR="00F67224">
        <w:t>horaire</w:t>
      </w:r>
      <w:r>
        <w:t xml:space="preserve"> mensuel, l</w:t>
      </w:r>
      <w:r w:rsidR="00BB3116">
        <w:t>’</w:t>
      </w:r>
      <w:r>
        <w:t xml:space="preserve">historique des demandes </w:t>
      </w:r>
      <w:r w:rsidR="00F67224">
        <w:t xml:space="preserve">de </w:t>
      </w:r>
      <w:r w:rsidR="00A81B56" w:rsidRPr="00A81B56">
        <w:t>congés</w:t>
      </w:r>
      <w:r>
        <w:t xml:space="preserve"> et les soldes </w:t>
      </w:r>
      <w:r w:rsidR="00F67224">
        <w:t xml:space="preserve">de </w:t>
      </w:r>
      <w:r w:rsidR="00A81B56" w:rsidRPr="00A81B56">
        <w:t>congés</w:t>
      </w:r>
      <w:r>
        <w:t xml:space="preserve">. </w:t>
      </w:r>
    </w:p>
    <w:p w14:paraId="5238784B" w14:textId="4F3018A7" w:rsidR="000C4ED3" w:rsidRPr="00232CF0" w:rsidRDefault="000C4ED3" w:rsidP="00440CC7">
      <w:pPr>
        <w:pStyle w:val="NormalWeb"/>
        <w:shd w:val="clear" w:color="auto" w:fill="FFFFFF"/>
        <w:spacing w:before="0" w:after="160" w:line="259" w:lineRule="auto"/>
        <w:ind w:left="2952" w:hanging="2952"/>
        <w:rPr>
          <w:rStyle w:val="Strong"/>
          <w:rFonts w:ascii="Arial" w:hAnsi="Arial"/>
          <w:b w:val="0"/>
          <w:bCs w:val="0"/>
        </w:rPr>
      </w:pPr>
      <w:bookmarkStart w:id="19" w:name="_Hlk145407701"/>
      <w:r>
        <w:rPr>
          <w:rStyle w:val="Strong"/>
          <w:rFonts w:ascii="Arial" w:hAnsi="Arial"/>
        </w:rPr>
        <w:t>Chemin dans MesRHGC :</w:t>
      </w:r>
      <w:r w:rsidR="00440CC7">
        <w:rPr>
          <w:rStyle w:val="Strong"/>
          <w:rFonts w:ascii="Arial" w:hAnsi="Arial"/>
        </w:rPr>
        <w:t xml:space="preserve"> </w:t>
      </w:r>
      <w:r>
        <w:rPr>
          <w:rStyle w:val="Strong"/>
          <w:rFonts w:ascii="Arial" w:hAnsi="Arial"/>
          <w:b w:val="0"/>
          <w:bCs w:val="0"/>
        </w:rPr>
        <w:t>Menu principal &gt; Libre-service &gt; Déclaration heures travail &gt; Consultation heures</w:t>
      </w:r>
    </w:p>
    <w:bookmarkEnd w:id="19"/>
    <w:p w14:paraId="2AB74327" w14:textId="7E534AC1" w:rsidR="003A11D4" w:rsidRPr="00232CF0" w:rsidRDefault="00016DED" w:rsidP="006579F1">
      <w:pPr>
        <w:pStyle w:val="Default"/>
        <w:spacing w:after="160" w:line="259" w:lineRule="auto"/>
        <w:jc w:val="center"/>
      </w:pPr>
      <w:r>
        <w:rPr>
          <w:noProof/>
        </w:rPr>
        <w:drawing>
          <wp:inline distT="0" distB="0" distL="0" distR="0" wp14:anchorId="5C67CD1E" wp14:editId="267442E1">
            <wp:extent cx="5010150" cy="1960168"/>
            <wp:effectExtent l="19050" t="19050" r="19050" b="21590"/>
            <wp:docPr id="567642273" name="Picture 567642273" descr="Capture d’écran de la page MesRHGC, illustrant le chemin de navigation pour accéder aux pages « Horaire mensuel », « Historique demandes congés » et « Soldes congés (G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642273" name="Picture 567642273" descr="Capture d’écran de la page MesRHGC, illustrant le chemin de navigation pour accéder aux pages « Horaire mensuel », « Historique demandes congés » et « Soldes congés (GC) »."/>
                    <pic:cNvPicPr/>
                  </pic:nvPicPr>
                  <pic:blipFill>
                    <a:blip r:embed="rId23"/>
                    <a:stretch>
                      <a:fillRect/>
                    </a:stretch>
                  </pic:blipFill>
                  <pic:spPr>
                    <a:xfrm>
                      <a:off x="0" y="0"/>
                      <a:ext cx="5031383" cy="1968475"/>
                    </a:xfrm>
                    <a:prstGeom prst="rect">
                      <a:avLst/>
                    </a:prstGeom>
                    <a:ln>
                      <a:solidFill>
                        <a:schemeClr val="tx1"/>
                      </a:solidFill>
                    </a:ln>
                  </pic:spPr>
                </pic:pic>
              </a:graphicData>
            </a:graphic>
          </wp:inline>
        </w:drawing>
      </w:r>
    </w:p>
    <w:p w14:paraId="323C5807" w14:textId="2208EA5B" w:rsidR="003A11D4" w:rsidRPr="00232CF0" w:rsidRDefault="003A11D4" w:rsidP="0034283E">
      <w:pPr>
        <w:pStyle w:val="Default"/>
        <w:numPr>
          <w:ilvl w:val="0"/>
          <w:numId w:val="37"/>
        </w:numPr>
        <w:spacing w:after="160" w:line="259" w:lineRule="auto"/>
        <w:ind w:left="714" w:hanging="357"/>
      </w:pPr>
      <w:r>
        <w:rPr>
          <w:b/>
          <w:bCs/>
        </w:rPr>
        <w:t>Horaire mensuel :</w:t>
      </w:r>
      <w:r>
        <w:t xml:space="preserve"> Cette page affiche votre horaire de travail, vous permettant de consulter et de vérifier facilement son exactitude. Pour plus d</w:t>
      </w:r>
      <w:r w:rsidR="00BB3116">
        <w:t>’</w:t>
      </w:r>
      <w:r>
        <w:t xml:space="preserve">informations, </w:t>
      </w:r>
      <w:r w:rsidR="00B34C63">
        <w:t>veuillez-vous</w:t>
      </w:r>
      <w:r>
        <w:t xml:space="preserve"> référer à la section </w:t>
      </w:r>
      <w:hyperlink w:anchor="_Horaire_mensuel" w:history="1">
        <w:r w:rsidR="00B34C63">
          <w:rPr>
            <w:rStyle w:val="Hyperlink"/>
          </w:rPr>
          <w:t>Horaire mensuel</w:t>
        </w:r>
      </w:hyperlink>
      <w:r>
        <w:t xml:space="preserve">. </w:t>
      </w:r>
    </w:p>
    <w:p w14:paraId="53B9B2E4" w14:textId="17904C77" w:rsidR="00F54E9D" w:rsidRPr="00232CF0" w:rsidRDefault="003A11D4" w:rsidP="0034283E">
      <w:pPr>
        <w:pStyle w:val="Default"/>
        <w:numPr>
          <w:ilvl w:val="0"/>
          <w:numId w:val="37"/>
        </w:numPr>
        <w:spacing w:after="160" w:line="259" w:lineRule="auto"/>
        <w:ind w:left="714" w:hanging="357"/>
      </w:pPr>
      <w:r>
        <w:rPr>
          <w:b/>
          <w:bCs/>
        </w:rPr>
        <w:t>Historique demandes congé :</w:t>
      </w:r>
      <w:r>
        <w:t xml:space="preserve"> Vos données de l</w:t>
      </w:r>
      <w:r w:rsidR="00BB3116">
        <w:t>’</w:t>
      </w:r>
      <w:r>
        <w:t>historique des demandes d</w:t>
      </w:r>
      <w:r w:rsidR="00BB3116">
        <w:t>’</w:t>
      </w:r>
      <w:r>
        <w:t xml:space="preserve">absence peuvent avoir été importées dans MesRHGC, selon la configuration de votre organisation. </w:t>
      </w:r>
    </w:p>
    <w:p w14:paraId="102289DB" w14:textId="10DF32D8" w:rsidR="003A11D4" w:rsidRPr="00232CF0" w:rsidRDefault="001C3A47" w:rsidP="0034283E">
      <w:pPr>
        <w:pStyle w:val="Default"/>
        <w:spacing w:after="160" w:line="259" w:lineRule="auto"/>
        <w:ind w:left="714"/>
      </w:pPr>
      <w:r>
        <w:t xml:space="preserve">Si vous avez été </w:t>
      </w:r>
      <w:r w:rsidR="00526EB5">
        <w:t>transféré</w:t>
      </w:r>
      <w:r>
        <w:t xml:space="preserve"> d</w:t>
      </w:r>
      <w:r w:rsidR="00BB3116">
        <w:t>’</w:t>
      </w:r>
      <w:r>
        <w:t>une organisation qui n</w:t>
      </w:r>
      <w:r w:rsidR="00BB3116">
        <w:t>’</w:t>
      </w:r>
      <w:r>
        <w:t>utilise pas MesRHGC à un</w:t>
      </w:r>
      <w:r w:rsidR="00233CFE">
        <w:t xml:space="preserve">e organisation </w:t>
      </w:r>
      <w:r w:rsidR="00AB2229">
        <w:t>qui l’utilise</w:t>
      </w:r>
      <w:r>
        <w:t xml:space="preserve">, </w:t>
      </w:r>
      <w:r w:rsidR="00AB2229">
        <w:t>vous n’aurez pas de données sur l’</w:t>
      </w:r>
      <w:r>
        <w:t xml:space="preserve">historique des demandes </w:t>
      </w:r>
      <w:r w:rsidR="00AB2229">
        <w:t>de congés</w:t>
      </w:r>
      <w:r>
        <w:t>. Pour plus d</w:t>
      </w:r>
      <w:r w:rsidR="00BB3116">
        <w:t>’</w:t>
      </w:r>
      <w:r>
        <w:t xml:space="preserve">informations, </w:t>
      </w:r>
      <w:r w:rsidR="00AB2229">
        <w:t>veuillez-vous</w:t>
      </w:r>
      <w:r>
        <w:t xml:space="preserve"> référer à la section </w:t>
      </w:r>
      <w:hyperlink w:anchor="_Historique_des_demandes" w:history="1">
        <w:r w:rsidR="00E304A8">
          <w:rPr>
            <w:rStyle w:val="Hyperlink"/>
          </w:rPr>
          <w:t>Historique des demandes de congés</w:t>
        </w:r>
      </w:hyperlink>
      <w:r>
        <w:t xml:space="preserve">. </w:t>
      </w:r>
    </w:p>
    <w:p w14:paraId="0CB8D1CB" w14:textId="271AFD24" w:rsidR="00D2232B" w:rsidRPr="00232CF0" w:rsidRDefault="00CC4583" w:rsidP="0034283E">
      <w:pPr>
        <w:pStyle w:val="Default"/>
        <w:numPr>
          <w:ilvl w:val="0"/>
          <w:numId w:val="37"/>
        </w:numPr>
        <w:spacing w:after="160" w:line="259" w:lineRule="auto"/>
        <w:ind w:hanging="357"/>
        <w:rPr>
          <w:rFonts w:asciiTheme="majorHAnsi" w:eastAsiaTheme="majorEastAsia" w:hAnsiTheme="majorHAnsi" w:cstheme="majorBidi"/>
          <w:i/>
          <w:iCs/>
          <w:color w:val="auto"/>
        </w:rPr>
      </w:pPr>
      <w:r>
        <w:rPr>
          <w:b/>
          <w:bCs/>
        </w:rPr>
        <w:t>Soldes congés (GC) :</w:t>
      </w:r>
      <w:r>
        <w:t xml:space="preserve"> Cette page affiche vos soldes de crédits de </w:t>
      </w:r>
      <w:bookmarkStart w:id="20" w:name="_Hlk151979325"/>
      <w:r>
        <w:t>congé</w:t>
      </w:r>
      <w:bookmarkEnd w:id="20"/>
      <w:r>
        <w:t>, vous permettant de consulter et de vérifier facilement leur exactitude. Pour plus d</w:t>
      </w:r>
      <w:r w:rsidR="00BB3116">
        <w:t>’</w:t>
      </w:r>
      <w:r>
        <w:t xml:space="preserve">informations, </w:t>
      </w:r>
      <w:r w:rsidR="00BF135A">
        <w:t>veuillez-vous</w:t>
      </w:r>
      <w:r>
        <w:t xml:space="preserve"> référer à la section </w:t>
      </w:r>
      <w:hyperlink w:anchor="_Soldes_des_absences" w:history="1">
        <w:r w:rsidR="00FA1CD5">
          <w:rPr>
            <w:rStyle w:val="Hyperlink"/>
          </w:rPr>
          <w:t>Soldes de congés</w:t>
        </w:r>
      </w:hyperlink>
      <w:r>
        <w:t xml:space="preserve">. </w:t>
      </w:r>
    </w:p>
    <w:p w14:paraId="54E85065" w14:textId="6AB026D0" w:rsidR="00DA07B6" w:rsidRPr="00232CF0" w:rsidRDefault="00DA07B6" w:rsidP="00E8448F">
      <w:pPr>
        <w:pStyle w:val="Default"/>
        <w:spacing w:after="160" w:line="259" w:lineRule="auto"/>
        <w:ind w:left="720"/>
        <w:rPr>
          <w:rFonts w:asciiTheme="majorHAnsi" w:eastAsiaTheme="majorEastAsia" w:hAnsiTheme="majorHAnsi" w:cstheme="majorBidi"/>
          <w:i/>
          <w:iCs/>
          <w:color w:val="auto"/>
        </w:rPr>
      </w:pPr>
    </w:p>
    <w:p w14:paraId="2B0DE358" w14:textId="135C0F42" w:rsidR="00CC4583" w:rsidRPr="00232CF0" w:rsidRDefault="006943E7" w:rsidP="005E2109">
      <w:pPr>
        <w:pStyle w:val="Heading4"/>
      </w:pPr>
      <w:bookmarkStart w:id="21" w:name="_Toc163228332"/>
      <w:r>
        <w:t>Mon profil actuel</w:t>
      </w:r>
      <w:bookmarkEnd w:id="21"/>
    </w:p>
    <w:p w14:paraId="76E87F4F" w14:textId="29261A91" w:rsidR="006A05C8" w:rsidRPr="00232CF0" w:rsidRDefault="005E666E" w:rsidP="00D2232B">
      <w:r>
        <w:t xml:space="preserve">Vous pouvez consulter les renseignements compris dans votre </w:t>
      </w:r>
      <w:r>
        <w:rPr>
          <w:b/>
          <w:bCs/>
        </w:rPr>
        <w:t>profil personne</w:t>
      </w:r>
      <w:r>
        <w:t xml:space="preserve"> sur la page </w:t>
      </w:r>
      <w:r>
        <w:rPr>
          <w:b/>
          <w:bCs/>
        </w:rPr>
        <w:t>Mon profil actuel</w:t>
      </w:r>
      <w:r>
        <w:t xml:space="preserve">. </w:t>
      </w:r>
    </w:p>
    <w:p w14:paraId="0DDD21B5" w14:textId="4A0F32DC" w:rsidR="00F84313" w:rsidRPr="00232CF0" w:rsidRDefault="00F84313" w:rsidP="00AB2FD3">
      <w:pPr>
        <w:pStyle w:val="NormalWeb"/>
        <w:shd w:val="clear" w:color="auto" w:fill="FFFFFF"/>
        <w:spacing w:before="0" w:after="160" w:line="259" w:lineRule="auto"/>
        <w:ind w:left="2952" w:hanging="2952"/>
        <w:rPr>
          <w:rStyle w:val="Strong"/>
          <w:rFonts w:ascii="Arial" w:hAnsi="Arial"/>
          <w:b w:val="0"/>
          <w:bCs w:val="0"/>
        </w:rPr>
      </w:pPr>
      <w:bookmarkStart w:id="22" w:name="_Hlk145574900"/>
      <w:r>
        <w:rPr>
          <w:rStyle w:val="Strong"/>
          <w:rFonts w:ascii="Arial" w:hAnsi="Arial"/>
        </w:rPr>
        <w:lastRenderedPageBreak/>
        <w:t>Chemin dans MesRHGC :</w:t>
      </w:r>
      <w:r w:rsidR="00AB2FD3">
        <w:rPr>
          <w:rStyle w:val="Strong"/>
          <w:rFonts w:ascii="Arial" w:hAnsi="Arial"/>
        </w:rPr>
        <w:t xml:space="preserve"> </w:t>
      </w:r>
      <w:r>
        <w:rPr>
          <w:rStyle w:val="Strong"/>
          <w:rFonts w:ascii="Arial" w:hAnsi="Arial"/>
          <w:b w:val="0"/>
          <w:bCs w:val="0"/>
        </w:rPr>
        <w:t>Menu principal &gt; Libre-service &gt; Apprentissage et perfect. &gt; Mon profil actuel</w:t>
      </w:r>
    </w:p>
    <w:bookmarkEnd w:id="22"/>
    <w:p w14:paraId="219C5A46" w14:textId="5FE236CC" w:rsidR="00CC4583" w:rsidRPr="00232CF0" w:rsidRDefault="006175F6" w:rsidP="00CC4583">
      <w:pPr>
        <w:jc w:val="center"/>
      </w:pPr>
      <w:r>
        <w:rPr>
          <w:noProof/>
        </w:rPr>
        <w:drawing>
          <wp:inline distT="0" distB="0" distL="0" distR="0" wp14:anchorId="045D1677" wp14:editId="5C796B8C">
            <wp:extent cx="4686300" cy="2326127"/>
            <wp:effectExtent l="19050" t="19050" r="19050" b="17145"/>
            <wp:docPr id="1141751293" name="Picture 1141751293" descr="Capture d’écran de la page MesRHGC, illustrant le chemin de navigation pour accéder à la page « Mon profil actu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751293" name="Picture 1141751293" descr="Capture d’écran de la page MesRHGC, illustrant le chemin de navigation pour accéder à la page « Mon profil actuel »."/>
                    <pic:cNvPicPr/>
                  </pic:nvPicPr>
                  <pic:blipFill>
                    <a:blip r:embed="rId24"/>
                    <a:stretch>
                      <a:fillRect/>
                    </a:stretch>
                  </pic:blipFill>
                  <pic:spPr>
                    <a:xfrm>
                      <a:off x="0" y="0"/>
                      <a:ext cx="4708738" cy="2337265"/>
                    </a:xfrm>
                    <a:prstGeom prst="rect">
                      <a:avLst/>
                    </a:prstGeom>
                    <a:ln>
                      <a:solidFill>
                        <a:schemeClr val="tx1"/>
                      </a:solidFill>
                    </a:ln>
                  </pic:spPr>
                </pic:pic>
              </a:graphicData>
            </a:graphic>
          </wp:inline>
        </w:drawing>
      </w:r>
    </w:p>
    <w:p w14:paraId="5BFDECFF" w14:textId="17E1F2EA" w:rsidR="004369AE" w:rsidRPr="00232CF0" w:rsidRDefault="004369AE" w:rsidP="00DB10A1">
      <w:r>
        <w:t xml:space="preserve">Dans votre profil personnel, vous pouvez accéder à divers renseignements sous les onglets suivants : </w:t>
      </w:r>
    </w:p>
    <w:p w14:paraId="3779E9D9" w14:textId="77777777" w:rsidR="004369AE" w:rsidRPr="00232CF0" w:rsidRDefault="004369AE" w:rsidP="00DB10A1">
      <w:pPr>
        <w:pStyle w:val="ListParagraph"/>
        <w:numPr>
          <w:ilvl w:val="0"/>
          <w:numId w:val="38"/>
        </w:numPr>
      </w:pPr>
      <w:r>
        <w:rPr>
          <w:b/>
          <w:bCs/>
        </w:rPr>
        <w:t>Délégations (GC) :</w:t>
      </w:r>
      <w:r>
        <w:t xml:space="preserve"> article 34, Statut de la délégation des pouvoirs financiers</w:t>
      </w:r>
    </w:p>
    <w:p w14:paraId="1D444FCE" w14:textId="77777777" w:rsidR="004369AE" w:rsidRPr="00232CF0" w:rsidRDefault="004369AE" w:rsidP="00DB10A1">
      <w:pPr>
        <w:pStyle w:val="ListParagraph"/>
        <w:numPr>
          <w:ilvl w:val="0"/>
          <w:numId w:val="38"/>
        </w:numPr>
      </w:pPr>
      <w:r>
        <w:rPr>
          <w:b/>
          <w:bCs/>
        </w:rPr>
        <w:t>Langues officielles :</w:t>
      </w:r>
      <w:r>
        <w:t xml:space="preserve"> résultats des évaluations de langue seconde (ELS)</w:t>
      </w:r>
    </w:p>
    <w:p w14:paraId="69BE630B" w14:textId="2C75CFDC" w:rsidR="00CC4583" w:rsidRPr="00232CF0" w:rsidRDefault="00C71DAE" w:rsidP="00DB10A1">
      <w:r>
        <w:t xml:space="preserve">Pour obtenir plus de renseignements sur le profil personnel, consultez la section </w:t>
      </w:r>
      <w:hyperlink w:anchor="_5.8_Profile_Management" w:history="1">
        <w:r w:rsidR="00BA4EFF">
          <w:rPr>
            <w:rStyle w:val="Hyperlink"/>
          </w:rPr>
          <w:t>Gestion de profil</w:t>
        </w:r>
      </w:hyperlink>
      <w:r>
        <w:t xml:space="preserve">. </w:t>
      </w:r>
    </w:p>
    <w:p w14:paraId="41857E28" w14:textId="77777777" w:rsidR="001625B4" w:rsidRPr="00CD2A3B" w:rsidRDefault="001625B4" w:rsidP="00072DD9">
      <w:pPr>
        <w:spacing w:after="0"/>
      </w:pPr>
    </w:p>
    <w:p w14:paraId="7D02354F" w14:textId="4F4CA265" w:rsidR="00C71DAE" w:rsidRPr="00232CF0" w:rsidRDefault="00C71DAE" w:rsidP="005E2109">
      <w:pPr>
        <w:pStyle w:val="Heading4"/>
      </w:pPr>
      <w:bookmarkStart w:id="23" w:name="_Toc163228333"/>
      <w:r>
        <w:t>Demande de correction des données</w:t>
      </w:r>
      <w:bookmarkEnd w:id="23"/>
    </w:p>
    <w:p w14:paraId="1FF0ACF1" w14:textId="77777777" w:rsidR="00023CCA" w:rsidRPr="009C0CCF" w:rsidRDefault="00023CCA" w:rsidP="00023CCA">
      <w:r>
        <w:t xml:space="preserve">Toute demande de correction de vos données en dehors des données pouvant être modifiées </w:t>
      </w:r>
      <w:r w:rsidRPr="00933455">
        <w:t>par le biais de Libre-Service</w:t>
      </w:r>
      <w:r>
        <w:t xml:space="preserve"> doit être transmise à votre équipe des systèmes RH pour être traitée.</w:t>
      </w:r>
    </w:p>
    <w:p w14:paraId="02D869AB" w14:textId="0A2D51AD" w:rsidR="00CA0597" w:rsidRPr="00232CF0" w:rsidRDefault="00CA0597"/>
    <w:p w14:paraId="3EFF94D7" w14:textId="45D33EEE" w:rsidR="008811C8" w:rsidRPr="00232CF0" w:rsidRDefault="008811C8" w:rsidP="00382F8C">
      <w:pPr>
        <w:pStyle w:val="Heading2"/>
      </w:pPr>
      <w:bookmarkStart w:id="24" w:name="_Toc163228334"/>
      <w:r>
        <w:t>Reconnaissance des éléments de navigation universels</w:t>
      </w:r>
      <w:bookmarkEnd w:id="24"/>
    </w:p>
    <w:p w14:paraId="06FF18CC" w14:textId="03451D53" w:rsidR="00E31076" w:rsidRPr="00232CF0" w:rsidRDefault="00C43900" w:rsidP="00291A8E">
      <w:r>
        <w:t>Cette section</w:t>
      </w:r>
      <w:r w:rsidR="008811C8">
        <w:t xml:space="preserve"> définit quelques éléments de navigation de base communs au système MesRHGC. </w:t>
      </w:r>
    </w:p>
    <w:p w14:paraId="43FE75E0" w14:textId="0021B387" w:rsidR="008811C8" w:rsidRPr="00232CF0" w:rsidRDefault="008811C8" w:rsidP="00291A8E">
      <w:r>
        <w:t xml:space="preserve">Certains éléments de navigation peuvent ou non être accessibles en fonction des paramètres de sécurité de votre organisation et de la mise en œuvre de votre application. </w:t>
      </w:r>
    </w:p>
    <w:p w14:paraId="13FCFA01" w14:textId="0E547136" w:rsidR="008811C8" w:rsidRPr="00232CF0" w:rsidRDefault="008811C8" w:rsidP="00291A8E">
      <w:r>
        <w:t>Dans le haut de chaque page se trouve l</w:t>
      </w:r>
      <w:r w:rsidR="00BB3116">
        <w:t>’</w:t>
      </w:r>
      <w:r>
        <w:t>en-tête de navigation universel qui comporte les liens suivants : Accueil</w:t>
      </w:r>
      <w:r w:rsidR="00D47190">
        <w:t xml:space="preserve"> et Fin session.</w:t>
      </w:r>
      <w:r>
        <w:t xml:space="preserve"> Le lien d</w:t>
      </w:r>
      <w:r w:rsidR="00BB3116">
        <w:t>’</w:t>
      </w:r>
      <w:r>
        <w:t>aide est également accessible en haut de chaque page</w:t>
      </w:r>
      <w:r w:rsidR="00790DEE">
        <w:t xml:space="preserve">. </w:t>
      </w:r>
      <w:r>
        <w:t xml:space="preserve">La personnalisation du contenu </w:t>
      </w:r>
      <w:r w:rsidR="00734EE7">
        <w:t>/</w:t>
      </w:r>
      <w:r>
        <w:t xml:space="preserve"> de la disposition est accessible sur la page d</w:t>
      </w:r>
      <w:r w:rsidR="00BB3116">
        <w:t>’</w:t>
      </w:r>
      <w:r>
        <w:t xml:space="preserve">accueil. </w:t>
      </w:r>
    </w:p>
    <w:p w14:paraId="7D6642EE" w14:textId="5B9EE3BC" w:rsidR="008811C8" w:rsidRPr="00232CF0" w:rsidRDefault="00AB02D4" w:rsidP="00DA07B6">
      <w:pPr>
        <w:pStyle w:val="Default"/>
        <w:spacing w:after="160"/>
        <w:jc w:val="center"/>
        <w:rPr>
          <w:color w:val="auto"/>
          <w:sz w:val="20"/>
          <w:szCs w:val="20"/>
        </w:rPr>
      </w:pPr>
      <w:r>
        <w:rPr>
          <w:noProof/>
          <w:color w:val="auto"/>
          <w:sz w:val="20"/>
          <w:szCs w:val="20"/>
        </w:rPr>
        <w:lastRenderedPageBreak/>
        <w:drawing>
          <wp:inline distT="0" distB="0" distL="0" distR="0" wp14:anchorId="79938A05" wp14:editId="69AD4E2C">
            <wp:extent cx="3032907" cy="975888"/>
            <wp:effectExtent l="57150" t="57150" r="91440" b="91440"/>
            <wp:docPr id="108163529" name="Picture 108163529" descr="Extrait de l’en-tête de navigation universelle sur la page MesRHGC, contenant des liens vers : Accueil, Fin session, Personnaliser contenu et disposition et A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63529" name="Picture 108163529" descr="Extrait de l’en-tête de navigation universelle sur la page MesRHGC, contenant des liens vers : Accueil, Fin session, Personnaliser contenu et disposition et Aide."/>
                    <pic:cNvPicPr/>
                  </pic:nvPicPr>
                  <pic:blipFill>
                    <a:blip r:embed="rId25"/>
                    <a:stretch>
                      <a:fillRect/>
                    </a:stretch>
                  </pic:blipFill>
                  <pic:spPr>
                    <a:xfrm>
                      <a:off x="0" y="0"/>
                      <a:ext cx="3041676" cy="978710"/>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69024942" w14:textId="38845139" w:rsidR="008811C8" w:rsidRPr="00232CF0" w:rsidRDefault="008811C8" w:rsidP="00DA07B6">
      <w:pPr>
        <w:pStyle w:val="Default"/>
        <w:spacing w:after="160"/>
        <w:rPr>
          <w:color w:val="auto"/>
          <w:sz w:val="20"/>
          <w:szCs w:val="20"/>
        </w:rPr>
      </w:pPr>
    </w:p>
    <w:p w14:paraId="10267DD9" w14:textId="72DE7091" w:rsidR="00C45F67" w:rsidRPr="00232CF0" w:rsidRDefault="008811C8" w:rsidP="00DA07B6">
      <w:pPr>
        <w:spacing w:line="240" w:lineRule="auto"/>
        <w:rPr>
          <w:b/>
          <w:bCs/>
        </w:rPr>
      </w:pPr>
      <w:r>
        <w:rPr>
          <w:b/>
          <w:bCs/>
        </w:rPr>
        <w:t>Éléments de navigation universels – Liens et descriptions</w:t>
      </w:r>
    </w:p>
    <w:tbl>
      <w:tblPr>
        <w:tblStyle w:val="GridTable4-Accent1"/>
        <w:tblW w:w="9445" w:type="dxa"/>
        <w:tblLook w:val="04A0" w:firstRow="1" w:lastRow="0" w:firstColumn="1" w:lastColumn="0" w:noHBand="0" w:noVBand="1"/>
      </w:tblPr>
      <w:tblGrid>
        <w:gridCol w:w="2563"/>
        <w:gridCol w:w="6882"/>
      </w:tblGrid>
      <w:tr w:rsidR="00A4267E" w:rsidRPr="00232CF0" w14:paraId="6369DA9F" w14:textId="77777777" w:rsidTr="008600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07319BA3" w14:textId="02FA3D9D" w:rsidR="00A4267E" w:rsidRPr="00232CF0" w:rsidRDefault="0074158E" w:rsidP="006C659A">
            <w:pPr>
              <w:rPr>
                <w:b w:val="0"/>
                <w:bCs w:val="0"/>
              </w:rPr>
            </w:pPr>
            <w:r>
              <w:t>Lien</w:t>
            </w:r>
          </w:p>
        </w:tc>
        <w:tc>
          <w:tcPr>
            <w:tcW w:w="7069" w:type="dxa"/>
          </w:tcPr>
          <w:p w14:paraId="152C66A1" w14:textId="539234AB" w:rsidR="00A4267E" w:rsidRPr="00232CF0" w:rsidRDefault="0074158E" w:rsidP="006C659A">
            <w:pPr>
              <w:cnfStyle w:val="100000000000" w:firstRow="1" w:lastRow="0" w:firstColumn="0" w:lastColumn="0" w:oddVBand="0" w:evenVBand="0" w:oddHBand="0" w:evenHBand="0" w:firstRowFirstColumn="0" w:firstRowLastColumn="0" w:lastRowFirstColumn="0" w:lastRowLastColumn="0"/>
              <w:rPr>
                <w:b w:val="0"/>
                <w:bCs w:val="0"/>
              </w:rPr>
            </w:pPr>
            <w:r>
              <w:t>Description</w:t>
            </w:r>
          </w:p>
        </w:tc>
      </w:tr>
      <w:tr w:rsidR="00A4267E" w:rsidRPr="00232CF0" w14:paraId="07708A70" w14:textId="77777777" w:rsidTr="0086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3C80980F" w14:textId="43BA1D80" w:rsidR="00A4267E" w:rsidRPr="00232CF0" w:rsidRDefault="0017082B" w:rsidP="006C659A">
            <w:pPr>
              <w:rPr>
                <w:b w:val="0"/>
                <w:bCs w:val="0"/>
              </w:rPr>
            </w:pPr>
            <w:r>
              <w:t xml:space="preserve">Accueil </w:t>
            </w:r>
          </w:p>
        </w:tc>
        <w:tc>
          <w:tcPr>
            <w:tcW w:w="7069" w:type="dxa"/>
          </w:tcPr>
          <w:p w14:paraId="2C5657BC" w14:textId="589B8DE1" w:rsidR="00A4267E" w:rsidRPr="00232CF0" w:rsidRDefault="0017082B" w:rsidP="00C8429A">
            <w:pPr>
              <w:spacing w:after="160" w:line="259" w:lineRule="auto"/>
              <w:cnfStyle w:val="000000100000" w:firstRow="0" w:lastRow="0" w:firstColumn="0" w:lastColumn="0" w:oddVBand="0" w:evenVBand="0" w:oddHBand="1" w:evenHBand="0" w:firstRowFirstColumn="0" w:firstRowLastColumn="0" w:lastRowFirstColumn="0" w:lastRowLastColumn="0"/>
            </w:pPr>
            <w:r>
              <w:t>Cliquer sur ce lien efface l</w:t>
            </w:r>
            <w:r w:rsidR="00BB3116">
              <w:t>’</w:t>
            </w:r>
            <w:r>
              <w:t>affichage de la page et vous ramène à la page d</w:t>
            </w:r>
            <w:r w:rsidR="00BB3116">
              <w:t>’</w:t>
            </w:r>
            <w:r>
              <w:t>accueil.</w:t>
            </w:r>
          </w:p>
        </w:tc>
      </w:tr>
      <w:tr w:rsidR="00A4267E" w:rsidRPr="00232CF0" w14:paraId="5063C6B7" w14:textId="77777777" w:rsidTr="00860047">
        <w:tc>
          <w:tcPr>
            <w:cnfStyle w:val="001000000000" w:firstRow="0" w:lastRow="0" w:firstColumn="1" w:lastColumn="0" w:oddVBand="0" w:evenVBand="0" w:oddHBand="0" w:evenHBand="0" w:firstRowFirstColumn="0" w:firstRowLastColumn="0" w:lastRowFirstColumn="0" w:lastRowLastColumn="0"/>
            <w:tcW w:w="2376" w:type="dxa"/>
          </w:tcPr>
          <w:p w14:paraId="0CD98694" w14:textId="6E303DC4" w:rsidR="00A4267E" w:rsidRPr="00232CF0" w:rsidRDefault="00683904" w:rsidP="006C659A">
            <w:pPr>
              <w:rPr>
                <w:b w:val="0"/>
                <w:bCs w:val="0"/>
              </w:rPr>
            </w:pPr>
            <w:r>
              <w:t>Fin</w:t>
            </w:r>
            <w:r w:rsidR="007D5139">
              <w:t xml:space="preserve"> session</w:t>
            </w:r>
          </w:p>
        </w:tc>
        <w:tc>
          <w:tcPr>
            <w:tcW w:w="7069" w:type="dxa"/>
          </w:tcPr>
          <w:p w14:paraId="100CA6B2" w14:textId="60B4DF1A" w:rsidR="00A4267E" w:rsidRPr="00232CF0" w:rsidRDefault="009B017A" w:rsidP="00C8429A">
            <w:pPr>
              <w:spacing w:after="160" w:line="259" w:lineRule="auto"/>
              <w:cnfStyle w:val="000000000000" w:firstRow="0" w:lastRow="0" w:firstColumn="0" w:lastColumn="0" w:oddVBand="0" w:evenVBand="0" w:oddHBand="0" w:evenHBand="0" w:firstRowFirstColumn="0" w:firstRowLastColumn="0" w:lastRowFirstColumn="0" w:lastRowLastColumn="0"/>
            </w:pPr>
            <w:r>
              <w:t>Cette fonctionnalité permet de se déconnecter du système. Il s</w:t>
            </w:r>
            <w:r w:rsidR="00BB3116">
              <w:t>’</w:t>
            </w:r>
            <w:r>
              <w:t xml:space="preserve">agit de la méthode </w:t>
            </w:r>
            <w:r w:rsidR="00F26DC6">
              <w:t>préférable</w:t>
            </w:r>
            <w:r>
              <w:t xml:space="preserve"> pour se déconnecter de MesRHGC au lieu de cliquer sur le X dans le coin supérieur droit du navigateur. La fermeture du navigateur sans fermer la session laisse cette dernière en suspension dans le serveur pour un certain temps, ce qui peut ultimement entraîner des problèmes de rendement, surtout si tout le monde agit de cette façon.</w:t>
            </w:r>
          </w:p>
        </w:tc>
      </w:tr>
      <w:tr w:rsidR="0005639A" w:rsidRPr="00232CF0" w14:paraId="399E84D0" w14:textId="77777777" w:rsidTr="0086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1EF82AEB" w14:textId="77777777" w:rsidR="0005639A" w:rsidRPr="00232CF0" w:rsidRDefault="0005639A" w:rsidP="006826E9">
            <w:pPr>
              <w:rPr>
                <w:szCs w:val="24"/>
              </w:rPr>
            </w:pPr>
            <w:r>
              <w:t xml:space="preserve">Personnaliser </w:t>
            </w:r>
          </w:p>
          <w:p w14:paraId="1ECB4255" w14:textId="3ED82C65" w:rsidR="0005639A" w:rsidRPr="00232CF0" w:rsidRDefault="0005639A" w:rsidP="006826E9">
            <w:pPr>
              <w:rPr>
                <w:szCs w:val="24"/>
              </w:rPr>
            </w:pPr>
            <w:r>
              <w:t>Contenu/Disp</w:t>
            </w:r>
            <w:r w:rsidR="00683904">
              <w:t>osition</w:t>
            </w:r>
          </w:p>
        </w:tc>
        <w:tc>
          <w:tcPr>
            <w:tcW w:w="7069" w:type="dxa"/>
          </w:tcPr>
          <w:p w14:paraId="76BC8746" w14:textId="04A50CA3" w:rsidR="0005639A" w:rsidRPr="00232CF0" w:rsidRDefault="004705C0" w:rsidP="00C8429A">
            <w:pPr>
              <w:spacing w:after="160" w:line="259" w:lineRule="auto"/>
              <w:cnfStyle w:val="000000100000" w:firstRow="0" w:lastRow="0" w:firstColumn="0" w:lastColumn="0" w:oddVBand="0" w:evenVBand="0" w:oddHBand="1" w:evenHBand="0" w:firstRowFirstColumn="0" w:firstRowLastColumn="0" w:lastRowFirstColumn="0" w:lastRowLastColumn="0"/>
              <w:rPr>
                <w:szCs w:val="24"/>
              </w:rPr>
            </w:pPr>
            <w:r>
              <w:t>Utiliser les liens Contenu et Disposition pour personnaliser votre page d’accueil. L’option Contenu vous permet de déterminer le contenu qui s’affichera sur votre page. L’option Disposition vous permet de déterminer comment vous souhaitez que le contenu s’affiche.</w:t>
            </w:r>
          </w:p>
        </w:tc>
      </w:tr>
      <w:tr w:rsidR="0005639A" w:rsidRPr="00232CF0" w14:paraId="5E567C6C" w14:textId="77777777" w:rsidTr="00860047">
        <w:tc>
          <w:tcPr>
            <w:cnfStyle w:val="001000000000" w:firstRow="0" w:lastRow="0" w:firstColumn="1" w:lastColumn="0" w:oddVBand="0" w:evenVBand="0" w:oddHBand="0" w:evenHBand="0" w:firstRowFirstColumn="0" w:firstRowLastColumn="0" w:lastRowFirstColumn="0" w:lastRowLastColumn="0"/>
            <w:tcW w:w="2376" w:type="dxa"/>
          </w:tcPr>
          <w:p w14:paraId="1159E71F" w14:textId="4993678B" w:rsidR="0005639A" w:rsidRPr="00232CF0" w:rsidRDefault="0005639A" w:rsidP="006826E9">
            <w:pPr>
              <w:rPr>
                <w:szCs w:val="24"/>
              </w:rPr>
            </w:pPr>
            <w:r>
              <w:t>Aide</w:t>
            </w:r>
          </w:p>
        </w:tc>
        <w:tc>
          <w:tcPr>
            <w:tcW w:w="7069" w:type="dxa"/>
          </w:tcPr>
          <w:p w14:paraId="410455A5" w14:textId="2E0C712C" w:rsidR="0005639A" w:rsidRPr="00232CF0" w:rsidRDefault="00835F7B" w:rsidP="00C8429A">
            <w:pPr>
              <w:spacing w:after="160" w:line="259" w:lineRule="auto"/>
              <w:cnfStyle w:val="000000000000" w:firstRow="0" w:lastRow="0" w:firstColumn="0" w:lastColumn="0" w:oddVBand="0" w:evenVBand="0" w:oddHBand="0" w:evenHBand="0" w:firstRowFirstColumn="0" w:firstRowLastColumn="0" w:lastRowFirstColumn="0" w:lastRowLastColumn="0"/>
              <w:rPr>
                <w:b/>
                <w:bCs/>
                <w:szCs w:val="24"/>
              </w:rPr>
            </w:pPr>
            <w:r>
              <w:t>La Trousse de soutien à la productivité des utilisateurs (TSPU) est accessible en cliquant sur le lien Aide et peut être utilisée comme outil d’aide en ligne et de formation à votre rythme, vous permettant de prendre connaissance de MesRHGC et d’apprendre comment y effectuer des tâches particulières. La trousse s’ouvrira dans la même langue que celle choisie pour vous connecter à MesRHGC.</w:t>
            </w:r>
          </w:p>
        </w:tc>
      </w:tr>
    </w:tbl>
    <w:p w14:paraId="74B4168C" w14:textId="3BD200DB" w:rsidR="00215F71" w:rsidRDefault="00215F71" w:rsidP="006A6DFA">
      <w:pPr>
        <w:pStyle w:val="Default"/>
        <w:rPr>
          <w:b/>
          <w:bCs/>
          <w:color w:val="auto"/>
          <w:sz w:val="20"/>
          <w:szCs w:val="20"/>
        </w:rPr>
      </w:pPr>
    </w:p>
    <w:p w14:paraId="7F0165F8" w14:textId="77777777" w:rsidR="006A6DFA" w:rsidRDefault="006A6DFA" w:rsidP="0056642D">
      <w:pPr>
        <w:pStyle w:val="Default"/>
        <w:spacing w:after="160"/>
        <w:rPr>
          <w:b/>
          <w:bCs/>
          <w:color w:val="auto"/>
          <w:sz w:val="20"/>
          <w:szCs w:val="20"/>
        </w:rPr>
      </w:pPr>
    </w:p>
    <w:p w14:paraId="4497BC87" w14:textId="56086262" w:rsidR="00AB5226" w:rsidRPr="00232CF0" w:rsidRDefault="007459E6" w:rsidP="00382F8C">
      <w:pPr>
        <w:pStyle w:val="Heading2"/>
      </w:pPr>
      <w:bookmarkStart w:id="25" w:name="_Toc163228335"/>
      <w:r>
        <w:t>Personnalisation de votre page d</w:t>
      </w:r>
      <w:r w:rsidR="00BB3116">
        <w:t>’</w:t>
      </w:r>
      <w:r>
        <w:t>accueil</w:t>
      </w:r>
      <w:bookmarkEnd w:id="25"/>
    </w:p>
    <w:p w14:paraId="5DEC3C8E" w14:textId="39EEF568" w:rsidR="0041324D" w:rsidRPr="00232CF0" w:rsidRDefault="00C90D56" w:rsidP="00EE6620">
      <w:pPr>
        <w:rPr>
          <w:szCs w:val="24"/>
        </w:rPr>
      </w:pPr>
      <w:r>
        <w:t>Vous avez la possibilité de personnaliser votre page d</w:t>
      </w:r>
      <w:r w:rsidR="00BB3116">
        <w:t>’</w:t>
      </w:r>
      <w:r>
        <w:t>accueil MesRHGC (onglet Page personnelle) en définissant ses préférences de disposition et de contenu. Lorsque vous vous connectez pour la première fois à MesRHGC, la page d</w:t>
      </w:r>
      <w:r w:rsidR="00BB3116">
        <w:t>’</w:t>
      </w:r>
      <w:r>
        <w:t>accueil par défaut s</w:t>
      </w:r>
      <w:r w:rsidR="00BB3116">
        <w:t>’</w:t>
      </w:r>
      <w:r>
        <w:t>affichera jusqu</w:t>
      </w:r>
      <w:r w:rsidR="00BB3116">
        <w:t>’</w:t>
      </w:r>
      <w:r>
        <w:t xml:space="preserve">à ce que vous la personnalisiez. Pour y arriver, utilisez les liens </w:t>
      </w:r>
      <w:r>
        <w:rPr>
          <w:b/>
          <w:bCs/>
          <w:szCs w:val="24"/>
        </w:rPr>
        <w:t xml:space="preserve">Contenu </w:t>
      </w:r>
      <w:r>
        <w:t xml:space="preserve">et </w:t>
      </w:r>
      <w:r>
        <w:rPr>
          <w:b/>
          <w:bCs/>
          <w:szCs w:val="24"/>
        </w:rPr>
        <w:t>Disposition</w:t>
      </w:r>
      <w:r>
        <w:t xml:space="preserve"> situés en haut à droite de la page.</w:t>
      </w:r>
    </w:p>
    <w:p w14:paraId="58B34EE7" w14:textId="5C64789C" w:rsidR="00DA147C" w:rsidRPr="00232CF0" w:rsidRDefault="007459E6" w:rsidP="00EE6620">
      <w:pPr>
        <w:rPr>
          <w:bCs/>
          <w:szCs w:val="24"/>
        </w:rPr>
      </w:pPr>
      <w:r>
        <w:lastRenderedPageBreak/>
        <w:t>Page d</w:t>
      </w:r>
      <w:r w:rsidR="00BB3116">
        <w:t>’</w:t>
      </w:r>
      <w:r>
        <w:t>accueil par défaut de MesRHGC :</w:t>
      </w:r>
    </w:p>
    <w:p w14:paraId="6BC2DF7F" w14:textId="23EE4635" w:rsidR="004B121E" w:rsidRPr="00232CF0" w:rsidRDefault="00D003A2" w:rsidP="004B121E">
      <w:pPr>
        <w:jc w:val="center"/>
        <w:rPr>
          <w:bCs/>
          <w:szCs w:val="24"/>
        </w:rPr>
      </w:pPr>
      <w:r w:rsidRPr="00D003A2">
        <w:rPr>
          <w:bCs/>
          <w:noProof/>
          <w:szCs w:val="24"/>
        </w:rPr>
        <w:drawing>
          <wp:inline distT="0" distB="0" distL="0" distR="0" wp14:anchorId="07082517" wp14:editId="65B996BB">
            <wp:extent cx="5243716" cy="2436160"/>
            <wp:effectExtent l="0" t="0" r="0" b="2540"/>
            <wp:docPr id="455242987" name="Picture 1" descr="Capture d’écran de l’onglet Page personnelle dans MesRHGC, mettant en évidence les liens Personnaliser contenu et dis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242987" name="Picture 1" descr="Capture d’écran de l’onglet Page personnelle dans MesRHGC, mettant en évidence les liens Personnaliser contenu et disposition."/>
                    <pic:cNvPicPr/>
                  </pic:nvPicPr>
                  <pic:blipFill>
                    <a:blip r:embed="rId26"/>
                    <a:stretch>
                      <a:fillRect/>
                    </a:stretch>
                  </pic:blipFill>
                  <pic:spPr>
                    <a:xfrm>
                      <a:off x="0" y="0"/>
                      <a:ext cx="5252301" cy="2440148"/>
                    </a:xfrm>
                    <a:prstGeom prst="rect">
                      <a:avLst/>
                    </a:prstGeom>
                  </pic:spPr>
                </pic:pic>
              </a:graphicData>
            </a:graphic>
          </wp:inline>
        </w:drawing>
      </w:r>
    </w:p>
    <w:p w14:paraId="6D03B0CC" w14:textId="4DBFB3C3" w:rsidR="00EF6115" w:rsidRPr="00232CF0" w:rsidRDefault="00AA268B" w:rsidP="00616C5C">
      <w:pPr>
        <w:rPr>
          <w:szCs w:val="24"/>
        </w:rPr>
      </w:pPr>
      <w:r>
        <w:t xml:space="preserve">Le lien </w:t>
      </w:r>
      <w:r>
        <w:rPr>
          <w:b/>
          <w:bCs/>
          <w:szCs w:val="24"/>
        </w:rPr>
        <w:t>Contenu</w:t>
      </w:r>
      <w:r>
        <w:t xml:space="preserve"> vous dirige vers la page </w:t>
      </w:r>
      <w:r>
        <w:rPr>
          <w:b/>
          <w:bCs/>
          <w:szCs w:val="24"/>
        </w:rPr>
        <w:t>Personnalisation contenu</w:t>
      </w:r>
      <w:r>
        <w:t xml:space="preserve"> où vous pouvez sélectionner le contenu que vous souhaitez afficher sur votre page.</w:t>
      </w:r>
    </w:p>
    <w:p w14:paraId="5EF34891" w14:textId="5936DE88" w:rsidR="005F0CBF" w:rsidRPr="00232CF0" w:rsidRDefault="00627747" w:rsidP="005F0CBF">
      <w:pPr>
        <w:spacing w:line="240" w:lineRule="auto"/>
        <w:jc w:val="center"/>
      </w:pPr>
      <w:r>
        <w:rPr>
          <w:noProof/>
        </w:rPr>
        <w:drawing>
          <wp:inline distT="0" distB="0" distL="0" distR="0" wp14:anchorId="4FC5C95F" wp14:editId="1CFA4E92">
            <wp:extent cx="5278198" cy="2578522"/>
            <wp:effectExtent l="0" t="0" r="0" b="0"/>
            <wp:docPr id="1158631172" name="Picture 1" descr="Capture d’écran de la page Personnalisation contenu : Page personnelle.  La section Applications PeopleSoft est mise en surbrillance, dans laquelle le pagelet Description fonction menu sup. est sélectionné et la section Console GCH, dans laquelle le pagelet Liens rapides est sélectionné.  Le bouton Enregistrer est également mis en évidence au bas de la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631172" name="Picture 1" descr="Capture d’écran de la page Personnalisation contenu : Page personnelle.  La section Applications PeopleSoft est mise en surbrillance, dans laquelle le pagelet Description fonction menu sup. est sélectionné et la section Console GCH, dans laquelle le pagelet Liens rapides est sélectionné.  Le bouton Enregistrer est également mis en évidence au bas de la pag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05149" cy="2591688"/>
                    </a:xfrm>
                    <a:prstGeom prst="rect">
                      <a:avLst/>
                    </a:prstGeom>
                    <a:noFill/>
                  </pic:spPr>
                </pic:pic>
              </a:graphicData>
            </a:graphic>
          </wp:inline>
        </w:drawing>
      </w:r>
    </w:p>
    <w:p w14:paraId="7C0E9424" w14:textId="18906F8E" w:rsidR="00D73B71" w:rsidRPr="00232CF0" w:rsidRDefault="00EE5CAA" w:rsidP="00616C5C">
      <w:r>
        <w:t>La sélection des pagelets est prédéfinie par l</w:t>
      </w:r>
      <w:r w:rsidR="00BB3116">
        <w:t>’</w:t>
      </w:r>
      <w:r>
        <w:t>administrateur du portail. Vous pouvez prévisualiser chaque pagelet en cliquant sur son nom, ce qui ouvre un aperçu dans une fenêtre de superposition.</w:t>
      </w:r>
    </w:p>
    <w:p w14:paraId="715124E0" w14:textId="270933F5" w:rsidR="007459E6" w:rsidRPr="00232CF0" w:rsidRDefault="00B66E92" w:rsidP="00D87AA6">
      <w:pPr>
        <w:spacing w:line="240" w:lineRule="auto"/>
        <w:jc w:val="center"/>
        <w:rPr>
          <w:szCs w:val="22"/>
        </w:rPr>
      </w:pPr>
      <w:r>
        <w:rPr>
          <w:noProof/>
        </w:rPr>
        <w:lastRenderedPageBreak/>
        <w:drawing>
          <wp:inline distT="0" distB="0" distL="0" distR="0" wp14:anchorId="70067556" wp14:editId="420AF051">
            <wp:extent cx="4791075" cy="2589722"/>
            <wp:effectExtent l="0" t="0" r="0" b="1270"/>
            <wp:docPr id="29137665" name="Picture 2" descr="Capture d’écran de la page Personnalisation contenu : Page personnelle. La page « Description fonction menu sup. » est mise en surbrillance. Une zone d’aperçu intitulée « Description fonction menu sup. » est superposée sur le page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37665" name="Picture 2" descr="Capture d’écran de la page Personnalisation contenu : Page personnelle. La page « Description fonction menu sup. » est mise en surbrillance. Une zone d’aperçu intitulée « Description fonction menu sup. » est superposée sur le pagele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99075" cy="2594046"/>
                    </a:xfrm>
                    <a:prstGeom prst="rect">
                      <a:avLst/>
                    </a:prstGeom>
                    <a:noFill/>
                  </pic:spPr>
                </pic:pic>
              </a:graphicData>
            </a:graphic>
          </wp:inline>
        </w:drawing>
      </w:r>
    </w:p>
    <w:p w14:paraId="51008FFF" w14:textId="1A95801C" w:rsidR="007459E6" w:rsidRPr="00232CF0" w:rsidRDefault="00936F7B" w:rsidP="00DA07B6">
      <w:pPr>
        <w:spacing w:line="240" w:lineRule="auto"/>
      </w:pPr>
      <w:r>
        <w:t>Si vous n</w:t>
      </w:r>
      <w:r w:rsidR="00BB3116">
        <w:t>’</w:t>
      </w:r>
      <w:r>
        <w:t>avez pas accès à un pagelet, une notification s</w:t>
      </w:r>
      <w:r w:rsidR="00BB3116">
        <w:t>’</w:t>
      </w:r>
      <w:r>
        <w:t>affichera.</w:t>
      </w:r>
    </w:p>
    <w:p w14:paraId="19280B1B" w14:textId="28AC6A2D" w:rsidR="00297E9C" w:rsidRPr="00232CF0" w:rsidRDefault="007459E6" w:rsidP="00DA07B6">
      <w:pPr>
        <w:spacing w:line="240" w:lineRule="auto"/>
      </w:pPr>
      <w:r>
        <w:t xml:space="preserve">Le lien </w:t>
      </w:r>
      <w:r>
        <w:rPr>
          <w:b/>
          <w:bCs/>
        </w:rPr>
        <w:t>Disposition</w:t>
      </w:r>
      <w:r>
        <w:t xml:space="preserve"> permet de déterminer </w:t>
      </w:r>
      <w:r w:rsidR="00A62F22">
        <w:t xml:space="preserve">comment vous souhaitez que le contenu s’affiche </w:t>
      </w:r>
      <w:r>
        <w:t xml:space="preserve">sur votre page. </w:t>
      </w:r>
    </w:p>
    <w:p w14:paraId="19086A88" w14:textId="059913C6" w:rsidR="00802E95" w:rsidRPr="00232CF0" w:rsidRDefault="00676784" w:rsidP="00802E95">
      <w:pPr>
        <w:spacing w:line="240" w:lineRule="auto"/>
        <w:jc w:val="center"/>
      </w:pPr>
      <w:r>
        <w:rPr>
          <w:noProof/>
        </w:rPr>
        <w:drawing>
          <wp:inline distT="0" distB="0" distL="0" distR="0" wp14:anchorId="02C6819E" wp14:editId="2D04B48A">
            <wp:extent cx="4972050" cy="3247063"/>
            <wp:effectExtent l="0" t="0" r="0" b="0"/>
            <wp:docPr id="620784405" name="Picture 3" descr="Capture d’écran de la page Pers. disposition : Page personnelle. Dans la section Modèle de base, l’option 3 colonnes est sélectionnée.  Ci-dessous, les 3 colonnes (Gauche, Centre, Droite), les touches fléchées (haut, bas, droite, gauche) et le bouton « Enregistrer » sont mis en surbril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784405" name="Picture 3" descr="Capture d’écran de la page Pers. disposition : Page personnelle. Dans la section Modèle de base, l’option 3 colonnes est sélectionnée.  Ci-dessous, les 3 colonnes (Gauche, Centre, Droite), les touches fléchées (haut, bas, droite, gauche) et le bouton « Enregistrer » sont mis en surbrillanc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78767" cy="3251449"/>
                    </a:xfrm>
                    <a:prstGeom prst="rect">
                      <a:avLst/>
                    </a:prstGeom>
                    <a:noFill/>
                  </pic:spPr>
                </pic:pic>
              </a:graphicData>
            </a:graphic>
          </wp:inline>
        </w:drawing>
      </w:r>
    </w:p>
    <w:p w14:paraId="08438550" w14:textId="078308CC" w:rsidR="00CA0597" w:rsidRDefault="008761F2">
      <w:r>
        <w:t>Vous pouvez choisir entre une disposition à deux ou trois colonnes. Pour organiser les pagelets, mettez simplement en surbrillance le nom d</w:t>
      </w:r>
      <w:r w:rsidR="00BB3116">
        <w:t>’</w:t>
      </w:r>
      <w:r>
        <w:t>un pagelet et utilisez les touches fléchées pour le déplacer vers la droite ou la gauche, d</w:t>
      </w:r>
      <w:r w:rsidR="00BB3116">
        <w:t>’</w:t>
      </w:r>
      <w:r>
        <w:t>une colonne à l</w:t>
      </w:r>
      <w:r w:rsidR="00BB3116">
        <w:t>’</w:t>
      </w:r>
      <w:r>
        <w:t>autre, ou de haut en bas dans une colonne.</w:t>
      </w:r>
    </w:p>
    <w:p w14:paraId="03B70494" w14:textId="1F375219" w:rsidR="006A6DFA" w:rsidRDefault="006A6DFA">
      <w:r>
        <w:br w:type="page"/>
      </w:r>
    </w:p>
    <w:p w14:paraId="5326B095" w14:textId="4D70850F" w:rsidR="007F0463" w:rsidRPr="00232CF0" w:rsidRDefault="00FA2A50" w:rsidP="00382F8C">
      <w:pPr>
        <w:pStyle w:val="Heading2"/>
      </w:pPr>
      <w:bookmarkStart w:id="26" w:name="_Toc163228336"/>
      <w:r>
        <w:lastRenderedPageBreak/>
        <w:t>Préférences personnelles</w:t>
      </w:r>
      <w:bookmarkEnd w:id="26"/>
      <w:r>
        <w:t xml:space="preserve"> </w:t>
      </w:r>
    </w:p>
    <w:p w14:paraId="75F7ADE3" w14:textId="1FC32554" w:rsidR="00FA2A50" w:rsidRPr="00232CF0" w:rsidRDefault="00A82096" w:rsidP="00AE62C8">
      <w:pPr>
        <w:rPr>
          <w:b/>
        </w:rPr>
      </w:pPr>
      <w:r>
        <w:t xml:space="preserve">Au bas du </w:t>
      </w:r>
      <w:r>
        <w:rPr>
          <w:b/>
          <w:bCs/>
        </w:rPr>
        <w:t>Menu principal</w:t>
      </w:r>
      <w:r>
        <w:t xml:space="preserve">, vous trouverez </w:t>
      </w:r>
      <w:r w:rsidR="0062345A">
        <w:t xml:space="preserve">le lien </w:t>
      </w:r>
      <w:r w:rsidR="0062345A">
        <w:rPr>
          <w:b/>
        </w:rPr>
        <w:t xml:space="preserve">Votre personnalisation </w:t>
      </w:r>
      <w:r>
        <w:t>qui vous permet d</w:t>
      </w:r>
      <w:r w:rsidR="00BB3116">
        <w:t>’</w:t>
      </w:r>
      <w:r>
        <w:t>ajouter des personnalisations supplémentaires</w:t>
      </w:r>
      <w:r w:rsidR="0062345A">
        <w:t>.</w:t>
      </w:r>
      <w:r>
        <w:t> </w:t>
      </w:r>
    </w:p>
    <w:p w14:paraId="02EBBBE8" w14:textId="56FD0363" w:rsidR="00FA2A50" w:rsidRPr="00232CF0" w:rsidRDefault="00CA4FBE" w:rsidP="00DA07B6">
      <w:pPr>
        <w:spacing w:line="240" w:lineRule="auto"/>
        <w:jc w:val="center"/>
        <w:rPr>
          <w:sz w:val="20"/>
          <w:szCs w:val="20"/>
        </w:rPr>
      </w:pPr>
      <w:r>
        <w:rPr>
          <w:noProof/>
          <w:sz w:val="20"/>
          <w:szCs w:val="20"/>
        </w:rPr>
        <w:drawing>
          <wp:inline distT="0" distB="0" distL="0" distR="0" wp14:anchorId="4377D9FC" wp14:editId="35223FCD">
            <wp:extent cx="3035935" cy="2914015"/>
            <wp:effectExtent l="0" t="0" r="0" b="635"/>
            <wp:docPr id="967723925" name="Picture 967723925" descr="Capture d’écran de la liste déroulante « Menu principal ». Mettre l’accent sur le liens « Votre personnalisation » dans la partie inférieure de la l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23925" name="Picture 967723925" descr="Capture d’écran de la liste déroulante « Menu principal ». Mettre l’accent sur le liens « Votre personnalisation » dans la partie inférieure de la lis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35935" cy="2914015"/>
                    </a:xfrm>
                    <a:prstGeom prst="rect">
                      <a:avLst/>
                    </a:prstGeom>
                    <a:noFill/>
                  </pic:spPr>
                </pic:pic>
              </a:graphicData>
            </a:graphic>
          </wp:inline>
        </w:drawing>
      </w:r>
    </w:p>
    <w:p w14:paraId="04558668" w14:textId="36BBA376" w:rsidR="00A24398" w:rsidRPr="00232CF0" w:rsidRDefault="005F7A15" w:rsidP="00445B2E">
      <w:pPr>
        <w:contextualSpacing/>
      </w:pPr>
      <w:r>
        <w:t xml:space="preserve">Sur la page </w:t>
      </w:r>
      <w:r>
        <w:rPr>
          <w:b/>
        </w:rPr>
        <w:t>Votre personnalisation</w:t>
      </w:r>
      <w:r>
        <w:t>, il existe deux catégories Personnalisation options util</w:t>
      </w:r>
      <w:r w:rsidR="00795FB7">
        <w:t>isateur</w:t>
      </w:r>
      <w:r>
        <w:t>:</w:t>
      </w:r>
    </w:p>
    <w:p w14:paraId="68F3BD15" w14:textId="0C1B60E4" w:rsidR="00036E72" w:rsidRPr="00232CF0" w:rsidRDefault="00C5275F" w:rsidP="00445B2E">
      <w:pPr>
        <w:pStyle w:val="ListParagraph"/>
        <w:numPr>
          <w:ilvl w:val="0"/>
          <w:numId w:val="30"/>
        </w:numPr>
        <w:ind w:left="714" w:hanging="357"/>
      </w:pPr>
      <w:r>
        <w:t>Personnalisation Options générales</w:t>
      </w:r>
    </w:p>
    <w:p w14:paraId="2B085F01" w14:textId="23B8CDCD" w:rsidR="00A24398" w:rsidRPr="00232CF0" w:rsidRDefault="00C5275F" w:rsidP="00445B2E">
      <w:pPr>
        <w:pStyle w:val="ListParagraph"/>
        <w:numPr>
          <w:ilvl w:val="0"/>
          <w:numId w:val="30"/>
        </w:numPr>
        <w:ind w:left="714" w:hanging="357"/>
      </w:pPr>
      <w:r>
        <w:t>Personnalisation Paramètres régionaux</w:t>
      </w:r>
    </w:p>
    <w:p w14:paraId="102BF8BB" w14:textId="18DA580A" w:rsidR="00FA2A50" w:rsidRPr="00232CF0" w:rsidRDefault="00D908A7" w:rsidP="00DA07B6">
      <w:pPr>
        <w:spacing w:line="240" w:lineRule="auto"/>
        <w:jc w:val="center"/>
        <w:rPr>
          <w:sz w:val="20"/>
          <w:szCs w:val="20"/>
        </w:rPr>
      </w:pPr>
      <w:r>
        <w:rPr>
          <w:noProof/>
        </w:rPr>
        <w:drawing>
          <wp:inline distT="0" distB="0" distL="0" distR="0" wp14:anchorId="0B704377" wp14:editId="64760C45">
            <wp:extent cx="3457575" cy="2450851"/>
            <wp:effectExtent l="19050" t="19050" r="9525" b="26035"/>
            <wp:docPr id="96" name="Picture 96" descr="Capture d’écran de la page « Votre personnalisation », proposant deux catégories « Personnalisation option util. par catégorie » : Personnalisation Options générales et Personnalisation Paramètres régionaux.  Un bouton « Rétablir valeurs défaut » est situé en 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Capture d’écran de la page « Votre personnalisation », proposant deux catégories « Personnalisation option util. par catégorie » : Personnalisation Options générales et Personnalisation Paramètres régionaux.  Un bouton « Rétablir valeurs défaut » est situé en bas."/>
                    <pic:cNvPicPr/>
                  </pic:nvPicPr>
                  <pic:blipFill>
                    <a:blip r:embed="rId31"/>
                    <a:stretch>
                      <a:fillRect/>
                    </a:stretch>
                  </pic:blipFill>
                  <pic:spPr>
                    <a:xfrm>
                      <a:off x="0" y="0"/>
                      <a:ext cx="3462351" cy="2454237"/>
                    </a:xfrm>
                    <a:prstGeom prst="rect">
                      <a:avLst/>
                    </a:prstGeom>
                    <a:ln>
                      <a:solidFill>
                        <a:schemeClr val="tx1"/>
                      </a:solidFill>
                    </a:ln>
                  </pic:spPr>
                </pic:pic>
              </a:graphicData>
            </a:graphic>
          </wp:inline>
        </w:drawing>
      </w:r>
    </w:p>
    <w:p w14:paraId="2C92E351" w14:textId="77777777" w:rsidR="00AE5E30" w:rsidRPr="00232CF0" w:rsidRDefault="00AE5E30">
      <w:pPr>
        <w:rPr>
          <w:b/>
        </w:rPr>
      </w:pPr>
      <w:r>
        <w:br w:type="page"/>
      </w:r>
    </w:p>
    <w:p w14:paraId="2B039B4B" w14:textId="5F8D7AE1" w:rsidR="00B92784" w:rsidRPr="00232CF0" w:rsidRDefault="00AE5E30" w:rsidP="00445B2E">
      <w:r>
        <w:lastRenderedPageBreak/>
        <w:t xml:space="preserve">La page </w:t>
      </w:r>
      <w:r>
        <w:rPr>
          <w:b/>
        </w:rPr>
        <w:t xml:space="preserve">Options générales </w:t>
      </w:r>
      <w:r>
        <w:t>propose des options permettant d</w:t>
      </w:r>
      <w:r w:rsidR="00BB3116">
        <w:t>’</w:t>
      </w:r>
      <w:r>
        <w:t>améliorer la prise en charge des technologies d</w:t>
      </w:r>
      <w:r w:rsidR="00BB3116">
        <w:t>’</w:t>
      </w:r>
      <w:r>
        <w:t>assistance.</w:t>
      </w:r>
    </w:p>
    <w:p w14:paraId="26B30CF9" w14:textId="1CC059D4" w:rsidR="008433F6" w:rsidRPr="00232CF0" w:rsidRDefault="00026524" w:rsidP="00B017DC">
      <w:pPr>
        <w:spacing w:after="60"/>
        <w:jc w:val="center"/>
      </w:pPr>
      <w:r>
        <w:rPr>
          <w:noProof/>
        </w:rPr>
        <w:drawing>
          <wp:inline distT="0" distB="0" distL="0" distR="0" wp14:anchorId="42230CF3" wp14:editId="20B4D615">
            <wp:extent cx="5048250" cy="1944320"/>
            <wp:effectExtent l="0" t="0" r="0" b="0"/>
            <wp:docPr id="950579691" name="Picture 4" descr="Capture d’écran affichant la page « Catégorie options : Options générales ». Dans la section « Option personnalisation », « Disposition accessibilité » est mise en surbrillance.  Dans la section « Valeur défaut », « Mode lecteur écran désactivé » est mise en surbrillance.  Dans la section « Valeur remplacement », le menu déroulant est mis en surbrillance et contient deux options : Mode lecteur écran activé et Mode lecteur écran désacti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579691" name="Picture 4" descr="Capture d’écran affichant la page « Catégorie options : Options générales ». Dans la section « Option personnalisation », « Disposition accessibilité » est mise en surbrillance.  Dans la section « Valeur défaut », « Mode lecteur écran désactivé » est mise en surbrillance.  Dans la section « Valeur remplacement », le menu déroulant est mis en surbrillance et contient deux options : Mode lecteur écran activé et Mode lecteur écran désactivé."/>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53855" cy="1946479"/>
                    </a:xfrm>
                    <a:prstGeom prst="rect">
                      <a:avLst/>
                    </a:prstGeom>
                    <a:noFill/>
                  </pic:spPr>
                </pic:pic>
              </a:graphicData>
            </a:graphic>
          </wp:inline>
        </w:drawing>
      </w:r>
    </w:p>
    <w:p w14:paraId="1645402B" w14:textId="77777777" w:rsidR="00BD3700" w:rsidRDefault="00BD3700" w:rsidP="00BD3700">
      <w:pPr>
        <w:spacing w:line="240" w:lineRule="auto"/>
      </w:pPr>
      <w:r>
        <w:t xml:space="preserve">Dans le menu déroulant </w:t>
      </w:r>
      <w:r w:rsidRPr="00812D66">
        <w:rPr>
          <w:b/>
          <w:bCs/>
        </w:rPr>
        <w:t>Disposition accessibilité</w:t>
      </w:r>
      <w:r>
        <w:t>, vous pouvez sélectionner l’une des deux options suivantes et afficher les explications :</w:t>
      </w:r>
    </w:p>
    <w:p w14:paraId="79BB6804" w14:textId="77777777" w:rsidR="00BD3700" w:rsidRPr="00825AA0" w:rsidRDefault="00BD3700" w:rsidP="00BD3700">
      <w:pPr>
        <w:pStyle w:val="ListParagraph"/>
        <w:numPr>
          <w:ilvl w:val="0"/>
          <w:numId w:val="47"/>
        </w:numPr>
        <w:spacing w:line="240" w:lineRule="auto"/>
        <w:contextualSpacing w:val="0"/>
        <w:rPr>
          <w:b/>
        </w:rPr>
      </w:pPr>
      <w:r w:rsidRPr="00825AA0">
        <w:rPr>
          <w:b/>
        </w:rPr>
        <w:t xml:space="preserve">Mode Lecteur écran activé - </w:t>
      </w:r>
      <w:r w:rsidRPr="00825AA0">
        <w:rPr>
          <w:bCs/>
        </w:rPr>
        <w:t>Cette option est utilisée avec les lecteurs d'écran. Les éléments de page (champs, liens, boutons, etc.) se lisent de façon linéaire par les logiciels d'aide.</w:t>
      </w:r>
    </w:p>
    <w:p w14:paraId="25925CB6" w14:textId="77777777" w:rsidR="00BD3700" w:rsidRPr="00825AA0" w:rsidRDefault="00BD3700" w:rsidP="008D017A">
      <w:pPr>
        <w:pStyle w:val="ListParagraph"/>
        <w:numPr>
          <w:ilvl w:val="0"/>
          <w:numId w:val="47"/>
        </w:numPr>
        <w:spacing w:line="240" w:lineRule="auto"/>
        <w:contextualSpacing w:val="0"/>
        <w:rPr>
          <w:bCs/>
        </w:rPr>
      </w:pPr>
      <w:r w:rsidRPr="00825AA0">
        <w:rPr>
          <w:b/>
        </w:rPr>
        <w:t xml:space="preserve">Mode Lecteur écran désactivé - </w:t>
      </w:r>
      <w:r w:rsidRPr="00825AA0">
        <w:rPr>
          <w:bCs/>
        </w:rPr>
        <w:t>Il s'agit de l'option par défaut.</w:t>
      </w:r>
    </w:p>
    <w:p w14:paraId="7869DD5F" w14:textId="61B43862" w:rsidR="00DF69F8" w:rsidRPr="00232CF0" w:rsidRDefault="003260B9" w:rsidP="00445B2E">
      <w:r>
        <w:t xml:space="preserve">La page </w:t>
      </w:r>
      <w:r>
        <w:rPr>
          <w:b/>
        </w:rPr>
        <w:t>Paramètres régionaux</w:t>
      </w:r>
      <w:r>
        <w:t xml:space="preserve"> vous permet de personnaliser votre fuseau horaire.</w:t>
      </w:r>
    </w:p>
    <w:p w14:paraId="777622CC" w14:textId="5AFF9CDD" w:rsidR="005B7B72" w:rsidRPr="00232CF0" w:rsidRDefault="00183093" w:rsidP="00AA57B2">
      <w:pPr>
        <w:spacing w:after="60"/>
        <w:jc w:val="center"/>
        <w:rPr>
          <w:b/>
          <w:sz w:val="20"/>
          <w:szCs w:val="20"/>
        </w:rPr>
      </w:pPr>
      <w:r>
        <w:rPr>
          <w:b/>
          <w:noProof/>
          <w:sz w:val="20"/>
          <w:szCs w:val="20"/>
        </w:rPr>
        <w:drawing>
          <wp:inline distT="0" distB="0" distL="0" distR="0" wp14:anchorId="50C91AE1" wp14:editId="5F7D5C41">
            <wp:extent cx="4076700" cy="3033314"/>
            <wp:effectExtent l="0" t="0" r="0" b="0"/>
            <wp:docPr id="269714735" name="Picture 5" descr="Capture d’écran affichant la page « Catégorie d’options : Paramètres régionaux ». Dans la section « Option personnalisation », « Fuseau horaire local » est mise en surbrillance.  Dans la section « Valeur défaut », « Heure normale du Pacifique (É.-U.) » est mise en surbrillance.  Dans la section « Valeur remplacement », le menu déroulant est mis en surbrillance et contient une liste de tous les fuseaux hora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714735" name="Picture 5" descr="Capture d’écran affichant la page « Catégorie d’options : Paramètres régionaux ». Dans la section « Option personnalisation », « Fuseau horaire local » est mise en surbrillance.  Dans la section « Valeur défaut », « Heure normale du Pacifique (É.-U.) » est mise en surbrillance.  Dans la section « Valeur remplacement », le menu déroulant est mis en surbrillance et contient une liste de tous les fuseaux horaire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79066" cy="3035074"/>
                    </a:xfrm>
                    <a:prstGeom prst="rect">
                      <a:avLst/>
                    </a:prstGeom>
                    <a:noFill/>
                  </pic:spPr>
                </pic:pic>
              </a:graphicData>
            </a:graphic>
          </wp:inline>
        </w:drawing>
      </w:r>
    </w:p>
    <w:p w14:paraId="1012D8DE" w14:textId="74E2AFAD" w:rsidR="00E87AF6" w:rsidRDefault="00C9308E" w:rsidP="00965903">
      <w:pPr>
        <w:spacing w:after="0" w:line="240" w:lineRule="auto"/>
      </w:pPr>
      <w:r>
        <w:t xml:space="preserve">Dans le menu déroulant </w:t>
      </w:r>
      <w:r>
        <w:rPr>
          <w:b/>
          <w:bCs/>
        </w:rPr>
        <w:t>Fuseau horaire local</w:t>
      </w:r>
      <w:r>
        <w:t>, sélectionnez le fuseau horaire approprié.</w:t>
      </w:r>
    </w:p>
    <w:p w14:paraId="029A1908" w14:textId="4B36463A" w:rsidR="00EC775B" w:rsidRDefault="00EC775B">
      <w:r>
        <w:br w:type="page"/>
      </w:r>
    </w:p>
    <w:p w14:paraId="2DF3D115" w14:textId="0308ACE2" w:rsidR="00EC775B" w:rsidRPr="00891D46" w:rsidRDefault="00891D46" w:rsidP="00EC775B">
      <w:pPr>
        <w:pStyle w:val="Heading2"/>
      </w:pPr>
      <w:bookmarkStart w:id="27" w:name="_Toc163228337"/>
      <w:r w:rsidRPr="00891D46">
        <w:lastRenderedPageBreak/>
        <w:t>Navigation vers les composant</w:t>
      </w:r>
      <w:r w:rsidR="005F1BA4">
        <w:t>e</w:t>
      </w:r>
      <w:r w:rsidRPr="00891D46">
        <w:t>s e</w:t>
      </w:r>
      <w:r>
        <w:t>t les pages dans MesRHGC</w:t>
      </w:r>
      <w:bookmarkEnd w:id="27"/>
    </w:p>
    <w:p w14:paraId="7DA8CE0B" w14:textId="7EDD09AD" w:rsidR="00EC775B" w:rsidRPr="00E26FB3" w:rsidRDefault="00E26FB3" w:rsidP="00EC775B">
      <w:pPr>
        <w:spacing w:after="0" w:line="240" w:lineRule="auto"/>
      </w:pPr>
      <w:r w:rsidRPr="00E26FB3">
        <w:t xml:space="preserve">Il y a deux </w:t>
      </w:r>
      <w:r>
        <w:t>façons de naviguer vers les composant</w:t>
      </w:r>
      <w:r w:rsidR="005F1BA4">
        <w:t>e</w:t>
      </w:r>
      <w:r>
        <w:t>s et les pages de MesRHGC.</w:t>
      </w:r>
    </w:p>
    <w:p w14:paraId="4FF57DC5" w14:textId="77777777" w:rsidR="00EC775B" w:rsidRPr="00E26FB3" w:rsidRDefault="00EC775B" w:rsidP="00EC775B">
      <w:pPr>
        <w:spacing w:after="0" w:line="240" w:lineRule="auto"/>
      </w:pPr>
    </w:p>
    <w:p w14:paraId="17E6DF7C" w14:textId="77777777" w:rsidR="00EC775B" w:rsidRPr="001C5111" w:rsidRDefault="00EC775B" w:rsidP="00EC775B">
      <w:pPr>
        <w:rPr>
          <w:b/>
          <w:bCs/>
          <w:szCs w:val="24"/>
        </w:rPr>
      </w:pPr>
      <w:r w:rsidRPr="001C5111">
        <w:rPr>
          <w:b/>
          <w:bCs/>
          <w:szCs w:val="24"/>
        </w:rPr>
        <w:t xml:space="preserve">Option 1: </w:t>
      </w:r>
    </w:p>
    <w:p w14:paraId="3E3D6FA6" w14:textId="316D89A7" w:rsidR="00402D4B" w:rsidRPr="00E44A8F" w:rsidRDefault="00402D4B" w:rsidP="00402D4B">
      <w:pPr>
        <w:rPr>
          <w:szCs w:val="24"/>
        </w:rPr>
      </w:pPr>
      <w:r w:rsidRPr="00E44A8F">
        <w:rPr>
          <w:szCs w:val="24"/>
        </w:rPr>
        <w:t xml:space="preserve">Vous pouvez utiliser les menus en cascade pour afficher une hiérarchie de </w:t>
      </w:r>
      <w:r w:rsidR="00E44A8F" w:rsidRPr="00E44A8F">
        <w:rPr>
          <w:szCs w:val="24"/>
        </w:rPr>
        <w:t>fi</w:t>
      </w:r>
      <w:r w:rsidR="00E44A8F">
        <w:rPr>
          <w:szCs w:val="24"/>
        </w:rPr>
        <w:t>chiers</w:t>
      </w:r>
      <w:r w:rsidRPr="00E44A8F">
        <w:rPr>
          <w:szCs w:val="24"/>
        </w:rPr>
        <w:t xml:space="preserve"> et de références qui peuvent être utilisés pour naviguer </w:t>
      </w:r>
      <w:r w:rsidR="00E44A8F">
        <w:rPr>
          <w:szCs w:val="24"/>
        </w:rPr>
        <w:t>d’une page à l’autre</w:t>
      </w:r>
      <w:r w:rsidRPr="00E44A8F">
        <w:rPr>
          <w:szCs w:val="24"/>
        </w:rPr>
        <w:t xml:space="preserve">. </w:t>
      </w:r>
    </w:p>
    <w:p w14:paraId="55F10DBE" w14:textId="7732680B" w:rsidR="00402D4B" w:rsidRPr="00E44A8F" w:rsidRDefault="00402D4B" w:rsidP="00402D4B">
      <w:pPr>
        <w:rPr>
          <w:szCs w:val="24"/>
        </w:rPr>
      </w:pPr>
      <w:r w:rsidRPr="00E44A8F">
        <w:rPr>
          <w:szCs w:val="24"/>
        </w:rPr>
        <w:t xml:space="preserve">Ces </w:t>
      </w:r>
      <w:r w:rsidR="00E44A8F" w:rsidRPr="00E44A8F">
        <w:rPr>
          <w:szCs w:val="24"/>
        </w:rPr>
        <w:t>fi</w:t>
      </w:r>
      <w:r w:rsidR="00E44A8F">
        <w:rPr>
          <w:szCs w:val="24"/>
        </w:rPr>
        <w:t>chiers</w:t>
      </w:r>
      <w:r w:rsidRPr="00E44A8F">
        <w:rPr>
          <w:szCs w:val="24"/>
        </w:rPr>
        <w:t xml:space="preserve">, ou modules, sont des </w:t>
      </w:r>
      <w:r w:rsidR="005F1BA4">
        <w:rPr>
          <w:szCs w:val="24"/>
        </w:rPr>
        <w:t>groupes</w:t>
      </w:r>
      <w:r w:rsidRPr="00E44A8F">
        <w:rPr>
          <w:szCs w:val="24"/>
        </w:rPr>
        <w:t xml:space="preserve"> de sous-modules et de composant</w:t>
      </w:r>
      <w:r w:rsidR="005F1BA4">
        <w:rPr>
          <w:szCs w:val="24"/>
        </w:rPr>
        <w:t>e</w:t>
      </w:r>
      <w:r w:rsidRPr="00E44A8F">
        <w:rPr>
          <w:szCs w:val="24"/>
        </w:rPr>
        <w:t xml:space="preserve">s qui constituent un domaine fonctionnel dans </w:t>
      </w:r>
      <w:r w:rsidR="005F1BA4">
        <w:rPr>
          <w:szCs w:val="24"/>
        </w:rPr>
        <w:t>MesRHGC</w:t>
      </w:r>
      <w:r w:rsidRPr="00E44A8F">
        <w:rPr>
          <w:szCs w:val="24"/>
        </w:rPr>
        <w:t>.</w:t>
      </w:r>
    </w:p>
    <w:p w14:paraId="20470D06" w14:textId="127689CD" w:rsidR="00402D4B" w:rsidRPr="00E90F50" w:rsidRDefault="00402D4B" w:rsidP="00402D4B">
      <w:pPr>
        <w:rPr>
          <w:szCs w:val="24"/>
        </w:rPr>
      </w:pPr>
      <w:r w:rsidRPr="00E90F50">
        <w:rPr>
          <w:szCs w:val="24"/>
        </w:rPr>
        <w:t xml:space="preserve">La capture d'écran ci-dessous montre le menu en cascade du </w:t>
      </w:r>
      <w:r w:rsidR="00E90F50" w:rsidRPr="00317647">
        <w:rPr>
          <w:b/>
          <w:bCs/>
          <w:szCs w:val="24"/>
        </w:rPr>
        <w:t>M</w:t>
      </w:r>
      <w:r w:rsidRPr="00317647">
        <w:rPr>
          <w:b/>
          <w:bCs/>
          <w:szCs w:val="24"/>
        </w:rPr>
        <w:t>enu principal</w:t>
      </w:r>
      <w:r w:rsidRPr="00E90F50">
        <w:rPr>
          <w:szCs w:val="24"/>
        </w:rPr>
        <w:t xml:space="preserve"> </w:t>
      </w:r>
      <w:r w:rsidR="00481738">
        <w:rPr>
          <w:szCs w:val="24"/>
        </w:rPr>
        <w:t xml:space="preserve">en suivant le chemin </w:t>
      </w:r>
      <w:r w:rsidRPr="00E90F50">
        <w:rPr>
          <w:szCs w:val="24"/>
        </w:rPr>
        <w:t xml:space="preserve">à la page de </w:t>
      </w:r>
      <w:r w:rsidR="00E90F50" w:rsidRPr="00317647">
        <w:rPr>
          <w:b/>
          <w:bCs/>
          <w:szCs w:val="24"/>
        </w:rPr>
        <w:t>D</w:t>
      </w:r>
      <w:r w:rsidRPr="00317647">
        <w:rPr>
          <w:b/>
          <w:bCs/>
          <w:szCs w:val="24"/>
        </w:rPr>
        <w:t xml:space="preserve">emande </w:t>
      </w:r>
      <w:r w:rsidR="00E90F50" w:rsidRPr="00317647">
        <w:rPr>
          <w:b/>
          <w:bCs/>
          <w:szCs w:val="24"/>
        </w:rPr>
        <w:t>congé</w:t>
      </w:r>
      <w:r w:rsidRPr="00E90F50">
        <w:rPr>
          <w:szCs w:val="24"/>
        </w:rPr>
        <w:t xml:space="preserve"> dans le module </w:t>
      </w:r>
      <w:r w:rsidR="00E90F50" w:rsidRPr="00317647">
        <w:rPr>
          <w:b/>
          <w:bCs/>
          <w:szCs w:val="24"/>
        </w:rPr>
        <w:t>Libre-service</w:t>
      </w:r>
      <w:r w:rsidRPr="00E90F50">
        <w:rPr>
          <w:szCs w:val="24"/>
        </w:rPr>
        <w:t>.</w:t>
      </w:r>
    </w:p>
    <w:p w14:paraId="78E2E140" w14:textId="0B21AB21" w:rsidR="00EC775B" w:rsidRDefault="00E90F50" w:rsidP="00E90F50">
      <w:pPr>
        <w:jc w:val="center"/>
        <w:rPr>
          <w:rStyle w:val="Strong"/>
          <w:b w:val="0"/>
          <w:bCs w:val="0"/>
        </w:rPr>
      </w:pPr>
      <w:r w:rsidRPr="00E90F50">
        <w:rPr>
          <w:rStyle w:val="Strong"/>
          <w:b w:val="0"/>
          <w:bCs w:val="0"/>
          <w:noProof/>
        </w:rPr>
        <w:drawing>
          <wp:inline distT="0" distB="0" distL="0" distR="0" wp14:anchorId="25AEC7EA" wp14:editId="2470A017">
            <wp:extent cx="4299202" cy="1751527"/>
            <wp:effectExtent l="0" t="0" r="6350" b="1270"/>
            <wp:docPr id="1894509437" name="Picture 1" descr="Capture d'écran du menu en cascade allant du menu principal à la Demande de congé. &#10;&#10;Chemin d'accès : Menu principal, Libre-service, Déclaration heures travail, Déclaration heures, Demande cong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509437" name="Picture 1" descr="Capture d'écran du menu en cascade allant du menu principal à la Demande de congé. &#10;&#10;Chemin d'accès : Menu principal, Libre-service, Déclaration heures travail, Déclaration heures, Demande congé"/>
                    <pic:cNvPicPr/>
                  </pic:nvPicPr>
                  <pic:blipFill>
                    <a:blip r:embed="rId34"/>
                    <a:stretch>
                      <a:fillRect/>
                    </a:stretch>
                  </pic:blipFill>
                  <pic:spPr>
                    <a:xfrm>
                      <a:off x="0" y="0"/>
                      <a:ext cx="4329492" cy="1763867"/>
                    </a:xfrm>
                    <a:prstGeom prst="rect">
                      <a:avLst/>
                    </a:prstGeom>
                  </pic:spPr>
                </pic:pic>
              </a:graphicData>
            </a:graphic>
          </wp:inline>
        </w:drawing>
      </w:r>
    </w:p>
    <w:p w14:paraId="32E85C79" w14:textId="77777777" w:rsidR="00EC775B" w:rsidRPr="001C5111" w:rsidRDefault="00EC775B" w:rsidP="00EC775B">
      <w:pPr>
        <w:rPr>
          <w:b/>
          <w:bCs/>
          <w:szCs w:val="24"/>
        </w:rPr>
      </w:pPr>
      <w:r w:rsidRPr="001C5111">
        <w:rPr>
          <w:b/>
          <w:bCs/>
          <w:szCs w:val="24"/>
        </w:rPr>
        <w:t xml:space="preserve">Option 2: </w:t>
      </w:r>
    </w:p>
    <w:p w14:paraId="24E1400C" w14:textId="7074B378" w:rsidR="00FF049C" w:rsidRPr="00FF049C" w:rsidRDefault="00FF049C" w:rsidP="00FF049C">
      <w:pPr>
        <w:rPr>
          <w:szCs w:val="24"/>
        </w:rPr>
      </w:pPr>
      <w:r w:rsidRPr="00FF049C">
        <w:rPr>
          <w:szCs w:val="24"/>
        </w:rPr>
        <w:t xml:space="preserve">Vous pouvez consulter une vue d'ensemble des options de menu d'un module en cliquant directement sur l'icône de fichier </w:t>
      </w:r>
      <w:r w:rsidR="006D7446" w:rsidRPr="001815EF">
        <w:rPr>
          <w:rStyle w:val="Strong"/>
          <w:b w:val="0"/>
          <w:bCs w:val="0"/>
          <w:noProof/>
        </w:rPr>
        <w:drawing>
          <wp:inline distT="0" distB="0" distL="0" distR="0" wp14:anchorId="59D50C8C" wp14:editId="36C77E4A">
            <wp:extent cx="222165" cy="215817"/>
            <wp:effectExtent l="0" t="0" r="6985" b="0"/>
            <wp:docPr id="1151500154" name="Picture 1151500154" descr="Un dossier jaune représentant l'icône du fich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500154" name="Picture 1151500154" descr="Un dossier jaune représentant l'icône du fichier."/>
                    <pic:cNvPicPr/>
                  </pic:nvPicPr>
                  <pic:blipFill>
                    <a:blip r:embed="rId35"/>
                    <a:stretch>
                      <a:fillRect/>
                    </a:stretch>
                  </pic:blipFill>
                  <pic:spPr>
                    <a:xfrm>
                      <a:off x="0" y="0"/>
                      <a:ext cx="225835" cy="219382"/>
                    </a:xfrm>
                    <a:prstGeom prst="rect">
                      <a:avLst/>
                    </a:prstGeom>
                  </pic:spPr>
                </pic:pic>
              </a:graphicData>
            </a:graphic>
          </wp:inline>
        </w:drawing>
      </w:r>
      <w:r w:rsidR="006D7446">
        <w:rPr>
          <w:szCs w:val="24"/>
        </w:rPr>
        <w:t xml:space="preserve"> </w:t>
      </w:r>
      <w:r w:rsidRPr="00FF049C">
        <w:rPr>
          <w:szCs w:val="24"/>
        </w:rPr>
        <w:t xml:space="preserve">à côté du module que vous souhaitez consulter. </w:t>
      </w:r>
    </w:p>
    <w:p w14:paraId="02195A10" w14:textId="3EB45639" w:rsidR="00FF049C" w:rsidRPr="00FF049C" w:rsidRDefault="00FF049C" w:rsidP="00FF049C">
      <w:pPr>
        <w:rPr>
          <w:szCs w:val="24"/>
        </w:rPr>
      </w:pPr>
      <w:r w:rsidRPr="00FF049C">
        <w:rPr>
          <w:szCs w:val="24"/>
        </w:rPr>
        <w:t xml:space="preserve">La capture d'écran ci-dessous présente les options de menu du module </w:t>
      </w:r>
      <w:r w:rsidR="00FA2618" w:rsidRPr="0023719F">
        <w:rPr>
          <w:b/>
          <w:bCs/>
          <w:szCs w:val="24"/>
        </w:rPr>
        <w:t>Libre-service</w:t>
      </w:r>
      <w:r w:rsidRPr="00FF049C">
        <w:rPr>
          <w:szCs w:val="24"/>
        </w:rPr>
        <w:t xml:space="preserve"> sous un autre angle. Dans cet exemple, vous pouvez accéder à la page </w:t>
      </w:r>
      <w:r w:rsidRPr="0023719F">
        <w:rPr>
          <w:b/>
          <w:bCs/>
          <w:szCs w:val="24"/>
        </w:rPr>
        <w:t xml:space="preserve">Demande </w:t>
      </w:r>
      <w:r w:rsidR="00FA2618" w:rsidRPr="0023719F">
        <w:rPr>
          <w:b/>
          <w:bCs/>
          <w:szCs w:val="24"/>
        </w:rPr>
        <w:t>congé</w:t>
      </w:r>
      <w:r w:rsidR="00FA2618">
        <w:rPr>
          <w:szCs w:val="24"/>
        </w:rPr>
        <w:t xml:space="preserve"> </w:t>
      </w:r>
      <w:r w:rsidRPr="00FF049C">
        <w:rPr>
          <w:szCs w:val="24"/>
        </w:rPr>
        <w:t xml:space="preserve">en cliquant sur </w:t>
      </w:r>
      <w:r w:rsidR="002A115A">
        <w:rPr>
          <w:b/>
          <w:bCs/>
          <w:szCs w:val="24"/>
        </w:rPr>
        <w:t>Déclaration heures</w:t>
      </w:r>
      <w:r w:rsidRPr="00FF049C">
        <w:rPr>
          <w:szCs w:val="24"/>
        </w:rPr>
        <w:t xml:space="preserve">, puis sur </w:t>
      </w:r>
      <w:r w:rsidR="0023719F" w:rsidRPr="0023719F">
        <w:rPr>
          <w:b/>
          <w:bCs/>
          <w:szCs w:val="24"/>
        </w:rPr>
        <w:t>Demande congé</w:t>
      </w:r>
      <w:r w:rsidRPr="00FF049C">
        <w:rPr>
          <w:szCs w:val="24"/>
        </w:rPr>
        <w:t>.</w:t>
      </w:r>
    </w:p>
    <w:p w14:paraId="1FBFDB58" w14:textId="12779E89" w:rsidR="00EC775B" w:rsidRDefault="002A115A" w:rsidP="00EC775B">
      <w:pPr>
        <w:jc w:val="center"/>
      </w:pPr>
      <w:r w:rsidRPr="002A115A">
        <w:rPr>
          <w:noProof/>
        </w:rPr>
        <w:drawing>
          <wp:inline distT="0" distB="0" distL="0" distR="0" wp14:anchorId="12099B08" wp14:editId="283C3BBB">
            <wp:extent cx="4729549" cy="1439770"/>
            <wp:effectExtent l="0" t="0" r="0" b="8255"/>
            <wp:docPr id="724405782" name="Picture 1" descr="Capture d'écran de la vue d'ensemble des options de menu, telle qu'elle apparaît après avoir cliqué sur un dossier pour afficher le menu dans un format différent.  Cette capture d'écran affiche les options de menu du module Libre-service, avec le lien Déclaration heures en surbrill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405782" name="Picture 1" descr="Capture d'écran de la vue d'ensemble des options de menu, telle qu'elle apparaît après avoir cliqué sur un dossier pour afficher le menu dans un format différent.  Cette capture d'écran affiche les options de menu du module Libre-service, avec le lien Déclaration heures en surbrillance. "/>
                    <pic:cNvPicPr/>
                  </pic:nvPicPr>
                  <pic:blipFill>
                    <a:blip r:embed="rId36"/>
                    <a:stretch>
                      <a:fillRect/>
                    </a:stretch>
                  </pic:blipFill>
                  <pic:spPr>
                    <a:xfrm>
                      <a:off x="0" y="0"/>
                      <a:ext cx="4752511" cy="1446760"/>
                    </a:xfrm>
                    <a:prstGeom prst="rect">
                      <a:avLst/>
                    </a:prstGeom>
                  </pic:spPr>
                </pic:pic>
              </a:graphicData>
            </a:graphic>
          </wp:inline>
        </w:drawing>
      </w:r>
    </w:p>
    <w:p w14:paraId="7326AE26" w14:textId="35620289" w:rsidR="00EC775B" w:rsidRPr="00232CF0" w:rsidRDefault="006F346C" w:rsidP="006F346C">
      <w:pPr>
        <w:jc w:val="center"/>
        <w:rPr>
          <w:sz w:val="23"/>
          <w:szCs w:val="23"/>
        </w:rPr>
      </w:pPr>
      <w:r w:rsidRPr="006F346C">
        <w:rPr>
          <w:noProof/>
        </w:rPr>
        <w:drawing>
          <wp:inline distT="0" distB="0" distL="0" distR="0" wp14:anchorId="27C479FF" wp14:editId="4656915A">
            <wp:extent cx="4705525" cy="830992"/>
            <wp:effectExtent l="0" t="0" r="0" b="7620"/>
            <wp:docPr id="795312872" name="Picture 1" descr="Capture d'écran du menu lorsqu'un utilisateur a cliqué sur Déclaration heures dans la vue d'ensemble des options de menu du module Libre-service, en mettant en évidence le lien Demande cong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312872" name="Picture 1" descr="Capture d'écran du menu lorsqu'un utilisateur a cliqué sur Déclaration heures dans la vue d'ensemble des options de menu du module Libre-service, en mettant en évidence le lien Demande congé"/>
                    <pic:cNvPicPr/>
                  </pic:nvPicPr>
                  <pic:blipFill>
                    <a:blip r:embed="rId37"/>
                    <a:stretch>
                      <a:fillRect/>
                    </a:stretch>
                  </pic:blipFill>
                  <pic:spPr>
                    <a:xfrm>
                      <a:off x="0" y="0"/>
                      <a:ext cx="4769056" cy="842212"/>
                    </a:xfrm>
                    <a:prstGeom prst="rect">
                      <a:avLst/>
                    </a:prstGeom>
                  </pic:spPr>
                </pic:pic>
              </a:graphicData>
            </a:graphic>
          </wp:inline>
        </w:drawing>
      </w:r>
    </w:p>
    <w:p w14:paraId="20F6AA56" w14:textId="638FF428" w:rsidR="008811C8" w:rsidRPr="00232CF0" w:rsidRDefault="0060032B" w:rsidP="00652D1C">
      <w:pPr>
        <w:pStyle w:val="Heading1"/>
      </w:pPr>
      <w:bookmarkStart w:id="28" w:name="_Toc163228338"/>
      <w:r>
        <w:lastRenderedPageBreak/>
        <w:t>Fonctionnalité d</w:t>
      </w:r>
      <w:r w:rsidR="00BB3116">
        <w:t>’</w:t>
      </w:r>
      <w:r>
        <w:t>aide – Trousse de soutien à la productivité des utilisateurs (TSPU)</w:t>
      </w:r>
      <w:bookmarkEnd w:id="28"/>
      <w:r>
        <w:t xml:space="preserve"> </w:t>
      </w:r>
    </w:p>
    <w:p w14:paraId="3C291D23" w14:textId="6B32592D" w:rsidR="00E41219" w:rsidRPr="00232CF0" w:rsidRDefault="00E41219" w:rsidP="00382F8C">
      <w:pPr>
        <w:pStyle w:val="Heading2"/>
      </w:pPr>
      <w:bookmarkStart w:id="29" w:name="_Toc163228339"/>
      <w:r>
        <w:t>Qu</w:t>
      </w:r>
      <w:r w:rsidR="00BB3116">
        <w:t>’</w:t>
      </w:r>
      <w:r>
        <w:t>est-ce que la TSPU?</w:t>
      </w:r>
      <w:bookmarkEnd w:id="29"/>
      <w:r>
        <w:t xml:space="preserve"> </w:t>
      </w:r>
    </w:p>
    <w:p w14:paraId="0822D6D9" w14:textId="31262E33" w:rsidR="003A0C0C" w:rsidRPr="00232CF0" w:rsidRDefault="003A0C0C" w:rsidP="00196757">
      <w:r>
        <w:t>La Trousse de soutien à la productivité des utilisateurs (TSPU) est un outil d</w:t>
      </w:r>
      <w:r w:rsidR="00BB3116">
        <w:t>’</w:t>
      </w:r>
      <w:r>
        <w:t>apprentissage et d</w:t>
      </w:r>
      <w:r w:rsidR="00BB3116">
        <w:t>’</w:t>
      </w:r>
      <w:r>
        <w:t>assistance en ligne. La TSPU est utilisée aux fins de formation et fournit des instructions étape par étape sur divers processus.</w:t>
      </w:r>
    </w:p>
    <w:p w14:paraId="511E8C0C" w14:textId="581D5D75" w:rsidR="00155AB1" w:rsidRPr="00232CF0" w:rsidRDefault="00155AB1" w:rsidP="00196757">
      <w:pPr>
        <w:ind w:left="425"/>
        <w:rPr>
          <w:szCs w:val="24"/>
        </w:rPr>
      </w:pPr>
      <w:r>
        <w:rPr>
          <w:b/>
          <w:bCs/>
        </w:rPr>
        <w:t xml:space="preserve">Lien : </w:t>
      </w:r>
      <w:hyperlink r:id="rId38" w:history="1">
        <w:r>
          <w:rPr>
            <w:rStyle w:val="Hyperlink"/>
          </w:rPr>
          <w:t>Trousse de soutien à la productivité des utilisateurs (TSPU)</w:t>
        </w:r>
      </w:hyperlink>
    </w:p>
    <w:p w14:paraId="1BEF844D" w14:textId="58F38013" w:rsidR="00155AB1" w:rsidRPr="00232CF0" w:rsidRDefault="00155AB1" w:rsidP="00196757">
      <w:pPr>
        <w:ind w:left="425"/>
        <w:rPr>
          <w:rFonts w:ascii="Helvetica-Bold" w:hAnsi="Helvetica-Bold" w:cs="Helvetica-Bold"/>
          <w:b/>
          <w:bCs/>
          <w:color w:val="000000"/>
          <w:sz w:val="26"/>
          <w:szCs w:val="24"/>
        </w:rPr>
      </w:pPr>
      <w:r>
        <w:rPr>
          <w:b/>
          <w:bCs/>
        </w:rPr>
        <w:t>Vidéo :</w:t>
      </w:r>
      <w:r>
        <w:t xml:space="preserve"> </w:t>
      </w:r>
      <w:hyperlink r:id="rId39" w:history="1">
        <w:r w:rsidR="003B6C8E">
          <w:rPr>
            <w:color w:val="0000FF"/>
            <w:u w:val="single"/>
          </w:rPr>
          <w:t>Introduction au Module d’aide et de formation</w:t>
        </w:r>
      </w:hyperlink>
    </w:p>
    <w:p w14:paraId="730FEFF7" w14:textId="17F44606" w:rsidR="00155AB1" w:rsidRPr="00232CF0" w:rsidRDefault="00155AB1" w:rsidP="00196757">
      <w:pPr>
        <w:rPr>
          <w:rFonts w:eastAsiaTheme="minorEastAsia" w:cstheme="minorBidi"/>
          <w:szCs w:val="22"/>
        </w:rPr>
      </w:pPr>
      <w:r>
        <w:t>Vous trouverez des instructions détaillées pour divers processus en libre-service pour les employés, notamment les suivants :</w:t>
      </w:r>
    </w:p>
    <w:p w14:paraId="46C31D98" w14:textId="77777777" w:rsidR="00F92832" w:rsidRPr="00E20BCA" w:rsidRDefault="00F92832" w:rsidP="002848DD">
      <w:pPr>
        <w:pStyle w:val="ListParagraph"/>
        <w:numPr>
          <w:ilvl w:val="0"/>
          <w:numId w:val="8"/>
        </w:numPr>
        <w:ind w:left="714" w:hanging="357"/>
        <w:rPr>
          <w:rFonts w:eastAsiaTheme="minorEastAsia" w:cstheme="minorBidi"/>
          <w:szCs w:val="22"/>
        </w:rPr>
      </w:pPr>
      <w:r w:rsidRPr="00E20BCA">
        <w:rPr>
          <w:rFonts w:eastAsiaTheme="minorEastAsia" w:cstheme="minorBidi"/>
          <w:szCs w:val="22"/>
        </w:rPr>
        <w:t>visualiser/modifier vos données personnelles</w:t>
      </w:r>
    </w:p>
    <w:p w14:paraId="46532869" w14:textId="77777777" w:rsidR="00F92832" w:rsidRPr="00E20BCA" w:rsidRDefault="00F92832" w:rsidP="002848DD">
      <w:pPr>
        <w:pStyle w:val="ListParagraph"/>
        <w:numPr>
          <w:ilvl w:val="0"/>
          <w:numId w:val="8"/>
        </w:numPr>
        <w:ind w:left="714" w:hanging="357"/>
        <w:rPr>
          <w:rFonts w:eastAsiaTheme="minorEastAsia" w:cstheme="minorBidi"/>
          <w:szCs w:val="22"/>
        </w:rPr>
      </w:pPr>
      <w:r w:rsidRPr="00E20BCA">
        <w:rPr>
          <w:rFonts w:eastAsiaTheme="minorEastAsia" w:cstheme="minorBidi"/>
          <w:szCs w:val="22"/>
        </w:rPr>
        <w:t xml:space="preserve">déclaration volontaire sur l’équité en matière d’emploi                          </w:t>
      </w:r>
    </w:p>
    <w:p w14:paraId="7F4215F6" w14:textId="77777777" w:rsidR="00F92832" w:rsidRPr="00E20BCA" w:rsidRDefault="00F92832" w:rsidP="002848DD">
      <w:pPr>
        <w:pStyle w:val="ListParagraph"/>
        <w:numPr>
          <w:ilvl w:val="0"/>
          <w:numId w:val="8"/>
        </w:numPr>
        <w:ind w:left="714" w:hanging="357"/>
        <w:rPr>
          <w:rFonts w:eastAsiaTheme="minorEastAsia" w:cstheme="minorBidi"/>
          <w:szCs w:val="22"/>
        </w:rPr>
      </w:pPr>
      <w:r w:rsidRPr="00E20BCA">
        <w:rPr>
          <w:rFonts w:eastAsiaTheme="minorEastAsia" w:cstheme="minorBidi"/>
          <w:szCs w:val="22"/>
        </w:rPr>
        <w:t>soumettre une demande de congé</w:t>
      </w:r>
    </w:p>
    <w:p w14:paraId="25518C0F" w14:textId="77777777" w:rsidR="00F92832" w:rsidRPr="00E20BCA" w:rsidRDefault="00F92832" w:rsidP="002848DD">
      <w:pPr>
        <w:pStyle w:val="ListParagraph"/>
        <w:numPr>
          <w:ilvl w:val="0"/>
          <w:numId w:val="8"/>
        </w:numPr>
        <w:ind w:left="714" w:hanging="357"/>
        <w:rPr>
          <w:rFonts w:eastAsiaTheme="minorEastAsia" w:cstheme="minorBidi"/>
          <w:szCs w:val="22"/>
        </w:rPr>
      </w:pPr>
      <w:r w:rsidRPr="00E20BCA">
        <w:rPr>
          <w:rFonts w:eastAsiaTheme="minorEastAsia" w:cstheme="minorBidi"/>
          <w:szCs w:val="22"/>
        </w:rPr>
        <w:t xml:space="preserve">visualiser une demande de congé </w:t>
      </w:r>
    </w:p>
    <w:p w14:paraId="4476E182" w14:textId="77777777" w:rsidR="00F92832" w:rsidRPr="00E20BCA" w:rsidRDefault="00F92832" w:rsidP="002848DD">
      <w:pPr>
        <w:pStyle w:val="ListParagraph"/>
        <w:numPr>
          <w:ilvl w:val="0"/>
          <w:numId w:val="8"/>
        </w:numPr>
        <w:ind w:left="714" w:hanging="357"/>
        <w:rPr>
          <w:rFonts w:eastAsiaTheme="minorEastAsia" w:cstheme="minorBidi"/>
          <w:szCs w:val="22"/>
        </w:rPr>
      </w:pPr>
      <w:r w:rsidRPr="00E20BCA">
        <w:rPr>
          <w:rFonts w:eastAsiaTheme="minorEastAsia" w:cstheme="minorBidi"/>
          <w:szCs w:val="22"/>
        </w:rPr>
        <w:t>supprimer une demande de congé</w:t>
      </w:r>
    </w:p>
    <w:p w14:paraId="1FB60BB3" w14:textId="77777777" w:rsidR="00F92832" w:rsidRPr="00E20BCA" w:rsidRDefault="00F92832" w:rsidP="002848DD">
      <w:pPr>
        <w:pStyle w:val="ListParagraph"/>
        <w:numPr>
          <w:ilvl w:val="0"/>
          <w:numId w:val="8"/>
        </w:numPr>
        <w:ind w:left="714" w:hanging="357"/>
        <w:rPr>
          <w:rFonts w:eastAsiaTheme="minorEastAsia" w:cstheme="minorBidi"/>
          <w:szCs w:val="22"/>
        </w:rPr>
      </w:pPr>
      <w:r w:rsidRPr="00E20BCA">
        <w:rPr>
          <w:rFonts w:eastAsiaTheme="minorEastAsia" w:cstheme="minorBidi"/>
          <w:szCs w:val="22"/>
        </w:rPr>
        <w:t>comprendre les transactions de congé soumis de nouveau</w:t>
      </w:r>
    </w:p>
    <w:p w14:paraId="25EB92D8" w14:textId="77777777" w:rsidR="00F92832" w:rsidRPr="00E20BCA" w:rsidRDefault="00F92832" w:rsidP="002848DD">
      <w:pPr>
        <w:pStyle w:val="ListParagraph"/>
        <w:numPr>
          <w:ilvl w:val="0"/>
          <w:numId w:val="8"/>
        </w:numPr>
        <w:ind w:left="714" w:hanging="357"/>
        <w:rPr>
          <w:rFonts w:eastAsiaTheme="minorEastAsia" w:cstheme="minorBidi"/>
          <w:szCs w:val="22"/>
        </w:rPr>
      </w:pPr>
      <w:r w:rsidRPr="00E20BCA">
        <w:rPr>
          <w:rFonts w:eastAsiaTheme="minorEastAsia" w:cstheme="minorBidi"/>
          <w:szCs w:val="22"/>
        </w:rPr>
        <w:t>comprendre le statut Nul de transaction de congés</w:t>
      </w:r>
    </w:p>
    <w:p w14:paraId="596D2084" w14:textId="77777777" w:rsidR="00F92832" w:rsidRPr="00E20BCA" w:rsidRDefault="00F92832" w:rsidP="002848DD">
      <w:pPr>
        <w:pStyle w:val="ListParagraph"/>
        <w:numPr>
          <w:ilvl w:val="0"/>
          <w:numId w:val="8"/>
        </w:numPr>
        <w:ind w:left="714" w:hanging="357"/>
        <w:rPr>
          <w:rFonts w:eastAsiaTheme="minorEastAsia" w:cstheme="minorBidi"/>
          <w:szCs w:val="22"/>
        </w:rPr>
      </w:pPr>
      <w:r w:rsidRPr="00E20BCA">
        <w:rPr>
          <w:rFonts w:eastAsiaTheme="minorEastAsia" w:cstheme="minorBidi"/>
          <w:szCs w:val="22"/>
        </w:rPr>
        <w:t>visualiser vos soldes de congés</w:t>
      </w:r>
    </w:p>
    <w:p w14:paraId="02802C48" w14:textId="77777777" w:rsidR="002848DD" w:rsidRPr="00E20BCA" w:rsidRDefault="00F92832" w:rsidP="008002BD">
      <w:pPr>
        <w:pStyle w:val="ListParagraph"/>
        <w:numPr>
          <w:ilvl w:val="0"/>
          <w:numId w:val="8"/>
        </w:numPr>
        <w:ind w:left="714" w:hanging="357"/>
      </w:pPr>
      <w:r w:rsidRPr="00E20BCA">
        <w:rPr>
          <w:rFonts w:eastAsiaTheme="minorEastAsia" w:cstheme="minorBidi"/>
          <w:szCs w:val="22"/>
        </w:rPr>
        <w:t>visualiser votre horaire mensuel</w:t>
      </w:r>
    </w:p>
    <w:p w14:paraId="43679448" w14:textId="2AA2EB56" w:rsidR="001071CA" w:rsidRPr="00232CF0" w:rsidRDefault="001071CA" w:rsidP="00F92832">
      <w:pPr>
        <w:rPr>
          <w:rFonts w:eastAsiaTheme="minorEastAsia" w:cstheme="minorBidi"/>
          <w:szCs w:val="22"/>
        </w:rPr>
      </w:pPr>
      <w:r>
        <w:t>Le lecteur TSPU comporte des instructions pour utiliser MesRHGC. Vous pouvez réaliser les tâches suivantes :</w:t>
      </w:r>
    </w:p>
    <w:p w14:paraId="77B078C7" w14:textId="77777777" w:rsidR="001071CA" w:rsidRPr="00232CF0" w:rsidRDefault="001071CA" w:rsidP="00196757">
      <w:pPr>
        <w:pStyle w:val="ListParagraph"/>
        <w:numPr>
          <w:ilvl w:val="0"/>
          <w:numId w:val="8"/>
        </w:numPr>
        <w:ind w:left="714" w:hanging="357"/>
        <w:rPr>
          <w:rFonts w:eastAsiaTheme="minorEastAsia" w:cstheme="minorBidi"/>
          <w:szCs w:val="22"/>
        </w:rPr>
      </w:pPr>
      <w:r>
        <w:t>visualiser des démonstrations pratiques (mode Démonstration);</w:t>
      </w:r>
    </w:p>
    <w:p w14:paraId="48165657" w14:textId="7C3356CF" w:rsidR="001071CA" w:rsidRPr="00232CF0" w:rsidRDefault="001071CA" w:rsidP="00196757">
      <w:pPr>
        <w:pStyle w:val="ListParagraph"/>
        <w:numPr>
          <w:ilvl w:val="0"/>
          <w:numId w:val="8"/>
        </w:numPr>
        <w:ind w:left="714" w:hanging="357"/>
        <w:rPr>
          <w:rFonts w:eastAsiaTheme="minorEastAsia" w:cstheme="minorBidi"/>
          <w:szCs w:val="22"/>
        </w:rPr>
      </w:pPr>
      <w:r>
        <w:t xml:space="preserve">exercer une tâche en simulation (mode </w:t>
      </w:r>
      <w:r w:rsidR="00201FE4">
        <w:t>Essai</w:t>
      </w:r>
      <w:r w:rsidR="001C0900">
        <w:t>!</w:t>
      </w:r>
      <w:r>
        <w:t>);</w:t>
      </w:r>
    </w:p>
    <w:p w14:paraId="1BFB1EC0" w14:textId="3B313C6E" w:rsidR="001071CA" w:rsidRPr="00232CF0" w:rsidRDefault="001071CA" w:rsidP="00196757">
      <w:pPr>
        <w:pStyle w:val="ListParagraph"/>
        <w:numPr>
          <w:ilvl w:val="0"/>
          <w:numId w:val="8"/>
        </w:numPr>
        <w:ind w:left="714" w:hanging="357"/>
        <w:rPr>
          <w:rFonts w:eastAsiaTheme="minorEastAsia" w:cstheme="minorBidi"/>
          <w:szCs w:val="22"/>
        </w:rPr>
      </w:pPr>
      <w:r>
        <w:t xml:space="preserve">être guidé dans une tâche dans un environnement réel (mode </w:t>
      </w:r>
      <w:r w:rsidR="00201FE4">
        <w:t>Simulation</w:t>
      </w:r>
      <w:r>
        <w:t>);</w:t>
      </w:r>
    </w:p>
    <w:p w14:paraId="0BD768BF" w14:textId="77777777" w:rsidR="001071CA" w:rsidRPr="00232CF0" w:rsidRDefault="001071CA" w:rsidP="00196757">
      <w:pPr>
        <w:pStyle w:val="ListParagraph"/>
        <w:numPr>
          <w:ilvl w:val="0"/>
          <w:numId w:val="8"/>
        </w:numPr>
        <w:ind w:left="714" w:hanging="357"/>
        <w:rPr>
          <w:rFonts w:eastAsiaTheme="minorEastAsia" w:cstheme="minorBidi"/>
          <w:szCs w:val="22"/>
        </w:rPr>
      </w:pPr>
      <w:r>
        <w:t>imprimer les instructions (mode Impression).</w:t>
      </w:r>
    </w:p>
    <w:p w14:paraId="0CD0065D" w14:textId="77777777" w:rsidR="00C45F67" w:rsidRPr="00232CF0" w:rsidRDefault="00C45F67" w:rsidP="00516F94">
      <w:pPr>
        <w:autoSpaceDE w:val="0"/>
        <w:autoSpaceDN w:val="0"/>
        <w:adjustRightInd w:val="0"/>
        <w:spacing w:after="0" w:line="240" w:lineRule="auto"/>
        <w:rPr>
          <w:rFonts w:eastAsiaTheme="minorEastAsia"/>
          <w:b/>
          <w:bCs/>
          <w:color w:val="000000"/>
          <w:szCs w:val="24"/>
        </w:rPr>
      </w:pPr>
    </w:p>
    <w:p w14:paraId="7B4C83EA" w14:textId="3FB906D7" w:rsidR="00DE5564" w:rsidRPr="00232CF0" w:rsidRDefault="0084485D" w:rsidP="00382F8C">
      <w:pPr>
        <w:pStyle w:val="Heading2"/>
      </w:pPr>
      <w:bookmarkStart w:id="30" w:name="_4.1_How_to"/>
      <w:bookmarkStart w:id="31" w:name="_Accès_à_la"/>
      <w:bookmarkStart w:id="32" w:name="_Toc163228340"/>
      <w:bookmarkEnd w:id="30"/>
      <w:bookmarkEnd w:id="31"/>
      <w:r>
        <w:t>Accès à la TSPU</w:t>
      </w:r>
      <w:bookmarkEnd w:id="32"/>
    </w:p>
    <w:p w14:paraId="64568C25" w14:textId="4F92D0D6" w:rsidR="008811C8" w:rsidRDefault="008811C8" w:rsidP="003742DE">
      <w:r>
        <w:t xml:space="preserve">Pour lancer le lecteur TSPU, cliquez sur le lien </w:t>
      </w:r>
      <w:r>
        <w:rPr>
          <w:b/>
          <w:bCs/>
        </w:rPr>
        <w:t xml:space="preserve">Aide </w:t>
      </w:r>
      <w:r>
        <w:t xml:space="preserve">(coin supérieur droit) dans MesRHGC. </w:t>
      </w:r>
    </w:p>
    <w:p w14:paraId="34011A2B" w14:textId="2955A4E3" w:rsidR="00C45346" w:rsidRPr="00232CF0" w:rsidRDefault="00C45346" w:rsidP="003742DE">
      <w:r w:rsidRPr="00440341">
        <w:rPr>
          <w:noProof/>
        </w:rPr>
        <w:drawing>
          <wp:inline distT="0" distB="0" distL="0" distR="0" wp14:anchorId="55A353F5" wp14:editId="388F98FE">
            <wp:extent cx="6105525" cy="672960"/>
            <wp:effectExtent l="0" t="0" r="0" b="0"/>
            <wp:docPr id="396894955" name="Picture 1" descr="Une image montre où se trouve le lien &quot;Aide&quot; dans MesRHGC. Il se trouve dans le coin supérieur dro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894955" name="Picture 1" descr="Une image montre où se trouve le lien &quot;Aide&quot; dans MesRHGC. Il se trouve dans le coin supérieur droit. "/>
                    <pic:cNvPicPr/>
                  </pic:nvPicPr>
                  <pic:blipFill>
                    <a:blip r:embed="rId40"/>
                    <a:stretch>
                      <a:fillRect/>
                    </a:stretch>
                  </pic:blipFill>
                  <pic:spPr>
                    <a:xfrm>
                      <a:off x="0" y="0"/>
                      <a:ext cx="6105525" cy="672960"/>
                    </a:xfrm>
                    <a:prstGeom prst="rect">
                      <a:avLst/>
                    </a:prstGeom>
                  </pic:spPr>
                </pic:pic>
              </a:graphicData>
            </a:graphic>
          </wp:inline>
        </w:drawing>
      </w:r>
    </w:p>
    <w:p w14:paraId="727DAB99" w14:textId="1C9E1483" w:rsidR="00232B6A" w:rsidRPr="00232CF0" w:rsidRDefault="00C1723A" w:rsidP="00FB39DA">
      <w:pPr>
        <w:pStyle w:val="Default"/>
        <w:jc w:val="center"/>
        <w:rPr>
          <w:color w:val="auto"/>
          <w:sz w:val="20"/>
          <w:szCs w:val="20"/>
        </w:rPr>
      </w:pPr>
      <w:r w:rsidRPr="00C1723A">
        <w:rPr>
          <w:noProof/>
          <w:color w:val="auto"/>
          <w:sz w:val="20"/>
          <w:szCs w:val="20"/>
        </w:rPr>
        <w:lastRenderedPageBreak/>
        <w:drawing>
          <wp:inline distT="0" distB="0" distL="0" distR="0" wp14:anchorId="7785A32E" wp14:editId="76F6D3AE">
            <wp:extent cx="5238967" cy="1837467"/>
            <wp:effectExtent l="0" t="0" r="0" b="0"/>
            <wp:docPr id="1167357070" name="Picture 1" descr="Une image montre le lien « Aide », affiché bien en évidence. Une flèche part du lien « Aide » et dirige vers une autre section de l’image. Dans cette section suivante, une capture d’écran de la page TSPU est visible, avec un accent particulier sur Congés et horaires sous l’option « Libre-service employé » dans l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357070" name="Picture 1" descr="Une image montre le lien « Aide », affiché bien en évidence. Une flèche part du lien « Aide » et dirige vers une autre section de l’image. Dans cette section suivante, une capture d’écran de la page TSPU est visible, avec un accent particulier sur Congés et horaires sous l’option « Libre-service employé » dans le menu."/>
                    <pic:cNvPicPr/>
                  </pic:nvPicPr>
                  <pic:blipFill>
                    <a:blip r:embed="rId41"/>
                    <a:stretch>
                      <a:fillRect/>
                    </a:stretch>
                  </pic:blipFill>
                  <pic:spPr>
                    <a:xfrm>
                      <a:off x="0" y="0"/>
                      <a:ext cx="5253540" cy="1842578"/>
                    </a:xfrm>
                    <a:prstGeom prst="rect">
                      <a:avLst/>
                    </a:prstGeom>
                  </pic:spPr>
                </pic:pic>
              </a:graphicData>
            </a:graphic>
          </wp:inline>
        </w:drawing>
      </w:r>
    </w:p>
    <w:p w14:paraId="086A9E58" w14:textId="6F8C6FB0" w:rsidR="00387364" w:rsidRPr="00232CF0" w:rsidRDefault="00387364" w:rsidP="00DA07B6">
      <w:pPr>
        <w:pStyle w:val="Default"/>
        <w:spacing w:after="160"/>
        <w:rPr>
          <w:color w:val="auto"/>
          <w:sz w:val="20"/>
          <w:szCs w:val="20"/>
        </w:rPr>
      </w:pPr>
    </w:p>
    <w:p w14:paraId="305687AF" w14:textId="50A18809" w:rsidR="008811C8" w:rsidRPr="00232CF0" w:rsidRDefault="00593CE6" w:rsidP="00382F8C">
      <w:pPr>
        <w:pStyle w:val="Heading2"/>
      </w:pPr>
      <w:bookmarkStart w:id="33" w:name="_Toc163228341"/>
      <w:r>
        <w:t>Révision</w:t>
      </w:r>
      <w:r w:rsidR="008811C8">
        <w:t xml:space="preserve"> de la page d</w:t>
      </w:r>
      <w:r w:rsidR="00BB3116">
        <w:t>’</w:t>
      </w:r>
      <w:r w:rsidR="008811C8">
        <w:t>ouverture de la TSPU</w:t>
      </w:r>
      <w:bookmarkEnd w:id="33"/>
      <w:r w:rsidR="008811C8">
        <w:t xml:space="preserve"> </w:t>
      </w:r>
    </w:p>
    <w:p w14:paraId="22C97D77" w14:textId="164AD9FC" w:rsidR="00721AF9" w:rsidRPr="00232CF0" w:rsidRDefault="00997CC6" w:rsidP="00E93D63">
      <w:r>
        <w:t>Lors de l</w:t>
      </w:r>
      <w:r w:rsidR="00BB3116">
        <w:t>’</w:t>
      </w:r>
      <w:r>
        <w:t>accès à la TSPU, l</w:t>
      </w:r>
      <w:r w:rsidR="00BB3116">
        <w:t>’</w:t>
      </w:r>
      <w:r>
        <w:t>écran d</w:t>
      </w:r>
      <w:r w:rsidR="00BB3116">
        <w:t>’</w:t>
      </w:r>
      <w:r>
        <w:t>ouverture s</w:t>
      </w:r>
      <w:r w:rsidR="00BB3116">
        <w:t>’</w:t>
      </w:r>
      <w:r>
        <w:t xml:space="preserve">affiche. </w:t>
      </w:r>
    </w:p>
    <w:p w14:paraId="1639C0C8" w14:textId="35940EB3" w:rsidR="00DF2D40" w:rsidRPr="00232CF0" w:rsidRDefault="009A1AD9" w:rsidP="00DA07B6">
      <w:pPr>
        <w:spacing w:line="240" w:lineRule="auto"/>
        <w:jc w:val="center"/>
      </w:pPr>
      <w:r>
        <w:rPr>
          <w:noProof/>
        </w:rPr>
        <w:drawing>
          <wp:inline distT="0" distB="0" distL="0" distR="0" wp14:anchorId="0C04BF33" wp14:editId="7EDCC3AD">
            <wp:extent cx="5167313" cy="2482077"/>
            <wp:effectExtent l="19050" t="19050" r="14605" b="13970"/>
            <wp:docPr id="252065930" name="Picture 252065930" descr="Capture d’écran de la page TSPU, mettant en surbrillance la section Table des matières à gauche, la barre « Modes de lecture » en haut de la section de droite et la section « Panneau de concept » à dro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65930" name="Picture 252065930" descr="Capture d’écran de la page TSPU, mettant en surbrillance la section Table des matières à gauche, la barre « Modes de lecture » en haut de la section de droite et la section « Panneau de concept » à droite."/>
                    <pic:cNvPicPr/>
                  </pic:nvPicPr>
                  <pic:blipFill>
                    <a:blip r:embed="rId42"/>
                    <a:stretch>
                      <a:fillRect/>
                    </a:stretch>
                  </pic:blipFill>
                  <pic:spPr>
                    <a:xfrm>
                      <a:off x="0" y="0"/>
                      <a:ext cx="5175713" cy="2486112"/>
                    </a:xfrm>
                    <a:prstGeom prst="rect">
                      <a:avLst/>
                    </a:prstGeom>
                    <a:ln>
                      <a:solidFill>
                        <a:schemeClr val="tx1"/>
                      </a:solidFill>
                    </a:ln>
                  </pic:spPr>
                </pic:pic>
              </a:graphicData>
            </a:graphic>
          </wp:inline>
        </w:drawing>
      </w:r>
    </w:p>
    <w:p w14:paraId="70C3CBF3" w14:textId="10889E43" w:rsidR="00B23E46" w:rsidRPr="00232CF0" w:rsidRDefault="00C427EE" w:rsidP="003742DE">
      <w:r>
        <w:t>La page se compose de trois sections :</w:t>
      </w:r>
    </w:p>
    <w:p w14:paraId="5417960A" w14:textId="6A94EB75" w:rsidR="008811C8" w:rsidRPr="00232CF0" w:rsidRDefault="008811C8" w:rsidP="003742DE">
      <w:pPr>
        <w:pStyle w:val="ListParagraph"/>
        <w:numPr>
          <w:ilvl w:val="0"/>
          <w:numId w:val="10"/>
        </w:numPr>
        <w:ind w:left="714" w:hanging="357"/>
        <w:contextualSpacing w:val="0"/>
      </w:pPr>
      <w:r>
        <w:rPr>
          <w:b/>
          <w:bCs/>
        </w:rPr>
        <w:t>Table des matières</w:t>
      </w:r>
      <w:r>
        <w:t xml:space="preserve"> – </w:t>
      </w:r>
      <w:r w:rsidR="00DA17BE">
        <w:t>a</w:t>
      </w:r>
      <w:r>
        <w:t>ffiche une liste des modules, sections et sujets proposés pour la formation et l</w:t>
      </w:r>
      <w:r w:rsidR="00BB3116">
        <w:t>’</w:t>
      </w:r>
      <w:r>
        <w:t xml:space="preserve">assistance en ligne. </w:t>
      </w:r>
    </w:p>
    <w:p w14:paraId="27E3EC9B" w14:textId="705139A7" w:rsidR="008811C8" w:rsidRPr="00232CF0" w:rsidRDefault="008811C8" w:rsidP="003742DE">
      <w:pPr>
        <w:pStyle w:val="ListParagraph"/>
        <w:numPr>
          <w:ilvl w:val="0"/>
          <w:numId w:val="10"/>
        </w:numPr>
        <w:ind w:left="714" w:hanging="357"/>
        <w:contextualSpacing w:val="0"/>
      </w:pPr>
      <w:r>
        <w:rPr>
          <w:b/>
          <w:bCs/>
        </w:rPr>
        <w:t>Modes de lecture </w:t>
      </w:r>
      <w:r>
        <w:t xml:space="preserve">– </w:t>
      </w:r>
      <w:r w:rsidR="00DA17BE">
        <w:t>a</w:t>
      </w:r>
      <w:r>
        <w:t xml:space="preserve">ffiche les modes de lecture </w:t>
      </w:r>
      <w:r w:rsidR="001A163A">
        <w:t xml:space="preserve">disponible </w:t>
      </w:r>
      <w:r>
        <w:t xml:space="preserve">pour le sujet sélectionné. Un sujet peut être </w:t>
      </w:r>
      <w:r w:rsidR="00406833">
        <w:t>disponible</w:t>
      </w:r>
      <w:r>
        <w:t xml:space="preserve"> dans un ou plusieurs des modes suivants : </w:t>
      </w:r>
      <w:r>
        <w:rPr>
          <w:i/>
          <w:iCs/>
        </w:rPr>
        <w:t>Démonstration</w:t>
      </w:r>
      <w:r>
        <w:t xml:space="preserve">, </w:t>
      </w:r>
      <w:r w:rsidR="00406833">
        <w:rPr>
          <w:i/>
          <w:iCs/>
        </w:rPr>
        <w:t>Essai!,</w:t>
      </w:r>
      <w:r w:rsidR="00406833">
        <w:t xml:space="preserve"> </w:t>
      </w:r>
      <w:r>
        <w:rPr>
          <w:i/>
          <w:iCs/>
        </w:rPr>
        <w:t>Simulation</w:t>
      </w:r>
      <w:r>
        <w:t xml:space="preserve">, et </w:t>
      </w:r>
      <w:r>
        <w:rPr>
          <w:i/>
          <w:iCs/>
        </w:rPr>
        <w:t>Impression</w:t>
      </w:r>
      <w:r>
        <w:t xml:space="preserve">. </w:t>
      </w:r>
    </w:p>
    <w:p w14:paraId="6B5DC865" w14:textId="210A8169" w:rsidR="004A6483" w:rsidRPr="00232CF0" w:rsidRDefault="008811C8" w:rsidP="003742DE">
      <w:pPr>
        <w:pStyle w:val="ListParagraph"/>
        <w:numPr>
          <w:ilvl w:val="0"/>
          <w:numId w:val="10"/>
        </w:numPr>
        <w:ind w:left="714" w:hanging="357"/>
        <w:contextualSpacing w:val="0"/>
      </w:pPr>
      <w:r>
        <w:rPr>
          <w:b/>
          <w:bCs/>
        </w:rPr>
        <w:t>Panneau de concept</w:t>
      </w:r>
      <w:r>
        <w:t xml:space="preserve"> – </w:t>
      </w:r>
      <w:r w:rsidR="00DA17BE">
        <w:t>a</w:t>
      </w:r>
      <w:r>
        <w:t xml:space="preserve">ffiche une description </w:t>
      </w:r>
      <w:r w:rsidR="00DA17BE">
        <w:t>opérationnelle</w:t>
      </w:r>
      <w:r>
        <w:t xml:space="preserve"> et toutes les références qui s</w:t>
      </w:r>
      <w:r w:rsidR="00BB3116">
        <w:t>’</w:t>
      </w:r>
      <w:r>
        <w:t xml:space="preserve">appliquent à la section ou au sujet sélectionné. </w:t>
      </w:r>
    </w:p>
    <w:p w14:paraId="42E5C476" w14:textId="77777777" w:rsidR="00DA07B6" w:rsidRPr="00232CF0" w:rsidRDefault="00DA07B6" w:rsidP="00DA07B6">
      <w:pPr>
        <w:pStyle w:val="ListParagraph"/>
      </w:pPr>
    </w:p>
    <w:p w14:paraId="0E61B49A" w14:textId="77777777" w:rsidR="00DA07B6" w:rsidRPr="00232CF0" w:rsidRDefault="00DA07B6">
      <w:pPr>
        <w:rPr>
          <w:rFonts w:eastAsia="Calibri"/>
          <w:b/>
          <w:bCs/>
          <w:i/>
          <w:szCs w:val="24"/>
        </w:rPr>
      </w:pPr>
      <w:r>
        <w:br w:type="page"/>
      </w:r>
    </w:p>
    <w:p w14:paraId="3ECE82A4" w14:textId="427B3B1C" w:rsidR="008811C8" w:rsidRPr="00232CF0" w:rsidRDefault="008811C8" w:rsidP="00231F2A">
      <w:pPr>
        <w:pStyle w:val="Heading3"/>
      </w:pPr>
      <w:bookmarkStart w:id="34" w:name="_Toc163228342"/>
      <w:r>
        <w:lastRenderedPageBreak/>
        <w:t>Table des matières</w:t>
      </w:r>
      <w:bookmarkEnd w:id="34"/>
      <w:r>
        <w:t xml:space="preserve"> </w:t>
      </w:r>
    </w:p>
    <w:p w14:paraId="0AD0919A" w14:textId="5CC2357C" w:rsidR="004A6483" w:rsidRPr="00232CF0" w:rsidRDefault="008811C8" w:rsidP="00286EFC">
      <w:r>
        <w:t xml:space="preserve">Le panneau Table des matières est composé des éléments suivants : </w:t>
      </w:r>
    </w:p>
    <w:p w14:paraId="4A21241F" w14:textId="5A2DA9EF" w:rsidR="008811C8" w:rsidRPr="00232CF0" w:rsidRDefault="008811C8" w:rsidP="00286EFC">
      <w:pPr>
        <w:pStyle w:val="ListParagraph"/>
        <w:numPr>
          <w:ilvl w:val="0"/>
          <w:numId w:val="11"/>
        </w:numPr>
        <w:contextualSpacing w:val="0"/>
      </w:pPr>
      <w:r>
        <w:rPr>
          <w:b/>
          <w:bCs/>
        </w:rPr>
        <w:t xml:space="preserve">Modules – </w:t>
      </w:r>
      <w:r w:rsidR="00BB5EC1">
        <w:t>r</w:t>
      </w:r>
      <w:r>
        <w:t>eprésentent les modules MesRHGC et regroupent toutes les sections liées à chaque module.</w:t>
      </w:r>
    </w:p>
    <w:p w14:paraId="74738BAE" w14:textId="67176700" w:rsidR="008811C8" w:rsidRPr="00232CF0" w:rsidRDefault="008811C8" w:rsidP="00286EFC">
      <w:pPr>
        <w:pStyle w:val="ListParagraph"/>
        <w:numPr>
          <w:ilvl w:val="0"/>
          <w:numId w:val="11"/>
        </w:numPr>
        <w:contextualSpacing w:val="0"/>
      </w:pPr>
      <w:r>
        <w:rPr>
          <w:b/>
          <w:bCs/>
        </w:rPr>
        <w:t xml:space="preserve">Sections – </w:t>
      </w:r>
      <w:r w:rsidR="00390B17">
        <w:t>r</w:t>
      </w:r>
      <w:r>
        <w:t>eprésentent des groupes de sujets présentant des similitudes ou une pertinence par rapport à des processus spécifiques de MesRHGC.</w:t>
      </w:r>
    </w:p>
    <w:p w14:paraId="0FC28AEC" w14:textId="2B5A8014" w:rsidR="008811C8" w:rsidRPr="00232CF0" w:rsidRDefault="008811C8" w:rsidP="00286EFC">
      <w:pPr>
        <w:pStyle w:val="ListParagraph"/>
        <w:numPr>
          <w:ilvl w:val="0"/>
          <w:numId w:val="11"/>
        </w:numPr>
        <w:ind w:left="714" w:hanging="357"/>
        <w:contextualSpacing w:val="0"/>
      </w:pPr>
      <w:r>
        <w:rPr>
          <w:b/>
          <w:bCs/>
        </w:rPr>
        <w:t>Sujets –</w:t>
      </w:r>
      <w:r>
        <w:t xml:space="preserve"> Vous guide à travers divers processus au sein de MesRHGC. Ils </w:t>
      </w:r>
      <w:r w:rsidR="00881424">
        <w:t>offrent</w:t>
      </w:r>
      <w:r>
        <w:t xml:space="preserve"> des instructions étape par étape pour des tâches spécifiques, qui peuvent inclure des scénarios de formation en ligne dans un environnement simulé et des procédures détaillées pour saisir des données dans la base de données de production.</w:t>
      </w:r>
    </w:p>
    <w:p w14:paraId="2A85A698" w14:textId="6FEA2DC0" w:rsidR="0026392A" w:rsidRPr="00232CF0" w:rsidRDefault="00FF157A" w:rsidP="00DA07B6">
      <w:pPr>
        <w:pStyle w:val="Default"/>
        <w:spacing w:after="160"/>
        <w:jc w:val="center"/>
        <w:rPr>
          <w:color w:val="auto"/>
          <w:sz w:val="20"/>
          <w:szCs w:val="20"/>
        </w:rPr>
      </w:pPr>
      <w:r>
        <w:rPr>
          <w:noProof/>
          <w:color w:val="auto"/>
          <w:sz w:val="20"/>
          <w:szCs w:val="20"/>
        </w:rPr>
        <w:drawing>
          <wp:inline distT="0" distB="0" distL="0" distR="0" wp14:anchorId="07B1DB37" wp14:editId="56DD86E4">
            <wp:extent cx="3602990" cy="2573020"/>
            <wp:effectExtent l="0" t="0" r="0" b="0"/>
            <wp:docPr id="1040992918" name="Picture 7" descr="Capture d’écran présentant le panneau Table des matières de la page Trousse de soutien à la productivité des utilisateurs (TSPU). Les étiquettes se chevauchent avec des flèches indiquant des exemples d’un module (Libre-service employés), d’une section (congés et horaires) et de divers sujets, notamment « Visualiser vos soldes de congé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992918" name="Picture 7" descr="Capture d’écran présentant le panneau Table des matières de la page Trousse de soutien à la productivité des utilisateurs (TSPU). Les étiquettes se chevauchent avec des flèches indiquant des exemples d’un module (Libre-service employés), d’une section (congés et horaires) et de divers sujets, notamment « Visualiser vos soldes de congés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02990" cy="2573020"/>
                    </a:xfrm>
                    <a:prstGeom prst="rect">
                      <a:avLst/>
                    </a:prstGeom>
                    <a:noFill/>
                  </pic:spPr>
                </pic:pic>
              </a:graphicData>
            </a:graphic>
          </wp:inline>
        </w:drawing>
      </w:r>
    </w:p>
    <w:p w14:paraId="179D9E1F" w14:textId="338939D8" w:rsidR="004444EF" w:rsidRPr="00232CF0" w:rsidRDefault="004444EF" w:rsidP="00286EFC">
      <w:r>
        <w:t xml:space="preserve">Pour développer une section ou un module, cliquez sur le signe plus </w:t>
      </w:r>
      <w:r>
        <w:rPr>
          <w:b/>
          <w:bCs/>
        </w:rPr>
        <w:t>[+]</w:t>
      </w:r>
      <w:r>
        <w:t xml:space="preserve"> à gauche. Une fois la section ou le module développé, le signe plus se transformera en signe moins </w:t>
      </w:r>
      <w:r>
        <w:rPr>
          <w:b/>
          <w:bCs/>
        </w:rPr>
        <w:t>[–]</w:t>
      </w:r>
      <w:r>
        <w:t xml:space="preserve">. Pour réduire la section ou le module, cliquez sur le signe </w:t>
      </w:r>
      <w:r>
        <w:rPr>
          <w:b/>
          <w:bCs/>
        </w:rPr>
        <w:t xml:space="preserve">[–] </w:t>
      </w:r>
      <w:r>
        <w:t>à gauche de la section ou du module.</w:t>
      </w:r>
    </w:p>
    <w:p w14:paraId="3AB72E20" w14:textId="4539E556" w:rsidR="001428EF" w:rsidRPr="00232CF0" w:rsidRDefault="004331D9" w:rsidP="00286EFC">
      <w:pPr>
        <w:rPr>
          <w:noProof/>
        </w:rPr>
      </w:pPr>
      <w:r>
        <w:t xml:space="preserve">En haut du panneau de présentation, vous trouverez les deux éléments suivants : </w:t>
      </w:r>
      <w:r>
        <w:rPr>
          <w:b/>
          <w:bCs/>
        </w:rPr>
        <w:t>Mes rôles</w:t>
      </w:r>
      <w:r>
        <w:t xml:space="preserve"> et </w:t>
      </w:r>
      <w:r w:rsidR="00431A28">
        <w:rPr>
          <w:b/>
          <w:bCs/>
        </w:rPr>
        <w:t>R</w:t>
      </w:r>
      <w:r>
        <w:rPr>
          <w:b/>
          <w:bCs/>
        </w:rPr>
        <w:t>echerche</w:t>
      </w:r>
      <w:r>
        <w:t xml:space="preserve">. </w:t>
      </w:r>
    </w:p>
    <w:p w14:paraId="6A7B1C6F" w14:textId="43B9E625" w:rsidR="00BF47F2" w:rsidRPr="00232CF0" w:rsidRDefault="002975C3" w:rsidP="001428EF">
      <w:pPr>
        <w:jc w:val="center"/>
      </w:pPr>
      <w:r>
        <w:rPr>
          <w:noProof/>
        </w:rPr>
        <w:drawing>
          <wp:inline distT="0" distB="0" distL="0" distR="0" wp14:anchorId="4DBEDF80" wp14:editId="5E80B196">
            <wp:extent cx="4516770" cy="1319213"/>
            <wp:effectExtent l="0" t="0" r="0" b="0"/>
            <wp:docPr id="1909014692" name="Picture 1909014692" descr="Capture d’écran présentant la partie supérieure du panneau Table des matières de la page Trousse de soutien à la productivité des utilisateurs (TSPU). Les étiquettes se chevauchent avec des flèches attirant l’attention vers le lien « Mes rôles » et la barre « Recherc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014692" name="Picture 1909014692" descr="Capture d’écran présentant la partie supérieure du panneau Table des matières de la page Trousse de soutien à la productivité des utilisateurs (TSPU). Les étiquettes se chevauchent avec des flèches attirant l’attention vers le lien « Mes rôles » et la barre « Recherche »."/>
                    <pic:cNvPicPr/>
                  </pic:nvPicPr>
                  <pic:blipFill>
                    <a:blip r:embed="rId44"/>
                    <a:stretch>
                      <a:fillRect/>
                    </a:stretch>
                  </pic:blipFill>
                  <pic:spPr>
                    <a:xfrm>
                      <a:off x="0" y="0"/>
                      <a:ext cx="4632493" cy="1353012"/>
                    </a:xfrm>
                    <a:prstGeom prst="rect">
                      <a:avLst/>
                    </a:prstGeom>
                  </pic:spPr>
                </pic:pic>
              </a:graphicData>
            </a:graphic>
          </wp:inline>
        </w:drawing>
      </w:r>
    </w:p>
    <w:p w14:paraId="1A7C7512" w14:textId="4F47F036" w:rsidR="00684402" w:rsidRPr="00232CF0" w:rsidRDefault="008811C8" w:rsidP="00286EFC">
      <w:pPr>
        <w:pStyle w:val="ListParagraph"/>
        <w:numPr>
          <w:ilvl w:val="0"/>
          <w:numId w:val="12"/>
        </w:numPr>
        <w:ind w:left="714" w:hanging="357"/>
        <w:contextualSpacing w:val="0"/>
      </w:pPr>
      <w:r>
        <w:rPr>
          <w:b/>
          <w:bCs/>
        </w:rPr>
        <w:lastRenderedPageBreak/>
        <w:t>Mes rôles –</w:t>
      </w:r>
      <w:r>
        <w:t xml:space="preserve"> Ce lien vous permet de filtrer la liste des sections et sujets TSPU, pour afficher uniquement ceux pertinents pour vos rôles au sein de votre organisation. Cliquez sur la case à cocher ou sur le lien et une fenêtre s</w:t>
      </w:r>
      <w:r w:rsidR="00BB3116">
        <w:t>’</w:t>
      </w:r>
      <w:r>
        <w:t xml:space="preserve">ouvrira vous permettant de sélectionner vos rôles dans MesRHGC pour lesquels vous souhaitez filtrer les sujets. </w:t>
      </w:r>
    </w:p>
    <w:p w14:paraId="7F146D94" w14:textId="5BECCDD1" w:rsidR="004C2771" w:rsidRPr="00232CF0" w:rsidRDefault="00833FEC" w:rsidP="003317C6">
      <w:pPr>
        <w:pStyle w:val="ListParagraph"/>
        <w:ind w:left="709"/>
        <w:contextualSpacing w:val="0"/>
      </w:pPr>
      <w:r w:rsidRPr="00833FEC">
        <w:rPr>
          <w:noProof/>
        </w:rPr>
        <w:drawing>
          <wp:inline distT="0" distB="0" distL="0" distR="0" wp14:anchorId="26A0A7B0" wp14:editId="5ECEB625">
            <wp:extent cx="5211354" cy="1703124"/>
            <wp:effectExtent l="0" t="0" r="8890" b="0"/>
            <wp:docPr id="1807503838" name="Picture 1" descr="Capture d’écran affichant la page Trousse de soutien à la productivité des utilisateurs (TSPU). La case « Mes rôles » est mise en surbrillance et dessous, l’élément de menu « Libre-service employé » est visible. Une flèche part de cette section et est reliée à une autre capture d’écran. Cette deuxième capture d’écran représente l’écran « Mes rôles », où le rôle « Employé » est clairement sélectionn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503838" name="Picture 1" descr="Capture d’écran affichant la page Trousse de soutien à la productivité des utilisateurs (TSPU). La case « Mes rôles » est mise en surbrillance et dessous, l’élément de menu « Libre-service employé » est visible. Une flèche part de cette section et est reliée à une autre capture d’écran. Cette deuxième capture d’écran représente l’écran « Mes rôles », où le rôle « Employé » est clairement sélectionné."/>
                    <pic:cNvPicPr/>
                  </pic:nvPicPr>
                  <pic:blipFill>
                    <a:blip r:embed="rId45"/>
                    <a:stretch>
                      <a:fillRect/>
                    </a:stretch>
                  </pic:blipFill>
                  <pic:spPr>
                    <a:xfrm>
                      <a:off x="0" y="0"/>
                      <a:ext cx="5221536" cy="1706452"/>
                    </a:xfrm>
                    <a:prstGeom prst="rect">
                      <a:avLst/>
                    </a:prstGeom>
                  </pic:spPr>
                </pic:pic>
              </a:graphicData>
            </a:graphic>
          </wp:inline>
        </w:drawing>
      </w:r>
    </w:p>
    <w:p w14:paraId="080A19F3" w14:textId="775F6BDD" w:rsidR="008811C8" w:rsidRPr="00232CF0" w:rsidRDefault="008811C8" w:rsidP="00611380">
      <w:pPr>
        <w:pStyle w:val="ListParagraph"/>
        <w:numPr>
          <w:ilvl w:val="0"/>
          <w:numId w:val="12"/>
        </w:numPr>
        <w:ind w:left="714" w:hanging="357"/>
        <w:contextualSpacing w:val="0"/>
      </w:pPr>
      <w:r>
        <w:rPr>
          <w:b/>
          <w:bCs/>
        </w:rPr>
        <w:t xml:space="preserve">Recherche – </w:t>
      </w:r>
      <w:r>
        <w:t>Cette fonction vous permet de rechercher un sujet spécifique à l</w:t>
      </w:r>
      <w:r w:rsidR="00BB3116">
        <w:t>’</w:t>
      </w:r>
      <w:r>
        <w:t>aide de mots clés.</w:t>
      </w:r>
    </w:p>
    <w:p w14:paraId="3316382D" w14:textId="0CC9458D" w:rsidR="000D2C62" w:rsidRPr="00232CF0" w:rsidRDefault="00A42CD4" w:rsidP="003317C6">
      <w:pPr>
        <w:ind w:left="709"/>
      </w:pPr>
      <w:r w:rsidRPr="00A42CD4">
        <w:rPr>
          <w:noProof/>
        </w:rPr>
        <w:drawing>
          <wp:inline distT="0" distB="0" distL="0" distR="0" wp14:anchorId="207DF463" wp14:editId="7A0A56F6">
            <wp:extent cx="4262595" cy="326604"/>
            <wp:effectExtent l="19050" t="19050" r="24130" b="16510"/>
            <wp:docPr id="302385595" name="Picture 302385595" descr="Image mettant en évidence la barre « Recherche » de la page Trousse de soutien à la productivité des utilisateurs (TSPU).">
              <a:extLst xmlns:a="http://schemas.openxmlformats.org/drawingml/2006/main">
                <a:ext uri="{FF2B5EF4-FFF2-40B4-BE49-F238E27FC236}">
                  <a16:creationId xmlns:a16="http://schemas.microsoft.com/office/drawing/2014/main" id="{77230FCF-E4B0-CD00-5218-EA49F86092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85595" name="Picture 302385595" descr="Image mettant en évidence la barre « Recherche » de la page Trousse de soutien à la productivité des utilisateurs (TSPU).">
                      <a:extLst>
                        <a:ext uri="{FF2B5EF4-FFF2-40B4-BE49-F238E27FC236}">
                          <a16:creationId xmlns:a16="http://schemas.microsoft.com/office/drawing/2014/main" id="{77230FCF-E4B0-CD00-5218-EA49F8609270}"/>
                        </a:ext>
                      </a:extLst>
                    </pic:cNvPr>
                    <pic:cNvPicPr>
                      <a:picLocks noChangeAspect="1"/>
                    </pic:cNvPicPr>
                  </pic:nvPicPr>
                  <pic:blipFill>
                    <a:blip r:embed="rId46"/>
                    <a:stretch>
                      <a:fillRect/>
                    </a:stretch>
                  </pic:blipFill>
                  <pic:spPr>
                    <a:xfrm>
                      <a:off x="0" y="0"/>
                      <a:ext cx="4321508" cy="331118"/>
                    </a:xfrm>
                    <a:prstGeom prst="rect">
                      <a:avLst/>
                    </a:prstGeom>
                    <a:ln>
                      <a:solidFill>
                        <a:schemeClr val="tx1"/>
                      </a:solidFill>
                    </a:ln>
                  </pic:spPr>
                </pic:pic>
              </a:graphicData>
            </a:graphic>
          </wp:inline>
        </w:drawing>
      </w:r>
    </w:p>
    <w:p w14:paraId="4119C76D" w14:textId="77777777" w:rsidR="00DC2584" w:rsidRDefault="00DC2584" w:rsidP="00E15B5E">
      <w:pPr>
        <w:pStyle w:val="Default"/>
      </w:pPr>
    </w:p>
    <w:p w14:paraId="30A28102" w14:textId="77777777" w:rsidR="006A6DFA" w:rsidRPr="00232CF0" w:rsidRDefault="006A6DFA" w:rsidP="00E15B5E">
      <w:pPr>
        <w:pStyle w:val="Default"/>
      </w:pPr>
    </w:p>
    <w:p w14:paraId="59758BBE" w14:textId="43A9D5E2" w:rsidR="00E15B5E" w:rsidRPr="00232CF0" w:rsidRDefault="00E15B5E" w:rsidP="00231F2A">
      <w:pPr>
        <w:pStyle w:val="Heading3"/>
      </w:pPr>
      <w:bookmarkStart w:id="35" w:name="_Toc163228343"/>
      <w:r>
        <w:t>Modes de lecture</w:t>
      </w:r>
      <w:bookmarkEnd w:id="35"/>
      <w:r>
        <w:t xml:space="preserve"> </w:t>
      </w:r>
    </w:p>
    <w:p w14:paraId="32529FB2" w14:textId="277105AD" w:rsidR="00D307BD" w:rsidRPr="00232CF0" w:rsidRDefault="00D307BD" w:rsidP="00286EFC">
      <w:pPr>
        <w:rPr>
          <w:sz w:val="20"/>
          <w:szCs w:val="20"/>
        </w:rPr>
      </w:pPr>
      <w:r>
        <w:t>Le panneau Mode</w:t>
      </w:r>
      <w:r w:rsidR="00922721">
        <w:t>s</w:t>
      </w:r>
      <w:r>
        <w:t xml:space="preserve"> de lecture affiche les options de lecture du sujet et permet d</w:t>
      </w:r>
      <w:r w:rsidR="00BB3116">
        <w:t>’</w:t>
      </w:r>
      <w:r>
        <w:t>accéder au système d</w:t>
      </w:r>
      <w:r w:rsidR="00BB3116">
        <w:t>’</w:t>
      </w:r>
      <w:r>
        <w:t xml:space="preserve">aide du lecteur (Player Help). </w:t>
      </w:r>
    </w:p>
    <w:p w14:paraId="396194F2" w14:textId="4D9D7343" w:rsidR="00B63589" w:rsidRPr="00232CF0" w:rsidRDefault="00E15B5E" w:rsidP="00286EFC">
      <w:pPr>
        <w:rPr>
          <w:szCs w:val="24"/>
        </w:rPr>
      </w:pPr>
      <w:r>
        <w:t>Une fois que vous avez sélectionné un sujet, vous pouvez le visualiser en utilisant l</w:t>
      </w:r>
      <w:r w:rsidR="00BB3116">
        <w:t>’</w:t>
      </w:r>
      <w:r>
        <w:t xml:space="preserve">un des quatre modes de lecture différents : </w:t>
      </w:r>
      <w:r>
        <w:rPr>
          <w:b/>
          <w:bCs/>
          <w:i/>
          <w:iCs/>
          <w:szCs w:val="24"/>
        </w:rPr>
        <w:t>Démonstration</w:t>
      </w:r>
      <w:r>
        <w:t xml:space="preserve">, </w:t>
      </w:r>
      <w:r>
        <w:rPr>
          <w:b/>
          <w:bCs/>
          <w:i/>
          <w:iCs/>
          <w:szCs w:val="24"/>
        </w:rPr>
        <w:t>Essai</w:t>
      </w:r>
      <w:r w:rsidR="00922721">
        <w:rPr>
          <w:b/>
          <w:bCs/>
          <w:i/>
          <w:iCs/>
          <w:szCs w:val="24"/>
        </w:rPr>
        <w:t>!</w:t>
      </w:r>
      <w:r>
        <w:t xml:space="preserve">, </w:t>
      </w:r>
      <w:r>
        <w:rPr>
          <w:b/>
          <w:bCs/>
          <w:i/>
          <w:iCs/>
          <w:szCs w:val="24"/>
        </w:rPr>
        <w:t>Simulation</w:t>
      </w:r>
      <w:r>
        <w:t xml:space="preserve"> et </w:t>
      </w:r>
      <w:r>
        <w:rPr>
          <w:b/>
          <w:bCs/>
          <w:i/>
          <w:iCs/>
          <w:szCs w:val="24"/>
        </w:rPr>
        <w:t>Impression</w:t>
      </w:r>
      <w:r w:rsidR="00790DEE">
        <w:t xml:space="preserve">. </w:t>
      </w:r>
    </w:p>
    <w:p w14:paraId="4AAAE8DC" w14:textId="687C67D5" w:rsidR="00240374" w:rsidRPr="00232CF0" w:rsidRDefault="00D25C1E" w:rsidP="00286EFC">
      <w:pPr>
        <w:spacing w:after="60" w:line="240" w:lineRule="auto"/>
        <w:jc w:val="center"/>
        <w:rPr>
          <w:szCs w:val="24"/>
        </w:rPr>
      </w:pPr>
      <w:r>
        <w:rPr>
          <w:noProof/>
        </w:rPr>
        <w:drawing>
          <wp:inline distT="0" distB="0" distL="0" distR="0" wp14:anchorId="07A850BE" wp14:editId="60764472">
            <wp:extent cx="4976813" cy="394985"/>
            <wp:effectExtent l="19050" t="19050" r="14605" b="24130"/>
            <wp:docPr id="1938391584" name="Picture 1938391584" descr="Image mettant en évidence le panneau « Modes de lecture », comportant des boutons pour chaque mode : « Démonstration », « Essai! », « Simulation » et « Impres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391584" name="Picture 1938391584" descr="Image mettant en évidence le panneau « Modes de lecture », comportant des boutons pour chaque mode : « Démonstration », « Essai! », « Simulation » et « Impression »."/>
                    <pic:cNvPicPr/>
                  </pic:nvPicPr>
                  <pic:blipFill>
                    <a:blip r:embed="rId47"/>
                    <a:stretch>
                      <a:fillRect/>
                    </a:stretch>
                  </pic:blipFill>
                  <pic:spPr>
                    <a:xfrm>
                      <a:off x="0" y="0"/>
                      <a:ext cx="5048896" cy="400706"/>
                    </a:xfrm>
                    <a:prstGeom prst="rect">
                      <a:avLst/>
                    </a:prstGeom>
                    <a:ln>
                      <a:solidFill>
                        <a:schemeClr val="tx1"/>
                      </a:solidFill>
                    </a:ln>
                  </pic:spPr>
                </pic:pic>
              </a:graphicData>
            </a:graphic>
          </wp:inline>
        </w:drawing>
      </w:r>
    </w:p>
    <w:p w14:paraId="3923070B" w14:textId="77777777" w:rsidR="00922721" w:rsidRDefault="00922721" w:rsidP="00922721">
      <w:pPr>
        <w:spacing w:after="0"/>
        <w:rPr>
          <w:b/>
          <w:bCs/>
          <w:i/>
          <w:iCs/>
        </w:rPr>
      </w:pPr>
    </w:p>
    <w:p w14:paraId="05D4F566" w14:textId="55806156" w:rsidR="00E15B5E" w:rsidRPr="00232CF0" w:rsidRDefault="00E15B5E" w:rsidP="00286EFC">
      <w:pPr>
        <w:rPr>
          <w:b/>
          <w:bCs/>
          <w:i/>
          <w:iCs/>
        </w:rPr>
      </w:pPr>
      <w:r>
        <w:rPr>
          <w:b/>
          <w:bCs/>
          <w:i/>
          <w:iCs/>
        </w:rPr>
        <w:t xml:space="preserve">Démonstration </w:t>
      </w:r>
    </w:p>
    <w:p w14:paraId="3F555A7D" w14:textId="3A69C420" w:rsidR="00B63589" w:rsidRPr="00232CF0" w:rsidRDefault="00E15B5E" w:rsidP="00286EFC">
      <w:r>
        <w:t>Ce mode vous permet d</w:t>
      </w:r>
      <w:r w:rsidR="00BB3116">
        <w:t>’</w:t>
      </w:r>
      <w:r>
        <w:t xml:space="preserve">apprendre en observant une démonstration animée de tâches exécutées dans un environnement </w:t>
      </w:r>
      <w:r w:rsidR="00C93626">
        <w:t>de</w:t>
      </w:r>
      <w:r>
        <w:t xml:space="preserve"> simulation. Toutes les activités requises, comme le déplacement de la souris et la saisie de données, sont effectuées automatiquement. </w:t>
      </w:r>
    </w:p>
    <w:p w14:paraId="35A366BE" w14:textId="2C5BB6CB" w:rsidR="00E15B5E" w:rsidRPr="00232CF0" w:rsidRDefault="00E15B5E" w:rsidP="00286EFC">
      <w:pPr>
        <w:rPr>
          <w:b/>
          <w:bCs/>
          <w:i/>
          <w:iCs/>
        </w:rPr>
      </w:pPr>
      <w:r>
        <w:rPr>
          <w:b/>
          <w:bCs/>
          <w:i/>
          <w:iCs/>
        </w:rPr>
        <w:t>Essai</w:t>
      </w:r>
      <w:r w:rsidR="00922721">
        <w:rPr>
          <w:b/>
          <w:bCs/>
          <w:i/>
          <w:iCs/>
        </w:rPr>
        <w:t>!</w:t>
      </w:r>
      <w:r>
        <w:rPr>
          <w:b/>
          <w:bCs/>
          <w:i/>
          <w:iCs/>
        </w:rPr>
        <w:t xml:space="preserve"> </w:t>
      </w:r>
    </w:p>
    <w:p w14:paraId="08F7834C" w14:textId="7A981834" w:rsidR="002A610E" w:rsidRPr="00232CF0" w:rsidRDefault="00E15B5E" w:rsidP="00286EFC">
      <w:pPr>
        <w:rPr>
          <w:b/>
          <w:bCs/>
          <w:i/>
          <w:iCs/>
        </w:rPr>
      </w:pPr>
      <w:r>
        <w:t>Ce mode vous permet d</w:t>
      </w:r>
      <w:r w:rsidR="00BB3116">
        <w:t>’</w:t>
      </w:r>
      <w:r>
        <w:t xml:space="preserve">apprendre de manière interactive dans un environnement </w:t>
      </w:r>
      <w:r w:rsidR="00314B5F">
        <w:t>de</w:t>
      </w:r>
      <w:r>
        <w:t xml:space="preserve"> simulation. Le lecteur vous donne des indications sur ce qui doit être fait pour accomplir une tâche, mais vous effectuez des étapes concrètes.</w:t>
      </w:r>
    </w:p>
    <w:p w14:paraId="4B0B3BB8" w14:textId="77777777" w:rsidR="006A6DFA" w:rsidRDefault="006A6DFA">
      <w:pPr>
        <w:rPr>
          <w:b/>
          <w:bCs/>
          <w:i/>
          <w:iCs/>
        </w:rPr>
      </w:pPr>
      <w:r>
        <w:rPr>
          <w:b/>
          <w:bCs/>
          <w:i/>
          <w:iCs/>
        </w:rPr>
        <w:br w:type="page"/>
      </w:r>
    </w:p>
    <w:p w14:paraId="70BA20B6" w14:textId="653C07FC" w:rsidR="00E15B5E" w:rsidRPr="00232CF0" w:rsidRDefault="00E15B5E" w:rsidP="00286EFC">
      <w:pPr>
        <w:rPr>
          <w:b/>
          <w:bCs/>
          <w:i/>
          <w:iCs/>
        </w:rPr>
      </w:pPr>
      <w:r>
        <w:rPr>
          <w:b/>
          <w:bCs/>
          <w:i/>
          <w:iCs/>
        </w:rPr>
        <w:lastRenderedPageBreak/>
        <w:t xml:space="preserve">Simulation </w:t>
      </w:r>
    </w:p>
    <w:p w14:paraId="699F4D74" w14:textId="5B06E319" w:rsidR="00B75A4E" w:rsidRPr="00232CF0" w:rsidRDefault="00E15B5E" w:rsidP="00286EFC">
      <w:r>
        <w:t>Ce mode vous donne des instructions étape par étape sur la manière d</w:t>
      </w:r>
      <w:r w:rsidR="00BB3116">
        <w:t>’</w:t>
      </w:r>
      <w:r>
        <w:t>effectuer une tâche particulière dans l</w:t>
      </w:r>
      <w:r w:rsidR="00BB3116">
        <w:t>’</w:t>
      </w:r>
      <w:r>
        <w:t xml:space="preserve">environnement de production. </w:t>
      </w:r>
    </w:p>
    <w:p w14:paraId="3BEDAB79" w14:textId="27314E4C" w:rsidR="00E15B5E" w:rsidRPr="00232CF0" w:rsidRDefault="00E15B5E" w:rsidP="00286EFC">
      <w:pPr>
        <w:rPr>
          <w:b/>
          <w:bCs/>
          <w:i/>
          <w:iCs/>
        </w:rPr>
      </w:pPr>
      <w:r>
        <w:rPr>
          <w:b/>
          <w:bCs/>
          <w:i/>
          <w:iCs/>
        </w:rPr>
        <w:t xml:space="preserve">Impression </w:t>
      </w:r>
    </w:p>
    <w:p w14:paraId="64E1E96A" w14:textId="53FFC8CC" w:rsidR="008144F1" w:rsidRPr="00232CF0" w:rsidRDefault="00E15B5E" w:rsidP="005F0157">
      <w:pPr>
        <w:rPr>
          <w:sz w:val="20"/>
          <w:szCs w:val="20"/>
        </w:rPr>
      </w:pPr>
      <w:r>
        <w:t>Ce mode permet d</w:t>
      </w:r>
      <w:r w:rsidR="00BB3116">
        <w:t>’</w:t>
      </w:r>
      <w:r>
        <w:t>afficher un document dans Microsoft Word, Adobe PDF ou dans votre navigateur sous forme de page HTML.</w:t>
      </w:r>
    </w:p>
    <w:p w14:paraId="3A2D27FC" w14:textId="06BCB651" w:rsidR="00E15B5E" w:rsidRPr="00232CF0" w:rsidRDefault="00AD7504" w:rsidP="00AC5E1D">
      <w:pPr>
        <w:pStyle w:val="NormalWeb"/>
        <w:shd w:val="clear" w:color="auto" w:fill="FFFFFF"/>
        <w:spacing w:before="0" w:after="160" w:line="259" w:lineRule="auto"/>
        <w:ind w:left="1440" w:hanging="1440"/>
        <w:rPr>
          <w:b/>
          <w:bCs/>
          <w:sz w:val="22"/>
          <w:szCs w:val="22"/>
        </w:rPr>
      </w:pPr>
      <w:r>
        <w:rPr>
          <w:rStyle w:val="Strong"/>
          <w:rFonts w:ascii="Arial" w:hAnsi="Arial"/>
          <w:i/>
          <w:iCs/>
        </w:rPr>
        <w:t>Remarque :</w:t>
      </w:r>
      <w:r>
        <w:rPr>
          <w:rStyle w:val="Strong"/>
          <w:rFonts w:ascii="Arial" w:hAnsi="Arial"/>
          <w:b w:val="0"/>
          <w:bCs w:val="0"/>
          <w:i/>
          <w:iCs/>
        </w:rPr>
        <w:tab/>
        <w:t>Si aucune option Mode de lecture n</w:t>
      </w:r>
      <w:r w:rsidR="00BB3116">
        <w:rPr>
          <w:rStyle w:val="Strong"/>
          <w:rFonts w:ascii="Arial" w:hAnsi="Arial"/>
          <w:b w:val="0"/>
          <w:bCs w:val="0"/>
          <w:i/>
          <w:iCs/>
        </w:rPr>
        <w:t>’</w:t>
      </w:r>
      <w:r>
        <w:rPr>
          <w:rStyle w:val="Strong"/>
          <w:rFonts w:ascii="Arial" w:hAnsi="Arial"/>
          <w:b w:val="0"/>
          <w:bCs w:val="0"/>
          <w:i/>
          <w:iCs/>
        </w:rPr>
        <w:t>est affichée, le sujet n</w:t>
      </w:r>
      <w:r w:rsidR="00BB3116">
        <w:rPr>
          <w:rStyle w:val="Strong"/>
          <w:rFonts w:ascii="Arial" w:hAnsi="Arial"/>
          <w:b w:val="0"/>
          <w:bCs w:val="0"/>
          <w:i/>
          <w:iCs/>
        </w:rPr>
        <w:t>’</w:t>
      </w:r>
      <w:r>
        <w:rPr>
          <w:rStyle w:val="Strong"/>
          <w:rFonts w:ascii="Arial" w:hAnsi="Arial"/>
          <w:b w:val="0"/>
          <w:bCs w:val="0"/>
          <w:i/>
          <w:iCs/>
        </w:rPr>
        <w:t xml:space="preserve">est pas </w:t>
      </w:r>
      <w:r w:rsidR="00AC5E1D">
        <w:rPr>
          <w:rStyle w:val="Strong"/>
          <w:rFonts w:ascii="Arial" w:hAnsi="Arial"/>
          <w:b w:val="0"/>
          <w:bCs w:val="0"/>
          <w:i/>
          <w:iCs/>
        </w:rPr>
        <w:t>disponible</w:t>
      </w:r>
      <w:r>
        <w:rPr>
          <w:rStyle w:val="Strong"/>
          <w:rFonts w:ascii="Arial" w:hAnsi="Arial"/>
          <w:b w:val="0"/>
          <w:bCs w:val="0"/>
          <w:i/>
          <w:iCs/>
        </w:rPr>
        <w:t xml:space="preserve"> dans ce mode.</w:t>
      </w:r>
    </w:p>
    <w:p w14:paraId="0DA702CF" w14:textId="77777777" w:rsidR="00DE0024" w:rsidRPr="00232CF0" w:rsidRDefault="00DE0024" w:rsidP="00DA07B6">
      <w:pPr>
        <w:spacing w:line="240" w:lineRule="auto"/>
        <w:rPr>
          <w:sz w:val="22"/>
          <w:szCs w:val="22"/>
        </w:rPr>
      </w:pPr>
    </w:p>
    <w:p w14:paraId="1F67D6D2" w14:textId="18BB4DE0" w:rsidR="0013734D" w:rsidRPr="00232CF0" w:rsidRDefault="00E15B5E" w:rsidP="00231F2A">
      <w:pPr>
        <w:pStyle w:val="Heading3"/>
      </w:pPr>
      <w:bookmarkStart w:id="36" w:name="_Toc163228344"/>
      <w:r>
        <w:t>Panneau de concept</w:t>
      </w:r>
      <w:bookmarkEnd w:id="36"/>
      <w:r>
        <w:t xml:space="preserve"> </w:t>
      </w:r>
    </w:p>
    <w:p w14:paraId="690F80E6" w14:textId="3F85504B" w:rsidR="008676E4" w:rsidRPr="00232CF0" w:rsidRDefault="00AF2FC8" w:rsidP="001F3D40">
      <w:pPr>
        <w:rPr>
          <w:szCs w:val="24"/>
        </w:rPr>
      </w:pPr>
      <w:r>
        <w:t xml:space="preserve">Le panneau de concept affiche un processus </w:t>
      </w:r>
      <w:r w:rsidR="00D65E3A">
        <w:t>opérationnel</w:t>
      </w:r>
      <w:r>
        <w:t xml:space="preserve"> ou des règles qui s</w:t>
      </w:r>
      <w:r w:rsidR="00BB3116">
        <w:t>’</w:t>
      </w:r>
      <w:r>
        <w:t>appliquent au module, à la section ou au sujet sélectionné. Les renseignements supplémentaires peuvent inclure des références à des politiques basées sur le Web.</w:t>
      </w:r>
    </w:p>
    <w:p w14:paraId="654D29F2" w14:textId="5A44BCD7" w:rsidR="00E15B5E" w:rsidRPr="00232CF0" w:rsidRDefault="00D30315" w:rsidP="00ED7D98">
      <w:pPr>
        <w:spacing w:after="0"/>
        <w:jc w:val="center"/>
        <w:rPr>
          <w:szCs w:val="24"/>
        </w:rPr>
      </w:pPr>
      <w:r w:rsidRPr="00D30315">
        <w:rPr>
          <w:noProof/>
          <w:szCs w:val="24"/>
        </w:rPr>
        <w:drawing>
          <wp:inline distT="0" distB="0" distL="0" distR="0" wp14:anchorId="1A0D5B1A" wp14:editId="477A436F">
            <wp:extent cx="5247522" cy="2379173"/>
            <wp:effectExtent l="0" t="0" r="0" b="2540"/>
            <wp:docPr id="1320010577" name="Picture 1" descr="Capture d’écran affichant la page Trousse de soutien à la productivité des utilisateurs (TSPU). Les étiquettes se chevauchent avec des flèches attirant l’attention sur la « Barre de séparation verticale » et le « Panneau de concep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010577" name="Picture 1" descr="Capture d’écran affichant la page Trousse de soutien à la productivité des utilisateurs (TSPU). Les étiquettes se chevauchent avec des flèches attirant l’attention sur la « Barre de séparation verticale » et le « Panneau de concept »."/>
                    <pic:cNvPicPr/>
                  </pic:nvPicPr>
                  <pic:blipFill>
                    <a:blip r:embed="rId48"/>
                    <a:stretch>
                      <a:fillRect/>
                    </a:stretch>
                  </pic:blipFill>
                  <pic:spPr>
                    <a:xfrm>
                      <a:off x="0" y="0"/>
                      <a:ext cx="5257901" cy="2383879"/>
                    </a:xfrm>
                    <a:prstGeom prst="rect">
                      <a:avLst/>
                    </a:prstGeom>
                  </pic:spPr>
                </pic:pic>
              </a:graphicData>
            </a:graphic>
          </wp:inline>
        </w:drawing>
      </w:r>
    </w:p>
    <w:p w14:paraId="20A6C757" w14:textId="77777777" w:rsidR="00C24E37" w:rsidRPr="00232CF0" w:rsidRDefault="00C24E37" w:rsidP="00AA1235">
      <w:pPr>
        <w:spacing w:line="240" w:lineRule="auto"/>
      </w:pPr>
    </w:p>
    <w:p w14:paraId="19D446F5" w14:textId="5370923B" w:rsidR="00E15B5E" w:rsidRPr="00232CF0" w:rsidRDefault="004C7FF0" w:rsidP="001F3D40">
      <w:r>
        <w:t xml:space="preserve">Chaque </w:t>
      </w:r>
      <w:r>
        <w:rPr>
          <w:b/>
          <w:bCs/>
        </w:rPr>
        <w:t>module</w:t>
      </w:r>
      <w:r>
        <w:t xml:space="preserve">, </w:t>
      </w:r>
      <w:r>
        <w:rPr>
          <w:b/>
          <w:bCs/>
        </w:rPr>
        <w:t>section</w:t>
      </w:r>
      <w:r>
        <w:t xml:space="preserve"> et </w:t>
      </w:r>
      <w:r>
        <w:rPr>
          <w:b/>
          <w:bCs/>
        </w:rPr>
        <w:t>sujet</w:t>
      </w:r>
      <w:r>
        <w:t xml:space="preserve"> peut contenir son propre concept respectif. Le contenu du concept dépend de votre sélection dans la table des matières.</w:t>
      </w:r>
    </w:p>
    <w:p w14:paraId="38FCF89D" w14:textId="74E7096E" w:rsidR="00361B78" w:rsidRPr="00232CF0" w:rsidRDefault="00361B78" w:rsidP="001F3D40">
      <w:r>
        <w:t xml:space="preserve">Vous pouvez ajuster la taille de chaque panneau en cliquant sur la </w:t>
      </w:r>
      <w:r>
        <w:rPr>
          <w:b/>
          <w:bCs/>
        </w:rPr>
        <w:t>barre de séparation verticale</w:t>
      </w:r>
      <w:r>
        <w:t xml:space="preserve"> et en la faisant glisser. Placez votre souris sur cette zone jusqu</w:t>
      </w:r>
      <w:r w:rsidR="00BB3116">
        <w:t>’</w:t>
      </w:r>
      <w:r>
        <w:t>à ce que votre curseur change, puis cliquez et faites glisser pour changer la taille du panneau. Relâchez le bouton de la souris lorsque vous êtes satisfait.</w:t>
      </w:r>
    </w:p>
    <w:p w14:paraId="5FA75EBD" w14:textId="60A5AF02" w:rsidR="00C24E37" w:rsidRPr="00232CF0" w:rsidRDefault="00C24E37">
      <w:r>
        <w:br w:type="page"/>
      </w:r>
    </w:p>
    <w:p w14:paraId="4B33657E" w14:textId="34BA3ED2" w:rsidR="00E15B5E" w:rsidRPr="00232CF0" w:rsidRDefault="00E15B5E" w:rsidP="00382F8C">
      <w:pPr>
        <w:pStyle w:val="Heading2"/>
      </w:pPr>
      <w:bookmarkStart w:id="37" w:name="_Toc163228345"/>
      <w:r>
        <w:lastRenderedPageBreak/>
        <w:t>Parcourir les sujets de la TSPU</w:t>
      </w:r>
      <w:bookmarkEnd w:id="37"/>
      <w:r>
        <w:t xml:space="preserve"> </w:t>
      </w:r>
    </w:p>
    <w:p w14:paraId="0DC97801" w14:textId="6750592C" w:rsidR="00E15B5E" w:rsidRPr="00232CF0" w:rsidRDefault="00E15B5E" w:rsidP="001F3D40">
      <w:r>
        <w:t>Pour afficher un sujet dans l</w:t>
      </w:r>
      <w:r w:rsidR="00BB3116">
        <w:t>’</w:t>
      </w:r>
      <w:r>
        <w:t xml:space="preserve">un des modes de lecture : </w:t>
      </w:r>
    </w:p>
    <w:p w14:paraId="4D61C7BF" w14:textId="3318BBA3" w:rsidR="00AA52D5" w:rsidRPr="00232CF0" w:rsidRDefault="00E15B5E" w:rsidP="001F3D40">
      <w:pPr>
        <w:pStyle w:val="ListParagraph"/>
        <w:numPr>
          <w:ilvl w:val="0"/>
          <w:numId w:val="13"/>
        </w:numPr>
      </w:pPr>
      <w:r>
        <w:t xml:space="preserve">Cliquez sur le titre du sujet dans la </w:t>
      </w:r>
      <w:r>
        <w:rPr>
          <w:b/>
          <w:bCs/>
        </w:rPr>
        <w:t>Table des matières</w:t>
      </w:r>
      <w:r>
        <w:t xml:space="preserve">. </w:t>
      </w:r>
    </w:p>
    <w:p w14:paraId="52CB416D" w14:textId="060E6015" w:rsidR="00E15B5E" w:rsidRPr="00232CF0" w:rsidRDefault="00E15B5E" w:rsidP="001F3D40">
      <w:pPr>
        <w:pStyle w:val="ListParagraph"/>
        <w:numPr>
          <w:ilvl w:val="0"/>
          <w:numId w:val="13"/>
        </w:numPr>
      </w:pPr>
      <w:r>
        <w:t xml:space="preserve">Cliquez sur le bouton </w:t>
      </w:r>
      <w:r w:rsidR="00603F2D">
        <w:t xml:space="preserve">du </w:t>
      </w:r>
      <w:r>
        <w:rPr>
          <w:b/>
          <w:bCs/>
        </w:rPr>
        <w:t>Mode de lecture</w:t>
      </w:r>
      <w:r>
        <w:t>.</w:t>
      </w:r>
    </w:p>
    <w:tbl>
      <w:tblPr>
        <w:tblStyle w:val="TableGrid"/>
        <w:tblW w:w="0" w:type="auto"/>
        <w:tblLayout w:type="fixed"/>
        <w:tblLook w:val="04A0" w:firstRow="1" w:lastRow="0" w:firstColumn="1" w:lastColumn="0" w:noHBand="0" w:noVBand="1"/>
      </w:tblPr>
      <w:tblGrid>
        <w:gridCol w:w="4765"/>
        <w:gridCol w:w="4585"/>
      </w:tblGrid>
      <w:tr w:rsidR="00FC6026" w:rsidRPr="00232CF0" w14:paraId="04BE3BDF" w14:textId="77777777" w:rsidTr="009C61E3">
        <w:trPr>
          <w:trHeight w:val="525"/>
        </w:trPr>
        <w:tc>
          <w:tcPr>
            <w:tcW w:w="4765" w:type="dxa"/>
          </w:tcPr>
          <w:p w14:paraId="398385FE" w14:textId="1C04D1F5" w:rsidR="00F3090F" w:rsidRPr="00232CF0" w:rsidRDefault="00FC2062" w:rsidP="001F3D40">
            <w:pPr>
              <w:spacing w:after="160" w:line="259" w:lineRule="auto"/>
            </w:pPr>
            <w:r>
              <w:t xml:space="preserve">Pour les modes </w:t>
            </w:r>
            <w:r>
              <w:rPr>
                <w:b/>
                <w:bCs/>
              </w:rPr>
              <w:t xml:space="preserve">Démonstration </w:t>
            </w:r>
            <w:r>
              <w:t xml:space="preserve">et </w:t>
            </w:r>
            <w:r>
              <w:rPr>
                <w:b/>
                <w:bCs/>
              </w:rPr>
              <w:t>Essai</w:t>
            </w:r>
            <w:r w:rsidR="00441D08">
              <w:rPr>
                <w:b/>
                <w:bCs/>
              </w:rPr>
              <w:t>!</w:t>
            </w:r>
            <w:r>
              <w:t xml:space="preserve">, le sujet affichera un écran dans une nouvelle fenêtre. </w:t>
            </w:r>
          </w:p>
        </w:tc>
        <w:tc>
          <w:tcPr>
            <w:tcW w:w="4585" w:type="dxa"/>
          </w:tcPr>
          <w:p w14:paraId="05B82709" w14:textId="7B1B5D4A" w:rsidR="00FC6026" w:rsidRPr="00232CF0" w:rsidRDefault="00E37424" w:rsidP="005139CD">
            <w:r>
              <w:rPr>
                <w:noProof/>
              </w:rPr>
              <w:drawing>
                <wp:inline distT="0" distB="0" distL="0" distR="0" wp14:anchorId="63D6E960" wp14:editId="33D28E4A">
                  <wp:extent cx="2808124" cy="1571625"/>
                  <wp:effectExtent l="0" t="0" r="0" b="0"/>
                  <wp:docPr id="1321546690" name="Picture 1321546690" descr="Capture d’écran de la page Trousse de soutien à la productivité des utilisateurs (TSPU) en mode « Essai », avec une fenêtre superposée contenant les instructions à suiv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546690" name="Picture 1321546690" descr="Capture d’écran de la page Trousse de soutien à la productivité des utilisateurs (TSPU) en mode « Essai », avec une fenêtre superposée contenant les instructions à suivr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12848" cy="1574269"/>
                          </a:xfrm>
                          <a:prstGeom prst="rect">
                            <a:avLst/>
                          </a:prstGeom>
                          <a:noFill/>
                          <a:ln>
                            <a:noFill/>
                          </a:ln>
                        </pic:spPr>
                      </pic:pic>
                    </a:graphicData>
                  </a:graphic>
                </wp:inline>
              </w:drawing>
            </w:r>
          </w:p>
        </w:tc>
      </w:tr>
      <w:tr w:rsidR="009C61E3" w:rsidRPr="00232CF0" w14:paraId="26FF8ED1" w14:textId="77777777" w:rsidTr="009C61E3">
        <w:trPr>
          <w:trHeight w:val="525"/>
        </w:trPr>
        <w:tc>
          <w:tcPr>
            <w:tcW w:w="4765" w:type="dxa"/>
          </w:tcPr>
          <w:p w14:paraId="4F217240" w14:textId="2E3FD69F" w:rsidR="009C61E3" w:rsidRPr="00232CF0" w:rsidRDefault="009C61E3" w:rsidP="001F3D40">
            <w:pPr>
              <w:spacing w:after="160" w:line="259" w:lineRule="auto"/>
            </w:pPr>
            <w:r>
              <w:t xml:space="preserve">Pour le mode </w:t>
            </w:r>
            <w:r>
              <w:rPr>
                <w:b/>
                <w:bCs/>
              </w:rPr>
              <w:t>Simulation</w:t>
            </w:r>
            <w:r>
              <w:t>, le sujet affichera une fenêtre qui pourra être restructurée et déplacée sur l</w:t>
            </w:r>
            <w:r w:rsidR="00BB3116">
              <w:t>’</w:t>
            </w:r>
            <w:r>
              <w:t>écran</w:t>
            </w:r>
          </w:p>
        </w:tc>
        <w:tc>
          <w:tcPr>
            <w:tcW w:w="4585" w:type="dxa"/>
          </w:tcPr>
          <w:p w14:paraId="5128D851" w14:textId="20FAFF80" w:rsidR="009C61E3" w:rsidRPr="00232CF0" w:rsidRDefault="000448D0" w:rsidP="005139CD">
            <w:r w:rsidRPr="00FE0B7B">
              <w:rPr>
                <w:noProof/>
              </w:rPr>
              <w:drawing>
                <wp:inline distT="0" distB="0" distL="0" distR="0" wp14:anchorId="5828916A" wp14:editId="1796AB23">
                  <wp:extent cx="2774315" cy="1308100"/>
                  <wp:effectExtent l="0" t="0" r="6985" b="6350"/>
                  <wp:docPr id="31137557" name="Picture 1" descr="Capture d’écran de la page MesRHGC, présentant une case superposée en mode « Simulation » avec les instructions à suiv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7557" name="Picture 1" descr="Capture d’écran de la page MesRHGC, présentant une case superposée en mode « Simulation » avec les instructions à suivre."/>
                          <pic:cNvPicPr/>
                        </pic:nvPicPr>
                        <pic:blipFill>
                          <a:blip r:embed="rId50"/>
                          <a:stretch>
                            <a:fillRect/>
                          </a:stretch>
                        </pic:blipFill>
                        <pic:spPr>
                          <a:xfrm>
                            <a:off x="0" y="0"/>
                            <a:ext cx="2774315" cy="1308100"/>
                          </a:xfrm>
                          <a:prstGeom prst="rect">
                            <a:avLst/>
                          </a:prstGeom>
                        </pic:spPr>
                      </pic:pic>
                    </a:graphicData>
                  </a:graphic>
                </wp:inline>
              </w:drawing>
            </w:r>
          </w:p>
        </w:tc>
      </w:tr>
      <w:tr w:rsidR="009C61E3" w:rsidRPr="00232CF0" w14:paraId="7D892B2A" w14:textId="77777777" w:rsidTr="009C61E3">
        <w:tc>
          <w:tcPr>
            <w:tcW w:w="4765" w:type="dxa"/>
          </w:tcPr>
          <w:p w14:paraId="375B0337" w14:textId="045023F9" w:rsidR="009C61E3" w:rsidRPr="00232CF0" w:rsidRDefault="009C61E3" w:rsidP="001F3D40">
            <w:pPr>
              <w:pStyle w:val="Default"/>
              <w:spacing w:after="160" w:line="259" w:lineRule="auto"/>
              <w:rPr>
                <w:noProof/>
              </w:rPr>
            </w:pPr>
            <w:r>
              <w:t xml:space="preserve">Pour le mode </w:t>
            </w:r>
            <w:r>
              <w:rPr>
                <w:b/>
                <w:bCs/>
              </w:rPr>
              <w:t>Impression</w:t>
            </w:r>
            <w:r>
              <w:t>, un document s</w:t>
            </w:r>
            <w:r w:rsidR="00BB3116">
              <w:t>’</w:t>
            </w:r>
            <w:r>
              <w:t>ouvrira dans une nouvelle fenêtre</w:t>
            </w:r>
            <w:r w:rsidR="00790DEE">
              <w:t xml:space="preserve">. </w:t>
            </w:r>
            <w:r>
              <w:t>Le document sera ouvert dans Adobe PDF.</w:t>
            </w:r>
          </w:p>
        </w:tc>
        <w:tc>
          <w:tcPr>
            <w:tcW w:w="4585" w:type="dxa"/>
          </w:tcPr>
          <w:p w14:paraId="72C7FEDC" w14:textId="5043544F" w:rsidR="009C61E3" w:rsidRPr="00232CF0" w:rsidRDefault="00E76550" w:rsidP="00E15B5E">
            <w:pPr>
              <w:pStyle w:val="Default"/>
              <w:rPr>
                <w:noProof/>
                <w:sz w:val="20"/>
                <w:szCs w:val="20"/>
              </w:rPr>
            </w:pPr>
            <w:r>
              <w:rPr>
                <w:noProof/>
                <w:sz w:val="20"/>
                <w:szCs w:val="20"/>
              </w:rPr>
              <w:drawing>
                <wp:inline distT="0" distB="0" distL="0" distR="0" wp14:anchorId="42063656" wp14:editId="746F723A">
                  <wp:extent cx="2774315" cy="1831340"/>
                  <wp:effectExtent l="0" t="0" r="6985" b="0"/>
                  <wp:docPr id="297808202" name="Picture 1" descr="Image d’un exemple d’aide-mémoire en mode « Impres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808202" name="Picture 1" descr="Image d’un exemple d’aide-mémoire en mode « Impression »."/>
                          <pic:cNvPicPr/>
                        </pic:nvPicPr>
                        <pic:blipFill>
                          <a:blip r:embed="rId51"/>
                          <a:stretch>
                            <a:fillRect/>
                          </a:stretch>
                        </pic:blipFill>
                        <pic:spPr>
                          <a:xfrm>
                            <a:off x="0" y="0"/>
                            <a:ext cx="2774315" cy="1831340"/>
                          </a:xfrm>
                          <a:prstGeom prst="rect">
                            <a:avLst/>
                          </a:prstGeom>
                        </pic:spPr>
                      </pic:pic>
                    </a:graphicData>
                  </a:graphic>
                </wp:inline>
              </w:drawing>
            </w:r>
          </w:p>
        </w:tc>
      </w:tr>
    </w:tbl>
    <w:p w14:paraId="286B669F" w14:textId="77777777" w:rsidR="004E37D1" w:rsidRPr="00232CF0" w:rsidRDefault="004E37D1" w:rsidP="009C47B0">
      <w:pPr>
        <w:pStyle w:val="Default"/>
        <w:spacing w:after="160"/>
      </w:pPr>
    </w:p>
    <w:p w14:paraId="544250AE" w14:textId="659BCA18" w:rsidR="00AA11DC" w:rsidRPr="00232CF0" w:rsidRDefault="00AA11DC" w:rsidP="00231F2A">
      <w:pPr>
        <w:pStyle w:val="Heading3"/>
      </w:pPr>
      <w:bookmarkStart w:id="38" w:name="_Toc163228346"/>
      <w:r>
        <w:t xml:space="preserve">Mode </w:t>
      </w:r>
      <w:r w:rsidR="000448D0">
        <w:t>Démonstration</w:t>
      </w:r>
      <w:bookmarkEnd w:id="38"/>
    </w:p>
    <w:p w14:paraId="7C400231" w14:textId="152836A0" w:rsidR="00AF57A7" w:rsidRPr="00232CF0" w:rsidRDefault="00E15B5E" w:rsidP="001F3D40">
      <w:r>
        <w:t>La lecture du sujet démarre automatiquement lorsque vous l</w:t>
      </w:r>
      <w:r w:rsidR="00BB3116">
        <w:t>’</w:t>
      </w:r>
      <w:r>
        <w:t xml:space="preserve">ouvrez. Vous pouvez contrôler la lecture en utilisant les boutons suivants sur la barre de contrôle : </w:t>
      </w:r>
    </w:p>
    <w:tbl>
      <w:tblPr>
        <w:tblStyle w:val="TableGridLight"/>
        <w:tblW w:w="0" w:type="auto"/>
        <w:tblLook w:val="04A0" w:firstRow="1" w:lastRow="0" w:firstColumn="1" w:lastColumn="0" w:noHBand="0" w:noVBand="1"/>
      </w:tblPr>
      <w:tblGrid>
        <w:gridCol w:w="1566"/>
        <w:gridCol w:w="8039"/>
      </w:tblGrid>
      <w:tr w:rsidR="004B66BE" w:rsidRPr="00232CF0" w14:paraId="59EC2DDC" w14:textId="77777777" w:rsidTr="008718A5">
        <w:tc>
          <w:tcPr>
            <w:tcW w:w="1413" w:type="dxa"/>
          </w:tcPr>
          <w:p w14:paraId="080087FB" w14:textId="165F0D2D" w:rsidR="004B66BE" w:rsidRPr="00232CF0" w:rsidRDefault="004B66BE" w:rsidP="00506FA5">
            <w:pPr>
              <w:spacing w:before="40"/>
              <w:jc w:val="center"/>
              <w:rPr>
                <w:sz w:val="23"/>
                <w:szCs w:val="23"/>
              </w:rPr>
            </w:pPr>
            <w:r>
              <w:rPr>
                <w:noProof/>
                <w:sz w:val="20"/>
                <w:szCs w:val="20"/>
              </w:rPr>
              <w:drawing>
                <wp:inline distT="0" distB="0" distL="0" distR="0" wp14:anchorId="57893A08" wp14:editId="3B3961BF">
                  <wp:extent cx="377190" cy="169200"/>
                  <wp:effectExtent l="19050" t="19050" r="22860" b="21590"/>
                  <wp:docPr id="15" name="Picture 15" descr="Image du bouton « Étape précédent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5" descr="Image du bouton « Étape précédente »"/>
                          <pic:cNvPicPr>
                            <a:picLocks noChangeAspect="1" noChangeArrowheads="1"/>
                          </pic:cNvPicPr>
                        </pic:nvPicPr>
                        <pic:blipFill>
                          <a:blip r:embed="rId52">
                            <a:lum contrast="53000"/>
                            <a:extLst>
                              <a:ext uri="{28A0092B-C50C-407E-A947-70E740481C1C}">
                                <a14:useLocalDpi xmlns:a14="http://schemas.microsoft.com/office/drawing/2010/main" val="0"/>
                              </a:ext>
                            </a:extLst>
                          </a:blip>
                          <a:srcRect/>
                          <a:stretch>
                            <a:fillRect/>
                          </a:stretch>
                        </pic:blipFill>
                        <pic:spPr bwMode="auto">
                          <a:xfrm>
                            <a:off x="0" y="0"/>
                            <a:ext cx="377190" cy="169200"/>
                          </a:xfrm>
                          <a:prstGeom prst="rect">
                            <a:avLst/>
                          </a:prstGeom>
                          <a:noFill/>
                          <a:ln>
                            <a:solidFill>
                              <a:schemeClr val="tx1"/>
                            </a:solidFill>
                          </a:ln>
                        </pic:spPr>
                      </pic:pic>
                    </a:graphicData>
                  </a:graphic>
                </wp:inline>
              </w:drawing>
            </w:r>
          </w:p>
        </w:tc>
        <w:tc>
          <w:tcPr>
            <w:tcW w:w="8192" w:type="dxa"/>
          </w:tcPr>
          <w:p w14:paraId="176D5F42" w14:textId="0094F91D" w:rsidR="004B66BE" w:rsidRPr="00232CF0" w:rsidRDefault="004B66BE" w:rsidP="004B66BE">
            <w:pPr>
              <w:spacing w:after="160"/>
              <w:rPr>
                <w:sz w:val="23"/>
                <w:szCs w:val="23"/>
              </w:rPr>
            </w:pPr>
            <w:r>
              <w:t>Revenir à l</w:t>
            </w:r>
            <w:r w:rsidR="00BB3116">
              <w:t>’</w:t>
            </w:r>
            <w:r>
              <w:t>étape précédente.</w:t>
            </w:r>
          </w:p>
        </w:tc>
      </w:tr>
      <w:tr w:rsidR="004B66BE" w:rsidRPr="00232CF0" w14:paraId="20458462" w14:textId="77777777" w:rsidTr="008718A5">
        <w:tc>
          <w:tcPr>
            <w:tcW w:w="1413" w:type="dxa"/>
          </w:tcPr>
          <w:p w14:paraId="54A82451" w14:textId="50E10A47" w:rsidR="004B66BE" w:rsidRPr="00232CF0" w:rsidRDefault="004B66BE" w:rsidP="00506FA5">
            <w:pPr>
              <w:spacing w:before="40"/>
              <w:jc w:val="center"/>
              <w:rPr>
                <w:sz w:val="23"/>
                <w:szCs w:val="23"/>
              </w:rPr>
            </w:pPr>
            <w:r>
              <w:rPr>
                <w:noProof/>
              </w:rPr>
              <w:drawing>
                <wp:inline distT="0" distB="0" distL="0" distR="0" wp14:anchorId="645423C0" wp14:editId="1811D698">
                  <wp:extent cx="288925" cy="168910"/>
                  <wp:effectExtent l="19050" t="19050" r="15875" b="21590"/>
                  <wp:docPr id="16" name="Picture 16" descr="Image du bouton « Lec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mage du bouton « Lecture »"/>
                          <pic:cNvPicPr>
                            <a:picLocks noChangeAspect="1" noChangeArrowheads="1"/>
                          </pic:cNvPicPr>
                        </pic:nvPicPr>
                        <pic:blipFill>
                          <a:blip r:embed="rId53">
                            <a:lum contrast="58000"/>
                            <a:extLst>
                              <a:ext uri="{28A0092B-C50C-407E-A947-70E740481C1C}">
                                <a14:useLocalDpi xmlns:a14="http://schemas.microsoft.com/office/drawing/2010/main" val="0"/>
                              </a:ext>
                            </a:extLst>
                          </a:blip>
                          <a:srcRect/>
                          <a:stretch>
                            <a:fillRect/>
                          </a:stretch>
                        </pic:blipFill>
                        <pic:spPr bwMode="auto">
                          <a:xfrm>
                            <a:off x="0" y="0"/>
                            <a:ext cx="289421" cy="169200"/>
                          </a:xfrm>
                          <a:prstGeom prst="rect">
                            <a:avLst/>
                          </a:prstGeom>
                          <a:noFill/>
                          <a:ln>
                            <a:solidFill>
                              <a:schemeClr val="tx1"/>
                            </a:solidFill>
                          </a:ln>
                        </pic:spPr>
                      </pic:pic>
                    </a:graphicData>
                  </a:graphic>
                </wp:inline>
              </w:drawing>
            </w:r>
          </w:p>
        </w:tc>
        <w:tc>
          <w:tcPr>
            <w:tcW w:w="8192" w:type="dxa"/>
          </w:tcPr>
          <w:p w14:paraId="518617A2" w14:textId="05119CA1" w:rsidR="004B66BE" w:rsidRPr="00232CF0" w:rsidRDefault="004B66BE" w:rsidP="004B66BE">
            <w:pPr>
              <w:spacing w:after="160"/>
              <w:rPr>
                <w:sz w:val="23"/>
                <w:szCs w:val="23"/>
              </w:rPr>
            </w:pPr>
            <w:r>
              <w:t>Démarrer la simulation. Accessible lorsque la lecture est en pause.</w:t>
            </w:r>
          </w:p>
        </w:tc>
      </w:tr>
      <w:tr w:rsidR="004B66BE" w:rsidRPr="00232CF0" w14:paraId="7DA24593" w14:textId="77777777" w:rsidTr="008718A5">
        <w:tc>
          <w:tcPr>
            <w:tcW w:w="1413" w:type="dxa"/>
          </w:tcPr>
          <w:p w14:paraId="25F477F9" w14:textId="0B5B920E" w:rsidR="004B66BE" w:rsidRPr="00232CF0" w:rsidRDefault="004B66BE" w:rsidP="00506FA5">
            <w:pPr>
              <w:spacing w:before="40"/>
              <w:jc w:val="center"/>
              <w:rPr>
                <w:sz w:val="23"/>
                <w:szCs w:val="23"/>
              </w:rPr>
            </w:pPr>
            <w:r>
              <w:rPr>
                <w:noProof/>
              </w:rPr>
              <w:drawing>
                <wp:inline distT="0" distB="0" distL="0" distR="0" wp14:anchorId="52FEEBD7" wp14:editId="5F09F565">
                  <wp:extent cx="289299" cy="170815"/>
                  <wp:effectExtent l="19050" t="19050" r="15875" b="19685"/>
                  <wp:docPr id="17" name="Picture 17" descr="Image du bouton « Pa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Image du bouton « Pause »"/>
                          <pic:cNvPicPr>
                            <a:picLocks noChangeAspect="1" noChangeArrowheads="1"/>
                          </pic:cNvPicPr>
                        </pic:nvPicPr>
                        <pic:blipFill>
                          <a:blip r:embed="rId54">
                            <a:lum contrast="55000"/>
                            <a:extLst>
                              <a:ext uri="{28A0092B-C50C-407E-A947-70E740481C1C}">
                                <a14:useLocalDpi xmlns:a14="http://schemas.microsoft.com/office/drawing/2010/main" val="0"/>
                              </a:ext>
                            </a:extLst>
                          </a:blip>
                          <a:srcRect/>
                          <a:stretch>
                            <a:fillRect/>
                          </a:stretch>
                        </pic:blipFill>
                        <pic:spPr bwMode="auto">
                          <a:xfrm>
                            <a:off x="0" y="0"/>
                            <a:ext cx="294918" cy="174133"/>
                          </a:xfrm>
                          <a:prstGeom prst="rect">
                            <a:avLst/>
                          </a:prstGeom>
                          <a:noFill/>
                          <a:ln>
                            <a:solidFill>
                              <a:schemeClr val="tx1"/>
                            </a:solidFill>
                          </a:ln>
                        </pic:spPr>
                      </pic:pic>
                    </a:graphicData>
                  </a:graphic>
                </wp:inline>
              </w:drawing>
            </w:r>
          </w:p>
        </w:tc>
        <w:tc>
          <w:tcPr>
            <w:tcW w:w="8192" w:type="dxa"/>
          </w:tcPr>
          <w:p w14:paraId="2EAB532A" w14:textId="4F350ABA" w:rsidR="004B66BE" w:rsidRPr="00232CF0" w:rsidRDefault="004B66BE" w:rsidP="004B66BE">
            <w:pPr>
              <w:spacing w:after="160"/>
              <w:rPr>
                <w:sz w:val="23"/>
                <w:szCs w:val="23"/>
              </w:rPr>
            </w:pPr>
            <w:r>
              <w:t>Mettre la simulation en pause. Accessible pendant la lecture.</w:t>
            </w:r>
          </w:p>
        </w:tc>
      </w:tr>
      <w:tr w:rsidR="004B66BE" w:rsidRPr="00232CF0" w14:paraId="5B7ADE51" w14:textId="77777777" w:rsidTr="008718A5">
        <w:tc>
          <w:tcPr>
            <w:tcW w:w="1413" w:type="dxa"/>
          </w:tcPr>
          <w:p w14:paraId="55541801" w14:textId="4729C69B" w:rsidR="004B66BE" w:rsidRPr="00232CF0" w:rsidRDefault="004B66BE" w:rsidP="00506FA5">
            <w:pPr>
              <w:spacing w:before="40"/>
              <w:jc w:val="center"/>
              <w:rPr>
                <w:sz w:val="23"/>
                <w:szCs w:val="23"/>
              </w:rPr>
            </w:pPr>
            <w:r>
              <w:rPr>
                <w:noProof/>
              </w:rPr>
              <w:drawing>
                <wp:inline distT="0" distB="0" distL="0" distR="0" wp14:anchorId="28B4F723" wp14:editId="60D53424">
                  <wp:extent cx="377190" cy="170815"/>
                  <wp:effectExtent l="19050" t="19050" r="22860" b="19685"/>
                  <wp:docPr id="18" name="Picture 18" descr="Image du bouton « Étape suivan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mage du bouton « Étape suivante »"/>
                          <pic:cNvPicPr>
                            <a:picLocks noChangeAspect="1" noChangeArrowheads="1"/>
                          </pic:cNvPicPr>
                        </pic:nvPicPr>
                        <pic:blipFill>
                          <a:blip r:embed="rId55">
                            <a:lum contrast="46000"/>
                            <a:extLst>
                              <a:ext uri="{28A0092B-C50C-407E-A947-70E740481C1C}">
                                <a14:useLocalDpi xmlns:a14="http://schemas.microsoft.com/office/drawing/2010/main" val="0"/>
                              </a:ext>
                            </a:extLst>
                          </a:blip>
                          <a:srcRect/>
                          <a:stretch>
                            <a:fillRect/>
                          </a:stretch>
                        </pic:blipFill>
                        <pic:spPr bwMode="auto">
                          <a:xfrm>
                            <a:off x="0" y="0"/>
                            <a:ext cx="394590" cy="178695"/>
                          </a:xfrm>
                          <a:prstGeom prst="rect">
                            <a:avLst/>
                          </a:prstGeom>
                          <a:noFill/>
                          <a:ln>
                            <a:solidFill>
                              <a:schemeClr val="tx1"/>
                            </a:solidFill>
                          </a:ln>
                        </pic:spPr>
                      </pic:pic>
                    </a:graphicData>
                  </a:graphic>
                </wp:inline>
              </w:drawing>
            </w:r>
          </w:p>
        </w:tc>
        <w:tc>
          <w:tcPr>
            <w:tcW w:w="8192" w:type="dxa"/>
          </w:tcPr>
          <w:p w14:paraId="1629C518" w14:textId="2C88E7A8" w:rsidR="004B66BE" w:rsidRPr="00232CF0" w:rsidRDefault="004B66BE" w:rsidP="004B66BE">
            <w:pPr>
              <w:spacing w:after="160"/>
              <w:rPr>
                <w:sz w:val="23"/>
                <w:szCs w:val="23"/>
              </w:rPr>
            </w:pPr>
            <w:r>
              <w:t>Passer à l</w:t>
            </w:r>
            <w:r w:rsidR="00BB3116">
              <w:t>’</w:t>
            </w:r>
            <w:r>
              <w:t>étape suivante.</w:t>
            </w:r>
          </w:p>
        </w:tc>
      </w:tr>
      <w:tr w:rsidR="004B66BE" w:rsidRPr="00232CF0" w14:paraId="7611509D" w14:textId="77777777" w:rsidTr="008718A5">
        <w:tc>
          <w:tcPr>
            <w:tcW w:w="1413" w:type="dxa"/>
          </w:tcPr>
          <w:p w14:paraId="13AFB6E6" w14:textId="61EE3CDC" w:rsidR="004B66BE" w:rsidRPr="00232CF0" w:rsidRDefault="004B66BE" w:rsidP="00506FA5">
            <w:pPr>
              <w:spacing w:before="40"/>
              <w:jc w:val="center"/>
              <w:rPr>
                <w:sz w:val="23"/>
                <w:szCs w:val="23"/>
              </w:rPr>
            </w:pPr>
            <w:r>
              <w:rPr>
                <w:noProof/>
              </w:rPr>
              <w:lastRenderedPageBreak/>
              <w:drawing>
                <wp:inline distT="0" distB="0" distL="0" distR="0" wp14:anchorId="0BA1A389" wp14:editId="4AEC90D3">
                  <wp:extent cx="262965" cy="223520"/>
                  <wp:effectExtent l="19050" t="19050" r="22860" b="24130"/>
                  <wp:docPr id="63" name="Picture 63" descr="Image du bouton « Redémarr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Image du bouton « Redémarrer »"/>
                          <pic:cNvPicPr>
                            <a:picLocks noChangeAspect="1" noChangeArrowheads="1"/>
                          </pic:cNvPicPr>
                        </pic:nvPicPr>
                        <pic:blipFill>
                          <a:blip r:embed="rId56">
                            <a:lum bright="-6000" contrast="50000"/>
                            <a:extLst>
                              <a:ext uri="{28A0092B-C50C-407E-A947-70E740481C1C}">
                                <a14:useLocalDpi xmlns:a14="http://schemas.microsoft.com/office/drawing/2010/main" val="0"/>
                              </a:ext>
                            </a:extLst>
                          </a:blip>
                          <a:srcRect/>
                          <a:stretch>
                            <a:fillRect/>
                          </a:stretch>
                        </pic:blipFill>
                        <pic:spPr bwMode="auto">
                          <a:xfrm>
                            <a:off x="0" y="0"/>
                            <a:ext cx="265994" cy="226095"/>
                          </a:xfrm>
                          <a:prstGeom prst="rect">
                            <a:avLst/>
                          </a:prstGeom>
                          <a:noFill/>
                          <a:ln>
                            <a:solidFill>
                              <a:schemeClr val="tx1"/>
                            </a:solidFill>
                          </a:ln>
                        </pic:spPr>
                      </pic:pic>
                    </a:graphicData>
                  </a:graphic>
                </wp:inline>
              </w:drawing>
            </w:r>
          </w:p>
        </w:tc>
        <w:tc>
          <w:tcPr>
            <w:tcW w:w="8192" w:type="dxa"/>
          </w:tcPr>
          <w:p w14:paraId="5708577E" w14:textId="3011F894" w:rsidR="004B66BE" w:rsidRPr="00232CF0" w:rsidRDefault="004B66BE" w:rsidP="004B66BE">
            <w:pPr>
              <w:spacing w:after="160"/>
              <w:rPr>
                <w:sz w:val="23"/>
                <w:szCs w:val="23"/>
              </w:rPr>
            </w:pPr>
            <w:r>
              <w:t>Relancer la lecture depuis le début.</w:t>
            </w:r>
          </w:p>
        </w:tc>
      </w:tr>
      <w:tr w:rsidR="004B66BE" w:rsidRPr="00232CF0" w14:paraId="67C2442F" w14:textId="77777777" w:rsidTr="008718A5">
        <w:tc>
          <w:tcPr>
            <w:tcW w:w="1413" w:type="dxa"/>
          </w:tcPr>
          <w:p w14:paraId="114EA10E" w14:textId="6067ECD0" w:rsidR="004B66BE" w:rsidRPr="00232CF0" w:rsidRDefault="004B66BE" w:rsidP="00506FA5">
            <w:pPr>
              <w:spacing w:before="40"/>
              <w:jc w:val="center"/>
              <w:rPr>
                <w:sz w:val="23"/>
                <w:szCs w:val="23"/>
              </w:rPr>
            </w:pPr>
            <w:r>
              <w:rPr>
                <w:noProof/>
              </w:rPr>
              <w:drawing>
                <wp:inline distT="0" distB="0" distL="0" distR="0" wp14:anchorId="0DF4CBF8" wp14:editId="2A3E44BD">
                  <wp:extent cx="822464" cy="121920"/>
                  <wp:effectExtent l="19050" t="19050" r="15875" b="11430"/>
                  <wp:docPr id="20" name="Picture 20" descr="Image de la « barre de tem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Image de la « barre de temps »"/>
                          <pic:cNvPicPr>
                            <a:picLocks noChangeAspect="1" noChangeArrowheads="1"/>
                          </pic:cNvPicPr>
                        </pic:nvPicPr>
                        <pic:blipFill>
                          <a:blip r:embed="rId57">
                            <a:lum contrast="40000"/>
                            <a:extLst>
                              <a:ext uri="{28A0092B-C50C-407E-A947-70E740481C1C}">
                                <a14:useLocalDpi xmlns:a14="http://schemas.microsoft.com/office/drawing/2010/main" val="0"/>
                              </a:ext>
                            </a:extLst>
                          </a:blip>
                          <a:srcRect/>
                          <a:stretch>
                            <a:fillRect/>
                          </a:stretch>
                        </pic:blipFill>
                        <pic:spPr bwMode="auto">
                          <a:xfrm>
                            <a:off x="0" y="0"/>
                            <a:ext cx="1125520" cy="166844"/>
                          </a:xfrm>
                          <a:prstGeom prst="rect">
                            <a:avLst/>
                          </a:prstGeom>
                          <a:noFill/>
                          <a:ln>
                            <a:solidFill>
                              <a:schemeClr val="tx1"/>
                            </a:solidFill>
                          </a:ln>
                        </pic:spPr>
                      </pic:pic>
                    </a:graphicData>
                  </a:graphic>
                </wp:inline>
              </w:drawing>
            </w:r>
          </w:p>
        </w:tc>
        <w:tc>
          <w:tcPr>
            <w:tcW w:w="8192" w:type="dxa"/>
          </w:tcPr>
          <w:p w14:paraId="1085600B" w14:textId="000D03FF" w:rsidR="004B66BE" w:rsidRPr="00232CF0" w:rsidRDefault="004B66BE" w:rsidP="004B66BE">
            <w:pPr>
              <w:spacing w:after="160"/>
              <w:rPr>
                <w:sz w:val="23"/>
                <w:szCs w:val="23"/>
              </w:rPr>
            </w:pPr>
            <w:r>
              <w:t>Permet d</w:t>
            </w:r>
            <w:r w:rsidR="00BB3116">
              <w:t>’</w:t>
            </w:r>
            <w:r>
              <w:t>avancer ou de reculer rapide</w:t>
            </w:r>
            <w:r w:rsidR="00B00A0B">
              <w:t>ment</w:t>
            </w:r>
            <w:r>
              <w:t>.</w:t>
            </w:r>
          </w:p>
        </w:tc>
      </w:tr>
      <w:tr w:rsidR="004B66BE" w:rsidRPr="00232CF0" w14:paraId="7C3AAFF5" w14:textId="77777777" w:rsidTr="008718A5">
        <w:tc>
          <w:tcPr>
            <w:tcW w:w="1413" w:type="dxa"/>
          </w:tcPr>
          <w:p w14:paraId="22BEB623" w14:textId="0E515BEB" w:rsidR="004B66BE" w:rsidRPr="00232CF0" w:rsidRDefault="004B66BE" w:rsidP="00361679">
            <w:pPr>
              <w:spacing w:before="40"/>
              <w:jc w:val="center"/>
              <w:rPr>
                <w:sz w:val="23"/>
                <w:szCs w:val="23"/>
              </w:rPr>
            </w:pPr>
            <w:r>
              <w:rPr>
                <w:noProof/>
              </w:rPr>
              <w:drawing>
                <wp:inline distT="0" distB="0" distL="0" distR="0" wp14:anchorId="62400BE7" wp14:editId="572F570B">
                  <wp:extent cx="364430" cy="169200"/>
                  <wp:effectExtent l="19050" t="19050" r="17145" b="21590"/>
                  <wp:docPr id="10" name="Picture 10" descr="Image du bouton de « contrôle du volu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mage du bouton de « contrôle du volume »"/>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68000"/>
                                    </a14:imgEffect>
                                    <a14:imgEffect>
                                      <a14:brightnessContrast bright="-15000" contrast="72000"/>
                                    </a14:imgEffect>
                                  </a14:imgLayer>
                                </a14:imgProps>
                              </a:ext>
                              <a:ext uri="{28A0092B-C50C-407E-A947-70E740481C1C}">
                                <a14:useLocalDpi xmlns:a14="http://schemas.microsoft.com/office/drawing/2010/main" val="0"/>
                              </a:ext>
                            </a:extLst>
                          </a:blip>
                          <a:srcRect/>
                          <a:stretch>
                            <a:fillRect/>
                          </a:stretch>
                        </pic:blipFill>
                        <pic:spPr bwMode="auto">
                          <a:xfrm>
                            <a:off x="0" y="0"/>
                            <a:ext cx="364430" cy="169200"/>
                          </a:xfrm>
                          <a:prstGeom prst="rect">
                            <a:avLst/>
                          </a:prstGeom>
                          <a:noFill/>
                          <a:ln>
                            <a:solidFill>
                              <a:schemeClr val="tx1"/>
                            </a:solidFill>
                          </a:ln>
                        </pic:spPr>
                      </pic:pic>
                    </a:graphicData>
                  </a:graphic>
                </wp:inline>
              </w:drawing>
            </w:r>
          </w:p>
        </w:tc>
        <w:tc>
          <w:tcPr>
            <w:tcW w:w="8192" w:type="dxa"/>
          </w:tcPr>
          <w:p w14:paraId="095E283F" w14:textId="41182EA0" w:rsidR="004B66BE" w:rsidRPr="00232CF0" w:rsidRDefault="004B66BE" w:rsidP="004B66BE">
            <w:pPr>
              <w:spacing w:after="160"/>
              <w:rPr>
                <w:sz w:val="23"/>
                <w:szCs w:val="23"/>
              </w:rPr>
            </w:pPr>
            <w:r>
              <w:t>Contrôler le volume. Passer le pointeur de la souris sur cette icône pour afficher un contrôle du volume. Cliquer dessus pour couper le son</w:t>
            </w:r>
            <w:r w:rsidR="00790DEE">
              <w:t xml:space="preserve">. </w:t>
            </w:r>
          </w:p>
        </w:tc>
      </w:tr>
      <w:tr w:rsidR="004B66BE" w:rsidRPr="00232CF0" w14:paraId="24F70AF8" w14:textId="77777777" w:rsidTr="008718A5">
        <w:tc>
          <w:tcPr>
            <w:tcW w:w="1413" w:type="dxa"/>
          </w:tcPr>
          <w:p w14:paraId="727D373F" w14:textId="340195BC" w:rsidR="004B66BE" w:rsidRPr="00232CF0" w:rsidRDefault="004B66BE" w:rsidP="00361679">
            <w:pPr>
              <w:spacing w:before="40"/>
              <w:jc w:val="center"/>
              <w:rPr>
                <w:sz w:val="23"/>
                <w:szCs w:val="23"/>
              </w:rPr>
            </w:pPr>
            <w:r>
              <w:rPr>
                <w:noProof/>
              </w:rPr>
              <w:drawing>
                <wp:inline distT="0" distB="0" distL="0" distR="0" wp14:anchorId="3BDA1E98" wp14:editId="1C3ACF93">
                  <wp:extent cx="360000" cy="161380"/>
                  <wp:effectExtent l="19050" t="19050" r="21590" b="10160"/>
                  <wp:docPr id="14" name="Picture 14" descr="Image du bouton « Mise en sourd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mage du bouton « Mise en sourdine »"/>
                          <pic:cNvPicPr/>
                        </pic:nvPicPr>
                        <pic:blipFill>
                          <a:blip r:embed="rId60">
                            <a:extLst>
                              <a:ext uri="{BEBA8EAE-BF5A-486C-A8C5-ECC9F3942E4B}">
                                <a14:imgProps xmlns:a14="http://schemas.microsoft.com/office/drawing/2010/main">
                                  <a14:imgLayer r:embed="rId61">
                                    <a14:imgEffect>
                                      <a14:sharpenSoften amount="75000"/>
                                    </a14:imgEffect>
                                    <a14:imgEffect>
                                      <a14:brightnessContrast bright="-15000" contrast="62000"/>
                                    </a14:imgEffect>
                                  </a14:imgLayer>
                                </a14:imgProps>
                              </a:ext>
                            </a:extLst>
                          </a:blip>
                          <a:stretch>
                            <a:fillRect/>
                          </a:stretch>
                        </pic:blipFill>
                        <pic:spPr>
                          <a:xfrm>
                            <a:off x="0" y="0"/>
                            <a:ext cx="360000" cy="161380"/>
                          </a:xfrm>
                          <a:prstGeom prst="rect">
                            <a:avLst/>
                          </a:prstGeom>
                          <a:ln>
                            <a:solidFill>
                              <a:schemeClr val="tx1"/>
                            </a:solidFill>
                          </a:ln>
                        </pic:spPr>
                      </pic:pic>
                    </a:graphicData>
                  </a:graphic>
                </wp:inline>
              </w:drawing>
            </w:r>
          </w:p>
        </w:tc>
        <w:tc>
          <w:tcPr>
            <w:tcW w:w="8192" w:type="dxa"/>
          </w:tcPr>
          <w:p w14:paraId="48BD65CB" w14:textId="284F4568" w:rsidR="004B66BE" w:rsidRPr="00232CF0" w:rsidRDefault="004B66BE" w:rsidP="004B66BE">
            <w:pPr>
              <w:spacing w:after="160"/>
              <w:rPr>
                <w:sz w:val="23"/>
                <w:szCs w:val="23"/>
              </w:rPr>
            </w:pPr>
            <w:r>
              <w:t xml:space="preserve">Indique que le volume est </w:t>
            </w:r>
            <w:r w:rsidR="008D16D3">
              <w:t>en sourdine</w:t>
            </w:r>
            <w:r>
              <w:t xml:space="preserve">. </w:t>
            </w:r>
            <w:r w:rsidR="00E0765B">
              <w:t>En cliquant dessus, le son est rétabli.</w:t>
            </w:r>
          </w:p>
        </w:tc>
      </w:tr>
      <w:tr w:rsidR="004B66BE" w:rsidRPr="00232CF0" w14:paraId="17C39308" w14:textId="77777777" w:rsidTr="008718A5">
        <w:tc>
          <w:tcPr>
            <w:tcW w:w="1413" w:type="dxa"/>
          </w:tcPr>
          <w:p w14:paraId="4A8D68FF" w14:textId="44DDDF7A" w:rsidR="004B66BE" w:rsidRPr="00232CF0" w:rsidRDefault="004B66BE" w:rsidP="00361679">
            <w:pPr>
              <w:spacing w:before="40"/>
              <w:jc w:val="center"/>
              <w:rPr>
                <w:noProof/>
              </w:rPr>
            </w:pPr>
            <w:r>
              <w:rPr>
                <w:noProof/>
              </w:rPr>
              <w:drawing>
                <wp:inline distT="0" distB="0" distL="0" distR="0" wp14:anchorId="0ED3132E" wp14:editId="0242D58A">
                  <wp:extent cx="765939" cy="209550"/>
                  <wp:effectExtent l="19050" t="19050" r="15240" b="19050"/>
                  <wp:docPr id="21" name="Picture 21" descr="Image de l’icône « Heure actuel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mage de l’icône « Heure actuelle »"/>
                          <pic:cNvPicPr/>
                        </pic:nvPicPr>
                        <pic:blipFill>
                          <a:blip r:embed="rId62">
                            <a:extLst>
                              <a:ext uri="{BEBA8EAE-BF5A-486C-A8C5-ECC9F3942E4B}">
                                <a14:imgProps xmlns:a14="http://schemas.microsoft.com/office/drawing/2010/main">
                                  <a14:imgLayer r:embed="rId63">
                                    <a14:imgEffect>
                                      <a14:brightnessContrast bright="-20000" contrast="50000"/>
                                    </a14:imgEffect>
                                  </a14:imgLayer>
                                </a14:imgProps>
                              </a:ext>
                            </a:extLst>
                          </a:blip>
                          <a:stretch>
                            <a:fillRect/>
                          </a:stretch>
                        </pic:blipFill>
                        <pic:spPr>
                          <a:xfrm>
                            <a:off x="0" y="0"/>
                            <a:ext cx="771638" cy="211109"/>
                          </a:xfrm>
                          <a:prstGeom prst="rect">
                            <a:avLst/>
                          </a:prstGeom>
                          <a:ln>
                            <a:solidFill>
                              <a:schemeClr val="tx1"/>
                            </a:solidFill>
                          </a:ln>
                        </pic:spPr>
                      </pic:pic>
                    </a:graphicData>
                  </a:graphic>
                </wp:inline>
              </w:drawing>
            </w:r>
          </w:p>
        </w:tc>
        <w:tc>
          <w:tcPr>
            <w:tcW w:w="8192" w:type="dxa"/>
          </w:tcPr>
          <w:p w14:paraId="2E01D7E1" w14:textId="1E76439B" w:rsidR="004B66BE" w:rsidRPr="00232CF0" w:rsidRDefault="004B66BE" w:rsidP="004B66BE">
            <w:pPr>
              <w:spacing w:after="160"/>
            </w:pPr>
            <w:r>
              <w:t>Affiche la position actuelle de lecture et la durée totale.</w:t>
            </w:r>
          </w:p>
        </w:tc>
      </w:tr>
    </w:tbl>
    <w:p w14:paraId="3A69391D" w14:textId="77777777" w:rsidR="00F26477" w:rsidRPr="00232CF0" w:rsidRDefault="00F26477" w:rsidP="00F26477">
      <w:pPr>
        <w:spacing w:after="0" w:line="240" w:lineRule="auto"/>
      </w:pPr>
    </w:p>
    <w:p w14:paraId="56F0A720" w14:textId="6AFACDE6" w:rsidR="006A2A76" w:rsidRPr="00232CF0" w:rsidRDefault="000F1993" w:rsidP="001F3D40">
      <w:r>
        <w:t xml:space="preserve">Vous pouvez </w:t>
      </w:r>
      <w:r w:rsidR="00A10BF5">
        <w:t>appuyer sur la touche</w:t>
      </w:r>
      <w:r>
        <w:t xml:space="preserve"> ENTRÉE pour passer manuellement à l</w:t>
      </w:r>
      <w:r w:rsidR="00BB3116">
        <w:t>’</w:t>
      </w:r>
      <w:r>
        <w:t xml:space="preserve">étape suivante, si vous le souhaitez. </w:t>
      </w:r>
    </w:p>
    <w:p w14:paraId="0B909239" w14:textId="49EB3B3C" w:rsidR="00544439" w:rsidRPr="00232CF0" w:rsidRDefault="006A2A76" w:rsidP="001F3D40">
      <w:r>
        <w:t>À tout moment, vous pouvez quitter le sujet en cours en cliquant sur le coin de la bulle TSPU, ce qui fermera la fenêtre.</w:t>
      </w:r>
    </w:p>
    <w:p w14:paraId="6B5611ED" w14:textId="08AEDA76" w:rsidR="009C47B0" w:rsidRDefault="0059089D" w:rsidP="00CE1092">
      <w:pPr>
        <w:pStyle w:val="Default"/>
        <w:spacing w:after="160"/>
        <w:jc w:val="center"/>
        <w:rPr>
          <w:color w:val="auto"/>
          <w:sz w:val="20"/>
          <w:szCs w:val="20"/>
        </w:rPr>
      </w:pPr>
      <w:r>
        <w:rPr>
          <w:noProof/>
          <w:color w:val="auto"/>
          <w:sz w:val="20"/>
          <w:szCs w:val="20"/>
        </w:rPr>
        <w:drawing>
          <wp:inline distT="0" distB="0" distL="0" distR="0" wp14:anchorId="36FF84D5" wp14:editId="3814DFBA">
            <wp:extent cx="1770659" cy="481526"/>
            <wp:effectExtent l="0" t="0" r="1270" b="0"/>
            <wp:docPr id="1501820041" name="Picture 1501820041" descr="Image d’une bulle TSPU avec une icône X en surbrillance dans le coin supérieur dro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820041" name="Picture 1501820041" descr="Image d’une bulle TSPU avec une icône X en surbrillance dans le coin supérieur droi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97212" cy="488747"/>
                    </a:xfrm>
                    <a:prstGeom prst="rect">
                      <a:avLst/>
                    </a:prstGeom>
                    <a:noFill/>
                  </pic:spPr>
                </pic:pic>
              </a:graphicData>
            </a:graphic>
          </wp:inline>
        </w:drawing>
      </w:r>
    </w:p>
    <w:p w14:paraId="7A009952" w14:textId="77777777" w:rsidR="00F31F5F" w:rsidRDefault="00F31F5F" w:rsidP="00CE1092">
      <w:pPr>
        <w:pStyle w:val="Default"/>
        <w:spacing w:after="160"/>
        <w:jc w:val="center"/>
        <w:rPr>
          <w:color w:val="auto"/>
          <w:sz w:val="20"/>
          <w:szCs w:val="20"/>
        </w:rPr>
      </w:pPr>
    </w:p>
    <w:p w14:paraId="37CDAF81" w14:textId="73ECFF50" w:rsidR="00E15B5E" w:rsidRPr="00232CF0" w:rsidRDefault="00F57FA5" w:rsidP="00231F2A">
      <w:pPr>
        <w:pStyle w:val="Heading3"/>
      </w:pPr>
      <w:bookmarkStart w:id="39" w:name="_Toc163228347"/>
      <w:r>
        <w:t>Mode Essai</w:t>
      </w:r>
      <w:r w:rsidR="00F31F5F">
        <w:t>!</w:t>
      </w:r>
      <w:bookmarkEnd w:id="39"/>
    </w:p>
    <w:p w14:paraId="68D2CC31" w14:textId="5D3B17BC" w:rsidR="00E15B5E" w:rsidRPr="00232CF0" w:rsidRDefault="00E15B5E" w:rsidP="001F3D40">
      <w:pPr>
        <w:rPr>
          <w:szCs w:val="24"/>
        </w:rPr>
      </w:pPr>
      <w:r>
        <w:t xml:space="preserve">Le mode </w:t>
      </w:r>
      <w:r>
        <w:rPr>
          <w:b/>
          <w:bCs/>
          <w:i/>
          <w:iCs/>
        </w:rPr>
        <w:t>Essai</w:t>
      </w:r>
      <w:r w:rsidR="00767FCB">
        <w:rPr>
          <w:b/>
          <w:bCs/>
          <w:i/>
          <w:iCs/>
        </w:rPr>
        <w:t>!</w:t>
      </w:r>
      <w:r>
        <w:t xml:space="preserve"> vous permet d</w:t>
      </w:r>
      <w:r w:rsidR="00BB3116">
        <w:t>’</w:t>
      </w:r>
      <w:r>
        <w:t xml:space="preserve">apprendre une tâche en vous exerçant dans un environnement </w:t>
      </w:r>
      <w:r w:rsidR="00767FCB">
        <w:t>de</w:t>
      </w:r>
      <w:r>
        <w:t xml:space="preserve"> simulation tout en suivant les instructions et les conseils étape par étape tout au long du sujet. Si vous faites une erreur, vous êtes invité à essayer de nouveau. Chaque fois qu</w:t>
      </w:r>
      <w:r w:rsidR="00BB3116">
        <w:t>’</w:t>
      </w:r>
      <w:r>
        <w:t xml:space="preserve">il faut entrer du texte, il faut le saisir </w:t>
      </w:r>
      <w:r>
        <w:rPr>
          <w:b/>
          <w:bCs/>
          <w:szCs w:val="24"/>
        </w:rPr>
        <w:t xml:space="preserve">exactement comme proposé </w:t>
      </w:r>
      <w:r>
        <w:t>pour passer à l</w:t>
      </w:r>
      <w:r w:rsidR="00BB3116">
        <w:t>’</w:t>
      </w:r>
      <w:r>
        <w:t xml:space="preserve">étape suivante. Si vous ne passez pas automatiquement à la prochaine étape après avoir effectué la saisie demandée, vous devrez peut-être la modifier. </w:t>
      </w:r>
    </w:p>
    <w:p w14:paraId="79F055F4" w14:textId="33FF638E" w:rsidR="00E15B5E" w:rsidRPr="00232CF0" w:rsidRDefault="00E15B5E" w:rsidP="007D5E65">
      <w:pPr>
        <w:pStyle w:val="NormalWeb"/>
        <w:shd w:val="clear" w:color="auto" w:fill="FFFFFF"/>
        <w:spacing w:before="0" w:after="160" w:line="259" w:lineRule="auto"/>
        <w:ind w:left="1440" w:hanging="1440"/>
        <w:rPr>
          <w:rStyle w:val="Strong"/>
          <w:rFonts w:ascii="Arial" w:hAnsi="Arial"/>
          <w:b w:val="0"/>
          <w:bCs w:val="0"/>
          <w:i/>
          <w:iCs/>
        </w:rPr>
      </w:pPr>
      <w:r>
        <w:rPr>
          <w:rStyle w:val="Strong"/>
          <w:rFonts w:ascii="Arial" w:hAnsi="Arial"/>
          <w:i/>
          <w:iCs/>
        </w:rPr>
        <w:t>Remarque :</w:t>
      </w:r>
      <w:r>
        <w:rPr>
          <w:rStyle w:val="Strong"/>
          <w:rFonts w:ascii="Arial" w:hAnsi="Arial"/>
          <w:b w:val="0"/>
          <w:bCs w:val="0"/>
          <w:i/>
          <w:iCs/>
        </w:rPr>
        <w:tab/>
      </w:r>
      <w:r w:rsidR="00B03934">
        <w:rPr>
          <w:rStyle w:val="Strong"/>
          <w:rFonts w:ascii="Arial" w:hAnsi="Arial"/>
          <w:b w:val="0"/>
          <w:bCs w:val="0"/>
          <w:i/>
          <w:iCs/>
        </w:rPr>
        <w:t>Comme vous utilisez</w:t>
      </w:r>
      <w:r>
        <w:rPr>
          <w:rStyle w:val="Strong"/>
          <w:rFonts w:ascii="Arial" w:hAnsi="Arial"/>
          <w:b w:val="0"/>
          <w:bCs w:val="0"/>
          <w:i/>
          <w:iCs/>
        </w:rPr>
        <w:t xml:space="preserve"> un environnement </w:t>
      </w:r>
      <w:r w:rsidR="00B03934">
        <w:rPr>
          <w:rStyle w:val="Strong"/>
          <w:rFonts w:ascii="Arial" w:hAnsi="Arial"/>
          <w:b w:val="0"/>
          <w:bCs w:val="0"/>
          <w:i/>
          <w:iCs/>
        </w:rPr>
        <w:t>de</w:t>
      </w:r>
      <w:r>
        <w:rPr>
          <w:rStyle w:val="Strong"/>
          <w:rFonts w:ascii="Arial" w:hAnsi="Arial"/>
          <w:b w:val="0"/>
          <w:bCs w:val="0"/>
          <w:i/>
          <w:iCs/>
        </w:rPr>
        <w:t xml:space="preserve"> simulation, vos actions n</w:t>
      </w:r>
      <w:r w:rsidR="00BB3116">
        <w:rPr>
          <w:rStyle w:val="Strong"/>
          <w:rFonts w:ascii="Arial" w:hAnsi="Arial"/>
          <w:b w:val="0"/>
          <w:bCs w:val="0"/>
          <w:i/>
          <w:iCs/>
        </w:rPr>
        <w:t>’</w:t>
      </w:r>
      <w:r>
        <w:rPr>
          <w:rStyle w:val="Strong"/>
          <w:rFonts w:ascii="Arial" w:hAnsi="Arial"/>
          <w:b w:val="0"/>
          <w:bCs w:val="0"/>
          <w:i/>
          <w:iCs/>
        </w:rPr>
        <w:t xml:space="preserve">auront donc aucune incidence sur les données ou les paramètres réels du système. </w:t>
      </w:r>
    </w:p>
    <w:p w14:paraId="07C80517" w14:textId="77777777" w:rsidR="00CB75E9" w:rsidRPr="00232CF0" w:rsidRDefault="00CB75E9" w:rsidP="00CB75E9">
      <w:pPr>
        <w:pStyle w:val="NormalWeb"/>
        <w:shd w:val="clear" w:color="auto" w:fill="FFFFFF"/>
        <w:spacing w:before="0" w:after="0" w:line="259" w:lineRule="auto"/>
        <w:ind w:left="709" w:hanging="709"/>
        <w:rPr>
          <w:rStyle w:val="Strong"/>
          <w:rFonts w:ascii="Arial" w:hAnsi="Arial"/>
          <w:b w:val="0"/>
          <w:bCs w:val="0"/>
          <w:i/>
          <w:iCs/>
        </w:rPr>
      </w:pPr>
    </w:p>
    <w:p w14:paraId="0DE595F2" w14:textId="591819C3" w:rsidR="00D27054" w:rsidRPr="00232CF0" w:rsidRDefault="00E15B5E" w:rsidP="001F3D40">
      <w:r>
        <w:t xml:space="preserve">Suivez les étapes ci-dessous pour démarrer un sujet dans </w:t>
      </w:r>
      <w:r>
        <w:rPr>
          <w:b/>
          <w:bCs/>
          <w:i/>
          <w:iCs/>
        </w:rPr>
        <w:t>Essai</w:t>
      </w:r>
      <w:r w:rsidR="005721F2">
        <w:rPr>
          <w:b/>
          <w:bCs/>
          <w:i/>
          <w:iCs/>
        </w:rPr>
        <w:t>!</w:t>
      </w:r>
      <w:r w:rsidR="005721F2">
        <w:t> :</w:t>
      </w:r>
    </w:p>
    <w:p w14:paraId="6EB78093" w14:textId="42BA521F" w:rsidR="00E15B5E" w:rsidRPr="00232CF0" w:rsidRDefault="00E15B5E" w:rsidP="001F3D40">
      <w:pPr>
        <w:pStyle w:val="ListParagraph"/>
        <w:numPr>
          <w:ilvl w:val="0"/>
          <w:numId w:val="14"/>
        </w:numPr>
        <w:contextualSpacing w:val="0"/>
      </w:pPr>
      <w:r>
        <w:t xml:space="preserve">Accédez au lecteur de la TSPU. </w:t>
      </w:r>
    </w:p>
    <w:p w14:paraId="10CC862F" w14:textId="3F97A8A6" w:rsidR="00E15B5E" w:rsidRPr="00232CF0" w:rsidRDefault="00E15B5E" w:rsidP="001F3D40">
      <w:pPr>
        <w:pStyle w:val="ListParagraph"/>
        <w:numPr>
          <w:ilvl w:val="0"/>
          <w:numId w:val="14"/>
        </w:numPr>
        <w:contextualSpacing w:val="0"/>
      </w:pPr>
      <w:r>
        <w:t xml:space="preserve">Sélectionnez un sujet dans la table des matières. (Développez les éléments de la table des matières, si nécessaire.) </w:t>
      </w:r>
    </w:p>
    <w:p w14:paraId="649F642D" w14:textId="24D045FD" w:rsidR="00077DD5" w:rsidRPr="00232CF0" w:rsidRDefault="00E15B5E" w:rsidP="001F3D40">
      <w:pPr>
        <w:pStyle w:val="ListParagraph"/>
        <w:numPr>
          <w:ilvl w:val="0"/>
          <w:numId w:val="14"/>
        </w:numPr>
        <w:contextualSpacing w:val="0"/>
      </w:pPr>
      <w:r>
        <w:t>Passez en revue les renseignements sur le sujet dans le panneau de concept</w:t>
      </w:r>
      <w:r w:rsidR="002342D3">
        <w:t>.</w:t>
      </w:r>
    </w:p>
    <w:p w14:paraId="0AF398A7" w14:textId="6B4E0CA8" w:rsidR="00E15B5E" w:rsidRPr="00232CF0" w:rsidRDefault="00E15B5E" w:rsidP="001F3D40">
      <w:pPr>
        <w:pStyle w:val="ListParagraph"/>
        <w:numPr>
          <w:ilvl w:val="0"/>
          <w:numId w:val="14"/>
        </w:numPr>
        <w:contextualSpacing w:val="0"/>
      </w:pPr>
      <w:r>
        <w:t xml:space="preserve">Cliquez sur </w:t>
      </w:r>
      <w:r>
        <w:rPr>
          <w:b/>
          <w:bCs/>
          <w:i/>
          <w:iCs/>
        </w:rPr>
        <w:t>Essai</w:t>
      </w:r>
      <w:r w:rsidR="002342D3">
        <w:rPr>
          <w:b/>
          <w:bCs/>
          <w:i/>
          <w:iCs/>
        </w:rPr>
        <w:t>!</w:t>
      </w:r>
      <w:r>
        <w:t xml:space="preserve"> (Vous pouvez également démarrer un sujet à partir d</w:t>
      </w:r>
      <w:r w:rsidR="00BB3116">
        <w:t>’</w:t>
      </w:r>
      <w:r>
        <w:t xml:space="preserve">un point précis en cliquant sur la flèche vers le bas du bouton de lecture </w:t>
      </w:r>
      <w:r w:rsidRPr="002342D3">
        <w:t>Essai</w:t>
      </w:r>
      <w:r w:rsidR="002342D3" w:rsidRPr="002342D3">
        <w:t>!</w:t>
      </w:r>
      <w:r>
        <w:t xml:space="preserve"> et en cliquant sur le lien approprié</w:t>
      </w:r>
      <w:r>
        <w:rPr>
          <w:b/>
          <w:bCs/>
        </w:rPr>
        <w:t>.</w:t>
      </w:r>
      <w:r>
        <w:t xml:space="preserve">) </w:t>
      </w:r>
    </w:p>
    <w:p w14:paraId="3E3405C6" w14:textId="0637A33E" w:rsidR="00E15B5E" w:rsidRPr="00232CF0" w:rsidRDefault="00E15B5E" w:rsidP="001F3D40">
      <w:pPr>
        <w:pStyle w:val="ListParagraph"/>
        <w:numPr>
          <w:ilvl w:val="0"/>
          <w:numId w:val="14"/>
        </w:numPr>
        <w:contextualSpacing w:val="0"/>
      </w:pPr>
      <w:r>
        <w:lastRenderedPageBreak/>
        <w:t xml:space="preserve">Appuyez sur </w:t>
      </w:r>
      <w:r w:rsidR="002342D3">
        <w:t xml:space="preserve">la touche </w:t>
      </w:r>
      <w:r>
        <w:t xml:space="preserve">ENTRÉE ou cliquez sur le lien </w:t>
      </w:r>
      <w:r>
        <w:rPr>
          <w:b/>
          <w:bCs/>
        </w:rPr>
        <w:t>Démarrer</w:t>
      </w:r>
      <w:r>
        <w:t xml:space="preserve"> pour commencer la lecture du sujet. </w:t>
      </w:r>
    </w:p>
    <w:p w14:paraId="6CCE653A" w14:textId="02BD29D9" w:rsidR="00E15B5E" w:rsidRPr="00232CF0" w:rsidRDefault="00E15B5E" w:rsidP="001F3D40">
      <w:pPr>
        <w:pStyle w:val="ListParagraph"/>
        <w:numPr>
          <w:ilvl w:val="0"/>
          <w:numId w:val="14"/>
        </w:numPr>
        <w:contextualSpacing w:val="0"/>
      </w:pPr>
      <w:r>
        <w:t xml:space="preserve">Suivez les instructions dans les bulles. </w:t>
      </w:r>
    </w:p>
    <w:p w14:paraId="450E5C47" w14:textId="05333C72" w:rsidR="00E15B5E" w:rsidRPr="00232CF0" w:rsidRDefault="00E15B5E" w:rsidP="001F3D40">
      <w:pPr>
        <w:pStyle w:val="ListParagraph"/>
        <w:numPr>
          <w:ilvl w:val="0"/>
          <w:numId w:val="14"/>
        </w:numPr>
        <w:contextualSpacing w:val="0"/>
      </w:pPr>
      <w:r>
        <w:t>Cliquez sur l</w:t>
      </w:r>
      <w:r w:rsidR="00BB3116">
        <w:t>’</w:t>
      </w:r>
      <w:r>
        <w:t xml:space="preserve">icône </w:t>
      </w:r>
      <w:r>
        <w:rPr>
          <w:b/>
          <w:bCs/>
        </w:rPr>
        <w:t xml:space="preserve">Remarque </w:t>
      </w:r>
      <w:r>
        <w:t>dans les bulles, le cas échéant, pour obtenir plus de renseignements sur l</w:t>
      </w:r>
      <w:r w:rsidR="00BB3116">
        <w:t>’</w:t>
      </w:r>
      <w:r>
        <w:t xml:space="preserve">étape présentée. </w:t>
      </w:r>
    </w:p>
    <w:p w14:paraId="72C3F838" w14:textId="5B487B52" w:rsidR="006449B7" w:rsidRPr="00232CF0" w:rsidRDefault="00E15B5E" w:rsidP="001F3D40">
      <w:pPr>
        <w:pStyle w:val="ListParagraph"/>
        <w:numPr>
          <w:ilvl w:val="0"/>
          <w:numId w:val="14"/>
        </w:numPr>
        <w:contextualSpacing w:val="0"/>
      </w:pPr>
      <w:r>
        <w:t xml:space="preserve">Appuyez sur </w:t>
      </w:r>
      <w:r w:rsidR="002342D3">
        <w:t xml:space="preserve">la touche </w:t>
      </w:r>
      <w:r>
        <w:t xml:space="preserve">ENTRÉE ou cliquez sur le lien </w:t>
      </w:r>
      <w:r>
        <w:rPr>
          <w:b/>
          <w:bCs/>
        </w:rPr>
        <w:t>Terminer</w:t>
      </w:r>
      <w:r>
        <w:t xml:space="preserve"> pour </w:t>
      </w:r>
      <w:r w:rsidR="005C2B16">
        <w:t>terminer</w:t>
      </w:r>
      <w:r>
        <w:t xml:space="preserve"> tâche. </w:t>
      </w:r>
    </w:p>
    <w:p w14:paraId="72E4F8D8" w14:textId="77777777" w:rsidR="006637A3" w:rsidRPr="00232CF0" w:rsidRDefault="006637A3" w:rsidP="006637A3">
      <w:pPr>
        <w:spacing w:after="0"/>
      </w:pPr>
    </w:p>
    <w:p w14:paraId="03B968C4" w14:textId="6A8789AE" w:rsidR="0007798D" w:rsidRPr="00232CF0" w:rsidRDefault="009216C9" w:rsidP="003B612B">
      <w:pPr>
        <w:pStyle w:val="NormalWeb"/>
        <w:shd w:val="clear" w:color="auto" w:fill="FFFFFF"/>
        <w:spacing w:before="0" w:after="160" w:line="259" w:lineRule="auto"/>
        <w:ind w:left="1440" w:hanging="1440"/>
        <w:rPr>
          <w:rStyle w:val="Strong"/>
          <w:rFonts w:ascii="Arial" w:hAnsi="Arial"/>
          <w:b w:val="0"/>
          <w:bCs w:val="0"/>
          <w:i/>
          <w:iCs/>
        </w:rPr>
      </w:pPr>
      <w:r>
        <w:rPr>
          <w:rStyle w:val="Strong"/>
          <w:rFonts w:ascii="Arial" w:hAnsi="Arial"/>
          <w:i/>
          <w:iCs/>
        </w:rPr>
        <w:t>Remarque </w:t>
      </w:r>
      <w:r>
        <w:rPr>
          <w:rStyle w:val="Strong"/>
          <w:rFonts w:ascii="Arial" w:hAnsi="Arial"/>
          <w:b w:val="0"/>
          <w:bCs w:val="0"/>
          <w:i/>
          <w:iCs/>
        </w:rPr>
        <w:t>:</w:t>
      </w:r>
      <w:r>
        <w:rPr>
          <w:rStyle w:val="Strong"/>
          <w:rFonts w:ascii="Arial" w:hAnsi="Arial"/>
          <w:b w:val="0"/>
          <w:bCs w:val="0"/>
          <w:i/>
          <w:iCs/>
        </w:rPr>
        <w:tab/>
        <w:t xml:space="preserve">Vous pouvez arrêter la lecture à tout moment en cliquant sur le bouton </w:t>
      </w:r>
      <w:r>
        <w:rPr>
          <w:rStyle w:val="Strong"/>
          <w:rFonts w:ascii="Arial" w:hAnsi="Arial"/>
          <w:i/>
          <w:iCs/>
        </w:rPr>
        <w:t>Fermer</w:t>
      </w:r>
      <w:r>
        <w:rPr>
          <w:rStyle w:val="Strong"/>
          <w:rFonts w:ascii="Arial" w:hAnsi="Arial"/>
          <w:b w:val="0"/>
          <w:bCs w:val="0"/>
          <w:i/>
          <w:iCs/>
        </w:rPr>
        <w:t xml:space="preserve"> dans la bulle ou en appuyant sur la </w:t>
      </w:r>
      <w:r>
        <w:rPr>
          <w:rStyle w:val="Strong"/>
          <w:rFonts w:ascii="Arial" w:hAnsi="Arial"/>
          <w:i/>
          <w:iCs/>
        </w:rPr>
        <w:t xml:space="preserve">touche </w:t>
      </w:r>
      <w:r w:rsidR="00AB30FE">
        <w:rPr>
          <w:rStyle w:val="Strong"/>
          <w:rFonts w:ascii="Arial" w:hAnsi="Arial"/>
          <w:i/>
          <w:iCs/>
        </w:rPr>
        <w:t>échap (</w:t>
      </w:r>
      <w:r>
        <w:rPr>
          <w:rStyle w:val="Strong"/>
          <w:rFonts w:ascii="Arial" w:hAnsi="Arial"/>
          <w:i/>
          <w:iCs/>
        </w:rPr>
        <w:t>ESC</w:t>
      </w:r>
      <w:r w:rsidR="00AB30FE">
        <w:rPr>
          <w:rStyle w:val="Strong"/>
          <w:rFonts w:ascii="Arial" w:hAnsi="Arial"/>
          <w:i/>
          <w:iCs/>
        </w:rPr>
        <w:t>)</w:t>
      </w:r>
      <w:r>
        <w:rPr>
          <w:rStyle w:val="Strong"/>
          <w:rFonts w:ascii="Arial" w:hAnsi="Arial"/>
          <w:i/>
          <w:iCs/>
        </w:rPr>
        <w:t xml:space="preserve"> </w:t>
      </w:r>
      <w:r>
        <w:rPr>
          <w:rStyle w:val="Strong"/>
          <w:rFonts w:ascii="Arial" w:hAnsi="Arial"/>
          <w:b w:val="0"/>
          <w:bCs w:val="0"/>
          <w:i/>
          <w:iCs/>
        </w:rPr>
        <w:t xml:space="preserve">pour quitter. </w:t>
      </w:r>
    </w:p>
    <w:p w14:paraId="2271E602" w14:textId="114CEE3C" w:rsidR="00D27054" w:rsidRPr="00232CF0" w:rsidRDefault="00E15B5E" w:rsidP="008415F4">
      <w:r>
        <w:t xml:space="preserve">Pour les modes </w:t>
      </w:r>
      <w:r w:rsidRPr="0024398D">
        <w:rPr>
          <w:b/>
          <w:bCs/>
          <w:i/>
          <w:iCs/>
        </w:rPr>
        <w:t>Essai</w:t>
      </w:r>
      <w:r w:rsidR="00D14281" w:rsidRPr="0024398D">
        <w:rPr>
          <w:b/>
          <w:bCs/>
          <w:i/>
          <w:iCs/>
        </w:rPr>
        <w:t>!</w:t>
      </w:r>
      <w:r>
        <w:t xml:space="preserve"> ou </w:t>
      </w:r>
      <w:r w:rsidRPr="0024398D">
        <w:rPr>
          <w:b/>
          <w:bCs/>
          <w:i/>
          <w:iCs/>
        </w:rPr>
        <w:t>Simulation</w:t>
      </w:r>
      <w:r>
        <w:t>, un cadre décisionnel est indiqué par une liste de liens dans la bulle, ainsi que des instructions pour sélectionner une option. Cliqu</w:t>
      </w:r>
      <w:r w:rsidR="008415F4">
        <w:t>ant</w:t>
      </w:r>
      <w:r>
        <w:t xml:space="preserve"> sur un lien permet d</w:t>
      </w:r>
      <w:r w:rsidR="00BB3116">
        <w:t>’</w:t>
      </w:r>
      <w:r>
        <w:t xml:space="preserve">ouvrir le chemin approprié. </w:t>
      </w:r>
    </w:p>
    <w:p w14:paraId="0BF1D673" w14:textId="33D46B74" w:rsidR="00574868" w:rsidRPr="00232CF0" w:rsidRDefault="00E15B5E" w:rsidP="00B347D6">
      <w:r>
        <w:t>Vous pouvez contrôler la lecture du sujet à l</w:t>
      </w:r>
      <w:r w:rsidR="00BB3116">
        <w:t>’</w:t>
      </w:r>
      <w:r>
        <w:t xml:space="preserve">aide du lien </w:t>
      </w:r>
      <w:r>
        <w:rPr>
          <w:b/>
          <w:bCs/>
        </w:rPr>
        <w:t xml:space="preserve">Actions </w:t>
      </w:r>
      <w:r>
        <w:t xml:space="preserve">qui </w:t>
      </w:r>
      <w:r w:rsidR="00815F98">
        <w:t xml:space="preserve">apparaît </w:t>
      </w:r>
      <w:r>
        <w:t>dans la bulle.</w:t>
      </w:r>
    </w:p>
    <w:p w14:paraId="149A71E7" w14:textId="52A7D144" w:rsidR="00E37CEB" w:rsidRPr="00232CF0" w:rsidRDefault="008415F4" w:rsidP="00574868">
      <w:pPr>
        <w:jc w:val="center"/>
      </w:pPr>
      <w:r>
        <w:rPr>
          <w:noProof/>
        </w:rPr>
        <w:drawing>
          <wp:inline distT="0" distB="0" distL="0" distR="0" wp14:anchorId="0B13F0A7" wp14:editId="676F5B71">
            <wp:extent cx="3000375" cy="1362075"/>
            <wp:effectExtent l="0" t="0" r="9525" b="9525"/>
            <wp:docPr id="451" name="Picture 451" descr="Image des actions disponibles dans le mode &quot;Essai!&quot;, affichant une liste de liens utilis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Image des actions disponibles dans le mode &quot;Essai!&quot;, affichant une liste de liens utilisables."/>
                    <pic:cNvPicPr/>
                  </pic:nvPicPr>
                  <pic:blipFill>
                    <a:blip r:embed="rId65"/>
                    <a:stretch>
                      <a:fillRect/>
                    </a:stretch>
                  </pic:blipFill>
                  <pic:spPr>
                    <a:xfrm>
                      <a:off x="0" y="0"/>
                      <a:ext cx="3000375" cy="1362075"/>
                    </a:xfrm>
                    <a:prstGeom prst="rect">
                      <a:avLst/>
                    </a:prstGeom>
                    <a:ln>
                      <a:noFill/>
                    </a:ln>
                  </pic:spPr>
                </pic:pic>
              </a:graphicData>
            </a:graphic>
          </wp:inline>
        </w:drawing>
      </w:r>
    </w:p>
    <w:p w14:paraId="390A8518" w14:textId="5A2A280E" w:rsidR="0002104E" w:rsidRPr="00232CF0" w:rsidRDefault="00481C92" w:rsidP="00300678">
      <w:pPr>
        <w:pStyle w:val="Default"/>
        <w:spacing w:after="160" w:line="259" w:lineRule="auto"/>
        <w:rPr>
          <w:b/>
          <w:bCs/>
          <w:color w:val="auto"/>
        </w:rPr>
      </w:pPr>
      <w:r>
        <w:t xml:space="preserve">Les éléments suivants fournissent une description des </w:t>
      </w:r>
      <w:r w:rsidR="00E47B9C">
        <w:rPr>
          <w:b/>
          <w:bCs/>
          <w:color w:val="auto"/>
        </w:rPr>
        <w:t>A</w:t>
      </w:r>
      <w:r>
        <w:rPr>
          <w:b/>
          <w:bCs/>
          <w:color w:val="auto"/>
        </w:rPr>
        <w:t xml:space="preserve">ctions </w:t>
      </w:r>
      <w:r>
        <w:rPr>
          <w:color w:val="auto"/>
        </w:rPr>
        <w:t xml:space="preserve">dans le mode </w:t>
      </w:r>
      <w:r>
        <w:rPr>
          <w:b/>
          <w:bCs/>
          <w:i/>
          <w:iCs/>
          <w:color w:val="auto"/>
        </w:rPr>
        <w:t>Essai</w:t>
      </w:r>
      <w:r w:rsidR="0006173D">
        <w:rPr>
          <w:b/>
          <w:bCs/>
          <w:i/>
          <w:iCs/>
          <w:color w:val="auto"/>
        </w:rPr>
        <w:t>!</w:t>
      </w:r>
      <w:r w:rsidR="00790DEE">
        <w:t xml:space="preserve"> :</w:t>
      </w:r>
    </w:p>
    <w:tbl>
      <w:tblPr>
        <w:tblStyle w:val="GridTable4-Accent1"/>
        <w:tblW w:w="0" w:type="auto"/>
        <w:tblLook w:val="04A0" w:firstRow="1" w:lastRow="0" w:firstColumn="1" w:lastColumn="0" w:noHBand="0" w:noVBand="1"/>
      </w:tblPr>
      <w:tblGrid>
        <w:gridCol w:w="2348"/>
        <w:gridCol w:w="7002"/>
      </w:tblGrid>
      <w:tr w:rsidR="00727096" w:rsidRPr="00232CF0" w14:paraId="0EE1DF1C" w14:textId="77777777" w:rsidTr="005565B7">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2348" w:type="dxa"/>
          </w:tcPr>
          <w:p w14:paraId="40C25A90" w14:textId="2ECF6568" w:rsidR="00A41941" w:rsidRPr="00232CF0" w:rsidRDefault="00727096" w:rsidP="00300678">
            <w:pPr>
              <w:spacing w:after="160" w:line="259" w:lineRule="auto"/>
              <w:rPr>
                <w:b w:val="0"/>
                <w:bCs w:val="0"/>
              </w:rPr>
            </w:pPr>
            <w:r>
              <w:t>Nom du lien</w:t>
            </w:r>
          </w:p>
        </w:tc>
        <w:tc>
          <w:tcPr>
            <w:tcW w:w="7002" w:type="dxa"/>
          </w:tcPr>
          <w:p w14:paraId="7B19265E" w14:textId="2460655C" w:rsidR="00727096" w:rsidRPr="00232CF0" w:rsidRDefault="00727096" w:rsidP="00300678">
            <w:pPr>
              <w:spacing w:after="160" w:line="259" w:lineRule="auto"/>
              <w:cnfStyle w:val="100000000000" w:firstRow="1" w:lastRow="0" w:firstColumn="0" w:lastColumn="0" w:oddVBand="0" w:evenVBand="0" w:oddHBand="0" w:evenHBand="0" w:firstRowFirstColumn="0" w:firstRowLastColumn="0" w:lastRowFirstColumn="0" w:lastRowLastColumn="0"/>
              <w:rPr>
                <w:b w:val="0"/>
                <w:bCs w:val="0"/>
              </w:rPr>
            </w:pPr>
            <w:r>
              <w:t xml:space="preserve">Description </w:t>
            </w:r>
          </w:p>
        </w:tc>
      </w:tr>
      <w:tr w:rsidR="00727096" w:rsidRPr="00232CF0" w14:paraId="24E72D22" w14:textId="77777777" w:rsidTr="005565B7">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2348" w:type="dxa"/>
            <w:vAlign w:val="center"/>
          </w:tcPr>
          <w:p w14:paraId="05315E8D" w14:textId="6D36207A" w:rsidR="00727096" w:rsidRPr="00232CF0" w:rsidRDefault="00733596" w:rsidP="00300678">
            <w:pPr>
              <w:spacing w:after="160" w:line="259" w:lineRule="auto"/>
            </w:pPr>
            <w:r>
              <w:t>Étape précédente</w:t>
            </w:r>
          </w:p>
        </w:tc>
        <w:tc>
          <w:tcPr>
            <w:tcW w:w="7002" w:type="dxa"/>
            <w:vAlign w:val="center"/>
          </w:tcPr>
          <w:p w14:paraId="5205003E" w14:textId="39575ADD" w:rsidR="00727096" w:rsidRPr="00232CF0" w:rsidRDefault="007D5ECB" w:rsidP="00300678">
            <w:pPr>
              <w:spacing w:after="160" w:line="259" w:lineRule="auto"/>
              <w:cnfStyle w:val="000000100000" w:firstRow="0" w:lastRow="0" w:firstColumn="0" w:lastColumn="0" w:oddVBand="0" w:evenVBand="0" w:oddHBand="1" w:evenHBand="0" w:firstRowFirstColumn="0" w:firstRowLastColumn="0" w:lastRowFirstColumn="0" w:lastRowLastColumn="0"/>
            </w:pPr>
            <w:r>
              <w:t>Revenir à l</w:t>
            </w:r>
            <w:r w:rsidR="00BB3116">
              <w:t>’</w:t>
            </w:r>
            <w:r>
              <w:t>étape précédente.</w:t>
            </w:r>
          </w:p>
        </w:tc>
      </w:tr>
      <w:tr w:rsidR="00727096" w:rsidRPr="00232CF0" w14:paraId="79A14123" w14:textId="77777777" w:rsidTr="005565B7">
        <w:tc>
          <w:tcPr>
            <w:cnfStyle w:val="001000000000" w:firstRow="0" w:lastRow="0" w:firstColumn="1" w:lastColumn="0" w:oddVBand="0" w:evenVBand="0" w:oddHBand="0" w:evenHBand="0" w:firstRowFirstColumn="0" w:firstRowLastColumn="0" w:lastRowFirstColumn="0" w:lastRowLastColumn="0"/>
            <w:tcW w:w="2348" w:type="dxa"/>
            <w:vAlign w:val="center"/>
          </w:tcPr>
          <w:p w14:paraId="53BB2653" w14:textId="668B33EC" w:rsidR="00727096" w:rsidRPr="00232CF0" w:rsidRDefault="007D5ECB" w:rsidP="00300678">
            <w:pPr>
              <w:spacing w:after="160" w:line="259" w:lineRule="auto"/>
            </w:pPr>
            <w:r>
              <w:t>Redémarrer la lecture</w:t>
            </w:r>
          </w:p>
        </w:tc>
        <w:tc>
          <w:tcPr>
            <w:tcW w:w="7002" w:type="dxa"/>
            <w:vAlign w:val="center"/>
          </w:tcPr>
          <w:p w14:paraId="4DBA281A" w14:textId="25A5EFDF" w:rsidR="00727096" w:rsidRPr="00232CF0" w:rsidRDefault="007D5ECB" w:rsidP="00300678">
            <w:pPr>
              <w:spacing w:after="160" w:line="259" w:lineRule="auto"/>
              <w:cnfStyle w:val="000000000000" w:firstRow="0" w:lastRow="0" w:firstColumn="0" w:lastColumn="0" w:oddVBand="0" w:evenVBand="0" w:oddHBand="0" w:evenHBand="0" w:firstRowFirstColumn="0" w:firstRowLastColumn="0" w:lastRowFirstColumn="0" w:lastRowLastColumn="0"/>
            </w:pPr>
            <w:r>
              <w:t>Revenir à la première étape du sujet et redémarrer la lecture.</w:t>
            </w:r>
          </w:p>
        </w:tc>
      </w:tr>
      <w:tr w:rsidR="00727096" w:rsidRPr="00232CF0" w14:paraId="54BDF766" w14:textId="77777777" w:rsidTr="005565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vAlign w:val="center"/>
          </w:tcPr>
          <w:p w14:paraId="3A4CD7CC" w14:textId="526C0729" w:rsidR="00727096" w:rsidRPr="00232CF0" w:rsidRDefault="009E70DD" w:rsidP="00300678">
            <w:pPr>
              <w:spacing w:after="160" w:line="259" w:lineRule="auto"/>
            </w:pPr>
            <w:r>
              <w:t>Afficher le concept</w:t>
            </w:r>
          </w:p>
        </w:tc>
        <w:tc>
          <w:tcPr>
            <w:tcW w:w="7002" w:type="dxa"/>
            <w:vAlign w:val="center"/>
          </w:tcPr>
          <w:p w14:paraId="30FF7F28" w14:textId="34B1F63D" w:rsidR="00727096" w:rsidRPr="00232CF0" w:rsidRDefault="009E70DD" w:rsidP="00300678">
            <w:pPr>
              <w:spacing w:after="160" w:line="259" w:lineRule="auto"/>
              <w:cnfStyle w:val="000000100000" w:firstRow="0" w:lastRow="0" w:firstColumn="0" w:lastColumn="0" w:oddVBand="0" w:evenVBand="0" w:oddHBand="1" w:evenHBand="0" w:firstRowFirstColumn="0" w:firstRowLastColumn="0" w:lastRowFirstColumn="0" w:lastRowLastColumn="0"/>
            </w:pPr>
            <w:r>
              <w:t>Afficher les renseignements conceptuels du sujet.</w:t>
            </w:r>
          </w:p>
        </w:tc>
      </w:tr>
      <w:tr w:rsidR="00801020" w:rsidRPr="00232CF0" w14:paraId="34A3AE2D" w14:textId="77777777" w:rsidTr="005565B7">
        <w:tc>
          <w:tcPr>
            <w:cnfStyle w:val="001000000000" w:firstRow="0" w:lastRow="0" w:firstColumn="1" w:lastColumn="0" w:oddVBand="0" w:evenVBand="0" w:oddHBand="0" w:evenHBand="0" w:firstRowFirstColumn="0" w:firstRowLastColumn="0" w:lastRowFirstColumn="0" w:lastRowLastColumn="0"/>
            <w:tcW w:w="2348" w:type="dxa"/>
            <w:vAlign w:val="center"/>
          </w:tcPr>
          <w:p w14:paraId="297A2CD5" w14:textId="08D2F475" w:rsidR="00801020" w:rsidRPr="00232CF0" w:rsidRDefault="00801020" w:rsidP="00300678">
            <w:pPr>
              <w:spacing w:after="160" w:line="259" w:lineRule="auto"/>
            </w:pPr>
            <w:r>
              <w:t>Impression</w:t>
            </w:r>
          </w:p>
        </w:tc>
        <w:tc>
          <w:tcPr>
            <w:tcW w:w="7002" w:type="dxa"/>
            <w:vAlign w:val="center"/>
          </w:tcPr>
          <w:p w14:paraId="4F16B17B" w14:textId="190879EB" w:rsidR="00801020" w:rsidRPr="00232CF0" w:rsidRDefault="00AB5DEF" w:rsidP="00300678">
            <w:pPr>
              <w:spacing w:after="160" w:line="259" w:lineRule="auto"/>
              <w:cnfStyle w:val="000000000000" w:firstRow="0" w:lastRow="0" w:firstColumn="0" w:lastColumn="0" w:oddVBand="0" w:evenVBand="0" w:oddHBand="0" w:evenHBand="0" w:firstRowFirstColumn="0" w:firstRowLastColumn="0" w:lastRowFirstColumn="0" w:lastRowLastColumn="0"/>
            </w:pPr>
            <w:r>
              <w:t>Mène au mode Impression</w:t>
            </w:r>
          </w:p>
        </w:tc>
      </w:tr>
      <w:tr w:rsidR="00801020" w:rsidRPr="00232CF0" w14:paraId="3ED284CA" w14:textId="77777777" w:rsidTr="005565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vAlign w:val="center"/>
          </w:tcPr>
          <w:p w14:paraId="0C59781D" w14:textId="0C249E55" w:rsidR="00801020" w:rsidRPr="00232CF0" w:rsidRDefault="00801020" w:rsidP="00300678">
            <w:pPr>
              <w:spacing w:after="160" w:line="259" w:lineRule="auto"/>
            </w:pPr>
            <w:r>
              <w:t>Préférences</w:t>
            </w:r>
          </w:p>
        </w:tc>
        <w:tc>
          <w:tcPr>
            <w:tcW w:w="7002" w:type="dxa"/>
            <w:vAlign w:val="center"/>
          </w:tcPr>
          <w:p w14:paraId="5F619D0A" w14:textId="3F95354A" w:rsidR="00801020" w:rsidRPr="00232CF0" w:rsidRDefault="006A7B3D" w:rsidP="00300678">
            <w:pPr>
              <w:spacing w:after="160" w:line="259" w:lineRule="auto"/>
              <w:cnfStyle w:val="000000100000" w:firstRow="0" w:lastRow="0" w:firstColumn="0" w:lastColumn="0" w:oddVBand="0" w:evenVBand="0" w:oddHBand="1" w:evenHBand="0" w:firstRowFirstColumn="0" w:firstRowLastColumn="0" w:lastRowFirstColumn="0" w:lastRowLastColumn="0"/>
            </w:pPr>
            <w:r>
              <w:t>Paramètres pour le mode Essai</w:t>
            </w:r>
            <w:r w:rsidR="0006173D">
              <w:t>!</w:t>
            </w:r>
          </w:p>
        </w:tc>
      </w:tr>
      <w:tr w:rsidR="00801020" w:rsidRPr="00232CF0" w14:paraId="5DD1217B" w14:textId="77777777" w:rsidTr="005565B7">
        <w:tc>
          <w:tcPr>
            <w:cnfStyle w:val="001000000000" w:firstRow="0" w:lastRow="0" w:firstColumn="1" w:lastColumn="0" w:oddVBand="0" w:evenVBand="0" w:oddHBand="0" w:evenHBand="0" w:firstRowFirstColumn="0" w:firstRowLastColumn="0" w:lastRowFirstColumn="0" w:lastRowLastColumn="0"/>
            <w:tcW w:w="2348" w:type="dxa"/>
            <w:vAlign w:val="center"/>
          </w:tcPr>
          <w:p w14:paraId="3F00E43A" w14:textId="075DDEC0" w:rsidR="00801020" w:rsidRPr="00232CF0" w:rsidRDefault="00801020" w:rsidP="00300678">
            <w:pPr>
              <w:spacing w:after="160" w:line="259" w:lineRule="auto"/>
            </w:pPr>
            <w:r>
              <w:t>Partage</w:t>
            </w:r>
            <w:r w:rsidR="00151338">
              <w:t>r</w:t>
            </w:r>
          </w:p>
        </w:tc>
        <w:tc>
          <w:tcPr>
            <w:tcW w:w="7002" w:type="dxa"/>
            <w:vAlign w:val="center"/>
          </w:tcPr>
          <w:p w14:paraId="20404CDB" w14:textId="34E858D7" w:rsidR="00801020" w:rsidRPr="00232CF0" w:rsidRDefault="00506799" w:rsidP="00300678">
            <w:pPr>
              <w:spacing w:after="160" w:line="259" w:lineRule="auto"/>
              <w:cnfStyle w:val="000000000000" w:firstRow="0" w:lastRow="0" w:firstColumn="0" w:lastColumn="0" w:oddVBand="0" w:evenVBand="0" w:oddHBand="0" w:evenHBand="0" w:firstRowFirstColumn="0" w:firstRowLastColumn="0" w:lastRowFirstColumn="0" w:lastRowLastColumn="0"/>
            </w:pPr>
            <w:r>
              <w:t>Partager le sujet avec un collègue</w:t>
            </w:r>
          </w:p>
        </w:tc>
      </w:tr>
      <w:tr w:rsidR="009E70DD" w:rsidRPr="00232CF0" w14:paraId="32FDD87F" w14:textId="77777777" w:rsidTr="005565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vAlign w:val="center"/>
          </w:tcPr>
          <w:p w14:paraId="10A8FCC9" w14:textId="7766AB0D" w:rsidR="009E70DD" w:rsidRPr="00232CF0" w:rsidRDefault="00F62079" w:rsidP="00300678">
            <w:pPr>
              <w:spacing w:after="160" w:line="259" w:lineRule="auto"/>
            </w:pPr>
            <w:r>
              <w:lastRenderedPageBreak/>
              <w:t>Aide</w:t>
            </w:r>
          </w:p>
        </w:tc>
        <w:tc>
          <w:tcPr>
            <w:tcW w:w="7002" w:type="dxa"/>
            <w:vAlign w:val="center"/>
          </w:tcPr>
          <w:p w14:paraId="3DF67546" w14:textId="09BEFDF6" w:rsidR="009E70DD" w:rsidRPr="00232CF0" w:rsidRDefault="00F62079" w:rsidP="00300678">
            <w:pPr>
              <w:spacing w:after="160" w:line="259" w:lineRule="auto"/>
              <w:cnfStyle w:val="000000100000" w:firstRow="0" w:lastRow="0" w:firstColumn="0" w:lastColumn="0" w:oddVBand="0" w:evenVBand="0" w:oddHBand="1" w:evenHBand="0" w:firstRowFirstColumn="0" w:firstRowLastColumn="0" w:lastRowFirstColumn="0" w:lastRowLastColumn="0"/>
            </w:pPr>
            <w:r>
              <w:t>Afficher le système d</w:t>
            </w:r>
            <w:r w:rsidR="00BB3116">
              <w:t>’</w:t>
            </w:r>
            <w:r>
              <w:t>aide du lecteur.</w:t>
            </w:r>
          </w:p>
        </w:tc>
      </w:tr>
      <w:tr w:rsidR="009E70DD" w:rsidRPr="00232CF0" w14:paraId="5A48A19A" w14:textId="77777777" w:rsidTr="005565B7">
        <w:trPr>
          <w:trHeight w:val="70"/>
        </w:trPr>
        <w:tc>
          <w:tcPr>
            <w:cnfStyle w:val="001000000000" w:firstRow="0" w:lastRow="0" w:firstColumn="1" w:lastColumn="0" w:oddVBand="0" w:evenVBand="0" w:oddHBand="0" w:evenHBand="0" w:firstRowFirstColumn="0" w:firstRowLastColumn="0" w:lastRowFirstColumn="0" w:lastRowLastColumn="0"/>
            <w:tcW w:w="2348" w:type="dxa"/>
            <w:vAlign w:val="center"/>
          </w:tcPr>
          <w:p w14:paraId="2CDC4D8F" w14:textId="58D801F2" w:rsidR="009E70DD" w:rsidRPr="00232CF0" w:rsidRDefault="00F62079" w:rsidP="00300678">
            <w:pPr>
              <w:spacing w:after="160" w:line="259" w:lineRule="auto"/>
            </w:pPr>
            <w:r>
              <w:t>Fermer le sujet</w:t>
            </w:r>
          </w:p>
        </w:tc>
        <w:tc>
          <w:tcPr>
            <w:tcW w:w="7002" w:type="dxa"/>
            <w:vAlign w:val="center"/>
          </w:tcPr>
          <w:p w14:paraId="1A982824" w14:textId="2113C6D0" w:rsidR="009E70DD" w:rsidRPr="00232CF0" w:rsidRDefault="007B7B31" w:rsidP="00300678">
            <w:pPr>
              <w:spacing w:after="160" w:line="259" w:lineRule="auto"/>
              <w:cnfStyle w:val="000000000000" w:firstRow="0" w:lastRow="0" w:firstColumn="0" w:lastColumn="0" w:oddVBand="0" w:evenVBand="0" w:oddHBand="0" w:evenHBand="0" w:firstRowFirstColumn="0" w:firstRowLastColumn="0" w:lastRowFirstColumn="0" w:lastRowLastColumn="0"/>
            </w:pPr>
            <w:r>
              <w:t>Fermer le sujet dans le mode de lecture actuel.</w:t>
            </w:r>
          </w:p>
        </w:tc>
      </w:tr>
    </w:tbl>
    <w:p w14:paraId="639389FB" w14:textId="0DDC2088" w:rsidR="00464C07" w:rsidRPr="00232CF0" w:rsidRDefault="00464C07" w:rsidP="00E90217">
      <w:pPr>
        <w:pStyle w:val="Default"/>
        <w:spacing w:after="160" w:line="259" w:lineRule="auto"/>
        <w:rPr>
          <w:b/>
          <w:bCs/>
          <w:color w:val="auto"/>
        </w:rPr>
      </w:pPr>
    </w:p>
    <w:p w14:paraId="690DE034" w14:textId="4E0E0B17" w:rsidR="00F57FA5" w:rsidRPr="00232CF0" w:rsidRDefault="00C2287D" w:rsidP="00231F2A">
      <w:pPr>
        <w:pStyle w:val="Heading3"/>
      </w:pPr>
      <w:bookmarkStart w:id="40" w:name="_Toc163228348"/>
      <w:r>
        <w:t xml:space="preserve">Mode </w:t>
      </w:r>
      <w:r w:rsidR="00A55B65">
        <w:t>Simulation</w:t>
      </w:r>
      <w:bookmarkEnd w:id="40"/>
    </w:p>
    <w:p w14:paraId="45526A3D" w14:textId="782CA4A2" w:rsidR="00394C00" w:rsidRPr="00232CF0" w:rsidRDefault="00C2287D" w:rsidP="003A5ACD">
      <w:r>
        <w:t xml:space="preserve">Le mode </w:t>
      </w:r>
      <w:r>
        <w:rPr>
          <w:b/>
          <w:bCs/>
          <w:i/>
          <w:iCs/>
        </w:rPr>
        <w:t>Simulation</w:t>
      </w:r>
      <w:r>
        <w:t xml:space="preserve"> est votre outil </w:t>
      </w:r>
      <w:r w:rsidR="00A426EA">
        <w:t>d’aide</w:t>
      </w:r>
      <w:r>
        <w:t xml:space="preserve"> en ligne à utiliser dans le système </w:t>
      </w:r>
      <w:r w:rsidR="00014920">
        <w:t>opérationnel</w:t>
      </w:r>
      <w:r>
        <w:t>. À l</w:t>
      </w:r>
      <w:r w:rsidR="00BB3116">
        <w:t>’</w:t>
      </w:r>
      <w:r>
        <w:t xml:space="preserve">aide du mode </w:t>
      </w:r>
      <w:r>
        <w:rPr>
          <w:b/>
          <w:bCs/>
          <w:i/>
          <w:iCs/>
        </w:rPr>
        <w:t>Simulation</w:t>
      </w:r>
      <w:r>
        <w:t xml:space="preserve">, la TSPU vous aide à réaliser une tâche en temps réel dans le système </w:t>
      </w:r>
      <w:r w:rsidR="00620B92">
        <w:t>opérationnel</w:t>
      </w:r>
      <w:r>
        <w:t>. Ce mode unique vous permet d</w:t>
      </w:r>
      <w:r w:rsidR="00BB3116">
        <w:t>’</w:t>
      </w:r>
      <w:r>
        <w:t>accomplir un vrai travail tout en apprenant.</w:t>
      </w:r>
    </w:p>
    <w:p w14:paraId="12986775" w14:textId="47B10BD4" w:rsidR="00394C00" w:rsidRPr="00232CF0" w:rsidRDefault="00C2287D" w:rsidP="003A5ACD">
      <w:r>
        <w:t>Lorsqu</w:t>
      </w:r>
      <w:r w:rsidR="00BB3116">
        <w:t>’</w:t>
      </w:r>
      <w:r>
        <w:t xml:space="preserve">un sujet démarre dans le mode </w:t>
      </w:r>
      <w:r>
        <w:rPr>
          <w:b/>
          <w:bCs/>
          <w:i/>
          <w:iCs/>
        </w:rPr>
        <w:t>Simulation</w:t>
      </w:r>
      <w:r>
        <w:t>, une nouvelle fenêtre s</w:t>
      </w:r>
      <w:r w:rsidR="00BB3116">
        <w:t>’</w:t>
      </w:r>
      <w:r>
        <w:t xml:space="preserve">ouvre. Le panneau supérieur </w:t>
      </w:r>
      <w:r w:rsidR="00620B92">
        <w:t xml:space="preserve">du mode </w:t>
      </w:r>
      <w:r>
        <w:rPr>
          <w:b/>
          <w:bCs/>
          <w:i/>
          <w:iCs/>
        </w:rPr>
        <w:t>Simulation</w:t>
      </w:r>
      <w:r>
        <w:t xml:space="preserve"> affiche des instructions étape par étape pour effectuer la tâche sélectionnée. Le panneau inférieur de la fenêtre affiche un graphique qui illustre la façon dont l</w:t>
      </w:r>
      <w:r w:rsidR="00BB3116">
        <w:t>’</w:t>
      </w:r>
      <w:r>
        <w:t>écran doit s</w:t>
      </w:r>
      <w:r w:rsidR="00BB3116">
        <w:t>’</w:t>
      </w:r>
      <w:r>
        <w:t xml:space="preserve">afficher dans le système </w:t>
      </w:r>
      <w:r w:rsidR="00C67BFF">
        <w:t>opérationnel</w:t>
      </w:r>
      <w:r>
        <w:t xml:space="preserve"> pour une étape particulière. </w:t>
      </w:r>
    </w:p>
    <w:p w14:paraId="5F002040" w14:textId="7BC5BA3C" w:rsidR="00C2287D" w:rsidRPr="00232CF0" w:rsidRDefault="00C2287D" w:rsidP="003A5ACD">
      <w:r>
        <w:t xml:space="preserve">Suivez les étapes ci-dessous pour démarrer un sujet dans le mode </w:t>
      </w:r>
      <w:r>
        <w:rPr>
          <w:b/>
          <w:bCs/>
          <w:i/>
          <w:iCs/>
        </w:rPr>
        <w:t>Simulation</w:t>
      </w:r>
      <w:r>
        <w:t xml:space="preserve"> : </w:t>
      </w:r>
    </w:p>
    <w:p w14:paraId="22E215F6" w14:textId="2D4C6F95" w:rsidR="00C2287D" w:rsidRPr="00232CF0" w:rsidRDefault="00C2287D" w:rsidP="003A5ACD">
      <w:pPr>
        <w:pStyle w:val="ListParagraph"/>
        <w:numPr>
          <w:ilvl w:val="0"/>
          <w:numId w:val="15"/>
        </w:numPr>
        <w:contextualSpacing w:val="0"/>
      </w:pPr>
      <w:r>
        <w:t xml:space="preserve">Ouvrez une session dans MesRHGC. </w:t>
      </w:r>
    </w:p>
    <w:p w14:paraId="5671489F" w14:textId="18CE0042" w:rsidR="00C2287D" w:rsidRPr="00232CF0" w:rsidRDefault="00C2287D" w:rsidP="003A5ACD">
      <w:pPr>
        <w:pStyle w:val="ListParagraph"/>
        <w:numPr>
          <w:ilvl w:val="0"/>
          <w:numId w:val="15"/>
        </w:numPr>
        <w:contextualSpacing w:val="0"/>
      </w:pPr>
      <w:r>
        <w:t>Accédez au lecteur de la TSPU. Pour obtenir des directives sur la façon d</w:t>
      </w:r>
      <w:r w:rsidR="00BB3116">
        <w:t>’</w:t>
      </w:r>
      <w:r>
        <w:t xml:space="preserve">accéder au lecteur de TSPU, consultez </w:t>
      </w:r>
      <w:hyperlink w:anchor="_Accès_à_la" w:history="1">
        <w:r w:rsidR="00B32A05">
          <w:rPr>
            <w:rStyle w:val="Hyperlink"/>
            <w:i/>
            <w:iCs/>
          </w:rPr>
          <w:t>Accès à la TSPU</w:t>
        </w:r>
      </w:hyperlink>
      <w:r>
        <w:t xml:space="preserve">. </w:t>
      </w:r>
    </w:p>
    <w:p w14:paraId="52FBD5D3" w14:textId="29D29AAE" w:rsidR="00C2287D" w:rsidRPr="00232CF0" w:rsidRDefault="00C2287D" w:rsidP="003A5ACD">
      <w:pPr>
        <w:pStyle w:val="ListParagraph"/>
        <w:numPr>
          <w:ilvl w:val="0"/>
          <w:numId w:val="15"/>
        </w:numPr>
        <w:contextualSpacing w:val="0"/>
      </w:pPr>
      <w:r>
        <w:t xml:space="preserve">Sélectionnez un sujet dans la table des matières. (Développez les éléments de la table des matières, si nécessaire.) </w:t>
      </w:r>
    </w:p>
    <w:p w14:paraId="4B563677" w14:textId="2A457B99" w:rsidR="00D2086B" w:rsidRPr="00232CF0" w:rsidRDefault="00C2287D" w:rsidP="003A5ACD">
      <w:pPr>
        <w:pStyle w:val="ListParagraph"/>
        <w:numPr>
          <w:ilvl w:val="0"/>
          <w:numId w:val="15"/>
        </w:numPr>
        <w:contextualSpacing w:val="0"/>
      </w:pPr>
      <w:r>
        <w:t xml:space="preserve">Passez en revue les renseignements sur le sujet dans le panneau de concept. </w:t>
      </w:r>
    </w:p>
    <w:p w14:paraId="14FB3276" w14:textId="01239075" w:rsidR="00C2287D" w:rsidRPr="00232CF0" w:rsidRDefault="00C2287D" w:rsidP="003A5ACD">
      <w:pPr>
        <w:pStyle w:val="ListParagraph"/>
        <w:numPr>
          <w:ilvl w:val="0"/>
          <w:numId w:val="15"/>
        </w:numPr>
        <w:contextualSpacing w:val="0"/>
      </w:pPr>
      <w:r>
        <w:t xml:space="preserve">Cliquez sur </w:t>
      </w:r>
      <w:r>
        <w:rPr>
          <w:b/>
          <w:bCs/>
          <w:i/>
          <w:iCs/>
        </w:rPr>
        <w:t xml:space="preserve">Simulation </w:t>
      </w:r>
      <w:r>
        <w:t>(Vous pouvez également démarrer un sujet à partir d</w:t>
      </w:r>
      <w:r w:rsidR="00BB3116">
        <w:t>’</w:t>
      </w:r>
      <w:r>
        <w:t>un point précis en cliquant sur la flèche vers le bas du bouton de lecture Simulation et en cliquant sur le lien approprié</w:t>
      </w:r>
      <w:r>
        <w:rPr>
          <w:b/>
          <w:bCs/>
        </w:rPr>
        <w:t>.</w:t>
      </w:r>
      <w:r>
        <w:t xml:space="preserve">) </w:t>
      </w:r>
    </w:p>
    <w:p w14:paraId="03CBA838" w14:textId="067141C7" w:rsidR="00C2287D" w:rsidRPr="00232CF0" w:rsidRDefault="00C2287D" w:rsidP="003A5ACD">
      <w:pPr>
        <w:pStyle w:val="ListParagraph"/>
        <w:numPr>
          <w:ilvl w:val="0"/>
          <w:numId w:val="15"/>
        </w:numPr>
        <w:contextualSpacing w:val="0"/>
      </w:pPr>
      <w:r>
        <w:t xml:space="preserve">Cliquez sur </w:t>
      </w:r>
      <w:r>
        <w:rPr>
          <w:b/>
          <w:bCs/>
        </w:rPr>
        <w:t>Étape suivante</w:t>
      </w:r>
      <w:r>
        <w:t xml:space="preserve"> pour démarrer la lecture du sujet. </w:t>
      </w:r>
    </w:p>
    <w:p w14:paraId="37012D88" w14:textId="021C490B" w:rsidR="00C2287D" w:rsidRPr="00232CF0" w:rsidRDefault="00C2287D" w:rsidP="003A5ACD">
      <w:pPr>
        <w:pStyle w:val="ListParagraph"/>
        <w:numPr>
          <w:ilvl w:val="0"/>
          <w:numId w:val="15"/>
        </w:numPr>
        <w:contextualSpacing w:val="0"/>
      </w:pPr>
      <w:r>
        <w:t xml:space="preserve">Effectuez les étapes dans MesRHGC en suivant les instructions de la section </w:t>
      </w:r>
      <w:r>
        <w:rPr>
          <w:b/>
          <w:bCs/>
          <w:i/>
          <w:iCs/>
        </w:rPr>
        <w:t>Simulation</w:t>
      </w:r>
      <w:r>
        <w:t xml:space="preserve">. </w:t>
      </w:r>
    </w:p>
    <w:p w14:paraId="433C954B" w14:textId="53BD2EFC" w:rsidR="00C2287D" w:rsidRPr="00232CF0" w:rsidRDefault="00C2287D" w:rsidP="003A5ACD">
      <w:pPr>
        <w:pStyle w:val="ListParagraph"/>
        <w:numPr>
          <w:ilvl w:val="0"/>
          <w:numId w:val="15"/>
        </w:numPr>
        <w:contextualSpacing w:val="0"/>
      </w:pPr>
      <w:r>
        <w:t xml:space="preserve">Cliquez sur </w:t>
      </w:r>
      <w:r>
        <w:rPr>
          <w:b/>
          <w:bCs/>
        </w:rPr>
        <w:t>Étape suivante</w:t>
      </w:r>
      <w:r>
        <w:t xml:space="preserve"> pour afficher l</w:t>
      </w:r>
      <w:r w:rsidR="00BB3116">
        <w:t>’</w:t>
      </w:r>
      <w:r>
        <w:t xml:space="preserve">étape suivante. </w:t>
      </w:r>
    </w:p>
    <w:p w14:paraId="72125749" w14:textId="605DD14E" w:rsidR="00C61E3F" w:rsidRPr="00232CF0" w:rsidRDefault="00C2287D" w:rsidP="003A5ACD">
      <w:pPr>
        <w:pStyle w:val="ListParagraph"/>
        <w:numPr>
          <w:ilvl w:val="0"/>
          <w:numId w:val="15"/>
        </w:numPr>
        <w:contextualSpacing w:val="0"/>
      </w:pPr>
      <w:r>
        <w:t>Répétez les étapes 7 et 8 jusqu</w:t>
      </w:r>
      <w:r w:rsidR="00BB3116">
        <w:t>’</w:t>
      </w:r>
      <w:r>
        <w:t xml:space="preserve">à la fin du sujet. </w:t>
      </w:r>
    </w:p>
    <w:p w14:paraId="58745CED" w14:textId="0F4F6BE1" w:rsidR="00C61E3F" w:rsidRPr="00232CF0" w:rsidRDefault="00C2287D" w:rsidP="003A5ACD">
      <w:pPr>
        <w:pStyle w:val="ListParagraph"/>
        <w:numPr>
          <w:ilvl w:val="0"/>
          <w:numId w:val="15"/>
        </w:numPr>
        <w:contextualSpacing w:val="0"/>
      </w:pPr>
      <w:r>
        <w:t xml:space="preserve">Cliquez sur </w:t>
      </w:r>
      <w:r w:rsidR="000D0381">
        <w:t xml:space="preserve">le bouton </w:t>
      </w:r>
      <w:r>
        <w:rPr>
          <w:b/>
          <w:bCs/>
        </w:rPr>
        <w:t>Fermer</w:t>
      </w:r>
      <w:r>
        <w:t xml:space="preserve"> pour revenir au lecteur de la TSPU.</w:t>
      </w:r>
    </w:p>
    <w:p w14:paraId="3972E99B" w14:textId="77777777" w:rsidR="005A07E1" w:rsidRPr="00232CF0" w:rsidRDefault="005A07E1" w:rsidP="005A07E1">
      <w:pPr>
        <w:pStyle w:val="NormalWeb"/>
        <w:shd w:val="clear" w:color="auto" w:fill="FFFFFF"/>
        <w:spacing w:before="0" w:after="0" w:line="259" w:lineRule="auto"/>
        <w:ind w:left="709" w:hanging="709"/>
        <w:rPr>
          <w:rStyle w:val="Strong"/>
          <w:rFonts w:ascii="Arial" w:hAnsi="Arial"/>
          <w:i/>
          <w:iCs/>
        </w:rPr>
      </w:pPr>
    </w:p>
    <w:p w14:paraId="031DD5C8" w14:textId="7A01FDCF" w:rsidR="00C61E3F" w:rsidRPr="00232CF0" w:rsidRDefault="00C61E3F" w:rsidP="000D0381">
      <w:pPr>
        <w:pStyle w:val="NormalWeb"/>
        <w:shd w:val="clear" w:color="auto" w:fill="FFFFFF"/>
        <w:spacing w:before="0" w:after="160" w:line="259" w:lineRule="auto"/>
        <w:ind w:left="1440" w:hanging="1440"/>
        <w:rPr>
          <w:rStyle w:val="Strong"/>
          <w:rFonts w:ascii="Arial" w:hAnsi="Arial"/>
          <w:b w:val="0"/>
          <w:bCs w:val="0"/>
          <w:i/>
          <w:iCs/>
        </w:rPr>
      </w:pPr>
      <w:r>
        <w:rPr>
          <w:rStyle w:val="Strong"/>
          <w:rFonts w:ascii="Arial" w:hAnsi="Arial"/>
          <w:i/>
          <w:iCs/>
        </w:rPr>
        <w:t>Remarque :</w:t>
      </w:r>
      <w:r>
        <w:rPr>
          <w:rStyle w:val="Strong"/>
          <w:rFonts w:ascii="Arial" w:hAnsi="Arial"/>
          <w:i/>
          <w:iCs/>
        </w:rPr>
        <w:tab/>
      </w:r>
      <w:r>
        <w:rPr>
          <w:rStyle w:val="Strong"/>
          <w:rFonts w:ascii="Arial" w:hAnsi="Arial"/>
          <w:b w:val="0"/>
          <w:bCs w:val="0"/>
          <w:i/>
          <w:iCs/>
        </w:rPr>
        <w:t xml:space="preserve">Ne sauvegardez pas les données dans MesRHGC avant que la TSPU vous le recommande. </w:t>
      </w:r>
    </w:p>
    <w:p w14:paraId="722E2773" w14:textId="61410A58" w:rsidR="00C61E3F" w:rsidRPr="00232CF0" w:rsidRDefault="00F57FA5" w:rsidP="00231F2A">
      <w:pPr>
        <w:pStyle w:val="Heading3"/>
      </w:pPr>
      <w:r>
        <w:br w:type="column"/>
      </w:r>
      <w:bookmarkStart w:id="41" w:name="_Toc163228349"/>
      <w:r>
        <w:lastRenderedPageBreak/>
        <w:t xml:space="preserve">Mode </w:t>
      </w:r>
      <w:r w:rsidR="00E75315">
        <w:t>Impression</w:t>
      </w:r>
      <w:bookmarkEnd w:id="41"/>
    </w:p>
    <w:p w14:paraId="0F1E6B86" w14:textId="5871435C" w:rsidR="5535C9EB" w:rsidRPr="00232CF0" w:rsidRDefault="5535C9EB" w:rsidP="00AD16E1">
      <w:r>
        <w:t xml:space="preserve">Le mode </w:t>
      </w:r>
      <w:r>
        <w:rPr>
          <w:b/>
          <w:bCs/>
          <w:i/>
          <w:iCs/>
        </w:rPr>
        <w:t xml:space="preserve">Impression </w:t>
      </w:r>
      <w:r>
        <w:t>est le quatrième mode de lecture accessible dans le lecteur. Il permet à l</w:t>
      </w:r>
      <w:r w:rsidR="00BB3116">
        <w:t>’</w:t>
      </w:r>
      <w:r>
        <w:t>utilisateur d</w:t>
      </w:r>
      <w:r w:rsidR="00BB3116">
        <w:t>’</w:t>
      </w:r>
      <w:r>
        <w:t>ouvrir ou d</w:t>
      </w:r>
      <w:r w:rsidR="00BB3116">
        <w:t>’</w:t>
      </w:r>
      <w:r>
        <w:t>enregistrer un document d</w:t>
      </w:r>
      <w:r w:rsidR="00BB3116">
        <w:t>’</w:t>
      </w:r>
      <w:r>
        <w:t xml:space="preserve">instructions </w:t>
      </w:r>
      <w:r w:rsidR="00285F20">
        <w:t xml:space="preserve">étape par étape </w:t>
      </w:r>
      <w:r>
        <w:t>imprimable pour référence. Le document s</w:t>
      </w:r>
      <w:r w:rsidR="00BB3116">
        <w:t>’</w:t>
      </w:r>
      <w:r>
        <w:t>ouvrira dans Adobe PDF.</w:t>
      </w:r>
    </w:p>
    <w:p w14:paraId="4B48DDB4" w14:textId="739D8C20" w:rsidR="5535C9EB" w:rsidRPr="00232CF0" w:rsidRDefault="5535C9EB" w:rsidP="00AD16E1">
      <w:pPr>
        <w:pStyle w:val="ListParagraph"/>
        <w:numPr>
          <w:ilvl w:val="0"/>
          <w:numId w:val="3"/>
        </w:numPr>
        <w:contextualSpacing w:val="0"/>
      </w:pPr>
      <w:r>
        <w:t>Sélectionnez un sujet dans la table des matières. (Développez les éléments de la table des matières, si nécessaire.)</w:t>
      </w:r>
    </w:p>
    <w:p w14:paraId="69D240F5" w14:textId="488C3DA9" w:rsidR="5535C9EB" w:rsidRPr="00232CF0" w:rsidRDefault="5535C9EB" w:rsidP="00AD16E1">
      <w:pPr>
        <w:pStyle w:val="ListParagraph"/>
        <w:numPr>
          <w:ilvl w:val="0"/>
          <w:numId w:val="3"/>
        </w:numPr>
        <w:contextualSpacing w:val="0"/>
      </w:pPr>
      <w:r>
        <w:t>Passez en revue les renseignements sur le sujet dans le panneau de concept.</w:t>
      </w:r>
    </w:p>
    <w:p w14:paraId="624C99B8" w14:textId="7B6937D6" w:rsidR="00793200" w:rsidRPr="00232CF0" w:rsidRDefault="5535C9EB" w:rsidP="00AD16E1">
      <w:pPr>
        <w:pStyle w:val="ListParagraph"/>
        <w:numPr>
          <w:ilvl w:val="0"/>
          <w:numId w:val="3"/>
        </w:numPr>
        <w:contextualSpacing w:val="0"/>
      </w:pPr>
      <w:r>
        <w:t xml:space="preserve">Cliquez sur </w:t>
      </w:r>
      <w:r>
        <w:rPr>
          <w:b/>
          <w:bCs/>
          <w:i/>
          <w:iCs/>
        </w:rPr>
        <w:t xml:space="preserve">Impression </w:t>
      </w:r>
    </w:p>
    <w:p w14:paraId="71F149E5" w14:textId="75C31487" w:rsidR="5535C9EB" w:rsidRPr="00232CF0" w:rsidRDefault="00FE4731" w:rsidP="00AD16E1">
      <w:pPr>
        <w:pStyle w:val="ListParagraph"/>
        <w:numPr>
          <w:ilvl w:val="0"/>
          <w:numId w:val="3"/>
        </w:numPr>
        <w:contextualSpacing w:val="0"/>
      </w:pPr>
      <w:r>
        <w:t>Deux colonnes s</w:t>
      </w:r>
      <w:r w:rsidR="00BB3116">
        <w:t>’</w:t>
      </w:r>
      <w:r>
        <w:t>afficheront : la première colonne correspond aux étapes et la deuxième colonne correspond aux actions/instructions.</w:t>
      </w:r>
    </w:p>
    <w:p w14:paraId="4B74F45E" w14:textId="585ABA85" w:rsidR="00C2287D" w:rsidRDefault="00720D03" w:rsidP="00652D1C">
      <w:pPr>
        <w:pStyle w:val="Heading1"/>
      </w:pPr>
      <w:r>
        <w:br w:type="column"/>
      </w:r>
      <w:bookmarkStart w:id="42" w:name="_Toc163228350"/>
      <w:r w:rsidR="00985151">
        <w:lastRenderedPageBreak/>
        <w:t>Libre</w:t>
      </w:r>
      <w:r>
        <w:t>-service de l</w:t>
      </w:r>
      <w:r w:rsidR="00BB3116">
        <w:t>’</w:t>
      </w:r>
      <w:r>
        <w:t>employé</w:t>
      </w:r>
      <w:bookmarkEnd w:id="42"/>
      <w:r>
        <w:t xml:space="preserve"> </w:t>
      </w:r>
    </w:p>
    <w:p w14:paraId="49E4EE23" w14:textId="77777777" w:rsidR="00830427" w:rsidRPr="00232CF0" w:rsidRDefault="00830427" w:rsidP="00830427">
      <w:r>
        <w:t xml:space="preserve">En libre-service, les employés peuvent consulter leur horaire mensuel, soumettre des demandes de congé, consulter l’historique de leurs demandes de congé, consulter leurs soldes de congés et mettre à jour leurs données personnelles. </w:t>
      </w:r>
    </w:p>
    <w:p w14:paraId="6596165E" w14:textId="77777777" w:rsidR="00830427" w:rsidRPr="00830427" w:rsidRDefault="00830427" w:rsidP="00830427">
      <w:pPr>
        <w:spacing w:after="0"/>
      </w:pPr>
    </w:p>
    <w:p w14:paraId="26EE0DD3" w14:textId="7288F645" w:rsidR="00353F13" w:rsidRPr="00232CF0" w:rsidRDefault="007135CC" w:rsidP="00382F8C">
      <w:pPr>
        <w:pStyle w:val="Heading2"/>
      </w:pPr>
      <w:bookmarkStart w:id="43" w:name="_5.1_Employment_Equity"/>
      <w:bookmarkStart w:id="44" w:name="_Toc163228351"/>
      <w:bookmarkEnd w:id="43"/>
      <w:r>
        <w:t>Formulaire de d</w:t>
      </w:r>
      <w:r w:rsidR="00353F13">
        <w:t xml:space="preserve">éclaration volontaire </w:t>
      </w:r>
      <w:r>
        <w:t>sur</w:t>
      </w:r>
      <w:r w:rsidR="00353F13">
        <w:t xml:space="preserve"> l</w:t>
      </w:r>
      <w:r w:rsidR="00BB3116">
        <w:t>’</w:t>
      </w:r>
      <w:r w:rsidR="00353F13">
        <w:t>équité en matière d</w:t>
      </w:r>
      <w:r w:rsidR="00BB3116">
        <w:t>’</w:t>
      </w:r>
      <w:r w:rsidR="00353F13">
        <w:t>emploi</w:t>
      </w:r>
      <w:bookmarkEnd w:id="44"/>
    </w:p>
    <w:p w14:paraId="490EC944" w14:textId="693DBDE7" w:rsidR="00640A57" w:rsidRPr="00232CF0" w:rsidRDefault="00353F13" w:rsidP="00AD16E1">
      <w:pPr>
        <w:rPr>
          <w:szCs w:val="24"/>
        </w:rPr>
      </w:pPr>
      <w:r>
        <w:t>Lorsqu</w:t>
      </w:r>
      <w:r w:rsidR="00BB3116">
        <w:t>’</w:t>
      </w:r>
      <w:r>
        <w:t>ils accèdent à MesRHGC pour la première fois, les employés doivent remplir l</w:t>
      </w:r>
      <w:r w:rsidR="0071060C">
        <w:t>e formulaire de</w:t>
      </w:r>
      <w:r>
        <w:t xml:space="preserve"> déclaration volontaire </w:t>
      </w:r>
      <w:r w:rsidR="0071060C">
        <w:t>sur</w:t>
      </w:r>
      <w:r>
        <w:t xml:space="preserve"> l</w:t>
      </w:r>
      <w:r w:rsidR="00BB3116">
        <w:t>’</w:t>
      </w:r>
      <w:r>
        <w:t>équité en matière d</w:t>
      </w:r>
      <w:r w:rsidR="00BB3116">
        <w:t>’</w:t>
      </w:r>
      <w:r>
        <w:t xml:space="preserve">emploi pour avoir accès aux fonctionnalités libre-service. </w:t>
      </w:r>
    </w:p>
    <w:p w14:paraId="5794E59C" w14:textId="7D435AF8" w:rsidR="0060241D" w:rsidRPr="00232CF0" w:rsidRDefault="0060241D" w:rsidP="00333786">
      <w:pPr>
        <w:pStyle w:val="Default"/>
        <w:tabs>
          <w:tab w:val="left" w:pos="2268"/>
        </w:tabs>
        <w:spacing w:after="160" w:line="259" w:lineRule="auto"/>
        <w:ind w:left="2952" w:hanging="2952"/>
      </w:pPr>
      <w:r>
        <w:rPr>
          <w:b/>
          <w:bCs/>
        </w:rPr>
        <w:t>Chemin dans MesRHGC :</w:t>
      </w:r>
      <w:r>
        <w:tab/>
        <w:t>Menu principal &gt; Libre-service &gt; Gouvernement du Canada &gt; Form déclaration volontaire EE</w:t>
      </w:r>
    </w:p>
    <w:p w14:paraId="62AD74B6" w14:textId="41A38AD4" w:rsidR="0060241D" w:rsidRPr="00232CF0" w:rsidRDefault="000D0B18" w:rsidP="002A415D">
      <w:pPr>
        <w:spacing w:after="0"/>
        <w:jc w:val="center"/>
        <w:rPr>
          <w:szCs w:val="24"/>
        </w:rPr>
      </w:pPr>
      <w:r>
        <w:rPr>
          <w:noProof/>
        </w:rPr>
        <w:drawing>
          <wp:inline distT="0" distB="0" distL="0" distR="0" wp14:anchorId="3A11CD85" wp14:editId="47E9C431">
            <wp:extent cx="4724400" cy="2314754"/>
            <wp:effectExtent l="19050" t="19050" r="19050" b="28575"/>
            <wp:docPr id="460238220" name="Picture 460238220" descr="Capture d’écran de la page MesRHGC, illustrant le chemin de navigation pour accéder à la page « Form. déclaration volontaire 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238220" name="Picture 460238220" descr="Capture d’écran de la page MesRHGC, illustrant le chemin de navigation pour accéder à la page « Form. déclaration volontaire EE »."/>
                    <pic:cNvPicPr/>
                  </pic:nvPicPr>
                  <pic:blipFill>
                    <a:blip r:embed="rId66"/>
                    <a:stretch>
                      <a:fillRect/>
                    </a:stretch>
                  </pic:blipFill>
                  <pic:spPr>
                    <a:xfrm>
                      <a:off x="0" y="0"/>
                      <a:ext cx="4754840" cy="2329668"/>
                    </a:xfrm>
                    <a:prstGeom prst="rect">
                      <a:avLst/>
                    </a:prstGeom>
                    <a:ln>
                      <a:solidFill>
                        <a:schemeClr val="tx1"/>
                      </a:solidFill>
                    </a:ln>
                  </pic:spPr>
                </pic:pic>
              </a:graphicData>
            </a:graphic>
          </wp:inline>
        </w:drawing>
      </w:r>
    </w:p>
    <w:p w14:paraId="4CF30F90" w14:textId="0CD76F4D" w:rsidR="00353F13" w:rsidRPr="00232CF0" w:rsidRDefault="005D3548" w:rsidP="00684136">
      <w:pPr>
        <w:pStyle w:val="Default"/>
        <w:spacing w:line="259" w:lineRule="auto"/>
        <w:jc w:val="center"/>
        <w:rPr>
          <w:color w:val="auto"/>
        </w:rPr>
      </w:pPr>
      <w:r>
        <w:rPr>
          <w:noProof/>
          <w:sz w:val="20"/>
          <w:szCs w:val="20"/>
        </w:rPr>
        <w:drawing>
          <wp:inline distT="0" distB="0" distL="0" distR="0" wp14:anchorId="3FD58CC7" wp14:editId="2BF7FCB4">
            <wp:extent cx="4772528" cy="2219325"/>
            <wp:effectExtent l="0" t="0" r="9525" b="0"/>
            <wp:docPr id="54" name="Picture 54" descr="Capture d’écran de la page Préface de la page « Formulaire de déclaration volontaire sur l'équité en matière d'emploi », fournissant des informations sur la collecte, la protection et l’utilisation des inform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apture d’écran de la page Préface de la page « Formulaire de déclaration volontaire sur l'équité en matière d'emploi », fournissant des informations sur la collecte, la protection et l’utilisation des informations."/>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810326" cy="2236902"/>
                    </a:xfrm>
                    <a:prstGeom prst="rect">
                      <a:avLst/>
                    </a:prstGeom>
                    <a:noFill/>
                    <a:ln>
                      <a:noFill/>
                    </a:ln>
                  </pic:spPr>
                </pic:pic>
              </a:graphicData>
            </a:graphic>
          </wp:inline>
        </w:drawing>
      </w:r>
    </w:p>
    <w:p w14:paraId="4E732DED" w14:textId="77777777" w:rsidR="00E066BF" w:rsidRPr="00232CF0" w:rsidRDefault="00E066BF" w:rsidP="00144F67">
      <w:pPr>
        <w:pStyle w:val="NormalWeb"/>
        <w:shd w:val="clear" w:color="auto" w:fill="FFFFFF"/>
        <w:spacing w:before="0" w:after="0"/>
        <w:rPr>
          <w:rStyle w:val="Strong"/>
          <w:rFonts w:ascii="Arial" w:hAnsi="Arial"/>
          <w:b w:val="0"/>
          <w:bCs w:val="0"/>
        </w:rPr>
      </w:pPr>
    </w:p>
    <w:p w14:paraId="2242564A" w14:textId="07630E90" w:rsidR="00353F13" w:rsidRPr="00232CF0" w:rsidRDefault="0007239C" w:rsidP="00AD16E1">
      <w:pPr>
        <w:contextualSpacing/>
        <w:rPr>
          <w:szCs w:val="24"/>
        </w:rPr>
      </w:pPr>
      <w:r>
        <w:t xml:space="preserve">Le formulaire de déclaration volontaire </w:t>
      </w:r>
      <w:r w:rsidR="00E73134">
        <w:t>sur</w:t>
      </w:r>
      <w:r>
        <w:t xml:space="preserve"> l</w:t>
      </w:r>
      <w:r w:rsidR="00BB3116">
        <w:t>’</w:t>
      </w:r>
      <w:r>
        <w:t>équité en matière d</w:t>
      </w:r>
      <w:r w:rsidR="00BB3116">
        <w:t>’</w:t>
      </w:r>
      <w:r>
        <w:t>emploi de MesRHGC comporte les catégories suivantes :</w:t>
      </w:r>
    </w:p>
    <w:p w14:paraId="65F5117F" w14:textId="77777777" w:rsidR="00353F13" w:rsidRPr="00232CF0" w:rsidRDefault="00353F13" w:rsidP="00AD16E1">
      <w:pPr>
        <w:pStyle w:val="ListParagraph"/>
        <w:numPr>
          <w:ilvl w:val="0"/>
          <w:numId w:val="22"/>
        </w:numPr>
        <w:ind w:left="714" w:hanging="357"/>
        <w:rPr>
          <w:szCs w:val="24"/>
        </w:rPr>
      </w:pPr>
      <w:r>
        <w:lastRenderedPageBreak/>
        <w:t xml:space="preserve">Sexe </w:t>
      </w:r>
    </w:p>
    <w:p w14:paraId="05AD3352" w14:textId="77777777" w:rsidR="00353F13" w:rsidRPr="00232CF0" w:rsidRDefault="00353F13" w:rsidP="00AD16E1">
      <w:pPr>
        <w:pStyle w:val="ListParagraph"/>
        <w:numPr>
          <w:ilvl w:val="0"/>
          <w:numId w:val="22"/>
        </w:numPr>
        <w:ind w:left="714" w:hanging="357"/>
        <w:rPr>
          <w:szCs w:val="24"/>
        </w:rPr>
      </w:pPr>
      <w:r>
        <w:t xml:space="preserve">Minorité visible </w:t>
      </w:r>
    </w:p>
    <w:p w14:paraId="60967FC4" w14:textId="77777777" w:rsidR="00353F13" w:rsidRPr="00232CF0" w:rsidRDefault="00353F13" w:rsidP="00AD16E1">
      <w:pPr>
        <w:pStyle w:val="ListParagraph"/>
        <w:numPr>
          <w:ilvl w:val="0"/>
          <w:numId w:val="22"/>
        </w:numPr>
        <w:ind w:left="714" w:hanging="357"/>
        <w:rPr>
          <w:szCs w:val="24"/>
        </w:rPr>
      </w:pPr>
      <w:r>
        <w:t xml:space="preserve">Autochtone </w:t>
      </w:r>
    </w:p>
    <w:p w14:paraId="08B07E23" w14:textId="2B3AD327" w:rsidR="00353F13" w:rsidRPr="00232CF0" w:rsidRDefault="00353F13" w:rsidP="00AD16E1">
      <w:pPr>
        <w:pStyle w:val="ListParagraph"/>
        <w:numPr>
          <w:ilvl w:val="0"/>
          <w:numId w:val="22"/>
        </w:numPr>
        <w:rPr>
          <w:szCs w:val="24"/>
        </w:rPr>
      </w:pPr>
      <w:r>
        <w:t xml:space="preserve">Personne </w:t>
      </w:r>
      <w:r w:rsidR="00E15266">
        <w:t>handicapée</w:t>
      </w:r>
      <w:r>
        <w:t xml:space="preserve"> </w:t>
      </w:r>
    </w:p>
    <w:p w14:paraId="156E7C37" w14:textId="1E5BB63B" w:rsidR="00771FA9" w:rsidRPr="00232CF0" w:rsidRDefault="00771FA9" w:rsidP="00E15266">
      <w:pPr>
        <w:pStyle w:val="NormalWeb"/>
        <w:shd w:val="clear" w:color="auto" w:fill="FFFFFF"/>
        <w:spacing w:before="0" w:after="160" w:line="259" w:lineRule="auto"/>
        <w:ind w:left="1440" w:hanging="1440"/>
        <w:contextualSpacing/>
        <w:rPr>
          <w:rStyle w:val="Strong"/>
          <w:rFonts w:ascii="Arial" w:hAnsi="Arial"/>
          <w:b w:val="0"/>
          <w:bCs w:val="0"/>
          <w:i/>
          <w:iCs/>
        </w:rPr>
      </w:pPr>
      <w:r>
        <w:rPr>
          <w:rStyle w:val="Strong"/>
          <w:rFonts w:ascii="Arial" w:hAnsi="Arial"/>
          <w:i/>
          <w:iCs/>
        </w:rPr>
        <w:t>Remarque :</w:t>
      </w:r>
      <w:r>
        <w:rPr>
          <w:rStyle w:val="Strong"/>
          <w:rFonts w:ascii="Arial" w:hAnsi="Arial"/>
          <w:b w:val="0"/>
          <w:bCs w:val="0"/>
          <w:i/>
          <w:iCs/>
        </w:rPr>
        <w:tab/>
        <w:t xml:space="preserve">Le formulaire de déclaration volontaire </w:t>
      </w:r>
      <w:r w:rsidR="00E15266">
        <w:rPr>
          <w:rStyle w:val="Strong"/>
          <w:rFonts w:ascii="Arial" w:hAnsi="Arial"/>
          <w:b w:val="0"/>
          <w:bCs w:val="0"/>
          <w:i/>
          <w:iCs/>
        </w:rPr>
        <w:t>sur</w:t>
      </w:r>
      <w:r>
        <w:rPr>
          <w:rStyle w:val="Strong"/>
          <w:rFonts w:ascii="Arial" w:hAnsi="Arial"/>
          <w:b w:val="0"/>
          <w:bCs w:val="0"/>
          <w:i/>
          <w:iCs/>
        </w:rPr>
        <w:t xml:space="preserve"> l</w:t>
      </w:r>
      <w:r w:rsidR="00BB3116">
        <w:rPr>
          <w:rStyle w:val="Strong"/>
          <w:rFonts w:ascii="Arial" w:hAnsi="Arial"/>
          <w:b w:val="0"/>
          <w:bCs w:val="0"/>
          <w:i/>
          <w:iCs/>
        </w:rPr>
        <w:t>’</w:t>
      </w:r>
      <w:r>
        <w:rPr>
          <w:rStyle w:val="Strong"/>
          <w:rFonts w:ascii="Arial" w:hAnsi="Arial"/>
          <w:b w:val="0"/>
          <w:bCs w:val="0"/>
          <w:i/>
          <w:iCs/>
        </w:rPr>
        <w:t>équité en matière d</w:t>
      </w:r>
      <w:r w:rsidR="00BB3116">
        <w:rPr>
          <w:rStyle w:val="Strong"/>
          <w:rFonts w:ascii="Arial" w:hAnsi="Arial"/>
          <w:b w:val="0"/>
          <w:bCs w:val="0"/>
          <w:i/>
          <w:iCs/>
        </w:rPr>
        <w:t>’</w:t>
      </w:r>
      <w:r>
        <w:rPr>
          <w:rStyle w:val="Strong"/>
          <w:rFonts w:ascii="Arial" w:hAnsi="Arial"/>
          <w:b w:val="0"/>
          <w:bCs w:val="0"/>
          <w:i/>
          <w:iCs/>
        </w:rPr>
        <w:t>emploi est toujours accessible pour des modifications qui pourraient y être apportées.</w:t>
      </w:r>
    </w:p>
    <w:p w14:paraId="04FFBC53" w14:textId="1946FDB0" w:rsidR="00860AFE" w:rsidRPr="00232CF0" w:rsidRDefault="00D16060" w:rsidP="00AD16E1">
      <w:pPr>
        <w:rPr>
          <w:rStyle w:val="Hyperlink"/>
          <w:szCs w:val="24"/>
        </w:rPr>
      </w:pPr>
      <w:hyperlink r:id="rId68" w:history="1">
        <w:r w:rsidR="00232CF0">
          <w:rPr>
            <w:rStyle w:val="Hyperlink"/>
            <w:b/>
            <w:bCs/>
            <w:color w:val="auto"/>
            <w:szCs w:val="24"/>
            <w:u w:val="none"/>
          </w:rPr>
          <w:t>TSPU</w:t>
        </w:r>
      </w:hyperlink>
      <w:r w:rsidR="00232CF0">
        <w:rPr>
          <w:rStyle w:val="Hyperlink"/>
          <w:b/>
          <w:bCs/>
          <w:color w:val="auto"/>
          <w:szCs w:val="24"/>
          <w:u w:val="none"/>
        </w:rPr>
        <w:t xml:space="preserve"> – </w:t>
      </w:r>
      <w:hyperlink r:id="rId69" w:history="1">
        <w:r w:rsidR="00004EAC">
          <w:rPr>
            <w:rStyle w:val="Hyperlink"/>
          </w:rPr>
          <w:t>Remplir formulaire déclaration volontaire sur l’équité en matière d’emploi</w:t>
        </w:r>
      </w:hyperlink>
    </w:p>
    <w:p w14:paraId="3E428DC9" w14:textId="228D1225" w:rsidR="00E066BF" w:rsidRPr="00232CF0" w:rsidRDefault="00E066BF">
      <w:pPr>
        <w:rPr>
          <w:sz w:val="16"/>
        </w:rPr>
      </w:pPr>
    </w:p>
    <w:p w14:paraId="75A45E06" w14:textId="7EF82D9E" w:rsidR="009D58D2" w:rsidRPr="00232CF0" w:rsidRDefault="009D58D2" w:rsidP="00382F8C">
      <w:pPr>
        <w:pStyle w:val="Heading2"/>
      </w:pPr>
      <w:bookmarkStart w:id="45" w:name="_Toc163228352"/>
      <w:r>
        <w:t xml:space="preserve">Préférences </w:t>
      </w:r>
      <w:r w:rsidR="00FF565D">
        <w:t xml:space="preserve">en matière </w:t>
      </w:r>
      <w:r>
        <w:t>de communication</w:t>
      </w:r>
      <w:bookmarkEnd w:id="45"/>
    </w:p>
    <w:p w14:paraId="547B8E7E" w14:textId="4B161240" w:rsidR="009D58D2" w:rsidRPr="00232CF0" w:rsidRDefault="009D58D2" w:rsidP="00B008F6">
      <w:r>
        <w:t>Dans MesRHGC, les employés peuvent sélectionner la langue officielle de leur choix aux fins de communication.</w:t>
      </w:r>
    </w:p>
    <w:p w14:paraId="68429F43" w14:textId="6FF059A7" w:rsidR="00B11731" w:rsidRPr="00232CF0" w:rsidRDefault="00B11731" w:rsidP="00026505">
      <w:pPr>
        <w:pStyle w:val="Default"/>
        <w:tabs>
          <w:tab w:val="left" w:pos="2268"/>
        </w:tabs>
        <w:spacing w:after="160" w:line="259" w:lineRule="auto"/>
        <w:ind w:left="2952" w:hanging="2952"/>
      </w:pPr>
      <w:r>
        <w:rPr>
          <w:b/>
          <w:bCs/>
        </w:rPr>
        <w:t>Chemin dans MesRHGC :</w:t>
      </w:r>
      <w:r w:rsidR="00026505">
        <w:rPr>
          <w:b/>
          <w:bCs/>
        </w:rPr>
        <w:t xml:space="preserve"> </w:t>
      </w:r>
      <w:r>
        <w:t xml:space="preserve">Menu principal &gt; Libre-service &gt; Gouvernement du Canada &gt; </w:t>
      </w:r>
      <w:r w:rsidR="00026505">
        <w:t xml:space="preserve">Communications - </w:t>
      </w:r>
      <w:r>
        <w:t xml:space="preserve">Préférences </w:t>
      </w:r>
    </w:p>
    <w:p w14:paraId="2316513D" w14:textId="46982BE7" w:rsidR="009D58D2" w:rsidRPr="00232CF0" w:rsidRDefault="002D0E42" w:rsidP="0018253E">
      <w:pPr>
        <w:pStyle w:val="Default"/>
        <w:spacing w:after="160"/>
        <w:jc w:val="center"/>
        <w:rPr>
          <w:b/>
          <w:bCs/>
          <w:color w:val="auto"/>
        </w:rPr>
      </w:pPr>
      <w:r w:rsidRPr="002D0E42">
        <w:rPr>
          <w:b/>
          <w:bCs/>
          <w:noProof/>
          <w:color w:val="auto"/>
        </w:rPr>
        <w:drawing>
          <wp:inline distT="0" distB="0" distL="0" distR="0" wp14:anchorId="56D90A78" wp14:editId="5822E9B2">
            <wp:extent cx="3393908" cy="1963143"/>
            <wp:effectExtent l="0" t="0" r="0" b="0"/>
            <wp:docPr id="280073947" name="Picture 1" descr="Capture d’écran affichant la page « Communication – Préférences linguistiques », en mettant l’accent sur le bouton « Ajouter une préférence de communi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073947" name="Picture 1" descr="Capture d’écran affichant la page « Communication – Préférences linguistiques », en mettant l’accent sur le bouton « Ajouter une préférence de communication »"/>
                    <pic:cNvPicPr/>
                  </pic:nvPicPr>
                  <pic:blipFill>
                    <a:blip r:embed="rId70"/>
                    <a:stretch>
                      <a:fillRect/>
                    </a:stretch>
                  </pic:blipFill>
                  <pic:spPr>
                    <a:xfrm>
                      <a:off x="0" y="0"/>
                      <a:ext cx="3404753" cy="1969416"/>
                    </a:xfrm>
                    <a:prstGeom prst="rect">
                      <a:avLst/>
                    </a:prstGeom>
                  </pic:spPr>
                </pic:pic>
              </a:graphicData>
            </a:graphic>
          </wp:inline>
        </w:drawing>
      </w:r>
    </w:p>
    <w:p w14:paraId="2A5E78B1" w14:textId="77777777" w:rsidR="009D58D2" w:rsidRPr="00232CF0" w:rsidRDefault="009D58D2" w:rsidP="007E2F90">
      <w:pPr>
        <w:pStyle w:val="ListParagraph"/>
        <w:numPr>
          <w:ilvl w:val="0"/>
          <w:numId w:val="39"/>
        </w:numPr>
        <w:ind w:hanging="357"/>
        <w:rPr>
          <w:b/>
          <w:bCs/>
        </w:rPr>
      </w:pPr>
      <w:r>
        <w:rPr>
          <w:b/>
          <w:bCs/>
        </w:rPr>
        <w:t xml:space="preserve">Type de communication </w:t>
      </w:r>
    </w:p>
    <w:p w14:paraId="0548EAA8" w14:textId="77777777" w:rsidR="009D58D2" w:rsidRPr="00232CF0" w:rsidRDefault="009D58D2" w:rsidP="007E2F90">
      <w:pPr>
        <w:pStyle w:val="ListParagraph"/>
        <w:numPr>
          <w:ilvl w:val="1"/>
          <w:numId w:val="39"/>
        </w:numPr>
        <w:ind w:hanging="357"/>
      </w:pPr>
      <w:r>
        <w:t xml:space="preserve">Oral </w:t>
      </w:r>
    </w:p>
    <w:p w14:paraId="595EE607" w14:textId="77777777" w:rsidR="009D58D2" w:rsidRPr="00232CF0" w:rsidRDefault="009D58D2" w:rsidP="00B008F6">
      <w:pPr>
        <w:pStyle w:val="ListParagraph"/>
        <w:numPr>
          <w:ilvl w:val="1"/>
          <w:numId w:val="39"/>
        </w:numPr>
        <w:ind w:hanging="357"/>
        <w:contextualSpacing w:val="0"/>
      </w:pPr>
      <w:r>
        <w:t xml:space="preserve">Écrit </w:t>
      </w:r>
    </w:p>
    <w:p w14:paraId="5679CFCE" w14:textId="77777777" w:rsidR="009D58D2" w:rsidRPr="00232CF0" w:rsidRDefault="009D58D2" w:rsidP="007E2F90">
      <w:pPr>
        <w:pStyle w:val="ListParagraph"/>
        <w:numPr>
          <w:ilvl w:val="0"/>
          <w:numId w:val="39"/>
        </w:numPr>
        <w:ind w:hanging="357"/>
        <w:rPr>
          <w:b/>
          <w:bCs/>
        </w:rPr>
      </w:pPr>
      <w:r>
        <w:rPr>
          <w:b/>
          <w:bCs/>
        </w:rPr>
        <w:t xml:space="preserve">Langue officielle </w:t>
      </w:r>
    </w:p>
    <w:p w14:paraId="1A25F1AC" w14:textId="77777777" w:rsidR="009D58D2" w:rsidRPr="00232CF0" w:rsidRDefault="009D58D2" w:rsidP="007E2F90">
      <w:pPr>
        <w:pStyle w:val="ListParagraph"/>
        <w:numPr>
          <w:ilvl w:val="1"/>
          <w:numId w:val="39"/>
        </w:numPr>
        <w:ind w:hanging="357"/>
      </w:pPr>
      <w:r>
        <w:t xml:space="preserve">Français canadien </w:t>
      </w:r>
    </w:p>
    <w:p w14:paraId="3CB5132D" w14:textId="080DA14D" w:rsidR="009D58D2" w:rsidRPr="00232CF0" w:rsidRDefault="009D58D2" w:rsidP="00B008F6">
      <w:pPr>
        <w:pStyle w:val="ListParagraph"/>
        <w:numPr>
          <w:ilvl w:val="1"/>
          <w:numId w:val="39"/>
        </w:numPr>
        <w:ind w:hanging="357"/>
        <w:contextualSpacing w:val="0"/>
      </w:pPr>
      <w:r>
        <w:t>Anglais</w:t>
      </w:r>
    </w:p>
    <w:p w14:paraId="3677EF38" w14:textId="19FC80CE" w:rsidR="00830427" w:rsidRDefault="00830427">
      <w:pPr>
        <w:rPr>
          <w:rFonts w:eastAsiaTheme="majorEastAsia" w:cstheme="majorBidi"/>
          <w:b/>
          <w:szCs w:val="26"/>
        </w:rPr>
      </w:pPr>
      <w:r>
        <w:rPr>
          <w:rFonts w:eastAsiaTheme="majorEastAsia" w:cstheme="majorBidi"/>
          <w:b/>
          <w:szCs w:val="26"/>
        </w:rPr>
        <w:br w:type="page"/>
      </w:r>
    </w:p>
    <w:p w14:paraId="6B186E5E" w14:textId="02FD4CE6" w:rsidR="007C314A" w:rsidRPr="00232CF0" w:rsidRDefault="00A31465" w:rsidP="00382F8C">
      <w:pPr>
        <w:pStyle w:val="Heading2"/>
      </w:pPr>
      <w:bookmarkStart w:id="46" w:name="_Toc163228353"/>
      <w:r>
        <w:lastRenderedPageBreak/>
        <w:t>Consultations heures</w:t>
      </w:r>
      <w:bookmarkEnd w:id="46"/>
    </w:p>
    <w:p w14:paraId="12BBD22F" w14:textId="48BB2D9B" w:rsidR="002B4D18" w:rsidRPr="00232CF0" w:rsidRDefault="00504E60" w:rsidP="007E2F90">
      <w:r>
        <w:t xml:space="preserve">En libre-service, </w:t>
      </w:r>
      <w:r w:rsidR="00F576DD">
        <w:t xml:space="preserve">sous </w:t>
      </w:r>
      <w:r w:rsidR="00B4426B">
        <w:t xml:space="preserve">l’option de menu </w:t>
      </w:r>
      <w:r w:rsidR="00F576DD" w:rsidRPr="00F576DD">
        <w:rPr>
          <w:b/>
          <w:bCs/>
        </w:rPr>
        <w:t>Consultations heures</w:t>
      </w:r>
      <w:r w:rsidR="00F576DD">
        <w:t xml:space="preserve">, </w:t>
      </w:r>
      <w:r>
        <w:t xml:space="preserve">les employés </w:t>
      </w:r>
      <w:r w:rsidR="00C51CBB">
        <w:t>peuvent</w:t>
      </w:r>
      <w:r>
        <w:t xml:space="preserve"> consulter leur horaire mensuel, l</w:t>
      </w:r>
      <w:r w:rsidR="00BB3116">
        <w:t>’</w:t>
      </w:r>
      <w:r>
        <w:t xml:space="preserve">historique de leurs demandes de congé, </w:t>
      </w:r>
      <w:r w:rsidR="00B4426B">
        <w:t>et</w:t>
      </w:r>
      <w:r>
        <w:t xml:space="preserve"> leurs soldes de congés. </w:t>
      </w:r>
      <w:bookmarkStart w:id="47" w:name="_5.3.1_Monthly_Schedule"/>
      <w:bookmarkEnd w:id="47"/>
    </w:p>
    <w:p w14:paraId="50BCF09B" w14:textId="24950077" w:rsidR="00B11731" w:rsidRPr="00232CF0" w:rsidRDefault="00B11731" w:rsidP="00A31465">
      <w:pPr>
        <w:pStyle w:val="Default"/>
        <w:tabs>
          <w:tab w:val="left" w:pos="2268"/>
        </w:tabs>
        <w:spacing w:after="120" w:line="259" w:lineRule="auto"/>
        <w:ind w:left="2952" w:hanging="2952"/>
      </w:pPr>
      <w:r>
        <w:rPr>
          <w:b/>
          <w:bCs/>
        </w:rPr>
        <w:t>Chemin dans MesRHGC :</w:t>
      </w:r>
      <w:r>
        <w:tab/>
        <w:t>Menu principal &gt; Libre-service &gt; Déclaration heures travail &gt; Consultation heures</w:t>
      </w:r>
    </w:p>
    <w:p w14:paraId="705F37B7" w14:textId="470DE175" w:rsidR="00944FEC" w:rsidRPr="00232CF0" w:rsidRDefault="00D9254F" w:rsidP="00DE1556">
      <w:pPr>
        <w:pStyle w:val="Default"/>
        <w:jc w:val="center"/>
        <w:rPr>
          <w:b/>
          <w:bCs/>
          <w:color w:val="auto"/>
        </w:rPr>
      </w:pPr>
      <w:r>
        <w:rPr>
          <w:b/>
          <w:bCs/>
          <w:noProof/>
          <w:color w:val="auto"/>
        </w:rPr>
        <w:drawing>
          <wp:inline distT="0" distB="0" distL="0" distR="0" wp14:anchorId="7A0E86DC" wp14:editId="4A568FB4">
            <wp:extent cx="4747012" cy="1914525"/>
            <wp:effectExtent l="19050" t="19050" r="15875" b="9525"/>
            <wp:docPr id="403708281" name="Picture 1" descr="Capture d’écran de la page MesRHGC, illustrant le chemin de navigation pour accéder au dossier « Consultation heures » et ses sujets associés : Horaire mensuel, Historique demandes congés, Soldes congés (GC) et Congés Transf/Balances archiv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08281" name="Picture 1" descr="Capture d’écran de la page MesRHGC, illustrant le chemin de navigation pour accéder au dossier « Consultation heures » et ses sujets associés : Horaire mensuel, Historique demandes congés, Soldes congés (GC) et Congés Transf/Balances archivés."/>
                    <pic:cNvPicPr/>
                  </pic:nvPicPr>
                  <pic:blipFill>
                    <a:blip r:embed="rId71"/>
                    <a:stretch>
                      <a:fillRect/>
                    </a:stretch>
                  </pic:blipFill>
                  <pic:spPr>
                    <a:xfrm>
                      <a:off x="0" y="0"/>
                      <a:ext cx="4799593" cy="1935732"/>
                    </a:xfrm>
                    <a:prstGeom prst="rect">
                      <a:avLst/>
                    </a:prstGeom>
                    <a:ln>
                      <a:solidFill>
                        <a:schemeClr val="tx1"/>
                      </a:solidFill>
                    </a:ln>
                  </pic:spPr>
                </pic:pic>
              </a:graphicData>
            </a:graphic>
          </wp:inline>
        </w:drawing>
      </w:r>
    </w:p>
    <w:p w14:paraId="601F7FB9" w14:textId="77777777" w:rsidR="00D9254F" w:rsidRDefault="00D9254F" w:rsidP="00DE1556">
      <w:pPr>
        <w:pStyle w:val="Default"/>
        <w:jc w:val="center"/>
        <w:rPr>
          <w:b/>
          <w:bCs/>
        </w:rPr>
      </w:pPr>
    </w:p>
    <w:p w14:paraId="4BFA4B73" w14:textId="77777777" w:rsidR="00F51C6E" w:rsidRPr="00232CF0" w:rsidRDefault="00F51C6E" w:rsidP="00DE1556">
      <w:pPr>
        <w:pStyle w:val="Default"/>
        <w:jc w:val="center"/>
        <w:rPr>
          <w:b/>
          <w:bCs/>
        </w:rPr>
      </w:pPr>
    </w:p>
    <w:p w14:paraId="4E9BC3E2" w14:textId="69D51E8D" w:rsidR="00D94BC6" w:rsidRPr="00232CF0" w:rsidRDefault="00C2287D" w:rsidP="00231F2A">
      <w:pPr>
        <w:pStyle w:val="Heading3"/>
      </w:pPr>
      <w:bookmarkStart w:id="48" w:name="_Horaire_mensuel"/>
      <w:bookmarkStart w:id="49" w:name="_Toc163228354"/>
      <w:bookmarkEnd w:id="48"/>
      <w:r>
        <w:t>Horaire mensuel</w:t>
      </w:r>
      <w:bookmarkEnd w:id="49"/>
      <w:r>
        <w:t xml:space="preserve"> </w:t>
      </w:r>
    </w:p>
    <w:p w14:paraId="730FA8BB" w14:textId="68C33C43" w:rsidR="005744BD" w:rsidRPr="00232CF0" w:rsidRDefault="00A932D4" w:rsidP="00282C40">
      <w:r>
        <w:t xml:space="preserve">Chaque employé se voit attribuer </w:t>
      </w:r>
      <w:r w:rsidR="00473E04">
        <w:t>un horaire de travail</w:t>
      </w:r>
      <w:r>
        <w:t xml:space="preserve"> dans MesRHGC. Ils sont utilisés pour gérer et communiquer les attentes en matière de présence des employés. Ils facilitent également le processus d</w:t>
      </w:r>
      <w:r w:rsidR="00BB3116">
        <w:t>’</w:t>
      </w:r>
      <w:r>
        <w:t>absence en déterminant si l</w:t>
      </w:r>
      <w:r w:rsidR="00BB3116">
        <w:t>’</w:t>
      </w:r>
      <w:r>
        <w:t>absence d</w:t>
      </w:r>
      <w:r w:rsidR="00BB3116">
        <w:t>’</w:t>
      </w:r>
      <w:r>
        <w:t>un employé coïncide avec sa journée de travail prévue.</w:t>
      </w:r>
    </w:p>
    <w:p w14:paraId="06CEE87E" w14:textId="2052BF08" w:rsidR="00575DFA" w:rsidRPr="00232CF0" w:rsidRDefault="00575DFA" w:rsidP="00036244">
      <w:pPr>
        <w:pStyle w:val="Default"/>
        <w:spacing w:after="160" w:line="259" w:lineRule="auto"/>
        <w:ind w:left="2952" w:hanging="2952"/>
        <w:rPr>
          <w:color w:val="auto"/>
        </w:rPr>
      </w:pPr>
      <w:r>
        <w:rPr>
          <w:b/>
          <w:bCs/>
          <w:color w:val="auto"/>
        </w:rPr>
        <w:t>Chemin dans MesRHGC :</w:t>
      </w:r>
      <w:r>
        <w:rPr>
          <w:color w:val="auto"/>
        </w:rPr>
        <w:t xml:space="preserve"> Menu principal &gt; Libre-service &gt; Déclaration heures travail &gt; Consultation heures &gt; Horaire mensuel</w:t>
      </w:r>
    </w:p>
    <w:p w14:paraId="01CA7572" w14:textId="3F9D0A69" w:rsidR="004E4368" w:rsidRPr="00232CF0" w:rsidRDefault="00C2287D" w:rsidP="00975ACB">
      <w:pPr>
        <w:pStyle w:val="NormalWeb"/>
        <w:shd w:val="clear" w:color="auto" w:fill="FFFFFF"/>
        <w:spacing w:before="0" w:after="160" w:line="259" w:lineRule="auto"/>
        <w:ind w:left="1440" w:hanging="1440"/>
        <w:rPr>
          <w:rStyle w:val="Strong"/>
          <w:rFonts w:ascii="Arial" w:hAnsi="Arial"/>
          <w:b w:val="0"/>
          <w:bCs w:val="0"/>
          <w:i/>
          <w:iCs/>
        </w:rPr>
      </w:pPr>
      <w:r>
        <w:rPr>
          <w:rStyle w:val="Strong"/>
          <w:rFonts w:ascii="Arial" w:hAnsi="Arial"/>
          <w:i/>
          <w:iCs/>
        </w:rPr>
        <w:t>Remarque :</w:t>
      </w:r>
      <w:r>
        <w:rPr>
          <w:rStyle w:val="Strong"/>
          <w:rFonts w:ascii="Arial" w:hAnsi="Arial"/>
          <w:b w:val="0"/>
          <w:bCs w:val="0"/>
          <w:i/>
          <w:iCs/>
        </w:rPr>
        <w:tab/>
        <w:t>Si vous rencontrez des difficultés lors d</w:t>
      </w:r>
      <w:r w:rsidR="00BB3116">
        <w:rPr>
          <w:rStyle w:val="Strong"/>
          <w:rFonts w:ascii="Arial" w:hAnsi="Arial"/>
          <w:b w:val="0"/>
          <w:bCs w:val="0"/>
          <w:i/>
          <w:iCs/>
        </w:rPr>
        <w:t>’</w:t>
      </w:r>
      <w:r>
        <w:rPr>
          <w:rStyle w:val="Strong"/>
          <w:rFonts w:ascii="Arial" w:hAnsi="Arial"/>
          <w:b w:val="0"/>
          <w:bCs w:val="0"/>
          <w:i/>
          <w:iCs/>
        </w:rPr>
        <w:t>une demande d</w:t>
      </w:r>
      <w:r w:rsidR="00BB3116">
        <w:rPr>
          <w:rStyle w:val="Strong"/>
          <w:rFonts w:ascii="Arial" w:hAnsi="Arial"/>
          <w:b w:val="0"/>
          <w:bCs w:val="0"/>
          <w:i/>
          <w:iCs/>
        </w:rPr>
        <w:t>’</w:t>
      </w:r>
      <w:r>
        <w:rPr>
          <w:rStyle w:val="Strong"/>
          <w:rFonts w:ascii="Arial" w:hAnsi="Arial"/>
          <w:b w:val="0"/>
          <w:bCs w:val="0"/>
          <w:i/>
          <w:iCs/>
        </w:rPr>
        <w:t xml:space="preserve">absence, la première étape consiste </w:t>
      </w:r>
      <w:r w:rsidR="00FB051C">
        <w:rPr>
          <w:rStyle w:val="Strong"/>
          <w:rFonts w:ascii="Arial" w:hAnsi="Arial"/>
          <w:b w:val="0"/>
          <w:bCs w:val="0"/>
          <w:i/>
          <w:iCs/>
        </w:rPr>
        <w:t>de</w:t>
      </w:r>
      <w:r>
        <w:rPr>
          <w:rStyle w:val="Strong"/>
          <w:rFonts w:ascii="Arial" w:hAnsi="Arial"/>
          <w:b w:val="0"/>
          <w:bCs w:val="0"/>
          <w:i/>
          <w:iCs/>
        </w:rPr>
        <w:t xml:space="preserve"> vérifier l</w:t>
      </w:r>
      <w:r w:rsidR="00BB3116">
        <w:rPr>
          <w:rStyle w:val="Strong"/>
          <w:rFonts w:ascii="Arial" w:hAnsi="Arial"/>
          <w:b w:val="0"/>
          <w:bCs w:val="0"/>
          <w:i/>
          <w:iCs/>
        </w:rPr>
        <w:t>’</w:t>
      </w:r>
      <w:r>
        <w:rPr>
          <w:rStyle w:val="Strong"/>
          <w:rFonts w:ascii="Arial" w:hAnsi="Arial"/>
          <w:b w:val="0"/>
          <w:bCs w:val="0"/>
          <w:i/>
          <w:iCs/>
        </w:rPr>
        <w:t xml:space="preserve">exactitude de votre horaire mensuel. Si des ajustements sont nécessaires, veuillez en </w:t>
      </w:r>
      <w:r w:rsidR="00400A5A">
        <w:rPr>
          <w:rStyle w:val="Strong"/>
          <w:rFonts w:ascii="Arial" w:hAnsi="Arial"/>
          <w:b w:val="0"/>
          <w:bCs w:val="0"/>
          <w:i/>
          <w:iCs/>
        </w:rPr>
        <w:t>discuter</w:t>
      </w:r>
      <w:r>
        <w:rPr>
          <w:rStyle w:val="Strong"/>
          <w:rFonts w:ascii="Arial" w:hAnsi="Arial"/>
          <w:b w:val="0"/>
          <w:bCs w:val="0"/>
          <w:i/>
          <w:iCs/>
        </w:rPr>
        <w:t xml:space="preserve"> avec votre </w:t>
      </w:r>
      <w:r w:rsidR="00FB051C">
        <w:rPr>
          <w:rStyle w:val="Strong"/>
          <w:rFonts w:ascii="Arial" w:hAnsi="Arial"/>
          <w:b w:val="0"/>
          <w:bCs w:val="0"/>
          <w:i/>
          <w:iCs/>
        </w:rPr>
        <w:t>gestionnaire</w:t>
      </w:r>
      <w:r>
        <w:rPr>
          <w:rStyle w:val="Strong"/>
          <w:rFonts w:ascii="Arial" w:hAnsi="Arial"/>
          <w:b w:val="0"/>
          <w:bCs w:val="0"/>
          <w:i/>
          <w:iCs/>
        </w:rPr>
        <w:t>.</w:t>
      </w:r>
    </w:p>
    <w:p w14:paraId="4225119A" w14:textId="7EF28AF8" w:rsidR="00F61274" w:rsidRDefault="00D16060" w:rsidP="00ED220B">
      <w:pPr>
        <w:spacing w:line="240" w:lineRule="auto"/>
        <w:rPr>
          <w:rStyle w:val="Hyperlink"/>
        </w:rPr>
      </w:pPr>
      <w:hyperlink r:id="rId72" w:history="1">
        <w:r w:rsidR="00232CF0">
          <w:rPr>
            <w:rStyle w:val="Hyperlink"/>
            <w:b/>
            <w:bCs/>
            <w:color w:val="auto"/>
            <w:szCs w:val="24"/>
            <w:u w:val="none"/>
          </w:rPr>
          <w:t>TSPU</w:t>
        </w:r>
      </w:hyperlink>
      <w:r w:rsidR="00232CF0">
        <w:rPr>
          <w:rStyle w:val="Hyperlink"/>
          <w:b/>
          <w:bCs/>
          <w:color w:val="auto"/>
          <w:szCs w:val="24"/>
          <w:u w:val="none"/>
        </w:rPr>
        <w:t xml:space="preserve"> – </w:t>
      </w:r>
      <w:hyperlink r:id="rId73" w:history="1">
        <w:r w:rsidR="004A4C4B">
          <w:rPr>
            <w:rStyle w:val="Hyperlink"/>
          </w:rPr>
          <w:t>Visualiser votre horaire mensuel</w:t>
        </w:r>
      </w:hyperlink>
    </w:p>
    <w:p w14:paraId="39CA3AFD" w14:textId="77777777" w:rsidR="00F61274" w:rsidRDefault="00F61274">
      <w:pPr>
        <w:rPr>
          <w:rStyle w:val="Hyperlink"/>
        </w:rPr>
      </w:pPr>
      <w:r>
        <w:rPr>
          <w:rStyle w:val="Hyperlink"/>
        </w:rPr>
        <w:br w:type="page"/>
      </w:r>
    </w:p>
    <w:tbl>
      <w:tblPr>
        <w:tblStyle w:val="GridTable4-Accent1"/>
        <w:tblW w:w="9810" w:type="dxa"/>
        <w:tblLayout w:type="fixed"/>
        <w:tblLook w:val="0420" w:firstRow="1" w:lastRow="0" w:firstColumn="0" w:lastColumn="0" w:noHBand="0" w:noVBand="1"/>
      </w:tblPr>
      <w:tblGrid>
        <w:gridCol w:w="2149"/>
        <w:gridCol w:w="2382"/>
        <w:gridCol w:w="2644"/>
        <w:gridCol w:w="2635"/>
      </w:tblGrid>
      <w:tr w:rsidR="00ED220B" w:rsidRPr="00232CF0" w14:paraId="7DBC3C10" w14:textId="77777777" w:rsidTr="008629D2">
        <w:trPr>
          <w:cnfStyle w:val="100000000000" w:firstRow="1" w:lastRow="0" w:firstColumn="0" w:lastColumn="0" w:oddVBand="0" w:evenVBand="0" w:oddHBand="0" w:evenHBand="0" w:firstRowFirstColumn="0" w:firstRowLastColumn="0" w:lastRowFirstColumn="0" w:lastRowLastColumn="0"/>
          <w:trHeight w:val="334"/>
        </w:trPr>
        <w:tc>
          <w:tcPr>
            <w:tcW w:w="2149" w:type="dxa"/>
            <w:hideMark/>
          </w:tcPr>
          <w:p w14:paraId="2A42B4FF" w14:textId="49163EC0" w:rsidR="00ED220B" w:rsidRPr="00232CF0" w:rsidRDefault="00ED220B" w:rsidP="001F57D6">
            <w:pPr>
              <w:spacing w:after="160" w:line="259" w:lineRule="auto"/>
              <w:contextualSpacing/>
              <w:rPr>
                <w:b w:val="0"/>
                <w:bCs w:val="0"/>
              </w:rPr>
            </w:pPr>
            <w:r>
              <w:lastRenderedPageBreak/>
              <w:t xml:space="preserve">Statut </w:t>
            </w:r>
            <w:r w:rsidR="00E458AF">
              <w:t>de l’</w:t>
            </w:r>
            <w:r w:rsidR="009E0A94">
              <w:t>employé</w:t>
            </w:r>
            <w:r>
              <w:t xml:space="preserve"> </w:t>
            </w:r>
          </w:p>
        </w:tc>
        <w:tc>
          <w:tcPr>
            <w:tcW w:w="2382" w:type="dxa"/>
            <w:hideMark/>
          </w:tcPr>
          <w:p w14:paraId="5C266676" w14:textId="2E042862" w:rsidR="00ED220B" w:rsidRPr="00232CF0" w:rsidRDefault="00ED220B" w:rsidP="001F57D6">
            <w:pPr>
              <w:spacing w:after="160" w:line="259" w:lineRule="auto"/>
              <w:contextualSpacing/>
              <w:rPr>
                <w:b w:val="0"/>
                <w:bCs w:val="0"/>
              </w:rPr>
            </w:pPr>
            <w:r>
              <w:t>Type d</w:t>
            </w:r>
            <w:r w:rsidR="00BB3116">
              <w:t>’</w:t>
            </w:r>
            <w:r>
              <w:t>horaire</w:t>
            </w:r>
          </w:p>
        </w:tc>
        <w:tc>
          <w:tcPr>
            <w:tcW w:w="2644" w:type="dxa"/>
            <w:hideMark/>
          </w:tcPr>
          <w:p w14:paraId="4835B62D" w14:textId="389A1233" w:rsidR="00ED220B" w:rsidRPr="00232CF0" w:rsidRDefault="00ED220B" w:rsidP="001F57D6">
            <w:pPr>
              <w:spacing w:after="160" w:line="259" w:lineRule="auto"/>
              <w:contextualSpacing/>
              <w:rPr>
                <w:b w:val="0"/>
                <w:bCs w:val="0"/>
              </w:rPr>
            </w:pPr>
            <w:r>
              <w:t>Nombre d</w:t>
            </w:r>
            <w:r w:rsidR="00BB3116">
              <w:t>’</w:t>
            </w:r>
            <w:r>
              <w:t>heures affichées sur l</w:t>
            </w:r>
            <w:r w:rsidR="00BB3116">
              <w:t>’</w:t>
            </w:r>
            <w:r>
              <w:t>horaire/jours</w:t>
            </w:r>
          </w:p>
        </w:tc>
        <w:tc>
          <w:tcPr>
            <w:tcW w:w="2635" w:type="dxa"/>
            <w:hideMark/>
          </w:tcPr>
          <w:p w14:paraId="4F9AB91C" w14:textId="77777777" w:rsidR="00ED220B" w:rsidRPr="00232CF0" w:rsidRDefault="00ED220B" w:rsidP="001F57D6">
            <w:pPr>
              <w:spacing w:after="160" w:line="259" w:lineRule="auto"/>
              <w:contextualSpacing/>
              <w:rPr>
                <w:b w:val="0"/>
                <w:bCs w:val="0"/>
              </w:rPr>
            </w:pPr>
            <w:r>
              <w:t>Instructions spéciales</w:t>
            </w:r>
          </w:p>
        </w:tc>
      </w:tr>
      <w:tr w:rsidR="00ED220B" w:rsidRPr="00232CF0" w14:paraId="573D4758" w14:textId="77777777" w:rsidTr="008629D2">
        <w:trPr>
          <w:cnfStyle w:val="000000100000" w:firstRow="0" w:lastRow="0" w:firstColumn="0" w:lastColumn="0" w:oddVBand="0" w:evenVBand="0" w:oddHBand="1" w:evenHBand="0" w:firstRowFirstColumn="0" w:firstRowLastColumn="0" w:lastRowFirstColumn="0" w:lastRowLastColumn="0"/>
          <w:trHeight w:val="575"/>
        </w:trPr>
        <w:tc>
          <w:tcPr>
            <w:tcW w:w="2149" w:type="dxa"/>
            <w:hideMark/>
          </w:tcPr>
          <w:p w14:paraId="2CB88272" w14:textId="26A98195" w:rsidR="00ED220B" w:rsidRPr="00232CF0" w:rsidRDefault="00ED220B" w:rsidP="001F57D6">
            <w:pPr>
              <w:spacing w:after="160" w:line="259" w:lineRule="auto"/>
              <w:contextualSpacing/>
            </w:pPr>
            <w:r>
              <w:rPr>
                <w:b/>
                <w:bCs/>
              </w:rPr>
              <w:t>Employés à temps plein</w:t>
            </w:r>
            <w:r>
              <w:t xml:space="preserve"> (indéterminé, déterminé, occasionnel, et étudiant)</w:t>
            </w:r>
          </w:p>
        </w:tc>
        <w:tc>
          <w:tcPr>
            <w:tcW w:w="2382" w:type="dxa"/>
            <w:hideMark/>
          </w:tcPr>
          <w:p w14:paraId="3D712B47" w14:textId="77777777" w:rsidR="00ED220B" w:rsidRPr="00232CF0" w:rsidRDefault="00ED220B" w:rsidP="001F57D6">
            <w:pPr>
              <w:spacing w:after="160" w:line="259" w:lineRule="auto"/>
              <w:contextualSpacing/>
            </w:pPr>
            <w:r>
              <w:t>Du lundi au vendredi – 37,5 heures par semaine</w:t>
            </w:r>
          </w:p>
        </w:tc>
        <w:tc>
          <w:tcPr>
            <w:tcW w:w="2644" w:type="dxa"/>
            <w:hideMark/>
          </w:tcPr>
          <w:p w14:paraId="399610CB" w14:textId="3AF4C2EB" w:rsidR="00ED220B" w:rsidRPr="00232CF0" w:rsidRDefault="00ED220B" w:rsidP="001F57D6">
            <w:pPr>
              <w:spacing w:after="160" w:line="259" w:lineRule="auto"/>
              <w:contextualSpacing/>
            </w:pPr>
            <w:r>
              <w:t>7</w:t>
            </w:r>
            <w:r w:rsidR="00D60330">
              <w:t>,5 heures</w:t>
            </w:r>
            <w:r>
              <w:t xml:space="preserve"> par jour; du lundi au vendredi</w:t>
            </w:r>
          </w:p>
        </w:tc>
        <w:tc>
          <w:tcPr>
            <w:tcW w:w="2635" w:type="dxa"/>
            <w:hideMark/>
          </w:tcPr>
          <w:p w14:paraId="4D0F18F5" w14:textId="77777777" w:rsidR="00ED220B" w:rsidRPr="00232CF0" w:rsidRDefault="00ED220B" w:rsidP="001F57D6">
            <w:pPr>
              <w:spacing w:after="160" w:line="259" w:lineRule="auto"/>
              <w:contextualSpacing/>
            </w:pPr>
          </w:p>
        </w:tc>
      </w:tr>
      <w:tr w:rsidR="00ED220B" w:rsidRPr="00232CF0" w14:paraId="14E1E050" w14:textId="77777777" w:rsidTr="008629D2">
        <w:trPr>
          <w:trHeight w:val="966"/>
        </w:trPr>
        <w:tc>
          <w:tcPr>
            <w:tcW w:w="2149" w:type="dxa"/>
            <w:hideMark/>
          </w:tcPr>
          <w:p w14:paraId="64E6DABA" w14:textId="77777777" w:rsidR="00ED220B" w:rsidRPr="00232CF0" w:rsidRDefault="00ED220B" w:rsidP="001F57D6">
            <w:pPr>
              <w:spacing w:after="160" w:line="259" w:lineRule="auto"/>
              <w:contextualSpacing/>
              <w:rPr>
                <w:b/>
                <w:bCs/>
              </w:rPr>
            </w:pPr>
            <w:r>
              <w:rPr>
                <w:b/>
                <w:bCs/>
              </w:rPr>
              <w:t xml:space="preserve">Employés à temps plein qui ont un horaire comprimé  </w:t>
            </w:r>
          </w:p>
          <w:p w14:paraId="0761F0A8" w14:textId="77777777" w:rsidR="00ED220B" w:rsidRPr="00232CF0" w:rsidRDefault="00ED220B" w:rsidP="001F57D6">
            <w:pPr>
              <w:spacing w:after="160" w:line="259" w:lineRule="auto"/>
              <w:contextualSpacing/>
            </w:pPr>
            <w:r>
              <w:t>(Indéterminé, déterminé)</w:t>
            </w:r>
          </w:p>
        </w:tc>
        <w:tc>
          <w:tcPr>
            <w:tcW w:w="2382" w:type="dxa"/>
            <w:hideMark/>
          </w:tcPr>
          <w:p w14:paraId="535A23C3" w14:textId="77777777" w:rsidR="00ED220B" w:rsidRPr="00232CF0" w:rsidRDefault="00ED220B" w:rsidP="001F57D6">
            <w:pPr>
              <w:spacing w:after="160" w:line="259" w:lineRule="auto"/>
              <w:contextualSpacing/>
            </w:pPr>
            <w:r>
              <w:t>Consulter la liste qui se trouve dans MesRHGC. Par exemple :</w:t>
            </w:r>
          </w:p>
          <w:p w14:paraId="441ADBA9" w14:textId="520D93E1" w:rsidR="00ED220B" w:rsidRPr="00232CF0" w:rsidRDefault="00ED220B" w:rsidP="001F57D6">
            <w:pPr>
              <w:spacing w:after="160" w:line="259" w:lineRule="auto"/>
              <w:contextualSpacing/>
            </w:pPr>
            <w:r>
              <w:t>COMPR2/SEM/WKS_2 –75 h</w:t>
            </w:r>
            <w:r w:rsidR="001B2716">
              <w:t>r</w:t>
            </w:r>
            <w:r>
              <w:t xml:space="preserve">es (vendredi </w:t>
            </w:r>
            <w:r w:rsidR="001B2716">
              <w:t>congé</w:t>
            </w:r>
            <w:r>
              <w:t>)</w:t>
            </w:r>
          </w:p>
        </w:tc>
        <w:tc>
          <w:tcPr>
            <w:tcW w:w="2644" w:type="dxa"/>
            <w:hideMark/>
          </w:tcPr>
          <w:p w14:paraId="5569CAD8" w14:textId="3EE759F4" w:rsidR="00ED220B" w:rsidRPr="00232CF0" w:rsidRDefault="00ED220B" w:rsidP="001F57D6">
            <w:pPr>
              <w:spacing w:after="160" w:line="259" w:lineRule="auto"/>
              <w:contextualSpacing/>
            </w:pPr>
            <w:r>
              <w:t>Par exemple : 8</w:t>
            </w:r>
            <w:r w:rsidR="001B2716">
              <w:t>,</w:t>
            </w:r>
            <w:r>
              <w:t>33</w:t>
            </w:r>
            <w:r w:rsidR="001B2716">
              <w:t xml:space="preserve"> heures par </w:t>
            </w:r>
            <w:r>
              <w:t>jour pendant 8 jours et une journée de 8</w:t>
            </w:r>
            <w:r w:rsidR="001B2716">
              <w:t>,</w:t>
            </w:r>
            <w:r>
              <w:t>36</w:t>
            </w:r>
            <w:r w:rsidR="001B2716">
              <w:t xml:space="preserve"> heures</w:t>
            </w:r>
            <w:r>
              <w:t xml:space="preserve">, vendredi CONGÉ toutes les 2 semaines  </w:t>
            </w:r>
          </w:p>
        </w:tc>
        <w:tc>
          <w:tcPr>
            <w:tcW w:w="2635" w:type="dxa"/>
            <w:hideMark/>
          </w:tcPr>
          <w:p w14:paraId="12384CAA" w14:textId="4651B287" w:rsidR="00ED220B" w:rsidRPr="00232CF0" w:rsidRDefault="00ED220B" w:rsidP="001F57D6">
            <w:pPr>
              <w:spacing w:after="160" w:line="259" w:lineRule="auto"/>
              <w:contextualSpacing/>
            </w:pPr>
            <w:r>
              <w:t xml:space="preserve">Lorsque le jour de CONGÉ établi doit être modifié, </w:t>
            </w:r>
            <w:r w:rsidR="00887379">
              <w:t xml:space="preserve">il incombe </w:t>
            </w:r>
            <w:r w:rsidR="00B43B01">
              <w:t xml:space="preserve">au </w:t>
            </w:r>
            <w:r>
              <w:t>superviseur/</w:t>
            </w:r>
            <w:r w:rsidR="009F7852">
              <w:t xml:space="preserve"> </w:t>
            </w:r>
            <w:r>
              <w:t xml:space="preserve">gestionnaire </w:t>
            </w:r>
            <w:r w:rsidR="009F7852">
              <w:t>de</w:t>
            </w:r>
            <w:r>
              <w:t xml:space="preserve"> modifier l</w:t>
            </w:r>
            <w:r w:rsidR="00BB3116">
              <w:t>’</w:t>
            </w:r>
            <w:r>
              <w:t>horaire dans MesRHGC en conséquence.</w:t>
            </w:r>
          </w:p>
        </w:tc>
      </w:tr>
      <w:tr w:rsidR="00ED220B" w:rsidRPr="00232CF0" w14:paraId="02DF3967" w14:textId="77777777" w:rsidTr="008629D2">
        <w:trPr>
          <w:cnfStyle w:val="000000100000" w:firstRow="0" w:lastRow="0" w:firstColumn="0" w:lastColumn="0" w:oddVBand="0" w:evenVBand="0" w:oddHBand="1" w:evenHBand="0" w:firstRowFirstColumn="0" w:firstRowLastColumn="0" w:lastRowFirstColumn="0" w:lastRowLastColumn="0"/>
          <w:trHeight w:val="926"/>
        </w:trPr>
        <w:tc>
          <w:tcPr>
            <w:tcW w:w="2149" w:type="dxa"/>
            <w:hideMark/>
          </w:tcPr>
          <w:p w14:paraId="38672CA3" w14:textId="77777777" w:rsidR="00ED220B" w:rsidRPr="00232CF0" w:rsidRDefault="00ED220B" w:rsidP="001F57D6">
            <w:pPr>
              <w:spacing w:after="160" w:line="259" w:lineRule="auto"/>
              <w:contextualSpacing/>
              <w:rPr>
                <w:b/>
                <w:bCs/>
              </w:rPr>
            </w:pPr>
            <w:r>
              <w:rPr>
                <w:b/>
                <w:bCs/>
              </w:rPr>
              <w:t xml:space="preserve">Employés à temps partiel </w:t>
            </w:r>
          </w:p>
          <w:p w14:paraId="48118839" w14:textId="21CE9445" w:rsidR="00ED220B" w:rsidRPr="00232CF0" w:rsidRDefault="00ED220B" w:rsidP="001F57D6">
            <w:pPr>
              <w:spacing w:after="160" w:line="259" w:lineRule="auto"/>
              <w:contextualSpacing/>
            </w:pPr>
            <w:r>
              <w:t>(Indéterminé, Déterminé, Occasionnel et Étudiant)</w:t>
            </w:r>
          </w:p>
        </w:tc>
        <w:tc>
          <w:tcPr>
            <w:tcW w:w="2382" w:type="dxa"/>
            <w:hideMark/>
          </w:tcPr>
          <w:p w14:paraId="63A3DA55" w14:textId="77777777" w:rsidR="00ED220B" w:rsidRPr="00232CF0" w:rsidRDefault="00ED220B" w:rsidP="001F57D6">
            <w:pPr>
              <w:spacing w:after="160" w:line="259" w:lineRule="auto"/>
              <w:contextualSpacing/>
            </w:pPr>
            <w:r>
              <w:t>Consulter la liste qui se trouve dans MesRHGC. Par exemple :</w:t>
            </w:r>
          </w:p>
          <w:p w14:paraId="1FFBD0BD" w14:textId="2179C68B" w:rsidR="00ED220B" w:rsidRPr="00232CF0" w:rsidRDefault="00ED220B" w:rsidP="001F57D6">
            <w:pPr>
              <w:spacing w:after="160" w:line="259" w:lineRule="auto"/>
              <w:contextualSpacing/>
            </w:pPr>
            <w:r>
              <w:t>TP/PT20HR_1 – 4 hres/jour (5 jours/semaine)</w:t>
            </w:r>
          </w:p>
        </w:tc>
        <w:tc>
          <w:tcPr>
            <w:tcW w:w="2644" w:type="dxa"/>
            <w:hideMark/>
          </w:tcPr>
          <w:p w14:paraId="466B3FA5" w14:textId="12D9E16B" w:rsidR="00ED220B" w:rsidRPr="00232CF0" w:rsidRDefault="00ED220B" w:rsidP="0091464A">
            <w:pPr>
              <w:spacing w:after="160" w:line="259" w:lineRule="auto"/>
              <w:contextualSpacing/>
            </w:pPr>
            <w:r>
              <w:t>Par exemple : 4 h</w:t>
            </w:r>
            <w:r w:rsidR="0091464A">
              <w:t xml:space="preserve">eures par </w:t>
            </w:r>
            <w:r>
              <w:t>jour</w:t>
            </w:r>
            <w:r w:rsidR="0091464A">
              <w:t>, d</w:t>
            </w:r>
            <w:r>
              <w:t>u lundi au vendredi</w:t>
            </w:r>
          </w:p>
        </w:tc>
        <w:tc>
          <w:tcPr>
            <w:tcW w:w="2635" w:type="dxa"/>
            <w:hideMark/>
          </w:tcPr>
          <w:p w14:paraId="1B756CE4" w14:textId="77777777" w:rsidR="00ED220B" w:rsidRPr="00232CF0" w:rsidRDefault="00ED220B" w:rsidP="001F57D6">
            <w:pPr>
              <w:spacing w:after="160" w:line="259" w:lineRule="auto"/>
              <w:contextualSpacing/>
            </w:pPr>
            <w:r>
              <w:t>Le gestionnaire devra communiquer avec les RH.</w:t>
            </w:r>
          </w:p>
        </w:tc>
      </w:tr>
      <w:tr w:rsidR="00ED220B" w:rsidRPr="00232CF0" w14:paraId="06A9A837" w14:textId="77777777" w:rsidTr="008629D2">
        <w:trPr>
          <w:trHeight w:val="1528"/>
        </w:trPr>
        <w:tc>
          <w:tcPr>
            <w:tcW w:w="2149" w:type="dxa"/>
            <w:hideMark/>
          </w:tcPr>
          <w:p w14:paraId="48A9DE56" w14:textId="69893DD0" w:rsidR="00ED220B" w:rsidRPr="00232CF0" w:rsidRDefault="00ED220B" w:rsidP="001F57D6">
            <w:pPr>
              <w:spacing w:after="160" w:line="259" w:lineRule="auto"/>
              <w:contextualSpacing/>
              <w:rPr>
                <w:b/>
                <w:bCs/>
              </w:rPr>
            </w:pPr>
            <w:r>
              <w:rPr>
                <w:b/>
                <w:bCs/>
              </w:rPr>
              <w:t xml:space="preserve">Employés </w:t>
            </w:r>
            <w:r w:rsidR="00F34EC7">
              <w:rPr>
                <w:b/>
                <w:bCs/>
              </w:rPr>
              <w:t>selon les</w:t>
            </w:r>
            <w:r>
              <w:rPr>
                <w:b/>
                <w:bCs/>
              </w:rPr>
              <w:t xml:space="preserve"> besoin</w:t>
            </w:r>
            <w:r w:rsidR="00F34EC7">
              <w:rPr>
                <w:b/>
                <w:bCs/>
              </w:rPr>
              <w:t>s</w:t>
            </w:r>
          </w:p>
        </w:tc>
        <w:tc>
          <w:tcPr>
            <w:tcW w:w="2382" w:type="dxa"/>
            <w:hideMark/>
          </w:tcPr>
          <w:p w14:paraId="37C372BF" w14:textId="57C8340C" w:rsidR="00ED220B" w:rsidRPr="00232CF0" w:rsidRDefault="00F34EC7" w:rsidP="001F57D6">
            <w:pPr>
              <w:spacing w:after="160" w:line="259" w:lineRule="auto"/>
              <w:contextualSpacing/>
            </w:pPr>
            <w:r>
              <w:t>L’horaire</w:t>
            </w:r>
            <w:r w:rsidR="00ED220B">
              <w:t xml:space="preserve"> prédéfini suivant est automatiquement attribué – AWR/SLB 1 H</w:t>
            </w:r>
          </w:p>
        </w:tc>
        <w:tc>
          <w:tcPr>
            <w:tcW w:w="2644" w:type="dxa"/>
            <w:hideMark/>
          </w:tcPr>
          <w:p w14:paraId="6015CA46" w14:textId="77777777" w:rsidR="00ED220B" w:rsidRPr="00232CF0" w:rsidRDefault="00ED220B" w:rsidP="001F57D6">
            <w:pPr>
              <w:spacing w:after="160" w:line="259" w:lineRule="auto"/>
              <w:contextualSpacing/>
            </w:pPr>
            <w:r>
              <w:t>1 heure chaque jour; du lundi au vendredi</w:t>
            </w:r>
          </w:p>
        </w:tc>
        <w:tc>
          <w:tcPr>
            <w:tcW w:w="2635" w:type="dxa"/>
            <w:hideMark/>
          </w:tcPr>
          <w:p w14:paraId="287409D3" w14:textId="4E97F7C2" w:rsidR="00ED220B" w:rsidRPr="00232CF0" w:rsidRDefault="00ED220B" w:rsidP="001F57D6">
            <w:pPr>
              <w:spacing w:after="160" w:line="259" w:lineRule="auto"/>
              <w:contextualSpacing/>
            </w:pPr>
            <w:r>
              <w:t>L</w:t>
            </w:r>
            <w:r w:rsidR="00BB3116">
              <w:t>’</w:t>
            </w:r>
            <w:r>
              <w:t>affichage d</w:t>
            </w:r>
            <w:r w:rsidR="00BB3116">
              <w:t>’</w:t>
            </w:r>
            <w:r>
              <w:t>une (1) heure par jour n</w:t>
            </w:r>
            <w:r w:rsidR="00BB3116">
              <w:t>’</w:t>
            </w:r>
            <w:r>
              <w:t>a aucune incidence, que l</w:t>
            </w:r>
            <w:r w:rsidR="000150E8">
              <w:t xml:space="preserve">’employé </w:t>
            </w:r>
            <w:r>
              <w:t xml:space="preserve">travaille </w:t>
            </w:r>
            <w:r w:rsidR="000150E8">
              <w:t>7,5 heures</w:t>
            </w:r>
            <w:r>
              <w:t xml:space="preserve"> dans une journée ou qu</w:t>
            </w:r>
            <w:r w:rsidR="00BB3116">
              <w:t>’</w:t>
            </w:r>
            <w:r>
              <w:t>il soit en CONGÉ un jour.</w:t>
            </w:r>
          </w:p>
        </w:tc>
      </w:tr>
    </w:tbl>
    <w:p w14:paraId="0C0275C2" w14:textId="77777777" w:rsidR="008E2592" w:rsidRPr="00232CF0" w:rsidRDefault="008E2592" w:rsidP="008E2592">
      <w:pPr>
        <w:rPr>
          <w:b/>
          <w:bCs/>
          <w:color w:val="4472C4" w:themeColor="accent1"/>
        </w:rPr>
      </w:pPr>
    </w:p>
    <w:p w14:paraId="56A200CA" w14:textId="77777777" w:rsidR="00293F64" w:rsidRDefault="00293F64">
      <w:pPr>
        <w:rPr>
          <w:b/>
          <w:bCs/>
          <w:color w:val="4472C4" w:themeColor="accent1"/>
        </w:rPr>
      </w:pPr>
      <w:r>
        <w:rPr>
          <w:b/>
          <w:bCs/>
          <w:color w:val="4472C4" w:themeColor="accent1"/>
        </w:rPr>
        <w:br w:type="page"/>
      </w:r>
    </w:p>
    <w:p w14:paraId="60B97703" w14:textId="29810B7A" w:rsidR="00C2287D" w:rsidRPr="00232CF0" w:rsidRDefault="00C2287D" w:rsidP="008E2592">
      <w:pPr>
        <w:rPr>
          <w:b/>
          <w:bCs/>
          <w:color w:val="4472C4" w:themeColor="accent1"/>
        </w:rPr>
      </w:pPr>
      <w:r>
        <w:rPr>
          <w:b/>
          <w:bCs/>
          <w:color w:val="4472C4" w:themeColor="accent1"/>
        </w:rPr>
        <w:lastRenderedPageBreak/>
        <w:t>Exemple d</w:t>
      </w:r>
      <w:r w:rsidR="00BB3116">
        <w:rPr>
          <w:b/>
          <w:bCs/>
          <w:color w:val="4472C4" w:themeColor="accent1"/>
        </w:rPr>
        <w:t>’</w:t>
      </w:r>
      <w:r>
        <w:rPr>
          <w:b/>
          <w:bCs/>
          <w:color w:val="4472C4" w:themeColor="accent1"/>
        </w:rPr>
        <w:t xml:space="preserve">un horaire mensuel </w:t>
      </w:r>
    </w:p>
    <w:p w14:paraId="4058A76C" w14:textId="73BEBE97" w:rsidR="00454416" w:rsidRPr="00232CF0" w:rsidRDefault="006E2C5B" w:rsidP="00152AB8">
      <w:pPr>
        <w:spacing w:line="240" w:lineRule="auto"/>
      </w:pPr>
      <w:r>
        <w:t xml:space="preserve">Vous pouvez consulter vos heures de travail, vos jours de congés, </w:t>
      </w:r>
      <w:r w:rsidR="003E28A3">
        <w:t xml:space="preserve">les jours fériés, </w:t>
      </w:r>
      <w:r>
        <w:t>vos congés planifiés et vos formations.</w:t>
      </w:r>
    </w:p>
    <w:p w14:paraId="2787C91F" w14:textId="3CFDFAC7" w:rsidR="00325CD2" w:rsidRPr="00232CF0" w:rsidRDefault="006E13B7" w:rsidP="00A11C54">
      <w:pPr>
        <w:pStyle w:val="Default"/>
        <w:spacing w:after="160"/>
        <w:jc w:val="center"/>
        <w:rPr>
          <w:color w:val="auto"/>
          <w:sz w:val="20"/>
          <w:szCs w:val="20"/>
        </w:rPr>
      </w:pPr>
      <w:r w:rsidRPr="006E13B7">
        <w:rPr>
          <w:noProof/>
          <w:color w:val="auto"/>
          <w:sz w:val="20"/>
          <w:szCs w:val="20"/>
        </w:rPr>
        <w:drawing>
          <wp:inline distT="0" distB="0" distL="0" distR="0" wp14:anchorId="768A6BD9" wp14:editId="44D0B0CD">
            <wp:extent cx="4108915" cy="4671674"/>
            <wp:effectExtent l="0" t="0" r="6350" b="0"/>
            <wp:docPr id="1041392351" name="Picture 1" descr="Capture d’écran de l’« Horaire mensuel » présenté sous forme de calendrier. Ci-dessous, une légende avec des icônes représentant « Formation approuvée », « Absence prévue », « Congé » et « Jour congé prévu » est mise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392351" name="Picture 1" descr="Capture d’écran de l’« Horaire mensuel » présenté sous forme de calendrier. Ci-dessous, une légende avec des icônes représentant « Formation approuvée », « Absence prévue », « Congé » et « Jour congé prévu » est mise en évidence."/>
                    <pic:cNvPicPr/>
                  </pic:nvPicPr>
                  <pic:blipFill>
                    <a:blip r:embed="rId74"/>
                    <a:stretch>
                      <a:fillRect/>
                    </a:stretch>
                  </pic:blipFill>
                  <pic:spPr>
                    <a:xfrm>
                      <a:off x="0" y="0"/>
                      <a:ext cx="4117800" cy="4681776"/>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6"/>
        <w:gridCol w:w="7119"/>
      </w:tblGrid>
      <w:tr w:rsidR="0040055A" w:rsidRPr="00232CF0" w14:paraId="474F73D7" w14:textId="77777777" w:rsidTr="00293F64">
        <w:tc>
          <w:tcPr>
            <w:tcW w:w="2496" w:type="dxa"/>
          </w:tcPr>
          <w:p w14:paraId="38334669" w14:textId="7C22465E" w:rsidR="0040055A" w:rsidRPr="00232CF0" w:rsidRDefault="00C15B35" w:rsidP="00E07F27">
            <w:pPr>
              <w:pStyle w:val="Default"/>
              <w:spacing w:before="40"/>
              <w:rPr>
                <w:color w:val="auto"/>
              </w:rPr>
            </w:pPr>
            <w:r w:rsidRPr="00C15B35">
              <w:rPr>
                <w:noProof/>
                <w:color w:val="auto"/>
              </w:rPr>
              <w:drawing>
                <wp:inline distT="0" distB="0" distL="0" distR="0" wp14:anchorId="49F26EB2" wp14:editId="2CDAF399">
                  <wp:extent cx="1392706" cy="249636"/>
                  <wp:effectExtent l="19050" t="19050" r="17145" b="17145"/>
                  <wp:docPr id="1643740015" name="Picture 1643740015" descr="Image de l’icône « Formation approuvée »">
                    <a:extLst xmlns:a="http://schemas.openxmlformats.org/drawingml/2006/main">
                      <a:ext uri="{FF2B5EF4-FFF2-40B4-BE49-F238E27FC236}">
                        <a16:creationId xmlns:a16="http://schemas.microsoft.com/office/drawing/2014/main" id="{E8B8D8D7-5239-F860-51E9-A0E5442B2B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740015" name="Picture 1643740015" descr="Image de l’icône « Formation approuvée »">
                            <a:extLst>
                              <a:ext uri="{FF2B5EF4-FFF2-40B4-BE49-F238E27FC236}">
                                <a16:creationId xmlns:a16="http://schemas.microsoft.com/office/drawing/2014/main" id="{E8B8D8D7-5239-F860-51E9-A0E5442B2B23}"/>
                              </a:ext>
                            </a:extLst>
                          </pic:cNvPr>
                          <pic:cNvPicPr>
                            <a:picLocks noChangeAspect="1"/>
                          </pic:cNvPicPr>
                        </pic:nvPicPr>
                        <pic:blipFill>
                          <a:blip r:embed="rId75"/>
                          <a:stretch>
                            <a:fillRect/>
                          </a:stretch>
                        </pic:blipFill>
                        <pic:spPr>
                          <a:xfrm>
                            <a:off x="0" y="0"/>
                            <a:ext cx="1404280" cy="251711"/>
                          </a:xfrm>
                          <a:prstGeom prst="rect">
                            <a:avLst/>
                          </a:prstGeom>
                          <a:ln w="12700">
                            <a:solidFill>
                              <a:srgbClr val="FF0000"/>
                            </a:solidFill>
                          </a:ln>
                        </pic:spPr>
                      </pic:pic>
                    </a:graphicData>
                  </a:graphic>
                </wp:inline>
              </w:drawing>
            </w:r>
          </w:p>
          <w:p w14:paraId="5B26A042" w14:textId="232678F3" w:rsidR="0040055A" w:rsidRPr="00232CF0" w:rsidRDefault="0040055A" w:rsidP="00A11C54">
            <w:pPr>
              <w:pStyle w:val="Default"/>
              <w:spacing w:after="160"/>
              <w:jc w:val="center"/>
              <w:rPr>
                <w:color w:val="auto"/>
                <w:sz w:val="20"/>
                <w:szCs w:val="20"/>
              </w:rPr>
            </w:pPr>
          </w:p>
        </w:tc>
        <w:tc>
          <w:tcPr>
            <w:tcW w:w="7119" w:type="dxa"/>
          </w:tcPr>
          <w:p w14:paraId="0AF541E0" w14:textId="12E9FD25" w:rsidR="008D03E0" w:rsidRPr="00232CF0" w:rsidRDefault="0040055A" w:rsidP="008D03E0">
            <w:pPr>
              <w:pStyle w:val="NormalWeb"/>
              <w:shd w:val="clear" w:color="auto" w:fill="FFFFFF"/>
              <w:spacing w:before="0" w:after="160" w:line="259" w:lineRule="auto"/>
              <w:rPr>
                <w:rFonts w:ascii="Arial" w:hAnsi="Arial" w:cs="Arial"/>
              </w:rPr>
            </w:pPr>
            <w:r>
              <w:rPr>
                <w:rFonts w:ascii="Arial" w:hAnsi="Arial"/>
              </w:rPr>
              <w:t xml:space="preserve">Formation demandée </w:t>
            </w:r>
            <w:r w:rsidR="007655BF">
              <w:rPr>
                <w:rFonts w:ascii="Arial" w:hAnsi="Arial"/>
              </w:rPr>
              <w:t>dans le</w:t>
            </w:r>
            <w:r>
              <w:rPr>
                <w:rFonts w:ascii="Arial" w:hAnsi="Arial"/>
              </w:rPr>
              <w:t xml:space="preserve"> </w:t>
            </w:r>
            <w:r w:rsidR="007655BF">
              <w:rPr>
                <w:rFonts w:ascii="Arial" w:hAnsi="Arial"/>
              </w:rPr>
              <w:t>L</w:t>
            </w:r>
            <w:r>
              <w:rPr>
                <w:rFonts w:ascii="Arial" w:hAnsi="Arial"/>
              </w:rPr>
              <w:t>ibre-service et approuvée par votre gestionnaire (si</w:t>
            </w:r>
            <w:r w:rsidR="00863780">
              <w:rPr>
                <w:rFonts w:ascii="Arial" w:hAnsi="Arial"/>
              </w:rPr>
              <w:t xml:space="preserve"> A</w:t>
            </w:r>
            <w:r>
              <w:rPr>
                <w:rFonts w:ascii="Arial" w:hAnsi="Arial"/>
              </w:rPr>
              <w:t xml:space="preserve">pprentissage entreprise est utilisé par votre organisation). </w:t>
            </w:r>
          </w:p>
          <w:p w14:paraId="73DED99E" w14:textId="31B61FEA" w:rsidR="0040055A" w:rsidRPr="00232CF0" w:rsidRDefault="00181A70" w:rsidP="00CF00A3">
            <w:pPr>
              <w:pStyle w:val="NormalWeb"/>
              <w:shd w:val="clear" w:color="auto" w:fill="FFFFFF"/>
              <w:spacing w:before="0" w:after="160" w:line="259" w:lineRule="auto"/>
              <w:ind w:left="1440" w:hanging="1440"/>
              <w:rPr>
                <w:rFonts w:ascii="Arial" w:hAnsi="Arial" w:cs="Arial"/>
                <w:i/>
                <w:iCs/>
              </w:rPr>
            </w:pPr>
            <w:r>
              <w:rPr>
                <w:rStyle w:val="Strong"/>
                <w:rFonts w:ascii="Arial" w:hAnsi="Arial"/>
                <w:i/>
                <w:iCs/>
              </w:rPr>
              <w:t>Remarque :</w:t>
            </w:r>
            <w:r>
              <w:rPr>
                <w:rStyle w:val="Strong"/>
                <w:rFonts w:ascii="Arial" w:hAnsi="Arial"/>
                <w:b w:val="0"/>
                <w:bCs w:val="0"/>
                <w:i/>
                <w:iCs/>
              </w:rPr>
              <w:tab/>
              <w:t xml:space="preserve">Seulement disponible pour les organisations qui utilisent le module </w:t>
            </w:r>
            <w:r w:rsidR="00863780">
              <w:rPr>
                <w:rStyle w:val="Strong"/>
                <w:rFonts w:ascii="Arial" w:hAnsi="Arial"/>
                <w:b w:val="0"/>
                <w:bCs w:val="0"/>
                <w:i/>
                <w:iCs/>
              </w:rPr>
              <w:t>A</w:t>
            </w:r>
            <w:r>
              <w:rPr>
                <w:rStyle w:val="Strong"/>
                <w:rFonts w:ascii="Arial" w:hAnsi="Arial"/>
                <w:b w:val="0"/>
                <w:bCs w:val="0"/>
                <w:i/>
                <w:iCs/>
              </w:rPr>
              <w:t>pprentissage entreprise dans MesRHGC.</w:t>
            </w:r>
          </w:p>
        </w:tc>
      </w:tr>
      <w:tr w:rsidR="0040055A" w:rsidRPr="00232CF0" w14:paraId="08843473" w14:textId="77777777" w:rsidTr="00293F64">
        <w:tc>
          <w:tcPr>
            <w:tcW w:w="2496" w:type="dxa"/>
          </w:tcPr>
          <w:p w14:paraId="4E1BD93E" w14:textId="439413CD" w:rsidR="00417ED2" w:rsidRPr="00232CF0" w:rsidRDefault="00E07F27" w:rsidP="00E07F27">
            <w:pPr>
              <w:pStyle w:val="Default"/>
              <w:spacing w:before="40" w:after="120" w:line="259" w:lineRule="auto"/>
              <w:rPr>
                <w:color w:val="auto"/>
                <w:sz w:val="20"/>
                <w:szCs w:val="20"/>
              </w:rPr>
            </w:pPr>
            <w:r w:rsidRPr="00E07F27">
              <w:rPr>
                <w:noProof/>
                <w:color w:val="auto"/>
                <w:sz w:val="20"/>
                <w:szCs w:val="20"/>
              </w:rPr>
              <w:drawing>
                <wp:inline distT="0" distB="0" distL="0" distR="0" wp14:anchorId="22C8798A" wp14:editId="3E8727FE">
                  <wp:extent cx="1065337" cy="240969"/>
                  <wp:effectExtent l="19050" t="19050" r="20955" b="26035"/>
                  <wp:docPr id="12" name="Picture 11" descr="Image de l’icône « Absence planifiée »">
                    <a:extLst xmlns:a="http://schemas.openxmlformats.org/drawingml/2006/main">
                      <a:ext uri="{FF2B5EF4-FFF2-40B4-BE49-F238E27FC236}">
                        <a16:creationId xmlns:a16="http://schemas.microsoft.com/office/drawing/2014/main" id="{21283AE1-F99E-8189-08B9-8A583188B0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Image de l’icône « Absence planifiée »">
                            <a:extLst>
                              <a:ext uri="{FF2B5EF4-FFF2-40B4-BE49-F238E27FC236}">
                                <a16:creationId xmlns:a16="http://schemas.microsoft.com/office/drawing/2014/main" id="{21283AE1-F99E-8189-08B9-8A583188B03E}"/>
                              </a:ext>
                            </a:extLst>
                          </pic:cNvPr>
                          <pic:cNvPicPr>
                            <a:picLocks noChangeAspect="1"/>
                          </pic:cNvPicPr>
                        </pic:nvPicPr>
                        <pic:blipFill>
                          <a:blip r:embed="rId76"/>
                          <a:stretch>
                            <a:fillRect/>
                          </a:stretch>
                        </pic:blipFill>
                        <pic:spPr>
                          <a:xfrm>
                            <a:off x="0" y="0"/>
                            <a:ext cx="1083092" cy="244985"/>
                          </a:xfrm>
                          <a:prstGeom prst="rect">
                            <a:avLst/>
                          </a:prstGeom>
                          <a:ln w="12700">
                            <a:solidFill>
                              <a:srgbClr val="FF0000"/>
                            </a:solidFill>
                          </a:ln>
                        </pic:spPr>
                      </pic:pic>
                    </a:graphicData>
                  </a:graphic>
                </wp:inline>
              </w:drawing>
            </w:r>
          </w:p>
        </w:tc>
        <w:tc>
          <w:tcPr>
            <w:tcW w:w="7119" w:type="dxa"/>
          </w:tcPr>
          <w:p w14:paraId="1D6A0D12" w14:textId="155936FB" w:rsidR="0040055A" w:rsidRPr="00232CF0" w:rsidRDefault="0040055A" w:rsidP="0040055A">
            <w:pPr>
              <w:pStyle w:val="Default"/>
              <w:spacing w:after="160"/>
              <w:rPr>
                <w:color w:val="auto"/>
                <w:sz w:val="20"/>
                <w:szCs w:val="20"/>
              </w:rPr>
            </w:pPr>
            <w:r>
              <w:t>Demande de congé soumise et approuvée par votre gestionnaire.</w:t>
            </w:r>
          </w:p>
        </w:tc>
      </w:tr>
      <w:tr w:rsidR="0040055A" w:rsidRPr="00232CF0" w14:paraId="288A90AC" w14:textId="77777777" w:rsidTr="00293F64">
        <w:tc>
          <w:tcPr>
            <w:tcW w:w="2496" w:type="dxa"/>
          </w:tcPr>
          <w:p w14:paraId="52DCC923" w14:textId="03D8845F" w:rsidR="00A348D2" w:rsidRPr="00232CF0" w:rsidRDefault="009F731A" w:rsidP="009F731A">
            <w:pPr>
              <w:pStyle w:val="Default"/>
              <w:spacing w:before="40" w:after="120"/>
              <w:rPr>
                <w:color w:val="auto"/>
                <w:sz w:val="20"/>
                <w:szCs w:val="20"/>
              </w:rPr>
            </w:pPr>
            <w:r w:rsidRPr="009F731A">
              <w:rPr>
                <w:noProof/>
                <w:color w:val="auto"/>
                <w:sz w:val="20"/>
                <w:szCs w:val="20"/>
              </w:rPr>
              <w:drawing>
                <wp:inline distT="0" distB="0" distL="0" distR="0" wp14:anchorId="245AE317" wp14:editId="25DD7C1A">
                  <wp:extent cx="588862" cy="275638"/>
                  <wp:effectExtent l="19050" t="19050" r="20955" b="10160"/>
                  <wp:docPr id="1120132574" name="Picture 1120132574" descr="Image de l’icône « Congé »">
                    <a:extLst xmlns:a="http://schemas.openxmlformats.org/drawingml/2006/main">
                      <a:ext uri="{FF2B5EF4-FFF2-40B4-BE49-F238E27FC236}">
                        <a16:creationId xmlns:a16="http://schemas.microsoft.com/office/drawing/2014/main" id="{1DCC370C-AFD2-C655-9F1A-D1467AB774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32574" name="Picture 1120132574" descr="Image de l’icône « Congé »">
                            <a:extLst>
                              <a:ext uri="{FF2B5EF4-FFF2-40B4-BE49-F238E27FC236}">
                                <a16:creationId xmlns:a16="http://schemas.microsoft.com/office/drawing/2014/main" id="{1DCC370C-AFD2-C655-9F1A-D1467AB7740F}"/>
                              </a:ext>
                            </a:extLst>
                          </pic:cNvPr>
                          <pic:cNvPicPr>
                            <a:picLocks noChangeAspect="1"/>
                          </pic:cNvPicPr>
                        </pic:nvPicPr>
                        <pic:blipFill>
                          <a:blip r:embed="rId77"/>
                          <a:stretch>
                            <a:fillRect/>
                          </a:stretch>
                        </pic:blipFill>
                        <pic:spPr>
                          <a:xfrm>
                            <a:off x="0" y="0"/>
                            <a:ext cx="594558" cy="278304"/>
                          </a:xfrm>
                          <a:prstGeom prst="rect">
                            <a:avLst/>
                          </a:prstGeom>
                          <a:ln w="12700">
                            <a:solidFill>
                              <a:srgbClr val="FF0000"/>
                            </a:solidFill>
                          </a:ln>
                        </pic:spPr>
                      </pic:pic>
                    </a:graphicData>
                  </a:graphic>
                </wp:inline>
              </w:drawing>
            </w:r>
          </w:p>
        </w:tc>
        <w:tc>
          <w:tcPr>
            <w:tcW w:w="7119" w:type="dxa"/>
          </w:tcPr>
          <w:p w14:paraId="7B1D27BE" w14:textId="575627BF" w:rsidR="0040055A" w:rsidRPr="00232CF0" w:rsidRDefault="0040055A" w:rsidP="0040055A">
            <w:pPr>
              <w:pStyle w:val="Default"/>
              <w:spacing w:after="160"/>
              <w:rPr>
                <w:color w:val="auto"/>
                <w:sz w:val="20"/>
                <w:szCs w:val="20"/>
              </w:rPr>
            </w:pPr>
            <w:r>
              <w:t>Jours fériés</w:t>
            </w:r>
          </w:p>
        </w:tc>
      </w:tr>
      <w:tr w:rsidR="0040055A" w:rsidRPr="00232CF0" w14:paraId="04BCCF99" w14:textId="77777777" w:rsidTr="00293F64">
        <w:tc>
          <w:tcPr>
            <w:tcW w:w="2496" w:type="dxa"/>
          </w:tcPr>
          <w:p w14:paraId="66DCD8A5" w14:textId="3516EB58" w:rsidR="00BC22BB" w:rsidRPr="00232CF0" w:rsidRDefault="00840D55" w:rsidP="00840D55">
            <w:pPr>
              <w:pStyle w:val="Default"/>
              <w:spacing w:before="40" w:after="120"/>
              <w:rPr>
                <w:color w:val="auto"/>
                <w:sz w:val="20"/>
                <w:szCs w:val="20"/>
              </w:rPr>
            </w:pPr>
            <w:r w:rsidRPr="00840D55">
              <w:rPr>
                <w:noProof/>
                <w:color w:val="auto"/>
                <w:sz w:val="20"/>
                <w:szCs w:val="20"/>
              </w:rPr>
              <w:drawing>
                <wp:inline distT="0" distB="0" distL="0" distR="0" wp14:anchorId="4B4F56AD" wp14:editId="2A6EF8BE">
                  <wp:extent cx="1416952" cy="288639"/>
                  <wp:effectExtent l="19050" t="19050" r="12065" b="16510"/>
                  <wp:docPr id="633298814" name="Picture 633298814" descr="Image de l’icône « Jour congé prévu »">
                    <a:extLst xmlns:a="http://schemas.openxmlformats.org/drawingml/2006/main">
                      <a:ext uri="{FF2B5EF4-FFF2-40B4-BE49-F238E27FC236}">
                        <a16:creationId xmlns:a16="http://schemas.microsoft.com/office/drawing/2014/main" id="{476A90A2-904C-D649-AD26-6EEF185915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298814" name="Picture 633298814" descr="Image de l’icône « Jour congé prévu »">
                            <a:extLst>
                              <a:ext uri="{FF2B5EF4-FFF2-40B4-BE49-F238E27FC236}">
                                <a16:creationId xmlns:a16="http://schemas.microsoft.com/office/drawing/2014/main" id="{476A90A2-904C-D649-AD26-6EEF185915CA}"/>
                              </a:ext>
                            </a:extLst>
                          </pic:cNvPr>
                          <pic:cNvPicPr>
                            <a:picLocks noChangeAspect="1"/>
                          </pic:cNvPicPr>
                        </pic:nvPicPr>
                        <pic:blipFill>
                          <a:blip r:embed="rId78"/>
                          <a:stretch>
                            <a:fillRect/>
                          </a:stretch>
                        </pic:blipFill>
                        <pic:spPr>
                          <a:xfrm>
                            <a:off x="0" y="0"/>
                            <a:ext cx="1433363" cy="291982"/>
                          </a:xfrm>
                          <a:prstGeom prst="rect">
                            <a:avLst/>
                          </a:prstGeom>
                          <a:ln w="12700">
                            <a:solidFill>
                              <a:srgbClr val="FF0000"/>
                            </a:solidFill>
                          </a:ln>
                        </pic:spPr>
                      </pic:pic>
                    </a:graphicData>
                  </a:graphic>
                </wp:inline>
              </w:drawing>
            </w:r>
          </w:p>
        </w:tc>
        <w:tc>
          <w:tcPr>
            <w:tcW w:w="7119" w:type="dxa"/>
          </w:tcPr>
          <w:p w14:paraId="41701AB1" w14:textId="0C60B4CB" w:rsidR="0040055A" w:rsidRPr="00232CF0" w:rsidRDefault="0040055A" w:rsidP="0040055A">
            <w:pPr>
              <w:pStyle w:val="Default"/>
              <w:spacing w:after="160"/>
              <w:rPr>
                <w:color w:val="auto"/>
                <w:sz w:val="20"/>
                <w:szCs w:val="20"/>
              </w:rPr>
            </w:pPr>
            <w:r>
              <w:t>Jours où vous n</w:t>
            </w:r>
            <w:r w:rsidR="00BB3116">
              <w:t>’</w:t>
            </w:r>
            <w:r>
              <w:t>êtes pas censé travailler (comprend les fins de semaine, les journées comprimées et les jours de congé).</w:t>
            </w:r>
          </w:p>
        </w:tc>
      </w:tr>
    </w:tbl>
    <w:p w14:paraId="5577C687" w14:textId="11BA2A35" w:rsidR="00C50888" w:rsidRPr="00232CF0" w:rsidRDefault="00C2287D" w:rsidP="00231F2A">
      <w:pPr>
        <w:pStyle w:val="Heading3"/>
      </w:pPr>
      <w:bookmarkStart w:id="50" w:name="_5.3.2_Absence_Request"/>
      <w:bookmarkStart w:id="51" w:name="_Historique_des_demandes"/>
      <w:bookmarkStart w:id="52" w:name="_Toc163228355"/>
      <w:bookmarkEnd w:id="50"/>
      <w:bookmarkEnd w:id="51"/>
      <w:r>
        <w:lastRenderedPageBreak/>
        <w:t>Historique des demandes d</w:t>
      </w:r>
      <w:r w:rsidR="00E304A8">
        <w:t>e cong</w:t>
      </w:r>
      <w:r w:rsidR="00E304A8">
        <w:rPr>
          <w:color w:val="000000"/>
        </w:rPr>
        <w:t>é</w:t>
      </w:r>
      <w:r w:rsidR="00E304A8">
        <w:t>s</w:t>
      </w:r>
      <w:bookmarkEnd w:id="52"/>
      <w:r>
        <w:t xml:space="preserve"> </w:t>
      </w:r>
    </w:p>
    <w:p w14:paraId="523D4035" w14:textId="62B93BDB" w:rsidR="00C2706C" w:rsidRPr="00232CF0" w:rsidRDefault="00C2706C" w:rsidP="00FF06FD">
      <w:pPr>
        <w:rPr>
          <w:rFonts w:eastAsia="Times New Roman"/>
          <w:color w:val="000000"/>
          <w:szCs w:val="24"/>
        </w:rPr>
      </w:pPr>
      <w:r>
        <w:rPr>
          <w:color w:val="000000"/>
          <w:szCs w:val="24"/>
        </w:rPr>
        <w:t xml:space="preserve">Dans MesRHGC, le module </w:t>
      </w:r>
      <w:r>
        <w:rPr>
          <w:b/>
          <w:bCs/>
          <w:color w:val="000000"/>
          <w:szCs w:val="24"/>
        </w:rPr>
        <w:t>Gestion des absences</w:t>
      </w:r>
      <w:r>
        <w:rPr>
          <w:color w:val="000000"/>
          <w:szCs w:val="24"/>
        </w:rPr>
        <w:t xml:space="preserve"> est utilisé pour gérer les demandes de congés des employés. Les employés peuvent demander différents types de congés en fonction de leurs droits et de </w:t>
      </w:r>
      <w:r w:rsidR="00CC2AEB">
        <w:rPr>
          <w:color w:val="000000"/>
          <w:szCs w:val="24"/>
        </w:rPr>
        <w:t>leur admissibilité spécifiée</w:t>
      </w:r>
      <w:r>
        <w:rPr>
          <w:color w:val="000000"/>
          <w:szCs w:val="24"/>
        </w:rPr>
        <w:t xml:space="preserve"> dans leur convention collective ou leurs conditions d</w:t>
      </w:r>
      <w:r w:rsidR="00BB3116">
        <w:rPr>
          <w:color w:val="000000"/>
          <w:szCs w:val="24"/>
        </w:rPr>
        <w:t>’</w:t>
      </w:r>
      <w:r>
        <w:rPr>
          <w:color w:val="000000"/>
          <w:szCs w:val="24"/>
        </w:rPr>
        <w:t>emploi.</w:t>
      </w:r>
    </w:p>
    <w:p w14:paraId="17E52017" w14:textId="00AA2A45" w:rsidR="00B4148E" w:rsidRPr="00232CF0" w:rsidRDefault="00EC5194" w:rsidP="00FF06FD">
      <w:pPr>
        <w:rPr>
          <w:rFonts w:eastAsia="Times New Roman"/>
          <w:color w:val="000000"/>
          <w:szCs w:val="24"/>
        </w:rPr>
      </w:pPr>
      <w:r>
        <w:rPr>
          <w:color w:val="000000"/>
          <w:szCs w:val="24"/>
        </w:rPr>
        <w:t xml:space="preserve">Si le type de congé demandé dans MesRHGC a une </w:t>
      </w:r>
      <w:r w:rsidR="009366C2">
        <w:rPr>
          <w:color w:val="000000"/>
          <w:szCs w:val="24"/>
        </w:rPr>
        <w:t>incidence</w:t>
      </w:r>
      <w:r>
        <w:rPr>
          <w:color w:val="000000"/>
          <w:szCs w:val="24"/>
        </w:rPr>
        <w:t xml:space="preserve"> sur la </w:t>
      </w:r>
      <w:r w:rsidR="00783957">
        <w:rPr>
          <w:color w:val="000000"/>
          <w:szCs w:val="24"/>
        </w:rPr>
        <w:t>paye</w:t>
      </w:r>
      <w:r>
        <w:rPr>
          <w:color w:val="000000"/>
          <w:szCs w:val="24"/>
        </w:rPr>
        <w:t xml:space="preserve">, les informations enregistrées dans le module Gestion des absences sont directement transmises au système de </w:t>
      </w:r>
      <w:r w:rsidR="00783957">
        <w:rPr>
          <w:color w:val="000000"/>
          <w:szCs w:val="24"/>
        </w:rPr>
        <w:t>paye</w:t>
      </w:r>
      <w:r>
        <w:rPr>
          <w:color w:val="000000"/>
          <w:szCs w:val="24"/>
        </w:rPr>
        <w:t xml:space="preserve"> Phénix et peuvent avoir </w:t>
      </w:r>
      <w:r w:rsidR="005321E8">
        <w:rPr>
          <w:color w:val="000000"/>
          <w:szCs w:val="24"/>
        </w:rPr>
        <w:t>un impact direct</w:t>
      </w:r>
      <w:r>
        <w:rPr>
          <w:color w:val="000000"/>
          <w:szCs w:val="24"/>
        </w:rPr>
        <w:t xml:space="preserve"> sur la </w:t>
      </w:r>
      <w:r w:rsidR="00FE5F4F">
        <w:rPr>
          <w:color w:val="000000"/>
          <w:szCs w:val="24"/>
        </w:rPr>
        <w:t>paye</w:t>
      </w:r>
      <w:r>
        <w:rPr>
          <w:color w:val="000000"/>
          <w:szCs w:val="24"/>
        </w:rPr>
        <w:t xml:space="preserve"> de l</w:t>
      </w:r>
      <w:r w:rsidR="00BB3116">
        <w:rPr>
          <w:color w:val="000000"/>
          <w:szCs w:val="24"/>
        </w:rPr>
        <w:t>’</w:t>
      </w:r>
      <w:r>
        <w:rPr>
          <w:color w:val="000000"/>
          <w:szCs w:val="24"/>
        </w:rPr>
        <w:t>employé.</w:t>
      </w:r>
    </w:p>
    <w:p w14:paraId="001D03FF" w14:textId="33E41E7F" w:rsidR="00D24A61" w:rsidRPr="00232CF0" w:rsidRDefault="00D24A61" w:rsidP="005321E8">
      <w:pPr>
        <w:pStyle w:val="Default"/>
        <w:spacing w:after="160" w:line="259" w:lineRule="auto"/>
        <w:ind w:left="2952" w:hanging="2952"/>
        <w:rPr>
          <w:color w:val="auto"/>
        </w:rPr>
      </w:pPr>
      <w:r>
        <w:rPr>
          <w:b/>
          <w:bCs/>
          <w:color w:val="auto"/>
        </w:rPr>
        <w:t>Chemin dans MesRHGC :</w:t>
      </w:r>
      <w:r>
        <w:rPr>
          <w:color w:val="auto"/>
        </w:rPr>
        <w:t xml:space="preserve"> Menu principal &gt; Libre-service &gt; Déclaration heures travail &gt; Consultation heures &gt; Historique demandes congés</w:t>
      </w:r>
    </w:p>
    <w:p w14:paraId="4FDA0AC0" w14:textId="35AC419E" w:rsidR="00B4148E" w:rsidRPr="00232CF0" w:rsidRDefault="005C3F04" w:rsidP="00FF06FD">
      <w:pPr>
        <w:contextualSpacing/>
        <w:rPr>
          <w:rFonts w:eastAsia="Times New Roman"/>
          <w:color w:val="000000"/>
          <w:szCs w:val="24"/>
        </w:rPr>
      </w:pPr>
      <w:r>
        <w:rPr>
          <w:b/>
          <w:bCs/>
        </w:rPr>
        <w:t>L</w:t>
      </w:r>
      <w:r w:rsidR="00BB3116">
        <w:rPr>
          <w:b/>
          <w:bCs/>
        </w:rPr>
        <w:t>’</w:t>
      </w:r>
      <w:r>
        <w:rPr>
          <w:b/>
          <w:bCs/>
        </w:rPr>
        <w:t>historique des demandes de congé</w:t>
      </w:r>
      <w:r>
        <w:t xml:space="preserve"> est utilisé pour afficher l</w:t>
      </w:r>
      <w:r w:rsidR="00BB3116">
        <w:t>’</w:t>
      </w:r>
      <w:r>
        <w:t xml:space="preserve">historique de vos </w:t>
      </w:r>
      <w:r>
        <w:rPr>
          <w:color w:val="000000"/>
          <w:szCs w:val="24"/>
        </w:rPr>
        <w:t>demandes</w:t>
      </w:r>
      <w:r>
        <w:t xml:space="preserve"> de congé </w:t>
      </w:r>
      <w:r>
        <w:rPr>
          <w:color w:val="000000"/>
          <w:szCs w:val="24"/>
        </w:rPr>
        <w:t>et les détails des transactions de congé, ainsi que</w:t>
      </w:r>
      <w:r>
        <w:t xml:space="preserve"> supprimer une demande de congé.</w:t>
      </w:r>
      <w:r>
        <w:rPr>
          <w:color w:val="000000"/>
          <w:szCs w:val="24"/>
        </w:rPr>
        <w:t xml:space="preserve"> Cela comprend, sans s</w:t>
      </w:r>
      <w:r w:rsidR="00BB3116">
        <w:rPr>
          <w:color w:val="000000"/>
          <w:szCs w:val="24"/>
        </w:rPr>
        <w:t>’</w:t>
      </w:r>
      <w:r>
        <w:rPr>
          <w:color w:val="000000"/>
          <w:szCs w:val="24"/>
        </w:rPr>
        <w:t>y limiter, ce qui suit :</w:t>
      </w:r>
    </w:p>
    <w:p w14:paraId="7ADB49C1" w14:textId="433E3CC3" w:rsidR="00B4148E" w:rsidRPr="00232CF0" w:rsidRDefault="00B36CD6" w:rsidP="00FF06FD">
      <w:pPr>
        <w:pStyle w:val="ListParagraph"/>
        <w:numPr>
          <w:ilvl w:val="0"/>
          <w:numId w:val="16"/>
        </w:numPr>
      </w:pPr>
      <w:r>
        <w:t>Maladie</w:t>
      </w:r>
    </w:p>
    <w:p w14:paraId="49A9616E" w14:textId="77777777" w:rsidR="00B4148E" w:rsidRPr="00232CF0" w:rsidRDefault="00B4148E" w:rsidP="00FF06FD">
      <w:pPr>
        <w:pStyle w:val="ListParagraph"/>
        <w:numPr>
          <w:ilvl w:val="0"/>
          <w:numId w:val="16"/>
        </w:numPr>
      </w:pPr>
      <w:r>
        <w:t>Vacances</w:t>
      </w:r>
    </w:p>
    <w:p w14:paraId="020B9D98" w14:textId="77777777" w:rsidR="00B4148E" w:rsidRPr="00232CF0" w:rsidRDefault="00B4148E" w:rsidP="00FF06FD">
      <w:pPr>
        <w:pStyle w:val="ListParagraph"/>
        <w:numPr>
          <w:ilvl w:val="0"/>
          <w:numId w:val="16"/>
        </w:numPr>
      </w:pPr>
      <w:r>
        <w:t>Personnel</w:t>
      </w:r>
    </w:p>
    <w:p w14:paraId="12A98186" w14:textId="40A23B0E" w:rsidR="00B4148E" w:rsidRPr="00232CF0" w:rsidRDefault="00CB7C70" w:rsidP="00FF06FD">
      <w:pPr>
        <w:pStyle w:val="ListParagraph"/>
        <w:numPr>
          <w:ilvl w:val="0"/>
          <w:numId w:val="16"/>
        </w:numPr>
      </w:pPr>
      <w:r>
        <w:t xml:space="preserve">Crédit de congé annuel </w:t>
      </w:r>
      <w:r w:rsidR="00B4148E">
        <w:t>unique</w:t>
      </w:r>
    </w:p>
    <w:p w14:paraId="0BDAB918" w14:textId="77777777" w:rsidR="00B4148E" w:rsidRPr="00232CF0" w:rsidRDefault="00B4148E" w:rsidP="00FF06FD">
      <w:pPr>
        <w:pStyle w:val="ListParagraph"/>
        <w:numPr>
          <w:ilvl w:val="0"/>
          <w:numId w:val="16"/>
        </w:numPr>
      </w:pPr>
      <w:r>
        <w:t>Autre</w:t>
      </w:r>
    </w:p>
    <w:p w14:paraId="60FB75CE" w14:textId="2FB919E4" w:rsidR="00B4148E" w:rsidRPr="00232CF0" w:rsidRDefault="00B4148E" w:rsidP="00FF06FD">
      <w:pPr>
        <w:pStyle w:val="ListParagraph"/>
        <w:numPr>
          <w:ilvl w:val="0"/>
          <w:numId w:val="16"/>
        </w:numPr>
      </w:pPr>
      <w:r>
        <w:t>Congé sans solde</w:t>
      </w:r>
      <w:r w:rsidR="00CB7C70">
        <w:t xml:space="preserve"> (CSS)</w:t>
      </w:r>
    </w:p>
    <w:p w14:paraId="29E3407F" w14:textId="02CD6F4A" w:rsidR="00B4148E" w:rsidRPr="00771290" w:rsidRDefault="00EF1779" w:rsidP="00FF06FD">
      <w:pPr>
        <w:pStyle w:val="ListParagraph"/>
        <w:numPr>
          <w:ilvl w:val="0"/>
          <w:numId w:val="16"/>
        </w:numPr>
      </w:pPr>
      <w:r>
        <w:t>En remplacement (</w:t>
      </w:r>
      <w:r w:rsidR="00A54C76">
        <w:t>L</w:t>
      </w:r>
      <w:r>
        <w:t>ieu)</w:t>
      </w:r>
    </w:p>
    <w:p w14:paraId="0E2E07C1" w14:textId="054714FB" w:rsidR="00B4148E" w:rsidRPr="00232CF0" w:rsidRDefault="006668E1" w:rsidP="00FF06FD">
      <w:pPr>
        <w:pStyle w:val="ListParagraph"/>
        <w:numPr>
          <w:ilvl w:val="0"/>
          <w:numId w:val="16"/>
        </w:numPr>
      </w:pPr>
      <w:r>
        <w:t>Ancienneté</w:t>
      </w:r>
    </w:p>
    <w:p w14:paraId="0ED782A6" w14:textId="0F16A51C" w:rsidR="00BA7F65" w:rsidRDefault="00B4148E" w:rsidP="00042DB4">
      <w:pPr>
        <w:pStyle w:val="ListParagraph"/>
        <w:numPr>
          <w:ilvl w:val="0"/>
          <w:numId w:val="16"/>
        </w:numPr>
      </w:pPr>
      <w:r>
        <w:t xml:space="preserve">Compensatoire – </w:t>
      </w:r>
      <w:r w:rsidR="00BA7F65" w:rsidRPr="007C624F">
        <w:t xml:space="preserve">Temps disponible </w:t>
      </w:r>
      <w:r w:rsidR="00486161">
        <w:t>pour</w:t>
      </w:r>
      <w:r w:rsidR="00BA7F65" w:rsidRPr="007C624F">
        <w:t xml:space="preserve"> congé </w:t>
      </w:r>
      <w:r w:rsidR="00486161">
        <w:t xml:space="preserve">provenant des </w:t>
      </w:r>
      <w:r w:rsidR="00BA7F65" w:rsidRPr="007C624F">
        <w:t>heures supplémentaires accumulées</w:t>
      </w:r>
      <w:r w:rsidR="00BA7F65">
        <w:t xml:space="preserve"> </w:t>
      </w:r>
    </w:p>
    <w:p w14:paraId="7E64066D" w14:textId="04F38F92" w:rsidR="00B4148E" w:rsidRPr="00232CF0" w:rsidRDefault="00B4148E" w:rsidP="00042DB4">
      <w:pPr>
        <w:pStyle w:val="ListParagraph"/>
        <w:numPr>
          <w:ilvl w:val="0"/>
          <w:numId w:val="16"/>
        </w:numPr>
      </w:pPr>
      <w:r>
        <w:t>Service extérieur</w:t>
      </w:r>
    </w:p>
    <w:p w14:paraId="3F9D2976" w14:textId="0DADA400" w:rsidR="00C50888" w:rsidRPr="00232CF0" w:rsidRDefault="00BA7F65" w:rsidP="00FF06FD">
      <w:pPr>
        <w:pStyle w:val="ListParagraph"/>
        <w:numPr>
          <w:ilvl w:val="0"/>
          <w:numId w:val="16"/>
        </w:numPr>
      </w:pPr>
      <w:r>
        <w:t>O</w:t>
      </w:r>
      <w:r w:rsidR="00B4148E">
        <w:t>bligations familiales</w:t>
      </w:r>
    </w:p>
    <w:p w14:paraId="68571504" w14:textId="77777777" w:rsidR="00F57FA5" w:rsidRPr="00232CF0" w:rsidRDefault="00F57FA5" w:rsidP="00FF06FD">
      <w:pPr>
        <w:pStyle w:val="ListParagraph"/>
        <w:contextualSpacing w:val="0"/>
        <w:rPr>
          <w:lang w:eastAsia="en-CA"/>
        </w:rPr>
      </w:pPr>
    </w:p>
    <w:p w14:paraId="416DF6A7" w14:textId="728BBDC6" w:rsidR="009E228B" w:rsidRPr="00232CF0" w:rsidRDefault="009E228B" w:rsidP="00FF06FD">
      <w:r>
        <w:rPr>
          <w:b/>
          <w:bCs/>
        </w:rPr>
        <w:t xml:space="preserve">TSPU – </w:t>
      </w:r>
      <w:hyperlink r:id="rId79" w:history="1">
        <w:r w:rsidR="005A3861">
          <w:rPr>
            <w:rStyle w:val="Hyperlink"/>
          </w:rPr>
          <w:t>Visualiser l’historique et les détails des demandes de congé</w:t>
        </w:r>
      </w:hyperlink>
    </w:p>
    <w:p w14:paraId="0AAE7D69" w14:textId="733F9047" w:rsidR="00C2287D" w:rsidRPr="00232CF0" w:rsidRDefault="00E2003B" w:rsidP="00160D03">
      <w:pPr>
        <w:pStyle w:val="Default"/>
        <w:jc w:val="center"/>
        <w:rPr>
          <w:noProof/>
        </w:rPr>
      </w:pPr>
      <w:r>
        <w:rPr>
          <w:b/>
          <w:bCs/>
          <w:noProof/>
          <w:color w:val="auto"/>
          <w:sz w:val="20"/>
          <w:szCs w:val="20"/>
        </w:rPr>
        <w:lastRenderedPageBreak/>
        <w:drawing>
          <wp:inline distT="0" distB="0" distL="0" distR="0" wp14:anchorId="688EE2E9" wp14:editId="1311381D">
            <wp:extent cx="5470497" cy="3294572"/>
            <wp:effectExtent l="57150" t="57150" r="92710" b="96520"/>
            <wp:docPr id="1005174131" name="Picture 1005174131" descr="Capture d’écran de la page « Historique demandes congés » dans MesRHGC, affichant une liste des demandes de congés soumises entre deux dates, ainsi que le statut, les dates, la durée et d’autres renseignements perti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74131" name="Picture 1005174131" descr="Capture d’écran de la page « Historique demandes congés » dans MesRHGC, affichant une liste des demandes de congés soumises entre deux dates, ainsi que le statut, les dates, la durée et d’autres renseignements pertinents."/>
                    <pic:cNvPicPr/>
                  </pic:nvPicPr>
                  <pic:blipFill>
                    <a:blip r:embed="rId80"/>
                    <a:stretch>
                      <a:fillRect/>
                    </a:stretch>
                  </pic:blipFill>
                  <pic:spPr>
                    <a:xfrm>
                      <a:off x="0" y="0"/>
                      <a:ext cx="5474386" cy="3296914"/>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386BE826" w14:textId="77777777" w:rsidR="00CA3283" w:rsidRPr="00232CF0" w:rsidRDefault="00CA3283" w:rsidP="00160D03">
      <w:pPr>
        <w:pStyle w:val="Default"/>
        <w:jc w:val="center"/>
        <w:rPr>
          <w:color w:val="auto"/>
          <w:sz w:val="20"/>
          <w:szCs w:val="20"/>
        </w:rPr>
      </w:pPr>
    </w:p>
    <w:p w14:paraId="6779BF43" w14:textId="5AFCF0B0" w:rsidR="008055B0" w:rsidRPr="00232CF0" w:rsidRDefault="00055161" w:rsidP="00FF06FD">
      <w:r>
        <w:t>Les employés peuvent demander une approbation pour supprimer ou annuler une demande de congé soumise.</w:t>
      </w:r>
    </w:p>
    <w:p w14:paraId="6D041547" w14:textId="62CDECED" w:rsidR="00921000" w:rsidRPr="00232CF0" w:rsidRDefault="00921000" w:rsidP="00FF06FD">
      <w:r>
        <w:rPr>
          <w:b/>
          <w:bCs/>
        </w:rPr>
        <w:t xml:space="preserve">TSPU – </w:t>
      </w:r>
      <w:hyperlink r:id="rId81" w:history="1">
        <w:r>
          <w:rPr>
            <w:rStyle w:val="Hyperlink"/>
          </w:rPr>
          <w:t>Supprimer une demande de congé</w:t>
        </w:r>
      </w:hyperlink>
    </w:p>
    <w:p w14:paraId="35BC7C7B" w14:textId="32C69844" w:rsidR="00606AA4" w:rsidRPr="00232CF0" w:rsidRDefault="00606AA4" w:rsidP="00FF06FD">
      <w:pPr>
        <w:pStyle w:val="ListParagraph"/>
        <w:numPr>
          <w:ilvl w:val="0"/>
          <w:numId w:val="17"/>
        </w:numPr>
        <w:contextualSpacing w:val="0"/>
        <w:rPr>
          <w:szCs w:val="24"/>
        </w:rPr>
      </w:pPr>
      <w:r>
        <w:t xml:space="preserve">Cliquez sur le bouton </w:t>
      </w:r>
      <w:r>
        <w:rPr>
          <w:b/>
          <w:bCs/>
          <w:szCs w:val="24"/>
        </w:rPr>
        <w:t>Corriger</w:t>
      </w:r>
      <w:r>
        <w:t>.</w:t>
      </w:r>
    </w:p>
    <w:p w14:paraId="7458823D" w14:textId="67C9CBAE" w:rsidR="00AB43D2" w:rsidRPr="00232CF0" w:rsidRDefault="003A7068" w:rsidP="003A7068">
      <w:pPr>
        <w:pStyle w:val="Default"/>
        <w:spacing w:after="160"/>
        <w:jc w:val="center"/>
        <w:rPr>
          <w:noProof/>
        </w:rPr>
      </w:pPr>
      <w:r>
        <w:t xml:space="preserve"> </w:t>
      </w:r>
      <w:r>
        <w:rPr>
          <w:noProof/>
        </w:rPr>
        <w:drawing>
          <wp:inline distT="0" distB="0" distL="0" distR="0" wp14:anchorId="4397B065" wp14:editId="1A1D04A2">
            <wp:extent cx="5374109" cy="2109175"/>
            <wp:effectExtent l="57150" t="57150" r="93345" b="100965"/>
            <wp:docPr id="467235026" name="Picture 467235026" descr="Capture d’écran de la page « Historique demandes congés » dans MesRHGC, avec l’accent mis sur le bouton « Corriger » à la fin d’une ligne « Vacances » approuv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235026" name="Picture 467235026" descr="Capture d’écran de la page « Historique demandes congés » dans MesRHGC, avec l’accent mis sur le bouton « Corriger » à la fin d’une ligne « Vacances » approuvé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06858" cy="2122028"/>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1C3F81E9" w14:textId="491E60F9" w:rsidR="00621EDC" w:rsidRPr="00232CF0" w:rsidRDefault="00621EDC">
      <w:pPr>
        <w:rPr>
          <w:noProof/>
          <w:color w:val="000000"/>
          <w:szCs w:val="24"/>
        </w:rPr>
      </w:pPr>
      <w:r>
        <w:br w:type="page"/>
      </w:r>
    </w:p>
    <w:p w14:paraId="56466561" w14:textId="662E1549" w:rsidR="00055161" w:rsidRPr="00232CF0" w:rsidRDefault="00341C36" w:rsidP="006579F1">
      <w:pPr>
        <w:pStyle w:val="ListParagraph"/>
        <w:numPr>
          <w:ilvl w:val="0"/>
          <w:numId w:val="17"/>
        </w:numPr>
        <w:spacing w:line="240" w:lineRule="auto"/>
        <w:contextualSpacing w:val="0"/>
        <w:rPr>
          <w:szCs w:val="24"/>
        </w:rPr>
      </w:pPr>
      <w:r>
        <w:lastRenderedPageBreak/>
        <w:t>Affichez les détails de votre demande</w:t>
      </w:r>
    </w:p>
    <w:p w14:paraId="1AD06E43" w14:textId="7F6720D6" w:rsidR="00055161" w:rsidRPr="00232CF0" w:rsidRDefault="00FC3F70" w:rsidP="00FC3F70">
      <w:pPr>
        <w:pStyle w:val="Default"/>
        <w:spacing w:after="160"/>
        <w:jc w:val="center"/>
        <w:rPr>
          <w:sz w:val="22"/>
          <w:szCs w:val="22"/>
        </w:rPr>
      </w:pPr>
      <w:r>
        <w:t xml:space="preserve"> </w:t>
      </w:r>
      <w:r>
        <w:rPr>
          <w:noProof/>
        </w:rPr>
        <w:drawing>
          <wp:inline distT="0" distB="0" distL="0" distR="0" wp14:anchorId="3263AE20" wp14:editId="6DAEE024">
            <wp:extent cx="4629619" cy="4176726"/>
            <wp:effectExtent l="57150" t="57150" r="95250" b="90805"/>
            <wp:docPr id="1244470774" name="Picture 1244470774" descr="Capture d’écran de la page « Historique demandes congés – Demande congé » dans MesRHGC, mettant en évidence le statut « Approuvé » dans la section Flux travaux et le bouton « Soumettre pour suppression » au bas de la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470774" name="Picture 1244470774" descr="Capture d’écran de la page « Historique demandes congés – Demande congé » dans MesRHGC, mettant en évidence le statut « Approuvé » dans la section Flux travaux et le bouton « Soumettre pour suppression » au bas de la pag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637791" cy="4184098"/>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7B3CFE27" w14:textId="69BB8707" w:rsidR="00AB43D2" w:rsidRPr="00232CF0" w:rsidRDefault="0097472A" w:rsidP="006579F1">
      <w:pPr>
        <w:pStyle w:val="ListParagraph"/>
        <w:numPr>
          <w:ilvl w:val="0"/>
          <w:numId w:val="17"/>
        </w:numPr>
        <w:spacing w:line="240" w:lineRule="auto"/>
        <w:contextualSpacing w:val="0"/>
      </w:pPr>
      <w:r>
        <w:t xml:space="preserve">Effectuez une action en vous basant sur le tableau ci-dessous (cela dépend </w:t>
      </w:r>
      <w:r w:rsidR="00B04BBB">
        <w:t>du statut</w:t>
      </w:r>
      <w:r>
        <w:t xml:space="preserve"> de votre demande). </w:t>
      </w:r>
    </w:p>
    <w:tbl>
      <w:tblPr>
        <w:tblStyle w:val="GridTable4-Accent1"/>
        <w:tblW w:w="0" w:type="auto"/>
        <w:tblInd w:w="704" w:type="dxa"/>
        <w:tblLook w:val="04A0" w:firstRow="1" w:lastRow="0" w:firstColumn="1" w:lastColumn="0" w:noHBand="0" w:noVBand="1"/>
      </w:tblPr>
      <w:tblGrid>
        <w:gridCol w:w="2835"/>
        <w:gridCol w:w="5811"/>
      </w:tblGrid>
      <w:tr w:rsidR="007012BF" w:rsidRPr="00232CF0" w14:paraId="73F5100B" w14:textId="77777777" w:rsidTr="00E201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3AEDEA1B" w14:textId="5CDDFDEC" w:rsidR="007012BF" w:rsidRPr="00232CF0" w:rsidRDefault="00BC44D8" w:rsidP="00E20146">
            <w:pPr>
              <w:spacing w:after="60" w:line="259" w:lineRule="auto"/>
            </w:pPr>
            <w:r>
              <w:t>Statut</w:t>
            </w:r>
            <w:r w:rsidR="008C3B05">
              <w:t xml:space="preserve"> de la demande </w:t>
            </w:r>
          </w:p>
        </w:tc>
        <w:tc>
          <w:tcPr>
            <w:tcW w:w="5811" w:type="dxa"/>
          </w:tcPr>
          <w:p w14:paraId="543AEF24" w14:textId="5F842505" w:rsidR="007012BF" w:rsidRPr="00232CF0" w:rsidRDefault="008C3B05" w:rsidP="00E20146">
            <w:pPr>
              <w:spacing w:after="60" w:line="259" w:lineRule="auto"/>
              <w:cnfStyle w:val="100000000000" w:firstRow="1" w:lastRow="0" w:firstColumn="0" w:lastColumn="0" w:oddVBand="0" w:evenVBand="0" w:oddHBand="0" w:evenHBand="0" w:firstRowFirstColumn="0" w:firstRowLastColumn="0" w:lastRowFirstColumn="0" w:lastRowLastColumn="0"/>
            </w:pPr>
            <w:r>
              <w:t>Action</w:t>
            </w:r>
          </w:p>
        </w:tc>
      </w:tr>
      <w:tr w:rsidR="007012BF" w:rsidRPr="00232CF0" w14:paraId="063637FF" w14:textId="77777777" w:rsidTr="00E201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shd w:val="clear" w:color="auto" w:fill="auto"/>
          </w:tcPr>
          <w:p w14:paraId="210823DC" w14:textId="77777777" w:rsidR="008C3B05" w:rsidRPr="00232CF0" w:rsidRDefault="008C3B05" w:rsidP="00E20146">
            <w:pPr>
              <w:spacing w:after="60" w:line="259" w:lineRule="auto"/>
              <w:rPr>
                <w:szCs w:val="24"/>
              </w:rPr>
            </w:pPr>
            <w:r>
              <w:t>Approuvé</w:t>
            </w:r>
          </w:p>
          <w:p w14:paraId="1B755947" w14:textId="77777777" w:rsidR="007012BF" w:rsidRPr="00232CF0" w:rsidRDefault="007012BF" w:rsidP="00E20146">
            <w:pPr>
              <w:spacing w:after="60" w:line="259" w:lineRule="auto"/>
              <w:rPr>
                <w:szCs w:val="24"/>
              </w:rPr>
            </w:pPr>
          </w:p>
        </w:tc>
        <w:tc>
          <w:tcPr>
            <w:tcW w:w="5811" w:type="dxa"/>
            <w:shd w:val="clear" w:color="auto" w:fill="auto"/>
          </w:tcPr>
          <w:p w14:paraId="251E315C" w14:textId="20DE2D9A" w:rsidR="00C926A4" w:rsidRPr="00232CF0" w:rsidRDefault="008A3188" w:rsidP="00E20146">
            <w:pPr>
              <w:spacing w:after="60" w:line="259" w:lineRule="auto"/>
              <w:cnfStyle w:val="000000100000" w:firstRow="0" w:lastRow="0" w:firstColumn="0" w:lastColumn="0" w:oddVBand="0" w:evenVBand="0" w:oddHBand="1" w:evenHBand="0" w:firstRowFirstColumn="0" w:firstRowLastColumn="0" w:lastRowFirstColumn="0" w:lastRowLastColumn="0"/>
              <w:rPr>
                <w:szCs w:val="24"/>
              </w:rPr>
            </w:pPr>
            <w:r>
              <w:t>Soumettre</w:t>
            </w:r>
            <w:r w:rsidR="00AC34D8">
              <w:t xml:space="preserve"> une demande de suppression pour cette transaction de congé. </w:t>
            </w:r>
          </w:p>
          <w:p w14:paraId="2159E212" w14:textId="77777777" w:rsidR="00D53A31" w:rsidRPr="00CD2A3B" w:rsidRDefault="00D53A31" w:rsidP="00E20146">
            <w:pPr>
              <w:spacing w:after="60" w:line="259" w:lineRule="auto"/>
              <w:cnfStyle w:val="000000100000" w:firstRow="0" w:lastRow="0" w:firstColumn="0" w:lastColumn="0" w:oddVBand="0" w:evenVBand="0" w:oddHBand="1" w:evenHBand="0" w:firstRowFirstColumn="0" w:firstRowLastColumn="0" w:lastRowFirstColumn="0" w:lastRowLastColumn="0"/>
              <w:rPr>
                <w:szCs w:val="24"/>
              </w:rPr>
            </w:pPr>
          </w:p>
          <w:p w14:paraId="7FEEC631" w14:textId="0275E035" w:rsidR="007012BF" w:rsidRPr="00232CF0" w:rsidRDefault="00AC34D8" w:rsidP="00BC44D8">
            <w:pPr>
              <w:spacing w:after="60" w:line="259" w:lineRule="auto"/>
              <w:ind w:left="1440" w:hanging="1440"/>
              <w:cnfStyle w:val="000000100000" w:firstRow="0" w:lastRow="0" w:firstColumn="0" w:lastColumn="0" w:oddVBand="0" w:evenVBand="0" w:oddHBand="1" w:evenHBand="0" w:firstRowFirstColumn="0" w:firstRowLastColumn="0" w:lastRowFirstColumn="0" w:lastRowLastColumn="0"/>
              <w:rPr>
                <w:i/>
                <w:iCs/>
                <w:szCs w:val="24"/>
              </w:rPr>
            </w:pPr>
            <w:r>
              <w:rPr>
                <w:b/>
                <w:bCs/>
                <w:i/>
                <w:iCs/>
                <w:szCs w:val="24"/>
              </w:rPr>
              <w:t>Remarque :</w:t>
            </w:r>
            <w:r>
              <w:rPr>
                <w:b/>
                <w:bCs/>
                <w:i/>
                <w:iCs/>
                <w:szCs w:val="24"/>
              </w:rPr>
              <w:tab/>
            </w:r>
            <w:r>
              <w:rPr>
                <w:i/>
                <w:iCs/>
                <w:szCs w:val="24"/>
              </w:rPr>
              <w:t xml:space="preserve">Votre gestionnaire recevra un avis pour examiner et approuver ou refuser votre demande de suppression. </w:t>
            </w:r>
          </w:p>
        </w:tc>
      </w:tr>
      <w:tr w:rsidR="00AC34D8" w:rsidRPr="00232CF0" w14:paraId="65CAF276" w14:textId="77777777" w:rsidTr="00E20146">
        <w:tc>
          <w:tcPr>
            <w:cnfStyle w:val="001000000000" w:firstRow="0" w:lastRow="0" w:firstColumn="1" w:lastColumn="0" w:oddVBand="0" w:evenVBand="0" w:oddHBand="0" w:evenHBand="0" w:firstRowFirstColumn="0" w:firstRowLastColumn="0" w:lastRowFirstColumn="0" w:lastRowLastColumn="0"/>
            <w:tcW w:w="2835" w:type="dxa"/>
            <w:shd w:val="clear" w:color="auto" w:fill="auto"/>
          </w:tcPr>
          <w:p w14:paraId="592F7F87" w14:textId="77777777" w:rsidR="00AC34D8" w:rsidRPr="00232CF0" w:rsidRDefault="00AC34D8" w:rsidP="00E20146">
            <w:pPr>
              <w:spacing w:after="60" w:line="259" w:lineRule="auto"/>
              <w:rPr>
                <w:szCs w:val="24"/>
              </w:rPr>
            </w:pPr>
            <w:r>
              <w:t>Soumis ou refusé</w:t>
            </w:r>
          </w:p>
          <w:p w14:paraId="069E69A0" w14:textId="77777777" w:rsidR="00AC34D8" w:rsidRPr="00232CF0" w:rsidRDefault="00AC34D8" w:rsidP="00E20146">
            <w:pPr>
              <w:spacing w:after="60" w:line="259" w:lineRule="auto"/>
              <w:rPr>
                <w:szCs w:val="24"/>
              </w:rPr>
            </w:pPr>
          </w:p>
        </w:tc>
        <w:tc>
          <w:tcPr>
            <w:tcW w:w="5811" w:type="dxa"/>
            <w:shd w:val="clear" w:color="auto" w:fill="auto"/>
          </w:tcPr>
          <w:p w14:paraId="62A730BD" w14:textId="77777777" w:rsidR="00C926A4" w:rsidRPr="00232CF0" w:rsidRDefault="00C32409" w:rsidP="00E20146">
            <w:pPr>
              <w:spacing w:after="60" w:line="259" w:lineRule="auto"/>
              <w:cnfStyle w:val="000000000000" w:firstRow="0" w:lastRow="0" w:firstColumn="0" w:lastColumn="0" w:oddVBand="0" w:evenVBand="0" w:oddHBand="0" w:evenHBand="0" w:firstRowFirstColumn="0" w:firstRowLastColumn="0" w:lastRowFirstColumn="0" w:lastRowLastColumn="0"/>
              <w:rPr>
                <w:szCs w:val="24"/>
              </w:rPr>
            </w:pPr>
            <w:r>
              <w:t xml:space="preserve">Supprimer la demande. MesRHGC affiche un message de confirmation de suppression pour confirmer que vous souhaitez supprimer cette demande. </w:t>
            </w:r>
          </w:p>
          <w:p w14:paraId="66775A1C" w14:textId="77777777" w:rsidR="00D53A31" w:rsidRPr="00CD2A3B" w:rsidRDefault="00D53A31" w:rsidP="00E20146">
            <w:pPr>
              <w:spacing w:after="60" w:line="259" w:lineRule="auto"/>
              <w:cnfStyle w:val="000000000000" w:firstRow="0" w:lastRow="0" w:firstColumn="0" w:lastColumn="0" w:oddVBand="0" w:evenVBand="0" w:oddHBand="0" w:evenHBand="0" w:firstRowFirstColumn="0" w:firstRowLastColumn="0" w:lastRowFirstColumn="0" w:lastRowLastColumn="0"/>
              <w:rPr>
                <w:szCs w:val="24"/>
              </w:rPr>
            </w:pPr>
          </w:p>
          <w:p w14:paraId="0646D0F5" w14:textId="3FBB0B45" w:rsidR="00AC34D8" w:rsidRPr="00232CF0" w:rsidRDefault="00C32409" w:rsidP="00BC44D8">
            <w:pPr>
              <w:spacing w:after="60" w:line="259" w:lineRule="auto"/>
              <w:ind w:left="1440" w:hanging="1440"/>
              <w:cnfStyle w:val="000000000000" w:firstRow="0" w:lastRow="0" w:firstColumn="0" w:lastColumn="0" w:oddVBand="0" w:evenVBand="0" w:oddHBand="0" w:evenHBand="0" w:firstRowFirstColumn="0" w:firstRowLastColumn="0" w:lastRowFirstColumn="0" w:lastRowLastColumn="0"/>
              <w:rPr>
                <w:szCs w:val="24"/>
              </w:rPr>
            </w:pPr>
            <w:r>
              <w:rPr>
                <w:b/>
                <w:bCs/>
                <w:i/>
                <w:iCs/>
                <w:szCs w:val="24"/>
              </w:rPr>
              <w:t>Remarque :</w:t>
            </w:r>
            <w:r>
              <w:rPr>
                <w:i/>
                <w:iCs/>
                <w:szCs w:val="24"/>
              </w:rPr>
              <w:tab/>
              <w:t>Le gestionnaire ne recevra pas d</w:t>
            </w:r>
            <w:r w:rsidR="00BB3116">
              <w:rPr>
                <w:i/>
                <w:iCs/>
                <w:szCs w:val="24"/>
              </w:rPr>
              <w:t>’</w:t>
            </w:r>
            <w:r>
              <w:rPr>
                <w:i/>
                <w:iCs/>
                <w:szCs w:val="24"/>
              </w:rPr>
              <w:t>avis par courriel.</w:t>
            </w:r>
            <w:r>
              <w:t xml:space="preserve"> </w:t>
            </w:r>
          </w:p>
        </w:tc>
      </w:tr>
    </w:tbl>
    <w:p w14:paraId="301D35D9" w14:textId="38992CCB" w:rsidR="00E20146" w:rsidRDefault="00E20146" w:rsidP="00634A78">
      <w:pPr>
        <w:ind w:left="1440" w:hanging="1440"/>
        <w:rPr>
          <w:rStyle w:val="Strong"/>
          <w:b w:val="0"/>
          <w:bCs w:val="0"/>
        </w:rPr>
      </w:pPr>
      <w:r>
        <w:rPr>
          <w:rStyle w:val="Strong"/>
        </w:rPr>
        <w:lastRenderedPageBreak/>
        <w:t>Important :</w:t>
      </w:r>
      <w:r>
        <w:rPr>
          <w:rStyle w:val="Strong"/>
        </w:rPr>
        <w:tab/>
      </w:r>
      <w:r>
        <w:rPr>
          <w:rStyle w:val="Strong"/>
          <w:b w:val="0"/>
          <w:bCs w:val="0"/>
        </w:rPr>
        <w:t>Assurez-vous de supprimer toute demande refusée par votre gestionnaire dans MesRHGC.</w:t>
      </w:r>
    </w:p>
    <w:p w14:paraId="778151FB" w14:textId="77777777" w:rsidR="00BC44D8" w:rsidRPr="00232CF0" w:rsidRDefault="00BC44D8" w:rsidP="00BC44D8">
      <w:pPr>
        <w:spacing w:after="0"/>
        <w:rPr>
          <w:rStyle w:val="Strong"/>
          <w:b w:val="0"/>
          <w:bCs w:val="0"/>
        </w:rPr>
      </w:pPr>
    </w:p>
    <w:p w14:paraId="7E33773D" w14:textId="7E504A21" w:rsidR="00290A30" w:rsidRPr="00232CF0" w:rsidRDefault="00290A30" w:rsidP="00231F2A">
      <w:pPr>
        <w:pStyle w:val="Heading3"/>
      </w:pPr>
      <w:bookmarkStart w:id="53" w:name="_5.3.3_Absence_Balances"/>
      <w:bookmarkStart w:id="54" w:name="_Soldes_des_absences"/>
      <w:bookmarkStart w:id="55" w:name="_Toc163228356"/>
      <w:bookmarkEnd w:id="53"/>
      <w:bookmarkEnd w:id="54"/>
      <w:r>
        <w:t xml:space="preserve">Soldes de </w:t>
      </w:r>
      <w:r w:rsidR="00BF135A">
        <w:t>congés</w:t>
      </w:r>
      <w:bookmarkEnd w:id="55"/>
    </w:p>
    <w:p w14:paraId="7C02D6E0" w14:textId="0B0A2246" w:rsidR="00F51146" w:rsidRPr="00232CF0" w:rsidRDefault="00F51146" w:rsidP="00F6013E">
      <w:pPr>
        <w:pStyle w:val="Default"/>
        <w:spacing w:after="160" w:line="259" w:lineRule="auto"/>
        <w:rPr>
          <w:color w:val="auto"/>
        </w:rPr>
      </w:pPr>
      <w:r>
        <w:rPr>
          <w:color w:val="auto"/>
        </w:rPr>
        <w:t xml:space="preserve">Les employés peuvent consulter leurs soldes de congés dans Soldes </w:t>
      </w:r>
      <w:r w:rsidR="006B5E70">
        <w:rPr>
          <w:color w:val="auto"/>
        </w:rPr>
        <w:t>congés</w:t>
      </w:r>
      <w:r w:rsidR="006E78BF">
        <w:rPr>
          <w:color w:val="auto"/>
        </w:rPr>
        <w:t>.</w:t>
      </w:r>
    </w:p>
    <w:p w14:paraId="4EB304A5" w14:textId="116B1FB6" w:rsidR="00F51146" w:rsidRPr="00232CF0" w:rsidRDefault="00F51146" w:rsidP="006B5E70">
      <w:pPr>
        <w:pStyle w:val="NormalWeb"/>
        <w:shd w:val="clear" w:color="auto" w:fill="FFFFFF"/>
        <w:spacing w:before="0" w:after="160" w:line="259" w:lineRule="auto"/>
        <w:ind w:left="2952" w:hanging="2952"/>
        <w:rPr>
          <w:rStyle w:val="Strong"/>
          <w:rFonts w:ascii="Arial" w:hAnsi="Arial"/>
          <w:b w:val="0"/>
          <w:bCs w:val="0"/>
        </w:rPr>
      </w:pPr>
      <w:r>
        <w:rPr>
          <w:rStyle w:val="Strong"/>
          <w:rFonts w:ascii="Arial" w:hAnsi="Arial"/>
        </w:rPr>
        <w:t>Chemin dans MesRHGC :</w:t>
      </w:r>
      <w:r>
        <w:rPr>
          <w:rStyle w:val="Strong"/>
          <w:rFonts w:ascii="Arial" w:hAnsi="Arial"/>
          <w:b w:val="0"/>
          <w:bCs w:val="0"/>
        </w:rPr>
        <w:tab/>
        <w:t xml:space="preserve">Menu principal &gt; Libre-service &gt; Déclaration heures travail &gt; Consultation heures &gt; Soldes </w:t>
      </w:r>
      <w:r w:rsidR="005C7289" w:rsidRPr="005C7289">
        <w:rPr>
          <w:rStyle w:val="Strong"/>
          <w:rFonts w:ascii="Arial" w:hAnsi="Arial"/>
          <w:b w:val="0"/>
          <w:bCs w:val="0"/>
        </w:rPr>
        <w:t>congés</w:t>
      </w:r>
      <w:r w:rsidR="005C7289" w:rsidRPr="005C7289">
        <w:rPr>
          <w:rStyle w:val="Strong"/>
          <w:rFonts w:ascii="Arial" w:hAnsi="Arial"/>
        </w:rPr>
        <w:t xml:space="preserve"> </w:t>
      </w:r>
      <w:r>
        <w:rPr>
          <w:rStyle w:val="Strong"/>
          <w:rFonts w:ascii="Arial" w:hAnsi="Arial"/>
          <w:b w:val="0"/>
          <w:bCs w:val="0"/>
        </w:rPr>
        <w:t>(GC)</w:t>
      </w:r>
    </w:p>
    <w:p w14:paraId="4E81EEFA" w14:textId="62915A17" w:rsidR="00C647CE" w:rsidRPr="00232CF0" w:rsidRDefault="00C647CE" w:rsidP="00F6013E">
      <w:r>
        <w:t>Les soldes s</w:t>
      </w:r>
      <w:r w:rsidR="00BB3116">
        <w:t>’</w:t>
      </w:r>
      <w:r>
        <w:t>affichent dans MesRHGC en fonction des catégories suivantes :</w:t>
      </w:r>
    </w:p>
    <w:p w14:paraId="69B9BABE" w14:textId="42B203D1" w:rsidR="00C647CE" w:rsidRPr="00232CF0" w:rsidRDefault="00C647CE" w:rsidP="00F6013E">
      <w:pPr>
        <w:pStyle w:val="ListParagraph"/>
        <w:numPr>
          <w:ilvl w:val="0"/>
          <w:numId w:val="18"/>
        </w:numPr>
        <w:contextualSpacing w:val="0"/>
      </w:pPr>
      <w:r>
        <w:rPr>
          <w:b/>
          <w:bCs/>
        </w:rPr>
        <w:t xml:space="preserve">Crédits de congé accumulés </w:t>
      </w:r>
      <w:r w:rsidR="00486D5B">
        <w:rPr>
          <w:b/>
          <w:bCs/>
        </w:rPr>
        <w:t>au moyen des droits aux cong</w:t>
      </w:r>
      <w:r w:rsidR="009A1B21">
        <w:rPr>
          <w:b/>
          <w:bCs/>
        </w:rPr>
        <w:t>é</w:t>
      </w:r>
      <w:r w:rsidR="00486D5B">
        <w:rPr>
          <w:b/>
          <w:bCs/>
        </w:rPr>
        <w:t>s</w:t>
      </w:r>
      <w:r w:rsidR="008D6252">
        <w:rPr>
          <w:b/>
          <w:bCs/>
        </w:rPr>
        <w:t xml:space="preserve"> –</w:t>
      </w:r>
      <w:r>
        <w:t xml:space="preserve"> Certains crédits de congé sont accumulés (p. ex. </w:t>
      </w:r>
      <w:r w:rsidR="00543144">
        <w:t xml:space="preserve">les </w:t>
      </w:r>
      <w:r>
        <w:t xml:space="preserve">vacances, </w:t>
      </w:r>
      <w:r w:rsidR="00543144">
        <w:t xml:space="preserve">les congés de </w:t>
      </w:r>
      <w:r>
        <w:t xml:space="preserve">maladie, </w:t>
      </w:r>
      <w:r w:rsidR="00543144">
        <w:t xml:space="preserve">les </w:t>
      </w:r>
      <w:r w:rsidR="00EC0D10">
        <w:t xml:space="preserve">congés annuels </w:t>
      </w:r>
      <w:r>
        <w:t>uniques</w:t>
      </w:r>
      <w:r w:rsidR="00024E44">
        <w:t>, etc.</w:t>
      </w:r>
      <w:r>
        <w:t>) parce que vous y avez droit. Vous disposez donc d</w:t>
      </w:r>
      <w:r w:rsidR="00BB3116">
        <w:t>’</w:t>
      </w:r>
      <w:r>
        <w:t xml:space="preserve">un solde disponible. Ces </w:t>
      </w:r>
      <w:r w:rsidR="00A31358">
        <w:t>types de plans</w:t>
      </w:r>
      <w:r>
        <w:t xml:space="preserve"> </w:t>
      </w:r>
      <w:r w:rsidR="0078458A">
        <w:t xml:space="preserve">exigent habituellement un </w:t>
      </w:r>
      <w:r>
        <w:t>solde pour soumettre une demande de congé. Les soldes de</w:t>
      </w:r>
      <w:r w:rsidR="005A4303">
        <w:t xml:space="preserve"> congés de</w:t>
      </w:r>
      <w:r>
        <w:t xml:space="preserve"> maladie peuvent s</w:t>
      </w:r>
      <w:r w:rsidR="00BB3116">
        <w:t>’</w:t>
      </w:r>
      <w:r>
        <w:t xml:space="preserve">afficher </w:t>
      </w:r>
      <w:r w:rsidR="001B070F">
        <w:t>en tant que</w:t>
      </w:r>
      <w:r>
        <w:t xml:space="preserve"> solde négatif </w:t>
      </w:r>
      <w:r w:rsidR="001B070F">
        <w:t xml:space="preserve">en </w:t>
      </w:r>
      <w:r w:rsidR="00EA3D03">
        <w:t>fonction de</w:t>
      </w:r>
      <w:r>
        <w:t xml:space="preserve"> votre convention collective (p. ex. certaines conventions collectives permettent que le solde soit de -187,50 heures en congés de maladie).</w:t>
      </w:r>
    </w:p>
    <w:p w14:paraId="153E07A2" w14:textId="2EC16F7F" w:rsidR="00C647CE" w:rsidRPr="00232CF0" w:rsidRDefault="00C647CE" w:rsidP="00F6013E">
      <w:pPr>
        <w:pStyle w:val="ListParagraph"/>
        <w:numPr>
          <w:ilvl w:val="0"/>
          <w:numId w:val="18"/>
        </w:numPr>
        <w:contextualSpacing w:val="0"/>
      </w:pPr>
      <w:r>
        <w:rPr>
          <w:b/>
          <w:bCs/>
        </w:rPr>
        <w:t>Congé n</w:t>
      </w:r>
      <w:r w:rsidR="00BB3116">
        <w:rPr>
          <w:b/>
          <w:bCs/>
        </w:rPr>
        <w:t>’</w:t>
      </w:r>
      <w:r>
        <w:rPr>
          <w:b/>
          <w:bCs/>
        </w:rPr>
        <w:t xml:space="preserve">est PAS </w:t>
      </w:r>
      <w:r w:rsidR="00AE1651">
        <w:rPr>
          <w:b/>
          <w:bCs/>
        </w:rPr>
        <w:t>accumulé</w:t>
      </w:r>
      <w:r>
        <w:rPr>
          <w:b/>
          <w:bCs/>
        </w:rPr>
        <w:t xml:space="preserve">, mais </w:t>
      </w:r>
      <w:r w:rsidR="00AE1651">
        <w:rPr>
          <w:b/>
          <w:bCs/>
        </w:rPr>
        <w:t xml:space="preserve">il </w:t>
      </w:r>
      <w:r w:rsidR="00517602">
        <w:rPr>
          <w:b/>
          <w:bCs/>
        </w:rPr>
        <w:t>possède un</w:t>
      </w:r>
      <w:r>
        <w:rPr>
          <w:b/>
          <w:bCs/>
        </w:rPr>
        <w:t xml:space="preserve"> montant max</w:t>
      </w:r>
      <w:r w:rsidR="00517602">
        <w:rPr>
          <w:b/>
          <w:bCs/>
        </w:rPr>
        <w:t xml:space="preserve">imal pouvant </w:t>
      </w:r>
      <w:r>
        <w:rPr>
          <w:b/>
          <w:bCs/>
        </w:rPr>
        <w:t>être utilisé</w:t>
      </w:r>
      <w:r>
        <w:t xml:space="preserve"> – Certains crédits de congé ne sont pas </w:t>
      </w:r>
      <w:r w:rsidR="00D35258">
        <w:t xml:space="preserve">comptabilisés </w:t>
      </w:r>
      <w:r>
        <w:t xml:space="preserve">(p. ex. congés sans solde, congés </w:t>
      </w:r>
      <w:r w:rsidR="004F7C72">
        <w:t>pour obligations familiales</w:t>
      </w:r>
      <w:r w:rsidR="00D241C0">
        <w:t>, etc.</w:t>
      </w:r>
      <w:r>
        <w:t xml:space="preserve">), mais sont </w:t>
      </w:r>
      <w:r w:rsidR="00007726">
        <w:t>disponible</w:t>
      </w:r>
      <w:r>
        <w:t xml:space="preserve">, au besoin, parce que vous y avez droit. </w:t>
      </w:r>
      <w:r w:rsidR="00A7312F" w:rsidRPr="00A13D21">
        <w:t>Ces types de plans ne comportent pas de solde et le congé ne peut pas être accumulé ou reporté.</w:t>
      </w:r>
      <w:r w:rsidR="00A7312F">
        <w:t xml:space="preserve"> </w:t>
      </w:r>
      <w:r>
        <w:t>Les soldes s</w:t>
      </w:r>
      <w:r w:rsidR="00BB3116">
        <w:t>’</w:t>
      </w:r>
      <w:r>
        <w:t xml:space="preserve">affichent dans les colonnes </w:t>
      </w:r>
      <w:r>
        <w:rPr>
          <w:b/>
          <w:bCs/>
        </w:rPr>
        <w:t>Utilisé</w:t>
      </w:r>
      <w:r>
        <w:t xml:space="preserve"> et</w:t>
      </w:r>
      <w:r>
        <w:rPr>
          <w:b/>
          <w:bCs/>
        </w:rPr>
        <w:t xml:space="preserve"> Solde</w:t>
      </w:r>
      <w:r>
        <w:t xml:space="preserve"> pour ces types de </w:t>
      </w:r>
      <w:r w:rsidR="000453B7">
        <w:t>plans</w:t>
      </w:r>
      <w:r>
        <w:t xml:space="preserve"> lorsque ce congé est pris. Le solde commence toujours à zéro pour ces types de </w:t>
      </w:r>
      <w:r w:rsidR="007B0BA4">
        <w:t>plans</w:t>
      </w:r>
      <w:r w:rsidR="00790DEE">
        <w:t xml:space="preserve">. </w:t>
      </w:r>
      <w:r>
        <w:t xml:space="preserve">Dès que vous demandez un congé, le solde devient négatif. Le solde </w:t>
      </w:r>
      <w:r w:rsidR="008F1D00">
        <w:t xml:space="preserve">est </w:t>
      </w:r>
      <w:r w:rsidR="00D928B5">
        <w:t>égal</w:t>
      </w:r>
      <w:r w:rsidR="008F1D00">
        <w:t xml:space="preserve"> au montant maximal </w:t>
      </w:r>
      <w:r w:rsidR="00D928B5">
        <w:t xml:space="preserve">autorisé moins la somme de </w:t>
      </w:r>
      <w:r w:rsidR="00D728D8">
        <w:t>congé</w:t>
      </w:r>
      <w:r w:rsidR="00D928B5">
        <w:t xml:space="preserve"> demandée. </w:t>
      </w:r>
    </w:p>
    <w:p w14:paraId="41724B6E" w14:textId="77777777" w:rsidR="006D184F" w:rsidRPr="006D184F" w:rsidRDefault="00C647CE" w:rsidP="00515028">
      <w:pPr>
        <w:pStyle w:val="ListParagraph"/>
        <w:numPr>
          <w:ilvl w:val="0"/>
          <w:numId w:val="18"/>
        </w:numPr>
        <w:shd w:val="clear" w:color="auto" w:fill="FFFFFF"/>
        <w:ind w:left="709" w:hanging="709"/>
        <w:contextualSpacing w:val="0"/>
        <w:rPr>
          <w:i/>
          <w:iCs/>
        </w:rPr>
      </w:pPr>
      <w:r w:rsidRPr="006D184F">
        <w:rPr>
          <w:b/>
          <w:bCs/>
        </w:rPr>
        <w:t xml:space="preserve">Congé </w:t>
      </w:r>
      <w:r w:rsidR="00676DE4" w:rsidRPr="006D184F">
        <w:rPr>
          <w:b/>
          <w:bCs/>
        </w:rPr>
        <w:t>est accumulé</w:t>
      </w:r>
      <w:r w:rsidRPr="006D184F">
        <w:rPr>
          <w:b/>
          <w:bCs/>
        </w:rPr>
        <w:t xml:space="preserve"> </w:t>
      </w:r>
      <w:r w:rsidR="00676DE4" w:rsidRPr="006D184F">
        <w:rPr>
          <w:b/>
          <w:bCs/>
        </w:rPr>
        <w:t xml:space="preserve">au moyen des </w:t>
      </w:r>
      <w:r w:rsidRPr="006D184F">
        <w:rPr>
          <w:b/>
          <w:bCs/>
        </w:rPr>
        <w:t xml:space="preserve">heures </w:t>
      </w:r>
      <w:r w:rsidR="0002010C" w:rsidRPr="006D184F">
        <w:rPr>
          <w:b/>
          <w:bCs/>
        </w:rPr>
        <w:t xml:space="preserve">autorisées </w:t>
      </w:r>
      <w:r w:rsidRPr="006D184F">
        <w:rPr>
          <w:b/>
          <w:bCs/>
        </w:rPr>
        <w:t xml:space="preserve">de travail </w:t>
      </w:r>
      <w:r w:rsidR="00FE73B7" w:rsidRPr="006D184F">
        <w:rPr>
          <w:b/>
          <w:bCs/>
        </w:rPr>
        <w:t>dépassant le nombre d’</w:t>
      </w:r>
      <w:r w:rsidRPr="006D184F">
        <w:rPr>
          <w:b/>
          <w:bCs/>
        </w:rPr>
        <w:t xml:space="preserve">heures de travail prévues </w:t>
      </w:r>
      <w:r w:rsidR="00FE73B7" w:rsidRPr="006D184F">
        <w:rPr>
          <w:b/>
          <w:bCs/>
        </w:rPr>
        <w:t>à l’horaire</w:t>
      </w:r>
      <w:r>
        <w:t xml:space="preserve"> – </w:t>
      </w:r>
      <w:r w:rsidR="006D184F" w:rsidRPr="00DF3CAB">
        <w:t>(p. ex. les heures dépassant le nombre d’heures de la semaine normale de travail) (p. ex. un congé en remplacement, un congé compensatoire, etc.). Ces types de plans doivent avoir un solde disponible avant qu’une demande de congé puisse être soumise.</w:t>
      </w:r>
    </w:p>
    <w:p w14:paraId="26E754AA" w14:textId="1CC4B577" w:rsidR="00C647CE" w:rsidRPr="00214F19" w:rsidRDefault="00C647CE" w:rsidP="00987F0E">
      <w:pPr>
        <w:shd w:val="clear" w:color="auto" w:fill="FFFFFF"/>
        <w:ind w:left="1440" w:hanging="1440"/>
        <w:rPr>
          <w:rStyle w:val="Strong"/>
          <w:b w:val="0"/>
          <w:bCs w:val="0"/>
          <w:i/>
          <w:iCs/>
        </w:rPr>
      </w:pPr>
      <w:r w:rsidRPr="00214F19">
        <w:rPr>
          <w:rStyle w:val="Strong"/>
          <w:i/>
          <w:iCs/>
        </w:rPr>
        <w:t>Remarque :</w:t>
      </w:r>
      <w:r w:rsidRPr="00214F19">
        <w:rPr>
          <w:rStyle w:val="Strong"/>
          <w:b w:val="0"/>
          <w:bCs w:val="0"/>
          <w:i/>
          <w:iCs/>
        </w:rPr>
        <w:tab/>
        <w:t>Pour les types de congés qui ne sont ni accumulés ni avancés, le solde affichera zéro.</w:t>
      </w:r>
    </w:p>
    <w:p w14:paraId="5D065589" w14:textId="03A85BDF" w:rsidR="00B86691" w:rsidRPr="00232CF0" w:rsidRDefault="00B86691" w:rsidP="00F6013E">
      <w:r>
        <w:rPr>
          <w:b/>
          <w:bCs/>
        </w:rPr>
        <w:t xml:space="preserve">TSPU – </w:t>
      </w:r>
      <w:hyperlink r:id="rId84" w:history="1">
        <w:r w:rsidR="000A4B93">
          <w:rPr>
            <w:rStyle w:val="Hyperlink"/>
          </w:rPr>
          <w:t>Visualiser vos soldes de congés</w:t>
        </w:r>
      </w:hyperlink>
    </w:p>
    <w:p w14:paraId="57B07746" w14:textId="7E11475A" w:rsidR="00171CC5" w:rsidRPr="00232CF0" w:rsidRDefault="006A34EF" w:rsidP="001E652B">
      <w:pPr>
        <w:pStyle w:val="Default"/>
        <w:spacing w:after="160"/>
        <w:jc w:val="center"/>
        <w:rPr>
          <w:b/>
          <w:bCs/>
          <w:color w:val="auto"/>
          <w:sz w:val="20"/>
          <w:szCs w:val="20"/>
        </w:rPr>
      </w:pPr>
      <w:r>
        <w:rPr>
          <w:b/>
          <w:bCs/>
          <w:noProof/>
          <w:color w:val="auto"/>
          <w:sz w:val="20"/>
          <w:szCs w:val="20"/>
        </w:rPr>
        <w:lastRenderedPageBreak/>
        <w:drawing>
          <wp:inline distT="0" distB="0" distL="0" distR="0" wp14:anchorId="77EB51C9" wp14:editId="1925BF73">
            <wp:extent cx="4405781" cy="3255617"/>
            <wp:effectExtent l="0" t="0" r="0" b="2540"/>
            <wp:docPr id="1428702898" name="Picture 1428702898" descr="Capture d’écran de la page « Soldes congés (GC) » dans MesRHGC, mettant l’accent sur les colonnes suivantes : 1- « Reporté », 2- « Ajusté/Crédit », 3- « Avancé/accumulé », 4- « Utilisé », 5- « Payé », 6- « Sol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702898" name="Picture 1428702898" descr="Capture d’écran de la page « Soldes congés (GC) » dans MesRHGC, mettant l’accent sur les colonnes suivantes : 1- « Reporté », 2- « Ajusté/Crédit », 3- « Avancé/accumulé », 4- « Utilisé », 5- « Payé », 6- « Solde »."/>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435030" cy="3277230"/>
                    </a:xfrm>
                    <a:prstGeom prst="rect">
                      <a:avLst/>
                    </a:prstGeom>
                    <a:noFill/>
                  </pic:spPr>
                </pic:pic>
              </a:graphicData>
            </a:graphic>
          </wp:inline>
        </w:drawing>
      </w:r>
    </w:p>
    <w:tbl>
      <w:tblPr>
        <w:tblStyle w:val="GridTable4-Accent1"/>
        <w:tblW w:w="0" w:type="auto"/>
        <w:tblLook w:val="04A0" w:firstRow="1" w:lastRow="0" w:firstColumn="1" w:lastColumn="0" w:noHBand="0" w:noVBand="1"/>
      </w:tblPr>
      <w:tblGrid>
        <w:gridCol w:w="481"/>
        <w:gridCol w:w="2244"/>
        <w:gridCol w:w="6450"/>
      </w:tblGrid>
      <w:tr w:rsidR="007C7507" w:rsidRPr="00232CF0" w14:paraId="0E8750E4" w14:textId="77777777" w:rsidTr="008F47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 w:type="dxa"/>
          </w:tcPr>
          <w:p w14:paraId="7933818D" w14:textId="77777777" w:rsidR="007C7507" w:rsidRPr="00232CF0" w:rsidRDefault="007C7507" w:rsidP="00290A30">
            <w:pPr>
              <w:pStyle w:val="Default"/>
              <w:rPr>
                <w:b w:val="0"/>
                <w:bCs w:val="0"/>
                <w:color w:val="FFFFFF" w:themeColor="background1"/>
              </w:rPr>
            </w:pPr>
          </w:p>
        </w:tc>
        <w:tc>
          <w:tcPr>
            <w:tcW w:w="2244" w:type="dxa"/>
          </w:tcPr>
          <w:p w14:paraId="47FDFEB9" w14:textId="7E434AEB" w:rsidR="007C7507" w:rsidRPr="00232CF0" w:rsidRDefault="009A1E7B" w:rsidP="00290A30">
            <w:pPr>
              <w:pStyle w:val="Default"/>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Pr>
                <w:color w:val="FFFFFF" w:themeColor="background1"/>
              </w:rPr>
              <w:t>Statut</w:t>
            </w:r>
            <w:r w:rsidR="007C7507">
              <w:rPr>
                <w:color w:val="FFFFFF" w:themeColor="background1"/>
              </w:rPr>
              <w:t xml:space="preserve"> des heures </w:t>
            </w:r>
          </w:p>
        </w:tc>
        <w:tc>
          <w:tcPr>
            <w:tcW w:w="6450" w:type="dxa"/>
          </w:tcPr>
          <w:p w14:paraId="7621ECD3" w14:textId="79CEE4AB" w:rsidR="007C7507" w:rsidRPr="00232CF0" w:rsidRDefault="00CB5D68" w:rsidP="00290A30">
            <w:pPr>
              <w:pStyle w:val="Default"/>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Pr>
                <w:color w:val="FFFFFF" w:themeColor="background1"/>
              </w:rPr>
              <w:t xml:space="preserve">Description </w:t>
            </w:r>
          </w:p>
        </w:tc>
      </w:tr>
      <w:tr w:rsidR="007C7507" w:rsidRPr="00232CF0" w14:paraId="585214A3" w14:textId="77777777" w:rsidTr="008F47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 w:type="dxa"/>
          </w:tcPr>
          <w:p w14:paraId="78370694" w14:textId="07B1AA86" w:rsidR="007C7507" w:rsidRPr="00232CF0" w:rsidRDefault="00CB5D68" w:rsidP="00860047">
            <w:pPr>
              <w:pStyle w:val="Default"/>
              <w:jc w:val="center"/>
              <w:rPr>
                <w:b w:val="0"/>
                <w:bCs w:val="0"/>
                <w:color w:val="auto"/>
              </w:rPr>
            </w:pPr>
            <w:r>
              <w:rPr>
                <w:color w:val="auto"/>
              </w:rPr>
              <w:t>1</w:t>
            </w:r>
          </w:p>
        </w:tc>
        <w:tc>
          <w:tcPr>
            <w:tcW w:w="2244" w:type="dxa"/>
          </w:tcPr>
          <w:p w14:paraId="06E8FC5D" w14:textId="77777777" w:rsidR="00D84AB9" w:rsidRPr="00232CF0" w:rsidRDefault="00D84AB9" w:rsidP="00D84AB9">
            <w:pPr>
              <w:pStyle w:val="Default"/>
              <w:cnfStyle w:val="000000100000" w:firstRow="0" w:lastRow="0" w:firstColumn="0" w:lastColumn="0" w:oddVBand="0" w:evenVBand="0" w:oddHBand="1" w:evenHBand="0" w:firstRowFirstColumn="0" w:firstRowLastColumn="0" w:lastRowFirstColumn="0" w:lastRowLastColumn="0"/>
              <w:rPr>
                <w:b/>
                <w:bCs/>
              </w:rPr>
            </w:pPr>
            <w:r>
              <w:rPr>
                <w:b/>
                <w:bCs/>
              </w:rPr>
              <w:t>Reporté</w:t>
            </w:r>
          </w:p>
          <w:p w14:paraId="72044E1A" w14:textId="77777777" w:rsidR="007C7507" w:rsidRPr="00232CF0" w:rsidRDefault="007C7507" w:rsidP="00290A30">
            <w:pPr>
              <w:pStyle w:val="Default"/>
              <w:cnfStyle w:val="000000100000" w:firstRow="0" w:lastRow="0" w:firstColumn="0" w:lastColumn="0" w:oddVBand="0" w:evenVBand="0" w:oddHBand="1" w:evenHBand="0" w:firstRowFirstColumn="0" w:firstRowLastColumn="0" w:lastRowFirstColumn="0" w:lastRowLastColumn="0"/>
              <w:rPr>
                <w:b/>
                <w:bCs/>
                <w:color w:val="auto"/>
              </w:rPr>
            </w:pPr>
          </w:p>
        </w:tc>
        <w:tc>
          <w:tcPr>
            <w:tcW w:w="6450" w:type="dxa"/>
          </w:tcPr>
          <w:p w14:paraId="2A3542D8" w14:textId="5707D814" w:rsidR="007C7507" w:rsidRPr="00232CF0" w:rsidRDefault="009C0810" w:rsidP="00290A30">
            <w:pPr>
              <w:pStyle w:val="Default"/>
              <w:cnfStyle w:val="000000100000" w:firstRow="0" w:lastRow="0" w:firstColumn="0" w:lastColumn="0" w:oddVBand="0" w:evenVBand="0" w:oddHBand="1" w:evenHBand="0" w:firstRowFirstColumn="0" w:firstRowLastColumn="0" w:lastRowFirstColumn="0" w:lastRowLastColumn="0"/>
            </w:pPr>
            <w:r>
              <w:t>Affiche tous les soldes de congés reportés de l</w:t>
            </w:r>
            <w:r w:rsidR="00BB3116">
              <w:t>’</w:t>
            </w:r>
            <w:r>
              <w:t xml:space="preserve">exercice </w:t>
            </w:r>
            <w:r w:rsidR="008E2CFA">
              <w:t xml:space="preserve">financier </w:t>
            </w:r>
            <w:r>
              <w:t>précédent dans MesRHGC (si vous étiez un employé actif au cours de l</w:t>
            </w:r>
            <w:r w:rsidR="00BB3116">
              <w:t>’</w:t>
            </w:r>
            <w:r>
              <w:t>exercice précédent dans votre organisation).</w:t>
            </w:r>
          </w:p>
        </w:tc>
      </w:tr>
      <w:tr w:rsidR="007C7507" w:rsidRPr="00232CF0" w14:paraId="66400412" w14:textId="77777777" w:rsidTr="008F477F">
        <w:tc>
          <w:tcPr>
            <w:cnfStyle w:val="001000000000" w:firstRow="0" w:lastRow="0" w:firstColumn="1" w:lastColumn="0" w:oddVBand="0" w:evenVBand="0" w:oddHBand="0" w:evenHBand="0" w:firstRowFirstColumn="0" w:firstRowLastColumn="0" w:lastRowFirstColumn="0" w:lastRowLastColumn="0"/>
            <w:tcW w:w="481" w:type="dxa"/>
          </w:tcPr>
          <w:p w14:paraId="5FEE8595" w14:textId="45E77FD1" w:rsidR="007C7507" w:rsidRPr="00232CF0" w:rsidRDefault="00CB5D68" w:rsidP="00860047">
            <w:pPr>
              <w:pStyle w:val="Default"/>
              <w:jc w:val="center"/>
              <w:rPr>
                <w:b w:val="0"/>
                <w:bCs w:val="0"/>
                <w:color w:val="auto"/>
              </w:rPr>
            </w:pPr>
            <w:r>
              <w:rPr>
                <w:color w:val="auto"/>
              </w:rPr>
              <w:t>2</w:t>
            </w:r>
          </w:p>
        </w:tc>
        <w:tc>
          <w:tcPr>
            <w:tcW w:w="2244" w:type="dxa"/>
          </w:tcPr>
          <w:p w14:paraId="3153FD5F" w14:textId="387F7327" w:rsidR="00D84AB9" w:rsidRPr="00232CF0" w:rsidRDefault="00D84AB9" w:rsidP="00D84AB9">
            <w:pPr>
              <w:pStyle w:val="Default"/>
              <w:cnfStyle w:val="000000000000" w:firstRow="0" w:lastRow="0" w:firstColumn="0" w:lastColumn="0" w:oddVBand="0" w:evenVBand="0" w:oddHBand="0" w:evenHBand="0" w:firstRowFirstColumn="0" w:firstRowLastColumn="0" w:lastRowFirstColumn="0" w:lastRowLastColumn="0"/>
              <w:rPr>
                <w:b/>
                <w:bCs/>
              </w:rPr>
            </w:pPr>
            <w:r>
              <w:rPr>
                <w:b/>
                <w:bCs/>
              </w:rPr>
              <w:t>Ajusté/Crédit</w:t>
            </w:r>
          </w:p>
          <w:p w14:paraId="5C879332" w14:textId="77777777" w:rsidR="007C7507" w:rsidRPr="00232CF0" w:rsidRDefault="007C7507" w:rsidP="00290A30">
            <w:pPr>
              <w:pStyle w:val="Default"/>
              <w:cnfStyle w:val="000000000000" w:firstRow="0" w:lastRow="0" w:firstColumn="0" w:lastColumn="0" w:oddVBand="0" w:evenVBand="0" w:oddHBand="0" w:evenHBand="0" w:firstRowFirstColumn="0" w:firstRowLastColumn="0" w:lastRowFirstColumn="0" w:lastRowLastColumn="0"/>
              <w:rPr>
                <w:b/>
                <w:bCs/>
                <w:color w:val="auto"/>
              </w:rPr>
            </w:pPr>
          </w:p>
        </w:tc>
        <w:tc>
          <w:tcPr>
            <w:tcW w:w="6450" w:type="dxa"/>
          </w:tcPr>
          <w:p w14:paraId="5826DED9" w14:textId="17EE1A4C" w:rsidR="007C7507" w:rsidRPr="00232CF0" w:rsidRDefault="00452324" w:rsidP="00290A30">
            <w:pPr>
              <w:pStyle w:val="Default"/>
              <w:cnfStyle w:val="000000000000" w:firstRow="0" w:lastRow="0" w:firstColumn="0" w:lastColumn="0" w:oddVBand="0" w:evenVBand="0" w:oddHBand="0" w:evenHBand="0" w:firstRowFirstColumn="0" w:firstRowLastColumn="0" w:lastRowFirstColumn="0" w:lastRowLastColumn="0"/>
            </w:pPr>
            <w:r>
              <w:t>Affiche toutes les corrections</w:t>
            </w:r>
            <w:r w:rsidR="00537B20">
              <w:t>/</w:t>
            </w:r>
            <w:r>
              <w:t xml:space="preserve">ajustements </w:t>
            </w:r>
            <w:r w:rsidR="00126EE1">
              <w:t>apport</w:t>
            </w:r>
            <w:r>
              <w:t xml:space="preserve">és par un conseiller en rémunération ou un administrateur de congés au type de régime </w:t>
            </w:r>
            <w:r w:rsidR="00537B20">
              <w:t>et/</w:t>
            </w:r>
            <w:r>
              <w:t xml:space="preserve">ou toutes les heures saisies </w:t>
            </w:r>
            <w:r w:rsidR="00126EE1">
              <w:t>à accumuler</w:t>
            </w:r>
            <w:r>
              <w:t xml:space="preserve"> sous Compensatoire en vue </w:t>
            </w:r>
            <w:r w:rsidR="00126EE1">
              <w:t>d’</w:t>
            </w:r>
            <w:r w:rsidR="00EF1779">
              <w:t>être</w:t>
            </w:r>
            <w:r w:rsidR="00126EE1">
              <w:t xml:space="preserve"> </w:t>
            </w:r>
            <w:r w:rsidR="00EF1779">
              <w:t>utilisées</w:t>
            </w:r>
            <w:r w:rsidR="00126EE1">
              <w:t xml:space="preserve"> </w:t>
            </w:r>
            <w:r>
              <w:t>ultérieure</w:t>
            </w:r>
            <w:r w:rsidR="00126EE1">
              <w:t>ment</w:t>
            </w:r>
            <w:r>
              <w:t xml:space="preserve"> en tant que congé</w:t>
            </w:r>
            <w:r w:rsidR="00EF1779">
              <w:t>s</w:t>
            </w:r>
            <w:r>
              <w:t xml:space="preserve"> payé</w:t>
            </w:r>
            <w:r w:rsidR="00EF1779">
              <w:t>s</w:t>
            </w:r>
            <w:r>
              <w:t xml:space="preserve">. </w:t>
            </w:r>
          </w:p>
        </w:tc>
      </w:tr>
      <w:tr w:rsidR="007C7507" w:rsidRPr="00232CF0" w14:paraId="32F2982B" w14:textId="77777777" w:rsidTr="008F47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 w:type="dxa"/>
          </w:tcPr>
          <w:p w14:paraId="40E90D31" w14:textId="5D1F440C" w:rsidR="007C7507" w:rsidRPr="00232CF0" w:rsidRDefault="00CB5D68" w:rsidP="00860047">
            <w:pPr>
              <w:pStyle w:val="Default"/>
              <w:jc w:val="center"/>
              <w:rPr>
                <w:b w:val="0"/>
                <w:bCs w:val="0"/>
                <w:color w:val="auto"/>
              </w:rPr>
            </w:pPr>
            <w:r>
              <w:rPr>
                <w:color w:val="auto"/>
              </w:rPr>
              <w:t>3</w:t>
            </w:r>
          </w:p>
        </w:tc>
        <w:tc>
          <w:tcPr>
            <w:tcW w:w="2244" w:type="dxa"/>
          </w:tcPr>
          <w:p w14:paraId="18A2F5F9" w14:textId="77777777" w:rsidR="00D84AB9" w:rsidRPr="00232CF0" w:rsidRDefault="00D84AB9" w:rsidP="00D84AB9">
            <w:pPr>
              <w:pStyle w:val="Default"/>
              <w:cnfStyle w:val="000000100000" w:firstRow="0" w:lastRow="0" w:firstColumn="0" w:lastColumn="0" w:oddVBand="0" w:evenVBand="0" w:oddHBand="1" w:evenHBand="0" w:firstRowFirstColumn="0" w:firstRowLastColumn="0" w:lastRowFirstColumn="0" w:lastRowLastColumn="0"/>
              <w:rPr>
                <w:b/>
                <w:bCs/>
              </w:rPr>
            </w:pPr>
            <w:r>
              <w:rPr>
                <w:b/>
                <w:bCs/>
              </w:rPr>
              <w:t>Avancé/accumulé</w:t>
            </w:r>
          </w:p>
          <w:p w14:paraId="47ABE4CC" w14:textId="77777777" w:rsidR="007C7507" w:rsidRPr="00232CF0" w:rsidRDefault="007C7507" w:rsidP="00290A30">
            <w:pPr>
              <w:pStyle w:val="Default"/>
              <w:cnfStyle w:val="000000100000" w:firstRow="0" w:lastRow="0" w:firstColumn="0" w:lastColumn="0" w:oddVBand="0" w:evenVBand="0" w:oddHBand="1" w:evenHBand="0" w:firstRowFirstColumn="0" w:firstRowLastColumn="0" w:lastRowFirstColumn="0" w:lastRowLastColumn="0"/>
              <w:rPr>
                <w:b/>
                <w:bCs/>
                <w:color w:val="auto"/>
              </w:rPr>
            </w:pPr>
          </w:p>
        </w:tc>
        <w:tc>
          <w:tcPr>
            <w:tcW w:w="6450" w:type="dxa"/>
          </w:tcPr>
          <w:p w14:paraId="28753157" w14:textId="112DE6B1" w:rsidR="007C7507" w:rsidRPr="00232CF0" w:rsidRDefault="00452324" w:rsidP="00581BD1">
            <w:pPr>
              <w:pStyle w:val="Default"/>
              <w:cnfStyle w:val="000000100000" w:firstRow="0" w:lastRow="0" w:firstColumn="0" w:lastColumn="0" w:oddVBand="0" w:evenVBand="0" w:oddHBand="1" w:evenHBand="0" w:firstRowFirstColumn="0" w:firstRowLastColumn="0" w:lastRowFirstColumn="0" w:lastRowLastColumn="0"/>
              <w:rPr>
                <w:color w:val="auto"/>
              </w:rPr>
            </w:pPr>
            <w:r>
              <w:t xml:space="preserve">Affiche </w:t>
            </w:r>
            <w:r w:rsidR="008E2CFA">
              <w:t>toutes les absences</w:t>
            </w:r>
            <w:r w:rsidR="009452EC">
              <w:t xml:space="preserve">, tel que les vacances, </w:t>
            </w:r>
            <w:r>
              <w:t>avancés aux employés actifs au début de l</w:t>
            </w:r>
            <w:r w:rsidR="00BB3116">
              <w:t>’</w:t>
            </w:r>
            <w:r>
              <w:t>exercice</w:t>
            </w:r>
            <w:r w:rsidR="008E2CFA">
              <w:t xml:space="preserve"> financier</w:t>
            </w:r>
            <w:r>
              <w:t>, ET tous les crédits accumulés durant l</w:t>
            </w:r>
            <w:r w:rsidR="00BB3116">
              <w:t>’</w:t>
            </w:r>
            <w:r>
              <w:t>exercice</w:t>
            </w:r>
            <w:r w:rsidR="00243627">
              <w:t xml:space="preserve"> financier</w:t>
            </w:r>
            <w:r>
              <w:t xml:space="preserve">, </w:t>
            </w:r>
            <w:r w:rsidR="00243627">
              <w:t xml:space="preserve">tel que </w:t>
            </w:r>
            <w:r>
              <w:t xml:space="preserve">les crédits de congé de maladie. </w:t>
            </w:r>
          </w:p>
        </w:tc>
      </w:tr>
      <w:tr w:rsidR="007C7507" w:rsidRPr="00232CF0" w14:paraId="7123A636" w14:textId="77777777" w:rsidTr="008F477F">
        <w:tc>
          <w:tcPr>
            <w:cnfStyle w:val="001000000000" w:firstRow="0" w:lastRow="0" w:firstColumn="1" w:lastColumn="0" w:oddVBand="0" w:evenVBand="0" w:oddHBand="0" w:evenHBand="0" w:firstRowFirstColumn="0" w:firstRowLastColumn="0" w:lastRowFirstColumn="0" w:lastRowLastColumn="0"/>
            <w:tcW w:w="481" w:type="dxa"/>
          </w:tcPr>
          <w:p w14:paraId="1FC480FD" w14:textId="1382795F" w:rsidR="007C7507" w:rsidRPr="00232CF0" w:rsidRDefault="00CB5D68" w:rsidP="00860047">
            <w:pPr>
              <w:pStyle w:val="Default"/>
              <w:jc w:val="center"/>
              <w:rPr>
                <w:b w:val="0"/>
                <w:bCs w:val="0"/>
                <w:color w:val="auto"/>
              </w:rPr>
            </w:pPr>
            <w:r>
              <w:rPr>
                <w:color w:val="auto"/>
              </w:rPr>
              <w:t>4</w:t>
            </w:r>
          </w:p>
        </w:tc>
        <w:tc>
          <w:tcPr>
            <w:tcW w:w="2244" w:type="dxa"/>
          </w:tcPr>
          <w:p w14:paraId="50953BCE" w14:textId="0048EA28" w:rsidR="007C7507" w:rsidRPr="00232CF0" w:rsidRDefault="00DE51B8" w:rsidP="00290A30">
            <w:pPr>
              <w:pStyle w:val="Default"/>
              <w:cnfStyle w:val="000000000000" w:firstRow="0" w:lastRow="0" w:firstColumn="0" w:lastColumn="0" w:oddVBand="0" w:evenVBand="0" w:oddHBand="0" w:evenHBand="0" w:firstRowFirstColumn="0" w:firstRowLastColumn="0" w:lastRowFirstColumn="0" w:lastRowLastColumn="0"/>
              <w:rPr>
                <w:b/>
                <w:bCs/>
              </w:rPr>
            </w:pPr>
            <w:r>
              <w:rPr>
                <w:b/>
                <w:bCs/>
              </w:rPr>
              <w:t>Utilisé</w:t>
            </w:r>
          </w:p>
        </w:tc>
        <w:tc>
          <w:tcPr>
            <w:tcW w:w="6450" w:type="dxa"/>
          </w:tcPr>
          <w:p w14:paraId="08243C22" w14:textId="2869B181" w:rsidR="007C7507" w:rsidRPr="00232CF0" w:rsidRDefault="00452324" w:rsidP="00290A30">
            <w:pPr>
              <w:pStyle w:val="Default"/>
              <w:cnfStyle w:val="000000000000" w:firstRow="0" w:lastRow="0" w:firstColumn="0" w:lastColumn="0" w:oddVBand="0" w:evenVBand="0" w:oddHBand="0" w:evenHBand="0" w:firstRowFirstColumn="0" w:firstRowLastColumn="0" w:lastRowFirstColumn="0" w:lastRowLastColumn="0"/>
            </w:pPr>
            <w:r>
              <w:t>Affiche le nombre total d</w:t>
            </w:r>
            <w:r w:rsidR="00BB3116">
              <w:t>’</w:t>
            </w:r>
            <w:r>
              <w:t xml:space="preserve">heures utilisées pour le type de </w:t>
            </w:r>
            <w:r w:rsidR="00243627">
              <w:t>plan</w:t>
            </w:r>
            <w:r>
              <w:t>.</w:t>
            </w:r>
          </w:p>
        </w:tc>
      </w:tr>
      <w:tr w:rsidR="00CB5D68" w:rsidRPr="00232CF0" w14:paraId="6B761057" w14:textId="77777777" w:rsidTr="008F47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 w:type="dxa"/>
          </w:tcPr>
          <w:p w14:paraId="6D4870D6" w14:textId="2B5DC654" w:rsidR="00CB5D68" w:rsidRPr="00232CF0" w:rsidRDefault="00CB5D68" w:rsidP="00860047">
            <w:pPr>
              <w:pStyle w:val="Default"/>
              <w:jc w:val="center"/>
              <w:rPr>
                <w:b w:val="0"/>
                <w:bCs w:val="0"/>
                <w:color w:val="auto"/>
              </w:rPr>
            </w:pPr>
            <w:r>
              <w:rPr>
                <w:color w:val="auto"/>
              </w:rPr>
              <w:t>5</w:t>
            </w:r>
          </w:p>
        </w:tc>
        <w:tc>
          <w:tcPr>
            <w:tcW w:w="2244" w:type="dxa"/>
          </w:tcPr>
          <w:p w14:paraId="0F1DA34D" w14:textId="3A40B551" w:rsidR="00CB5D68" w:rsidRPr="00232CF0" w:rsidRDefault="00DE51B8" w:rsidP="00290A30">
            <w:pPr>
              <w:pStyle w:val="Default"/>
              <w:cnfStyle w:val="000000100000" w:firstRow="0" w:lastRow="0" w:firstColumn="0" w:lastColumn="0" w:oddVBand="0" w:evenVBand="0" w:oddHBand="1" w:evenHBand="0" w:firstRowFirstColumn="0" w:firstRowLastColumn="0" w:lastRowFirstColumn="0" w:lastRowLastColumn="0"/>
              <w:rPr>
                <w:b/>
                <w:bCs/>
              </w:rPr>
            </w:pPr>
            <w:r>
              <w:rPr>
                <w:b/>
                <w:bCs/>
              </w:rPr>
              <w:t>Payé</w:t>
            </w:r>
          </w:p>
        </w:tc>
        <w:tc>
          <w:tcPr>
            <w:tcW w:w="6450" w:type="dxa"/>
          </w:tcPr>
          <w:p w14:paraId="7F0E87A0" w14:textId="5998A02D" w:rsidR="00CB5D68" w:rsidRPr="00232CF0" w:rsidRDefault="006225D7" w:rsidP="00290A30">
            <w:pPr>
              <w:pStyle w:val="Default"/>
              <w:cnfStyle w:val="000000100000" w:firstRow="0" w:lastRow="0" w:firstColumn="0" w:lastColumn="0" w:oddVBand="0" w:evenVBand="0" w:oddHBand="1" w:evenHBand="0" w:firstRowFirstColumn="0" w:firstRowLastColumn="0" w:lastRowFirstColumn="0" w:lastRowLastColumn="0"/>
            </w:pPr>
            <w:r>
              <w:t>Affiche le nombre total d</w:t>
            </w:r>
            <w:r w:rsidR="00BB3116">
              <w:t>’</w:t>
            </w:r>
            <w:r>
              <w:t xml:space="preserve">heures payées pour le type de </w:t>
            </w:r>
            <w:r w:rsidR="00243627">
              <w:t>plan</w:t>
            </w:r>
            <w:r>
              <w:t>.</w:t>
            </w:r>
          </w:p>
        </w:tc>
      </w:tr>
      <w:tr w:rsidR="007C7507" w:rsidRPr="00232CF0" w14:paraId="6A2AC946" w14:textId="77777777" w:rsidTr="008F477F">
        <w:tc>
          <w:tcPr>
            <w:cnfStyle w:val="001000000000" w:firstRow="0" w:lastRow="0" w:firstColumn="1" w:lastColumn="0" w:oddVBand="0" w:evenVBand="0" w:oddHBand="0" w:evenHBand="0" w:firstRowFirstColumn="0" w:firstRowLastColumn="0" w:lastRowFirstColumn="0" w:lastRowLastColumn="0"/>
            <w:tcW w:w="481" w:type="dxa"/>
          </w:tcPr>
          <w:p w14:paraId="7FAC58DA" w14:textId="478E4D92" w:rsidR="007C7507" w:rsidRPr="00232CF0" w:rsidRDefault="00CB5D68" w:rsidP="00860047">
            <w:pPr>
              <w:pStyle w:val="Default"/>
              <w:jc w:val="center"/>
              <w:rPr>
                <w:b w:val="0"/>
                <w:bCs w:val="0"/>
                <w:color w:val="auto"/>
              </w:rPr>
            </w:pPr>
            <w:r>
              <w:rPr>
                <w:color w:val="auto"/>
              </w:rPr>
              <w:t>6</w:t>
            </w:r>
          </w:p>
        </w:tc>
        <w:tc>
          <w:tcPr>
            <w:tcW w:w="2244" w:type="dxa"/>
          </w:tcPr>
          <w:p w14:paraId="26437AF7" w14:textId="77777777" w:rsidR="00DE51B8" w:rsidRPr="00232CF0" w:rsidRDefault="00DE51B8" w:rsidP="00DE51B8">
            <w:pPr>
              <w:pStyle w:val="Default"/>
              <w:cnfStyle w:val="000000000000" w:firstRow="0" w:lastRow="0" w:firstColumn="0" w:lastColumn="0" w:oddVBand="0" w:evenVBand="0" w:oddHBand="0" w:evenHBand="0" w:firstRowFirstColumn="0" w:firstRowLastColumn="0" w:lastRowFirstColumn="0" w:lastRowLastColumn="0"/>
              <w:rPr>
                <w:b/>
                <w:bCs/>
              </w:rPr>
            </w:pPr>
            <w:r>
              <w:rPr>
                <w:b/>
                <w:bCs/>
              </w:rPr>
              <w:t>Solde</w:t>
            </w:r>
          </w:p>
          <w:p w14:paraId="11D9B17D" w14:textId="77777777" w:rsidR="007C7507" w:rsidRPr="00232CF0" w:rsidRDefault="007C7507" w:rsidP="00290A30">
            <w:pPr>
              <w:pStyle w:val="Default"/>
              <w:cnfStyle w:val="000000000000" w:firstRow="0" w:lastRow="0" w:firstColumn="0" w:lastColumn="0" w:oddVBand="0" w:evenVBand="0" w:oddHBand="0" w:evenHBand="0" w:firstRowFirstColumn="0" w:firstRowLastColumn="0" w:lastRowFirstColumn="0" w:lastRowLastColumn="0"/>
              <w:rPr>
                <w:b/>
                <w:bCs/>
                <w:color w:val="auto"/>
              </w:rPr>
            </w:pPr>
          </w:p>
        </w:tc>
        <w:tc>
          <w:tcPr>
            <w:tcW w:w="6450" w:type="dxa"/>
          </w:tcPr>
          <w:p w14:paraId="68A72842" w14:textId="0D5E3B74" w:rsidR="00EC7CF1" w:rsidRPr="00232CF0" w:rsidRDefault="00EC7CF1" w:rsidP="00EC7CF1">
            <w:pPr>
              <w:pStyle w:val="Default"/>
              <w:cnfStyle w:val="000000000000" w:firstRow="0" w:lastRow="0" w:firstColumn="0" w:lastColumn="0" w:oddVBand="0" w:evenVBand="0" w:oddHBand="0" w:evenHBand="0" w:firstRowFirstColumn="0" w:firstRowLastColumn="0" w:lastRowFirstColumn="0" w:lastRowLastColumn="0"/>
            </w:pPr>
            <w:r>
              <w:t>Affiche le nombre actuel d</w:t>
            </w:r>
            <w:r w:rsidR="00BB3116">
              <w:t>’</w:t>
            </w:r>
            <w:r>
              <w:t xml:space="preserve">heures disponibles à utiliser pour le type de </w:t>
            </w:r>
            <w:r w:rsidR="00243627">
              <w:t>plan</w:t>
            </w:r>
            <w:r>
              <w:t>.</w:t>
            </w:r>
          </w:p>
          <w:p w14:paraId="6FC04EE1" w14:textId="411A5F22" w:rsidR="00EC7CF1" w:rsidRPr="00232CF0" w:rsidRDefault="00EC7CF1" w:rsidP="00B75CD6">
            <w:pPr>
              <w:pStyle w:val="Default"/>
              <w:ind w:left="1584" w:hanging="1584"/>
              <w:cnfStyle w:val="000000000000" w:firstRow="0" w:lastRow="0" w:firstColumn="0" w:lastColumn="0" w:oddVBand="0" w:evenVBand="0" w:oddHBand="0" w:evenHBand="0" w:firstRowFirstColumn="0" w:firstRowLastColumn="0" w:lastRowFirstColumn="0" w:lastRowLastColumn="0"/>
              <w:rPr>
                <w:i/>
                <w:iCs/>
              </w:rPr>
            </w:pPr>
            <w:r>
              <w:rPr>
                <w:b/>
                <w:bCs/>
                <w:i/>
                <w:iCs/>
              </w:rPr>
              <w:t>Remarque 1</w:t>
            </w:r>
            <w:r>
              <w:rPr>
                <w:i/>
                <w:iCs/>
              </w:rPr>
              <w:t> </w:t>
            </w:r>
            <w:r w:rsidRPr="006B68E1">
              <w:rPr>
                <w:b/>
                <w:bCs/>
                <w:i/>
                <w:iCs/>
              </w:rPr>
              <w:t>:</w:t>
            </w:r>
            <w:r w:rsidR="00B75CD6">
              <w:rPr>
                <w:i/>
                <w:iCs/>
              </w:rPr>
              <w:t xml:space="preserve"> </w:t>
            </w:r>
            <w:r>
              <w:rPr>
                <w:i/>
                <w:iCs/>
              </w:rPr>
              <w:t>Le solde est mis à jour dès que les heures sont soumises.</w:t>
            </w:r>
          </w:p>
          <w:p w14:paraId="677AB97C" w14:textId="786BB7E4" w:rsidR="007C7507" w:rsidRPr="00232CF0" w:rsidRDefault="00EC7CF1" w:rsidP="00B75CD6">
            <w:pPr>
              <w:pStyle w:val="Default"/>
              <w:ind w:left="1584" w:hanging="1584"/>
              <w:cnfStyle w:val="000000000000" w:firstRow="0" w:lastRow="0" w:firstColumn="0" w:lastColumn="0" w:oddVBand="0" w:evenVBand="0" w:oddHBand="0" w:evenHBand="0" w:firstRowFirstColumn="0" w:firstRowLastColumn="0" w:lastRowFirstColumn="0" w:lastRowLastColumn="0"/>
            </w:pPr>
            <w:r>
              <w:rPr>
                <w:b/>
                <w:bCs/>
                <w:i/>
                <w:iCs/>
              </w:rPr>
              <w:t>Remarque 2 :</w:t>
            </w:r>
            <w:r w:rsidR="00B75CD6">
              <w:rPr>
                <w:b/>
                <w:bCs/>
                <w:i/>
                <w:iCs/>
              </w:rPr>
              <w:t xml:space="preserve"> </w:t>
            </w:r>
            <w:r>
              <w:rPr>
                <w:i/>
                <w:iCs/>
              </w:rPr>
              <w:t xml:space="preserve">Pour les types de </w:t>
            </w:r>
            <w:r w:rsidR="0004640C">
              <w:rPr>
                <w:i/>
                <w:iCs/>
              </w:rPr>
              <w:t>plans</w:t>
            </w:r>
            <w:r>
              <w:rPr>
                <w:i/>
                <w:iCs/>
              </w:rPr>
              <w:t xml:space="preserve"> dans lesquels les congés ne sont ni accumulés ni avancés, le solde s</w:t>
            </w:r>
            <w:r w:rsidR="00BB3116">
              <w:rPr>
                <w:i/>
                <w:iCs/>
              </w:rPr>
              <w:t>’</w:t>
            </w:r>
            <w:r>
              <w:rPr>
                <w:i/>
                <w:iCs/>
              </w:rPr>
              <w:t>affiche à zéro. Une fois qu</w:t>
            </w:r>
            <w:r w:rsidR="00BB3116">
              <w:rPr>
                <w:i/>
                <w:iCs/>
              </w:rPr>
              <w:t>’</w:t>
            </w:r>
            <w:r>
              <w:rPr>
                <w:i/>
                <w:iCs/>
              </w:rPr>
              <w:t xml:space="preserve">un employé utilise des heures pour ces types de </w:t>
            </w:r>
            <w:r w:rsidR="00E2625F">
              <w:rPr>
                <w:i/>
                <w:iCs/>
              </w:rPr>
              <w:t>plans</w:t>
            </w:r>
            <w:r>
              <w:rPr>
                <w:i/>
                <w:iCs/>
              </w:rPr>
              <w:t>, un solde négatif s</w:t>
            </w:r>
            <w:r w:rsidR="00BB3116">
              <w:rPr>
                <w:i/>
                <w:iCs/>
              </w:rPr>
              <w:t>’</w:t>
            </w:r>
            <w:r>
              <w:rPr>
                <w:i/>
                <w:iCs/>
              </w:rPr>
              <w:t xml:space="preserve">affiche pour le </w:t>
            </w:r>
            <w:r>
              <w:rPr>
                <w:i/>
                <w:iCs/>
              </w:rPr>
              <w:lastRenderedPageBreak/>
              <w:t>temps utilisé. Par exemple, un solde négatif pour congé pour obligation familiale s</w:t>
            </w:r>
            <w:r w:rsidR="00BB3116">
              <w:rPr>
                <w:i/>
                <w:iCs/>
              </w:rPr>
              <w:t>’</w:t>
            </w:r>
            <w:r>
              <w:rPr>
                <w:i/>
                <w:iCs/>
              </w:rPr>
              <w:t>affichera lors de l</w:t>
            </w:r>
            <w:r w:rsidR="00BB3116">
              <w:rPr>
                <w:i/>
                <w:iCs/>
              </w:rPr>
              <w:t>’</w:t>
            </w:r>
            <w:r>
              <w:rPr>
                <w:i/>
                <w:iCs/>
              </w:rPr>
              <w:t>utilisation des congés pour obligation familiale.</w:t>
            </w:r>
          </w:p>
        </w:tc>
      </w:tr>
    </w:tbl>
    <w:p w14:paraId="679A37F1" w14:textId="77777777" w:rsidR="00987F0E" w:rsidRDefault="00987F0E" w:rsidP="00987F0E"/>
    <w:p w14:paraId="6738A3F8" w14:textId="77777777" w:rsidR="00221507" w:rsidRDefault="00221507" w:rsidP="00987F0E"/>
    <w:p w14:paraId="03FA6305" w14:textId="481697E5" w:rsidR="00290A30" w:rsidRPr="00232CF0" w:rsidRDefault="00860047" w:rsidP="00382F8C">
      <w:pPr>
        <w:pStyle w:val="Heading2"/>
      </w:pPr>
      <w:bookmarkStart w:id="56" w:name="_Toc163228357"/>
      <w:r>
        <w:t>Déclaration heures</w:t>
      </w:r>
      <w:bookmarkEnd w:id="56"/>
      <w:r>
        <w:t xml:space="preserve"> </w:t>
      </w:r>
    </w:p>
    <w:p w14:paraId="2C771D80" w14:textId="41C55EDB" w:rsidR="00C42446" w:rsidRPr="00232CF0" w:rsidRDefault="007A4479" w:rsidP="00191F3C">
      <w:r>
        <w:t xml:space="preserve">La section </w:t>
      </w:r>
      <w:r>
        <w:rPr>
          <w:b/>
          <w:bCs/>
        </w:rPr>
        <w:t>Déclaration heures</w:t>
      </w:r>
      <w:r>
        <w:t xml:space="preserve"> permet aux employés de soumettre des demandes de congé et de confirmer les heures de </w:t>
      </w:r>
      <w:r w:rsidR="00D30FE9">
        <w:t>paiement</w:t>
      </w:r>
      <w:r w:rsidR="008F7076">
        <w:t>s</w:t>
      </w:r>
      <w:r>
        <w:t xml:space="preserve"> obligatoires dans MesRHGC.</w:t>
      </w:r>
    </w:p>
    <w:p w14:paraId="5BCCCADB" w14:textId="3C725EBF" w:rsidR="00E721AC" w:rsidRPr="00232CF0" w:rsidRDefault="00E721AC" w:rsidP="008F7076">
      <w:pPr>
        <w:pStyle w:val="NormalWeb"/>
        <w:shd w:val="clear" w:color="auto" w:fill="FFFFFF"/>
        <w:spacing w:before="0" w:after="160" w:line="259" w:lineRule="auto"/>
        <w:ind w:left="2952" w:hanging="2952"/>
        <w:rPr>
          <w:rStyle w:val="Strong"/>
          <w:rFonts w:ascii="Arial" w:hAnsi="Arial"/>
          <w:b w:val="0"/>
          <w:bCs w:val="0"/>
        </w:rPr>
      </w:pPr>
      <w:r>
        <w:rPr>
          <w:rStyle w:val="Strong"/>
          <w:rFonts w:ascii="Arial" w:hAnsi="Arial"/>
        </w:rPr>
        <w:t>Chemin dans MesRHGC :</w:t>
      </w:r>
      <w:r w:rsidR="008F7076">
        <w:rPr>
          <w:rStyle w:val="Strong"/>
          <w:rFonts w:ascii="Arial" w:hAnsi="Arial"/>
        </w:rPr>
        <w:t xml:space="preserve"> </w:t>
      </w:r>
      <w:r>
        <w:rPr>
          <w:rStyle w:val="Strong"/>
          <w:rFonts w:ascii="Arial" w:hAnsi="Arial"/>
          <w:b w:val="0"/>
          <w:bCs w:val="0"/>
        </w:rPr>
        <w:t xml:space="preserve">Menu principal &gt; Libre-service &gt; Déclaration heures travail &gt; Déclaration heures </w:t>
      </w:r>
    </w:p>
    <w:p w14:paraId="2FC46F92" w14:textId="6A8ED949" w:rsidR="00AA1235" w:rsidRPr="00232CF0" w:rsidRDefault="00302AC5" w:rsidP="00D172B4">
      <w:pPr>
        <w:spacing w:after="0" w:line="240" w:lineRule="auto"/>
        <w:jc w:val="center"/>
      </w:pPr>
      <w:r>
        <w:rPr>
          <w:noProof/>
        </w:rPr>
        <w:drawing>
          <wp:inline distT="0" distB="0" distL="0" distR="0" wp14:anchorId="0532C055" wp14:editId="5E7FC277">
            <wp:extent cx="4972050" cy="1969166"/>
            <wp:effectExtent l="19050" t="19050" r="19050" b="12065"/>
            <wp:docPr id="2" name="Picture 2" descr="Capture d’écran de la page MesRHGC, illustrant le chemin de navigation pour accéder au dossier « Déclaration heures » et ses sujets associés : Demande congé et Paiements obligatoires (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apture d’écran de la page MesRHGC, illustrant le chemin de navigation pour accéder au dossier « Déclaration heures » et ses sujets associés : Demande congé et Paiements obligatoires (GC)."/>
                    <pic:cNvPicPr/>
                  </pic:nvPicPr>
                  <pic:blipFill>
                    <a:blip r:embed="rId86"/>
                    <a:stretch>
                      <a:fillRect/>
                    </a:stretch>
                  </pic:blipFill>
                  <pic:spPr>
                    <a:xfrm>
                      <a:off x="0" y="0"/>
                      <a:ext cx="4976666" cy="1970994"/>
                    </a:xfrm>
                    <a:prstGeom prst="rect">
                      <a:avLst/>
                    </a:prstGeom>
                    <a:ln>
                      <a:solidFill>
                        <a:schemeClr val="tx1"/>
                      </a:solidFill>
                    </a:ln>
                  </pic:spPr>
                </pic:pic>
              </a:graphicData>
            </a:graphic>
          </wp:inline>
        </w:drawing>
      </w:r>
    </w:p>
    <w:p w14:paraId="0F1771A4" w14:textId="77777777" w:rsidR="00D172B4" w:rsidRPr="00232CF0" w:rsidRDefault="00D172B4" w:rsidP="00D172B4">
      <w:pPr>
        <w:spacing w:after="0" w:line="240" w:lineRule="auto"/>
        <w:jc w:val="center"/>
      </w:pPr>
    </w:p>
    <w:p w14:paraId="01E40AA4" w14:textId="6655F7CE" w:rsidR="003F1ED9" w:rsidRPr="00232CF0" w:rsidRDefault="00290A30" w:rsidP="00231F2A">
      <w:pPr>
        <w:pStyle w:val="Heading3"/>
      </w:pPr>
      <w:bookmarkStart w:id="57" w:name="_5.4.1_Absence_Request"/>
      <w:bookmarkStart w:id="58" w:name="_Toc163228358"/>
      <w:bookmarkEnd w:id="57"/>
      <w:r>
        <w:t xml:space="preserve">Demande </w:t>
      </w:r>
      <w:r w:rsidR="00305E0E">
        <w:t>de congé</w:t>
      </w:r>
      <w:bookmarkEnd w:id="58"/>
    </w:p>
    <w:p w14:paraId="1D3E8674" w14:textId="6C55DAAD" w:rsidR="001171B1" w:rsidRPr="00232CF0" w:rsidRDefault="006C690D" w:rsidP="00191F3C">
      <w:r>
        <w:t xml:space="preserve">La fonction Demande </w:t>
      </w:r>
      <w:r w:rsidR="00E6799A">
        <w:t>cong</w:t>
      </w:r>
      <w:r w:rsidR="00564E5D">
        <w:t>é</w:t>
      </w:r>
      <w:r>
        <w:t xml:space="preserve"> permet aux </w:t>
      </w:r>
      <w:r w:rsidR="00C341AC">
        <w:t>employ</w:t>
      </w:r>
      <w:r>
        <w:t xml:space="preserve">és de soumettre des demandes (en heures) de congés auxquels ils ont droit ou pour lesquelles ils </w:t>
      </w:r>
      <w:r w:rsidR="00C341AC">
        <w:t>sont admissibles</w:t>
      </w:r>
      <w:r>
        <w:t>.</w:t>
      </w:r>
    </w:p>
    <w:p w14:paraId="0B9569DB" w14:textId="6D8E4E86" w:rsidR="001171B1" w:rsidRPr="00232CF0" w:rsidRDefault="001171B1" w:rsidP="00627B64">
      <w:pPr>
        <w:pStyle w:val="NormalWeb"/>
        <w:shd w:val="clear" w:color="auto" w:fill="FFFFFF"/>
        <w:spacing w:before="0" w:after="160" w:line="259" w:lineRule="auto"/>
        <w:ind w:left="2952" w:hanging="2952"/>
        <w:rPr>
          <w:rStyle w:val="Strong"/>
          <w:rFonts w:ascii="Arial" w:hAnsi="Arial"/>
          <w:b w:val="0"/>
          <w:bCs w:val="0"/>
        </w:rPr>
      </w:pPr>
      <w:r>
        <w:rPr>
          <w:rStyle w:val="Strong"/>
          <w:rFonts w:ascii="Arial" w:hAnsi="Arial"/>
        </w:rPr>
        <w:t>Chemin dans MesRHGC</w:t>
      </w:r>
      <w:r>
        <w:rPr>
          <w:rStyle w:val="Strong"/>
          <w:rFonts w:ascii="Arial" w:hAnsi="Arial"/>
          <w:b w:val="0"/>
          <w:bCs w:val="0"/>
        </w:rPr>
        <w:t> :</w:t>
      </w:r>
      <w:r w:rsidR="00627B64">
        <w:rPr>
          <w:rStyle w:val="Strong"/>
          <w:rFonts w:ascii="Arial" w:hAnsi="Arial"/>
          <w:b w:val="0"/>
          <w:bCs w:val="0"/>
        </w:rPr>
        <w:t xml:space="preserve"> </w:t>
      </w:r>
      <w:r>
        <w:rPr>
          <w:rStyle w:val="Strong"/>
          <w:rFonts w:ascii="Arial" w:hAnsi="Arial"/>
          <w:b w:val="0"/>
          <w:bCs w:val="0"/>
        </w:rPr>
        <w:t>Menu principal &gt; Libre-service &gt; Déclaration heures travail &gt; Déclaration heures &gt; Demande congé</w:t>
      </w:r>
    </w:p>
    <w:p w14:paraId="2FDF142A" w14:textId="5DF284AD" w:rsidR="00DA290E" w:rsidRPr="00232CF0" w:rsidRDefault="001171B1" w:rsidP="00191F3C">
      <w:r>
        <w:t>Cela comprend, sans s</w:t>
      </w:r>
      <w:r w:rsidR="00BB3116">
        <w:t>’</w:t>
      </w:r>
      <w:r>
        <w:t>y limiter, ce qui suit :</w:t>
      </w:r>
    </w:p>
    <w:tbl>
      <w:tblPr>
        <w:tblStyle w:val="GridTable4-Accent1"/>
        <w:tblW w:w="0" w:type="auto"/>
        <w:tblLook w:val="04A0" w:firstRow="1" w:lastRow="0" w:firstColumn="1" w:lastColumn="0" w:noHBand="0" w:noVBand="1"/>
      </w:tblPr>
      <w:tblGrid>
        <w:gridCol w:w="3857"/>
        <w:gridCol w:w="5493"/>
      </w:tblGrid>
      <w:tr w:rsidR="00073D2D" w:rsidRPr="00232CF0" w14:paraId="67A6E142" w14:textId="77777777" w:rsidTr="007345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7" w:type="dxa"/>
          </w:tcPr>
          <w:p w14:paraId="69196713" w14:textId="689F7A04" w:rsidR="00073D2D" w:rsidRPr="00232CF0" w:rsidRDefault="00073D2D" w:rsidP="007D3748">
            <w:pPr>
              <w:spacing w:after="160" w:line="259" w:lineRule="auto"/>
              <w:contextualSpacing/>
            </w:pPr>
            <w:r>
              <w:t xml:space="preserve">Type de congé </w:t>
            </w:r>
          </w:p>
        </w:tc>
        <w:tc>
          <w:tcPr>
            <w:tcW w:w="5493" w:type="dxa"/>
          </w:tcPr>
          <w:p w14:paraId="0E943AF7" w14:textId="707B6334" w:rsidR="00073D2D" w:rsidRPr="00232CF0" w:rsidRDefault="00073D2D" w:rsidP="007D3748">
            <w:pPr>
              <w:spacing w:after="160" w:line="259" w:lineRule="auto"/>
              <w:contextualSpacing/>
              <w:cnfStyle w:val="100000000000" w:firstRow="1" w:lastRow="0" w:firstColumn="0" w:lastColumn="0" w:oddVBand="0" w:evenVBand="0" w:oddHBand="0" w:evenHBand="0" w:firstRowFirstColumn="0" w:firstRowLastColumn="0" w:lastRowFirstColumn="0" w:lastRowLastColumn="0"/>
            </w:pPr>
            <w:r>
              <w:t>Nom d</w:t>
            </w:r>
            <w:r w:rsidR="00135BA1">
              <w:t xml:space="preserve">u </w:t>
            </w:r>
            <w:r w:rsidR="008C05C4">
              <w:t>congé</w:t>
            </w:r>
          </w:p>
        </w:tc>
      </w:tr>
      <w:tr w:rsidR="00073D2D" w:rsidRPr="00232CF0" w14:paraId="1F0022BA" w14:textId="77777777" w:rsidTr="0073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7" w:type="dxa"/>
          </w:tcPr>
          <w:p w14:paraId="081C7E6A" w14:textId="27E893BD" w:rsidR="003B2031" w:rsidRPr="00232CF0" w:rsidRDefault="007B348A" w:rsidP="007D3748">
            <w:pPr>
              <w:spacing w:after="160" w:line="259" w:lineRule="auto"/>
              <w:contextualSpacing/>
            </w:pPr>
            <w:r>
              <w:t>Maladie</w:t>
            </w:r>
            <w:r w:rsidR="003B2031">
              <w:t xml:space="preserve"> </w:t>
            </w:r>
          </w:p>
        </w:tc>
        <w:tc>
          <w:tcPr>
            <w:tcW w:w="5493" w:type="dxa"/>
          </w:tcPr>
          <w:p w14:paraId="2D65F9AF" w14:textId="577B884F" w:rsidR="00073D2D" w:rsidRPr="00232CF0" w:rsidRDefault="00F742E6" w:rsidP="007D3748">
            <w:pPr>
              <w:spacing w:after="160" w:line="259" w:lineRule="auto"/>
              <w:contextualSpacing/>
              <w:cnfStyle w:val="000000100000" w:firstRow="0" w:lastRow="0" w:firstColumn="0" w:lastColumn="0" w:oddVBand="0" w:evenVBand="0" w:oddHBand="1" w:evenHBand="0" w:firstRowFirstColumn="0" w:firstRowLastColumn="0" w:lastRowFirstColumn="0" w:lastRowLastColumn="0"/>
            </w:pPr>
            <w:r>
              <w:t>Avec certificat</w:t>
            </w:r>
          </w:p>
          <w:p w14:paraId="482A6F64" w14:textId="4330BEBC" w:rsidR="00F742E6" w:rsidRPr="00232CF0" w:rsidRDefault="00F742E6" w:rsidP="007D3748">
            <w:pPr>
              <w:spacing w:after="160" w:line="259" w:lineRule="auto"/>
              <w:contextualSpacing/>
              <w:cnfStyle w:val="000000100000" w:firstRow="0" w:lastRow="0" w:firstColumn="0" w:lastColumn="0" w:oddVBand="0" w:evenVBand="0" w:oddHBand="1" w:evenHBand="0" w:firstRowFirstColumn="0" w:firstRowLastColumn="0" w:lastRowFirstColumn="0" w:lastRowLastColumn="0"/>
            </w:pPr>
            <w:r>
              <w:t>Sans certificat</w:t>
            </w:r>
          </w:p>
        </w:tc>
      </w:tr>
      <w:tr w:rsidR="00073D2D" w:rsidRPr="00232CF0" w14:paraId="6825B000" w14:textId="77777777" w:rsidTr="0073450C">
        <w:tc>
          <w:tcPr>
            <w:cnfStyle w:val="001000000000" w:firstRow="0" w:lastRow="0" w:firstColumn="1" w:lastColumn="0" w:oddVBand="0" w:evenVBand="0" w:oddHBand="0" w:evenHBand="0" w:firstRowFirstColumn="0" w:firstRowLastColumn="0" w:lastRowFirstColumn="0" w:lastRowLastColumn="0"/>
            <w:tcW w:w="3857" w:type="dxa"/>
          </w:tcPr>
          <w:p w14:paraId="6340F36A" w14:textId="4A495681" w:rsidR="00073D2D" w:rsidRPr="00232CF0" w:rsidRDefault="003B2031" w:rsidP="007D3748">
            <w:pPr>
              <w:spacing w:after="160" w:line="259" w:lineRule="auto"/>
              <w:contextualSpacing/>
            </w:pPr>
            <w:r>
              <w:t xml:space="preserve">Vacances </w:t>
            </w:r>
          </w:p>
        </w:tc>
        <w:tc>
          <w:tcPr>
            <w:tcW w:w="5493" w:type="dxa"/>
          </w:tcPr>
          <w:p w14:paraId="4DC70C0A" w14:textId="665110D8" w:rsidR="00073D2D" w:rsidRPr="00232CF0" w:rsidRDefault="000A79B4" w:rsidP="007D3748">
            <w:pPr>
              <w:spacing w:after="160" w:line="259" w:lineRule="auto"/>
              <w:contextualSpacing/>
              <w:cnfStyle w:val="000000000000" w:firstRow="0" w:lastRow="0" w:firstColumn="0" w:lastColumn="0" w:oddVBand="0" w:evenVBand="0" w:oddHBand="0" w:evenHBand="0" w:firstRowFirstColumn="0" w:firstRowLastColumn="0" w:lastRowFirstColumn="0" w:lastRowLastColumn="0"/>
            </w:pPr>
            <w:r>
              <w:t xml:space="preserve">Vacances </w:t>
            </w:r>
          </w:p>
        </w:tc>
      </w:tr>
      <w:tr w:rsidR="000A79B4" w:rsidRPr="00232CF0" w14:paraId="54F70515" w14:textId="77777777" w:rsidTr="0073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7" w:type="dxa"/>
          </w:tcPr>
          <w:p w14:paraId="0535E70C" w14:textId="62A22A25" w:rsidR="000A79B4" w:rsidRPr="00232CF0" w:rsidRDefault="000A79B4" w:rsidP="007D3748">
            <w:pPr>
              <w:spacing w:after="160" w:line="259" w:lineRule="auto"/>
              <w:contextualSpacing/>
            </w:pPr>
            <w:r>
              <w:t xml:space="preserve">Personnel </w:t>
            </w:r>
          </w:p>
        </w:tc>
        <w:tc>
          <w:tcPr>
            <w:tcW w:w="5493" w:type="dxa"/>
          </w:tcPr>
          <w:p w14:paraId="0928663C" w14:textId="2918D665" w:rsidR="000A79B4" w:rsidRPr="00232CF0" w:rsidRDefault="00F63BEF" w:rsidP="007D3748">
            <w:pPr>
              <w:spacing w:after="160" w:line="259" w:lineRule="auto"/>
              <w:contextualSpacing/>
              <w:cnfStyle w:val="000000100000" w:firstRow="0" w:lastRow="0" w:firstColumn="0" w:lastColumn="0" w:oddVBand="0" w:evenVBand="0" w:oddHBand="1" w:evenHBand="0" w:firstRowFirstColumn="0" w:firstRowLastColumn="0" w:lastRowFirstColumn="0" w:lastRowLastColumn="0"/>
            </w:pPr>
            <w:r>
              <w:t>Pers - Décès</w:t>
            </w:r>
          </w:p>
          <w:p w14:paraId="7FED7D90" w14:textId="245ED395" w:rsidR="00A650F8" w:rsidRPr="00232CF0" w:rsidRDefault="00F63BEF" w:rsidP="007D3748">
            <w:pPr>
              <w:spacing w:after="160" w:line="259" w:lineRule="auto"/>
              <w:contextualSpacing/>
              <w:cnfStyle w:val="000000100000" w:firstRow="0" w:lastRow="0" w:firstColumn="0" w:lastColumn="0" w:oddVBand="0" w:evenVBand="0" w:oddHBand="1" w:evenHBand="0" w:firstRowFirstColumn="0" w:firstRowLastColumn="0" w:lastRowFirstColumn="0" w:lastRowLastColumn="0"/>
            </w:pPr>
            <w:r>
              <w:t xml:space="preserve">Pers - </w:t>
            </w:r>
            <w:r w:rsidR="00A650F8">
              <w:t xml:space="preserve">Personnel </w:t>
            </w:r>
          </w:p>
        </w:tc>
      </w:tr>
      <w:tr w:rsidR="00073D2D" w:rsidRPr="00232CF0" w14:paraId="22A8702A" w14:textId="77777777" w:rsidTr="0073450C">
        <w:tc>
          <w:tcPr>
            <w:cnfStyle w:val="001000000000" w:firstRow="0" w:lastRow="0" w:firstColumn="1" w:lastColumn="0" w:oddVBand="0" w:evenVBand="0" w:oddHBand="0" w:evenHBand="0" w:firstRowFirstColumn="0" w:firstRowLastColumn="0" w:lastRowFirstColumn="0" w:lastRowLastColumn="0"/>
            <w:tcW w:w="3857" w:type="dxa"/>
          </w:tcPr>
          <w:p w14:paraId="4F0688F1" w14:textId="77777777" w:rsidR="00145B54" w:rsidRPr="00232CF0" w:rsidRDefault="003B2031" w:rsidP="007D3748">
            <w:pPr>
              <w:spacing w:after="160" w:line="259" w:lineRule="auto"/>
              <w:contextualSpacing/>
            </w:pPr>
            <w:r>
              <w:t>Compensatoire accumulé</w:t>
            </w:r>
          </w:p>
          <w:p w14:paraId="08DDDE13" w14:textId="50F8AF7B" w:rsidR="00073D2D" w:rsidRPr="00232CF0" w:rsidRDefault="00145B54" w:rsidP="007D3748">
            <w:pPr>
              <w:spacing w:after="160" w:line="259" w:lineRule="auto"/>
              <w:contextualSpacing/>
              <w:rPr>
                <w:b w:val="0"/>
                <w:bCs w:val="0"/>
                <w:color w:val="4472C4" w:themeColor="accent1"/>
              </w:rPr>
            </w:pPr>
            <w:r>
              <w:rPr>
                <w:b w:val="0"/>
                <w:bCs w:val="0"/>
                <w:color w:val="4472C4" w:themeColor="accent1"/>
              </w:rPr>
              <w:t xml:space="preserve">(Affiché dans la colonne Ajusté) </w:t>
            </w:r>
          </w:p>
        </w:tc>
        <w:tc>
          <w:tcPr>
            <w:tcW w:w="5493" w:type="dxa"/>
          </w:tcPr>
          <w:p w14:paraId="429D2BDC" w14:textId="1A663032" w:rsidR="00073D2D" w:rsidRPr="00232CF0" w:rsidRDefault="00145B54" w:rsidP="007D3748">
            <w:pPr>
              <w:spacing w:after="160" w:line="259" w:lineRule="auto"/>
              <w:contextualSpacing/>
              <w:cnfStyle w:val="000000000000" w:firstRow="0" w:lastRow="0" w:firstColumn="0" w:lastColumn="0" w:oddVBand="0" w:evenVBand="0" w:oddHBand="0" w:evenHBand="0" w:firstRowFirstColumn="0" w:firstRowLastColumn="0" w:lastRowFirstColumn="0" w:lastRowLastColumn="0"/>
            </w:pPr>
            <w:r>
              <w:t>Demande d</w:t>
            </w:r>
            <w:r w:rsidR="00BB3116">
              <w:t>’</w:t>
            </w:r>
            <w:r>
              <w:t>approbation d</w:t>
            </w:r>
            <w:r w:rsidR="00BB3116">
              <w:t>’</w:t>
            </w:r>
            <w:r>
              <w:t xml:space="preserve">un temps compensatoire pour les heures supplémentaires </w:t>
            </w:r>
            <w:r w:rsidR="00C821BA">
              <w:t>travaillées</w:t>
            </w:r>
          </w:p>
        </w:tc>
      </w:tr>
      <w:tr w:rsidR="00073D2D" w:rsidRPr="00232CF0" w14:paraId="15E645CA" w14:textId="77777777" w:rsidTr="0073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7" w:type="dxa"/>
          </w:tcPr>
          <w:p w14:paraId="32E3BB8C" w14:textId="6361DDC6" w:rsidR="00073D2D" w:rsidRPr="00232CF0" w:rsidRDefault="003B2031" w:rsidP="007D3748">
            <w:pPr>
              <w:spacing w:after="160" w:line="259" w:lineRule="auto"/>
              <w:contextualSpacing/>
            </w:pPr>
            <w:r>
              <w:lastRenderedPageBreak/>
              <w:t xml:space="preserve">Compensatoire </w:t>
            </w:r>
          </w:p>
        </w:tc>
        <w:tc>
          <w:tcPr>
            <w:tcW w:w="5493" w:type="dxa"/>
          </w:tcPr>
          <w:p w14:paraId="659EBDDA" w14:textId="60100E88" w:rsidR="00073D2D" w:rsidRPr="00232CF0" w:rsidRDefault="000759A0" w:rsidP="007D3748">
            <w:pPr>
              <w:spacing w:after="160" w:line="259" w:lineRule="auto"/>
              <w:contextualSpacing/>
              <w:cnfStyle w:val="000000100000" w:firstRow="0" w:lastRow="0" w:firstColumn="0" w:lastColumn="0" w:oddVBand="0" w:evenVBand="0" w:oddHBand="1" w:evenHBand="0" w:firstRowFirstColumn="0" w:firstRowLastColumn="0" w:lastRowFirstColumn="0" w:lastRowLastColumn="0"/>
            </w:pPr>
            <w:r>
              <w:t xml:space="preserve">Demande de congés en utilisant des heures supplémentaires préalablement </w:t>
            </w:r>
            <w:r w:rsidR="00C821BA">
              <w:t>accumulées</w:t>
            </w:r>
            <w:r>
              <w:t xml:space="preserve"> </w:t>
            </w:r>
          </w:p>
        </w:tc>
      </w:tr>
      <w:tr w:rsidR="00073D2D" w:rsidRPr="00232CF0" w14:paraId="0A8D7A0E" w14:textId="77777777" w:rsidTr="0073450C">
        <w:tc>
          <w:tcPr>
            <w:cnfStyle w:val="001000000000" w:firstRow="0" w:lastRow="0" w:firstColumn="1" w:lastColumn="0" w:oddVBand="0" w:evenVBand="0" w:oddHBand="0" w:evenHBand="0" w:firstRowFirstColumn="0" w:firstRowLastColumn="0" w:lastRowFirstColumn="0" w:lastRowLastColumn="0"/>
            <w:tcW w:w="3857" w:type="dxa"/>
          </w:tcPr>
          <w:p w14:paraId="1220603A" w14:textId="77777777" w:rsidR="000C3F61" w:rsidRPr="00232CF0" w:rsidRDefault="00DB5C31" w:rsidP="007D3748">
            <w:pPr>
              <w:spacing w:after="160" w:line="259" w:lineRule="auto"/>
              <w:contextualSpacing/>
              <w:rPr>
                <w:b w:val="0"/>
                <w:bCs w:val="0"/>
                <w:color w:val="4472C4" w:themeColor="accent1"/>
              </w:rPr>
            </w:pPr>
            <w:r>
              <w:t>Paiement</w:t>
            </w:r>
            <w:r>
              <w:rPr>
                <w:color w:val="4472C4" w:themeColor="accent1"/>
              </w:rPr>
              <w:t xml:space="preserve"> </w:t>
            </w:r>
          </w:p>
          <w:p w14:paraId="3E1017F2" w14:textId="4AB16299" w:rsidR="00073D2D" w:rsidRPr="00232CF0" w:rsidRDefault="00281272" w:rsidP="007D3748">
            <w:pPr>
              <w:spacing w:after="160" w:line="259" w:lineRule="auto"/>
              <w:contextualSpacing/>
            </w:pPr>
            <w:r>
              <w:rPr>
                <w:b w:val="0"/>
                <w:bCs w:val="0"/>
                <w:color w:val="4472C4" w:themeColor="accent1"/>
              </w:rPr>
              <w:t>(Affiché dans la colonne Payé)</w:t>
            </w:r>
          </w:p>
        </w:tc>
        <w:tc>
          <w:tcPr>
            <w:tcW w:w="5493" w:type="dxa"/>
          </w:tcPr>
          <w:p w14:paraId="0A737649" w14:textId="042CC5A0" w:rsidR="00073D2D" w:rsidRPr="00232CF0" w:rsidRDefault="00184053" w:rsidP="007D3748">
            <w:pPr>
              <w:spacing w:after="160" w:line="259" w:lineRule="auto"/>
              <w:contextualSpacing/>
              <w:cnfStyle w:val="000000000000" w:firstRow="0" w:lastRow="0" w:firstColumn="0" w:lastColumn="0" w:oddVBand="0" w:evenVBand="0" w:oddHBand="0" w:evenHBand="0" w:firstRowFirstColumn="0" w:firstRowLastColumn="0" w:lastRowFirstColumn="0" w:lastRowLastColumn="0"/>
            </w:pPr>
            <w:r>
              <w:t>Demande</w:t>
            </w:r>
            <w:r w:rsidR="00281F41">
              <w:t xml:space="preserve"> d’</w:t>
            </w:r>
            <w:r w:rsidR="006F12A4">
              <w:t>une indemnité pour les</w:t>
            </w:r>
            <w:r w:rsidR="00657B58">
              <w:t xml:space="preserve"> heures. </w:t>
            </w:r>
            <w:r w:rsidR="006F12A4">
              <w:t>Compensatoires,</w:t>
            </w:r>
            <w:r w:rsidR="00657B58">
              <w:t xml:space="preserve"> vacances, etc.</w:t>
            </w:r>
          </w:p>
        </w:tc>
      </w:tr>
      <w:tr w:rsidR="00347DDC" w:rsidRPr="00232CF0" w14:paraId="0B29971A" w14:textId="77777777" w:rsidTr="0073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7" w:type="dxa"/>
          </w:tcPr>
          <w:p w14:paraId="6EB03A28" w14:textId="3D29E02B" w:rsidR="00347DDC" w:rsidRPr="00232CF0" w:rsidRDefault="006F12A4" w:rsidP="007D3748">
            <w:pPr>
              <w:spacing w:after="160" w:line="259" w:lineRule="auto"/>
              <w:contextualSpacing/>
            </w:pPr>
            <w:r>
              <w:t>Obligations</w:t>
            </w:r>
            <w:r w:rsidR="00DB5C31">
              <w:t xml:space="preserve"> familiales </w:t>
            </w:r>
          </w:p>
        </w:tc>
        <w:tc>
          <w:tcPr>
            <w:tcW w:w="5493" w:type="dxa"/>
          </w:tcPr>
          <w:p w14:paraId="1A2F9555" w14:textId="49FE19AD" w:rsidR="00347DDC" w:rsidRPr="00232CF0" w:rsidRDefault="00D17031" w:rsidP="007D3748">
            <w:pPr>
              <w:spacing w:after="160" w:line="259" w:lineRule="auto"/>
              <w:contextualSpacing/>
              <w:cnfStyle w:val="000000100000" w:firstRow="0" w:lastRow="0" w:firstColumn="0" w:lastColumn="0" w:oddVBand="0" w:evenVBand="0" w:oddHBand="1" w:evenHBand="0" w:firstRowFirstColumn="0" w:firstRowLastColumn="0" w:lastRowFirstColumn="0" w:lastRowLastColumn="0"/>
            </w:pPr>
            <w:r>
              <w:t xml:space="preserve">Famille – Maladie dans la famille </w:t>
            </w:r>
          </w:p>
          <w:p w14:paraId="25CEDD5F" w14:textId="567304D1" w:rsidR="00D17031" w:rsidRPr="00232CF0" w:rsidRDefault="00D17031" w:rsidP="007D3748">
            <w:pPr>
              <w:spacing w:after="160" w:line="259" w:lineRule="auto"/>
              <w:contextualSpacing/>
              <w:cnfStyle w:val="000000100000" w:firstRow="0" w:lastRow="0" w:firstColumn="0" w:lastColumn="0" w:oddVBand="0" w:evenVBand="0" w:oddHBand="1" w:evenHBand="0" w:firstRowFirstColumn="0" w:firstRowLastColumn="0" w:lastRowFirstColumn="0" w:lastRowLastColumn="0"/>
            </w:pPr>
            <w:r>
              <w:t xml:space="preserve">Famille – </w:t>
            </w:r>
            <w:r w:rsidR="006F12A4">
              <w:t>Rendez-vous</w:t>
            </w:r>
            <w:r>
              <w:t xml:space="preserve"> professionnelle</w:t>
            </w:r>
          </w:p>
          <w:p w14:paraId="79B40B7C" w14:textId="288E07AA" w:rsidR="00447540" w:rsidRPr="00232CF0" w:rsidRDefault="00447540" w:rsidP="007D3748">
            <w:pPr>
              <w:spacing w:after="160" w:line="259" w:lineRule="auto"/>
              <w:contextualSpacing/>
              <w:cnfStyle w:val="000000100000" w:firstRow="0" w:lastRow="0" w:firstColumn="0" w:lastColumn="0" w:oddVBand="0" w:evenVBand="0" w:oddHBand="1" w:evenHBand="0" w:firstRowFirstColumn="0" w:firstRowLastColumn="0" w:lastRowFirstColumn="0" w:lastRowLastColumn="0"/>
            </w:pPr>
            <w:r>
              <w:t xml:space="preserve">Famille – Autre, etc. </w:t>
            </w:r>
          </w:p>
        </w:tc>
      </w:tr>
      <w:tr w:rsidR="00347DDC" w:rsidRPr="00232CF0" w14:paraId="0507FA13" w14:textId="77777777" w:rsidTr="0073450C">
        <w:tc>
          <w:tcPr>
            <w:cnfStyle w:val="001000000000" w:firstRow="0" w:lastRow="0" w:firstColumn="1" w:lastColumn="0" w:oddVBand="0" w:evenVBand="0" w:oddHBand="0" w:evenHBand="0" w:firstRowFirstColumn="0" w:firstRowLastColumn="0" w:lastRowFirstColumn="0" w:lastRowLastColumn="0"/>
            <w:tcW w:w="3857" w:type="dxa"/>
          </w:tcPr>
          <w:p w14:paraId="06DF22DA" w14:textId="77777777" w:rsidR="00447540" w:rsidRPr="00232CF0" w:rsidRDefault="00DB5C31" w:rsidP="007D3748">
            <w:pPr>
              <w:spacing w:after="160" w:line="259" w:lineRule="auto"/>
              <w:contextualSpacing/>
            </w:pPr>
            <w:r>
              <w:t>Congé sans solde</w:t>
            </w:r>
          </w:p>
          <w:p w14:paraId="26297273" w14:textId="666A05AD" w:rsidR="00347DDC" w:rsidRPr="00232CF0" w:rsidRDefault="00447540" w:rsidP="007D3748">
            <w:pPr>
              <w:spacing w:after="160" w:line="259" w:lineRule="auto"/>
              <w:contextualSpacing/>
              <w:rPr>
                <w:b w:val="0"/>
                <w:bCs w:val="0"/>
                <w:color w:val="4472C4" w:themeColor="accent1"/>
              </w:rPr>
            </w:pPr>
            <w:r>
              <w:rPr>
                <w:b w:val="0"/>
                <w:bCs w:val="0"/>
                <w:color w:val="4472C4" w:themeColor="accent1"/>
              </w:rPr>
              <w:t xml:space="preserve">(5 jours consécutifs ou moins) </w:t>
            </w:r>
          </w:p>
        </w:tc>
        <w:tc>
          <w:tcPr>
            <w:tcW w:w="5493" w:type="dxa"/>
          </w:tcPr>
          <w:p w14:paraId="6AC0BBE5" w14:textId="1F37B760" w:rsidR="00692E5F" w:rsidRPr="00232CF0" w:rsidRDefault="00027EA8" w:rsidP="007D3748">
            <w:pPr>
              <w:spacing w:after="160" w:line="259" w:lineRule="auto"/>
              <w:contextualSpacing/>
              <w:cnfStyle w:val="000000000000" w:firstRow="0" w:lastRow="0" w:firstColumn="0" w:lastColumn="0" w:oddVBand="0" w:evenVBand="0" w:oddHBand="0" w:evenHBand="0" w:firstRowFirstColumn="0" w:firstRowLastColumn="0" w:lastRowFirstColumn="0" w:lastRowLastColumn="0"/>
            </w:pPr>
            <w:r>
              <w:t>Soumettre</w:t>
            </w:r>
            <w:r w:rsidR="00692E5F">
              <w:t xml:space="preserve"> Congé sans solde de 5 jours ou moins pour calculer les crédits de congé mensuels.</w:t>
            </w:r>
          </w:p>
          <w:p w14:paraId="1F185F2D" w14:textId="22DA1A33" w:rsidR="00347DDC" w:rsidRPr="00232CF0" w:rsidRDefault="00490A64" w:rsidP="007D3748">
            <w:pPr>
              <w:spacing w:after="160" w:line="259" w:lineRule="auto"/>
              <w:contextualSpacing/>
              <w:cnfStyle w:val="000000000000" w:firstRow="0" w:lastRow="0" w:firstColumn="0" w:lastColumn="0" w:oddVBand="0" w:evenVBand="0" w:oddHBand="0" w:evenHBand="0" w:firstRowFirstColumn="0" w:firstRowLastColumn="0" w:lastRowFirstColumn="0" w:lastRowLastColumn="0"/>
              <w:rPr>
                <w:i/>
                <w:iCs/>
                <w:color w:val="4472C4" w:themeColor="accent1"/>
              </w:rPr>
            </w:pPr>
            <w:r>
              <w:rPr>
                <w:i/>
                <w:iCs/>
              </w:rPr>
              <w:t>*N</w:t>
            </w:r>
            <w:r w:rsidR="00BB3116">
              <w:rPr>
                <w:i/>
                <w:iCs/>
              </w:rPr>
              <w:t>’</w:t>
            </w:r>
            <w:r>
              <w:rPr>
                <w:i/>
                <w:iCs/>
              </w:rPr>
              <w:t>oubliez pas d</w:t>
            </w:r>
            <w:r w:rsidR="00BB3116">
              <w:rPr>
                <w:i/>
                <w:iCs/>
              </w:rPr>
              <w:t>’</w:t>
            </w:r>
            <w:r>
              <w:rPr>
                <w:i/>
                <w:iCs/>
              </w:rPr>
              <w:t xml:space="preserve">inscrire également ce temps dans Phénix pour les retenues sur la </w:t>
            </w:r>
            <w:r w:rsidR="00614773">
              <w:rPr>
                <w:i/>
                <w:iCs/>
              </w:rPr>
              <w:t>paye</w:t>
            </w:r>
            <w:r>
              <w:rPr>
                <w:i/>
                <w:iCs/>
              </w:rPr>
              <w:t>.</w:t>
            </w:r>
          </w:p>
        </w:tc>
      </w:tr>
    </w:tbl>
    <w:p w14:paraId="2E382786" w14:textId="48D998F5" w:rsidR="0073450C" w:rsidRPr="00CD2A3B" w:rsidRDefault="0073450C" w:rsidP="00DF6811">
      <w:pPr>
        <w:spacing w:after="0" w:line="240" w:lineRule="auto"/>
        <w:rPr>
          <w:b/>
          <w:bCs/>
        </w:rPr>
      </w:pPr>
    </w:p>
    <w:p w14:paraId="1DD48B79" w14:textId="5BB246DC" w:rsidR="001171B1" w:rsidRPr="00232CF0" w:rsidRDefault="00E7326F" w:rsidP="00191F3C">
      <w:r>
        <w:t>Lors de la soumission d</w:t>
      </w:r>
      <w:r w:rsidR="00BB3116">
        <w:t>’</w:t>
      </w:r>
      <w:r>
        <w:t xml:space="preserve">une demande </w:t>
      </w:r>
      <w:r w:rsidR="002351FA">
        <w:t>de congé</w:t>
      </w:r>
      <w:r>
        <w:t xml:space="preserve">, le système envoie un courrier électronique à votre </w:t>
      </w:r>
      <w:r w:rsidR="002351FA">
        <w:t>gestionnaire</w:t>
      </w:r>
      <w:r>
        <w:t xml:space="preserve"> pour examen. Une fois que votre </w:t>
      </w:r>
      <w:r w:rsidR="00D01EBA">
        <w:t>gestionnaire</w:t>
      </w:r>
      <w:r>
        <w:t xml:space="preserve"> approuve ou refuse la demande, vous recevez un courrier électronique automatisé vous informant de sa décision.</w:t>
      </w:r>
    </w:p>
    <w:p w14:paraId="7728CF7F" w14:textId="655E6B49" w:rsidR="004359CE" w:rsidRPr="00232CF0" w:rsidRDefault="004359CE" w:rsidP="00191F3C">
      <w:pPr>
        <w:rPr>
          <w:rStyle w:val="Hyperlink"/>
        </w:rPr>
      </w:pPr>
      <w:r>
        <w:rPr>
          <w:b/>
          <w:bCs/>
        </w:rPr>
        <w:t xml:space="preserve">TSPU – </w:t>
      </w:r>
      <w:hyperlink r:id="rId87" w:history="1">
        <w:r>
          <w:rPr>
            <w:rStyle w:val="Hyperlink"/>
          </w:rPr>
          <w:t>Soumettre une demande de congé</w:t>
        </w:r>
      </w:hyperlink>
    </w:p>
    <w:p w14:paraId="6B901E03" w14:textId="650B481E" w:rsidR="005607C0" w:rsidRPr="00232CF0" w:rsidRDefault="005607C0" w:rsidP="00191F3C">
      <w:pPr>
        <w:rPr>
          <w:szCs w:val="24"/>
        </w:rPr>
      </w:pPr>
      <w:r>
        <w:rPr>
          <w:b/>
          <w:bCs/>
        </w:rPr>
        <w:t>Vidéo :</w:t>
      </w:r>
      <w:r>
        <w:t xml:space="preserve"> </w:t>
      </w:r>
      <w:hyperlink r:id="rId88" w:history="1">
        <w:r w:rsidR="0056202B">
          <w:rPr>
            <w:color w:val="0000FF"/>
            <w:u w:val="single"/>
          </w:rPr>
          <w:t>Gérer les congés</w:t>
        </w:r>
      </w:hyperlink>
    </w:p>
    <w:p w14:paraId="13F97551" w14:textId="5330AFA0" w:rsidR="005E7F55" w:rsidRPr="00232CF0" w:rsidRDefault="005E7F55" w:rsidP="0056202B">
      <w:pPr>
        <w:pStyle w:val="NormalWeb"/>
        <w:shd w:val="clear" w:color="auto" w:fill="FFFFFF"/>
        <w:spacing w:before="0" w:after="160" w:line="259" w:lineRule="auto"/>
        <w:ind w:left="1440" w:hanging="1440"/>
        <w:rPr>
          <w:rStyle w:val="Strong"/>
          <w:rFonts w:ascii="Arial" w:hAnsi="Arial"/>
          <w:b w:val="0"/>
          <w:bCs w:val="0"/>
          <w:i/>
          <w:iCs/>
        </w:rPr>
      </w:pPr>
      <w:r>
        <w:rPr>
          <w:rStyle w:val="Strong"/>
          <w:rFonts w:ascii="Arial" w:hAnsi="Arial"/>
          <w:i/>
          <w:iCs/>
        </w:rPr>
        <w:t>Remarque :</w:t>
      </w:r>
      <w:r>
        <w:rPr>
          <w:rStyle w:val="Strong"/>
          <w:rFonts w:ascii="Arial" w:hAnsi="Arial"/>
          <w:b w:val="0"/>
          <w:bCs w:val="0"/>
          <w:i/>
          <w:iCs/>
        </w:rPr>
        <w:tab/>
        <w:t>Lorsque vous soumettez une demande d</w:t>
      </w:r>
      <w:r w:rsidR="00BB3116">
        <w:rPr>
          <w:rStyle w:val="Strong"/>
          <w:rFonts w:ascii="Arial" w:hAnsi="Arial"/>
          <w:b w:val="0"/>
          <w:bCs w:val="0"/>
          <w:i/>
          <w:iCs/>
        </w:rPr>
        <w:t>’</w:t>
      </w:r>
      <w:r>
        <w:rPr>
          <w:rStyle w:val="Strong"/>
          <w:rFonts w:ascii="Arial" w:hAnsi="Arial"/>
          <w:b w:val="0"/>
          <w:bCs w:val="0"/>
          <w:i/>
          <w:iCs/>
        </w:rPr>
        <w:t>absence, assurez-vous qu</w:t>
      </w:r>
      <w:r w:rsidR="00BB3116">
        <w:rPr>
          <w:rStyle w:val="Strong"/>
          <w:rFonts w:ascii="Arial" w:hAnsi="Arial"/>
          <w:b w:val="0"/>
          <w:bCs w:val="0"/>
          <w:i/>
          <w:iCs/>
        </w:rPr>
        <w:t>’</w:t>
      </w:r>
      <w:r>
        <w:rPr>
          <w:rStyle w:val="Strong"/>
          <w:rFonts w:ascii="Arial" w:hAnsi="Arial"/>
          <w:b w:val="0"/>
          <w:bCs w:val="0"/>
          <w:i/>
          <w:iCs/>
        </w:rPr>
        <w:t>elle figure dans votre dossier d</w:t>
      </w:r>
      <w:r w:rsidR="00BB3116">
        <w:rPr>
          <w:rStyle w:val="Strong"/>
          <w:rFonts w:ascii="Arial" w:hAnsi="Arial"/>
          <w:b w:val="0"/>
          <w:bCs w:val="0"/>
          <w:i/>
          <w:iCs/>
        </w:rPr>
        <w:t>’</w:t>
      </w:r>
      <w:r>
        <w:rPr>
          <w:rStyle w:val="Strong"/>
          <w:rFonts w:ascii="Arial" w:hAnsi="Arial"/>
          <w:b w:val="0"/>
          <w:bCs w:val="0"/>
          <w:i/>
          <w:iCs/>
        </w:rPr>
        <w:t>emploi actif.</w:t>
      </w:r>
    </w:p>
    <w:p w14:paraId="13742A24" w14:textId="74A78F24" w:rsidR="00411C8C" w:rsidRPr="00232CF0" w:rsidRDefault="00E151D4" w:rsidP="00411C8C">
      <w:pPr>
        <w:spacing w:line="240" w:lineRule="auto"/>
        <w:jc w:val="center"/>
        <w:rPr>
          <w:szCs w:val="24"/>
        </w:rPr>
      </w:pPr>
      <w:r>
        <w:rPr>
          <w:noProof/>
        </w:rPr>
        <w:drawing>
          <wp:inline distT="0" distB="0" distL="0" distR="0" wp14:anchorId="5B2B520F" wp14:editId="46EBA516">
            <wp:extent cx="4951730" cy="2103323"/>
            <wp:effectExtent l="0" t="0" r="1270" b="0"/>
            <wp:docPr id="296917883" name="Picture 296917883" descr="Capture d’écran de la page « Demande congé – Sélection emploi », avec le texte en surbrillance « Sélectionnez l’emploi pour cette transaction ». Des flèches pointent vers une case d’option située à côté de la ligne de l’emploi principal, ainsi que vers les dates de début et de fin, avec un commentaire indiquant « Vérifier la date de début et de fin ». Le bouton Poursuivre est aussi mis en surbril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17883" name="Picture 296917883" descr="Capture d’écran de la page « Demande congé – Sélection emploi », avec le texte en surbrillance « Sélectionnez l’emploi pour cette transaction ». Des flèches pointent vers une case d’option située à côté de la ligne de l’emploi principal, ainsi que vers les dates de début et de fin, avec un commentaire indiquant « Vérifier la date de début et de fin ». Le bouton Poursuivre est aussi mis en surbrillanc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973109" cy="2112404"/>
                    </a:xfrm>
                    <a:prstGeom prst="rect">
                      <a:avLst/>
                    </a:prstGeom>
                    <a:noFill/>
                  </pic:spPr>
                </pic:pic>
              </a:graphicData>
            </a:graphic>
          </wp:inline>
        </w:drawing>
      </w:r>
    </w:p>
    <w:p w14:paraId="2D25072E" w14:textId="418A8C53" w:rsidR="00F64133" w:rsidRPr="00232CF0" w:rsidRDefault="00F64133" w:rsidP="00191F3C">
      <w:r>
        <w:t xml:space="preserve">Si la page </w:t>
      </w:r>
      <w:r>
        <w:rPr>
          <w:b/>
          <w:bCs/>
        </w:rPr>
        <w:t>Sélection emploi</w:t>
      </w:r>
      <w:r>
        <w:t xml:space="preserve"> s</w:t>
      </w:r>
      <w:r w:rsidR="00BB3116">
        <w:t>’</w:t>
      </w:r>
      <w:r>
        <w:t xml:space="preserve">affiche : </w:t>
      </w:r>
    </w:p>
    <w:p w14:paraId="16C6D51C" w14:textId="79B16B08" w:rsidR="00BA4825" w:rsidRPr="00232CF0" w:rsidRDefault="00F64133" w:rsidP="00191F3C">
      <w:pPr>
        <w:pStyle w:val="ListParagraph"/>
        <w:numPr>
          <w:ilvl w:val="0"/>
          <w:numId w:val="19"/>
        </w:numPr>
        <w:contextualSpacing w:val="0"/>
      </w:pPr>
      <w:r>
        <w:t>Sélectionnez le bouton d</w:t>
      </w:r>
      <w:r w:rsidR="00BB3116">
        <w:t>’</w:t>
      </w:r>
      <w:r>
        <w:t xml:space="preserve">option à côté de votre emploi au moment de </w:t>
      </w:r>
      <w:r w:rsidR="00632BBA">
        <w:t xml:space="preserve">ce </w:t>
      </w:r>
      <w:r>
        <w:t xml:space="preserve">congé et cliquez sur </w:t>
      </w:r>
      <w:r>
        <w:rPr>
          <w:b/>
          <w:bCs/>
        </w:rPr>
        <w:t>Poursuivre</w:t>
      </w:r>
      <w:r w:rsidR="00790DEE">
        <w:t xml:space="preserve">. </w:t>
      </w:r>
    </w:p>
    <w:p w14:paraId="009143A3" w14:textId="686382FF" w:rsidR="00F64133" w:rsidRPr="00232CF0" w:rsidRDefault="00F64133" w:rsidP="005873D8">
      <w:pPr>
        <w:pStyle w:val="ListParagraph"/>
        <w:ind w:left="2160" w:hanging="1440"/>
        <w:contextualSpacing w:val="0"/>
      </w:pPr>
      <w:r>
        <w:rPr>
          <w:b/>
          <w:bCs/>
          <w:i/>
          <w:iCs/>
        </w:rPr>
        <w:t>Remarque :</w:t>
      </w:r>
      <w:r>
        <w:rPr>
          <w:b/>
          <w:bCs/>
          <w:i/>
          <w:iCs/>
        </w:rPr>
        <w:tab/>
      </w:r>
      <w:r>
        <w:rPr>
          <w:i/>
          <w:iCs/>
        </w:rPr>
        <w:t>Vérifiez les dates de début et de fin de l</w:t>
      </w:r>
      <w:r w:rsidR="00BB3116">
        <w:rPr>
          <w:i/>
          <w:iCs/>
        </w:rPr>
        <w:t>’</w:t>
      </w:r>
      <w:r>
        <w:rPr>
          <w:i/>
          <w:iCs/>
        </w:rPr>
        <w:t>emploi sélectionné pour vous assurer que le congé demandé tombe pendant cette période.</w:t>
      </w:r>
    </w:p>
    <w:p w14:paraId="419531D6" w14:textId="77777777" w:rsidR="00C23EB2" w:rsidRPr="00232CF0" w:rsidRDefault="00C23EB2" w:rsidP="00AA1235">
      <w:pPr>
        <w:pStyle w:val="Default"/>
        <w:rPr>
          <w:b/>
          <w:bCs/>
          <w:sz w:val="22"/>
          <w:szCs w:val="22"/>
        </w:rPr>
      </w:pPr>
    </w:p>
    <w:p w14:paraId="59E60234" w14:textId="47CDDF83" w:rsidR="00C23EB2" w:rsidRPr="00232CF0" w:rsidRDefault="0060355E" w:rsidP="005E2109">
      <w:pPr>
        <w:pStyle w:val="Heading4"/>
      </w:pPr>
      <w:bookmarkStart w:id="59" w:name="_5.4.1.1_Submitting_an"/>
      <w:bookmarkStart w:id="60" w:name="_Toc163228359"/>
      <w:bookmarkEnd w:id="59"/>
      <w:r>
        <w:lastRenderedPageBreak/>
        <w:t xml:space="preserve">Soumettre une demande </w:t>
      </w:r>
      <w:r w:rsidR="003E318F">
        <w:t>de cong</w:t>
      </w:r>
      <w:r w:rsidR="003E318F">
        <w:rPr>
          <w:szCs w:val="24"/>
        </w:rPr>
        <w:t>é</w:t>
      </w:r>
      <w:bookmarkEnd w:id="60"/>
    </w:p>
    <w:p w14:paraId="4F01BD15" w14:textId="4A7A451B" w:rsidR="00C0369A" w:rsidRPr="00232CF0" w:rsidRDefault="00D01E07" w:rsidP="008F4C9E">
      <w:pPr>
        <w:spacing w:line="240" w:lineRule="auto"/>
        <w:jc w:val="center"/>
      </w:pPr>
      <w:r>
        <w:rPr>
          <w:noProof/>
        </w:rPr>
        <w:drawing>
          <wp:inline distT="0" distB="0" distL="0" distR="0" wp14:anchorId="4FBA05A2" wp14:editId="73A5CD4B">
            <wp:extent cx="4264277" cy="3348038"/>
            <wp:effectExtent l="19050" t="19050" r="22225" b="24130"/>
            <wp:docPr id="7" name="Picture 3" descr="Capture d’écran de la page « Demande congé », en mettant en évidence les éléments suivants : 1- Champ « Date début », 2- Menu déroulant « Filtre type demande », 3- Menu déroulant « Nom des absences », 4-Menu déroulant « Jours partiels », 5- Champ « Date fin », 6- Bouton « Calcul date fin ou durée », 7- Bouton « Prévision », 8- Champ « Superviseur », 9- Champ « Commentaires demandeur », 10 - Bouton « Soumettre ».">
              <a:extLst xmlns:a="http://schemas.openxmlformats.org/drawingml/2006/main">
                <a:ext uri="{FF2B5EF4-FFF2-40B4-BE49-F238E27FC236}">
                  <a16:creationId xmlns:a16="http://schemas.microsoft.com/office/drawing/2014/main" id="{1610D426-EA11-46CE-A35C-267D417E1F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Capture d’écran de la page « Demande congé », en mettant en évidence les éléments suivants : 1- Champ « Date début », 2- Menu déroulant « Filtre type demande », 3- Menu déroulant « Nom des absences », 4-Menu déroulant « Jours partiels », 5- Champ « Date fin », 6- Bouton « Calcul date fin ou durée », 7- Bouton « Prévision », 8- Champ « Superviseur », 9- Champ « Commentaires demandeur », 10 - Bouton « Soumettre ».">
                      <a:extLst>
                        <a:ext uri="{FF2B5EF4-FFF2-40B4-BE49-F238E27FC236}">
                          <a16:creationId xmlns:a16="http://schemas.microsoft.com/office/drawing/2014/main" id="{1610D426-EA11-46CE-A35C-267D417E1F35}"/>
                        </a:ext>
                      </a:extLst>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71223" cy="3353492"/>
                    </a:xfrm>
                    <a:prstGeom prst="rect">
                      <a:avLst/>
                    </a:prstGeom>
                    <a:noFill/>
                    <a:ln w="9525">
                      <a:solidFill>
                        <a:schemeClr val="tx1"/>
                      </a:solidFill>
                      <a:miter lim="800000"/>
                      <a:headEnd/>
                      <a:tailEnd/>
                    </a:ln>
                  </pic:spPr>
                </pic:pic>
              </a:graphicData>
            </a:graphic>
          </wp:inline>
        </w:drawing>
      </w:r>
    </w:p>
    <w:p w14:paraId="1A64365F" w14:textId="3B75F9B3" w:rsidR="00280CD5" w:rsidRPr="00232CF0" w:rsidRDefault="00280CD5" w:rsidP="00191F3C">
      <w:r>
        <w:t xml:space="preserve">Pour soumettre une demande </w:t>
      </w:r>
      <w:r w:rsidR="00FE4EFB">
        <w:t>de congé</w:t>
      </w:r>
      <w:r>
        <w:t> :</w:t>
      </w:r>
    </w:p>
    <w:p w14:paraId="67EF75BB" w14:textId="76019E9F" w:rsidR="00C23EB2" w:rsidRPr="00232CF0" w:rsidRDefault="00C23EB2" w:rsidP="00191F3C">
      <w:pPr>
        <w:pStyle w:val="ListParagraph"/>
        <w:numPr>
          <w:ilvl w:val="0"/>
          <w:numId w:val="20"/>
        </w:numPr>
        <w:contextualSpacing w:val="0"/>
        <w:rPr>
          <w:szCs w:val="24"/>
        </w:rPr>
      </w:pPr>
      <w:r>
        <w:t xml:space="preserve">Entrez le premier jour de congé dans le champ </w:t>
      </w:r>
      <w:r>
        <w:rPr>
          <w:b/>
          <w:bCs/>
          <w:szCs w:val="24"/>
        </w:rPr>
        <w:t>Date d</w:t>
      </w:r>
      <w:bookmarkStart w:id="61" w:name="_Hlk152161822"/>
      <w:r>
        <w:rPr>
          <w:b/>
          <w:bCs/>
          <w:szCs w:val="24"/>
        </w:rPr>
        <w:t>é</w:t>
      </w:r>
      <w:bookmarkEnd w:id="61"/>
      <w:r>
        <w:rPr>
          <w:b/>
          <w:bCs/>
          <w:szCs w:val="24"/>
        </w:rPr>
        <w:t>but</w:t>
      </w:r>
      <w:r>
        <w:t xml:space="preserve"> ou cliquez sur le bouton du calendrier pour sélectionner la date.</w:t>
      </w:r>
    </w:p>
    <w:p w14:paraId="61AF83F6" w14:textId="30C20341" w:rsidR="0071565E" w:rsidRPr="00232CF0" w:rsidRDefault="00C23EB2" w:rsidP="00191F3C">
      <w:pPr>
        <w:pStyle w:val="ListParagraph"/>
        <w:numPr>
          <w:ilvl w:val="0"/>
          <w:numId w:val="20"/>
        </w:numPr>
        <w:contextualSpacing w:val="0"/>
        <w:rPr>
          <w:szCs w:val="24"/>
        </w:rPr>
      </w:pPr>
      <w:r>
        <w:t xml:space="preserve">Sélectionnez le type de demande que vous soumettez dans le champ </w:t>
      </w:r>
      <w:r>
        <w:rPr>
          <w:b/>
          <w:bCs/>
          <w:szCs w:val="24"/>
        </w:rPr>
        <w:t>Filtre type demande</w:t>
      </w:r>
      <w:r>
        <w:t>. Le menu déroulant affiche les types d</w:t>
      </w:r>
      <w:r w:rsidR="00BB3116">
        <w:t>’</w:t>
      </w:r>
      <w:r>
        <w:t>absence auxquels vous avez droit.</w:t>
      </w:r>
    </w:p>
    <w:p w14:paraId="3CABF922" w14:textId="09E19C83" w:rsidR="00C23EB2" w:rsidRPr="00232CF0" w:rsidRDefault="00C23EB2" w:rsidP="00191F3C">
      <w:pPr>
        <w:pStyle w:val="ListParagraph"/>
        <w:numPr>
          <w:ilvl w:val="0"/>
          <w:numId w:val="20"/>
        </w:numPr>
        <w:contextualSpacing w:val="0"/>
        <w:rPr>
          <w:szCs w:val="24"/>
        </w:rPr>
      </w:pPr>
      <w:r>
        <w:t>Sélectionnez l</w:t>
      </w:r>
      <w:r w:rsidR="00BB3116">
        <w:t>’</w:t>
      </w:r>
      <w:r>
        <w:t xml:space="preserve">option </w:t>
      </w:r>
      <w:r>
        <w:rPr>
          <w:b/>
          <w:bCs/>
          <w:szCs w:val="24"/>
        </w:rPr>
        <w:t>Nom des absences</w:t>
      </w:r>
      <w:r>
        <w:t xml:space="preserve"> qui correspond à votre demande.</w:t>
      </w:r>
    </w:p>
    <w:p w14:paraId="1D4E495E" w14:textId="3DF44DDC" w:rsidR="0048630F" w:rsidRPr="00232CF0" w:rsidRDefault="00C23EB2" w:rsidP="00191F3C">
      <w:pPr>
        <w:pStyle w:val="ListParagraph"/>
        <w:numPr>
          <w:ilvl w:val="0"/>
          <w:numId w:val="20"/>
        </w:numPr>
        <w:contextualSpacing w:val="0"/>
        <w:rPr>
          <w:szCs w:val="24"/>
        </w:rPr>
      </w:pPr>
      <w:r>
        <w:t xml:space="preserve">Acceptez la valeur par défaut </w:t>
      </w:r>
      <w:r>
        <w:rPr>
          <w:b/>
          <w:bCs/>
          <w:szCs w:val="24"/>
        </w:rPr>
        <w:t>Aucun</w:t>
      </w:r>
      <w:r>
        <w:t xml:space="preserve"> dans le champ </w:t>
      </w:r>
      <w:r>
        <w:rPr>
          <w:b/>
          <w:bCs/>
          <w:szCs w:val="24"/>
        </w:rPr>
        <w:t>Jours partiels</w:t>
      </w:r>
      <w:r>
        <w:t xml:space="preserve"> (lorsque votre demande ne comporte pas de jours partiels). </w:t>
      </w:r>
    </w:p>
    <w:p w14:paraId="79A028A5" w14:textId="401F5617" w:rsidR="00C23EB2" w:rsidRPr="00232CF0" w:rsidRDefault="00C23EB2" w:rsidP="009E7293">
      <w:pPr>
        <w:ind w:left="2146" w:hanging="1440"/>
        <w:rPr>
          <w:i/>
          <w:iCs/>
        </w:rPr>
      </w:pPr>
      <w:r>
        <w:rPr>
          <w:b/>
          <w:bCs/>
          <w:i/>
          <w:iCs/>
        </w:rPr>
        <w:t>Remarque :</w:t>
      </w:r>
      <w:r>
        <w:rPr>
          <w:b/>
          <w:bCs/>
          <w:i/>
          <w:iCs/>
        </w:rPr>
        <w:tab/>
      </w:r>
      <w:r>
        <w:rPr>
          <w:i/>
          <w:iCs/>
        </w:rPr>
        <w:t>Si vous soumettez une demande de congé pour des jours partiels, consulte</w:t>
      </w:r>
      <w:r w:rsidR="00DD1C0C">
        <w:rPr>
          <w:i/>
          <w:iCs/>
        </w:rPr>
        <w:t>z</w:t>
      </w:r>
      <w:r>
        <w:rPr>
          <w:i/>
          <w:iCs/>
        </w:rPr>
        <w:t xml:space="preserve"> la section </w:t>
      </w:r>
      <w:hyperlink w:anchor="_5.2.1.2_Submitting_an" w:history="1">
        <w:r>
          <w:rPr>
            <w:rStyle w:val="Hyperlink"/>
            <w:i/>
            <w:iCs/>
          </w:rPr>
          <w:t>Soumettre une demande de congé pour des jours partiels</w:t>
        </w:r>
      </w:hyperlink>
      <w:r>
        <w:rPr>
          <w:i/>
          <w:iCs/>
        </w:rPr>
        <w:t>.</w:t>
      </w:r>
    </w:p>
    <w:p w14:paraId="10443868" w14:textId="588335F2" w:rsidR="00C23EB2" w:rsidRPr="00232CF0" w:rsidRDefault="0007361D" w:rsidP="00191F3C">
      <w:pPr>
        <w:pStyle w:val="ListParagraph"/>
        <w:numPr>
          <w:ilvl w:val="0"/>
          <w:numId w:val="20"/>
        </w:numPr>
        <w:contextualSpacing w:val="0"/>
      </w:pPr>
      <w:r>
        <w:t xml:space="preserve">Entrez le dernier jour de congé dans le champ </w:t>
      </w:r>
      <w:r>
        <w:rPr>
          <w:b/>
          <w:bCs/>
        </w:rPr>
        <w:t>Date fin</w:t>
      </w:r>
      <w:r>
        <w:t>.</w:t>
      </w:r>
    </w:p>
    <w:p w14:paraId="2434A801" w14:textId="7A8619A5" w:rsidR="00C23EB2" w:rsidRPr="00232CF0" w:rsidRDefault="00C23EB2" w:rsidP="00191F3C">
      <w:pPr>
        <w:pStyle w:val="ListParagraph"/>
        <w:numPr>
          <w:ilvl w:val="0"/>
          <w:numId w:val="20"/>
        </w:numPr>
        <w:contextualSpacing w:val="0"/>
      </w:pPr>
      <w:r>
        <w:t xml:space="preserve">Cliquez sur le bouton </w:t>
      </w:r>
      <w:r>
        <w:rPr>
          <w:b/>
          <w:bCs/>
        </w:rPr>
        <w:t>Calcul date fin ou durée</w:t>
      </w:r>
      <w:r>
        <w:t xml:space="preserve"> (pour calculer la durée, en fonction de la date de fin que vous avez saisie).</w:t>
      </w:r>
    </w:p>
    <w:p w14:paraId="1934632B" w14:textId="76C30965" w:rsidR="007F7E57" w:rsidRPr="00232CF0" w:rsidRDefault="00CF7FC8" w:rsidP="00A43942">
      <w:pPr>
        <w:ind w:left="2146" w:hanging="1440"/>
        <w:rPr>
          <w:i/>
          <w:iCs/>
          <w:szCs w:val="24"/>
        </w:rPr>
      </w:pPr>
      <w:r>
        <w:rPr>
          <w:b/>
          <w:bCs/>
          <w:i/>
          <w:iCs/>
        </w:rPr>
        <w:t>Remarque :</w:t>
      </w:r>
      <w:r>
        <w:rPr>
          <w:i/>
          <w:iCs/>
        </w:rPr>
        <w:tab/>
        <w:t xml:space="preserve">Si vous laissez le champ </w:t>
      </w:r>
      <w:r>
        <w:rPr>
          <w:b/>
          <w:bCs/>
          <w:i/>
          <w:iCs/>
        </w:rPr>
        <w:t>Date fin</w:t>
      </w:r>
      <w:r>
        <w:rPr>
          <w:i/>
          <w:iCs/>
        </w:rPr>
        <w:t xml:space="preserve"> vide et saisissez la durée du congé</w:t>
      </w:r>
      <w:r w:rsidR="00FC272B">
        <w:rPr>
          <w:i/>
          <w:iCs/>
        </w:rPr>
        <w:t xml:space="preserve"> </w:t>
      </w:r>
      <w:r w:rsidR="00F557CF">
        <w:t>à</w:t>
      </w:r>
      <w:r w:rsidR="00F557CF">
        <w:rPr>
          <w:i/>
          <w:iCs/>
        </w:rPr>
        <w:t xml:space="preserve"> la place</w:t>
      </w:r>
      <w:r>
        <w:rPr>
          <w:i/>
          <w:iCs/>
        </w:rPr>
        <w:t xml:space="preserve">, le fait de cliquer sur </w:t>
      </w:r>
      <w:r>
        <w:rPr>
          <w:b/>
          <w:bCs/>
          <w:i/>
          <w:iCs/>
        </w:rPr>
        <w:t>Calcul date fin ou durée</w:t>
      </w:r>
      <w:r>
        <w:rPr>
          <w:i/>
          <w:iCs/>
        </w:rPr>
        <w:t xml:space="preserve"> inscrira automatiquement la date de fin. </w:t>
      </w:r>
      <w:r>
        <w:rPr>
          <w:i/>
          <w:iCs/>
          <w:szCs w:val="24"/>
        </w:rPr>
        <w:t xml:space="preserve">Cela vaut également si vous utilisez le champ des jours partiels. </w:t>
      </w:r>
    </w:p>
    <w:p w14:paraId="33E168B6" w14:textId="77777777" w:rsidR="003530A1" w:rsidRPr="00232CF0" w:rsidRDefault="00C23EB2" w:rsidP="00191F3C">
      <w:pPr>
        <w:pStyle w:val="ListParagraph"/>
        <w:numPr>
          <w:ilvl w:val="0"/>
          <w:numId w:val="20"/>
        </w:numPr>
        <w:contextualSpacing w:val="0"/>
      </w:pPr>
      <w:r>
        <w:lastRenderedPageBreak/>
        <w:t xml:space="preserve">Cliquez sur </w:t>
      </w:r>
      <w:r>
        <w:rPr>
          <w:b/>
          <w:bCs/>
        </w:rPr>
        <w:t>Prévision</w:t>
      </w:r>
      <w:r>
        <w:t xml:space="preserve"> pour valider votre demande par rapport à votre horaire de travail et à vos soldes de congés, et pour confirmer que cette transaction est admissible.</w:t>
      </w:r>
    </w:p>
    <w:p w14:paraId="7D341DDA" w14:textId="7B424713" w:rsidR="00C23EB2" w:rsidRPr="00232CF0" w:rsidRDefault="00C23EB2" w:rsidP="00191F3C">
      <w:pPr>
        <w:pStyle w:val="ListParagraph"/>
        <w:numPr>
          <w:ilvl w:val="0"/>
          <w:numId w:val="20"/>
        </w:numPr>
        <w:contextualSpacing w:val="0"/>
      </w:pPr>
      <w:r>
        <w:t xml:space="preserve">Vérifiez le code </w:t>
      </w:r>
      <w:r>
        <w:rPr>
          <w:b/>
          <w:bCs/>
        </w:rPr>
        <w:t>Superviseur</w:t>
      </w:r>
      <w:r>
        <w:t xml:space="preserve"> et apportez les corrections nécessaires. Le superviseur par défaut qui s</w:t>
      </w:r>
      <w:r w:rsidR="00BB3116">
        <w:t>’</w:t>
      </w:r>
      <w:r>
        <w:t xml:space="preserve">affiche ici est déterminé par les organigrammes enregistrés dans le système et par la page </w:t>
      </w:r>
      <w:r w:rsidR="008B7C7E">
        <w:t>des données d’emploi</w:t>
      </w:r>
      <w:r>
        <w:t>. Si vous devez modifier le superviseur pour cette demande, entrez le code d</w:t>
      </w:r>
      <w:r w:rsidR="00BB3116">
        <w:t>’</w:t>
      </w:r>
      <w:r>
        <w:t xml:space="preserve">employé de votre superviseur dans le champ </w:t>
      </w:r>
      <w:r>
        <w:rPr>
          <w:b/>
          <w:bCs/>
          <w:szCs w:val="24"/>
        </w:rPr>
        <w:t>Superviseur</w:t>
      </w:r>
      <w:r>
        <w:t xml:space="preserve"> ou cliquez sur l</w:t>
      </w:r>
      <w:r w:rsidR="00BB3116">
        <w:t>’</w:t>
      </w:r>
      <w:r>
        <w:t xml:space="preserve">icône de recherche. </w:t>
      </w:r>
    </w:p>
    <w:p w14:paraId="41338209" w14:textId="77777777" w:rsidR="00AD07C4" w:rsidRPr="00232CF0" w:rsidRDefault="00C23EB2" w:rsidP="00191F3C">
      <w:pPr>
        <w:pStyle w:val="ListParagraph"/>
        <w:numPr>
          <w:ilvl w:val="0"/>
          <w:numId w:val="20"/>
        </w:numPr>
        <w:contextualSpacing w:val="0"/>
      </w:pPr>
      <w:r>
        <w:t xml:space="preserve">Entrez les données ou détails pertinents dans le champ </w:t>
      </w:r>
      <w:r>
        <w:rPr>
          <w:b/>
          <w:bCs/>
        </w:rPr>
        <w:t>Commentaires demandeur</w:t>
      </w:r>
      <w:r>
        <w:t>, le cas échéant.</w:t>
      </w:r>
    </w:p>
    <w:p w14:paraId="29F93AF1" w14:textId="2459E120" w:rsidR="00C23EB2" w:rsidRPr="00232CF0" w:rsidRDefault="00C23EB2" w:rsidP="00191F3C">
      <w:pPr>
        <w:pStyle w:val="ListParagraph"/>
        <w:numPr>
          <w:ilvl w:val="0"/>
          <w:numId w:val="20"/>
        </w:numPr>
        <w:contextualSpacing w:val="0"/>
      </w:pPr>
      <w:r>
        <w:t xml:space="preserve">Cliquez sur </w:t>
      </w:r>
      <w:r>
        <w:rPr>
          <w:b/>
          <w:bCs/>
        </w:rPr>
        <w:t>Soumettre</w:t>
      </w:r>
      <w:r>
        <w:t xml:space="preserve"> pour envoyer la demande de congé à votre superviseur.</w:t>
      </w:r>
      <w:bookmarkStart w:id="62" w:name="_5.2.1.2_Submitting_an"/>
      <w:bookmarkEnd w:id="62"/>
    </w:p>
    <w:p w14:paraId="23EC1A9F" w14:textId="77777777" w:rsidR="00B944C5" w:rsidRPr="00232CF0" w:rsidRDefault="00B944C5" w:rsidP="00B944C5">
      <w:pPr>
        <w:spacing w:line="240" w:lineRule="auto"/>
      </w:pPr>
    </w:p>
    <w:p w14:paraId="7243863A" w14:textId="7F7D76C4" w:rsidR="00187BB8" w:rsidRPr="00232CF0" w:rsidRDefault="00051549" w:rsidP="005E2109">
      <w:pPr>
        <w:pStyle w:val="Heading4"/>
      </w:pPr>
      <w:bookmarkStart w:id="63" w:name="_Toc163228360"/>
      <w:r>
        <w:t>Soumettre une demande de congé pour des jours partiels</w:t>
      </w:r>
      <w:bookmarkEnd w:id="63"/>
    </w:p>
    <w:p w14:paraId="21F83FAE" w14:textId="4FCBEB7A" w:rsidR="008D2D81" w:rsidRPr="00232CF0" w:rsidRDefault="000415C5" w:rsidP="008D2D81">
      <w:pPr>
        <w:jc w:val="center"/>
      </w:pPr>
      <w:r>
        <w:rPr>
          <w:noProof/>
        </w:rPr>
        <w:drawing>
          <wp:inline distT="0" distB="0" distL="0" distR="0" wp14:anchorId="5D157C4A" wp14:editId="4BE7C396">
            <wp:extent cx="5015230" cy="4081463"/>
            <wp:effectExtent l="19050" t="19050" r="13970" b="14605"/>
            <wp:docPr id="77814099" name="Picture 77814099" descr="Capture d’écran de la page « Demande congé », mettant en évidence les éléments suivants : 1- Champ « Date début », 2- Menu déroulant « Filtre type demande », 3- Menu déroulant « Nom des absences », 4- Menu déroulant « Jours partiels », 5- Champ « Heures jour fin », 6- Champ « Date fin », 7- Bouton « Calcul date fin ou durée », 8- Bouton « Prévision », 9- Champ « Superviseur », 10 - Champ « Commentaires demandeur », 11- Bouton « Soumettre ».">
              <a:extLst xmlns:a="http://schemas.openxmlformats.org/drawingml/2006/main">
                <a:ext uri="{FF2B5EF4-FFF2-40B4-BE49-F238E27FC236}">
                  <a16:creationId xmlns:a16="http://schemas.microsoft.com/office/drawing/2014/main" id="{3E9EDABB-6412-4F51-8394-6F8C48491C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14099" name="Picture 77814099" descr="Capture d’écran de la page « Demande congé », mettant en évidence les éléments suivants : 1- Champ « Date début », 2- Menu déroulant « Filtre type demande », 3- Menu déroulant « Nom des absences », 4- Menu déroulant « Jours partiels », 5- Champ « Heures jour fin », 6- Champ « Date fin », 7- Bouton « Calcul date fin ou durée », 8- Bouton « Prévision », 9- Champ « Superviseur », 10 - Champ « Commentaires demandeur », 11- Bouton « Soumettre ».">
                      <a:extLst>
                        <a:ext uri="{FF2B5EF4-FFF2-40B4-BE49-F238E27FC236}">
                          <a16:creationId xmlns:a16="http://schemas.microsoft.com/office/drawing/2014/main" id="{3E9EDABB-6412-4F51-8394-6F8C48491C22}"/>
                        </a:ext>
                      </a:extLs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20214" cy="4085519"/>
                    </a:xfrm>
                    <a:prstGeom prst="rect">
                      <a:avLst/>
                    </a:prstGeom>
                    <a:noFill/>
                    <a:ln w="9525">
                      <a:solidFill>
                        <a:schemeClr val="tx1"/>
                      </a:solidFill>
                      <a:miter lim="800000"/>
                      <a:headEnd/>
                      <a:tailEnd/>
                    </a:ln>
                  </pic:spPr>
                </pic:pic>
              </a:graphicData>
            </a:graphic>
          </wp:inline>
        </w:drawing>
      </w:r>
    </w:p>
    <w:p w14:paraId="6287CF66" w14:textId="532532E7" w:rsidR="009C051A" w:rsidRPr="00232CF0" w:rsidRDefault="009C051A" w:rsidP="00191F3C">
      <w:r>
        <w:t>Pour soumettre une demande de congé pour des jours partiels.</w:t>
      </w:r>
    </w:p>
    <w:p w14:paraId="72A4DA04" w14:textId="77777777" w:rsidR="00E07DFF" w:rsidRPr="00232CF0" w:rsidRDefault="00E07DFF" w:rsidP="00E07DFF">
      <w:pPr>
        <w:pStyle w:val="ListParagraph"/>
        <w:numPr>
          <w:ilvl w:val="0"/>
          <w:numId w:val="21"/>
        </w:numPr>
        <w:contextualSpacing w:val="0"/>
        <w:rPr>
          <w:szCs w:val="24"/>
        </w:rPr>
      </w:pPr>
      <w:r>
        <w:t xml:space="preserve">Entrez le premier jour de congé dans le champ </w:t>
      </w:r>
      <w:r>
        <w:rPr>
          <w:b/>
          <w:bCs/>
          <w:szCs w:val="24"/>
        </w:rPr>
        <w:t>Date début</w:t>
      </w:r>
      <w:r>
        <w:t xml:space="preserve"> ou cliquez sur le bouton du calendrier pour sélectionner la date.</w:t>
      </w:r>
    </w:p>
    <w:p w14:paraId="394CCD28" w14:textId="77777777" w:rsidR="00E07DFF" w:rsidRPr="00232CF0" w:rsidRDefault="00E07DFF" w:rsidP="00E07DFF">
      <w:pPr>
        <w:pStyle w:val="ListParagraph"/>
        <w:numPr>
          <w:ilvl w:val="0"/>
          <w:numId w:val="21"/>
        </w:numPr>
        <w:contextualSpacing w:val="0"/>
        <w:rPr>
          <w:szCs w:val="24"/>
        </w:rPr>
      </w:pPr>
      <w:r>
        <w:lastRenderedPageBreak/>
        <w:t xml:space="preserve">Sélectionnez le type de demande que vous soumettez dans le champ </w:t>
      </w:r>
      <w:r>
        <w:rPr>
          <w:b/>
          <w:bCs/>
          <w:szCs w:val="24"/>
        </w:rPr>
        <w:t>Filtre type demande</w:t>
      </w:r>
      <w:r>
        <w:t>. Le menu déroulant affiche les types d’absence auxquels vous avez droit.</w:t>
      </w:r>
    </w:p>
    <w:p w14:paraId="52673B31" w14:textId="77777777" w:rsidR="00E07DFF" w:rsidRPr="00232CF0" w:rsidRDefault="00E07DFF" w:rsidP="00E07DFF">
      <w:pPr>
        <w:pStyle w:val="ListParagraph"/>
        <w:numPr>
          <w:ilvl w:val="0"/>
          <w:numId w:val="21"/>
        </w:numPr>
        <w:contextualSpacing w:val="0"/>
        <w:rPr>
          <w:szCs w:val="24"/>
        </w:rPr>
      </w:pPr>
      <w:r>
        <w:t xml:space="preserve">Sélectionnez l’option </w:t>
      </w:r>
      <w:r>
        <w:rPr>
          <w:b/>
          <w:bCs/>
          <w:szCs w:val="24"/>
        </w:rPr>
        <w:t>Nom des absences</w:t>
      </w:r>
      <w:r>
        <w:t xml:space="preserve"> qui correspond à votre demande.</w:t>
      </w:r>
    </w:p>
    <w:p w14:paraId="1FBD5867" w14:textId="2CC71DAE" w:rsidR="00D25A77" w:rsidRPr="00232CF0" w:rsidRDefault="00D25A77" w:rsidP="00191F3C">
      <w:pPr>
        <w:pStyle w:val="ListParagraph"/>
        <w:numPr>
          <w:ilvl w:val="0"/>
          <w:numId w:val="21"/>
        </w:numPr>
        <w:contextualSpacing w:val="0"/>
      </w:pPr>
      <w:r>
        <w:t>Sélectionnez l</w:t>
      </w:r>
      <w:r w:rsidR="00BB3116">
        <w:t>’</w:t>
      </w:r>
      <w:r>
        <w:t xml:space="preserve">option </w:t>
      </w:r>
      <w:r>
        <w:rPr>
          <w:b/>
          <w:bCs/>
        </w:rPr>
        <w:t>Jours partiels</w:t>
      </w:r>
      <w:r>
        <w:t xml:space="preserve"> appropriée pour votre demande. Le menu déroulant vous permet de sélectionner une partie de la journée ou des jours de congé. « Partiel » signifie que la déduction est inférieure au nombre total d</w:t>
      </w:r>
      <w:r w:rsidR="00BB3116">
        <w:t>’</w:t>
      </w:r>
      <w:r>
        <w:t xml:space="preserve">heures pendant lesquelles vous êtes censé travailler. </w:t>
      </w:r>
      <w:r>
        <w:rPr>
          <w:i/>
          <w:iCs/>
        </w:rPr>
        <w:t>(Veuillez consulter le tableau de référence ci-dessous pour les options et descriptions des jours partiels).</w:t>
      </w:r>
    </w:p>
    <w:p w14:paraId="3DF5375E" w14:textId="46CC392A" w:rsidR="00D25A77" w:rsidRPr="00232CF0" w:rsidRDefault="00D25A77" w:rsidP="00191F3C">
      <w:pPr>
        <w:pStyle w:val="ListParagraph"/>
        <w:numPr>
          <w:ilvl w:val="0"/>
          <w:numId w:val="21"/>
        </w:numPr>
        <w:contextualSpacing w:val="0"/>
      </w:pPr>
      <w:r>
        <w:t>Saisissez le nombre d</w:t>
      </w:r>
      <w:r w:rsidR="00BB3116">
        <w:t>’</w:t>
      </w:r>
      <w:r>
        <w:t xml:space="preserve">heures de congé demandé pour le dernier jour dans le champ </w:t>
      </w:r>
      <w:r>
        <w:rPr>
          <w:b/>
          <w:bCs/>
        </w:rPr>
        <w:t>Heures jour fin</w:t>
      </w:r>
      <w:r>
        <w:t>.</w:t>
      </w:r>
    </w:p>
    <w:p w14:paraId="6AC2569F" w14:textId="77777777" w:rsidR="00265943" w:rsidRPr="00232CF0" w:rsidRDefault="00265943" w:rsidP="00265943">
      <w:pPr>
        <w:pStyle w:val="ListParagraph"/>
        <w:numPr>
          <w:ilvl w:val="0"/>
          <w:numId w:val="21"/>
        </w:numPr>
        <w:contextualSpacing w:val="0"/>
      </w:pPr>
      <w:r>
        <w:t xml:space="preserve">Entrez le dernier jour de congé dans le champ </w:t>
      </w:r>
      <w:r>
        <w:rPr>
          <w:b/>
          <w:bCs/>
        </w:rPr>
        <w:t>Date fin</w:t>
      </w:r>
      <w:r>
        <w:t>.</w:t>
      </w:r>
    </w:p>
    <w:p w14:paraId="3C820C45" w14:textId="77777777" w:rsidR="00265943" w:rsidRPr="00232CF0" w:rsidRDefault="00265943" w:rsidP="00265943">
      <w:pPr>
        <w:pStyle w:val="ListParagraph"/>
        <w:numPr>
          <w:ilvl w:val="0"/>
          <w:numId w:val="21"/>
        </w:numPr>
        <w:contextualSpacing w:val="0"/>
      </w:pPr>
      <w:r>
        <w:t xml:space="preserve">Cliquez sur le bouton </w:t>
      </w:r>
      <w:r>
        <w:rPr>
          <w:b/>
          <w:bCs/>
        </w:rPr>
        <w:t>Calcul date fin ou durée</w:t>
      </w:r>
      <w:r>
        <w:t xml:space="preserve"> (pour calculer la durée, en fonction de la date de fin que vous avez saisie).</w:t>
      </w:r>
    </w:p>
    <w:p w14:paraId="641D8C3B" w14:textId="7EDA6E56" w:rsidR="00265943" w:rsidRPr="00232CF0" w:rsidRDefault="00265943" w:rsidP="00265943">
      <w:pPr>
        <w:ind w:left="2146" w:hanging="1440"/>
        <w:rPr>
          <w:i/>
          <w:iCs/>
          <w:szCs w:val="24"/>
        </w:rPr>
      </w:pPr>
      <w:r>
        <w:rPr>
          <w:b/>
          <w:bCs/>
          <w:i/>
          <w:iCs/>
        </w:rPr>
        <w:t>Remarque :</w:t>
      </w:r>
      <w:r>
        <w:rPr>
          <w:i/>
          <w:iCs/>
        </w:rPr>
        <w:tab/>
        <w:t xml:space="preserve">Si vous laissez le champ </w:t>
      </w:r>
      <w:r>
        <w:rPr>
          <w:b/>
          <w:bCs/>
          <w:i/>
          <w:iCs/>
        </w:rPr>
        <w:t>Date fin</w:t>
      </w:r>
      <w:r>
        <w:rPr>
          <w:i/>
          <w:iCs/>
        </w:rPr>
        <w:t xml:space="preserve"> vide et saisissez la durée du congé </w:t>
      </w:r>
      <w:r>
        <w:t>à</w:t>
      </w:r>
      <w:r>
        <w:rPr>
          <w:i/>
          <w:iCs/>
        </w:rPr>
        <w:t xml:space="preserve"> la place, le fait de cliquer sur </w:t>
      </w:r>
      <w:r>
        <w:rPr>
          <w:b/>
          <w:bCs/>
          <w:i/>
          <w:iCs/>
        </w:rPr>
        <w:t>Calcul date fin ou durée</w:t>
      </w:r>
      <w:r>
        <w:rPr>
          <w:i/>
          <w:iCs/>
        </w:rPr>
        <w:t xml:space="preserve"> inscrira automatiquement la date de fin.</w:t>
      </w:r>
      <w:r>
        <w:rPr>
          <w:i/>
          <w:iCs/>
          <w:szCs w:val="24"/>
        </w:rPr>
        <w:t xml:space="preserve"> </w:t>
      </w:r>
    </w:p>
    <w:p w14:paraId="5C99931E" w14:textId="77777777" w:rsidR="00265943" w:rsidRPr="00232CF0" w:rsidRDefault="00265943" w:rsidP="00265943">
      <w:pPr>
        <w:pStyle w:val="ListParagraph"/>
        <w:numPr>
          <w:ilvl w:val="0"/>
          <w:numId w:val="21"/>
        </w:numPr>
        <w:contextualSpacing w:val="0"/>
      </w:pPr>
      <w:r>
        <w:t xml:space="preserve">Cliquez sur </w:t>
      </w:r>
      <w:r>
        <w:rPr>
          <w:b/>
          <w:bCs/>
        </w:rPr>
        <w:t>Prévision</w:t>
      </w:r>
      <w:r>
        <w:t xml:space="preserve"> pour valider votre demande par rapport à votre horaire de travail et à vos soldes de congés, et pour confirmer que cette transaction est admissible.</w:t>
      </w:r>
    </w:p>
    <w:p w14:paraId="0AADBE05" w14:textId="77777777" w:rsidR="00265943" w:rsidRPr="00232CF0" w:rsidRDefault="00265943" w:rsidP="00265943">
      <w:pPr>
        <w:pStyle w:val="ListParagraph"/>
        <w:numPr>
          <w:ilvl w:val="0"/>
          <w:numId w:val="21"/>
        </w:numPr>
        <w:contextualSpacing w:val="0"/>
      </w:pPr>
      <w:r>
        <w:t xml:space="preserve">Vérifiez le code </w:t>
      </w:r>
      <w:r>
        <w:rPr>
          <w:b/>
          <w:bCs/>
        </w:rPr>
        <w:t>Superviseur</w:t>
      </w:r>
      <w:r>
        <w:t xml:space="preserve"> et apportez les corrections nécessaires. Le superviseur par défaut qui s’affiche ici est déterminé par les organigrammes enregistrés dans le système et par la page des données d’emploi. Si vous devez modifier le superviseur pour cette demande, entrez le code d’employé de votre superviseur dans le champ </w:t>
      </w:r>
      <w:r>
        <w:rPr>
          <w:b/>
          <w:bCs/>
          <w:szCs w:val="24"/>
        </w:rPr>
        <w:t>Superviseur</w:t>
      </w:r>
      <w:r>
        <w:t xml:space="preserve"> ou cliquez sur l’icône de recherche. </w:t>
      </w:r>
    </w:p>
    <w:p w14:paraId="465F6A4E" w14:textId="77777777" w:rsidR="00265943" w:rsidRPr="00232CF0" w:rsidRDefault="00265943" w:rsidP="00265943">
      <w:pPr>
        <w:pStyle w:val="ListParagraph"/>
        <w:numPr>
          <w:ilvl w:val="0"/>
          <w:numId w:val="21"/>
        </w:numPr>
        <w:contextualSpacing w:val="0"/>
      </w:pPr>
      <w:r>
        <w:t xml:space="preserve">Entrez les données ou détails pertinents dans le champ </w:t>
      </w:r>
      <w:r>
        <w:rPr>
          <w:b/>
          <w:bCs/>
        </w:rPr>
        <w:t>Commentaires demandeur</w:t>
      </w:r>
      <w:r>
        <w:t>, le cas échéant.</w:t>
      </w:r>
    </w:p>
    <w:p w14:paraId="557E1DC8" w14:textId="77777777" w:rsidR="00265943" w:rsidRPr="00232CF0" w:rsidRDefault="00265943" w:rsidP="00265943">
      <w:pPr>
        <w:pStyle w:val="ListParagraph"/>
        <w:numPr>
          <w:ilvl w:val="0"/>
          <w:numId w:val="21"/>
        </w:numPr>
        <w:contextualSpacing w:val="0"/>
      </w:pPr>
      <w:r>
        <w:t xml:space="preserve">Cliquez sur </w:t>
      </w:r>
      <w:r>
        <w:rPr>
          <w:b/>
          <w:bCs/>
        </w:rPr>
        <w:t>Soumettre</w:t>
      </w:r>
      <w:r>
        <w:t xml:space="preserve"> pour envoyer la demande de congé à votre superviseur.</w:t>
      </w:r>
    </w:p>
    <w:p w14:paraId="3C498399" w14:textId="77777777" w:rsidR="00681F66" w:rsidRPr="00232CF0" w:rsidRDefault="00681F66" w:rsidP="00681F66">
      <w:pPr>
        <w:pStyle w:val="ListParagraph"/>
        <w:spacing w:after="0"/>
        <w:contextualSpacing w:val="0"/>
      </w:pPr>
    </w:p>
    <w:tbl>
      <w:tblPr>
        <w:tblStyle w:val="GridTable4-Accent1"/>
        <w:tblW w:w="9758" w:type="dxa"/>
        <w:tblLook w:val="0420" w:firstRow="1" w:lastRow="0" w:firstColumn="0" w:lastColumn="0" w:noHBand="0" w:noVBand="1"/>
      </w:tblPr>
      <w:tblGrid>
        <w:gridCol w:w="2759"/>
        <w:gridCol w:w="6999"/>
      </w:tblGrid>
      <w:tr w:rsidR="008543EB" w:rsidRPr="00232CF0" w14:paraId="0DDAE66D" w14:textId="77777777" w:rsidTr="007A010F">
        <w:trPr>
          <w:cnfStyle w:val="100000000000" w:firstRow="1" w:lastRow="0" w:firstColumn="0" w:lastColumn="0" w:oddVBand="0" w:evenVBand="0" w:oddHBand="0" w:evenHBand="0" w:firstRowFirstColumn="0" w:firstRowLastColumn="0" w:lastRowFirstColumn="0" w:lastRowLastColumn="0"/>
          <w:trHeight w:val="380"/>
        </w:trPr>
        <w:tc>
          <w:tcPr>
            <w:tcW w:w="2759" w:type="dxa"/>
            <w:hideMark/>
          </w:tcPr>
          <w:p w14:paraId="717DA2B1" w14:textId="77777777" w:rsidR="008543EB" w:rsidRPr="00232CF0" w:rsidRDefault="008543EB" w:rsidP="00E66BCF">
            <w:pPr>
              <w:rPr>
                <w:b w:val="0"/>
                <w:bCs w:val="0"/>
              </w:rPr>
            </w:pPr>
            <w:r>
              <w:t>Options de jours partiels</w:t>
            </w:r>
          </w:p>
        </w:tc>
        <w:tc>
          <w:tcPr>
            <w:tcW w:w="6999" w:type="dxa"/>
            <w:hideMark/>
          </w:tcPr>
          <w:p w14:paraId="7BD74E11" w14:textId="376071BC" w:rsidR="008543EB" w:rsidRPr="00232CF0" w:rsidRDefault="008543EB" w:rsidP="00E66BCF">
            <w:pPr>
              <w:rPr>
                <w:b w:val="0"/>
                <w:bCs w:val="0"/>
              </w:rPr>
            </w:pPr>
            <w:r>
              <w:t xml:space="preserve">Descriptions </w:t>
            </w:r>
          </w:p>
        </w:tc>
      </w:tr>
      <w:tr w:rsidR="001A245D" w:rsidRPr="00232CF0" w14:paraId="33FDCA68" w14:textId="77777777" w:rsidTr="00AD2752">
        <w:trPr>
          <w:cnfStyle w:val="000000100000" w:firstRow="0" w:lastRow="0" w:firstColumn="0" w:lastColumn="0" w:oddVBand="0" w:evenVBand="0" w:oddHBand="1" w:evenHBand="0" w:firstRowFirstColumn="0" w:firstRowLastColumn="0" w:lastRowFirstColumn="0" w:lastRowLastColumn="0"/>
          <w:trHeight w:val="386"/>
        </w:trPr>
        <w:tc>
          <w:tcPr>
            <w:tcW w:w="2759" w:type="dxa"/>
          </w:tcPr>
          <w:p w14:paraId="69DD7ED1" w14:textId="41DAE2C3" w:rsidR="001A245D" w:rsidRPr="00232CF0" w:rsidRDefault="001A245D" w:rsidP="00E66BCF">
            <w:r>
              <w:t>Aucun</w:t>
            </w:r>
          </w:p>
        </w:tc>
        <w:tc>
          <w:tcPr>
            <w:tcW w:w="6999" w:type="dxa"/>
          </w:tcPr>
          <w:p w14:paraId="71570F95" w14:textId="5A1787A8" w:rsidR="001A245D" w:rsidRPr="00232CF0" w:rsidRDefault="001A245D" w:rsidP="00E66BCF">
            <w:r>
              <w:t xml:space="preserve">Utilisé lorsque la demande de congé </w:t>
            </w:r>
            <w:r w:rsidR="00A01714">
              <w:t xml:space="preserve">ne </w:t>
            </w:r>
            <w:r>
              <w:t>concerne</w:t>
            </w:r>
            <w:r w:rsidR="00A01714">
              <w:t xml:space="preserve"> que</w:t>
            </w:r>
            <w:r>
              <w:t xml:space="preserve"> des jours </w:t>
            </w:r>
            <w:r>
              <w:rPr>
                <w:b/>
                <w:bCs/>
              </w:rPr>
              <w:t>complets</w:t>
            </w:r>
            <w:r>
              <w:t>.</w:t>
            </w:r>
          </w:p>
        </w:tc>
      </w:tr>
      <w:tr w:rsidR="008543EB" w:rsidRPr="00232CF0" w14:paraId="054DBF0B" w14:textId="77777777" w:rsidTr="00AD2752">
        <w:trPr>
          <w:trHeight w:val="386"/>
        </w:trPr>
        <w:tc>
          <w:tcPr>
            <w:tcW w:w="2759" w:type="dxa"/>
            <w:hideMark/>
          </w:tcPr>
          <w:p w14:paraId="7EF5E504" w14:textId="53BC1FE2" w:rsidR="008543EB" w:rsidRPr="00232CF0" w:rsidRDefault="008543EB" w:rsidP="00E66BCF">
            <w:r>
              <w:t>Tous jours</w:t>
            </w:r>
          </w:p>
        </w:tc>
        <w:tc>
          <w:tcPr>
            <w:tcW w:w="6999" w:type="dxa"/>
            <w:hideMark/>
          </w:tcPr>
          <w:p w14:paraId="3A5FB91F" w14:textId="726A298A" w:rsidR="008543EB" w:rsidRPr="00232CF0" w:rsidRDefault="0092674E" w:rsidP="00E66BCF">
            <w:r>
              <w:t xml:space="preserve">Utilisé lorsque </w:t>
            </w:r>
            <w:r>
              <w:rPr>
                <w:b/>
                <w:bCs/>
              </w:rPr>
              <w:t>chaque jour</w:t>
            </w:r>
            <w:r>
              <w:t xml:space="preserve"> de la demande </w:t>
            </w:r>
            <w:r w:rsidR="00A01714">
              <w:t xml:space="preserve">de congé </w:t>
            </w:r>
            <w:r>
              <w:t xml:space="preserve">est </w:t>
            </w:r>
            <w:r>
              <w:rPr>
                <w:b/>
                <w:bCs/>
              </w:rPr>
              <w:t>partiel</w:t>
            </w:r>
            <w:r>
              <w:t>.</w:t>
            </w:r>
          </w:p>
        </w:tc>
      </w:tr>
      <w:tr w:rsidR="008543EB" w:rsidRPr="00232CF0" w14:paraId="3059CDB7" w14:textId="77777777" w:rsidTr="007A010F">
        <w:trPr>
          <w:cnfStyle w:val="000000100000" w:firstRow="0" w:lastRow="0" w:firstColumn="0" w:lastColumn="0" w:oddVBand="0" w:evenVBand="0" w:oddHBand="1" w:evenHBand="0" w:firstRowFirstColumn="0" w:firstRowLastColumn="0" w:lastRowFirstColumn="0" w:lastRowLastColumn="0"/>
          <w:trHeight w:val="738"/>
        </w:trPr>
        <w:tc>
          <w:tcPr>
            <w:tcW w:w="2759" w:type="dxa"/>
            <w:hideMark/>
          </w:tcPr>
          <w:p w14:paraId="12A6C83D" w14:textId="4BCF4C57" w:rsidR="008543EB" w:rsidRPr="00232CF0" w:rsidRDefault="008543EB" w:rsidP="00E66BCF">
            <w:r>
              <w:t xml:space="preserve">Jour début </w:t>
            </w:r>
            <w:r w:rsidR="0068723B">
              <w:t>seulement</w:t>
            </w:r>
          </w:p>
        </w:tc>
        <w:tc>
          <w:tcPr>
            <w:tcW w:w="6999" w:type="dxa"/>
            <w:hideMark/>
          </w:tcPr>
          <w:p w14:paraId="5654F4BE" w14:textId="77777777" w:rsidR="00966028" w:rsidRPr="00232CF0" w:rsidRDefault="0092674E" w:rsidP="00E66BCF">
            <w:r>
              <w:t xml:space="preserve">Utilisé lorsque seul le </w:t>
            </w:r>
            <w:r>
              <w:rPr>
                <w:b/>
                <w:bCs/>
              </w:rPr>
              <w:t>premier jour</w:t>
            </w:r>
            <w:r>
              <w:t xml:space="preserve"> de la demande de congé est un jour </w:t>
            </w:r>
            <w:r>
              <w:rPr>
                <w:b/>
                <w:bCs/>
              </w:rPr>
              <w:t>partiel</w:t>
            </w:r>
            <w:r>
              <w:t xml:space="preserve">. </w:t>
            </w:r>
          </w:p>
          <w:p w14:paraId="235C8B54" w14:textId="23028186" w:rsidR="008543EB" w:rsidRPr="00232CF0" w:rsidRDefault="00966028" w:rsidP="00523DC1">
            <w:pPr>
              <w:ind w:left="1440" w:hanging="1440"/>
              <w:rPr>
                <w:i/>
                <w:iCs/>
              </w:rPr>
            </w:pPr>
            <w:r>
              <w:rPr>
                <w:b/>
                <w:bCs/>
                <w:i/>
                <w:iCs/>
              </w:rPr>
              <w:lastRenderedPageBreak/>
              <w:t>Remarque :</w:t>
            </w:r>
            <w:r>
              <w:rPr>
                <w:i/>
                <w:iCs/>
              </w:rPr>
              <w:t xml:space="preserve"> S</w:t>
            </w:r>
            <w:r w:rsidR="00BB3116">
              <w:rPr>
                <w:i/>
                <w:iCs/>
              </w:rPr>
              <w:t>’</w:t>
            </w:r>
            <w:r>
              <w:rPr>
                <w:i/>
                <w:iCs/>
              </w:rPr>
              <w:t>il n</w:t>
            </w:r>
            <w:r w:rsidR="00BB3116">
              <w:rPr>
                <w:i/>
                <w:iCs/>
              </w:rPr>
              <w:t>’</w:t>
            </w:r>
            <w:r>
              <w:rPr>
                <w:i/>
                <w:iCs/>
              </w:rPr>
              <w:t>y a qu</w:t>
            </w:r>
            <w:r w:rsidR="00BB3116">
              <w:rPr>
                <w:i/>
                <w:iCs/>
              </w:rPr>
              <w:t>’</w:t>
            </w:r>
            <w:r>
              <w:rPr>
                <w:i/>
                <w:iCs/>
              </w:rPr>
              <w:t xml:space="preserve">un seul jour congé qui est pris et que ce jour est partiel, sélectionnez </w:t>
            </w:r>
            <w:r w:rsidR="002A2787">
              <w:rPr>
                <w:b/>
                <w:bCs/>
                <w:i/>
                <w:iCs/>
              </w:rPr>
              <w:t>Jour début seulement</w:t>
            </w:r>
          </w:p>
        </w:tc>
      </w:tr>
      <w:tr w:rsidR="008543EB" w:rsidRPr="00232CF0" w14:paraId="4E165556" w14:textId="77777777" w:rsidTr="007A010F">
        <w:trPr>
          <w:trHeight w:val="537"/>
        </w:trPr>
        <w:tc>
          <w:tcPr>
            <w:tcW w:w="2759" w:type="dxa"/>
            <w:hideMark/>
          </w:tcPr>
          <w:p w14:paraId="0035A1CD" w14:textId="77777777" w:rsidR="008543EB" w:rsidRPr="00232CF0" w:rsidRDefault="008543EB" w:rsidP="00E66BCF">
            <w:r>
              <w:lastRenderedPageBreak/>
              <w:t>Jour fin seulement</w:t>
            </w:r>
          </w:p>
        </w:tc>
        <w:tc>
          <w:tcPr>
            <w:tcW w:w="6999" w:type="dxa"/>
            <w:hideMark/>
          </w:tcPr>
          <w:p w14:paraId="248CF16B" w14:textId="3133A271" w:rsidR="008543EB" w:rsidRPr="00232CF0" w:rsidRDefault="0092674E" w:rsidP="00E66BCF">
            <w:r>
              <w:t xml:space="preserve">Utilisé lorsque seul le </w:t>
            </w:r>
            <w:r>
              <w:rPr>
                <w:b/>
                <w:bCs/>
              </w:rPr>
              <w:t>dernier jour</w:t>
            </w:r>
            <w:r>
              <w:t xml:space="preserve"> de la demande de congé est un jour </w:t>
            </w:r>
            <w:r>
              <w:rPr>
                <w:b/>
                <w:bCs/>
              </w:rPr>
              <w:t>partiel</w:t>
            </w:r>
            <w:r>
              <w:t>.</w:t>
            </w:r>
          </w:p>
        </w:tc>
      </w:tr>
      <w:tr w:rsidR="008543EB" w:rsidRPr="00232CF0" w14:paraId="2AC6BDCA" w14:textId="77777777" w:rsidTr="007A010F">
        <w:trPr>
          <w:cnfStyle w:val="000000100000" w:firstRow="0" w:lastRow="0" w:firstColumn="0" w:lastColumn="0" w:oddVBand="0" w:evenVBand="0" w:oddHBand="1" w:evenHBand="0" w:firstRowFirstColumn="0" w:firstRowLastColumn="0" w:lastRowFirstColumn="0" w:lastRowLastColumn="0"/>
          <w:trHeight w:val="537"/>
        </w:trPr>
        <w:tc>
          <w:tcPr>
            <w:tcW w:w="2759" w:type="dxa"/>
            <w:hideMark/>
          </w:tcPr>
          <w:p w14:paraId="49D4A6B3" w14:textId="69251819" w:rsidR="008543EB" w:rsidRPr="00232CF0" w:rsidRDefault="008543EB" w:rsidP="00E66BCF">
            <w:r>
              <w:t>Jours début</w:t>
            </w:r>
            <w:r w:rsidR="00C851D8">
              <w:t>/</w:t>
            </w:r>
            <w:r>
              <w:t>fin</w:t>
            </w:r>
          </w:p>
        </w:tc>
        <w:tc>
          <w:tcPr>
            <w:tcW w:w="6999" w:type="dxa"/>
            <w:hideMark/>
          </w:tcPr>
          <w:p w14:paraId="7E0BEE6D" w14:textId="539F1E00" w:rsidR="008543EB" w:rsidRPr="00232CF0" w:rsidRDefault="0092674E" w:rsidP="00E66BCF">
            <w:r>
              <w:t xml:space="preserve">Utilisé </w:t>
            </w:r>
            <w:r w:rsidR="00C851D8">
              <w:t>lorsque</w:t>
            </w:r>
            <w:r>
              <w:t xml:space="preserve"> le </w:t>
            </w:r>
            <w:r>
              <w:rPr>
                <w:b/>
                <w:bCs/>
              </w:rPr>
              <w:t>premier jour</w:t>
            </w:r>
            <w:r>
              <w:t xml:space="preserve"> et le </w:t>
            </w:r>
            <w:r>
              <w:rPr>
                <w:b/>
                <w:bCs/>
              </w:rPr>
              <w:t>dernier jour</w:t>
            </w:r>
            <w:r>
              <w:t xml:space="preserve"> de congé sont des jours </w:t>
            </w:r>
            <w:r>
              <w:rPr>
                <w:b/>
                <w:bCs/>
              </w:rPr>
              <w:t>partiels</w:t>
            </w:r>
            <w:r>
              <w:t>.</w:t>
            </w:r>
          </w:p>
        </w:tc>
      </w:tr>
    </w:tbl>
    <w:p w14:paraId="6F340E26" w14:textId="77777777" w:rsidR="000175FC" w:rsidRPr="00232CF0" w:rsidRDefault="000175FC" w:rsidP="000175FC">
      <w:pPr>
        <w:pStyle w:val="Default"/>
        <w:ind w:left="709" w:hanging="709"/>
        <w:rPr>
          <w:b/>
          <w:bCs/>
          <w:i/>
          <w:iCs/>
          <w:color w:val="auto"/>
        </w:rPr>
      </w:pPr>
    </w:p>
    <w:p w14:paraId="106987AB" w14:textId="740B733E" w:rsidR="007E02FC" w:rsidRPr="00232CF0" w:rsidRDefault="00C95E2A" w:rsidP="00653F56">
      <w:pPr>
        <w:pStyle w:val="Default"/>
        <w:spacing w:after="160" w:line="259" w:lineRule="auto"/>
        <w:ind w:left="1440" w:hanging="1440"/>
        <w:rPr>
          <w:b/>
          <w:bCs/>
          <w:i/>
          <w:iCs/>
          <w:color w:val="auto"/>
        </w:rPr>
      </w:pPr>
      <w:r>
        <w:rPr>
          <w:b/>
          <w:bCs/>
          <w:i/>
          <w:iCs/>
          <w:color w:val="auto"/>
        </w:rPr>
        <w:t xml:space="preserve">Remarque : </w:t>
      </w:r>
      <w:r>
        <w:rPr>
          <w:i/>
          <w:iCs/>
          <w:color w:val="auto"/>
        </w:rPr>
        <w:t>La sélection de l</w:t>
      </w:r>
      <w:r w:rsidR="00BB3116">
        <w:rPr>
          <w:i/>
          <w:iCs/>
          <w:color w:val="auto"/>
        </w:rPr>
        <w:t>’</w:t>
      </w:r>
      <w:r>
        <w:rPr>
          <w:i/>
          <w:iCs/>
          <w:color w:val="auto"/>
        </w:rPr>
        <w:t>option de jours partiels appropriée est requise lorsque le nombre d</w:t>
      </w:r>
      <w:r w:rsidR="00BB3116">
        <w:rPr>
          <w:i/>
          <w:iCs/>
          <w:color w:val="auto"/>
        </w:rPr>
        <w:t>’</w:t>
      </w:r>
      <w:r>
        <w:rPr>
          <w:i/>
          <w:iCs/>
          <w:color w:val="auto"/>
        </w:rPr>
        <w:t>heures demandées pour un congé est inférieur au nombre d</w:t>
      </w:r>
      <w:r w:rsidR="00BB3116">
        <w:rPr>
          <w:i/>
          <w:iCs/>
          <w:color w:val="auto"/>
        </w:rPr>
        <w:t>’</w:t>
      </w:r>
      <w:r>
        <w:rPr>
          <w:i/>
          <w:iCs/>
          <w:color w:val="auto"/>
        </w:rPr>
        <w:t>heures prévues pour cette journée.</w:t>
      </w:r>
      <w:r>
        <w:rPr>
          <w:b/>
          <w:bCs/>
          <w:i/>
          <w:iCs/>
          <w:color w:val="auto"/>
        </w:rPr>
        <w:t xml:space="preserve"> </w:t>
      </w:r>
    </w:p>
    <w:p w14:paraId="49F404A6" w14:textId="316332DE" w:rsidR="00076873" w:rsidRPr="00232CF0" w:rsidRDefault="00076873" w:rsidP="00172129">
      <w:pPr>
        <w:pStyle w:val="Default"/>
        <w:spacing w:after="160"/>
        <w:rPr>
          <w:b/>
          <w:bCs/>
          <w:color w:val="auto"/>
        </w:rPr>
      </w:pPr>
    </w:p>
    <w:p w14:paraId="45A32AF7" w14:textId="6542CD7B" w:rsidR="00076873" w:rsidRPr="00232CF0" w:rsidRDefault="001F1E98" w:rsidP="005E2109">
      <w:pPr>
        <w:pStyle w:val="Heading4"/>
      </w:pPr>
      <w:bookmarkStart w:id="64" w:name="_Toc163228361"/>
      <w:r>
        <w:t>Soumettre les heures de réadaptation NON travaillées</w:t>
      </w:r>
      <w:bookmarkEnd w:id="64"/>
    </w:p>
    <w:p w14:paraId="0A7FA01D" w14:textId="2F739298" w:rsidR="00CF44EB" w:rsidRPr="00232CF0" w:rsidRDefault="003E2971" w:rsidP="00191F3C">
      <w:r>
        <w:t xml:space="preserve">Les heures de réadaptation </w:t>
      </w:r>
      <w:r w:rsidR="0016068B">
        <w:t>NON travaillées lorsqu’</w:t>
      </w:r>
      <w:r>
        <w:t>un employé participe à un programme de réadaptation approuvé doivent être saisies par l</w:t>
      </w:r>
      <w:r w:rsidR="00BB3116">
        <w:t>’</w:t>
      </w:r>
      <w:r>
        <w:t>employé dans MesRHGC après que son conseiller en rémunération a enregistré le début du programme dans le système.</w:t>
      </w:r>
    </w:p>
    <w:p w14:paraId="5016185B" w14:textId="44B8C5CC" w:rsidR="00CF44EB" w:rsidRPr="00232CF0" w:rsidRDefault="00CF44EB" w:rsidP="00EF572B">
      <w:pPr>
        <w:ind w:left="1440" w:hanging="1440"/>
        <w:rPr>
          <w:i/>
          <w:iCs/>
        </w:rPr>
      </w:pPr>
      <w:r>
        <w:rPr>
          <w:b/>
          <w:bCs/>
          <w:i/>
          <w:iCs/>
        </w:rPr>
        <w:t>Remarque :</w:t>
      </w:r>
      <w:r>
        <w:rPr>
          <w:i/>
          <w:iCs/>
        </w:rPr>
        <w:tab/>
        <w:t>Dans cette situation, vous disposerez d</w:t>
      </w:r>
      <w:r w:rsidR="00BB3116">
        <w:rPr>
          <w:i/>
          <w:iCs/>
        </w:rPr>
        <w:t>’</w:t>
      </w:r>
      <w:r>
        <w:rPr>
          <w:i/>
          <w:iCs/>
        </w:rPr>
        <w:t>un plan de retour au travail approuvé offert par le Programme de gestion de l</w:t>
      </w:r>
      <w:r w:rsidR="00BB3116">
        <w:rPr>
          <w:i/>
          <w:iCs/>
        </w:rPr>
        <w:t>’</w:t>
      </w:r>
      <w:r>
        <w:rPr>
          <w:i/>
          <w:iCs/>
        </w:rPr>
        <w:t>incapacité.</w:t>
      </w:r>
    </w:p>
    <w:p w14:paraId="76498B17" w14:textId="602D70A9" w:rsidR="002A08A2" w:rsidRPr="00232CF0" w:rsidRDefault="00CF44EB" w:rsidP="00191F3C">
      <w:pPr>
        <w:pStyle w:val="ListParagraph"/>
        <w:numPr>
          <w:ilvl w:val="0"/>
          <w:numId w:val="19"/>
        </w:numPr>
      </w:pPr>
      <w:r>
        <w:t xml:space="preserve">Vos heures de travail normales (généralement hebdomadaires) sont </w:t>
      </w:r>
      <w:r w:rsidR="00046F62">
        <w:t>saisi</w:t>
      </w:r>
      <w:r w:rsidR="00F34C93">
        <w:t>es</w:t>
      </w:r>
      <w:r>
        <w:t xml:space="preserve"> dans MesRHGC. </w:t>
      </w:r>
    </w:p>
    <w:p w14:paraId="40D7F31C" w14:textId="77777777" w:rsidR="002A08A2" w:rsidRPr="00232CF0" w:rsidRDefault="00CF44EB" w:rsidP="00191F3C">
      <w:pPr>
        <w:pStyle w:val="ListParagraph"/>
        <w:numPr>
          <w:ilvl w:val="0"/>
          <w:numId w:val="19"/>
        </w:numPr>
      </w:pPr>
      <w:r>
        <w:t xml:space="preserve">Votre horaire dans MesRHGC comporte vos heures de travail quotidiennes. </w:t>
      </w:r>
    </w:p>
    <w:p w14:paraId="5533A3F4" w14:textId="223FFC34" w:rsidR="001F1E98" w:rsidRPr="00232CF0" w:rsidRDefault="00CF44EB" w:rsidP="00191F3C">
      <w:pPr>
        <w:pStyle w:val="ListParagraph"/>
        <w:numPr>
          <w:ilvl w:val="0"/>
          <w:numId w:val="19"/>
        </w:numPr>
      </w:pPr>
      <w:r>
        <w:t xml:space="preserve">Les heures de votre horaire correspondent aux </w:t>
      </w:r>
      <w:r>
        <w:rPr>
          <w:b/>
          <w:bCs/>
        </w:rPr>
        <w:t>Heures normales</w:t>
      </w:r>
      <w:r>
        <w:t xml:space="preserve"> consignées dans MesRHGC, en fonction de votre poste ou emploi au sein de votre organisation et de votre convention collective ou </w:t>
      </w:r>
      <w:r w:rsidR="00347647">
        <w:t>vos conditions d’</w:t>
      </w:r>
      <w:r>
        <w:t>emploi. Cet horaire figure également dans le système de pa</w:t>
      </w:r>
      <w:r w:rsidR="0080132D">
        <w:t>ye</w:t>
      </w:r>
      <w:r>
        <w:t xml:space="preserve"> Phénix.</w:t>
      </w:r>
    </w:p>
    <w:p w14:paraId="60389B44" w14:textId="6570358C" w:rsidR="001058EA" w:rsidRPr="00232CF0" w:rsidRDefault="0010714A" w:rsidP="00191F3C">
      <w:r>
        <w:t>Pendant que vous suivez le programme de réadaptation, il est essentiel d</w:t>
      </w:r>
      <w:r w:rsidR="00BB3116">
        <w:t>’</w:t>
      </w:r>
      <w:r>
        <w:t xml:space="preserve">enregistrer également les heures travaillées dans le système Phénix pour recevoir le paiement de ces heures. Consultez le sujet Phénix intitulé </w:t>
      </w:r>
      <w:hyperlink r:id="rId92" w:history="1">
        <w:r>
          <w:rPr>
            <w:rStyle w:val="Hyperlink"/>
          </w:rPr>
          <w:t xml:space="preserve">Libre-service </w:t>
        </w:r>
        <w:r w:rsidR="00F80DE3">
          <w:rPr>
            <w:rStyle w:val="Hyperlink"/>
          </w:rPr>
          <w:t>pour l</w:t>
        </w:r>
        <w:r>
          <w:rPr>
            <w:rStyle w:val="Hyperlink"/>
          </w:rPr>
          <w:t>es employés : Feuille de temps</w:t>
        </w:r>
      </w:hyperlink>
      <w:r>
        <w:t xml:space="preserve"> disponible dans la TSPU. </w:t>
      </w:r>
    </w:p>
    <w:p w14:paraId="05B279FB" w14:textId="3F4A7179" w:rsidR="0010714A" w:rsidRPr="00232CF0" w:rsidRDefault="0010714A" w:rsidP="00191F3C">
      <w:r>
        <w:t xml:space="preserve">Les heures NON travaillées sont </w:t>
      </w:r>
      <w:r w:rsidR="009C02F5">
        <w:t>saisies</w:t>
      </w:r>
      <w:r>
        <w:t xml:space="preserve"> dans MesRHGC selon cette procédure. Celles-ci sont consignées comme heures de ré</w:t>
      </w:r>
      <w:r w:rsidR="009D17BA">
        <w:t>adapta</w:t>
      </w:r>
      <w:r>
        <w:t>tion et sont transmises à l</w:t>
      </w:r>
      <w:r w:rsidR="00BB3116">
        <w:t>’</w:t>
      </w:r>
      <w:r>
        <w:t>entreprise qui gère votre assurance invalidité.</w:t>
      </w:r>
    </w:p>
    <w:p w14:paraId="5B683211" w14:textId="30C555BC" w:rsidR="000C1E19" w:rsidRPr="00232CF0" w:rsidRDefault="000C1E19" w:rsidP="00191F3C">
      <w:pPr>
        <w:rPr>
          <w:b/>
          <w:bCs/>
        </w:rPr>
      </w:pPr>
      <w:r>
        <w:rPr>
          <w:b/>
          <w:bCs/>
        </w:rPr>
        <w:t>Vous devez soumettre une demande distincte des heures de réadaptation NON travaillées pour chaque jour.</w:t>
      </w:r>
    </w:p>
    <w:p w14:paraId="58398C1F" w14:textId="69268048" w:rsidR="00A81429" w:rsidRPr="00232CF0" w:rsidRDefault="00A81429" w:rsidP="00DD769E">
      <w:pPr>
        <w:ind w:left="1440" w:hanging="1440"/>
        <w:rPr>
          <w:i/>
          <w:iCs/>
        </w:rPr>
      </w:pPr>
      <w:r>
        <w:rPr>
          <w:b/>
          <w:bCs/>
          <w:i/>
          <w:iCs/>
        </w:rPr>
        <w:t>Remarque :</w:t>
      </w:r>
      <w:r>
        <w:rPr>
          <w:i/>
          <w:iCs/>
        </w:rPr>
        <w:tab/>
        <w:t>Certaines demandes nécessitent une approbation (financière) en vertu de l</w:t>
      </w:r>
      <w:r w:rsidR="00BB3116">
        <w:rPr>
          <w:i/>
          <w:iCs/>
        </w:rPr>
        <w:t>’</w:t>
      </w:r>
      <w:r>
        <w:rPr>
          <w:i/>
          <w:iCs/>
        </w:rPr>
        <w:t>article 34. Si votre superviseur n</w:t>
      </w:r>
      <w:r w:rsidR="00BB3116">
        <w:rPr>
          <w:i/>
          <w:iCs/>
        </w:rPr>
        <w:t>’</w:t>
      </w:r>
      <w:r>
        <w:rPr>
          <w:i/>
          <w:iCs/>
        </w:rPr>
        <w:t>a pas le pouvoir d</w:t>
      </w:r>
      <w:r w:rsidR="00BB3116">
        <w:rPr>
          <w:i/>
          <w:iCs/>
        </w:rPr>
        <w:t>’</w:t>
      </w:r>
      <w:r>
        <w:rPr>
          <w:i/>
          <w:iCs/>
        </w:rPr>
        <w:t>approuver une demande en vertu de l</w:t>
      </w:r>
      <w:r w:rsidR="00BB3116">
        <w:rPr>
          <w:i/>
          <w:iCs/>
        </w:rPr>
        <w:t>’</w:t>
      </w:r>
      <w:r>
        <w:rPr>
          <w:i/>
          <w:iCs/>
        </w:rPr>
        <w:t>article 34, il la transmettra à la personne appropriée pour fins d</w:t>
      </w:r>
      <w:r w:rsidR="00BB3116">
        <w:rPr>
          <w:i/>
          <w:iCs/>
        </w:rPr>
        <w:t>’</w:t>
      </w:r>
      <w:r>
        <w:rPr>
          <w:i/>
          <w:iCs/>
        </w:rPr>
        <w:t>approbation.</w:t>
      </w:r>
    </w:p>
    <w:p w14:paraId="56AD357E" w14:textId="3BA6E1B3" w:rsidR="00183EE6" w:rsidRPr="00232CF0" w:rsidRDefault="00CE0D4A" w:rsidP="00191F3C">
      <w:pPr>
        <w:jc w:val="center"/>
      </w:pPr>
      <w:r>
        <w:rPr>
          <w:noProof/>
        </w:rPr>
        <w:lastRenderedPageBreak/>
        <w:drawing>
          <wp:inline distT="0" distB="0" distL="0" distR="0" wp14:anchorId="0C2D5B39" wp14:editId="571235E6">
            <wp:extent cx="4566390" cy="3708400"/>
            <wp:effectExtent l="0" t="0" r="5715" b="6350"/>
            <wp:docPr id="252777394" name="Picture 252777394" descr="Capture d’écran de la page « Demande congé », mettant l’accent sur les champs « Date début » et « Date fin ». De plus, le champ « Filtre type demande » est mis en surbrillance avec « CSS » sélectionné dans le menu déroulant, et le champ « Nom des absences » est mis en surbrillance avec « CSS – Heures réadaptation » sélectionné dans le menu déroulan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777394" name="Picture 252777394" descr="Capture d’écran de la page « Demande congé », mettant l’accent sur les champs « Date début » et « Date fin ». De plus, le champ « Filtre type demande » est mis en surbrillance avec « CSS » sélectionné dans le menu déroulant, et le champ « Nom des absences » est mis en surbrillance avec « CSS – Heures réadaptation » sélectionné dans le menu déroulant.">
                      <a:extLst>
                        <a:ext uri="{C183D7F6-B498-43B3-948B-1728B52AA6E4}">
                          <adec:decorative xmlns:adec="http://schemas.microsoft.com/office/drawing/2017/decorative" val="0"/>
                        </a:ext>
                      </a:extLst>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71001" cy="3712145"/>
                    </a:xfrm>
                    <a:prstGeom prst="rect">
                      <a:avLst/>
                    </a:prstGeom>
                    <a:noFill/>
                  </pic:spPr>
                </pic:pic>
              </a:graphicData>
            </a:graphic>
          </wp:inline>
        </w:drawing>
      </w:r>
    </w:p>
    <w:p w14:paraId="558863C6" w14:textId="0C2454BB" w:rsidR="007A4913" w:rsidRPr="00232CF0" w:rsidRDefault="009A3F53" w:rsidP="00DE4710">
      <w:pPr>
        <w:ind w:left="2448" w:hanging="2448"/>
      </w:pPr>
      <w:r>
        <w:rPr>
          <w:b/>
          <w:bCs/>
        </w:rPr>
        <w:t>Condition préalable :</w:t>
      </w:r>
      <w:r w:rsidR="00B730D7">
        <w:rPr>
          <w:b/>
          <w:bCs/>
        </w:rPr>
        <w:t xml:space="preserve"> </w:t>
      </w:r>
      <w:r>
        <w:t xml:space="preserve">Avant de </w:t>
      </w:r>
      <w:r w:rsidR="00323334">
        <w:t>compléter</w:t>
      </w:r>
      <w:r>
        <w:t xml:space="preserve"> cette procédure, consultez le sujet </w:t>
      </w:r>
      <w:hyperlink r:id="rId94" w:history="1">
        <w:r w:rsidR="00087EBA">
          <w:rPr>
            <w:rStyle w:val="Hyperlink"/>
          </w:rPr>
          <w:t>Visualiser votre horaire mensuel</w:t>
        </w:r>
      </w:hyperlink>
      <w:r>
        <w:t xml:space="preserve"> dans la TSPU pour déterminer les heures NON travaillées qui doivent être entrées dans MesRHGC et les heures travaillées qui doivent être entrées dans Phénix.</w:t>
      </w:r>
    </w:p>
    <w:p w14:paraId="668BBACF" w14:textId="61F057E8" w:rsidR="00CD6AB7" w:rsidRPr="00232CF0" w:rsidRDefault="00CD6AB7" w:rsidP="00191F3C">
      <w:pPr>
        <w:contextualSpacing/>
        <w:rPr>
          <w:b/>
          <w:bCs/>
        </w:rPr>
      </w:pPr>
      <w:r>
        <w:rPr>
          <w:b/>
          <w:bCs/>
        </w:rPr>
        <w:t>Important :</w:t>
      </w:r>
    </w:p>
    <w:p w14:paraId="6A2B8C09" w14:textId="197EFA1C" w:rsidR="00CD6AB7" w:rsidRPr="00232CF0" w:rsidRDefault="00CD6AB7" w:rsidP="00191F3C">
      <w:pPr>
        <w:pStyle w:val="ListParagraph"/>
        <w:numPr>
          <w:ilvl w:val="0"/>
          <w:numId w:val="19"/>
        </w:numPr>
      </w:pPr>
      <w:r>
        <w:t xml:space="preserve">Les heures travaillées entrées dans Phénix et les heures NON travaillées entrées dans MesRHGC doivent être égales aux heures normales de votre poste, faute de quoi cela pourrait entraîner une erreur dans votre </w:t>
      </w:r>
      <w:r w:rsidR="00E46097">
        <w:t>paye</w:t>
      </w:r>
      <w:r>
        <w:t>.</w:t>
      </w:r>
    </w:p>
    <w:p w14:paraId="2D6F35C9" w14:textId="77777777" w:rsidR="007A4913" w:rsidRPr="00232CF0" w:rsidRDefault="00CD6AB7" w:rsidP="00191F3C">
      <w:pPr>
        <w:pStyle w:val="ListParagraph"/>
        <w:numPr>
          <w:ilvl w:val="0"/>
          <w:numId w:val="19"/>
        </w:numPr>
        <w:contextualSpacing w:val="0"/>
        <w:rPr>
          <w:color w:val="0563C1" w:themeColor="hyperlink"/>
          <w:u w:val="single"/>
        </w:rPr>
      </w:pPr>
      <w:r>
        <w:t>Vous devez soumettre une demande distincte des heures de réadaptation NON travaillées pour chaque jour.</w:t>
      </w:r>
    </w:p>
    <w:p w14:paraId="50DCFD51" w14:textId="0E63F954" w:rsidR="00292B89" w:rsidRPr="00232CF0" w:rsidRDefault="00292B89" w:rsidP="00191F3C">
      <w:pPr>
        <w:rPr>
          <w:rStyle w:val="Hyperlink"/>
        </w:rPr>
      </w:pPr>
      <w:r>
        <w:rPr>
          <w:b/>
          <w:bCs/>
        </w:rPr>
        <w:t>TSPU –</w:t>
      </w:r>
      <w:r>
        <w:t xml:space="preserve"> </w:t>
      </w:r>
      <w:hyperlink r:id="rId95" w:history="1">
        <w:r w:rsidR="00050114">
          <w:rPr>
            <w:rStyle w:val="Hyperlink"/>
          </w:rPr>
          <w:t>Inscrire heures de réadaptation NON travaillées</w:t>
        </w:r>
      </w:hyperlink>
    </w:p>
    <w:p w14:paraId="3F122BD6" w14:textId="1477326F" w:rsidR="00A23EE5" w:rsidRDefault="00A23EE5">
      <w:r>
        <w:br w:type="page"/>
      </w:r>
    </w:p>
    <w:p w14:paraId="771D75E8" w14:textId="75AF2604" w:rsidR="001F1E98" w:rsidRPr="00232CF0" w:rsidRDefault="00077EF6" w:rsidP="005E2109">
      <w:pPr>
        <w:pStyle w:val="Heading4"/>
      </w:pPr>
      <w:bookmarkStart w:id="65" w:name="_Toc163228362"/>
      <w:r>
        <w:lastRenderedPageBreak/>
        <w:t>Soumettre une demande nécessitant une délégation en vertu de l</w:t>
      </w:r>
      <w:r w:rsidR="00BB3116">
        <w:t>’</w:t>
      </w:r>
      <w:r>
        <w:t>article 34</w:t>
      </w:r>
      <w:bookmarkEnd w:id="65"/>
      <w:r>
        <w:t xml:space="preserve"> </w:t>
      </w:r>
    </w:p>
    <w:p w14:paraId="3EAEB677" w14:textId="12DFE30B" w:rsidR="006B3EB9" w:rsidRPr="00232CF0" w:rsidRDefault="006B3EB9" w:rsidP="00191F3C">
      <w:pPr>
        <w:rPr>
          <w:color w:val="000000"/>
          <w:szCs w:val="24"/>
          <w:shd w:val="clear" w:color="auto" w:fill="FFFFFF"/>
        </w:rPr>
      </w:pPr>
      <w:r>
        <w:rPr>
          <w:color w:val="000000"/>
          <w:szCs w:val="24"/>
          <w:shd w:val="clear" w:color="auto" w:fill="FFFFFF"/>
        </w:rPr>
        <w:t>Dans MesRHGC, l</w:t>
      </w:r>
      <w:r w:rsidR="00BB3116">
        <w:rPr>
          <w:color w:val="000000"/>
          <w:szCs w:val="24"/>
          <w:shd w:val="clear" w:color="auto" w:fill="FFFFFF"/>
        </w:rPr>
        <w:t>’</w:t>
      </w:r>
      <w:r>
        <w:rPr>
          <w:color w:val="000000"/>
          <w:szCs w:val="24"/>
          <w:shd w:val="clear" w:color="auto" w:fill="FFFFFF"/>
        </w:rPr>
        <w:t>approbation d</w:t>
      </w:r>
      <w:r w:rsidR="00BB3116">
        <w:rPr>
          <w:color w:val="000000"/>
          <w:szCs w:val="24"/>
          <w:shd w:val="clear" w:color="auto" w:fill="FFFFFF"/>
        </w:rPr>
        <w:t>’</w:t>
      </w:r>
      <w:r>
        <w:rPr>
          <w:color w:val="000000"/>
          <w:szCs w:val="24"/>
          <w:shd w:val="clear" w:color="auto" w:fill="FFFFFF"/>
        </w:rPr>
        <w:t xml:space="preserve">un </w:t>
      </w:r>
      <w:r>
        <w:rPr>
          <w:b/>
          <w:bCs/>
          <w:color w:val="000000"/>
          <w:szCs w:val="24"/>
          <w:shd w:val="clear" w:color="auto" w:fill="FFFFFF"/>
        </w:rPr>
        <w:t>gestionnaire délégué en vertu de l</w:t>
      </w:r>
      <w:r w:rsidR="00BB3116">
        <w:rPr>
          <w:b/>
          <w:bCs/>
          <w:color w:val="000000"/>
          <w:szCs w:val="24"/>
          <w:shd w:val="clear" w:color="auto" w:fill="FFFFFF"/>
        </w:rPr>
        <w:t>’</w:t>
      </w:r>
      <w:r>
        <w:rPr>
          <w:b/>
          <w:bCs/>
          <w:color w:val="000000"/>
          <w:szCs w:val="24"/>
          <w:shd w:val="clear" w:color="auto" w:fill="FFFFFF"/>
        </w:rPr>
        <w:t>article 34</w:t>
      </w:r>
      <w:r>
        <w:rPr>
          <w:color w:val="000000"/>
          <w:szCs w:val="24"/>
          <w:shd w:val="clear" w:color="auto" w:fill="FFFFFF"/>
        </w:rPr>
        <w:t xml:space="preserve"> est requise pour certaines transactions, telles que :</w:t>
      </w:r>
    </w:p>
    <w:tbl>
      <w:tblPr>
        <w:tblStyle w:val="GridTable4-Accent1"/>
        <w:tblW w:w="0" w:type="auto"/>
        <w:tblLook w:val="04A0" w:firstRow="1" w:lastRow="0" w:firstColumn="1" w:lastColumn="0" w:noHBand="0" w:noVBand="1"/>
      </w:tblPr>
      <w:tblGrid>
        <w:gridCol w:w="3865"/>
        <w:gridCol w:w="5485"/>
      </w:tblGrid>
      <w:tr w:rsidR="001B2D5F" w:rsidRPr="00232CF0" w14:paraId="4A99F62E" w14:textId="77777777" w:rsidTr="001B2D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5" w:type="dxa"/>
          </w:tcPr>
          <w:p w14:paraId="54313E20" w14:textId="5C15F6A4" w:rsidR="001B2D5F" w:rsidRPr="00232CF0" w:rsidRDefault="001B2D5F" w:rsidP="00014207">
            <w:r>
              <w:t>Type de demande</w:t>
            </w:r>
          </w:p>
        </w:tc>
        <w:tc>
          <w:tcPr>
            <w:tcW w:w="5485" w:type="dxa"/>
          </w:tcPr>
          <w:p w14:paraId="0029471E" w14:textId="03E95E71" w:rsidR="001B2D5F" w:rsidRPr="00232CF0" w:rsidRDefault="001B2D5F" w:rsidP="00014207">
            <w:pPr>
              <w:cnfStyle w:val="100000000000" w:firstRow="1" w:lastRow="0" w:firstColumn="0" w:lastColumn="0" w:oddVBand="0" w:evenVBand="0" w:oddHBand="0" w:evenHBand="0" w:firstRowFirstColumn="0" w:firstRowLastColumn="0" w:lastRowFirstColumn="0" w:lastRowLastColumn="0"/>
            </w:pPr>
            <w:r>
              <w:t>Description</w:t>
            </w:r>
          </w:p>
        </w:tc>
      </w:tr>
      <w:tr w:rsidR="001B2D5F" w:rsidRPr="00232CF0" w14:paraId="3A3100D6" w14:textId="77777777" w:rsidTr="001B2D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5" w:type="dxa"/>
          </w:tcPr>
          <w:p w14:paraId="7231F3F6" w14:textId="1E7BAE42" w:rsidR="001B2D5F" w:rsidRPr="00232CF0" w:rsidRDefault="00D16060" w:rsidP="009134C5">
            <w:pPr>
              <w:rPr>
                <w:b w:val="0"/>
                <w:bCs w:val="0"/>
                <w:szCs w:val="24"/>
              </w:rPr>
            </w:pPr>
            <w:hyperlink w:anchor="CompensatoryBanked" w:history="1">
              <w:r w:rsidR="00232CF0">
                <w:rPr>
                  <w:rStyle w:val="Hyperlink"/>
                </w:rPr>
                <w:t>Compensatoire accumulé</w:t>
              </w:r>
            </w:hyperlink>
          </w:p>
        </w:tc>
        <w:tc>
          <w:tcPr>
            <w:tcW w:w="5485" w:type="dxa"/>
          </w:tcPr>
          <w:p w14:paraId="01692805" w14:textId="7B556B8B" w:rsidR="00D844A9" w:rsidRPr="00232CF0" w:rsidRDefault="00441335" w:rsidP="00BC1BA0">
            <w:pPr>
              <w:spacing w:after="60" w:line="259" w:lineRule="auto"/>
              <w:cnfStyle w:val="000000100000" w:firstRow="0" w:lastRow="0" w:firstColumn="0" w:lastColumn="0" w:oddVBand="0" w:evenVBand="0" w:oddHBand="1" w:evenHBand="0" w:firstRowFirstColumn="0" w:firstRowLastColumn="0" w:lastRowFirstColumn="0" w:lastRowLastColumn="0"/>
              <w:rPr>
                <w:szCs w:val="24"/>
              </w:rPr>
            </w:pPr>
            <w:r>
              <w:t xml:space="preserve">Temps accumulé pour </w:t>
            </w:r>
            <w:r w:rsidR="006410F6">
              <w:t xml:space="preserve">utiliser comme </w:t>
            </w:r>
            <w:r w:rsidR="00474E12">
              <w:t>congé</w:t>
            </w:r>
            <w:r w:rsidR="006410F6">
              <w:t xml:space="preserve"> a une date </w:t>
            </w:r>
            <w:r w:rsidR="00474E12">
              <w:t>ultérieure.</w:t>
            </w:r>
            <w:r>
              <w:t xml:space="preserve"> Cela comprend le temps accumulé pour des activités telles que </w:t>
            </w:r>
            <w:r w:rsidR="000908EB">
              <w:t xml:space="preserve">les heures de </w:t>
            </w:r>
            <w:r>
              <w:t xml:space="preserve">déplacements, </w:t>
            </w:r>
            <w:r w:rsidR="000908EB">
              <w:t xml:space="preserve">en </w:t>
            </w:r>
            <w:r w:rsidR="008647AE">
              <w:t>disponibilité</w:t>
            </w:r>
            <w:r w:rsidR="000908EB">
              <w:t xml:space="preserve"> ou de</w:t>
            </w:r>
            <w:r>
              <w:t xml:space="preserve"> rappel et les heures supplémentaires travaillées au cours d</w:t>
            </w:r>
            <w:r w:rsidR="00BB3116">
              <w:t>’</w:t>
            </w:r>
            <w:r>
              <w:t>une semaine qu</w:t>
            </w:r>
            <w:r w:rsidR="00BB3116">
              <w:t>’</w:t>
            </w:r>
            <w:r>
              <w:t xml:space="preserve">un employé préfère prendre </w:t>
            </w:r>
            <w:r w:rsidR="00B2431A">
              <w:t>en</w:t>
            </w:r>
            <w:r>
              <w:t xml:space="preserve"> temps plutôt qu</w:t>
            </w:r>
            <w:r w:rsidR="008647AE">
              <w:t>’</w:t>
            </w:r>
            <w:r>
              <w:t>e</w:t>
            </w:r>
            <w:r w:rsidR="008647AE">
              <w:t>n</w:t>
            </w:r>
            <w:r>
              <w:t xml:space="preserve"> rémunération (heures supplémentaires).</w:t>
            </w:r>
          </w:p>
        </w:tc>
      </w:tr>
      <w:tr w:rsidR="001B2D5F" w:rsidRPr="00232CF0" w14:paraId="40E02E81" w14:textId="77777777" w:rsidTr="001B2D5F">
        <w:tc>
          <w:tcPr>
            <w:cnfStyle w:val="001000000000" w:firstRow="0" w:lastRow="0" w:firstColumn="1" w:lastColumn="0" w:oddVBand="0" w:evenVBand="0" w:oddHBand="0" w:evenHBand="0" w:firstRowFirstColumn="0" w:firstRowLastColumn="0" w:lastRowFirstColumn="0" w:lastRowLastColumn="0"/>
            <w:tcW w:w="3865" w:type="dxa"/>
          </w:tcPr>
          <w:p w14:paraId="04F9F45A" w14:textId="3F1E2075" w:rsidR="001B2D5F" w:rsidRPr="00232CF0" w:rsidRDefault="00D16060" w:rsidP="009134C5">
            <w:pPr>
              <w:rPr>
                <w:b w:val="0"/>
                <w:bCs w:val="0"/>
                <w:szCs w:val="24"/>
              </w:rPr>
            </w:pPr>
            <w:hyperlink w:anchor="LeaveWithoutPay" w:history="1">
              <w:r w:rsidR="00E4302C">
                <w:rPr>
                  <w:rStyle w:val="Hyperlink"/>
                </w:rPr>
                <w:t>Congé sans solde (CSS)</w:t>
              </w:r>
            </w:hyperlink>
          </w:p>
        </w:tc>
        <w:tc>
          <w:tcPr>
            <w:tcW w:w="5485" w:type="dxa"/>
          </w:tcPr>
          <w:p w14:paraId="560CB748" w14:textId="050D9168" w:rsidR="001B2D5F" w:rsidRPr="00232CF0" w:rsidRDefault="00FC074B" w:rsidP="00BC1BA0">
            <w:pPr>
              <w:spacing w:after="60" w:line="259" w:lineRule="auto"/>
              <w:cnfStyle w:val="000000000000" w:firstRow="0" w:lastRow="0" w:firstColumn="0" w:lastColumn="0" w:oddVBand="0" w:evenVBand="0" w:oddHBand="0" w:evenHBand="0" w:firstRowFirstColumn="0" w:firstRowLastColumn="0" w:lastRowFirstColumn="0" w:lastRowLastColumn="0"/>
              <w:rPr>
                <w:szCs w:val="24"/>
              </w:rPr>
            </w:pPr>
            <w:r>
              <w:rPr>
                <w:szCs w:val="24"/>
                <w:shd w:val="clear" w:color="auto" w:fill="FFFFFF"/>
              </w:rPr>
              <w:t xml:space="preserve">Les transactions </w:t>
            </w:r>
            <w:r w:rsidR="00854F1F">
              <w:rPr>
                <w:szCs w:val="24"/>
                <w:shd w:val="clear" w:color="auto" w:fill="FFFFFF"/>
              </w:rPr>
              <w:t>pour</w:t>
            </w:r>
            <w:r>
              <w:rPr>
                <w:szCs w:val="24"/>
                <w:shd w:val="clear" w:color="auto" w:fill="FFFFFF"/>
              </w:rPr>
              <w:t xml:space="preserve"> un congé sans solde d</w:t>
            </w:r>
            <w:r w:rsidR="00BB3116">
              <w:rPr>
                <w:szCs w:val="24"/>
                <w:shd w:val="clear" w:color="auto" w:fill="FFFFFF"/>
              </w:rPr>
              <w:t>’</w:t>
            </w:r>
            <w:r>
              <w:rPr>
                <w:szCs w:val="24"/>
                <w:shd w:val="clear" w:color="auto" w:fill="FFFFFF"/>
              </w:rPr>
              <w:t>une durée inférieure ou égale à cinq jours doivent être entrées deux fois – d</w:t>
            </w:r>
            <w:r w:rsidR="00BB3116">
              <w:rPr>
                <w:szCs w:val="24"/>
                <w:shd w:val="clear" w:color="auto" w:fill="FFFFFF"/>
              </w:rPr>
              <w:t>’</w:t>
            </w:r>
            <w:r>
              <w:rPr>
                <w:szCs w:val="24"/>
                <w:shd w:val="clear" w:color="auto" w:fill="FFFFFF"/>
              </w:rPr>
              <w:t xml:space="preserve">abord dans MesRHGC, </w:t>
            </w:r>
            <w:r w:rsidR="00104012">
              <w:rPr>
                <w:szCs w:val="24"/>
                <w:shd w:val="clear" w:color="auto" w:fill="FFFFFF"/>
              </w:rPr>
              <w:t>ensuite</w:t>
            </w:r>
            <w:r>
              <w:rPr>
                <w:szCs w:val="24"/>
                <w:shd w:val="clear" w:color="auto" w:fill="FFFFFF"/>
              </w:rPr>
              <w:t xml:space="preserve"> dans Phénix. </w:t>
            </w:r>
          </w:p>
        </w:tc>
      </w:tr>
      <w:tr w:rsidR="001B2D5F" w:rsidRPr="00232CF0" w14:paraId="5DA6E88D" w14:textId="77777777" w:rsidTr="001B2D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5" w:type="dxa"/>
          </w:tcPr>
          <w:p w14:paraId="7364F389" w14:textId="540A2974" w:rsidR="001B2D5F" w:rsidRPr="00232CF0" w:rsidRDefault="00D16060" w:rsidP="009134C5">
            <w:pPr>
              <w:rPr>
                <w:b w:val="0"/>
                <w:bCs w:val="0"/>
                <w:szCs w:val="24"/>
              </w:rPr>
            </w:pPr>
            <w:hyperlink w:anchor="AdditionalHours" w:history="1">
              <w:r w:rsidR="00062F3A">
                <w:rPr>
                  <w:rStyle w:val="Hyperlink"/>
                </w:rPr>
                <w:t>Heures additionnelles</w:t>
              </w:r>
            </w:hyperlink>
          </w:p>
        </w:tc>
        <w:tc>
          <w:tcPr>
            <w:tcW w:w="5485" w:type="dxa"/>
          </w:tcPr>
          <w:p w14:paraId="02DFC576" w14:textId="6F425C2E" w:rsidR="001B2D5F" w:rsidRPr="00232CF0" w:rsidRDefault="000E6D6E" w:rsidP="00BC1BA0">
            <w:pPr>
              <w:spacing w:after="60" w:line="259" w:lineRule="auto"/>
              <w:cnfStyle w:val="000000100000" w:firstRow="0" w:lastRow="0" w:firstColumn="0" w:lastColumn="0" w:oddVBand="0" w:evenVBand="0" w:oddHBand="1" w:evenHBand="0" w:firstRowFirstColumn="0" w:firstRowLastColumn="0" w:lastRowFirstColumn="0" w:lastRowLastColumn="0"/>
              <w:rPr>
                <w:szCs w:val="24"/>
              </w:rPr>
            </w:pPr>
            <w:r>
              <w:t>Heures supplémentaires </w:t>
            </w:r>
            <w:r w:rsidR="00911771">
              <w:t>travaillées par les e</w:t>
            </w:r>
            <w:r>
              <w:t>mployés à temps partiel</w:t>
            </w:r>
            <w:r w:rsidR="00911771">
              <w:t>.</w:t>
            </w:r>
          </w:p>
        </w:tc>
      </w:tr>
    </w:tbl>
    <w:p w14:paraId="2C582BB9" w14:textId="6A9E201C" w:rsidR="007E02FC" w:rsidRPr="00232CF0" w:rsidRDefault="007E02FC" w:rsidP="00290A30">
      <w:pPr>
        <w:pStyle w:val="Default"/>
        <w:rPr>
          <w:b/>
          <w:bCs/>
          <w:color w:val="auto"/>
        </w:rPr>
      </w:pPr>
    </w:p>
    <w:p w14:paraId="132F273D" w14:textId="77777777" w:rsidR="00B639D5" w:rsidRPr="00B639D5" w:rsidRDefault="00BB0D08" w:rsidP="00B639D5">
      <w:pPr>
        <w:spacing w:line="240" w:lineRule="auto"/>
        <w:ind w:left="1440" w:hanging="1440"/>
        <w:rPr>
          <w:i/>
          <w:iCs/>
          <w:szCs w:val="24"/>
        </w:rPr>
      </w:pPr>
      <w:r w:rsidRPr="00B639D5">
        <w:rPr>
          <w:b/>
          <w:bCs/>
          <w:i/>
          <w:iCs/>
        </w:rPr>
        <w:t>Remarque :</w:t>
      </w:r>
      <w:r w:rsidRPr="00B639D5">
        <w:rPr>
          <w:i/>
          <w:iCs/>
        </w:rPr>
        <w:tab/>
      </w:r>
      <w:bookmarkStart w:id="66" w:name="CompensatoryBanked"/>
      <w:r w:rsidR="00B639D5" w:rsidRPr="00B639D5">
        <w:rPr>
          <w:i/>
          <w:iCs/>
        </w:rPr>
        <w:t>Si votre organisation ne suit pas les délégations en vertu de l’article 34 des employés dans MesRHGC, vous ne pourrez pas saisir ces demandes par le biais du libre-service. Votre administrateur des congés devra saisir votre demande dans MesRHGC.</w:t>
      </w:r>
    </w:p>
    <w:p w14:paraId="6E73F13A" w14:textId="13011CCA" w:rsidR="00CB3818" w:rsidRPr="00232CF0" w:rsidRDefault="00CB3818" w:rsidP="00B639D5">
      <w:pPr>
        <w:ind w:left="1440" w:hanging="1440"/>
        <w:rPr>
          <w:b/>
          <w:bCs/>
        </w:rPr>
      </w:pPr>
    </w:p>
    <w:p w14:paraId="18DC5987" w14:textId="77777777" w:rsidR="001616C1" w:rsidRDefault="001616C1">
      <w:pPr>
        <w:rPr>
          <w:b/>
          <w:bCs/>
          <w:szCs w:val="24"/>
        </w:rPr>
      </w:pPr>
      <w:r>
        <w:rPr>
          <w:b/>
          <w:bCs/>
        </w:rPr>
        <w:br w:type="page"/>
      </w:r>
    </w:p>
    <w:p w14:paraId="658CBD5E" w14:textId="25AA7F24" w:rsidR="00D05CD7" w:rsidRPr="00232CF0" w:rsidRDefault="00D05CD7" w:rsidP="00191F3C">
      <w:pPr>
        <w:pStyle w:val="Default"/>
        <w:spacing w:after="160" w:line="259" w:lineRule="auto"/>
        <w:rPr>
          <w:b/>
          <w:bCs/>
          <w:color w:val="auto"/>
        </w:rPr>
      </w:pPr>
      <w:r>
        <w:rPr>
          <w:b/>
          <w:bCs/>
          <w:color w:val="auto"/>
        </w:rPr>
        <w:lastRenderedPageBreak/>
        <w:t>Compensatoire accumulé</w:t>
      </w:r>
      <w:bookmarkEnd w:id="66"/>
    </w:p>
    <w:p w14:paraId="02B3927D" w14:textId="09C7502E" w:rsidR="00D05CD7" w:rsidRPr="00232CF0" w:rsidRDefault="0088102E" w:rsidP="00CA14F6">
      <w:pPr>
        <w:pStyle w:val="Default"/>
        <w:spacing w:after="160"/>
        <w:jc w:val="center"/>
        <w:rPr>
          <w:b/>
          <w:bCs/>
          <w:color w:val="auto"/>
        </w:rPr>
      </w:pPr>
      <w:r>
        <w:rPr>
          <w:b/>
          <w:bCs/>
          <w:noProof/>
          <w:color w:val="auto"/>
        </w:rPr>
        <w:drawing>
          <wp:inline distT="0" distB="0" distL="0" distR="0" wp14:anchorId="3E5BBC7E" wp14:editId="1AD9901E">
            <wp:extent cx="3958949" cy="3314700"/>
            <wp:effectExtent l="0" t="0" r="3810" b="0"/>
            <wp:docPr id="1798478899" name="Picture 1798478899" descr="Capture d’écran de la page « Demande congé », mettant en évidence le champ « Filtre type demande » avec « Compensatoire accumulé » sélectionné dans le menu déroulant, et le champ « Nom des absences » affichant les options sélectionnables dans son menu déroul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478899" name="Picture 1798478899" descr="Capture d’écran de la page « Demande congé », mettant en évidence le champ « Filtre type demande » avec « Compensatoire accumulé » sélectionné dans le menu déroulant, et le champ « Nom des absences » affichant les options sélectionnables dans son menu déroulant. "/>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968649" cy="3322821"/>
                    </a:xfrm>
                    <a:prstGeom prst="rect">
                      <a:avLst/>
                    </a:prstGeom>
                    <a:noFill/>
                  </pic:spPr>
                </pic:pic>
              </a:graphicData>
            </a:graphic>
          </wp:inline>
        </w:drawing>
      </w:r>
    </w:p>
    <w:p w14:paraId="64D53BC6" w14:textId="050CB4A7" w:rsidR="00224791" w:rsidRPr="00232CF0" w:rsidRDefault="00224791" w:rsidP="00191F3C">
      <w:pPr>
        <w:autoSpaceDE w:val="0"/>
        <w:autoSpaceDN w:val="0"/>
        <w:adjustRightInd w:val="0"/>
        <w:ind w:left="1843" w:hanging="1843"/>
        <w:rPr>
          <w:noProof/>
          <w:color w:val="000000"/>
          <w:szCs w:val="24"/>
          <w:shd w:val="clear" w:color="auto" w:fill="FFFFFF"/>
        </w:rPr>
      </w:pPr>
      <w:r>
        <w:rPr>
          <w:b/>
          <w:bCs/>
          <w:color w:val="000000"/>
          <w:szCs w:val="24"/>
          <w:shd w:val="clear" w:color="auto" w:fill="FFFFFF"/>
        </w:rPr>
        <w:t>IMPORTANT</w:t>
      </w:r>
      <w:r>
        <w:rPr>
          <w:color w:val="000000"/>
          <w:szCs w:val="24"/>
          <w:shd w:val="clear" w:color="auto" w:fill="FFFFFF"/>
        </w:rPr>
        <w:t xml:space="preserve"> – </w:t>
      </w:r>
      <w:r>
        <w:rPr>
          <w:color w:val="000000"/>
          <w:szCs w:val="24"/>
          <w:shd w:val="clear" w:color="auto" w:fill="FFFFFF"/>
        </w:rPr>
        <w:tab/>
        <w:t>N</w:t>
      </w:r>
      <w:r w:rsidR="00BB3116">
        <w:rPr>
          <w:color w:val="000000"/>
          <w:szCs w:val="24"/>
          <w:shd w:val="clear" w:color="auto" w:fill="FFFFFF"/>
        </w:rPr>
        <w:t>’</w:t>
      </w:r>
      <w:r>
        <w:rPr>
          <w:color w:val="000000"/>
          <w:szCs w:val="24"/>
          <w:shd w:val="clear" w:color="auto" w:fill="FFFFFF"/>
        </w:rPr>
        <w:t>entrez PAS d</w:t>
      </w:r>
      <w:r w:rsidR="00BB3116">
        <w:rPr>
          <w:color w:val="000000"/>
          <w:szCs w:val="24"/>
          <w:shd w:val="clear" w:color="auto" w:fill="FFFFFF"/>
        </w:rPr>
        <w:t>’</w:t>
      </w:r>
      <w:r>
        <w:rPr>
          <w:color w:val="000000"/>
          <w:szCs w:val="24"/>
          <w:shd w:val="clear" w:color="auto" w:fill="FFFFFF"/>
        </w:rPr>
        <w:t xml:space="preserve">heures dans MesRHGC si vous souhaitez recevoir un </w:t>
      </w:r>
      <w:r>
        <w:rPr>
          <w:b/>
          <w:bCs/>
          <w:color w:val="000000"/>
          <w:szCs w:val="24"/>
          <w:shd w:val="clear" w:color="auto" w:fill="FFFFFF"/>
        </w:rPr>
        <w:t>paiement</w:t>
      </w:r>
      <w:r>
        <w:rPr>
          <w:color w:val="000000"/>
          <w:szCs w:val="24"/>
          <w:shd w:val="clear" w:color="auto" w:fill="FFFFFF"/>
        </w:rPr>
        <w:t xml:space="preserve"> au lieu de prendre un congé. Si tel est le cas, une demande doit être soumise directement dans le système de </w:t>
      </w:r>
      <w:r w:rsidR="009D7773">
        <w:rPr>
          <w:color w:val="000000"/>
          <w:szCs w:val="24"/>
          <w:shd w:val="clear" w:color="auto" w:fill="FFFFFF"/>
        </w:rPr>
        <w:t>paye</w:t>
      </w:r>
      <w:r>
        <w:rPr>
          <w:color w:val="000000"/>
          <w:szCs w:val="24"/>
          <w:shd w:val="clear" w:color="auto" w:fill="FFFFFF"/>
        </w:rPr>
        <w:t xml:space="preserve"> Phénix. Consultez le site Web du</w:t>
      </w:r>
      <w:r>
        <w:t xml:space="preserve"> </w:t>
      </w:r>
      <w:hyperlink r:id="rId97" w:history="1">
        <w:r w:rsidR="00836A3A">
          <w:rPr>
            <w:rStyle w:val="Hyperlink"/>
            <w:szCs w:val="24"/>
            <w:shd w:val="clear" w:color="auto" w:fill="FFFFFF"/>
          </w:rPr>
          <w:t>Centre de contact avec la clientèle</w:t>
        </w:r>
      </w:hyperlink>
      <w:r>
        <w:rPr>
          <w:color w:val="000000"/>
          <w:szCs w:val="24"/>
          <w:shd w:val="clear" w:color="auto" w:fill="FFFFFF"/>
        </w:rPr>
        <w:t xml:space="preserve"> pour obtenir plus de renseignements et suivre un lien vers le système de pa</w:t>
      </w:r>
      <w:r w:rsidR="00901AF4">
        <w:rPr>
          <w:color w:val="000000"/>
          <w:szCs w:val="24"/>
          <w:shd w:val="clear" w:color="auto" w:fill="FFFFFF"/>
        </w:rPr>
        <w:t>y</w:t>
      </w:r>
      <w:r>
        <w:rPr>
          <w:color w:val="000000"/>
          <w:szCs w:val="24"/>
          <w:shd w:val="clear" w:color="auto" w:fill="FFFFFF"/>
        </w:rPr>
        <w:t>e.</w:t>
      </w:r>
    </w:p>
    <w:p w14:paraId="2B11DB00" w14:textId="44AC3102" w:rsidR="00CA14F6" w:rsidRPr="00232CF0" w:rsidRDefault="00CA14F6" w:rsidP="00721381">
      <w:pPr>
        <w:ind w:left="1440" w:hanging="1440"/>
        <w:rPr>
          <w:i/>
          <w:iCs/>
          <w:szCs w:val="24"/>
        </w:rPr>
      </w:pPr>
      <w:r>
        <w:rPr>
          <w:rStyle w:val="Strong"/>
          <w:i/>
          <w:iCs/>
          <w:color w:val="000000"/>
          <w:szCs w:val="24"/>
        </w:rPr>
        <w:t>Remarque :</w:t>
      </w:r>
      <w:r>
        <w:rPr>
          <w:rStyle w:val="Strong"/>
          <w:b w:val="0"/>
          <w:bCs w:val="0"/>
          <w:i/>
          <w:iCs/>
          <w:color w:val="000000"/>
          <w:szCs w:val="24"/>
        </w:rPr>
        <w:tab/>
        <w:t>S</w:t>
      </w:r>
      <w:r>
        <w:rPr>
          <w:i/>
          <w:iCs/>
          <w:szCs w:val="24"/>
        </w:rPr>
        <w:t>i vous souhaitez encaisser des heures compensatoires déjà entrées, reportez-vous à la procédure intitulée </w:t>
      </w:r>
      <w:hyperlink r:id="rId98" w:history="1">
        <w:r w:rsidR="00302A4D">
          <w:rPr>
            <w:rStyle w:val="Hyperlink"/>
            <w:i/>
            <w:iCs/>
            <w:szCs w:val="24"/>
          </w:rPr>
          <w:t>Demander le paiement d'un congé</w:t>
        </w:r>
      </w:hyperlink>
      <w:r>
        <w:rPr>
          <w:i/>
          <w:iCs/>
          <w:szCs w:val="24"/>
        </w:rPr>
        <w:t>.</w:t>
      </w:r>
    </w:p>
    <w:p w14:paraId="246C25A7" w14:textId="77777777" w:rsidR="001D35F9" w:rsidRDefault="001D35F9" w:rsidP="00912E3F">
      <w:bookmarkStart w:id="67" w:name="LeaveWithoutPay"/>
    </w:p>
    <w:p w14:paraId="75AE99A1" w14:textId="77777777" w:rsidR="001616C1" w:rsidRDefault="001616C1">
      <w:pPr>
        <w:rPr>
          <w:b/>
          <w:bCs/>
        </w:rPr>
      </w:pPr>
      <w:r>
        <w:rPr>
          <w:b/>
          <w:bCs/>
        </w:rPr>
        <w:br w:type="page"/>
      </w:r>
    </w:p>
    <w:p w14:paraId="33DBEC90" w14:textId="58635487" w:rsidR="00BB1016" w:rsidRPr="00232CF0" w:rsidRDefault="00BE05BB" w:rsidP="00912E3F">
      <w:pPr>
        <w:rPr>
          <w:b/>
          <w:bCs/>
        </w:rPr>
      </w:pPr>
      <w:r>
        <w:rPr>
          <w:b/>
          <w:bCs/>
        </w:rPr>
        <w:lastRenderedPageBreak/>
        <w:t>Congé sans solde</w:t>
      </w:r>
      <w:r w:rsidR="00E4302C">
        <w:rPr>
          <w:b/>
          <w:bCs/>
        </w:rPr>
        <w:t xml:space="preserve"> (CSS)</w:t>
      </w:r>
    </w:p>
    <w:bookmarkEnd w:id="67"/>
    <w:p w14:paraId="1EF0532D" w14:textId="0F8B5F32" w:rsidR="00F06A2E" w:rsidRPr="00232CF0" w:rsidRDefault="00D22C13" w:rsidP="00F71FC7">
      <w:pPr>
        <w:pStyle w:val="Default"/>
        <w:spacing w:after="160"/>
        <w:jc w:val="center"/>
        <w:rPr>
          <w:b/>
          <w:bCs/>
          <w:color w:val="auto"/>
        </w:rPr>
      </w:pPr>
      <w:r>
        <w:rPr>
          <w:b/>
          <w:bCs/>
          <w:noProof/>
          <w:color w:val="auto"/>
        </w:rPr>
        <w:drawing>
          <wp:inline distT="0" distB="0" distL="0" distR="0" wp14:anchorId="70CFB6CF" wp14:editId="4FBF2967">
            <wp:extent cx="4344855" cy="3332480"/>
            <wp:effectExtent l="0" t="0" r="0" b="1270"/>
            <wp:docPr id="526282557" name="Picture 526282557" descr="Capture d’écran de la page « Demande congé », mettant en évidence le champ « Filtre type demande » avec « CSS » sélectionné dans le menu déroulant, et le champ « Nom des absences »affichant les options sélectionnables dans son menu déroul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282557" name="Picture 526282557" descr="Capture d’écran de la page « Demande congé », mettant en évidence le champ « Filtre type demande » avec « CSS » sélectionné dans le menu déroulant, et le champ « Nom des absences »affichant les options sélectionnables dans son menu déroulant. "/>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73407" cy="3354379"/>
                    </a:xfrm>
                    <a:prstGeom prst="rect">
                      <a:avLst/>
                    </a:prstGeom>
                    <a:noFill/>
                  </pic:spPr>
                </pic:pic>
              </a:graphicData>
            </a:graphic>
          </wp:inline>
        </w:drawing>
      </w:r>
    </w:p>
    <w:p w14:paraId="1DFF4DE5" w14:textId="4055CA00" w:rsidR="00516D95" w:rsidRPr="00232CF0" w:rsidRDefault="00D47A4B" w:rsidP="00A05DB0">
      <w:pPr>
        <w:rPr>
          <w:color w:val="000000"/>
          <w:szCs w:val="24"/>
        </w:rPr>
      </w:pPr>
      <w:r>
        <w:t xml:space="preserve">Les transactions de Congé sans solde (CSS) </w:t>
      </w:r>
      <w:r>
        <w:rPr>
          <w:b/>
          <w:bCs/>
          <w:color w:val="000000"/>
          <w:szCs w:val="24"/>
        </w:rPr>
        <w:t>inférieures ou égales à cinq (5) jours</w:t>
      </w:r>
      <w:r>
        <w:rPr>
          <w:color w:val="000000"/>
          <w:szCs w:val="24"/>
        </w:rPr>
        <w:t xml:space="preserve"> doivent être </w:t>
      </w:r>
      <w:r>
        <w:rPr>
          <w:color w:val="000000"/>
          <w:szCs w:val="24"/>
          <w:shd w:val="clear" w:color="auto" w:fill="FFFFFF"/>
        </w:rPr>
        <w:t xml:space="preserve">saisies dans les applications </w:t>
      </w:r>
      <w:r>
        <w:rPr>
          <w:b/>
          <w:bCs/>
          <w:color w:val="000000"/>
          <w:szCs w:val="24"/>
          <w:shd w:val="clear" w:color="auto" w:fill="FFFFFF"/>
        </w:rPr>
        <w:t>MesRHGC</w:t>
      </w:r>
      <w:r>
        <w:rPr>
          <w:color w:val="000000"/>
          <w:szCs w:val="24"/>
          <w:shd w:val="clear" w:color="auto" w:fill="FFFFFF"/>
        </w:rPr>
        <w:t xml:space="preserve"> et </w:t>
      </w:r>
      <w:r>
        <w:rPr>
          <w:b/>
          <w:bCs/>
          <w:color w:val="000000"/>
          <w:szCs w:val="24"/>
          <w:shd w:val="clear" w:color="auto" w:fill="FFFFFF"/>
        </w:rPr>
        <w:t>Phénix</w:t>
      </w:r>
      <w:r>
        <w:rPr>
          <w:color w:val="000000"/>
          <w:szCs w:val="24"/>
          <w:shd w:val="clear" w:color="auto" w:fill="FFFFFF"/>
        </w:rPr>
        <w:t xml:space="preserve">. Cela est important afin de garantir que les renseignements concernant vos congés et votre </w:t>
      </w:r>
      <w:r w:rsidR="00614773">
        <w:rPr>
          <w:color w:val="000000"/>
          <w:szCs w:val="24"/>
          <w:shd w:val="clear" w:color="auto" w:fill="FFFFFF"/>
        </w:rPr>
        <w:t>paye</w:t>
      </w:r>
      <w:r>
        <w:rPr>
          <w:color w:val="000000"/>
          <w:szCs w:val="24"/>
          <w:shd w:val="clear" w:color="auto" w:fill="FFFFFF"/>
        </w:rPr>
        <w:t xml:space="preserve"> sont tenus à jour avec précision. </w:t>
      </w:r>
    </w:p>
    <w:p w14:paraId="665C14F8" w14:textId="5126ACF6" w:rsidR="00516D95" w:rsidRPr="00232CF0" w:rsidRDefault="00516D95" w:rsidP="00A05DB0">
      <w:pPr>
        <w:pStyle w:val="ListParagraph"/>
        <w:numPr>
          <w:ilvl w:val="0"/>
          <w:numId w:val="44"/>
        </w:numPr>
        <w:ind w:left="714" w:hanging="357"/>
        <w:contextualSpacing w:val="0"/>
      </w:pPr>
      <w:r>
        <w:t>Tout d</w:t>
      </w:r>
      <w:r w:rsidR="00BB3116">
        <w:t>’</w:t>
      </w:r>
      <w:r>
        <w:t xml:space="preserve">abord, saisissez-les dans </w:t>
      </w:r>
      <w:r>
        <w:rPr>
          <w:b/>
          <w:bCs/>
        </w:rPr>
        <w:t>MesRHGC</w:t>
      </w:r>
      <w:r>
        <w:t xml:space="preserve"> pour garantir un calcul précis des droits et des soldes de congés.</w:t>
      </w:r>
    </w:p>
    <w:p w14:paraId="759D5292" w14:textId="77777777" w:rsidR="00516D95" w:rsidRPr="00232CF0" w:rsidRDefault="00516D95" w:rsidP="00A05DB0">
      <w:pPr>
        <w:pStyle w:val="ListParagraph"/>
        <w:numPr>
          <w:ilvl w:val="0"/>
          <w:numId w:val="44"/>
        </w:numPr>
        <w:ind w:left="714" w:hanging="357"/>
        <w:contextualSpacing w:val="0"/>
      </w:pPr>
      <w:r>
        <w:t xml:space="preserve">Ensuite, saisissez-les dans </w:t>
      </w:r>
      <w:r>
        <w:rPr>
          <w:b/>
          <w:bCs/>
        </w:rPr>
        <w:t>Phénix</w:t>
      </w:r>
      <w:r>
        <w:t xml:space="preserve"> pour un calcul précis du salaire. Veuillez noter que les transactions CSS de cinq (5) jours ou moins saisies uniquement dans MesRHGC ne seront pas traitées par Phénix.</w:t>
      </w:r>
    </w:p>
    <w:p w14:paraId="58D19E9E" w14:textId="773BA337" w:rsidR="00B26591" w:rsidRPr="00232CF0" w:rsidRDefault="00B26591" w:rsidP="00A05DB0">
      <w:r>
        <w:t xml:space="preserve">Pour obtenir une liste des transactions CSS qui doivent être saisies dans les systèmes MesRHGC et Phénix, veuillez consulter la </w:t>
      </w:r>
      <w:hyperlink r:id="rId100" w:history="1">
        <w:r w:rsidR="00BD389E">
          <w:rPr>
            <w:rStyle w:val="Hyperlink"/>
          </w:rPr>
          <w:t>Liste de transactions CSS</w:t>
        </w:r>
      </w:hyperlink>
      <w:r>
        <w:t>.</w:t>
      </w:r>
    </w:p>
    <w:p w14:paraId="063CA269" w14:textId="372EA94C" w:rsidR="00F71FC7" w:rsidRPr="00232CF0" w:rsidRDefault="00235722" w:rsidP="00A05DB0">
      <w:pPr>
        <w:rPr>
          <w:szCs w:val="24"/>
          <w:shd w:val="clear" w:color="auto" w:fill="FFFFFF"/>
        </w:rPr>
      </w:pPr>
      <w:r>
        <w:t xml:space="preserve">Pour obtenir des instructions sur la saisie de la transaction dans Phénix, veuillez consulter les procédures </w:t>
      </w:r>
      <w:hyperlink r:id="rId101" w:history="1">
        <w:r w:rsidR="00096C85">
          <w:rPr>
            <w:color w:val="0000FF"/>
            <w:u w:val="single"/>
          </w:rPr>
          <w:t>Libre-service pour les employés : Feuille de temps</w:t>
        </w:r>
      </w:hyperlink>
      <w:r>
        <w:t xml:space="preserve">. </w:t>
      </w:r>
    </w:p>
    <w:p w14:paraId="5F2F3B28" w14:textId="4D8BD1E6" w:rsidR="00F71FC7" w:rsidRPr="00232CF0" w:rsidRDefault="00F71FC7" w:rsidP="006F0BD3">
      <w:pPr>
        <w:ind w:left="1440" w:hanging="1440"/>
        <w:rPr>
          <w:i/>
          <w:iCs/>
          <w:szCs w:val="24"/>
          <w:shd w:val="clear" w:color="auto" w:fill="FFFFFF"/>
        </w:rPr>
      </w:pPr>
      <w:r>
        <w:rPr>
          <w:rStyle w:val="Strong"/>
          <w:i/>
          <w:iCs/>
          <w:color w:val="000000"/>
          <w:szCs w:val="24"/>
        </w:rPr>
        <w:t>Remarque :</w:t>
      </w:r>
      <w:r>
        <w:rPr>
          <w:rStyle w:val="Strong"/>
          <w:i/>
          <w:iCs/>
          <w:color w:val="000000"/>
          <w:szCs w:val="24"/>
        </w:rPr>
        <w:tab/>
      </w:r>
      <w:r>
        <w:rPr>
          <w:i/>
          <w:iCs/>
          <w:szCs w:val="24"/>
        </w:rPr>
        <w:t xml:space="preserve">Vous devez vous assurer </w:t>
      </w:r>
      <w:r w:rsidR="007A1429">
        <w:rPr>
          <w:i/>
          <w:iCs/>
          <w:szCs w:val="24"/>
        </w:rPr>
        <w:t xml:space="preserve">que vous avez identifié </w:t>
      </w:r>
      <w:r>
        <w:rPr>
          <w:i/>
          <w:iCs/>
          <w:szCs w:val="24"/>
        </w:rPr>
        <w:t>votre gestionnaire de l</w:t>
      </w:r>
      <w:r w:rsidR="00BB3116">
        <w:rPr>
          <w:i/>
          <w:iCs/>
          <w:szCs w:val="24"/>
        </w:rPr>
        <w:t>’</w:t>
      </w:r>
      <w:r>
        <w:rPr>
          <w:i/>
          <w:iCs/>
          <w:szCs w:val="24"/>
        </w:rPr>
        <w:t>article 34 dans Phénix avant de pouvoir entrer une feuille de temps. Si vous n</w:t>
      </w:r>
      <w:r w:rsidR="00BB3116">
        <w:rPr>
          <w:i/>
          <w:iCs/>
          <w:szCs w:val="24"/>
        </w:rPr>
        <w:t>’</w:t>
      </w:r>
      <w:r>
        <w:rPr>
          <w:i/>
          <w:iCs/>
          <w:szCs w:val="24"/>
        </w:rPr>
        <w:t>avez pas déjà sélectionné votre gestionnaire de l</w:t>
      </w:r>
      <w:r w:rsidR="00BB3116">
        <w:rPr>
          <w:i/>
          <w:iCs/>
          <w:szCs w:val="24"/>
        </w:rPr>
        <w:t>’</w:t>
      </w:r>
      <w:r>
        <w:rPr>
          <w:i/>
          <w:iCs/>
          <w:szCs w:val="24"/>
        </w:rPr>
        <w:t>article 34, consultez</w:t>
      </w:r>
      <w:r>
        <w:rPr>
          <w:i/>
          <w:iCs/>
          <w:szCs w:val="24"/>
          <w:shd w:val="clear" w:color="auto" w:fill="FFFFFF"/>
        </w:rPr>
        <w:t xml:space="preserve"> la procédure Phénix intitulée </w:t>
      </w:r>
      <w:hyperlink r:id="rId102" w:history="1">
        <w:r w:rsidR="00D070B5">
          <w:rPr>
            <w:i/>
            <w:iCs/>
            <w:color w:val="0000FF"/>
            <w:u w:val="single"/>
          </w:rPr>
          <w:t>Libre-service pour les employés : Sélectionnez le gestionnaire (article 34)</w:t>
        </w:r>
      </w:hyperlink>
      <w:r>
        <w:rPr>
          <w:i/>
          <w:iCs/>
          <w:szCs w:val="24"/>
          <w:shd w:val="clear" w:color="auto" w:fill="FFFFFF"/>
        </w:rPr>
        <w:t xml:space="preserve">. </w:t>
      </w:r>
    </w:p>
    <w:p w14:paraId="29044AA1" w14:textId="77777777" w:rsidR="00401EEE" w:rsidRPr="00232CF0" w:rsidRDefault="00401EEE" w:rsidP="00422E46">
      <w:pPr>
        <w:rPr>
          <w:rStyle w:val="Strong"/>
          <w:color w:val="000000" w:themeColor="text1"/>
          <w:szCs w:val="24"/>
        </w:rPr>
      </w:pPr>
    </w:p>
    <w:p w14:paraId="6C279339" w14:textId="77777777" w:rsidR="001616C1" w:rsidRDefault="001616C1">
      <w:pPr>
        <w:rPr>
          <w:rStyle w:val="Strong"/>
          <w:color w:val="000000" w:themeColor="text1"/>
          <w:szCs w:val="24"/>
        </w:rPr>
      </w:pPr>
      <w:bookmarkStart w:id="68" w:name="AdditionalHours"/>
      <w:r>
        <w:rPr>
          <w:rStyle w:val="Strong"/>
          <w:color w:val="000000" w:themeColor="text1"/>
          <w:szCs w:val="24"/>
        </w:rPr>
        <w:br w:type="page"/>
      </w:r>
    </w:p>
    <w:p w14:paraId="35171F45" w14:textId="4648A67B" w:rsidR="00ED4C11" w:rsidRPr="00232CF0" w:rsidRDefault="00422E46" w:rsidP="00422E46">
      <w:pPr>
        <w:rPr>
          <w:rStyle w:val="Strong"/>
          <w:color w:val="000000" w:themeColor="text1"/>
          <w:szCs w:val="24"/>
        </w:rPr>
      </w:pPr>
      <w:r>
        <w:rPr>
          <w:rStyle w:val="Strong"/>
          <w:color w:val="000000" w:themeColor="text1"/>
          <w:szCs w:val="24"/>
        </w:rPr>
        <w:lastRenderedPageBreak/>
        <w:t xml:space="preserve">Heures </w:t>
      </w:r>
      <w:r w:rsidR="00DA70F8">
        <w:rPr>
          <w:rStyle w:val="Strong"/>
          <w:color w:val="000000" w:themeColor="text1"/>
          <w:szCs w:val="24"/>
        </w:rPr>
        <w:t>additionnelles</w:t>
      </w:r>
      <w:r>
        <w:rPr>
          <w:rStyle w:val="Strong"/>
          <w:color w:val="000000" w:themeColor="text1"/>
          <w:szCs w:val="24"/>
        </w:rPr>
        <w:t xml:space="preserve"> (pour les employés à temps partiel seulement)</w:t>
      </w:r>
      <w:r>
        <w:t xml:space="preserve"> </w:t>
      </w:r>
    </w:p>
    <w:bookmarkEnd w:id="68"/>
    <w:p w14:paraId="06E03DF2" w14:textId="5BFF0089" w:rsidR="00ED4C11" w:rsidRPr="00232CF0" w:rsidRDefault="003C6A66" w:rsidP="009F61A3">
      <w:pPr>
        <w:jc w:val="center"/>
        <w:rPr>
          <w:rStyle w:val="Strong"/>
          <w:color w:val="000000"/>
          <w:szCs w:val="24"/>
        </w:rPr>
      </w:pPr>
      <w:r>
        <w:rPr>
          <w:rStyle w:val="Strong"/>
          <w:noProof/>
          <w:color w:val="000000"/>
          <w:szCs w:val="24"/>
        </w:rPr>
        <w:drawing>
          <wp:inline distT="0" distB="0" distL="0" distR="0" wp14:anchorId="60C46E92" wp14:editId="08E2253A">
            <wp:extent cx="4580729" cy="3681454"/>
            <wp:effectExtent l="0" t="0" r="0" b="0"/>
            <wp:docPr id="249671765" name="Picture 249671765" descr="Capture d’écran de la page « Demande congé », mettant en surbrillance le champ « Filtre type demande » avec « Heures additionnelles – Admin » sélectionné dans le menu déroulant, et le champ « Nom des absences » avec « Heures add – Empl p/t » sélectionné dans le menu dérou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71765" name="Picture 249671765" descr="Capture d’écran de la page « Demande congé », mettant en surbrillance le champ « Filtre type demande » avec « Heures additionnelles – Admin » sélectionné dans le menu déroulant, et le champ « Nom des absences » avec « Heures add – Empl p/t » sélectionné dans le menu déroulant."/>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600094" cy="3697017"/>
                    </a:xfrm>
                    <a:prstGeom prst="rect">
                      <a:avLst/>
                    </a:prstGeom>
                    <a:noFill/>
                  </pic:spPr>
                </pic:pic>
              </a:graphicData>
            </a:graphic>
          </wp:inline>
        </w:drawing>
      </w:r>
    </w:p>
    <w:p w14:paraId="2E3D1688" w14:textId="77A56519" w:rsidR="00CA1689" w:rsidRPr="00232CF0" w:rsidRDefault="00F02165" w:rsidP="00A05DB0">
      <w:pPr>
        <w:autoSpaceDE w:val="0"/>
        <w:autoSpaceDN w:val="0"/>
        <w:adjustRightInd w:val="0"/>
        <w:rPr>
          <w:noProof/>
          <w:shd w:val="clear" w:color="auto" w:fill="FFFFFF"/>
        </w:rPr>
      </w:pPr>
      <w:r>
        <w:rPr>
          <w:shd w:val="clear" w:color="auto" w:fill="FFFFFF"/>
        </w:rPr>
        <w:t xml:space="preserve">Les </w:t>
      </w:r>
      <w:r>
        <w:rPr>
          <w:b/>
          <w:bCs/>
          <w:shd w:val="clear" w:color="auto" w:fill="FFFFFF"/>
        </w:rPr>
        <w:t xml:space="preserve">heures </w:t>
      </w:r>
      <w:r w:rsidR="009C765B">
        <w:rPr>
          <w:b/>
          <w:bCs/>
          <w:shd w:val="clear" w:color="auto" w:fill="FFFFFF"/>
        </w:rPr>
        <w:t>additionnelles</w:t>
      </w:r>
      <w:r>
        <w:rPr>
          <w:shd w:val="clear" w:color="auto" w:fill="FFFFFF"/>
        </w:rPr>
        <w:t xml:space="preserve"> font référence aux heures travaillées en dehors des horaires mensuels d</w:t>
      </w:r>
      <w:r w:rsidR="00BB3116">
        <w:rPr>
          <w:shd w:val="clear" w:color="auto" w:fill="FFFFFF"/>
        </w:rPr>
        <w:t>’</w:t>
      </w:r>
      <w:r>
        <w:rPr>
          <w:shd w:val="clear" w:color="auto" w:fill="FFFFFF"/>
        </w:rPr>
        <w:t xml:space="preserve">un employé. </w:t>
      </w:r>
    </w:p>
    <w:p w14:paraId="5BF48032" w14:textId="15B89E37" w:rsidR="004307E6" w:rsidRPr="00232CF0" w:rsidRDefault="00BF27F5" w:rsidP="00A05DB0">
      <w:pPr>
        <w:rPr>
          <w:rStyle w:val="Strong"/>
          <w:b w:val="0"/>
          <w:bCs w:val="0"/>
          <w:color w:val="000000"/>
          <w:szCs w:val="24"/>
        </w:rPr>
      </w:pPr>
      <w:r>
        <w:rPr>
          <w:rStyle w:val="Strong"/>
          <w:b w:val="0"/>
          <w:bCs w:val="0"/>
          <w:color w:val="000000"/>
          <w:szCs w:val="24"/>
        </w:rPr>
        <w:t xml:space="preserve">Avant de travailler des heures </w:t>
      </w:r>
      <w:r w:rsidR="00982F3A">
        <w:rPr>
          <w:rStyle w:val="Strong"/>
          <w:b w:val="0"/>
          <w:bCs w:val="0"/>
          <w:color w:val="000000"/>
          <w:szCs w:val="24"/>
        </w:rPr>
        <w:t>additionnelles</w:t>
      </w:r>
      <w:r>
        <w:rPr>
          <w:rStyle w:val="Strong"/>
          <w:b w:val="0"/>
          <w:bCs w:val="0"/>
          <w:color w:val="000000"/>
          <w:szCs w:val="24"/>
        </w:rPr>
        <w:t>, les employés à temps partiel doivent d</w:t>
      </w:r>
      <w:r w:rsidR="00BB3116">
        <w:rPr>
          <w:rStyle w:val="Strong"/>
          <w:b w:val="0"/>
          <w:bCs w:val="0"/>
          <w:color w:val="000000"/>
          <w:szCs w:val="24"/>
        </w:rPr>
        <w:t>’</w:t>
      </w:r>
      <w:r>
        <w:rPr>
          <w:rStyle w:val="Strong"/>
          <w:b w:val="0"/>
          <w:bCs w:val="0"/>
          <w:color w:val="000000"/>
          <w:szCs w:val="24"/>
        </w:rPr>
        <w:t>abord les saisir et obtenir l</w:t>
      </w:r>
      <w:r w:rsidR="00BB3116">
        <w:rPr>
          <w:rStyle w:val="Strong"/>
          <w:b w:val="0"/>
          <w:bCs w:val="0"/>
          <w:color w:val="000000"/>
          <w:szCs w:val="24"/>
        </w:rPr>
        <w:t>’</w:t>
      </w:r>
      <w:r>
        <w:rPr>
          <w:rStyle w:val="Strong"/>
          <w:b w:val="0"/>
          <w:bCs w:val="0"/>
          <w:color w:val="000000"/>
          <w:szCs w:val="24"/>
        </w:rPr>
        <w:t>approbation déléguée en vertu de l</w:t>
      </w:r>
      <w:r w:rsidR="00BB3116">
        <w:rPr>
          <w:rStyle w:val="Strong"/>
          <w:b w:val="0"/>
          <w:bCs w:val="0"/>
          <w:color w:val="000000"/>
          <w:szCs w:val="24"/>
        </w:rPr>
        <w:t>’</w:t>
      </w:r>
      <w:r>
        <w:rPr>
          <w:rStyle w:val="Strong"/>
          <w:b w:val="0"/>
          <w:bCs w:val="0"/>
          <w:color w:val="000000"/>
          <w:szCs w:val="24"/>
        </w:rPr>
        <w:t xml:space="preserve">article 34 dans </w:t>
      </w:r>
      <w:r>
        <w:rPr>
          <w:rStyle w:val="Strong"/>
          <w:color w:val="000000"/>
          <w:szCs w:val="24"/>
        </w:rPr>
        <w:t>MesRHGC</w:t>
      </w:r>
      <w:r>
        <w:rPr>
          <w:rStyle w:val="Strong"/>
          <w:b w:val="0"/>
          <w:bCs w:val="0"/>
          <w:color w:val="000000"/>
          <w:szCs w:val="24"/>
        </w:rPr>
        <w:t>.</w:t>
      </w:r>
    </w:p>
    <w:p w14:paraId="501D2134" w14:textId="25390DBF" w:rsidR="00494384" w:rsidRPr="00232CF0" w:rsidRDefault="00FB40A6" w:rsidP="00A05DB0">
      <w:pPr>
        <w:rPr>
          <w:rStyle w:val="Strong"/>
          <w:b w:val="0"/>
          <w:bCs w:val="0"/>
          <w:color w:val="000000"/>
          <w:szCs w:val="24"/>
        </w:rPr>
      </w:pPr>
      <w:r>
        <w:rPr>
          <w:rStyle w:val="Strong"/>
          <w:b w:val="0"/>
          <w:bCs w:val="0"/>
          <w:color w:val="000000"/>
          <w:szCs w:val="24"/>
        </w:rPr>
        <w:t xml:space="preserve">Une fois les heures </w:t>
      </w:r>
      <w:r w:rsidR="00246898">
        <w:rPr>
          <w:rStyle w:val="Strong"/>
          <w:b w:val="0"/>
          <w:bCs w:val="0"/>
          <w:color w:val="000000"/>
          <w:szCs w:val="24"/>
        </w:rPr>
        <w:t>additionnelles</w:t>
      </w:r>
      <w:r>
        <w:rPr>
          <w:rStyle w:val="Strong"/>
          <w:b w:val="0"/>
          <w:bCs w:val="0"/>
          <w:color w:val="000000"/>
          <w:szCs w:val="24"/>
        </w:rPr>
        <w:t xml:space="preserve"> travaillées, les </w:t>
      </w:r>
      <w:r w:rsidR="00246898">
        <w:rPr>
          <w:rStyle w:val="Strong"/>
          <w:b w:val="0"/>
          <w:bCs w:val="0"/>
          <w:color w:val="000000"/>
          <w:szCs w:val="24"/>
        </w:rPr>
        <w:t>employés</w:t>
      </w:r>
      <w:r>
        <w:rPr>
          <w:rStyle w:val="Strong"/>
          <w:b w:val="0"/>
          <w:bCs w:val="0"/>
          <w:color w:val="000000"/>
          <w:szCs w:val="24"/>
        </w:rPr>
        <w:t xml:space="preserve"> à temps partiel doivent ensuite les saisir dans </w:t>
      </w:r>
      <w:r>
        <w:rPr>
          <w:rStyle w:val="Strong"/>
          <w:color w:val="000000"/>
          <w:szCs w:val="24"/>
        </w:rPr>
        <w:t>Phénix</w:t>
      </w:r>
      <w:r>
        <w:rPr>
          <w:rStyle w:val="Strong"/>
          <w:b w:val="0"/>
          <w:bCs w:val="0"/>
          <w:color w:val="000000"/>
          <w:szCs w:val="24"/>
        </w:rPr>
        <w:t xml:space="preserve"> pour être payés.</w:t>
      </w:r>
    </w:p>
    <w:p w14:paraId="5CD88773" w14:textId="2906887C" w:rsidR="00CE6769" w:rsidRPr="00232CF0" w:rsidRDefault="0095728A" w:rsidP="00A05DB0">
      <w:pPr>
        <w:rPr>
          <w:rStyle w:val="Strong"/>
          <w:b w:val="0"/>
          <w:bCs w:val="0"/>
          <w:color w:val="000000"/>
          <w:szCs w:val="24"/>
        </w:rPr>
      </w:pPr>
      <w:r>
        <w:rPr>
          <w:szCs w:val="24"/>
          <w:shd w:val="clear" w:color="auto" w:fill="FFFFFF"/>
        </w:rPr>
        <w:t>Pour entrer la transaction dans Phénix, consultez la procédure Phénix intitulée </w:t>
      </w:r>
      <w:hyperlink r:id="rId104" w:history="1">
        <w:r w:rsidR="003E3EA7">
          <w:rPr>
            <w:color w:val="0000FF"/>
            <w:u w:val="single"/>
          </w:rPr>
          <w:t>Libre-service pour les employés : Feuille de temps</w:t>
        </w:r>
      </w:hyperlink>
      <w:r>
        <w:t xml:space="preserve">. Consultez </w:t>
      </w:r>
      <w:hyperlink r:id="rId105" w:history="1">
        <w:r w:rsidR="009E1F20">
          <w:rPr>
            <w:color w:val="0000FF"/>
            <w:u w:val="single"/>
          </w:rPr>
          <w:t>Choisir les bons codes de déclaration des heures de travail pour votre feuille de temps</w:t>
        </w:r>
      </w:hyperlink>
      <w:r>
        <w:t xml:space="preserve"> pour choisir le code approprié. </w:t>
      </w:r>
    </w:p>
    <w:p w14:paraId="7B73521B" w14:textId="3524815A" w:rsidR="0007094D" w:rsidRPr="00232CF0" w:rsidRDefault="0007094D" w:rsidP="00A05DB0">
      <w:pPr>
        <w:rPr>
          <w:szCs w:val="24"/>
        </w:rPr>
      </w:pPr>
      <w:r>
        <w:rPr>
          <w:b/>
          <w:bCs/>
          <w:szCs w:val="24"/>
        </w:rPr>
        <w:t>TSPU –</w:t>
      </w:r>
      <w:r>
        <w:t xml:space="preserve"> </w:t>
      </w:r>
      <w:hyperlink r:id="rId106" w:history="1">
        <w:r w:rsidR="00735BA3">
          <w:rPr>
            <w:rStyle w:val="Hyperlink"/>
          </w:rPr>
          <w:t>Soumettre demande exigeant la Délégation financière - Article 34</w:t>
        </w:r>
      </w:hyperlink>
    </w:p>
    <w:p w14:paraId="5E3C3B02" w14:textId="77777777" w:rsidR="002D64D7" w:rsidRPr="00232CF0" w:rsidRDefault="002D64D7" w:rsidP="00E44670">
      <w:pPr>
        <w:pStyle w:val="Default"/>
        <w:spacing w:after="160"/>
        <w:rPr>
          <w:b/>
          <w:bCs/>
          <w:color w:val="auto"/>
        </w:rPr>
      </w:pPr>
    </w:p>
    <w:p w14:paraId="4F42CF87" w14:textId="2A519BA8" w:rsidR="0031353E" w:rsidRPr="00231F2A" w:rsidRDefault="0031353E" w:rsidP="00231F2A">
      <w:pPr>
        <w:pStyle w:val="Heading3"/>
      </w:pPr>
      <w:bookmarkStart w:id="69" w:name="_Toc163228363"/>
      <w:r w:rsidRPr="00231F2A">
        <w:t>Paiement obligatoire</w:t>
      </w:r>
      <w:bookmarkEnd w:id="69"/>
      <w:r w:rsidRPr="00231F2A">
        <w:t xml:space="preserve"> </w:t>
      </w:r>
    </w:p>
    <w:p w14:paraId="0D1CEFCB" w14:textId="1EAC61D7" w:rsidR="00622517" w:rsidRPr="00232CF0" w:rsidRDefault="006E0743" w:rsidP="00A05DB0">
      <w:pPr>
        <w:pStyle w:val="Default"/>
        <w:spacing w:after="160" w:line="259" w:lineRule="auto"/>
        <w:rPr>
          <w:color w:val="auto"/>
        </w:rPr>
      </w:pPr>
      <w:r>
        <w:rPr>
          <w:color w:val="auto"/>
        </w:rPr>
        <w:t xml:space="preserve">Il existe une limite au nombre de </w:t>
      </w:r>
      <w:r w:rsidR="00F33A42">
        <w:rPr>
          <w:color w:val="auto"/>
        </w:rPr>
        <w:t xml:space="preserve">certains </w:t>
      </w:r>
      <w:r>
        <w:rPr>
          <w:color w:val="auto"/>
        </w:rPr>
        <w:t xml:space="preserve">congés acquis pouvant être reportés chaque année. Pour la plupart des </w:t>
      </w:r>
      <w:hyperlink r:id="rId107">
        <w:r>
          <w:rPr>
            <w:rStyle w:val="Hyperlink"/>
          </w:rPr>
          <w:t>conventions collectives</w:t>
        </w:r>
      </w:hyperlink>
      <w:r>
        <w:rPr>
          <w:color w:val="auto"/>
        </w:rPr>
        <w:t xml:space="preserve"> et des </w:t>
      </w:r>
      <w:hyperlink r:id="rId108">
        <w:r w:rsidR="00AE153D">
          <w:rPr>
            <w:rStyle w:val="Hyperlink"/>
          </w:rPr>
          <w:t>conditions d’emploi</w:t>
        </w:r>
      </w:hyperlink>
      <w:r>
        <w:rPr>
          <w:color w:val="auto"/>
        </w:rPr>
        <w:t>, vous êtes autorisé à reporter jusqu</w:t>
      </w:r>
      <w:r w:rsidR="00BB3116">
        <w:rPr>
          <w:color w:val="auto"/>
        </w:rPr>
        <w:t>’</w:t>
      </w:r>
      <w:r>
        <w:rPr>
          <w:color w:val="auto"/>
        </w:rPr>
        <w:t>à 35 jours ou 262,50 heures de congés annuels excédentaires. Ces derniers sont généralement payés en mars alors que les congés compensatoires le sont en septembre.</w:t>
      </w:r>
    </w:p>
    <w:p w14:paraId="0B3EBBA3" w14:textId="0F12EBAE" w:rsidR="006C439E" w:rsidRPr="00232CF0" w:rsidRDefault="009948C6" w:rsidP="00A05DB0">
      <w:pPr>
        <w:pStyle w:val="Default"/>
        <w:spacing w:after="160" w:line="259" w:lineRule="auto"/>
        <w:rPr>
          <w:color w:val="auto"/>
        </w:rPr>
      </w:pPr>
      <w:r>
        <w:rPr>
          <w:color w:val="auto"/>
        </w:rPr>
        <w:lastRenderedPageBreak/>
        <w:t>Le paiement</w:t>
      </w:r>
      <w:r w:rsidR="006C439E">
        <w:rPr>
          <w:color w:val="auto"/>
        </w:rPr>
        <w:t xml:space="preserve"> obligatoire des crédits de congé excédentaires a été suspendu en 2016 afin de donner la priorité à la stabilisation du système de </w:t>
      </w:r>
      <w:r w:rsidR="00614773">
        <w:rPr>
          <w:color w:val="auto"/>
        </w:rPr>
        <w:t>paye</w:t>
      </w:r>
      <w:r w:rsidR="006C439E">
        <w:rPr>
          <w:color w:val="auto"/>
        </w:rPr>
        <w:t xml:space="preserve"> Phénix et à la résolution des problèmes de rémunération. En novembre 2020, grâce à des progrès substantiels réalisés, les fonctionnaires ont été informés que le paiement des congés excédentaires reprendrait en mars 2022.</w:t>
      </w:r>
    </w:p>
    <w:p w14:paraId="0D8A9500" w14:textId="1101CA96" w:rsidR="0031353E" w:rsidRPr="00232CF0" w:rsidRDefault="2E27BA4F" w:rsidP="00A05DB0">
      <w:pPr>
        <w:pStyle w:val="Default"/>
        <w:spacing w:after="160" w:line="259" w:lineRule="auto"/>
        <w:rPr>
          <w:color w:val="auto"/>
        </w:rPr>
      </w:pPr>
      <w:r>
        <w:rPr>
          <w:color w:val="auto"/>
        </w:rPr>
        <w:t xml:space="preserve">Comme il est indiqué dans </w:t>
      </w:r>
      <w:r w:rsidR="0005540A">
        <w:rPr>
          <w:color w:val="auto"/>
        </w:rPr>
        <w:t>l’</w:t>
      </w:r>
      <w:hyperlink r:id="rId109">
        <w:r>
          <w:rPr>
            <w:rStyle w:val="Hyperlink"/>
          </w:rPr>
          <w:t>Encaissement des congés annuels et compensatoires de 2022 à 2026</w:t>
        </w:r>
      </w:hyperlink>
      <w:r>
        <w:rPr>
          <w:color w:val="auto"/>
        </w:rPr>
        <w:t xml:space="preserve">, un processus entré en vigueur en avril 2022 vise à réduire progressivement les congés annuels et compensatoires excédentaires accumulés depuis 2016. Pour de plus amples renseignements, veuillez </w:t>
      </w:r>
      <w:r w:rsidR="00887650">
        <w:rPr>
          <w:color w:val="auto"/>
        </w:rPr>
        <w:t>communiquer</w:t>
      </w:r>
      <w:r>
        <w:rPr>
          <w:color w:val="auto"/>
        </w:rPr>
        <w:t xml:space="preserve"> avec votre gestionnaire.</w:t>
      </w:r>
    </w:p>
    <w:p w14:paraId="09411369" w14:textId="77777777" w:rsidR="00DD0DF7" w:rsidRPr="00232CF0" w:rsidRDefault="00DD0DF7" w:rsidP="00E44670">
      <w:pPr>
        <w:pStyle w:val="Default"/>
        <w:rPr>
          <w:color w:val="auto"/>
        </w:rPr>
      </w:pPr>
    </w:p>
    <w:p w14:paraId="72B083DD" w14:textId="7F490964" w:rsidR="00575201" w:rsidRPr="00232CF0" w:rsidRDefault="00575201" w:rsidP="005E2109">
      <w:pPr>
        <w:pStyle w:val="Heading4"/>
      </w:pPr>
      <w:bookmarkStart w:id="70" w:name="_Toc163228364"/>
      <w:r>
        <w:t>Confirmation et soumission de vos heures d</w:t>
      </w:r>
      <w:r w:rsidR="005D24CE">
        <w:t>e paiement</w:t>
      </w:r>
      <w:r>
        <w:t xml:space="preserve"> obligatoire pour approbation</w:t>
      </w:r>
      <w:bookmarkEnd w:id="70"/>
      <w:r>
        <w:t xml:space="preserve"> </w:t>
      </w:r>
    </w:p>
    <w:p w14:paraId="190E50B3" w14:textId="2D93E05A" w:rsidR="008B6689" w:rsidRPr="00232CF0" w:rsidRDefault="008B6689" w:rsidP="00A05DB0">
      <w:pPr>
        <w:pStyle w:val="Default"/>
        <w:spacing w:after="160" w:line="259" w:lineRule="auto"/>
        <w:rPr>
          <w:color w:val="auto"/>
        </w:rPr>
      </w:pPr>
      <w:r>
        <w:rPr>
          <w:color w:val="auto"/>
        </w:rPr>
        <w:t xml:space="preserve">Les employés doivent confirmer leurs heures </w:t>
      </w:r>
      <w:r w:rsidR="009140E2">
        <w:rPr>
          <w:color w:val="auto"/>
        </w:rPr>
        <w:t>de paiement</w:t>
      </w:r>
      <w:r>
        <w:rPr>
          <w:color w:val="auto"/>
        </w:rPr>
        <w:t xml:space="preserve"> obligatoire dans MesRHGC, le cas échéant. </w:t>
      </w:r>
    </w:p>
    <w:p w14:paraId="14288ECC" w14:textId="2D96A53B" w:rsidR="0044592B" w:rsidRPr="00232CF0" w:rsidRDefault="0044592B" w:rsidP="009140E2">
      <w:pPr>
        <w:pStyle w:val="NormalWeb"/>
        <w:shd w:val="clear" w:color="auto" w:fill="FFFFFF"/>
        <w:spacing w:before="0" w:after="160" w:line="259" w:lineRule="auto"/>
        <w:ind w:left="2952" w:hanging="2952"/>
        <w:rPr>
          <w:rStyle w:val="Strong"/>
          <w:rFonts w:ascii="Arial" w:hAnsi="Arial"/>
          <w:b w:val="0"/>
          <w:bCs w:val="0"/>
        </w:rPr>
      </w:pPr>
      <w:r>
        <w:rPr>
          <w:rStyle w:val="Strong"/>
          <w:rFonts w:ascii="Arial" w:hAnsi="Arial"/>
        </w:rPr>
        <w:t>Chemin dans MesRHGC</w:t>
      </w:r>
      <w:r>
        <w:rPr>
          <w:rStyle w:val="Strong"/>
          <w:rFonts w:ascii="Arial" w:hAnsi="Arial"/>
          <w:b w:val="0"/>
          <w:bCs w:val="0"/>
        </w:rPr>
        <w:t> :</w:t>
      </w:r>
      <w:r>
        <w:rPr>
          <w:rStyle w:val="Strong"/>
          <w:rFonts w:ascii="Arial" w:hAnsi="Arial"/>
          <w:b w:val="0"/>
          <w:bCs w:val="0"/>
        </w:rPr>
        <w:tab/>
        <w:t>Menu principal &gt; Libre-service &gt; Déclaration heures travail &gt; Déclaration heures &gt; Paiements obligatoires (GC)</w:t>
      </w:r>
    </w:p>
    <w:p w14:paraId="6990D48F" w14:textId="1B377BB4" w:rsidR="00041AFA" w:rsidRPr="00232CF0" w:rsidRDefault="003245BB" w:rsidP="00A05DB0">
      <w:pPr>
        <w:pStyle w:val="Default"/>
        <w:numPr>
          <w:ilvl w:val="0"/>
          <w:numId w:val="2"/>
        </w:numPr>
        <w:spacing w:after="160" w:line="259" w:lineRule="auto"/>
      </w:pPr>
      <w:r>
        <w:t xml:space="preserve">Cliquez sur </w:t>
      </w:r>
      <w:r>
        <w:rPr>
          <w:b/>
          <w:bCs/>
        </w:rPr>
        <w:t>Sélectionner pour afficher les instructions</w:t>
      </w:r>
      <w:r>
        <w:t xml:space="preserve"> pour obtenir des renseignements sur le processus de paiement obligatoire.</w:t>
      </w:r>
    </w:p>
    <w:p w14:paraId="436CE657" w14:textId="0CF9A1BA" w:rsidR="006471C8" w:rsidRPr="00232CF0" w:rsidRDefault="006471C8" w:rsidP="002C61D1">
      <w:pPr>
        <w:pStyle w:val="Default"/>
        <w:spacing w:after="160" w:line="259" w:lineRule="auto"/>
        <w:ind w:left="2146" w:hanging="1440"/>
      </w:pPr>
      <w:r>
        <w:rPr>
          <w:b/>
          <w:bCs/>
          <w:i/>
          <w:iCs/>
        </w:rPr>
        <w:t>Remarque :</w:t>
      </w:r>
      <w:r>
        <w:rPr>
          <w:i/>
          <w:iCs/>
        </w:rPr>
        <w:tab/>
        <w:t>L</w:t>
      </w:r>
      <w:r w:rsidR="00BB3116">
        <w:rPr>
          <w:i/>
          <w:iCs/>
        </w:rPr>
        <w:t>’</w:t>
      </w:r>
      <w:r w:rsidR="002B7B2A" w:rsidRPr="002B7B2A">
        <w:rPr>
          <w:b/>
          <w:bCs/>
          <w:i/>
          <w:iCs/>
        </w:rPr>
        <w:t>E</w:t>
      </w:r>
      <w:r>
        <w:rPr>
          <w:b/>
          <w:bCs/>
          <w:i/>
          <w:iCs/>
        </w:rPr>
        <w:t xml:space="preserve">xercice </w:t>
      </w:r>
      <w:r>
        <w:rPr>
          <w:i/>
          <w:iCs/>
        </w:rPr>
        <w:t>est par défaut l</w:t>
      </w:r>
      <w:r w:rsidR="00BB3116">
        <w:rPr>
          <w:i/>
          <w:iCs/>
        </w:rPr>
        <w:t>’</w:t>
      </w:r>
      <w:r>
        <w:rPr>
          <w:i/>
          <w:iCs/>
        </w:rPr>
        <w:t xml:space="preserve">exercice </w:t>
      </w:r>
      <w:r w:rsidR="002B7B2A">
        <w:rPr>
          <w:i/>
          <w:iCs/>
        </w:rPr>
        <w:t xml:space="preserve">financier </w:t>
      </w:r>
      <w:r>
        <w:rPr>
          <w:i/>
          <w:iCs/>
        </w:rPr>
        <w:t xml:space="preserve">en cours et la </w:t>
      </w:r>
      <w:r w:rsidR="002B7B2A" w:rsidRPr="002B7B2A">
        <w:rPr>
          <w:b/>
          <w:bCs/>
          <w:i/>
          <w:iCs/>
        </w:rPr>
        <w:t>D</w:t>
      </w:r>
      <w:r>
        <w:rPr>
          <w:b/>
          <w:bCs/>
          <w:i/>
          <w:iCs/>
        </w:rPr>
        <w:t>ate d</w:t>
      </w:r>
      <w:r w:rsidR="00BB3116">
        <w:rPr>
          <w:b/>
          <w:bCs/>
          <w:i/>
          <w:iCs/>
        </w:rPr>
        <w:t>’</w:t>
      </w:r>
      <w:r>
        <w:rPr>
          <w:b/>
          <w:bCs/>
          <w:i/>
          <w:iCs/>
        </w:rPr>
        <w:t>encaissement</w:t>
      </w:r>
      <w:r>
        <w:rPr>
          <w:i/>
          <w:iCs/>
        </w:rPr>
        <w:t xml:space="preserve"> est par défaut la date de fin de traitement la plus récente traitée par le système.</w:t>
      </w:r>
    </w:p>
    <w:p w14:paraId="57A9612C" w14:textId="3107D3AB" w:rsidR="0031353E" w:rsidRPr="00232CF0" w:rsidRDefault="00DD6DE5" w:rsidP="00A71CC6">
      <w:pPr>
        <w:pStyle w:val="Default"/>
        <w:spacing w:after="160"/>
        <w:jc w:val="center"/>
      </w:pPr>
      <w:r>
        <w:rPr>
          <w:noProof/>
        </w:rPr>
        <w:drawing>
          <wp:inline distT="0" distB="0" distL="0" distR="0" wp14:anchorId="14501CB1" wp14:editId="0C743F15">
            <wp:extent cx="4816475" cy="1621790"/>
            <wp:effectExtent l="0" t="0" r="3175" b="0"/>
            <wp:docPr id="142321048" name="Picture 142321048" descr="Capture d’écran de la page « Paiements obligatoires (GC) », mettant en évidence le bouton « Sélectionner pour afficher les instructions » en haut. Ci-dessous, l’accent est mis sur les champs « Exercice » et « Date d’encaissement ».  Dans le tableau, à la ligne 1, le lien « Confirmer/Consulter » est également mis en évidence dans la dernière colo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21048" name="Picture 142321048" descr="Capture d’écran de la page « Paiements obligatoires (GC) », mettant en évidence le bouton « Sélectionner pour afficher les instructions » en haut. Ci-dessous, l’accent est mis sur les champs « Exercice » et « Date d’encaissement ».  Dans le tableau, à la ligne 1, le lien « Confirmer/Consulter » est également mis en évidence dans la dernière colonn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16475" cy="1621790"/>
                    </a:xfrm>
                    <a:prstGeom prst="rect">
                      <a:avLst/>
                    </a:prstGeom>
                    <a:noFill/>
                  </pic:spPr>
                </pic:pic>
              </a:graphicData>
            </a:graphic>
          </wp:inline>
        </w:drawing>
      </w:r>
    </w:p>
    <w:p w14:paraId="33BEA4E6" w14:textId="3BBECEEE" w:rsidR="0031353E" w:rsidRPr="00232CF0" w:rsidRDefault="00FB0035" w:rsidP="00A71CC6">
      <w:pPr>
        <w:pStyle w:val="Default"/>
        <w:spacing w:after="160"/>
        <w:jc w:val="center"/>
      </w:pPr>
      <w:r>
        <w:rPr>
          <w:noProof/>
        </w:rPr>
        <w:lastRenderedPageBreak/>
        <w:drawing>
          <wp:inline distT="0" distB="0" distL="0" distR="0" wp14:anchorId="221553D7" wp14:editId="3BCC83DC">
            <wp:extent cx="3594317" cy="3193402"/>
            <wp:effectExtent l="0" t="0" r="6350" b="7620"/>
            <wp:docPr id="996718557" name="Picture 996718557" descr="Capture d’écran de la page « Sélectionner pour afficher les instructions », proposant des instructions opérationnelles pour le processus d'encaissement obligatoires des congés excédenta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18557" name="Picture 996718557" descr="Capture d’écran de la page « Sélectionner pour afficher les instructions », proposant des instructions opérationnelles pour le processus d'encaissement obligatoires des congés excédentaires."/>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599787" cy="3198262"/>
                    </a:xfrm>
                    <a:prstGeom prst="rect">
                      <a:avLst/>
                    </a:prstGeom>
                    <a:noFill/>
                  </pic:spPr>
                </pic:pic>
              </a:graphicData>
            </a:graphic>
          </wp:inline>
        </w:drawing>
      </w:r>
    </w:p>
    <w:p w14:paraId="33A6D237" w14:textId="0C8AACE4" w:rsidR="46487EC2" w:rsidRPr="00232CF0" w:rsidRDefault="46487EC2" w:rsidP="006579F1">
      <w:pPr>
        <w:pStyle w:val="ListParagraph"/>
        <w:numPr>
          <w:ilvl w:val="0"/>
          <w:numId w:val="32"/>
        </w:numPr>
        <w:spacing w:line="240" w:lineRule="auto"/>
        <w:contextualSpacing w:val="0"/>
        <w:rPr>
          <w:rFonts w:eastAsia="Arial"/>
          <w:color w:val="333333"/>
          <w:szCs w:val="24"/>
        </w:rPr>
      </w:pPr>
      <w:r>
        <w:rPr>
          <w:color w:val="000000" w:themeColor="text1"/>
          <w:szCs w:val="24"/>
        </w:rPr>
        <w:t xml:space="preserve">Cliquez sur le lien </w:t>
      </w:r>
      <w:r>
        <w:rPr>
          <w:b/>
          <w:bCs/>
          <w:color w:val="000000" w:themeColor="text1"/>
          <w:szCs w:val="24"/>
        </w:rPr>
        <w:t>Confirmer/Consulter</w:t>
      </w:r>
      <w:r w:rsidR="00790DEE">
        <w:rPr>
          <w:color w:val="000000" w:themeColor="text1"/>
          <w:szCs w:val="24"/>
        </w:rPr>
        <w:t xml:space="preserve">. </w:t>
      </w:r>
    </w:p>
    <w:p w14:paraId="01164505" w14:textId="650306B6" w:rsidR="00E24DCD" w:rsidRPr="00232CF0" w:rsidRDefault="00E24DCD" w:rsidP="006579F1">
      <w:pPr>
        <w:pStyle w:val="ListParagraph"/>
        <w:numPr>
          <w:ilvl w:val="0"/>
          <w:numId w:val="32"/>
        </w:numPr>
        <w:spacing w:line="240" w:lineRule="auto"/>
        <w:contextualSpacing w:val="0"/>
        <w:rPr>
          <w:szCs w:val="24"/>
        </w:rPr>
      </w:pPr>
      <w:r>
        <w:t xml:space="preserve">Cliquez sur le menu déroulant </w:t>
      </w:r>
      <w:r>
        <w:rPr>
          <w:b/>
          <w:bCs/>
          <w:szCs w:val="24"/>
        </w:rPr>
        <w:t>Heures d</w:t>
      </w:r>
      <w:r w:rsidR="00BB3116">
        <w:rPr>
          <w:b/>
          <w:bCs/>
          <w:szCs w:val="24"/>
        </w:rPr>
        <w:t>’</w:t>
      </w:r>
      <w:r>
        <w:rPr>
          <w:b/>
          <w:bCs/>
          <w:szCs w:val="24"/>
        </w:rPr>
        <w:t>employé confirmées</w:t>
      </w:r>
      <w:r>
        <w:t xml:space="preserve"> et sélectionnez </w:t>
      </w:r>
      <w:r>
        <w:rPr>
          <w:b/>
          <w:bCs/>
          <w:szCs w:val="24"/>
        </w:rPr>
        <w:t>Oui</w:t>
      </w:r>
      <w:r>
        <w:t>.</w:t>
      </w:r>
    </w:p>
    <w:p w14:paraId="5BA1E2E9" w14:textId="000286E6" w:rsidR="46487EC2" w:rsidRPr="00232CF0" w:rsidRDefault="000006E4" w:rsidP="00A71CC6">
      <w:pPr>
        <w:spacing w:line="240" w:lineRule="auto"/>
        <w:jc w:val="center"/>
        <w:rPr>
          <w:szCs w:val="24"/>
        </w:rPr>
      </w:pPr>
      <w:r>
        <w:rPr>
          <w:noProof/>
        </w:rPr>
        <w:drawing>
          <wp:inline distT="0" distB="0" distL="0" distR="0" wp14:anchorId="7BFDC83E" wp14:editId="3F758103">
            <wp:extent cx="4752975" cy="2661666"/>
            <wp:effectExtent l="0" t="0" r="0" b="5715"/>
            <wp:docPr id="1300146393" name="Picture 1" descr="Capture d’écran de la page « Détail des paiements obligatoires », mettant en évidence la ligne « Heures d’employé confirmées » dans le tableau. La première ligne affiche un menu déroulant avec les options « NON » et « OUI ».  La zone « Approbateur » avec le champ « Code Superviseur », la zone de texte « Commentaires » et le bouton « Soumettre » situé au bas de la page sont également mis en surbrill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146393" name="Picture 1" descr="Capture d’écran de la page « Détail des paiements obligatoires », mettant en évidence la ligne « Heures d’employé confirmées » dans le tableau. La première ligne affiche un menu déroulant avec les options « NON » et « OUI ».  La zone « Approbateur » avec le champ « Code Superviseur », la zone de texte « Commentaires » et le bouton « Soumettre » situé au bas de la page sont également mis en surbrillance. "/>
                    <pic:cNvPicPr/>
                  </pic:nvPicPr>
                  <pic:blipFill>
                    <a:blip r:embed="rId112"/>
                    <a:stretch>
                      <a:fillRect/>
                    </a:stretch>
                  </pic:blipFill>
                  <pic:spPr>
                    <a:xfrm>
                      <a:off x="0" y="0"/>
                      <a:ext cx="4761958" cy="2666697"/>
                    </a:xfrm>
                    <a:prstGeom prst="rect">
                      <a:avLst/>
                    </a:prstGeom>
                  </pic:spPr>
                </pic:pic>
              </a:graphicData>
            </a:graphic>
          </wp:inline>
        </w:drawing>
      </w:r>
    </w:p>
    <w:p w14:paraId="20F1AED6" w14:textId="387F2227" w:rsidR="00262243" w:rsidRPr="00232CF0" w:rsidRDefault="00262243" w:rsidP="00262243">
      <w:pPr>
        <w:pStyle w:val="ListParagraph"/>
        <w:numPr>
          <w:ilvl w:val="0"/>
          <w:numId w:val="49"/>
        </w:numPr>
        <w:contextualSpacing w:val="0"/>
      </w:pPr>
      <w:r>
        <w:t xml:space="preserve">Vérifiez le </w:t>
      </w:r>
      <w:r w:rsidRPr="00262243">
        <w:rPr>
          <w:b/>
          <w:bCs/>
        </w:rPr>
        <w:t>Code superviseur</w:t>
      </w:r>
      <w:r>
        <w:t xml:space="preserve"> et apportez les corrections nécessaires. Le superviseur par défaut qui s’affiche ici est déterminé par les organigrammes enregistrés dans le système et par la page des données d’emploi. Si vous devez modifier le superviseur pour cette demande, entrez le code d’employé de votre superviseur dans le champ </w:t>
      </w:r>
      <w:r w:rsidRPr="00262243">
        <w:rPr>
          <w:b/>
          <w:bCs/>
        </w:rPr>
        <w:t xml:space="preserve">Code </w:t>
      </w:r>
      <w:r>
        <w:t>s</w:t>
      </w:r>
      <w:r>
        <w:rPr>
          <w:b/>
          <w:bCs/>
          <w:szCs w:val="24"/>
        </w:rPr>
        <w:t>uperviseur</w:t>
      </w:r>
      <w:r>
        <w:t xml:space="preserve"> ou cliquez sur l’icône de recherche. </w:t>
      </w:r>
    </w:p>
    <w:p w14:paraId="581107B4" w14:textId="64317A98" w:rsidR="0096159C" w:rsidRPr="00232CF0" w:rsidRDefault="46487EC2" w:rsidP="00262243">
      <w:pPr>
        <w:ind w:left="2146" w:hanging="1440"/>
        <w:rPr>
          <w:i/>
          <w:iCs/>
          <w:szCs w:val="24"/>
        </w:rPr>
      </w:pPr>
      <w:r>
        <w:rPr>
          <w:b/>
          <w:bCs/>
          <w:i/>
          <w:iCs/>
          <w:szCs w:val="24"/>
        </w:rPr>
        <w:t>Remarque</w:t>
      </w:r>
      <w:r>
        <w:rPr>
          <w:i/>
          <w:iCs/>
          <w:szCs w:val="24"/>
        </w:rPr>
        <w:t> :</w:t>
      </w:r>
      <w:r>
        <w:rPr>
          <w:i/>
          <w:iCs/>
          <w:szCs w:val="24"/>
        </w:rPr>
        <w:tab/>
        <w:t>Les demandes de paiement nécessitent l</w:t>
      </w:r>
      <w:r w:rsidR="00BB3116">
        <w:rPr>
          <w:i/>
          <w:iCs/>
          <w:szCs w:val="24"/>
        </w:rPr>
        <w:t>’</w:t>
      </w:r>
      <w:r>
        <w:rPr>
          <w:i/>
          <w:iCs/>
          <w:szCs w:val="24"/>
        </w:rPr>
        <w:t>approbation d</w:t>
      </w:r>
      <w:r w:rsidR="00BB3116">
        <w:rPr>
          <w:i/>
          <w:iCs/>
          <w:szCs w:val="24"/>
        </w:rPr>
        <w:t>’</w:t>
      </w:r>
      <w:r>
        <w:rPr>
          <w:i/>
          <w:iCs/>
          <w:szCs w:val="24"/>
        </w:rPr>
        <w:t>un gestionnaire délégué en vertu de l</w:t>
      </w:r>
      <w:r w:rsidR="00BB3116">
        <w:rPr>
          <w:i/>
          <w:iCs/>
          <w:szCs w:val="24"/>
        </w:rPr>
        <w:t>’</w:t>
      </w:r>
      <w:r>
        <w:rPr>
          <w:i/>
          <w:iCs/>
          <w:szCs w:val="24"/>
        </w:rPr>
        <w:t>article 34.</w:t>
      </w:r>
    </w:p>
    <w:p w14:paraId="7B02C632" w14:textId="7214EB46" w:rsidR="00E770B1" w:rsidRPr="00232CF0" w:rsidRDefault="00643B84" w:rsidP="00143715">
      <w:pPr>
        <w:rPr>
          <w:b/>
          <w:bCs/>
          <w:szCs w:val="24"/>
        </w:rPr>
      </w:pPr>
      <w:r>
        <w:rPr>
          <w:b/>
          <w:bCs/>
          <w:szCs w:val="24"/>
        </w:rPr>
        <w:lastRenderedPageBreak/>
        <w:t>Exceptions :</w:t>
      </w:r>
    </w:p>
    <w:p w14:paraId="11B7D88F" w14:textId="2013B303" w:rsidR="46487EC2" w:rsidRPr="00232CF0" w:rsidRDefault="00BA3451" w:rsidP="00143715">
      <w:pPr>
        <w:rPr>
          <w:szCs w:val="24"/>
        </w:rPr>
      </w:pPr>
      <w:r>
        <w:t>Les employés peuvent être exclus du processus de paiement obligatoire pour les raisons suivantes :</w:t>
      </w:r>
    </w:p>
    <w:p w14:paraId="49487776" w14:textId="2D3A75E3" w:rsidR="46487EC2" w:rsidRPr="00232CF0" w:rsidRDefault="46487EC2" w:rsidP="00143715">
      <w:pPr>
        <w:pStyle w:val="ListParagraph"/>
        <w:numPr>
          <w:ilvl w:val="0"/>
          <w:numId w:val="19"/>
        </w:numPr>
        <w:contextualSpacing w:val="0"/>
        <w:rPr>
          <w:szCs w:val="24"/>
        </w:rPr>
      </w:pPr>
      <w:r>
        <w:rPr>
          <w:b/>
          <w:bCs/>
          <w:szCs w:val="24"/>
        </w:rPr>
        <w:t>Solde de congés inexact</w:t>
      </w:r>
      <w:r>
        <w:t> : Le gestionnaire de l</w:t>
      </w:r>
      <w:r w:rsidR="00BB3116">
        <w:t>’</w:t>
      </w:r>
      <w:r>
        <w:t>article 34 peut suspendre le paiement obligatoire des congés chaque année dans certaines situations où il y a un problème avec l</w:t>
      </w:r>
      <w:r w:rsidR="00BB3116">
        <w:t>’</w:t>
      </w:r>
      <w:r>
        <w:t>exhaustivité ou l</w:t>
      </w:r>
      <w:r w:rsidR="00BB3116">
        <w:t>’</w:t>
      </w:r>
      <w:r>
        <w:t>exactitude des données de congé d</w:t>
      </w:r>
      <w:r w:rsidR="00BB3116">
        <w:t>’</w:t>
      </w:r>
      <w:r>
        <w:t>un employé.</w:t>
      </w:r>
    </w:p>
    <w:p w14:paraId="055DAC34" w14:textId="7532C93F" w:rsidR="46487EC2" w:rsidRPr="00232CF0" w:rsidRDefault="46487EC2" w:rsidP="00143715">
      <w:pPr>
        <w:pStyle w:val="ListParagraph"/>
        <w:numPr>
          <w:ilvl w:val="0"/>
          <w:numId w:val="19"/>
        </w:numPr>
        <w:contextualSpacing w:val="0"/>
        <w:rPr>
          <w:szCs w:val="24"/>
        </w:rPr>
      </w:pPr>
      <w:r>
        <w:rPr>
          <w:b/>
          <w:bCs/>
          <w:szCs w:val="24"/>
        </w:rPr>
        <w:t>Congé sans solde et avantages sociaux des employés</w:t>
      </w:r>
      <w:r>
        <w:t> : Les employés en congé sans solde qui reçoivent des prestations d</w:t>
      </w:r>
      <w:r w:rsidR="00BB3116">
        <w:t>’</w:t>
      </w:r>
      <w:r>
        <w:t>assurance-emploi (AE), des prestations d</w:t>
      </w:r>
      <w:r w:rsidR="00BB3116">
        <w:t>’</w:t>
      </w:r>
      <w:r>
        <w:t>invalidité (AI) ou des prestations d</w:t>
      </w:r>
      <w:r w:rsidR="00BB3116">
        <w:t>’</w:t>
      </w:r>
      <w:r>
        <w:t xml:space="preserve">invalidité de longue durée (ILD) sont exclus du processus </w:t>
      </w:r>
      <w:r w:rsidR="001626F1">
        <w:t>de paiement</w:t>
      </w:r>
      <w:r>
        <w:t xml:space="preserve"> obligatoire des congés </w:t>
      </w:r>
      <w:r w:rsidR="001626F1">
        <w:t>pendant qu</w:t>
      </w:r>
      <w:r w:rsidR="00BB3116">
        <w:t>’</w:t>
      </w:r>
      <w:r>
        <w:t>ils bénéficient de ces prestations.</w:t>
      </w:r>
    </w:p>
    <w:p w14:paraId="6BF34DA0" w14:textId="78384E7C" w:rsidR="46487EC2" w:rsidRPr="00232CF0" w:rsidRDefault="46487EC2" w:rsidP="00143715">
      <w:pPr>
        <w:pStyle w:val="ListParagraph"/>
        <w:numPr>
          <w:ilvl w:val="0"/>
          <w:numId w:val="19"/>
        </w:numPr>
        <w:contextualSpacing w:val="0"/>
        <w:rPr>
          <w:szCs w:val="24"/>
        </w:rPr>
      </w:pPr>
      <w:r>
        <w:rPr>
          <w:b/>
          <w:bCs/>
          <w:szCs w:val="24"/>
        </w:rPr>
        <w:t>Transfert non terminé</w:t>
      </w:r>
      <w:r>
        <w:t> : Les employés en attente de transfert seront exclus du paiement obligatoire des congés jusqu</w:t>
      </w:r>
      <w:r w:rsidR="00BB3116">
        <w:t>’</w:t>
      </w:r>
      <w:r>
        <w:t xml:space="preserve">à ce que leur </w:t>
      </w:r>
      <w:r w:rsidR="00614773">
        <w:t>paye</w:t>
      </w:r>
      <w:r>
        <w:t xml:space="preserve"> soit transférée à la nouvelle organisation. Les employés en attente de </w:t>
      </w:r>
      <w:r w:rsidR="001626F1">
        <w:t>transfert</w:t>
      </w:r>
      <w:r>
        <w:t xml:space="preserve"> sont décrits comme étant payés par leur ancienne organisation tout en travaillant dans une nouvelle organisation; toutefois, cela n</w:t>
      </w:r>
      <w:r w:rsidR="00BB3116">
        <w:t>’</w:t>
      </w:r>
      <w:r>
        <w:t>inclut pas les employés en détachement.</w:t>
      </w:r>
    </w:p>
    <w:p w14:paraId="7CBF59D8" w14:textId="63644C65" w:rsidR="46487EC2" w:rsidRPr="00232CF0" w:rsidRDefault="46487EC2" w:rsidP="001626F1">
      <w:pPr>
        <w:ind w:left="1440" w:hanging="1440"/>
        <w:rPr>
          <w:i/>
          <w:iCs/>
          <w:szCs w:val="24"/>
        </w:rPr>
      </w:pPr>
      <w:r>
        <w:rPr>
          <w:b/>
          <w:bCs/>
          <w:i/>
          <w:iCs/>
          <w:szCs w:val="24"/>
        </w:rPr>
        <w:t>Remarque</w:t>
      </w:r>
      <w:r>
        <w:rPr>
          <w:i/>
          <w:iCs/>
          <w:szCs w:val="24"/>
        </w:rPr>
        <w:t> :</w:t>
      </w:r>
      <w:r>
        <w:rPr>
          <w:i/>
          <w:iCs/>
          <w:szCs w:val="24"/>
        </w:rPr>
        <w:tab/>
        <w:t>Lorsque vous soumettez une demande de confirmation de paiement obligatoire, un avis sera envoyé par courriel à votre gestionnaire délégué en vertu de l</w:t>
      </w:r>
      <w:r w:rsidR="00BB3116">
        <w:rPr>
          <w:i/>
          <w:iCs/>
          <w:szCs w:val="24"/>
        </w:rPr>
        <w:t>’</w:t>
      </w:r>
      <w:r>
        <w:rPr>
          <w:i/>
          <w:iCs/>
          <w:szCs w:val="24"/>
        </w:rPr>
        <w:t xml:space="preserve">article 34. </w:t>
      </w:r>
    </w:p>
    <w:p w14:paraId="24F97A47" w14:textId="0480D387" w:rsidR="46487EC2" w:rsidRPr="00232CF0" w:rsidRDefault="46487EC2" w:rsidP="00A05DB0">
      <w:pPr>
        <w:rPr>
          <w:szCs w:val="24"/>
        </w:rPr>
      </w:pPr>
      <w:r>
        <w:t xml:space="preserve">Si vous </w:t>
      </w:r>
      <w:r w:rsidR="001626F1">
        <w:t>n’êtes pas d’accord avec</w:t>
      </w:r>
      <w:r>
        <w:t xml:space="preserve"> les heures calculées pour le paiement obligatoire, vous pouvez sélectionner « Non » dans le menu déroulant « Heures d</w:t>
      </w:r>
      <w:r w:rsidR="0036750E">
        <w:t>’</w:t>
      </w:r>
      <w:r>
        <w:t xml:space="preserve">employé confirmées » et ajouter un commentaire pour </w:t>
      </w:r>
      <w:r w:rsidR="0021738F">
        <w:t>indiquer à</w:t>
      </w:r>
      <w:r>
        <w:t xml:space="preserve"> votre gestionnaire pourquoi vous croyez que ce montant est inexact.</w:t>
      </w:r>
    </w:p>
    <w:p w14:paraId="53C13468" w14:textId="7EA4943F" w:rsidR="005F219E" w:rsidRPr="00232CF0" w:rsidRDefault="005F219E" w:rsidP="00A05DB0">
      <w:pPr>
        <w:rPr>
          <w:rStyle w:val="Hyperlink"/>
        </w:rPr>
      </w:pPr>
      <w:r>
        <w:rPr>
          <w:b/>
          <w:bCs/>
        </w:rPr>
        <w:t xml:space="preserve">TSPU – </w:t>
      </w:r>
      <w:hyperlink r:id="rId113" w:history="1">
        <w:r w:rsidR="00CF10B7">
          <w:rPr>
            <w:rStyle w:val="Hyperlink"/>
          </w:rPr>
          <w:t>Confirmer et soumettre vos heures de paiement obligatoire au gestionnaire</w:t>
        </w:r>
      </w:hyperlink>
    </w:p>
    <w:p w14:paraId="6A6889BD" w14:textId="77777777" w:rsidR="00AA1235" w:rsidRPr="00232CF0" w:rsidRDefault="00AA1235" w:rsidP="00AA1235">
      <w:pPr>
        <w:spacing w:after="0" w:line="240" w:lineRule="auto"/>
        <w:rPr>
          <w:szCs w:val="24"/>
        </w:rPr>
      </w:pPr>
    </w:p>
    <w:p w14:paraId="451F091C" w14:textId="0FFD3EA4" w:rsidR="00575201" w:rsidRPr="00232CF0" w:rsidRDefault="00575201" w:rsidP="005E2109">
      <w:pPr>
        <w:pStyle w:val="Heading4"/>
      </w:pPr>
      <w:bookmarkStart w:id="71" w:name="_Toc163228365"/>
      <w:r>
        <w:t>Supprimer une demande de confirmation de paiement obligatoire</w:t>
      </w:r>
      <w:bookmarkEnd w:id="71"/>
      <w:r>
        <w:t xml:space="preserve"> </w:t>
      </w:r>
    </w:p>
    <w:p w14:paraId="40C49AE8" w14:textId="2FC82838" w:rsidR="35CB7C14" w:rsidRPr="00232CF0" w:rsidRDefault="35CB7C14" w:rsidP="00A05DB0">
      <w:pPr>
        <w:contextualSpacing/>
      </w:pPr>
      <w:r>
        <w:t>Si la demande de confirmation de paiement obligatoire n</w:t>
      </w:r>
      <w:r w:rsidR="00BB3116">
        <w:t>’</w:t>
      </w:r>
      <w:r>
        <w:t>a pas été approuvée, vous pouvez supprimer la demande d</w:t>
      </w:r>
      <w:r w:rsidR="00BB3116">
        <w:t>’</w:t>
      </w:r>
      <w:r>
        <w:t>approbation en attente et l</w:t>
      </w:r>
      <w:r w:rsidR="00BB3116">
        <w:t>’</w:t>
      </w:r>
      <w:r>
        <w:t xml:space="preserve">approbation du </w:t>
      </w:r>
      <w:r w:rsidR="00547294">
        <w:t>gestionnaire</w:t>
      </w:r>
      <w:r>
        <w:t xml:space="preserve"> n</w:t>
      </w:r>
      <w:r w:rsidR="00BB3116">
        <w:t>’</w:t>
      </w:r>
      <w:r>
        <w:t>est PAS requise.</w:t>
      </w:r>
    </w:p>
    <w:p w14:paraId="3457A69F" w14:textId="642B1B7B" w:rsidR="35CB7C14" w:rsidRPr="00232CF0" w:rsidRDefault="35CB7C14" w:rsidP="00A05DB0">
      <w:pPr>
        <w:pStyle w:val="ListParagraph"/>
        <w:numPr>
          <w:ilvl w:val="0"/>
          <w:numId w:val="1"/>
        </w:numPr>
        <w:ind w:left="1077" w:hanging="357"/>
        <w:contextualSpacing w:val="0"/>
      </w:pPr>
      <w:r>
        <w:t>La demande d</w:t>
      </w:r>
      <w:r w:rsidR="00BB3116">
        <w:t>’</w:t>
      </w:r>
      <w:r>
        <w:t>approbation en attente est supprimée de la file d</w:t>
      </w:r>
      <w:r w:rsidR="00BB3116">
        <w:t>’</w:t>
      </w:r>
      <w:r>
        <w:t>attente d</w:t>
      </w:r>
      <w:r w:rsidR="00BB3116">
        <w:t>’</w:t>
      </w:r>
      <w:r>
        <w:t>approbation de votre gestionnaire.</w:t>
      </w:r>
    </w:p>
    <w:p w14:paraId="7A1911C5" w14:textId="67F106A8" w:rsidR="35CB7C14" w:rsidRPr="00232CF0" w:rsidRDefault="35CB7C14" w:rsidP="00A05DB0">
      <w:pPr>
        <w:pStyle w:val="ListParagraph"/>
        <w:numPr>
          <w:ilvl w:val="0"/>
          <w:numId w:val="1"/>
        </w:numPr>
        <w:ind w:left="1077" w:hanging="357"/>
        <w:contextualSpacing w:val="0"/>
      </w:pPr>
      <w:r>
        <w:t>Votre gestionnaire recevra un avis par courriel de la suppression de votre demande de confirmation de paiement obligatoire.</w:t>
      </w:r>
    </w:p>
    <w:p w14:paraId="7F904A7D" w14:textId="57B82F6C" w:rsidR="35CB7C14" w:rsidRPr="00232CF0" w:rsidRDefault="35CB7C14" w:rsidP="00A05DB0">
      <w:pPr>
        <w:pStyle w:val="ListParagraph"/>
        <w:numPr>
          <w:ilvl w:val="0"/>
          <w:numId w:val="1"/>
        </w:numPr>
      </w:pPr>
      <w:r>
        <w:t>MesRHGC recalcule vos heures de paiement obligatoire.</w:t>
      </w:r>
    </w:p>
    <w:p w14:paraId="70CA76CD" w14:textId="50DBD917" w:rsidR="004250C5" w:rsidRPr="00232CF0" w:rsidRDefault="004250C5" w:rsidP="00A05DB0">
      <w:pPr>
        <w:contextualSpacing/>
      </w:pPr>
      <w:r>
        <w:lastRenderedPageBreak/>
        <w:t xml:space="preserve">Pour supprimer une demande de confirmation de paiement obligatoire en attente dans MesRHGC : </w:t>
      </w:r>
    </w:p>
    <w:p w14:paraId="46183BDA" w14:textId="19118747" w:rsidR="00575201" w:rsidRPr="00232CF0" w:rsidRDefault="00575201" w:rsidP="00A05DB0">
      <w:pPr>
        <w:pStyle w:val="ListParagraph"/>
        <w:numPr>
          <w:ilvl w:val="0"/>
          <w:numId w:val="33"/>
        </w:numPr>
        <w:rPr>
          <w:rFonts w:ascii="Calibri" w:eastAsia="Calibri" w:hAnsi="Calibri" w:cs="Calibri"/>
          <w:color w:val="000000" w:themeColor="text1"/>
          <w:sz w:val="22"/>
          <w:szCs w:val="22"/>
        </w:rPr>
      </w:pPr>
      <w:r>
        <w:t xml:space="preserve">Cliquez sur le lien </w:t>
      </w:r>
      <w:r>
        <w:rPr>
          <w:b/>
          <w:bCs/>
        </w:rPr>
        <w:t>Confirmer/Consulter</w:t>
      </w:r>
      <w:r>
        <w:t>.</w:t>
      </w:r>
    </w:p>
    <w:p w14:paraId="3E3AC212" w14:textId="3A752A69" w:rsidR="00011D88" w:rsidRPr="00232CF0" w:rsidRDefault="00BD7171" w:rsidP="00011D88">
      <w:pPr>
        <w:spacing w:line="240" w:lineRule="auto"/>
      </w:pPr>
      <w:r>
        <w:rPr>
          <w:noProof/>
        </w:rPr>
        <w:drawing>
          <wp:inline distT="0" distB="0" distL="0" distR="0" wp14:anchorId="3BE8D36A" wp14:editId="0CD7AA30">
            <wp:extent cx="5943600" cy="565150"/>
            <wp:effectExtent l="0" t="0" r="0" b="6350"/>
            <wp:docPr id="1944764953" name="Picture 1" descr="Extrait de tableau de la page « Détails des paiements obligatoires ». Dans la première ligne, « Heures d’employé confirmées » est marqué comme « Oui », « Approuvé gestionnaire » est marqué comme « Non » et « Statut flux travaux » est « Soumis ».  L’accent est mis sur le lien dans la colonne « Confirmer/Consul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764953" name="Picture 1" descr="Extrait de tableau de la page « Détails des paiements obligatoires ». Dans la première ligne, « Heures d’employé confirmées » est marqué comme « Oui », « Approuvé gestionnaire » est marqué comme « Non » et « Statut flux travaux » est « Soumis ».  L’accent est mis sur le lien dans la colonne « Confirmer/Consulter »."/>
                    <pic:cNvPicPr/>
                  </pic:nvPicPr>
                  <pic:blipFill>
                    <a:blip r:embed="rId114"/>
                    <a:stretch>
                      <a:fillRect/>
                    </a:stretch>
                  </pic:blipFill>
                  <pic:spPr>
                    <a:xfrm>
                      <a:off x="0" y="0"/>
                      <a:ext cx="5943600" cy="565150"/>
                    </a:xfrm>
                    <a:prstGeom prst="rect">
                      <a:avLst/>
                    </a:prstGeom>
                  </pic:spPr>
                </pic:pic>
              </a:graphicData>
            </a:graphic>
          </wp:inline>
        </w:drawing>
      </w:r>
    </w:p>
    <w:p w14:paraId="42E0F79E" w14:textId="0117EFAC" w:rsidR="00E31E26" w:rsidRPr="00232CF0" w:rsidRDefault="00E31E26" w:rsidP="00A05DB0">
      <w:pPr>
        <w:pStyle w:val="ListParagraph"/>
        <w:numPr>
          <w:ilvl w:val="0"/>
          <w:numId w:val="33"/>
        </w:numPr>
        <w:ind w:left="714" w:hanging="357"/>
      </w:pPr>
      <w:r>
        <w:t>Le statut est « En attente »</w:t>
      </w:r>
      <w:r w:rsidR="00790DEE">
        <w:t xml:space="preserve">. </w:t>
      </w:r>
      <w:r>
        <w:t xml:space="preserve">Cliquez sur </w:t>
      </w:r>
      <w:r>
        <w:rPr>
          <w:b/>
          <w:bCs/>
        </w:rPr>
        <w:t>Supprimer</w:t>
      </w:r>
      <w:r>
        <w:t xml:space="preserve">. </w:t>
      </w:r>
    </w:p>
    <w:p w14:paraId="6C55EECB" w14:textId="6FA0D263" w:rsidR="4BA73BC3" w:rsidRPr="00232CF0" w:rsidRDefault="00DF3342" w:rsidP="00A71CC6">
      <w:pPr>
        <w:pStyle w:val="Default"/>
        <w:spacing w:after="160"/>
        <w:jc w:val="center"/>
      </w:pPr>
      <w:r>
        <w:rPr>
          <w:noProof/>
        </w:rPr>
        <w:drawing>
          <wp:inline distT="0" distB="0" distL="0" distR="0" wp14:anchorId="07B415C2" wp14:editId="369D8163">
            <wp:extent cx="3924300" cy="1362381"/>
            <wp:effectExtent l="0" t="0" r="0" b="9525"/>
            <wp:docPr id="285196506" name="Picture 285196506" descr="Capture d’écran de la page « PO Approbation », mettant l’accent sur le statut « En attente » et le bouton « Supprimer » situé en bas de la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96506" name="Picture 285196506" descr="Capture d’écran de la page « PO Approbation », mettant l’accent sur le statut « En attente » et le bouton « Supprimer » situé en bas de la pag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940855" cy="1368128"/>
                    </a:xfrm>
                    <a:prstGeom prst="rect">
                      <a:avLst/>
                    </a:prstGeom>
                    <a:noFill/>
                  </pic:spPr>
                </pic:pic>
              </a:graphicData>
            </a:graphic>
          </wp:inline>
        </w:drawing>
      </w:r>
    </w:p>
    <w:p w14:paraId="32D2947A" w14:textId="053CF81B" w:rsidR="4BA73BC3" w:rsidRPr="00232CF0" w:rsidRDefault="4BA73BC3" w:rsidP="00A05DB0">
      <w:r>
        <w:t>Si la demande de confirmation de paiement obligatoire a été approuvée, vous pouvez soumettre une demande de suppression</w:t>
      </w:r>
      <w:r w:rsidR="00790DEE">
        <w:t xml:space="preserve">. </w:t>
      </w:r>
    </w:p>
    <w:p w14:paraId="0F1FC8A3" w14:textId="0A8AE220" w:rsidR="00E31E26" w:rsidRPr="00232CF0" w:rsidRDefault="00E31E26" w:rsidP="00A05DB0">
      <w:pPr>
        <w:pStyle w:val="ListParagraph"/>
        <w:numPr>
          <w:ilvl w:val="0"/>
          <w:numId w:val="34"/>
        </w:numPr>
      </w:pPr>
      <w:r>
        <w:t xml:space="preserve">Cliquez sur le lien </w:t>
      </w:r>
      <w:r>
        <w:rPr>
          <w:b/>
          <w:bCs/>
        </w:rPr>
        <w:t>Confirmer/Consulter</w:t>
      </w:r>
      <w:r>
        <w:t>.</w:t>
      </w:r>
    </w:p>
    <w:p w14:paraId="61CD0D8F" w14:textId="19EC1449" w:rsidR="4BA73BC3" w:rsidRPr="00232CF0" w:rsidRDefault="00FE0ED6" w:rsidP="00A71CC6">
      <w:pPr>
        <w:spacing w:line="240" w:lineRule="auto"/>
        <w:jc w:val="center"/>
      </w:pPr>
      <w:r>
        <w:rPr>
          <w:noProof/>
        </w:rPr>
        <w:drawing>
          <wp:inline distT="0" distB="0" distL="0" distR="0" wp14:anchorId="10D30299" wp14:editId="5168523C">
            <wp:extent cx="5485241" cy="762000"/>
            <wp:effectExtent l="0" t="0" r="1270" b="0"/>
            <wp:docPr id="1187179775" name="Picture 1187179775" descr="Extrait de tableau de la page « Détails des paiements obligatoires ». Dans la première ligne, « Heures de l’employé confirmées » est marqué comme « Oui », « Approuvé gestionnaire » est marqué comme « Oui » et « Statut flux travaux » est « Approuvé ». L’accent est mis sur le lien dans la colonne « Confirmer/Consul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79775" name="Picture 1187179775" descr="Extrait de tableau de la page « Détails des paiements obligatoires ». Dans la première ligne, « Heures de l’employé confirmées » est marqué comme « Oui », « Approuvé gestionnaire » est marqué comme « Oui » et « Statut flux travaux » est « Approuvé ». L’accent est mis sur le lien dans la colonne « Confirmer/Consulter »."/>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86943" cy="762236"/>
                    </a:xfrm>
                    <a:prstGeom prst="rect">
                      <a:avLst/>
                    </a:prstGeom>
                    <a:noFill/>
                  </pic:spPr>
                </pic:pic>
              </a:graphicData>
            </a:graphic>
          </wp:inline>
        </w:drawing>
      </w:r>
    </w:p>
    <w:p w14:paraId="01B105E8" w14:textId="7B897D57" w:rsidR="00E31E26" w:rsidRPr="00232CF0" w:rsidRDefault="00E31E26" w:rsidP="00A05DB0">
      <w:pPr>
        <w:pStyle w:val="ListParagraph"/>
        <w:numPr>
          <w:ilvl w:val="0"/>
          <w:numId w:val="34"/>
        </w:numPr>
        <w:ind w:left="714" w:hanging="357"/>
      </w:pPr>
      <w:r>
        <w:t xml:space="preserve">Le statut est « Approuvé ». Cliquez sur </w:t>
      </w:r>
      <w:r>
        <w:rPr>
          <w:b/>
          <w:bCs/>
        </w:rPr>
        <w:t>Soumettre pour supp</w:t>
      </w:r>
      <w:r>
        <w:t>.</w:t>
      </w:r>
    </w:p>
    <w:p w14:paraId="0C525EDB" w14:textId="2E7056FE" w:rsidR="0007695F" w:rsidRPr="00232CF0" w:rsidRDefault="00FC08F4" w:rsidP="00A71CC6">
      <w:pPr>
        <w:pStyle w:val="Default"/>
        <w:spacing w:after="160"/>
        <w:jc w:val="center"/>
      </w:pPr>
      <w:r>
        <w:rPr>
          <w:noProof/>
        </w:rPr>
        <w:drawing>
          <wp:inline distT="0" distB="0" distL="0" distR="0" wp14:anchorId="26C614C8" wp14:editId="5E1F9765">
            <wp:extent cx="4273550" cy="1146175"/>
            <wp:effectExtent l="0" t="0" r="0" b="0"/>
            <wp:docPr id="98970116" name="Picture 98970116" descr="Capture d’écran de la page « PO Approbation – Paiements obligatoires », mettant l’accent sur le statut « Approuvé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70116" name="Picture 98970116" descr="Capture d’écran de la page « PO Approbation – Paiements obligatoires », mettant l’accent sur le statut « Approuvé »."/>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273550" cy="1146175"/>
                    </a:xfrm>
                    <a:prstGeom prst="rect">
                      <a:avLst/>
                    </a:prstGeom>
                    <a:noFill/>
                  </pic:spPr>
                </pic:pic>
              </a:graphicData>
            </a:graphic>
          </wp:inline>
        </w:drawing>
      </w:r>
    </w:p>
    <w:p w14:paraId="1F7B4EE1" w14:textId="286B74B4" w:rsidR="7B7057A6" w:rsidRPr="00232CF0" w:rsidRDefault="00AF0FBD" w:rsidP="00643B84">
      <w:pPr>
        <w:pStyle w:val="Default"/>
        <w:spacing w:after="160"/>
        <w:jc w:val="center"/>
      </w:pPr>
      <w:r>
        <w:rPr>
          <w:noProof/>
        </w:rPr>
        <w:drawing>
          <wp:inline distT="0" distB="0" distL="0" distR="0" wp14:anchorId="3D68E10D" wp14:editId="180732DE">
            <wp:extent cx="1188720" cy="262255"/>
            <wp:effectExtent l="0" t="0" r="0" b="4445"/>
            <wp:docPr id="1689802251" name="Picture 1689802251" descr="Aperçu du bouton « Soumettre pour sup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802251" name="Picture 1689802251" descr="Aperçu du bouton « Soumettre pour supp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188720" cy="262255"/>
                    </a:xfrm>
                    <a:prstGeom prst="rect">
                      <a:avLst/>
                    </a:prstGeom>
                    <a:noFill/>
                  </pic:spPr>
                </pic:pic>
              </a:graphicData>
            </a:graphic>
          </wp:inline>
        </w:drawing>
      </w:r>
    </w:p>
    <w:p w14:paraId="6162C500" w14:textId="558B425D" w:rsidR="00910129" w:rsidRPr="00232CF0" w:rsidRDefault="00910129" w:rsidP="00A05DB0">
      <w:pPr>
        <w:rPr>
          <w:rFonts w:eastAsia="Arial"/>
          <w:color w:val="000000" w:themeColor="text1"/>
          <w:szCs w:val="24"/>
        </w:rPr>
      </w:pPr>
      <w:r>
        <w:rPr>
          <w:color w:val="000000" w:themeColor="text1"/>
          <w:szCs w:val="24"/>
        </w:rPr>
        <w:t>Votre gestionnaire (pour les demandes sans motif d</w:t>
      </w:r>
      <w:r w:rsidR="00BB3116">
        <w:rPr>
          <w:color w:val="000000" w:themeColor="text1"/>
          <w:szCs w:val="24"/>
        </w:rPr>
        <w:t>’</w:t>
      </w:r>
      <w:r>
        <w:rPr>
          <w:color w:val="000000" w:themeColor="text1"/>
          <w:szCs w:val="24"/>
        </w:rPr>
        <w:t xml:space="preserve">exclusion) ou le gestionnaire </w:t>
      </w:r>
      <w:r w:rsidR="009F2415">
        <w:rPr>
          <w:color w:val="000000" w:themeColor="text1"/>
          <w:szCs w:val="24"/>
        </w:rPr>
        <w:t>de</w:t>
      </w:r>
      <w:r>
        <w:rPr>
          <w:color w:val="000000" w:themeColor="text1"/>
          <w:szCs w:val="24"/>
        </w:rPr>
        <w:t xml:space="preserve"> l</w:t>
      </w:r>
      <w:r w:rsidR="00BB3116">
        <w:rPr>
          <w:color w:val="000000" w:themeColor="text1"/>
          <w:szCs w:val="24"/>
        </w:rPr>
        <w:t>’</w:t>
      </w:r>
      <w:r>
        <w:rPr>
          <w:color w:val="000000" w:themeColor="text1"/>
          <w:szCs w:val="24"/>
        </w:rPr>
        <w:t>article 34 (pour les demandes avec motif d</w:t>
      </w:r>
      <w:r w:rsidR="00BB3116">
        <w:rPr>
          <w:color w:val="000000" w:themeColor="text1"/>
          <w:szCs w:val="24"/>
        </w:rPr>
        <w:t>’</w:t>
      </w:r>
      <w:r>
        <w:rPr>
          <w:color w:val="000000" w:themeColor="text1"/>
          <w:szCs w:val="24"/>
        </w:rPr>
        <w:t>exclusion) recevra un avis par courriel pour approuver, refuser ou transmettre votre demande de suppression.</w:t>
      </w:r>
    </w:p>
    <w:p w14:paraId="1A3DDB78" w14:textId="5A7DCE1D" w:rsidR="7B7057A6" w:rsidRPr="00232CF0" w:rsidRDefault="7B7057A6" w:rsidP="00A05DB0">
      <w:pPr>
        <w:rPr>
          <w:rFonts w:eastAsia="Arial"/>
          <w:color w:val="000000" w:themeColor="text1"/>
          <w:szCs w:val="24"/>
        </w:rPr>
      </w:pPr>
      <w:r>
        <w:rPr>
          <w:color w:val="000000" w:themeColor="text1"/>
          <w:szCs w:val="24"/>
        </w:rPr>
        <w:t>Lorsque le gestionnaire approuve, refuse ou transmet votre demande, ou lorsque le gestionnaire de l</w:t>
      </w:r>
      <w:r w:rsidR="00BB3116">
        <w:rPr>
          <w:color w:val="000000" w:themeColor="text1"/>
          <w:szCs w:val="24"/>
        </w:rPr>
        <w:t>’</w:t>
      </w:r>
      <w:r>
        <w:rPr>
          <w:color w:val="000000" w:themeColor="text1"/>
          <w:szCs w:val="24"/>
        </w:rPr>
        <w:t>article 34 approuve ou refuse votre demande de suppression d</w:t>
      </w:r>
      <w:r w:rsidR="00BB3116">
        <w:rPr>
          <w:color w:val="000000" w:themeColor="text1"/>
          <w:szCs w:val="24"/>
        </w:rPr>
        <w:t>’</w:t>
      </w:r>
      <w:r>
        <w:rPr>
          <w:color w:val="000000" w:themeColor="text1"/>
          <w:szCs w:val="24"/>
        </w:rPr>
        <w:t>une demande approuvée, vous recevrez un avis par courriel indiquant que la demande de suppression de paiement obligatoire est approuvée, refusée, ou transmise.</w:t>
      </w:r>
    </w:p>
    <w:p w14:paraId="7552A453" w14:textId="50A01E93" w:rsidR="00643B84" w:rsidRPr="00232CF0" w:rsidRDefault="00643B84" w:rsidP="00A05DB0">
      <w:pPr>
        <w:rPr>
          <w:rStyle w:val="Hyperlink"/>
        </w:rPr>
      </w:pPr>
      <w:r>
        <w:rPr>
          <w:b/>
          <w:bCs/>
        </w:rPr>
        <w:lastRenderedPageBreak/>
        <w:t xml:space="preserve">TSPU – </w:t>
      </w:r>
      <w:hyperlink r:id="rId119" w:history="1">
        <w:r>
          <w:rPr>
            <w:rStyle w:val="Hyperlink"/>
          </w:rPr>
          <w:t>Supprimer une demande de confirmation de paiement obligatoire</w:t>
        </w:r>
      </w:hyperlink>
    </w:p>
    <w:p w14:paraId="6FA127F9" w14:textId="717BFF7C" w:rsidR="7F5140EF" w:rsidRPr="002461C8" w:rsidRDefault="7F5140EF" w:rsidP="7F5140EF">
      <w:pPr>
        <w:pStyle w:val="Default"/>
      </w:pPr>
    </w:p>
    <w:p w14:paraId="624C4FB0" w14:textId="1CD7E7E3" w:rsidR="00D6261D" w:rsidRPr="00232CF0" w:rsidRDefault="00D6261D" w:rsidP="00231F2A">
      <w:pPr>
        <w:pStyle w:val="Heading3"/>
      </w:pPr>
      <w:bookmarkStart w:id="72" w:name="_Toc163228366"/>
      <w:r>
        <w:t xml:space="preserve">Comprendre </w:t>
      </w:r>
      <w:r w:rsidR="00D869AC">
        <w:t>le statut « Nul » d</w:t>
      </w:r>
      <w:r>
        <w:t>es transactions de congé</w:t>
      </w:r>
      <w:bookmarkEnd w:id="72"/>
    </w:p>
    <w:p w14:paraId="392734B3" w14:textId="564EE5D7" w:rsidR="00DD0DF7" w:rsidRPr="00232CF0" w:rsidRDefault="00CE0352" w:rsidP="00A05DB0">
      <w:pPr>
        <w:rPr>
          <w:rFonts w:eastAsia="Arial"/>
          <w:color w:val="000000" w:themeColor="text1"/>
          <w:szCs w:val="24"/>
        </w:rPr>
      </w:pPr>
      <w:r>
        <w:rPr>
          <w:color w:val="000000" w:themeColor="text1"/>
          <w:szCs w:val="24"/>
        </w:rPr>
        <w:t xml:space="preserve">Les mises à jour apportées aux dossiers des employés dans MesRHGC peuvent, selon les modifications, avoir une incidence sur le statut des transactions de congé, en changeant le statut de la transaction de congé/événement de congé à </w:t>
      </w:r>
      <w:r>
        <w:rPr>
          <w:b/>
          <w:bCs/>
          <w:color w:val="000000" w:themeColor="text1"/>
          <w:szCs w:val="24"/>
        </w:rPr>
        <w:t>Annulé</w:t>
      </w:r>
      <w:r>
        <w:rPr>
          <w:color w:val="000000" w:themeColor="text1"/>
          <w:szCs w:val="24"/>
        </w:rPr>
        <w:t>. Le statut Annulé est automatiquement généré par MesRHGC et nécessite une intervention manuelle de l</w:t>
      </w:r>
      <w:r w:rsidR="00BB3116">
        <w:rPr>
          <w:color w:val="000000" w:themeColor="text1"/>
          <w:szCs w:val="24"/>
        </w:rPr>
        <w:t>’</w:t>
      </w:r>
      <w:r>
        <w:rPr>
          <w:color w:val="000000" w:themeColor="text1"/>
          <w:szCs w:val="24"/>
        </w:rPr>
        <w:t>employé, du gestionnaire ou de l</w:t>
      </w:r>
      <w:r w:rsidR="00BB3116">
        <w:rPr>
          <w:color w:val="000000" w:themeColor="text1"/>
          <w:szCs w:val="24"/>
        </w:rPr>
        <w:t>’</w:t>
      </w:r>
      <w:r>
        <w:rPr>
          <w:color w:val="000000" w:themeColor="text1"/>
          <w:szCs w:val="24"/>
        </w:rPr>
        <w:t>administrateur des congés pour effectuer l</w:t>
      </w:r>
      <w:r w:rsidR="00BB3116">
        <w:rPr>
          <w:color w:val="000000" w:themeColor="text1"/>
          <w:szCs w:val="24"/>
        </w:rPr>
        <w:t>’</w:t>
      </w:r>
      <w:r>
        <w:rPr>
          <w:color w:val="000000" w:themeColor="text1"/>
          <w:szCs w:val="24"/>
        </w:rPr>
        <w:t>action relative à la transaction de congé.</w:t>
      </w:r>
    </w:p>
    <w:p w14:paraId="005841D9" w14:textId="1A5081E8" w:rsidR="00D6261D" w:rsidRPr="00232CF0" w:rsidRDefault="00BB2C94" w:rsidP="00A05DB0">
      <w:r>
        <w:t>Voici des exemples de cas pouvant entraîner des transactions de congé annulées :</w:t>
      </w:r>
    </w:p>
    <w:p w14:paraId="5754DD63" w14:textId="153D3527" w:rsidR="00BB2C94" w:rsidRPr="00232CF0" w:rsidRDefault="00714CF1" w:rsidP="00A05DB0">
      <w:pPr>
        <w:pStyle w:val="ListParagraph"/>
        <w:numPr>
          <w:ilvl w:val="0"/>
          <w:numId w:val="40"/>
        </w:numPr>
        <w:contextualSpacing w:val="0"/>
      </w:pPr>
      <w:r>
        <w:rPr>
          <w:b/>
          <w:bCs/>
        </w:rPr>
        <w:t>Changement</w:t>
      </w:r>
      <w:r w:rsidR="006F41C7">
        <w:rPr>
          <w:b/>
          <w:bCs/>
        </w:rPr>
        <w:t xml:space="preserve"> </w:t>
      </w:r>
      <w:r w:rsidR="006F41C7" w:rsidRPr="006F41C7">
        <w:rPr>
          <w:b/>
          <w:bCs/>
        </w:rPr>
        <w:t>à</w:t>
      </w:r>
      <w:r w:rsidR="006F41C7">
        <w:rPr>
          <w:b/>
          <w:bCs/>
        </w:rPr>
        <w:t xml:space="preserve"> </w:t>
      </w:r>
      <w:r>
        <w:rPr>
          <w:b/>
          <w:bCs/>
        </w:rPr>
        <w:t xml:space="preserve">horaire de </w:t>
      </w:r>
      <w:r w:rsidR="006F41C7">
        <w:rPr>
          <w:b/>
          <w:bCs/>
        </w:rPr>
        <w:t>travail d’un e</w:t>
      </w:r>
      <w:r>
        <w:rPr>
          <w:b/>
          <w:bCs/>
        </w:rPr>
        <w:t xml:space="preserve">mployé : </w:t>
      </w:r>
      <w:r>
        <w:t>Lorsqu</w:t>
      </w:r>
      <w:r w:rsidR="00BB3116">
        <w:t>’</w:t>
      </w:r>
      <w:r>
        <w:t>une modification est apportée à l</w:t>
      </w:r>
      <w:r w:rsidR="00BB3116">
        <w:t>’</w:t>
      </w:r>
      <w:r>
        <w:t>horaire d</w:t>
      </w:r>
      <w:r w:rsidR="00BB3116">
        <w:t>’</w:t>
      </w:r>
      <w:r>
        <w:t>un employé et qu</w:t>
      </w:r>
      <w:r w:rsidR="00BB3116">
        <w:t>’</w:t>
      </w:r>
      <w:r>
        <w:t>il existe des transactions de congés qui correspond</w:t>
      </w:r>
      <w:r w:rsidR="00D5446C">
        <w:t>e</w:t>
      </w:r>
      <w:r>
        <w:t>nt à la date d</w:t>
      </w:r>
      <w:r w:rsidR="00BB3116">
        <w:t>’</w:t>
      </w:r>
      <w:r>
        <w:t>entrée en vigueur de l</w:t>
      </w:r>
      <w:r w:rsidR="00BB3116">
        <w:t>’</w:t>
      </w:r>
      <w:r>
        <w:t>horaire du nouvel employé, ou après, quel que soit le statut du congé (Approuvé, Refusé, etc.), et que le congé ne tombe plus un jour de travail prévu.</w:t>
      </w:r>
    </w:p>
    <w:p w14:paraId="381B4BFC" w14:textId="6EA56D7B" w:rsidR="00332969" w:rsidRPr="00232CF0" w:rsidRDefault="00A56D2D" w:rsidP="00A05DB0">
      <w:pPr>
        <w:pStyle w:val="ListParagraph"/>
        <w:numPr>
          <w:ilvl w:val="0"/>
          <w:numId w:val="40"/>
        </w:numPr>
        <w:contextualSpacing w:val="0"/>
      </w:pPr>
      <w:r>
        <w:rPr>
          <w:rStyle w:val="Strong"/>
        </w:rPr>
        <w:t xml:space="preserve">Modification apportée au </w:t>
      </w:r>
      <w:r w:rsidR="0050011D">
        <w:rPr>
          <w:rStyle w:val="Strong"/>
        </w:rPr>
        <w:t>groupe d</w:t>
      </w:r>
      <w:r w:rsidR="00BB3116">
        <w:rPr>
          <w:rStyle w:val="Strong"/>
        </w:rPr>
        <w:t>’</w:t>
      </w:r>
      <w:r w:rsidR="0050011D">
        <w:rPr>
          <w:rStyle w:val="Strong"/>
        </w:rPr>
        <w:t xml:space="preserve">admissibilité </w:t>
      </w:r>
      <w:r w:rsidR="0050011D">
        <w:rPr>
          <w:rStyle w:val="Strong"/>
          <w:b w:val="0"/>
          <w:bCs w:val="0"/>
        </w:rPr>
        <w:t>(en fonction de la convention collective de l</w:t>
      </w:r>
      <w:r w:rsidR="00BB3116">
        <w:rPr>
          <w:rStyle w:val="Strong"/>
          <w:b w:val="0"/>
          <w:bCs w:val="0"/>
        </w:rPr>
        <w:t>’</w:t>
      </w:r>
      <w:r w:rsidR="0050011D">
        <w:rPr>
          <w:rStyle w:val="Strong"/>
          <w:b w:val="0"/>
          <w:bCs w:val="0"/>
        </w:rPr>
        <w:t>employé)</w:t>
      </w:r>
      <w:r w:rsidR="0050011D">
        <w:rPr>
          <w:rStyle w:val="Strong"/>
        </w:rPr>
        <w:t> :</w:t>
      </w:r>
      <w:r w:rsidR="0050011D">
        <w:t xml:space="preserve"> Lorsqu</w:t>
      </w:r>
      <w:r w:rsidR="00BB3116">
        <w:t>’</w:t>
      </w:r>
      <w:r w:rsidR="0050011D">
        <w:t>un changement est apporté au groupe d</w:t>
      </w:r>
      <w:r w:rsidR="00BB3116">
        <w:t>’</w:t>
      </w:r>
      <w:r w:rsidR="0050011D">
        <w:t>admissibilité d</w:t>
      </w:r>
      <w:r w:rsidR="00BB3116">
        <w:t>’</w:t>
      </w:r>
      <w:r w:rsidR="0050011D">
        <w:t>un employé</w:t>
      </w:r>
      <w:r w:rsidR="006F25DF">
        <w:t xml:space="preserve"> et </w:t>
      </w:r>
      <w:r w:rsidR="0050011D">
        <w:t>qu</w:t>
      </w:r>
      <w:r w:rsidR="00BB3116">
        <w:t>’</w:t>
      </w:r>
      <w:r w:rsidR="0050011D">
        <w:t>il existe des transactions de congé</w:t>
      </w:r>
      <w:r w:rsidR="006F25DF">
        <w:t>s</w:t>
      </w:r>
      <w:r w:rsidR="0050011D">
        <w:t xml:space="preserve"> à compter de la date d</w:t>
      </w:r>
      <w:r w:rsidR="00BB3116">
        <w:t>’</w:t>
      </w:r>
      <w:r w:rsidR="0050011D">
        <w:t>entrée en vigueur du nouveau groupe d</w:t>
      </w:r>
      <w:r w:rsidR="00BB3116">
        <w:t>’</w:t>
      </w:r>
      <w:r w:rsidR="0050011D">
        <w:t>admissibilité attribué à l</w:t>
      </w:r>
      <w:r w:rsidR="00BB3116">
        <w:t>’</w:t>
      </w:r>
      <w:r w:rsidR="0050011D">
        <w:t>employé, et que le type de congé n</w:t>
      </w:r>
      <w:r w:rsidR="00BB3116">
        <w:t>’</w:t>
      </w:r>
      <w:r w:rsidR="0050011D">
        <w:t>est pas reconnu par le nouveau groupe d</w:t>
      </w:r>
      <w:r w:rsidR="00BB3116">
        <w:t>’</w:t>
      </w:r>
      <w:r w:rsidR="0050011D">
        <w:t>admissibilité.</w:t>
      </w:r>
    </w:p>
    <w:p w14:paraId="2851B6DF" w14:textId="7CC1579E" w:rsidR="00332969" w:rsidRPr="00232CF0" w:rsidRDefault="000B5EA7" w:rsidP="00A05DB0">
      <w:pPr>
        <w:pStyle w:val="ListParagraph"/>
        <w:numPr>
          <w:ilvl w:val="0"/>
          <w:numId w:val="40"/>
        </w:numPr>
        <w:contextualSpacing w:val="0"/>
      </w:pPr>
      <w:r>
        <w:rPr>
          <w:rStyle w:val="Strong"/>
        </w:rPr>
        <w:t xml:space="preserve">Modification </w:t>
      </w:r>
      <w:r w:rsidR="00142E70">
        <w:rPr>
          <w:rStyle w:val="Strong"/>
        </w:rPr>
        <w:t>apportée</w:t>
      </w:r>
      <w:r>
        <w:rPr>
          <w:rStyle w:val="Strong"/>
        </w:rPr>
        <w:t xml:space="preserve"> au</w:t>
      </w:r>
      <w:r w:rsidR="00213B68">
        <w:rPr>
          <w:rStyle w:val="Strong"/>
        </w:rPr>
        <w:t xml:space="preserve"> numéro d</w:t>
      </w:r>
      <w:r>
        <w:rPr>
          <w:rStyle w:val="Strong"/>
        </w:rPr>
        <w:t>u</w:t>
      </w:r>
      <w:r w:rsidR="00213B68">
        <w:rPr>
          <w:rStyle w:val="Strong"/>
        </w:rPr>
        <w:t xml:space="preserve"> dossier d</w:t>
      </w:r>
      <w:r w:rsidR="00BB3116">
        <w:rPr>
          <w:rStyle w:val="Strong"/>
        </w:rPr>
        <w:t>’</w:t>
      </w:r>
      <w:r w:rsidR="00142E70">
        <w:rPr>
          <w:rStyle w:val="Strong"/>
        </w:rPr>
        <w:t>employé</w:t>
      </w:r>
      <w:r w:rsidR="00213B68">
        <w:rPr>
          <w:rStyle w:val="Strong"/>
        </w:rPr>
        <w:t xml:space="preserve"> : </w:t>
      </w:r>
      <w:r w:rsidR="00213B68">
        <w:t>Lorsqu</w:t>
      </w:r>
      <w:r w:rsidR="00BB3116">
        <w:t>’</w:t>
      </w:r>
      <w:r w:rsidR="00213B68">
        <w:t>un</w:t>
      </w:r>
      <w:r w:rsidR="00142E70">
        <w:t>e modification</w:t>
      </w:r>
      <w:r w:rsidR="00213B68">
        <w:t xml:space="preserve"> du numéro de dossier d</w:t>
      </w:r>
      <w:r w:rsidR="00BB3116">
        <w:t>’</w:t>
      </w:r>
      <w:r w:rsidR="00A72C1C">
        <w:t>employé</w:t>
      </w:r>
      <w:r w:rsidR="00213B68">
        <w:t xml:space="preserve"> entraîne l</w:t>
      </w:r>
      <w:r w:rsidR="00BB3116">
        <w:t>’</w:t>
      </w:r>
      <w:r w:rsidR="00213B68">
        <w:t xml:space="preserve">étalement des transactions de congé sur </w:t>
      </w:r>
      <w:r w:rsidR="00A72C1C">
        <w:t>plusieurs dossiers</w:t>
      </w:r>
      <w:r w:rsidR="00213B68">
        <w:t xml:space="preserve"> d</w:t>
      </w:r>
      <w:r w:rsidR="00BB3116">
        <w:t>’</w:t>
      </w:r>
      <w:r w:rsidR="00A72C1C">
        <w:t>employé</w:t>
      </w:r>
      <w:r w:rsidR="00213B68">
        <w:t>.</w:t>
      </w:r>
    </w:p>
    <w:p w14:paraId="464B987D" w14:textId="4984DAC2" w:rsidR="00DA0F66" w:rsidRPr="00232CF0" w:rsidRDefault="00CA77BB" w:rsidP="00A05DB0">
      <w:pPr>
        <w:pStyle w:val="ListParagraph"/>
        <w:numPr>
          <w:ilvl w:val="0"/>
          <w:numId w:val="40"/>
        </w:numPr>
        <w:contextualSpacing w:val="0"/>
      </w:pPr>
      <w:r>
        <w:rPr>
          <w:b/>
          <w:bCs/>
        </w:rPr>
        <w:t>Modification apportée au</w:t>
      </w:r>
      <w:r w:rsidR="00BF789D">
        <w:rPr>
          <w:b/>
          <w:bCs/>
        </w:rPr>
        <w:t xml:space="preserve"> statut de l</w:t>
      </w:r>
      <w:r w:rsidR="00BB3116">
        <w:rPr>
          <w:b/>
          <w:bCs/>
        </w:rPr>
        <w:t>’</w:t>
      </w:r>
      <w:r w:rsidR="00BF789D">
        <w:rPr>
          <w:b/>
          <w:bCs/>
        </w:rPr>
        <w:t xml:space="preserve">employé : </w:t>
      </w:r>
      <w:r w:rsidR="00BF789D">
        <w:t xml:space="preserve">Lorsque </w:t>
      </w:r>
      <w:r>
        <w:t>le statut</w:t>
      </w:r>
      <w:r w:rsidR="00BF789D">
        <w:t xml:space="preserve"> d</w:t>
      </w:r>
      <w:r w:rsidR="00BB3116">
        <w:t>’</w:t>
      </w:r>
      <w:r w:rsidR="00BF789D">
        <w:t xml:space="preserve">un employé </w:t>
      </w:r>
      <w:r w:rsidR="00343230">
        <w:t xml:space="preserve">change </w:t>
      </w:r>
      <w:r w:rsidR="00BF789D">
        <w:t xml:space="preserve">à </w:t>
      </w:r>
      <w:r w:rsidR="00343230">
        <w:t>Cessation</w:t>
      </w:r>
      <w:r w:rsidR="00BF789D">
        <w:t xml:space="preserve">, </w:t>
      </w:r>
      <w:r w:rsidR="00751C08">
        <w:t>R</w:t>
      </w:r>
      <w:r w:rsidR="00BF789D">
        <w:t xml:space="preserve">etraité, </w:t>
      </w:r>
      <w:r w:rsidR="00751C08">
        <w:t>Décédé</w:t>
      </w:r>
      <w:r w:rsidR="00BF789D">
        <w:t xml:space="preserve">, </w:t>
      </w:r>
      <w:r w:rsidR="00751C08">
        <w:t>S</w:t>
      </w:r>
      <w:r w:rsidR="00BF789D">
        <w:t xml:space="preserve">uspension ou </w:t>
      </w:r>
      <w:r w:rsidR="00BC7D0C">
        <w:t>Congé autorisé</w:t>
      </w:r>
      <w:r w:rsidR="00751C08">
        <w:t xml:space="preserve"> </w:t>
      </w:r>
      <w:r w:rsidR="00BF789D">
        <w:t>pour toute raison autre qu</w:t>
      </w:r>
      <w:r w:rsidR="00BB3116">
        <w:t>’</w:t>
      </w:r>
      <w:r w:rsidR="00BF789D">
        <w:t xml:space="preserve">une nomination intérimaire ou une affectation, </w:t>
      </w:r>
      <w:r w:rsidR="00A02589">
        <w:t xml:space="preserve">et </w:t>
      </w:r>
      <w:r w:rsidR="00BF789D">
        <w:t>qu</w:t>
      </w:r>
      <w:r w:rsidR="00BB3116">
        <w:t>’</w:t>
      </w:r>
      <w:r w:rsidR="00BF789D">
        <w:t>il existe des transactions de congé existantes qui correspondent à la date d</w:t>
      </w:r>
      <w:r w:rsidR="00BB3116">
        <w:t>’</w:t>
      </w:r>
      <w:r w:rsidR="00BF789D">
        <w:t>effet du changement de statut d</w:t>
      </w:r>
      <w:r w:rsidR="00BB3116">
        <w:t>’</w:t>
      </w:r>
      <w:r w:rsidR="00BF789D">
        <w:t xml:space="preserve">employé, ou après cette date, pour le numéro </w:t>
      </w:r>
      <w:r w:rsidR="00644A32">
        <w:t>du dossier</w:t>
      </w:r>
      <w:r w:rsidR="00BF789D">
        <w:t xml:space="preserve"> d</w:t>
      </w:r>
      <w:r w:rsidR="00BB3116">
        <w:t>’</w:t>
      </w:r>
      <w:r w:rsidR="00644A32">
        <w:t>employé</w:t>
      </w:r>
      <w:r w:rsidR="00BF789D">
        <w:t xml:space="preserve"> et l</w:t>
      </w:r>
      <w:r w:rsidR="00BB3116">
        <w:t>’</w:t>
      </w:r>
      <w:r w:rsidR="00BF789D">
        <w:t xml:space="preserve">instance organisationnelle correspondants, quel que soit le statut (Approuvé, Refusé, etc.), et le congé </w:t>
      </w:r>
      <w:r w:rsidR="00C125E1">
        <w:t xml:space="preserve">ne tombe </w:t>
      </w:r>
      <w:r w:rsidR="00BF789D">
        <w:t>plus un jour où l</w:t>
      </w:r>
      <w:r w:rsidR="00BB3116">
        <w:t>’</w:t>
      </w:r>
      <w:r w:rsidR="00BF789D">
        <w:t>employé était actif.</w:t>
      </w:r>
    </w:p>
    <w:p w14:paraId="18E0D53F" w14:textId="29DDBE70" w:rsidR="00BF789D" w:rsidRPr="00232CF0" w:rsidRDefault="00DA0F66" w:rsidP="005F56F1">
      <w:pPr>
        <w:ind w:left="1440" w:hanging="1440"/>
        <w:rPr>
          <w:i/>
          <w:iCs/>
        </w:rPr>
      </w:pPr>
      <w:r>
        <w:rPr>
          <w:b/>
          <w:bCs/>
          <w:i/>
          <w:iCs/>
        </w:rPr>
        <w:t>Remarque</w:t>
      </w:r>
      <w:r>
        <w:rPr>
          <w:i/>
          <w:iCs/>
        </w:rPr>
        <w:t> :</w:t>
      </w:r>
      <w:r>
        <w:rPr>
          <w:i/>
          <w:iCs/>
        </w:rPr>
        <w:tab/>
        <w:t>Un motif d</w:t>
      </w:r>
      <w:r w:rsidR="00BB3116">
        <w:rPr>
          <w:i/>
          <w:iCs/>
        </w:rPr>
        <w:t>’</w:t>
      </w:r>
      <w:r>
        <w:rPr>
          <w:i/>
          <w:iCs/>
        </w:rPr>
        <w:t xml:space="preserve">annulation </w:t>
      </w:r>
      <w:r w:rsidR="00FE0476">
        <w:rPr>
          <w:i/>
          <w:iCs/>
        </w:rPr>
        <w:t xml:space="preserve">(Nul) </w:t>
      </w:r>
      <w:r>
        <w:rPr>
          <w:i/>
          <w:iCs/>
        </w:rPr>
        <w:t>sera ajouté au champ de</w:t>
      </w:r>
      <w:r w:rsidR="009F2F62">
        <w:rPr>
          <w:i/>
          <w:iCs/>
        </w:rPr>
        <w:t>s</w:t>
      </w:r>
      <w:r>
        <w:rPr>
          <w:i/>
          <w:iCs/>
        </w:rPr>
        <w:t xml:space="preserve"> commentaire</w:t>
      </w:r>
      <w:r w:rsidR="009F2F62">
        <w:rPr>
          <w:i/>
          <w:iCs/>
        </w:rPr>
        <w:t>s</w:t>
      </w:r>
      <w:r>
        <w:rPr>
          <w:i/>
          <w:iCs/>
        </w:rPr>
        <w:t xml:space="preserve"> sur l</w:t>
      </w:r>
      <w:r w:rsidR="00BB3116">
        <w:rPr>
          <w:i/>
          <w:iCs/>
        </w:rPr>
        <w:t>’</w:t>
      </w:r>
      <w:r>
        <w:rPr>
          <w:i/>
          <w:iCs/>
        </w:rPr>
        <w:t xml:space="preserve">événement </w:t>
      </w:r>
      <w:r w:rsidR="008E452C">
        <w:rPr>
          <w:i/>
          <w:iCs/>
        </w:rPr>
        <w:t>de congé</w:t>
      </w:r>
      <w:r>
        <w:rPr>
          <w:i/>
          <w:iCs/>
        </w:rPr>
        <w:t>, et un courriel de flux de travail (comme il est illustré ci-dessous) décrivant le changement sera envoyé. Le courriel de flux de travail sera envoyé à l</w:t>
      </w:r>
      <w:r w:rsidR="00BB3116">
        <w:rPr>
          <w:i/>
          <w:iCs/>
        </w:rPr>
        <w:t>’</w:t>
      </w:r>
      <w:r>
        <w:rPr>
          <w:i/>
          <w:iCs/>
        </w:rPr>
        <w:t>employé, au gestionnaire ou à l</w:t>
      </w:r>
      <w:r w:rsidR="00BB3116">
        <w:rPr>
          <w:i/>
          <w:iCs/>
        </w:rPr>
        <w:t>’</w:t>
      </w:r>
      <w:r>
        <w:rPr>
          <w:i/>
          <w:iCs/>
        </w:rPr>
        <w:t>administrateur des congés. Ce courriel comprendra une explication du changement ainsi qu</w:t>
      </w:r>
      <w:r w:rsidR="00BB3116">
        <w:rPr>
          <w:i/>
          <w:iCs/>
        </w:rPr>
        <w:t>’</w:t>
      </w:r>
      <w:r>
        <w:rPr>
          <w:i/>
          <w:iCs/>
        </w:rPr>
        <w:t>un lien hypertexte vers la demande de congé pour effectuer les étapes appropriées.</w:t>
      </w:r>
    </w:p>
    <w:p w14:paraId="0E776FF1" w14:textId="273D6B34" w:rsidR="00A14872" w:rsidRPr="00232CF0" w:rsidRDefault="008014AA" w:rsidP="007E7606">
      <w:pPr>
        <w:jc w:val="center"/>
      </w:pPr>
      <w:r>
        <w:rPr>
          <w:noProof/>
        </w:rPr>
        <w:lastRenderedPageBreak/>
        <w:drawing>
          <wp:inline distT="0" distB="0" distL="0" distR="0" wp14:anchorId="7A467C3C" wp14:editId="566C1F62">
            <wp:extent cx="5548722" cy="3105150"/>
            <wp:effectExtent l="19050" t="19050" r="13970" b="19050"/>
            <wp:docPr id="1754521231" name="Picture 1754521231" descr="Capture d’écran d’un exemple de courriel de flux de travaux bilingue, affichant une explication du changement, décrivant les prochaines étapes et fournissant un hyperlien vers la demande de cong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521231" name="Picture 1754521231" descr="Capture d’écran d’un exemple de courriel de flux de travaux bilingue, affichant une explication du changement, décrivant les prochaines étapes et fournissant un hyperlien vers la demande de congé."/>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51563" cy="3106740"/>
                    </a:xfrm>
                    <a:prstGeom prst="rect">
                      <a:avLst/>
                    </a:prstGeom>
                    <a:noFill/>
                    <a:ln>
                      <a:solidFill>
                        <a:schemeClr val="accent1"/>
                      </a:solidFill>
                    </a:ln>
                  </pic:spPr>
                </pic:pic>
              </a:graphicData>
            </a:graphic>
          </wp:inline>
        </w:drawing>
      </w:r>
    </w:p>
    <w:p w14:paraId="0F7F4464" w14:textId="45A3AE3D" w:rsidR="00851EB5" w:rsidRPr="00232CF0" w:rsidRDefault="00851EB5" w:rsidP="00A05DB0">
      <w:pPr>
        <w:shd w:val="clear" w:color="auto" w:fill="FFFFFF"/>
        <w:ind w:left="1701" w:hanging="1701"/>
        <w:rPr>
          <w:rFonts w:eastAsia="Times New Roman"/>
          <w:color w:val="000000"/>
          <w:szCs w:val="24"/>
        </w:rPr>
      </w:pPr>
      <w:r>
        <w:rPr>
          <w:b/>
          <w:bCs/>
          <w:color w:val="000000"/>
          <w:szCs w:val="24"/>
        </w:rPr>
        <w:t>IMPORTANT :</w:t>
      </w:r>
      <w:r>
        <w:rPr>
          <w:b/>
          <w:bCs/>
          <w:color w:val="000000"/>
          <w:szCs w:val="24"/>
        </w:rPr>
        <w:tab/>
        <w:t>Si les transactions annulées sont toujours applicables, elles doivent être supprimées. Ensuite, il faut créer de nouvelles demandes comportant les bonnes dates de début et de fin</w:t>
      </w:r>
      <w:r>
        <w:rPr>
          <w:color w:val="000000"/>
          <w:szCs w:val="24"/>
        </w:rPr>
        <w:t> </w:t>
      </w:r>
      <w:r>
        <w:rPr>
          <w:b/>
          <w:bCs/>
          <w:color w:val="000000"/>
          <w:szCs w:val="24"/>
        </w:rPr>
        <w:t>ou le type de congé.</w:t>
      </w:r>
      <w:r>
        <w:rPr>
          <w:color w:val="000000"/>
          <w:szCs w:val="24"/>
        </w:rPr>
        <w:t xml:space="preserve"> Il n</w:t>
      </w:r>
      <w:r w:rsidR="00BB3116">
        <w:rPr>
          <w:color w:val="000000"/>
          <w:szCs w:val="24"/>
        </w:rPr>
        <w:t>’</w:t>
      </w:r>
      <w:r>
        <w:rPr>
          <w:color w:val="000000"/>
          <w:szCs w:val="24"/>
        </w:rPr>
        <w:t>est pas possible d</w:t>
      </w:r>
      <w:r w:rsidR="00BB3116">
        <w:rPr>
          <w:color w:val="000000"/>
          <w:szCs w:val="24"/>
        </w:rPr>
        <w:t>’</w:t>
      </w:r>
      <w:r>
        <w:rPr>
          <w:color w:val="000000"/>
          <w:szCs w:val="24"/>
        </w:rPr>
        <w:t>entrer une nouvelle demande de congé dont les dates chevauchent la demande annulée tant que la demande annulée n</w:t>
      </w:r>
      <w:r w:rsidR="00BB3116">
        <w:rPr>
          <w:color w:val="000000"/>
          <w:szCs w:val="24"/>
        </w:rPr>
        <w:t>’</w:t>
      </w:r>
      <w:r>
        <w:rPr>
          <w:color w:val="000000"/>
          <w:szCs w:val="24"/>
        </w:rPr>
        <w:t>a pas été supprimée.</w:t>
      </w:r>
      <w:r>
        <w:rPr>
          <w:b/>
          <w:bCs/>
          <w:color w:val="000000"/>
          <w:szCs w:val="24"/>
        </w:rPr>
        <w:t xml:space="preserve"> </w:t>
      </w:r>
      <w:r>
        <w:rPr>
          <w:color w:val="000000"/>
          <w:szCs w:val="24"/>
        </w:rPr>
        <w:t>Pour obtenir plus de renseignements sur la soumission d</w:t>
      </w:r>
      <w:r w:rsidR="00BB3116">
        <w:rPr>
          <w:color w:val="000000"/>
          <w:szCs w:val="24"/>
        </w:rPr>
        <w:t>’</w:t>
      </w:r>
      <w:r>
        <w:rPr>
          <w:color w:val="000000"/>
          <w:szCs w:val="24"/>
        </w:rPr>
        <w:t xml:space="preserve">une demande de congé, consultez la section </w:t>
      </w:r>
      <w:hyperlink w:anchor="_5.4.1.1_Submitting_an" w:history="1">
        <w:r>
          <w:rPr>
            <w:rStyle w:val="Hyperlink"/>
          </w:rPr>
          <w:t>Soumettre une demande de congé</w:t>
        </w:r>
      </w:hyperlink>
      <w:r>
        <w:rPr>
          <w:color w:val="000000"/>
          <w:szCs w:val="24"/>
        </w:rPr>
        <w:t xml:space="preserve">. </w:t>
      </w:r>
    </w:p>
    <w:p w14:paraId="06DC3D2C" w14:textId="03BD36D7" w:rsidR="00920F7D" w:rsidRDefault="00920F7D" w:rsidP="00A05DB0">
      <w:pPr>
        <w:rPr>
          <w:rStyle w:val="Hyperlink"/>
        </w:rPr>
      </w:pPr>
      <w:r>
        <w:rPr>
          <w:b/>
          <w:bCs/>
        </w:rPr>
        <w:t>TSPU –</w:t>
      </w:r>
      <w:r>
        <w:t xml:space="preserve"> </w:t>
      </w:r>
      <w:hyperlink r:id="rId121" w:history="1">
        <w:r w:rsidR="002D2580">
          <w:rPr>
            <w:rStyle w:val="Hyperlink"/>
          </w:rPr>
          <w:t xml:space="preserve">Comprendre le statut &lt;Nul&gt; des transactions de congé </w:t>
        </w:r>
      </w:hyperlink>
    </w:p>
    <w:p w14:paraId="3CEF72B7" w14:textId="163DB411" w:rsidR="00A05DB0" w:rsidRPr="00232CF0" w:rsidRDefault="00A05DB0"/>
    <w:p w14:paraId="54E2D0A9" w14:textId="43452C07" w:rsidR="00D6261D" w:rsidRPr="00C267CC" w:rsidRDefault="00D6261D" w:rsidP="00231F2A">
      <w:pPr>
        <w:pStyle w:val="Heading3"/>
      </w:pPr>
      <w:bookmarkStart w:id="73" w:name="_Toc163228367"/>
      <w:r w:rsidRPr="00C267CC">
        <w:t>Comprendre les transactions de congé soumises de nouveau</w:t>
      </w:r>
      <w:bookmarkEnd w:id="73"/>
      <w:r w:rsidRPr="00C267CC">
        <w:t xml:space="preserve"> </w:t>
      </w:r>
    </w:p>
    <w:p w14:paraId="1CADA982" w14:textId="1200EEF0" w:rsidR="00340654" w:rsidRPr="00232CF0" w:rsidRDefault="00340654" w:rsidP="00A05DB0">
      <w:r>
        <w:t>Les mises à jour apportées aux dossiers des employés dans MesRHGC peuvent, selon les modifications, avoir une incidence sur le statut d</w:t>
      </w:r>
      <w:r w:rsidR="00BB3116">
        <w:t>’</w:t>
      </w:r>
      <w:r>
        <w:t>approbation des transactions de congé, en changeant le statut de la transaction de congé/événement d</w:t>
      </w:r>
      <w:r w:rsidR="00BB3116">
        <w:t>’</w:t>
      </w:r>
      <w:r>
        <w:t>absence à « Soumis ». Le statut « Soumis » pour les transactions de congé soumises de nouveau est automatiquement généré par MesRHGC et nécessite une intervention manuelle de l</w:t>
      </w:r>
      <w:r w:rsidR="00BB3116">
        <w:t>’</w:t>
      </w:r>
      <w:r>
        <w:t>employé, du gestionnaire ou de l</w:t>
      </w:r>
      <w:r w:rsidR="00BB3116">
        <w:t>’</w:t>
      </w:r>
      <w:r>
        <w:t>administrateur des congés pour effectuer l</w:t>
      </w:r>
      <w:r w:rsidR="00BB3116">
        <w:t>’</w:t>
      </w:r>
      <w:r>
        <w:t>action relative à la transaction de congé.</w:t>
      </w:r>
    </w:p>
    <w:p w14:paraId="6A757D19" w14:textId="1B32F7E7" w:rsidR="00AF3348" w:rsidRPr="00232CF0" w:rsidRDefault="00107E60" w:rsidP="000D7C08">
      <w:pPr>
        <w:ind w:left="1440" w:hanging="1440"/>
        <w:rPr>
          <w:i/>
          <w:iCs/>
        </w:rPr>
      </w:pPr>
      <w:r>
        <w:rPr>
          <w:b/>
          <w:bCs/>
          <w:i/>
          <w:iCs/>
          <w:szCs w:val="24"/>
        </w:rPr>
        <w:t>Remarque :</w:t>
      </w:r>
      <w:r>
        <w:rPr>
          <w:i/>
          <w:iCs/>
          <w:szCs w:val="24"/>
        </w:rPr>
        <w:tab/>
        <w:t>L</w:t>
      </w:r>
      <w:r w:rsidR="00BB3116">
        <w:rPr>
          <w:i/>
          <w:iCs/>
          <w:szCs w:val="24"/>
        </w:rPr>
        <w:t>’</w:t>
      </w:r>
      <w:r>
        <w:rPr>
          <w:i/>
          <w:iCs/>
          <w:szCs w:val="24"/>
        </w:rPr>
        <w:t>employé verra le statut « Soumis » et le gestionnaire verra le statut « Approbation requise ».</w:t>
      </w:r>
    </w:p>
    <w:p w14:paraId="654A25E1" w14:textId="3B0AFC51" w:rsidR="007C3732" w:rsidRPr="00232CF0" w:rsidRDefault="007C3732" w:rsidP="00A05DB0">
      <w:pPr>
        <w:contextualSpacing/>
      </w:pPr>
      <w:r>
        <w:t>Voici des exemples de cas pouvant entraîner de nouvelles soumissions de transactions de congé :</w:t>
      </w:r>
    </w:p>
    <w:p w14:paraId="5972BA93" w14:textId="6EE48624" w:rsidR="00E51A5D" w:rsidRPr="00232CF0" w:rsidRDefault="00D16060" w:rsidP="00A05DB0">
      <w:pPr>
        <w:pStyle w:val="ListParagraph"/>
        <w:numPr>
          <w:ilvl w:val="0"/>
          <w:numId w:val="40"/>
        </w:numPr>
      </w:pPr>
      <w:hyperlink w:anchor="_Change_in_Employee" w:history="1">
        <w:r w:rsidR="00CD25FB">
          <w:rPr>
            <w:rStyle w:val="Hyperlink"/>
          </w:rPr>
          <w:t>Changement à l’horaire de travail de l’employé</w:t>
        </w:r>
      </w:hyperlink>
    </w:p>
    <w:p w14:paraId="216C7BA3" w14:textId="5EC8AA3B" w:rsidR="00E51A5D" w:rsidRPr="00232CF0" w:rsidRDefault="00D16060" w:rsidP="00A05DB0">
      <w:pPr>
        <w:pStyle w:val="ListParagraph"/>
        <w:numPr>
          <w:ilvl w:val="0"/>
          <w:numId w:val="40"/>
        </w:numPr>
        <w:rPr>
          <w:rStyle w:val="Strong"/>
          <w:b w:val="0"/>
          <w:bCs w:val="0"/>
        </w:rPr>
      </w:pPr>
      <w:hyperlink w:anchor="_Change_in_Eligibility" w:history="1">
        <w:r w:rsidR="00C96FBC">
          <w:rPr>
            <w:rStyle w:val="Hyperlink"/>
          </w:rPr>
          <w:t>Modification dans le groupe d’admissibilité</w:t>
        </w:r>
      </w:hyperlink>
    </w:p>
    <w:p w14:paraId="7E009076" w14:textId="67DF8ED7" w:rsidR="00007F5E" w:rsidRPr="00232CF0" w:rsidRDefault="00D16060" w:rsidP="00A05DB0">
      <w:pPr>
        <w:pStyle w:val="ListParagraph"/>
        <w:numPr>
          <w:ilvl w:val="0"/>
          <w:numId w:val="40"/>
        </w:numPr>
      </w:pPr>
      <w:hyperlink w:anchor="_Modification_apportée_au" w:history="1">
        <w:r w:rsidR="00994F5B">
          <w:rPr>
            <w:rStyle w:val="Hyperlink"/>
          </w:rPr>
          <w:t>Modification apportée au numéro du dossier d'employé</w:t>
        </w:r>
      </w:hyperlink>
    </w:p>
    <w:p w14:paraId="5072A53F" w14:textId="77777777" w:rsidR="002313AB" w:rsidRPr="00232CF0" w:rsidRDefault="002313AB" w:rsidP="002313AB">
      <w:pPr>
        <w:spacing w:after="0" w:line="240" w:lineRule="auto"/>
      </w:pPr>
    </w:p>
    <w:p w14:paraId="4560289D" w14:textId="134A803D" w:rsidR="007546A4" w:rsidRPr="00232CF0" w:rsidRDefault="00AE0C7F" w:rsidP="005E2109">
      <w:pPr>
        <w:pStyle w:val="Heading4"/>
      </w:pPr>
      <w:bookmarkStart w:id="74" w:name="_Change_in_Employee"/>
      <w:bookmarkStart w:id="75" w:name="_Toc163228368"/>
      <w:bookmarkEnd w:id="74"/>
      <w:r>
        <w:t xml:space="preserve">Changement </w:t>
      </w:r>
      <w:r w:rsidR="00CD25FB">
        <w:t>à l’</w:t>
      </w:r>
      <w:r>
        <w:t xml:space="preserve">horaire de </w:t>
      </w:r>
      <w:r w:rsidR="00CD25FB">
        <w:t xml:space="preserve">travail de </w:t>
      </w:r>
      <w:r>
        <w:t>l</w:t>
      </w:r>
      <w:r w:rsidR="00BB3116">
        <w:t>’</w:t>
      </w:r>
      <w:r>
        <w:t>employé</w:t>
      </w:r>
      <w:bookmarkEnd w:id="75"/>
    </w:p>
    <w:p w14:paraId="1502DBEA" w14:textId="09898D7C" w:rsidR="007546A4" w:rsidRPr="00232CF0" w:rsidRDefault="007546A4" w:rsidP="00A05DB0">
      <w:pPr>
        <w:rPr>
          <w:szCs w:val="24"/>
        </w:rPr>
      </w:pPr>
      <w:r>
        <w:t>Lorsque l</w:t>
      </w:r>
      <w:r w:rsidR="00BB3116">
        <w:t>’</w:t>
      </w:r>
      <w:r>
        <w:t>horaire de travail ou les jours fériés d</w:t>
      </w:r>
      <w:r w:rsidR="00BB3116">
        <w:t>’</w:t>
      </w:r>
      <w:r>
        <w:t>un employé sont modifiés et qu</w:t>
      </w:r>
      <w:r w:rsidR="00895370">
        <w:t>e</w:t>
      </w:r>
      <w:r>
        <w:t xml:space="preserve"> des transactions de congé existantes </w:t>
      </w:r>
      <w:r w:rsidR="005842D0">
        <w:t>qui tombent à la date d’entrée en vigueur</w:t>
      </w:r>
      <w:r>
        <w:t xml:space="preserve"> </w:t>
      </w:r>
      <w:r w:rsidR="00C14201">
        <w:t xml:space="preserve">du nouvel horaire de l’employé </w:t>
      </w:r>
      <w:r>
        <w:t>ou après, la durée de l</w:t>
      </w:r>
      <w:r w:rsidR="00BB3116">
        <w:t>’</w:t>
      </w:r>
      <w:r>
        <w:t xml:space="preserve">événement </w:t>
      </w:r>
      <w:r w:rsidR="00FB5BB7">
        <w:t>de congé</w:t>
      </w:r>
      <w:r>
        <w:t xml:space="preserve"> sera recalculée en fonction du nouvel horaire. Si la durée du congé a changé, la transaction de congé sera soumise </w:t>
      </w:r>
      <w:r w:rsidR="00F03A4F">
        <w:t>à</w:t>
      </w:r>
      <w:r>
        <w:t xml:space="preserve"> nouveau par MesRHGC, et le statut passera à </w:t>
      </w:r>
      <w:r>
        <w:rPr>
          <w:b/>
          <w:bCs/>
          <w:szCs w:val="24"/>
        </w:rPr>
        <w:t>Soumis</w:t>
      </w:r>
      <w:r>
        <w:t xml:space="preserve">. </w:t>
      </w:r>
    </w:p>
    <w:p w14:paraId="0A639977" w14:textId="05BBF0E4" w:rsidR="00525B39" w:rsidRPr="00232CF0" w:rsidRDefault="00525B39" w:rsidP="00A05DB0">
      <w:pPr>
        <w:rPr>
          <w:szCs w:val="24"/>
        </w:rPr>
      </w:pPr>
      <w:r>
        <w:t>Vous trouverez ci-dessous des exemples de scénarios de changement d</w:t>
      </w:r>
      <w:r w:rsidR="00BB3116">
        <w:t>’</w:t>
      </w:r>
      <w:r>
        <w:t>horaire :</w:t>
      </w:r>
    </w:p>
    <w:tbl>
      <w:tblPr>
        <w:tblStyle w:val="TableGrid"/>
        <w:tblW w:w="10201" w:type="dxa"/>
        <w:tblCellMar>
          <w:left w:w="57" w:type="dxa"/>
          <w:right w:w="57" w:type="dxa"/>
        </w:tblCellMar>
        <w:tblLook w:val="04A0" w:firstRow="1" w:lastRow="0" w:firstColumn="1" w:lastColumn="0" w:noHBand="0" w:noVBand="1"/>
      </w:tblPr>
      <w:tblGrid>
        <w:gridCol w:w="2337"/>
        <w:gridCol w:w="2053"/>
        <w:gridCol w:w="2693"/>
        <w:gridCol w:w="3118"/>
      </w:tblGrid>
      <w:tr w:rsidR="005C5301" w:rsidRPr="00232CF0" w14:paraId="6749957C" w14:textId="77777777" w:rsidTr="007C3186">
        <w:trPr>
          <w:trHeight w:val="319"/>
        </w:trPr>
        <w:tc>
          <w:tcPr>
            <w:tcW w:w="2337" w:type="dxa"/>
            <w:shd w:val="clear" w:color="auto" w:fill="B4C6E7" w:themeFill="accent1" w:themeFillTint="66"/>
          </w:tcPr>
          <w:p w14:paraId="0E75A25E" w14:textId="12AD9AAA" w:rsidR="00D36880" w:rsidRPr="00232CF0" w:rsidRDefault="005C5301" w:rsidP="007C3186">
            <w:pPr>
              <w:pStyle w:val="NormalWeb"/>
              <w:spacing w:before="0" w:after="0"/>
              <w:jc w:val="center"/>
              <w:rPr>
                <w:rFonts w:ascii="Arial" w:hAnsi="Arial" w:cs="Arial"/>
                <w:b/>
                <w:bCs/>
                <w:color w:val="000000"/>
                <w:sz w:val="20"/>
                <w:szCs w:val="20"/>
              </w:rPr>
            </w:pPr>
            <w:r>
              <w:rPr>
                <w:rFonts w:ascii="Arial" w:hAnsi="Arial"/>
                <w:b/>
                <w:bCs/>
                <w:color w:val="000000"/>
                <w:sz w:val="20"/>
                <w:szCs w:val="20"/>
              </w:rPr>
              <w:t>Horaire</w:t>
            </w:r>
          </w:p>
        </w:tc>
        <w:tc>
          <w:tcPr>
            <w:tcW w:w="2053" w:type="dxa"/>
            <w:shd w:val="clear" w:color="auto" w:fill="B4C6E7" w:themeFill="accent1" w:themeFillTint="66"/>
          </w:tcPr>
          <w:p w14:paraId="51E2B83B" w14:textId="2CB98B6C" w:rsidR="005C5301" w:rsidRPr="00232CF0" w:rsidRDefault="005C5301" w:rsidP="007C3186">
            <w:pPr>
              <w:pStyle w:val="NormalWeb"/>
              <w:spacing w:before="0" w:after="0"/>
              <w:jc w:val="center"/>
              <w:rPr>
                <w:rFonts w:ascii="Arial" w:hAnsi="Arial" w:cs="Arial"/>
                <w:b/>
                <w:bCs/>
                <w:color w:val="000000"/>
                <w:sz w:val="20"/>
                <w:szCs w:val="20"/>
              </w:rPr>
            </w:pPr>
            <w:r>
              <w:rPr>
                <w:rFonts w:ascii="Arial" w:hAnsi="Arial"/>
                <w:b/>
                <w:bCs/>
                <w:color w:val="000000"/>
                <w:sz w:val="20"/>
                <w:szCs w:val="20"/>
              </w:rPr>
              <w:t>Date d</w:t>
            </w:r>
            <w:r w:rsidR="00BB3116">
              <w:rPr>
                <w:rFonts w:ascii="Arial" w:hAnsi="Arial"/>
                <w:b/>
                <w:bCs/>
                <w:color w:val="000000"/>
                <w:sz w:val="20"/>
                <w:szCs w:val="20"/>
              </w:rPr>
              <w:t>’</w:t>
            </w:r>
            <w:r>
              <w:rPr>
                <w:rFonts w:ascii="Arial" w:hAnsi="Arial"/>
                <w:b/>
                <w:bCs/>
                <w:color w:val="000000"/>
                <w:sz w:val="20"/>
                <w:szCs w:val="20"/>
              </w:rPr>
              <w:t>entrée en vigueur de l</w:t>
            </w:r>
            <w:r w:rsidR="00BB3116">
              <w:rPr>
                <w:rFonts w:ascii="Arial" w:hAnsi="Arial"/>
                <w:b/>
                <w:bCs/>
                <w:color w:val="000000"/>
                <w:sz w:val="20"/>
                <w:szCs w:val="20"/>
              </w:rPr>
              <w:t>’</w:t>
            </w:r>
            <w:r>
              <w:rPr>
                <w:rFonts w:ascii="Arial" w:hAnsi="Arial"/>
                <w:b/>
                <w:bCs/>
                <w:color w:val="000000"/>
                <w:sz w:val="20"/>
                <w:szCs w:val="20"/>
              </w:rPr>
              <w:t>horaire</w:t>
            </w:r>
          </w:p>
        </w:tc>
        <w:tc>
          <w:tcPr>
            <w:tcW w:w="2693" w:type="dxa"/>
            <w:shd w:val="clear" w:color="auto" w:fill="B4C6E7" w:themeFill="accent1" w:themeFillTint="66"/>
          </w:tcPr>
          <w:p w14:paraId="01C27F3D" w14:textId="1E889680" w:rsidR="005C5301" w:rsidRPr="00232CF0" w:rsidRDefault="005C5301" w:rsidP="007C3186">
            <w:pPr>
              <w:pStyle w:val="NormalWeb"/>
              <w:spacing w:before="0" w:after="0"/>
              <w:jc w:val="center"/>
              <w:rPr>
                <w:rFonts w:ascii="Arial" w:hAnsi="Arial" w:cs="Arial"/>
                <w:b/>
                <w:bCs/>
                <w:color w:val="000000"/>
                <w:sz w:val="20"/>
                <w:szCs w:val="20"/>
              </w:rPr>
            </w:pPr>
            <w:r>
              <w:rPr>
                <w:rFonts w:ascii="Arial" w:hAnsi="Arial"/>
                <w:b/>
                <w:bCs/>
                <w:color w:val="000000"/>
                <w:sz w:val="20"/>
                <w:szCs w:val="20"/>
              </w:rPr>
              <w:t>Congé(s) pris</w:t>
            </w:r>
          </w:p>
        </w:tc>
        <w:tc>
          <w:tcPr>
            <w:tcW w:w="3118" w:type="dxa"/>
            <w:shd w:val="clear" w:color="auto" w:fill="B4C6E7" w:themeFill="accent1" w:themeFillTint="66"/>
          </w:tcPr>
          <w:p w14:paraId="1D97E56F" w14:textId="3BBC2397" w:rsidR="005C5301" w:rsidRPr="00232CF0" w:rsidRDefault="005C5301" w:rsidP="007C3186">
            <w:pPr>
              <w:pStyle w:val="NormalWeb"/>
              <w:spacing w:before="0" w:after="0"/>
              <w:jc w:val="center"/>
              <w:rPr>
                <w:rFonts w:ascii="Arial" w:hAnsi="Arial" w:cs="Arial"/>
                <w:b/>
                <w:bCs/>
                <w:color w:val="000000"/>
                <w:sz w:val="20"/>
                <w:szCs w:val="20"/>
              </w:rPr>
            </w:pPr>
            <w:r>
              <w:rPr>
                <w:rFonts w:ascii="Arial" w:hAnsi="Arial"/>
                <w:b/>
                <w:bCs/>
                <w:color w:val="000000"/>
                <w:sz w:val="20"/>
                <w:szCs w:val="20"/>
              </w:rPr>
              <w:t>Commentaires</w:t>
            </w:r>
          </w:p>
        </w:tc>
      </w:tr>
      <w:tr w:rsidR="005C5301" w:rsidRPr="00232CF0" w14:paraId="4836D331" w14:textId="77777777" w:rsidTr="007C3186">
        <w:tc>
          <w:tcPr>
            <w:tcW w:w="2337" w:type="dxa"/>
          </w:tcPr>
          <w:p w14:paraId="0CF8B5CE" w14:textId="77777777" w:rsidR="005C5301" w:rsidRPr="00232CF0" w:rsidRDefault="005C5301" w:rsidP="007C3186">
            <w:pPr>
              <w:pStyle w:val="NormalWeb"/>
              <w:spacing w:before="0" w:after="160" w:line="259" w:lineRule="auto"/>
              <w:rPr>
                <w:rFonts w:ascii="Arial" w:hAnsi="Arial" w:cs="Arial"/>
                <w:color w:val="000000"/>
                <w:sz w:val="20"/>
                <w:szCs w:val="20"/>
              </w:rPr>
            </w:pPr>
            <w:r>
              <w:rPr>
                <w:rFonts w:ascii="Arial" w:hAnsi="Arial"/>
                <w:color w:val="000000"/>
                <w:sz w:val="20"/>
                <w:szCs w:val="20"/>
              </w:rPr>
              <w:t xml:space="preserve">Horaire A </w:t>
            </w:r>
          </w:p>
          <w:p w14:paraId="3C6347B3" w14:textId="7AEAC79C" w:rsidR="005C5301" w:rsidRPr="00232CF0" w:rsidRDefault="005C5301" w:rsidP="007C3186">
            <w:pPr>
              <w:pStyle w:val="NormalWeb"/>
              <w:spacing w:before="0" w:after="160" w:line="259" w:lineRule="auto"/>
              <w:rPr>
                <w:rFonts w:ascii="Arial" w:hAnsi="Arial" w:cs="Arial"/>
                <w:color w:val="000000"/>
                <w:sz w:val="20"/>
                <w:szCs w:val="20"/>
              </w:rPr>
            </w:pPr>
            <w:r>
              <w:rPr>
                <w:rFonts w:ascii="Arial" w:hAnsi="Arial"/>
                <w:color w:val="000000"/>
                <w:sz w:val="20"/>
                <w:szCs w:val="20"/>
              </w:rPr>
              <w:t>7,5 heures du lundi au vendredi</w:t>
            </w:r>
          </w:p>
        </w:tc>
        <w:tc>
          <w:tcPr>
            <w:tcW w:w="2053" w:type="dxa"/>
          </w:tcPr>
          <w:p w14:paraId="47C269C8" w14:textId="77777777" w:rsidR="005C5301" w:rsidRPr="00232CF0" w:rsidRDefault="005C5301" w:rsidP="007C3186">
            <w:pPr>
              <w:pStyle w:val="NormalWeb"/>
              <w:spacing w:before="0" w:after="160" w:line="259" w:lineRule="auto"/>
              <w:rPr>
                <w:rFonts w:ascii="Arial" w:hAnsi="Arial" w:cs="Arial"/>
                <w:color w:val="000000"/>
                <w:sz w:val="20"/>
                <w:szCs w:val="20"/>
              </w:rPr>
            </w:pPr>
            <w:r>
              <w:rPr>
                <w:rFonts w:ascii="Arial" w:hAnsi="Arial"/>
                <w:color w:val="000000"/>
                <w:sz w:val="20"/>
                <w:szCs w:val="20"/>
              </w:rPr>
              <w:t>1</w:t>
            </w:r>
            <w:r>
              <w:rPr>
                <w:rFonts w:ascii="Arial" w:hAnsi="Arial"/>
                <w:color w:val="000000"/>
                <w:sz w:val="20"/>
                <w:szCs w:val="20"/>
                <w:vertAlign w:val="superscript"/>
              </w:rPr>
              <w:t>er </w:t>
            </w:r>
            <w:r>
              <w:rPr>
                <w:rFonts w:ascii="Arial" w:hAnsi="Arial"/>
                <w:color w:val="000000"/>
                <w:sz w:val="20"/>
                <w:szCs w:val="20"/>
              </w:rPr>
              <w:t>mars 2016</w:t>
            </w:r>
          </w:p>
        </w:tc>
        <w:tc>
          <w:tcPr>
            <w:tcW w:w="2693" w:type="dxa"/>
          </w:tcPr>
          <w:p w14:paraId="0860E9A3" w14:textId="0778D61B" w:rsidR="005C5301" w:rsidRPr="00232CF0" w:rsidRDefault="005C5301" w:rsidP="007C3186">
            <w:pPr>
              <w:pStyle w:val="NormalWeb"/>
              <w:spacing w:before="0" w:after="160" w:line="259" w:lineRule="auto"/>
              <w:rPr>
                <w:rFonts w:ascii="Arial" w:hAnsi="Arial" w:cs="Arial"/>
                <w:color w:val="000000"/>
                <w:sz w:val="20"/>
                <w:szCs w:val="20"/>
              </w:rPr>
            </w:pPr>
            <w:r>
              <w:rPr>
                <w:rFonts w:ascii="Arial" w:hAnsi="Arial"/>
                <w:color w:val="000000"/>
                <w:sz w:val="20"/>
                <w:szCs w:val="20"/>
              </w:rPr>
              <w:t xml:space="preserve">Du 4 au 10 janvier 2018, congé de maladie </w:t>
            </w:r>
          </w:p>
          <w:p w14:paraId="08EFCCBD" w14:textId="6F06C81A" w:rsidR="005C5301" w:rsidRPr="00232CF0" w:rsidRDefault="005C5301" w:rsidP="007C3186">
            <w:pPr>
              <w:pStyle w:val="NormalWeb"/>
              <w:spacing w:before="0" w:after="160" w:line="259" w:lineRule="auto"/>
              <w:rPr>
                <w:rFonts w:ascii="Arial" w:hAnsi="Arial" w:cs="Arial"/>
                <w:color w:val="000000"/>
                <w:sz w:val="20"/>
                <w:szCs w:val="20"/>
              </w:rPr>
            </w:pPr>
            <w:r>
              <w:rPr>
                <w:rFonts w:ascii="Arial" w:hAnsi="Arial"/>
                <w:color w:val="000000"/>
                <w:sz w:val="20"/>
                <w:szCs w:val="20"/>
              </w:rPr>
              <w:t>5 février 2018, vacances</w:t>
            </w:r>
          </w:p>
          <w:p w14:paraId="728E1CD0" w14:textId="54F87CB4" w:rsidR="005C5301" w:rsidRPr="00232CF0" w:rsidRDefault="005C5301" w:rsidP="007C3186">
            <w:pPr>
              <w:pStyle w:val="NormalWeb"/>
              <w:spacing w:before="0" w:after="160" w:line="259" w:lineRule="auto"/>
              <w:rPr>
                <w:rFonts w:ascii="Arial" w:hAnsi="Arial" w:cs="Arial"/>
                <w:color w:val="000000"/>
                <w:sz w:val="20"/>
                <w:szCs w:val="20"/>
              </w:rPr>
            </w:pPr>
            <w:r>
              <w:rPr>
                <w:rFonts w:ascii="Arial" w:hAnsi="Arial"/>
                <w:color w:val="000000"/>
                <w:sz w:val="20"/>
                <w:szCs w:val="20"/>
              </w:rPr>
              <w:t xml:space="preserve">12 février 2018, congé de maladie </w:t>
            </w:r>
          </w:p>
        </w:tc>
        <w:tc>
          <w:tcPr>
            <w:tcW w:w="3118" w:type="dxa"/>
          </w:tcPr>
          <w:p w14:paraId="50F45391" w14:textId="0D318CC6" w:rsidR="005C5301" w:rsidRPr="00232CF0" w:rsidRDefault="005C5301" w:rsidP="007C3186">
            <w:pPr>
              <w:pStyle w:val="NormalWeb"/>
              <w:spacing w:before="0" w:after="160" w:line="259" w:lineRule="auto"/>
              <w:rPr>
                <w:rFonts w:ascii="Arial" w:hAnsi="Arial" w:cs="Arial"/>
                <w:color w:val="000000"/>
                <w:sz w:val="20"/>
                <w:szCs w:val="20"/>
              </w:rPr>
            </w:pPr>
            <w:r>
              <w:rPr>
                <w:rFonts w:ascii="Arial" w:hAnsi="Arial"/>
                <w:color w:val="000000"/>
                <w:sz w:val="20"/>
                <w:szCs w:val="20"/>
              </w:rPr>
              <w:t>Le gestionnaire a déjà approuvé le congé de l</w:t>
            </w:r>
            <w:r w:rsidR="00BB3116">
              <w:rPr>
                <w:rFonts w:ascii="Arial" w:hAnsi="Arial"/>
                <w:color w:val="000000"/>
                <w:sz w:val="20"/>
                <w:szCs w:val="20"/>
              </w:rPr>
              <w:t>’</w:t>
            </w:r>
            <w:r>
              <w:rPr>
                <w:rFonts w:ascii="Arial" w:hAnsi="Arial"/>
                <w:color w:val="000000"/>
                <w:sz w:val="20"/>
                <w:szCs w:val="20"/>
              </w:rPr>
              <w:t xml:space="preserve">employé. </w:t>
            </w:r>
          </w:p>
        </w:tc>
      </w:tr>
      <w:tr w:rsidR="005C5301" w:rsidRPr="00232CF0" w14:paraId="4FE60AD7" w14:textId="77777777" w:rsidTr="007C3186">
        <w:tc>
          <w:tcPr>
            <w:tcW w:w="2337" w:type="dxa"/>
            <w:shd w:val="clear" w:color="auto" w:fill="E7E6E6" w:themeFill="background2"/>
          </w:tcPr>
          <w:p w14:paraId="7A50DFC1" w14:textId="2E090092" w:rsidR="005C5301" w:rsidRPr="00232CF0" w:rsidRDefault="005C5301" w:rsidP="007C3186">
            <w:pPr>
              <w:pStyle w:val="NormalWeb"/>
              <w:spacing w:before="0" w:after="160" w:line="259" w:lineRule="auto"/>
              <w:rPr>
                <w:rFonts w:ascii="Arial" w:hAnsi="Arial" w:cs="Arial"/>
                <w:color w:val="000000"/>
                <w:sz w:val="20"/>
                <w:szCs w:val="20"/>
              </w:rPr>
            </w:pPr>
            <w:r>
              <w:rPr>
                <w:rFonts w:ascii="Arial" w:hAnsi="Arial"/>
                <w:color w:val="000000"/>
                <w:sz w:val="20"/>
                <w:szCs w:val="20"/>
              </w:rPr>
              <w:t>Horaire B comprimé</w:t>
            </w:r>
          </w:p>
          <w:p w14:paraId="0BA4F0F8" w14:textId="77777777" w:rsidR="005C5301" w:rsidRPr="00232CF0" w:rsidRDefault="005C5301" w:rsidP="007C3186">
            <w:pPr>
              <w:pStyle w:val="NormalWeb"/>
              <w:spacing w:before="0" w:after="160" w:line="259" w:lineRule="auto"/>
              <w:rPr>
                <w:rFonts w:ascii="Arial" w:hAnsi="Arial" w:cs="Arial"/>
                <w:color w:val="000000"/>
                <w:sz w:val="20"/>
                <w:szCs w:val="20"/>
              </w:rPr>
            </w:pPr>
            <w:r>
              <w:rPr>
                <w:rFonts w:ascii="Arial" w:hAnsi="Arial"/>
                <w:color w:val="000000"/>
                <w:sz w:val="20"/>
                <w:szCs w:val="20"/>
              </w:rPr>
              <w:t xml:space="preserve">Congé un lundi sur deux </w:t>
            </w:r>
          </w:p>
        </w:tc>
        <w:tc>
          <w:tcPr>
            <w:tcW w:w="2053" w:type="dxa"/>
            <w:shd w:val="clear" w:color="auto" w:fill="E7E6E6" w:themeFill="background2"/>
          </w:tcPr>
          <w:p w14:paraId="51BD0554" w14:textId="77777777" w:rsidR="005C5301" w:rsidRPr="00232CF0" w:rsidRDefault="005C5301" w:rsidP="007C3186">
            <w:pPr>
              <w:pStyle w:val="NormalWeb"/>
              <w:spacing w:before="0" w:after="160" w:line="259" w:lineRule="auto"/>
              <w:rPr>
                <w:rFonts w:ascii="Arial" w:hAnsi="Arial" w:cs="Arial"/>
                <w:color w:val="000000"/>
                <w:sz w:val="20"/>
                <w:szCs w:val="20"/>
              </w:rPr>
            </w:pPr>
            <w:r>
              <w:rPr>
                <w:rFonts w:ascii="Arial" w:hAnsi="Arial"/>
                <w:color w:val="000000"/>
                <w:sz w:val="20"/>
                <w:szCs w:val="20"/>
              </w:rPr>
              <w:t>1</w:t>
            </w:r>
            <w:r>
              <w:rPr>
                <w:rFonts w:ascii="Arial" w:hAnsi="Arial"/>
                <w:color w:val="000000"/>
                <w:sz w:val="20"/>
                <w:szCs w:val="20"/>
                <w:vertAlign w:val="superscript"/>
              </w:rPr>
              <w:t>er</w:t>
            </w:r>
            <w:r>
              <w:rPr>
                <w:rFonts w:ascii="Arial" w:hAnsi="Arial"/>
                <w:color w:val="000000"/>
                <w:sz w:val="20"/>
                <w:szCs w:val="20"/>
              </w:rPr>
              <w:t> janvier 2018</w:t>
            </w:r>
          </w:p>
        </w:tc>
        <w:tc>
          <w:tcPr>
            <w:tcW w:w="2693" w:type="dxa"/>
            <w:shd w:val="clear" w:color="auto" w:fill="E7E6E6" w:themeFill="background2"/>
          </w:tcPr>
          <w:p w14:paraId="5B8239EF" w14:textId="7F5690D1" w:rsidR="005C5301" w:rsidRPr="00232CF0" w:rsidRDefault="005C5301" w:rsidP="007C3186">
            <w:pPr>
              <w:pStyle w:val="NormalWeb"/>
              <w:spacing w:before="0" w:after="160" w:line="259" w:lineRule="auto"/>
              <w:rPr>
                <w:rFonts w:ascii="Arial" w:hAnsi="Arial" w:cs="Arial"/>
                <w:color w:val="000000"/>
                <w:sz w:val="20"/>
                <w:szCs w:val="20"/>
              </w:rPr>
            </w:pPr>
            <w:r>
              <w:rPr>
                <w:rFonts w:ascii="Arial" w:hAnsi="Arial"/>
                <w:color w:val="000000"/>
                <w:sz w:val="20"/>
                <w:szCs w:val="20"/>
              </w:rPr>
              <w:t xml:space="preserve">Du 4 au 10 janvier 2018, congé de maladie </w:t>
            </w:r>
          </w:p>
          <w:p w14:paraId="2DF57E89" w14:textId="2EB08EA9" w:rsidR="005C5301" w:rsidRPr="00232CF0" w:rsidRDefault="005C5301" w:rsidP="007C3186">
            <w:pPr>
              <w:pStyle w:val="NormalWeb"/>
              <w:spacing w:before="0" w:after="160" w:line="259" w:lineRule="auto"/>
              <w:rPr>
                <w:rFonts w:ascii="Arial" w:hAnsi="Arial" w:cs="Arial"/>
                <w:color w:val="000000"/>
                <w:sz w:val="20"/>
                <w:szCs w:val="20"/>
              </w:rPr>
            </w:pPr>
            <w:r>
              <w:rPr>
                <w:rFonts w:ascii="Arial" w:hAnsi="Arial"/>
                <w:color w:val="000000"/>
                <w:sz w:val="20"/>
                <w:szCs w:val="20"/>
              </w:rPr>
              <w:t>5 février 2018, vacances</w:t>
            </w:r>
          </w:p>
          <w:p w14:paraId="3E041926" w14:textId="79C7DAEF" w:rsidR="005C5301" w:rsidRPr="00232CF0" w:rsidRDefault="005C5301" w:rsidP="007C3186">
            <w:pPr>
              <w:pStyle w:val="NormalWeb"/>
              <w:spacing w:before="0" w:after="160" w:line="259" w:lineRule="auto"/>
              <w:rPr>
                <w:rFonts w:ascii="Arial" w:hAnsi="Arial" w:cs="Arial"/>
                <w:color w:val="000000"/>
                <w:sz w:val="20"/>
                <w:szCs w:val="20"/>
              </w:rPr>
            </w:pPr>
            <w:r>
              <w:rPr>
                <w:rFonts w:ascii="Arial" w:hAnsi="Arial"/>
                <w:color w:val="000000"/>
                <w:sz w:val="20"/>
                <w:szCs w:val="20"/>
              </w:rPr>
              <w:t>12 février 2018, congé de maladie</w:t>
            </w:r>
          </w:p>
        </w:tc>
        <w:tc>
          <w:tcPr>
            <w:tcW w:w="3118" w:type="dxa"/>
            <w:shd w:val="clear" w:color="auto" w:fill="E7E6E6" w:themeFill="background2"/>
          </w:tcPr>
          <w:p w14:paraId="0EA3FD77" w14:textId="4F562A0C" w:rsidR="005C5301" w:rsidRPr="00232CF0" w:rsidRDefault="005C5301" w:rsidP="007C3186">
            <w:pPr>
              <w:pStyle w:val="NormalWeb"/>
              <w:spacing w:before="0" w:after="160" w:line="259" w:lineRule="auto"/>
              <w:rPr>
                <w:rFonts w:ascii="Arial" w:hAnsi="Arial" w:cs="Arial"/>
                <w:color w:val="000000"/>
                <w:sz w:val="20"/>
                <w:szCs w:val="20"/>
              </w:rPr>
            </w:pPr>
            <w:r>
              <w:rPr>
                <w:rFonts w:ascii="Arial" w:hAnsi="Arial"/>
                <w:color w:val="000000"/>
                <w:sz w:val="20"/>
                <w:szCs w:val="20"/>
              </w:rPr>
              <w:t>Le statut d</w:t>
            </w:r>
            <w:r w:rsidR="00BB3116">
              <w:rPr>
                <w:rFonts w:ascii="Arial" w:hAnsi="Arial"/>
                <w:color w:val="000000"/>
                <w:sz w:val="20"/>
                <w:szCs w:val="20"/>
              </w:rPr>
              <w:t>’</w:t>
            </w:r>
            <w:r>
              <w:rPr>
                <w:rFonts w:ascii="Arial" w:hAnsi="Arial"/>
                <w:color w:val="000000"/>
                <w:sz w:val="20"/>
                <w:szCs w:val="20"/>
              </w:rPr>
              <w:t xml:space="preserve">approbation passera à « Approbation requise » une fois </w:t>
            </w:r>
            <w:r w:rsidR="00D47022">
              <w:rPr>
                <w:rFonts w:ascii="Arial" w:hAnsi="Arial"/>
                <w:color w:val="000000"/>
                <w:sz w:val="20"/>
                <w:szCs w:val="20"/>
              </w:rPr>
              <w:t>le nouvel horaire saisi</w:t>
            </w:r>
            <w:r>
              <w:rPr>
                <w:rFonts w:ascii="Arial" w:hAnsi="Arial"/>
                <w:color w:val="000000"/>
                <w:sz w:val="20"/>
                <w:szCs w:val="20"/>
              </w:rPr>
              <w:t xml:space="preserve">. </w:t>
            </w:r>
          </w:p>
          <w:p w14:paraId="443F6A83" w14:textId="5A1E46B2" w:rsidR="005C5301" w:rsidRPr="00232CF0" w:rsidRDefault="005C5301" w:rsidP="007C3186">
            <w:pPr>
              <w:pStyle w:val="NormalWeb"/>
              <w:spacing w:before="0" w:after="160" w:line="259" w:lineRule="auto"/>
              <w:rPr>
                <w:rFonts w:ascii="Arial" w:hAnsi="Arial" w:cs="Arial"/>
                <w:color w:val="000000"/>
                <w:sz w:val="20"/>
                <w:szCs w:val="20"/>
              </w:rPr>
            </w:pPr>
            <w:r>
              <w:rPr>
                <w:rFonts w:ascii="Arial" w:hAnsi="Arial"/>
                <w:color w:val="000000"/>
                <w:sz w:val="20"/>
                <w:szCs w:val="20"/>
              </w:rPr>
              <w:t>Un avis est envoyé à l</w:t>
            </w:r>
            <w:r w:rsidR="00BB3116">
              <w:rPr>
                <w:rFonts w:ascii="Arial" w:hAnsi="Arial"/>
                <w:color w:val="000000"/>
                <w:sz w:val="20"/>
                <w:szCs w:val="20"/>
              </w:rPr>
              <w:t>’</w:t>
            </w:r>
            <w:r>
              <w:rPr>
                <w:rFonts w:ascii="Arial" w:hAnsi="Arial"/>
                <w:color w:val="000000"/>
                <w:sz w:val="20"/>
                <w:szCs w:val="20"/>
              </w:rPr>
              <w:t>employé et au gestionnaire.</w:t>
            </w:r>
          </w:p>
        </w:tc>
      </w:tr>
    </w:tbl>
    <w:p w14:paraId="6A477203" w14:textId="71594024" w:rsidR="00BD4118" w:rsidRDefault="00BD4118" w:rsidP="00D47022">
      <w:pPr>
        <w:spacing w:before="160" w:line="240" w:lineRule="auto"/>
        <w:ind w:left="1440" w:hanging="1440"/>
        <w:rPr>
          <w:i/>
          <w:iCs/>
          <w:szCs w:val="24"/>
          <w:shd w:val="clear" w:color="auto" w:fill="FFFFFF"/>
        </w:rPr>
      </w:pPr>
      <w:r>
        <w:rPr>
          <w:rStyle w:val="Strong"/>
          <w:i/>
          <w:iCs/>
          <w:color w:val="000000"/>
          <w:szCs w:val="24"/>
        </w:rPr>
        <w:t>Remarque :</w:t>
      </w:r>
      <w:r>
        <w:rPr>
          <w:rStyle w:val="Strong"/>
          <w:i/>
          <w:iCs/>
          <w:color w:val="000000"/>
          <w:szCs w:val="24"/>
        </w:rPr>
        <w:tab/>
      </w:r>
      <w:r>
        <w:rPr>
          <w:i/>
          <w:iCs/>
          <w:szCs w:val="24"/>
        </w:rPr>
        <w:t>Pour l</w:t>
      </w:r>
      <w:r w:rsidR="00BB3116">
        <w:rPr>
          <w:i/>
          <w:iCs/>
          <w:szCs w:val="24"/>
        </w:rPr>
        <w:t>’</w:t>
      </w:r>
      <w:r>
        <w:rPr>
          <w:i/>
          <w:iCs/>
          <w:szCs w:val="24"/>
        </w:rPr>
        <w:t xml:space="preserve">approbation des congés autorisés par un </w:t>
      </w:r>
      <w:r>
        <w:rPr>
          <w:rStyle w:val="Strong"/>
          <w:i/>
          <w:iCs/>
          <w:color w:val="000000"/>
          <w:szCs w:val="24"/>
        </w:rPr>
        <w:t>administrateur des congés</w:t>
      </w:r>
      <w:r>
        <w:rPr>
          <w:i/>
          <w:iCs/>
          <w:szCs w:val="24"/>
        </w:rPr>
        <w:t>, le statut d</w:t>
      </w:r>
      <w:r w:rsidR="00BB3116">
        <w:rPr>
          <w:i/>
          <w:iCs/>
          <w:szCs w:val="24"/>
        </w:rPr>
        <w:t>’</w:t>
      </w:r>
      <w:r>
        <w:rPr>
          <w:i/>
          <w:iCs/>
          <w:szCs w:val="24"/>
        </w:rPr>
        <w:t xml:space="preserve">approbation passera </w:t>
      </w:r>
      <w:r w:rsidR="00D47022">
        <w:rPr>
          <w:i/>
          <w:iCs/>
          <w:szCs w:val="24"/>
        </w:rPr>
        <w:t xml:space="preserve">à </w:t>
      </w:r>
      <w:r w:rsidR="00D47022">
        <w:rPr>
          <w:i/>
          <w:iCs/>
          <w:szCs w:val="24"/>
          <w:shd w:val="clear" w:color="auto" w:fill="FFFFFF"/>
        </w:rPr>
        <w:t>«</w:t>
      </w:r>
      <w:r>
        <w:rPr>
          <w:rStyle w:val="Strong"/>
          <w:i/>
          <w:iCs/>
          <w:color w:val="000000"/>
          <w:szCs w:val="24"/>
          <w:shd w:val="clear" w:color="auto" w:fill="FFFFFF"/>
        </w:rPr>
        <w:t> Approbation requise »</w:t>
      </w:r>
      <w:r>
        <w:rPr>
          <w:i/>
          <w:iCs/>
          <w:szCs w:val="24"/>
          <w:shd w:val="clear" w:color="auto" w:fill="FFFFFF"/>
        </w:rPr>
        <w:t>.</w:t>
      </w:r>
    </w:p>
    <w:p w14:paraId="038E0D46" w14:textId="77777777" w:rsidR="00204356" w:rsidRPr="00232CF0" w:rsidRDefault="00204356" w:rsidP="00D47022">
      <w:pPr>
        <w:spacing w:before="160" w:line="240" w:lineRule="auto"/>
        <w:ind w:left="1440" w:hanging="1440"/>
        <w:rPr>
          <w:i/>
          <w:iCs/>
          <w:szCs w:val="24"/>
          <w:shd w:val="clear" w:color="auto" w:fill="FFFFFF"/>
        </w:rPr>
      </w:pPr>
    </w:p>
    <w:p w14:paraId="0CDC340B" w14:textId="288A7E1E" w:rsidR="0070383B" w:rsidRPr="00232CF0" w:rsidRDefault="00CD25FB" w:rsidP="005E2109">
      <w:pPr>
        <w:pStyle w:val="Heading4"/>
      </w:pPr>
      <w:bookmarkStart w:id="76" w:name="_Change_in_Eligibility"/>
      <w:bookmarkStart w:id="77" w:name="_Toc163228369"/>
      <w:bookmarkEnd w:id="76"/>
      <w:r>
        <w:t>Modification dans le</w:t>
      </w:r>
      <w:r w:rsidR="00AE0C7F">
        <w:t xml:space="preserve"> groupe d</w:t>
      </w:r>
      <w:r w:rsidR="00BB3116">
        <w:t>’</w:t>
      </w:r>
      <w:r w:rsidR="00AE0C7F">
        <w:t>admissibilité</w:t>
      </w:r>
      <w:bookmarkEnd w:id="77"/>
    </w:p>
    <w:p w14:paraId="203AD04D" w14:textId="2D299303" w:rsidR="000947DB" w:rsidRPr="00232CF0" w:rsidRDefault="000947DB" w:rsidP="00684806">
      <w:r>
        <w:t>Certaines conventions collectives peuvent prévoir des types de congé similaires, mais avec des règles différentes. Cela pourrait avoir un impact sur l</w:t>
      </w:r>
      <w:r w:rsidR="00BB3116">
        <w:t>’</w:t>
      </w:r>
      <w:r>
        <w:t>admissibilité d</w:t>
      </w:r>
      <w:r w:rsidR="00BB3116">
        <w:t>’</w:t>
      </w:r>
      <w:r>
        <w:t>un employé aux transactions précédemment approuvées.</w:t>
      </w:r>
    </w:p>
    <w:p w14:paraId="0256FE64" w14:textId="0B9A9149" w:rsidR="00E74642" w:rsidRPr="00232CF0" w:rsidRDefault="00BC2BF6" w:rsidP="00684806">
      <w:r>
        <w:t>Lorsqu</w:t>
      </w:r>
      <w:r w:rsidR="00BB3116">
        <w:t>’</w:t>
      </w:r>
      <w:r>
        <w:t>un nouveau groupe d</w:t>
      </w:r>
      <w:r w:rsidR="00BB3116">
        <w:t>’</w:t>
      </w:r>
      <w:r>
        <w:t>admissibilité (fondé sur la convention collective de l</w:t>
      </w:r>
      <w:r w:rsidR="00BB3116">
        <w:t>’</w:t>
      </w:r>
      <w:r>
        <w:t xml:space="preserve">employé) est attribué à un employé actif ou en congé </w:t>
      </w:r>
      <w:r w:rsidR="008153CA">
        <w:t xml:space="preserve">autorisé </w:t>
      </w:r>
      <w:r>
        <w:t>payé, et qu</w:t>
      </w:r>
      <w:r w:rsidR="00BB3116">
        <w:t>’</w:t>
      </w:r>
      <w:r>
        <w:t>il existe des transactions de congé à la date d</w:t>
      </w:r>
      <w:r w:rsidR="00BB3116">
        <w:t>’</w:t>
      </w:r>
      <w:r>
        <w:t>entrée en vigueur du nouveau groupe d</w:t>
      </w:r>
      <w:r w:rsidR="00BB3116">
        <w:t>’</w:t>
      </w:r>
      <w:r>
        <w:t>admissibilité ou après cette date, MesRHGC vérifiera que le type de congé fait partie du nouveau groupe d</w:t>
      </w:r>
      <w:r w:rsidR="00BB3116">
        <w:t>’</w:t>
      </w:r>
      <w:r>
        <w:t>admissibilité, quel que soit le statut du congé (Approuvé, Refusé, etc.).</w:t>
      </w:r>
    </w:p>
    <w:p w14:paraId="19503804" w14:textId="71D6D5C1" w:rsidR="00860AE2" w:rsidRPr="00232CF0" w:rsidRDefault="00860AE2" w:rsidP="00684806">
      <w:r>
        <w:lastRenderedPageBreak/>
        <w:t>Dans de tels cas, ces transactions seront automatiquement soumises une autre fois au nouveau gestionnaire ou à l</w:t>
      </w:r>
      <w:r w:rsidR="00BB3116">
        <w:t>’</w:t>
      </w:r>
      <w:r>
        <w:t>administrateur des congés dans MesRHGC, en utilisant le type d</w:t>
      </w:r>
      <w:r w:rsidR="00BB3116">
        <w:t>’</w:t>
      </w:r>
      <w:r>
        <w:t>absence mis à jour selon le nouveau groupe d</w:t>
      </w:r>
      <w:r w:rsidR="00BB3116">
        <w:t>’</w:t>
      </w:r>
      <w:r>
        <w:t xml:space="preserve">admissibilité. </w:t>
      </w:r>
      <w:r w:rsidR="00FE3B11" w:rsidRPr="00E62898">
        <w:t xml:space="preserve">La transaction </w:t>
      </w:r>
      <w:r w:rsidR="00E62898" w:rsidRPr="00E62898">
        <w:t>nécessite</w:t>
      </w:r>
      <w:r w:rsidR="00FE3B11" w:rsidRPr="00E62898">
        <w:t xml:space="preserve"> alors une nouvelle </w:t>
      </w:r>
      <w:r w:rsidR="00E62898" w:rsidRPr="00E62898">
        <w:t>prévision</w:t>
      </w:r>
      <w:r w:rsidR="00FE3B11" w:rsidRPr="00E62898">
        <w:t xml:space="preserve"> </w:t>
      </w:r>
      <w:r w:rsidR="00E62898" w:rsidRPr="00E62898">
        <w:t xml:space="preserve">et approbation afin de s’assurer </w:t>
      </w:r>
      <w:r w:rsidRPr="00E62898">
        <w:t>qu</w:t>
      </w:r>
      <w:r w:rsidR="00BB3116" w:rsidRPr="00E62898">
        <w:t>’</w:t>
      </w:r>
      <w:r w:rsidRPr="00E62898">
        <w:t xml:space="preserve">elle est toujours </w:t>
      </w:r>
      <w:r w:rsidR="00E62898" w:rsidRPr="00E62898">
        <w:t>admissible</w:t>
      </w:r>
      <w:r w:rsidRPr="00E62898">
        <w:t xml:space="preserve">, et </w:t>
      </w:r>
      <w:r w:rsidR="00E62898" w:rsidRPr="00E62898">
        <w:t>le statut</w:t>
      </w:r>
      <w:r w:rsidRPr="00E62898">
        <w:t xml:space="preserve"> passera à « Soumis » pour l</w:t>
      </w:r>
      <w:r w:rsidR="00BB3116" w:rsidRPr="00E62898">
        <w:t>’</w:t>
      </w:r>
      <w:r w:rsidRPr="00E62898">
        <w:t>employé et « Approbation requise » pour le gestionnaire.</w:t>
      </w:r>
    </w:p>
    <w:p w14:paraId="52C2CD5C" w14:textId="79BAD1A7" w:rsidR="0051456F" w:rsidRPr="00232CF0" w:rsidRDefault="0051456F" w:rsidP="00684806">
      <w:r>
        <w:t xml:space="preserve">Voici un exemple de </w:t>
      </w:r>
      <w:r w:rsidR="0029596D">
        <w:t>modification dans le</w:t>
      </w:r>
      <w:r>
        <w:t xml:space="preserve"> groupe d</w:t>
      </w:r>
      <w:r w:rsidR="00BB3116">
        <w:t>’</w:t>
      </w:r>
      <w:r>
        <w:t>admissibilité :</w:t>
      </w:r>
    </w:p>
    <w:tbl>
      <w:tblPr>
        <w:tblStyle w:val="TableGrid"/>
        <w:tblW w:w="9270" w:type="dxa"/>
        <w:tblInd w:w="85" w:type="dxa"/>
        <w:tblCellMar>
          <w:left w:w="57" w:type="dxa"/>
          <w:right w:w="57" w:type="dxa"/>
        </w:tblCellMar>
        <w:tblLook w:val="04A0" w:firstRow="1" w:lastRow="0" w:firstColumn="1" w:lastColumn="0" w:noHBand="0" w:noVBand="1"/>
      </w:tblPr>
      <w:tblGrid>
        <w:gridCol w:w="973"/>
        <w:gridCol w:w="1589"/>
        <w:gridCol w:w="1503"/>
        <w:gridCol w:w="1504"/>
        <w:gridCol w:w="1071"/>
        <w:gridCol w:w="1437"/>
        <w:gridCol w:w="1193"/>
      </w:tblGrid>
      <w:tr w:rsidR="002F0242" w:rsidRPr="00232CF0" w14:paraId="2593F780" w14:textId="77777777" w:rsidTr="0016787F">
        <w:trPr>
          <w:trHeight w:val="493"/>
        </w:trPr>
        <w:tc>
          <w:tcPr>
            <w:tcW w:w="990" w:type="dxa"/>
            <w:shd w:val="clear" w:color="auto" w:fill="B4C6E7" w:themeFill="accent1" w:themeFillTint="66"/>
          </w:tcPr>
          <w:p w14:paraId="1942C242" w14:textId="3FE2456F" w:rsidR="002F0242" w:rsidRPr="00232CF0" w:rsidRDefault="002F0242" w:rsidP="002F0242">
            <w:pPr>
              <w:jc w:val="center"/>
              <w:rPr>
                <w:b/>
                <w:bCs/>
                <w:sz w:val="20"/>
                <w:szCs w:val="20"/>
              </w:rPr>
            </w:pPr>
            <w:r>
              <w:rPr>
                <w:b/>
                <w:bCs/>
                <w:sz w:val="20"/>
                <w:szCs w:val="20"/>
              </w:rPr>
              <w:t>Dossier</w:t>
            </w:r>
          </w:p>
        </w:tc>
        <w:tc>
          <w:tcPr>
            <w:tcW w:w="1737" w:type="dxa"/>
            <w:shd w:val="clear" w:color="auto" w:fill="B4C6E7" w:themeFill="accent1" w:themeFillTint="66"/>
          </w:tcPr>
          <w:p w14:paraId="31232E00" w14:textId="40691784" w:rsidR="002F0242" w:rsidRPr="00232CF0" w:rsidRDefault="002F0242" w:rsidP="002F0242">
            <w:pPr>
              <w:jc w:val="center"/>
              <w:rPr>
                <w:b/>
                <w:bCs/>
                <w:sz w:val="20"/>
                <w:szCs w:val="20"/>
              </w:rPr>
            </w:pPr>
            <w:r>
              <w:rPr>
                <w:b/>
                <w:bCs/>
                <w:sz w:val="20"/>
                <w:szCs w:val="20"/>
              </w:rPr>
              <w:t>Conventions collectives</w:t>
            </w:r>
          </w:p>
        </w:tc>
        <w:tc>
          <w:tcPr>
            <w:tcW w:w="1630" w:type="dxa"/>
            <w:shd w:val="clear" w:color="auto" w:fill="B4C6E7" w:themeFill="accent1" w:themeFillTint="66"/>
          </w:tcPr>
          <w:p w14:paraId="2DA88F8A" w14:textId="02971ACB" w:rsidR="002F0242" w:rsidRPr="00232CF0" w:rsidRDefault="002F0242" w:rsidP="002F0242">
            <w:pPr>
              <w:jc w:val="center"/>
              <w:rPr>
                <w:b/>
                <w:bCs/>
                <w:sz w:val="20"/>
                <w:szCs w:val="20"/>
              </w:rPr>
            </w:pPr>
            <w:r>
              <w:rPr>
                <w:b/>
                <w:bCs/>
                <w:sz w:val="20"/>
                <w:szCs w:val="20"/>
              </w:rPr>
              <w:t>Code de classification</w:t>
            </w:r>
          </w:p>
        </w:tc>
        <w:tc>
          <w:tcPr>
            <w:tcW w:w="1254" w:type="dxa"/>
            <w:shd w:val="clear" w:color="auto" w:fill="B4C6E7" w:themeFill="accent1" w:themeFillTint="66"/>
          </w:tcPr>
          <w:p w14:paraId="36977D4C" w14:textId="42D9C73E" w:rsidR="002F0242" w:rsidRPr="00232CF0" w:rsidRDefault="002F0242" w:rsidP="002F0242">
            <w:pPr>
              <w:jc w:val="center"/>
              <w:rPr>
                <w:b/>
                <w:bCs/>
                <w:sz w:val="20"/>
                <w:szCs w:val="20"/>
              </w:rPr>
            </w:pPr>
            <w:r>
              <w:rPr>
                <w:b/>
                <w:bCs/>
                <w:sz w:val="20"/>
                <w:szCs w:val="20"/>
              </w:rPr>
              <w:t>Code d</w:t>
            </w:r>
            <w:r w:rsidR="00BB3116">
              <w:rPr>
                <w:b/>
                <w:bCs/>
                <w:sz w:val="20"/>
                <w:szCs w:val="20"/>
              </w:rPr>
              <w:t>’</w:t>
            </w:r>
            <w:r>
              <w:rPr>
                <w:b/>
                <w:bCs/>
                <w:sz w:val="20"/>
                <w:szCs w:val="20"/>
              </w:rPr>
              <w:t>admissibilité</w:t>
            </w:r>
          </w:p>
        </w:tc>
        <w:tc>
          <w:tcPr>
            <w:tcW w:w="1306" w:type="dxa"/>
            <w:shd w:val="clear" w:color="auto" w:fill="B4C6E7" w:themeFill="accent1" w:themeFillTint="66"/>
          </w:tcPr>
          <w:p w14:paraId="6CAE901E" w14:textId="23F3BDE9" w:rsidR="002F0242" w:rsidRPr="00232CF0" w:rsidRDefault="002F0242" w:rsidP="002F0242">
            <w:pPr>
              <w:jc w:val="center"/>
              <w:rPr>
                <w:b/>
                <w:bCs/>
                <w:sz w:val="20"/>
                <w:szCs w:val="20"/>
              </w:rPr>
            </w:pPr>
            <w:r>
              <w:rPr>
                <w:b/>
                <w:bCs/>
                <w:sz w:val="20"/>
                <w:szCs w:val="20"/>
              </w:rPr>
              <w:t>Congés pris</w:t>
            </w:r>
          </w:p>
        </w:tc>
        <w:tc>
          <w:tcPr>
            <w:tcW w:w="1164" w:type="dxa"/>
            <w:shd w:val="clear" w:color="auto" w:fill="B4C6E7" w:themeFill="accent1" w:themeFillTint="66"/>
          </w:tcPr>
          <w:p w14:paraId="7FDBC1FC" w14:textId="5AE783A2" w:rsidR="002F0242" w:rsidRPr="00232CF0" w:rsidRDefault="002F0242" w:rsidP="002F0242">
            <w:pPr>
              <w:jc w:val="center"/>
              <w:rPr>
                <w:b/>
                <w:bCs/>
                <w:sz w:val="20"/>
                <w:szCs w:val="20"/>
              </w:rPr>
            </w:pPr>
            <w:r>
              <w:rPr>
                <w:b/>
                <w:bCs/>
                <w:sz w:val="20"/>
                <w:szCs w:val="20"/>
              </w:rPr>
              <w:t>Gestionnaire</w:t>
            </w:r>
          </w:p>
        </w:tc>
        <w:tc>
          <w:tcPr>
            <w:tcW w:w="1189" w:type="dxa"/>
            <w:shd w:val="clear" w:color="auto" w:fill="B4C6E7" w:themeFill="accent1" w:themeFillTint="66"/>
          </w:tcPr>
          <w:p w14:paraId="2CADE0C0" w14:textId="69A05C11" w:rsidR="002F0242" w:rsidRPr="00232CF0" w:rsidRDefault="0029596D" w:rsidP="002F0242">
            <w:pPr>
              <w:jc w:val="center"/>
              <w:rPr>
                <w:b/>
                <w:bCs/>
                <w:sz w:val="20"/>
                <w:szCs w:val="20"/>
              </w:rPr>
            </w:pPr>
            <w:r>
              <w:rPr>
                <w:b/>
                <w:bCs/>
                <w:sz w:val="20"/>
                <w:szCs w:val="20"/>
              </w:rPr>
              <w:t>Statut</w:t>
            </w:r>
          </w:p>
        </w:tc>
      </w:tr>
      <w:tr w:rsidR="002F0242" w:rsidRPr="00232CF0" w14:paraId="29A0CC02" w14:textId="77777777" w:rsidTr="0016787F">
        <w:trPr>
          <w:trHeight w:val="493"/>
        </w:trPr>
        <w:tc>
          <w:tcPr>
            <w:tcW w:w="990" w:type="dxa"/>
          </w:tcPr>
          <w:p w14:paraId="388AA37F" w14:textId="77777777" w:rsidR="002F0242" w:rsidRPr="00232CF0" w:rsidRDefault="002F0242" w:rsidP="00376027">
            <w:pPr>
              <w:spacing w:after="160" w:line="259" w:lineRule="auto"/>
              <w:rPr>
                <w:sz w:val="20"/>
                <w:szCs w:val="20"/>
              </w:rPr>
            </w:pPr>
            <w:r>
              <w:rPr>
                <w:sz w:val="20"/>
                <w:szCs w:val="20"/>
              </w:rPr>
              <w:t>Dossier 0</w:t>
            </w:r>
          </w:p>
        </w:tc>
        <w:tc>
          <w:tcPr>
            <w:tcW w:w="1737" w:type="dxa"/>
          </w:tcPr>
          <w:p w14:paraId="39AF093E" w14:textId="790FD855" w:rsidR="002F0242" w:rsidRPr="00232CF0" w:rsidRDefault="002F0242" w:rsidP="00376027">
            <w:pPr>
              <w:spacing w:after="160" w:line="259" w:lineRule="auto"/>
              <w:rPr>
                <w:sz w:val="20"/>
                <w:szCs w:val="20"/>
              </w:rPr>
            </w:pPr>
            <w:r>
              <w:rPr>
                <w:sz w:val="20"/>
                <w:szCs w:val="20"/>
              </w:rPr>
              <w:t>Groupe Services des programmes et de l</w:t>
            </w:r>
            <w:r w:rsidR="00BB3116">
              <w:rPr>
                <w:sz w:val="20"/>
                <w:szCs w:val="20"/>
              </w:rPr>
              <w:t>’</w:t>
            </w:r>
            <w:r>
              <w:rPr>
                <w:sz w:val="20"/>
                <w:szCs w:val="20"/>
              </w:rPr>
              <w:t xml:space="preserve">administration </w:t>
            </w:r>
          </w:p>
        </w:tc>
        <w:tc>
          <w:tcPr>
            <w:tcW w:w="1630" w:type="dxa"/>
          </w:tcPr>
          <w:p w14:paraId="0B025BA7" w14:textId="77777777" w:rsidR="002F0242" w:rsidRPr="00232CF0" w:rsidRDefault="002F0242" w:rsidP="00376027">
            <w:pPr>
              <w:spacing w:after="160" w:line="259" w:lineRule="auto"/>
              <w:rPr>
                <w:sz w:val="20"/>
                <w:szCs w:val="20"/>
              </w:rPr>
            </w:pPr>
            <w:r>
              <w:rPr>
                <w:sz w:val="20"/>
                <w:szCs w:val="20"/>
              </w:rPr>
              <w:t>AS 04</w:t>
            </w:r>
          </w:p>
        </w:tc>
        <w:tc>
          <w:tcPr>
            <w:tcW w:w="1254" w:type="dxa"/>
          </w:tcPr>
          <w:p w14:paraId="7482DE1F" w14:textId="77777777" w:rsidR="002F0242" w:rsidRPr="00232CF0" w:rsidRDefault="002F0242" w:rsidP="00376027">
            <w:pPr>
              <w:spacing w:after="160" w:line="259" w:lineRule="auto"/>
              <w:rPr>
                <w:sz w:val="20"/>
                <w:szCs w:val="20"/>
              </w:rPr>
            </w:pPr>
            <w:r>
              <w:rPr>
                <w:sz w:val="20"/>
                <w:szCs w:val="20"/>
              </w:rPr>
              <w:t>13</w:t>
            </w:r>
          </w:p>
        </w:tc>
        <w:tc>
          <w:tcPr>
            <w:tcW w:w="1306" w:type="dxa"/>
          </w:tcPr>
          <w:p w14:paraId="5B903DE7" w14:textId="77777777" w:rsidR="002F0242" w:rsidRPr="00232CF0" w:rsidRDefault="002F0242" w:rsidP="00376027">
            <w:pPr>
              <w:spacing w:after="160" w:line="259" w:lineRule="auto"/>
              <w:rPr>
                <w:sz w:val="20"/>
                <w:szCs w:val="20"/>
              </w:rPr>
            </w:pPr>
            <w:r>
              <w:rPr>
                <w:sz w:val="20"/>
                <w:szCs w:val="20"/>
              </w:rPr>
              <w:t xml:space="preserve">Jours de congé de maladie </w:t>
            </w:r>
          </w:p>
        </w:tc>
        <w:tc>
          <w:tcPr>
            <w:tcW w:w="1164" w:type="dxa"/>
          </w:tcPr>
          <w:p w14:paraId="47A39D76" w14:textId="77777777" w:rsidR="002F0242" w:rsidRPr="00232CF0" w:rsidRDefault="002F0242" w:rsidP="00376027">
            <w:pPr>
              <w:spacing w:after="160" w:line="259" w:lineRule="auto"/>
              <w:rPr>
                <w:sz w:val="20"/>
                <w:szCs w:val="20"/>
              </w:rPr>
            </w:pPr>
            <w:r>
              <w:rPr>
                <w:sz w:val="20"/>
                <w:szCs w:val="20"/>
              </w:rPr>
              <w:t xml:space="preserve">Gestionnaire A </w:t>
            </w:r>
          </w:p>
        </w:tc>
        <w:tc>
          <w:tcPr>
            <w:tcW w:w="1189" w:type="dxa"/>
          </w:tcPr>
          <w:p w14:paraId="6ADC89D6" w14:textId="77777777" w:rsidR="002F0242" w:rsidRPr="00232CF0" w:rsidRDefault="002F0242" w:rsidP="00376027">
            <w:pPr>
              <w:spacing w:after="160" w:line="259" w:lineRule="auto"/>
              <w:rPr>
                <w:sz w:val="20"/>
                <w:szCs w:val="20"/>
              </w:rPr>
            </w:pPr>
            <w:r>
              <w:rPr>
                <w:sz w:val="20"/>
                <w:szCs w:val="20"/>
              </w:rPr>
              <w:t xml:space="preserve">Approuvé </w:t>
            </w:r>
          </w:p>
        </w:tc>
      </w:tr>
      <w:tr w:rsidR="002F0242" w:rsidRPr="00232CF0" w14:paraId="42958422" w14:textId="77777777" w:rsidTr="0016787F">
        <w:trPr>
          <w:trHeight w:val="731"/>
        </w:trPr>
        <w:tc>
          <w:tcPr>
            <w:tcW w:w="990" w:type="dxa"/>
            <w:shd w:val="clear" w:color="auto" w:fill="E7E6E6" w:themeFill="background2"/>
          </w:tcPr>
          <w:p w14:paraId="18BF268C" w14:textId="77777777" w:rsidR="002F0242" w:rsidRPr="00232CF0" w:rsidRDefault="002F0242" w:rsidP="00376027">
            <w:pPr>
              <w:spacing w:after="160" w:line="259" w:lineRule="auto"/>
              <w:rPr>
                <w:sz w:val="20"/>
                <w:szCs w:val="20"/>
              </w:rPr>
            </w:pPr>
            <w:r>
              <w:rPr>
                <w:sz w:val="20"/>
                <w:szCs w:val="20"/>
              </w:rPr>
              <w:t>Dossier 0</w:t>
            </w:r>
          </w:p>
        </w:tc>
        <w:tc>
          <w:tcPr>
            <w:tcW w:w="1737" w:type="dxa"/>
            <w:shd w:val="clear" w:color="auto" w:fill="E7E6E6" w:themeFill="background2"/>
          </w:tcPr>
          <w:p w14:paraId="783676B6" w14:textId="3C4A1530" w:rsidR="002F0242" w:rsidRPr="00232CF0" w:rsidRDefault="002F0242" w:rsidP="00376027">
            <w:pPr>
              <w:spacing w:after="160" w:line="259" w:lineRule="auto"/>
              <w:rPr>
                <w:sz w:val="20"/>
                <w:szCs w:val="20"/>
              </w:rPr>
            </w:pPr>
            <w:r>
              <w:rPr>
                <w:sz w:val="20"/>
                <w:szCs w:val="20"/>
              </w:rPr>
              <w:t xml:space="preserve">Groupe </w:t>
            </w:r>
            <w:r w:rsidR="0096612F">
              <w:rPr>
                <w:sz w:val="20"/>
                <w:szCs w:val="20"/>
              </w:rPr>
              <w:t>Gestion financière</w:t>
            </w:r>
          </w:p>
        </w:tc>
        <w:tc>
          <w:tcPr>
            <w:tcW w:w="1630" w:type="dxa"/>
            <w:shd w:val="clear" w:color="auto" w:fill="E7E6E6" w:themeFill="background2"/>
          </w:tcPr>
          <w:p w14:paraId="5C752A9D" w14:textId="5607CCAB" w:rsidR="002F0242" w:rsidRPr="00232CF0" w:rsidRDefault="002F0242" w:rsidP="00376027">
            <w:pPr>
              <w:spacing w:after="160" w:line="259" w:lineRule="auto"/>
              <w:rPr>
                <w:sz w:val="20"/>
                <w:szCs w:val="20"/>
              </w:rPr>
            </w:pPr>
            <w:r>
              <w:rPr>
                <w:sz w:val="20"/>
                <w:szCs w:val="20"/>
              </w:rPr>
              <w:t>Changement d</w:t>
            </w:r>
            <w:r w:rsidR="00BB3116">
              <w:rPr>
                <w:sz w:val="20"/>
                <w:szCs w:val="20"/>
              </w:rPr>
              <w:t>’</w:t>
            </w:r>
            <w:r>
              <w:rPr>
                <w:sz w:val="20"/>
                <w:szCs w:val="20"/>
              </w:rPr>
              <w:t xml:space="preserve">emploi </w:t>
            </w:r>
          </w:p>
          <w:p w14:paraId="15F0A4AD" w14:textId="77777777" w:rsidR="002F0242" w:rsidRPr="00232CF0" w:rsidRDefault="002F0242" w:rsidP="00376027">
            <w:pPr>
              <w:spacing w:after="160" w:line="259" w:lineRule="auto"/>
              <w:rPr>
                <w:sz w:val="20"/>
                <w:szCs w:val="20"/>
              </w:rPr>
            </w:pPr>
            <w:r>
              <w:rPr>
                <w:sz w:val="20"/>
                <w:szCs w:val="20"/>
              </w:rPr>
              <w:t>FI-03</w:t>
            </w:r>
          </w:p>
        </w:tc>
        <w:tc>
          <w:tcPr>
            <w:tcW w:w="1254" w:type="dxa"/>
            <w:shd w:val="clear" w:color="auto" w:fill="E7E6E6" w:themeFill="background2"/>
          </w:tcPr>
          <w:p w14:paraId="4BEA39F1" w14:textId="77777777" w:rsidR="002F0242" w:rsidRPr="00232CF0" w:rsidRDefault="002F0242" w:rsidP="00376027">
            <w:pPr>
              <w:spacing w:after="160" w:line="259" w:lineRule="auto"/>
              <w:rPr>
                <w:sz w:val="20"/>
                <w:szCs w:val="20"/>
              </w:rPr>
            </w:pPr>
            <w:r>
              <w:rPr>
                <w:sz w:val="20"/>
                <w:szCs w:val="20"/>
              </w:rPr>
              <w:t>34</w:t>
            </w:r>
          </w:p>
        </w:tc>
        <w:tc>
          <w:tcPr>
            <w:tcW w:w="1306" w:type="dxa"/>
            <w:shd w:val="clear" w:color="auto" w:fill="E7E6E6" w:themeFill="background2"/>
          </w:tcPr>
          <w:p w14:paraId="73BDBC1F" w14:textId="77777777" w:rsidR="002F0242" w:rsidRPr="00232CF0" w:rsidRDefault="002F0242" w:rsidP="00376027">
            <w:pPr>
              <w:spacing w:after="160" w:line="259" w:lineRule="auto"/>
              <w:rPr>
                <w:sz w:val="20"/>
                <w:szCs w:val="20"/>
              </w:rPr>
            </w:pPr>
            <w:r>
              <w:rPr>
                <w:sz w:val="20"/>
                <w:szCs w:val="20"/>
              </w:rPr>
              <w:t xml:space="preserve">Jours de congé de maladie </w:t>
            </w:r>
          </w:p>
        </w:tc>
        <w:tc>
          <w:tcPr>
            <w:tcW w:w="1164" w:type="dxa"/>
            <w:shd w:val="clear" w:color="auto" w:fill="E7E6E6" w:themeFill="background2"/>
          </w:tcPr>
          <w:p w14:paraId="50E6EED7" w14:textId="77777777" w:rsidR="002F0242" w:rsidRPr="00232CF0" w:rsidRDefault="002F0242" w:rsidP="00376027">
            <w:pPr>
              <w:spacing w:after="160" w:line="259" w:lineRule="auto"/>
              <w:rPr>
                <w:sz w:val="20"/>
                <w:szCs w:val="20"/>
              </w:rPr>
            </w:pPr>
            <w:r>
              <w:rPr>
                <w:sz w:val="20"/>
                <w:szCs w:val="20"/>
              </w:rPr>
              <w:t>Gestionnaire B</w:t>
            </w:r>
          </w:p>
        </w:tc>
        <w:tc>
          <w:tcPr>
            <w:tcW w:w="1189" w:type="dxa"/>
            <w:shd w:val="clear" w:color="auto" w:fill="E7E6E6" w:themeFill="background2"/>
          </w:tcPr>
          <w:p w14:paraId="4665986E" w14:textId="75C15338" w:rsidR="002F0242" w:rsidRPr="00232CF0" w:rsidRDefault="00350559" w:rsidP="00376027">
            <w:pPr>
              <w:spacing w:after="160" w:line="259" w:lineRule="auto"/>
              <w:rPr>
                <w:sz w:val="20"/>
                <w:szCs w:val="20"/>
              </w:rPr>
            </w:pPr>
            <w:r>
              <w:rPr>
                <w:sz w:val="20"/>
                <w:szCs w:val="20"/>
              </w:rPr>
              <w:t>Soumis</w:t>
            </w:r>
            <w:r w:rsidR="0096612F">
              <w:rPr>
                <w:sz w:val="20"/>
                <w:szCs w:val="20"/>
              </w:rPr>
              <w:t xml:space="preserve"> / </w:t>
            </w:r>
            <w:r w:rsidR="000F307D">
              <w:rPr>
                <w:sz w:val="20"/>
                <w:szCs w:val="20"/>
              </w:rPr>
              <w:t>A</w:t>
            </w:r>
            <w:r>
              <w:rPr>
                <w:sz w:val="20"/>
                <w:szCs w:val="20"/>
              </w:rPr>
              <w:t>pprobation</w:t>
            </w:r>
            <w:r w:rsidR="000F307D">
              <w:rPr>
                <w:sz w:val="20"/>
                <w:szCs w:val="20"/>
              </w:rPr>
              <w:t xml:space="preserve"> requise</w:t>
            </w:r>
          </w:p>
        </w:tc>
      </w:tr>
    </w:tbl>
    <w:p w14:paraId="07260BB2" w14:textId="77777777" w:rsidR="00BC2BF6" w:rsidRDefault="00BC2BF6" w:rsidP="00204356">
      <w:pPr>
        <w:spacing w:after="0"/>
      </w:pPr>
    </w:p>
    <w:p w14:paraId="4269E91B" w14:textId="77777777" w:rsidR="00204356" w:rsidRPr="00232CF0" w:rsidRDefault="00204356" w:rsidP="00204356">
      <w:pPr>
        <w:spacing w:after="0"/>
      </w:pPr>
    </w:p>
    <w:p w14:paraId="633881D8" w14:textId="371065FB" w:rsidR="0057358A" w:rsidRPr="00232CF0" w:rsidRDefault="00994F5B" w:rsidP="005E2109">
      <w:pPr>
        <w:pStyle w:val="Heading4"/>
      </w:pPr>
      <w:bookmarkStart w:id="78" w:name="_Modification_apportée_au"/>
      <w:bookmarkStart w:id="79" w:name="_Toc163228370"/>
      <w:bookmarkEnd w:id="78"/>
      <w:r>
        <w:t>Modification apportée au numéro du dossier d’employé</w:t>
      </w:r>
      <w:bookmarkEnd w:id="79"/>
    </w:p>
    <w:p w14:paraId="000F63DF" w14:textId="2F3797C8" w:rsidR="005E2BD2" w:rsidRPr="00232CF0" w:rsidRDefault="009C3D36" w:rsidP="00684806">
      <w:r>
        <w:t>Lorsqu</w:t>
      </w:r>
      <w:r w:rsidR="00BB3116">
        <w:t>’</w:t>
      </w:r>
      <w:r>
        <w:t xml:space="preserve">une nouvelle nomination intérimaire ou une nouvelle affectation est créée dans MesRHGC, ou que des modifications sont apportées à une situation existante, pour des employés actuellement actifs ou en congé </w:t>
      </w:r>
      <w:r w:rsidR="009439E9">
        <w:t xml:space="preserve">autorisé </w:t>
      </w:r>
      <w:r>
        <w:t>payé, MesRHGC vérifiera toutes les transactions de congé prévu à compter de la date d</w:t>
      </w:r>
      <w:r w:rsidR="00BB3116">
        <w:t>’</w:t>
      </w:r>
      <w:r>
        <w:t xml:space="preserve">entrée en vigueur du changement </w:t>
      </w:r>
      <w:r w:rsidR="00AF052B">
        <w:t>du statut</w:t>
      </w:r>
      <w:r>
        <w:t xml:space="preserve"> de l</w:t>
      </w:r>
      <w:r w:rsidR="00BB3116">
        <w:t>’</w:t>
      </w:r>
      <w:r>
        <w:t>emploi. Seuls ceux découlant d</w:t>
      </w:r>
      <w:r w:rsidR="00BB3116">
        <w:t>’</w:t>
      </w:r>
      <w:r>
        <w:t>un changement de l</w:t>
      </w:r>
      <w:r w:rsidR="00BB3116">
        <w:t>’</w:t>
      </w:r>
      <w:r>
        <w:t>horaire de l</w:t>
      </w:r>
      <w:r w:rsidR="00BB3116">
        <w:t>’</w:t>
      </w:r>
      <w:r>
        <w:t>employé ou de son groupe d</w:t>
      </w:r>
      <w:r w:rsidR="00BB3116">
        <w:t>’</w:t>
      </w:r>
      <w:r>
        <w:t>admissibilité, comme il est indiqué ci-dessus, seront soumis de nouveau pour approbation.</w:t>
      </w:r>
    </w:p>
    <w:p w14:paraId="070D9E0E" w14:textId="21984816" w:rsidR="00CC7213" w:rsidRPr="00232CF0" w:rsidRDefault="00CC7213" w:rsidP="00684806">
      <w:pPr>
        <w:rPr>
          <w:b/>
          <w:bCs/>
        </w:rPr>
      </w:pPr>
      <w:r>
        <w:rPr>
          <w:b/>
          <w:bCs/>
        </w:rPr>
        <w:t xml:space="preserve">Exemple : </w:t>
      </w:r>
    </w:p>
    <w:p w14:paraId="30754273" w14:textId="4B0C343B" w:rsidR="00CC7213" w:rsidRPr="00232CF0" w:rsidRDefault="00B372F1" w:rsidP="00684806">
      <w:r>
        <w:t>Lors d</w:t>
      </w:r>
      <w:r w:rsidR="00BB3116">
        <w:t>’</w:t>
      </w:r>
      <w:r>
        <w:t>une demande de congé, vous devez d</w:t>
      </w:r>
      <w:r w:rsidR="00BB3116">
        <w:t>’</w:t>
      </w:r>
      <w:r>
        <w:t>abord choisir un dossier actif (emploi actif) parmi les options disponibles dans MesRHGC. Il peut arriver que votre emploi actif actuel n</w:t>
      </w:r>
      <w:r w:rsidR="00BB3116">
        <w:t>’</w:t>
      </w:r>
      <w:r>
        <w:t xml:space="preserve">ait pas encore été saisi dans le système RH. Dans de tels cas, vous devrez soumettre votre demande de congé en utilisant un emploi actif disponible dans </w:t>
      </w:r>
      <w:r w:rsidR="00A3544B">
        <w:t>la section</w:t>
      </w:r>
      <w:r>
        <w:t xml:space="preserve"> « Sélection</w:t>
      </w:r>
      <w:r w:rsidR="00A3544B">
        <w:t xml:space="preserve"> </w:t>
      </w:r>
      <w:r>
        <w:t xml:space="preserve">emploi ». </w:t>
      </w:r>
    </w:p>
    <w:p w14:paraId="2CC739B6" w14:textId="229682B2" w:rsidR="0057358A" w:rsidRDefault="00433B2E" w:rsidP="00684806">
      <w:r>
        <w:t>Par la suite, votre demande de congé sera transmise au gestionnaire associé à l</w:t>
      </w:r>
      <w:r w:rsidR="00BB3116">
        <w:t>’</w:t>
      </w:r>
      <w:r>
        <w:t>emploi actif sélectionné. Une fois que les RH auront entré l</w:t>
      </w:r>
      <w:r w:rsidR="00BB3116">
        <w:t>’</w:t>
      </w:r>
      <w:r>
        <w:t>emploi (nomination intérimaire ou affectation) dans le système, ces demandes de congé approuvées seront ensuite soumises de nouveau au gestionnaire du nouvel emploi actif.</w:t>
      </w:r>
    </w:p>
    <w:p w14:paraId="729FC7DD" w14:textId="77777777" w:rsidR="00204356" w:rsidRPr="00232CF0" w:rsidRDefault="00204356" w:rsidP="00684806"/>
    <w:tbl>
      <w:tblPr>
        <w:tblStyle w:val="TableGrid"/>
        <w:tblW w:w="9810" w:type="dxa"/>
        <w:tblInd w:w="85" w:type="dxa"/>
        <w:tblLook w:val="04A0" w:firstRow="1" w:lastRow="0" w:firstColumn="1" w:lastColumn="0" w:noHBand="0" w:noVBand="1"/>
      </w:tblPr>
      <w:tblGrid>
        <w:gridCol w:w="1515"/>
        <w:gridCol w:w="1444"/>
        <w:gridCol w:w="1804"/>
        <w:gridCol w:w="1593"/>
        <w:gridCol w:w="1593"/>
        <w:gridCol w:w="1861"/>
      </w:tblGrid>
      <w:tr w:rsidR="00524AC1" w:rsidRPr="00232CF0" w14:paraId="19E31E60" w14:textId="77777777" w:rsidTr="00524AC1">
        <w:trPr>
          <w:trHeight w:val="230"/>
        </w:trPr>
        <w:tc>
          <w:tcPr>
            <w:tcW w:w="1522" w:type="dxa"/>
            <w:shd w:val="clear" w:color="auto" w:fill="B4C6E7" w:themeFill="accent1" w:themeFillTint="66"/>
          </w:tcPr>
          <w:p w14:paraId="12743894" w14:textId="4A7669DF" w:rsidR="00524AC1" w:rsidRPr="00232CF0" w:rsidRDefault="00524AC1" w:rsidP="00524AC1">
            <w:pPr>
              <w:jc w:val="center"/>
              <w:rPr>
                <w:b/>
                <w:bCs/>
              </w:rPr>
            </w:pPr>
            <w:r>
              <w:rPr>
                <w:b/>
                <w:bCs/>
              </w:rPr>
              <w:lastRenderedPageBreak/>
              <w:t>Dossier</w:t>
            </w:r>
          </w:p>
        </w:tc>
        <w:tc>
          <w:tcPr>
            <w:tcW w:w="1453" w:type="dxa"/>
            <w:shd w:val="clear" w:color="auto" w:fill="B4C6E7" w:themeFill="accent1" w:themeFillTint="66"/>
          </w:tcPr>
          <w:p w14:paraId="0FAB3606" w14:textId="3BC863DB" w:rsidR="00524AC1" w:rsidRPr="00232CF0" w:rsidRDefault="00524AC1" w:rsidP="00524AC1">
            <w:pPr>
              <w:jc w:val="center"/>
              <w:rPr>
                <w:b/>
                <w:bCs/>
              </w:rPr>
            </w:pPr>
            <w:r>
              <w:rPr>
                <w:b/>
                <w:bCs/>
              </w:rPr>
              <w:t>Congés pris</w:t>
            </w:r>
          </w:p>
        </w:tc>
        <w:tc>
          <w:tcPr>
            <w:tcW w:w="1707" w:type="dxa"/>
            <w:shd w:val="clear" w:color="auto" w:fill="B4C6E7" w:themeFill="accent1" w:themeFillTint="66"/>
          </w:tcPr>
          <w:p w14:paraId="364436C2" w14:textId="77777777" w:rsidR="00524AC1" w:rsidRPr="00232CF0" w:rsidRDefault="00524AC1" w:rsidP="00524AC1">
            <w:pPr>
              <w:jc w:val="center"/>
              <w:rPr>
                <w:b/>
                <w:bCs/>
              </w:rPr>
            </w:pPr>
            <w:r>
              <w:rPr>
                <w:b/>
                <w:bCs/>
              </w:rPr>
              <w:t>Ressource</w:t>
            </w:r>
          </w:p>
        </w:tc>
        <w:tc>
          <w:tcPr>
            <w:tcW w:w="1629" w:type="dxa"/>
            <w:shd w:val="clear" w:color="auto" w:fill="B4C6E7" w:themeFill="accent1" w:themeFillTint="66"/>
          </w:tcPr>
          <w:p w14:paraId="71F57B41" w14:textId="77777777" w:rsidR="00524AC1" w:rsidRPr="00232CF0" w:rsidRDefault="00524AC1" w:rsidP="00524AC1">
            <w:pPr>
              <w:jc w:val="center"/>
              <w:rPr>
                <w:b/>
                <w:bCs/>
              </w:rPr>
            </w:pPr>
          </w:p>
        </w:tc>
        <w:tc>
          <w:tcPr>
            <w:tcW w:w="1629" w:type="dxa"/>
            <w:shd w:val="clear" w:color="auto" w:fill="B4C6E7" w:themeFill="accent1" w:themeFillTint="66"/>
          </w:tcPr>
          <w:p w14:paraId="71865117" w14:textId="77777777" w:rsidR="00524AC1" w:rsidRPr="00232CF0" w:rsidRDefault="00524AC1" w:rsidP="00524AC1">
            <w:pPr>
              <w:jc w:val="center"/>
              <w:rPr>
                <w:b/>
                <w:bCs/>
              </w:rPr>
            </w:pPr>
          </w:p>
        </w:tc>
        <w:tc>
          <w:tcPr>
            <w:tcW w:w="1870" w:type="dxa"/>
            <w:shd w:val="clear" w:color="auto" w:fill="B4C6E7" w:themeFill="accent1" w:themeFillTint="66"/>
          </w:tcPr>
          <w:p w14:paraId="48E1CF86" w14:textId="3FCA4B21" w:rsidR="00524AC1" w:rsidRPr="00232CF0" w:rsidRDefault="00D22C2F" w:rsidP="00524AC1">
            <w:pPr>
              <w:jc w:val="center"/>
              <w:rPr>
                <w:b/>
                <w:bCs/>
              </w:rPr>
            </w:pPr>
            <w:r>
              <w:rPr>
                <w:b/>
                <w:bCs/>
              </w:rPr>
              <w:t>Statut</w:t>
            </w:r>
          </w:p>
        </w:tc>
      </w:tr>
      <w:tr w:rsidR="00524AC1" w:rsidRPr="00232CF0" w14:paraId="4FD7998C" w14:textId="77777777" w:rsidTr="00524AC1">
        <w:trPr>
          <w:trHeight w:val="247"/>
        </w:trPr>
        <w:tc>
          <w:tcPr>
            <w:tcW w:w="1522" w:type="dxa"/>
          </w:tcPr>
          <w:p w14:paraId="3911026C" w14:textId="5EE0872C" w:rsidR="00524AC1" w:rsidRPr="00232CF0" w:rsidRDefault="00524AC1" w:rsidP="004577E5">
            <w:pPr>
              <w:spacing w:after="160" w:line="259" w:lineRule="auto"/>
            </w:pPr>
            <w:r>
              <w:t xml:space="preserve">Dossier 0 </w:t>
            </w:r>
          </w:p>
        </w:tc>
        <w:tc>
          <w:tcPr>
            <w:tcW w:w="1453" w:type="dxa"/>
          </w:tcPr>
          <w:p w14:paraId="5C96AFE4" w14:textId="77777777" w:rsidR="00524AC1" w:rsidRPr="00232CF0" w:rsidRDefault="00524AC1" w:rsidP="004577E5">
            <w:pPr>
              <w:spacing w:after="160" w:line="259" w:lineRule="auto"/>
            </w:pPr>
            <w:r>
              <w:t xml:space="preserve">Jours de congé de maladie </w:t>
            </w:r>
          </w:p>
        </w:tc>
        <w:tc>
          <w:tcPr>
            <w:tcW w:w="1707" w:type="dxa"/>
          </w:tcPr>
          <w:p w14:paraId="1BE6A2AF" w14:textId="77777777" w:rsidR="00524AC1" w:rsidRPr="00232CF0" w:rsidRDefault="00524AC1" w:rsidP="004577E5">
            <w:pPr>
              <w:spacing w:after="160" w:line="259" w:lineRule="auto"/>
            </w:pPr>
            <w:r>
              <w:t xml:space="preserve">Gestionnaire A </w:t>
            </w:r>
          </w:p>
        </w:tc>
        <w:tc>
          <w:tcPr>
            <w:tcW w:w="1629" w:type="dxa"/>
            <w:shd w:val="clear" w:color="auto" w:fill="E7E6E6" w:themeFill="background2"/>
          </w:tcPr>
          <w:p w14:paraId="79FBD9C7" w14:textId="77777777" w:rsidR="00524AC1" w:rsidRPr="00232CF0" w:rsidRDefault="00524AC1" w:rsidP="004577E5">
            <w:pPr>
              <w:spacing w:after="160" w:line="259" w:lineRule="auto"/>
            </w:pPr>
          </w:p>
        </w:tc>
        <w:tc>
          <w:tcPr>
            <w:tcW w:w="1629" w:type="dxa"/>
            <w:shd w:val="clear" w:color="auto" w:fill="E7E6E6" w:themeFill="background2"/>
          </w:tcPr>
          <w:p w14:paraId="4DDEAF10" w14:textId="77777777" w:rsidR="00524AC1" w:rsidRPr="00232CF0" w:rsidRDefault="00524AC1" w:rsidP="004577E5">
            <w:pPr>
              <w:spacing w:after="160" w:line="259" w:lineRule="auto"/>
            </w:pPr>
          </w:p>
        </w:tc>
        <w:tc>
          <w:tcPr>
            <w:tcW w:w="1870" w:type="dxa"/>
            <w:shd w:val="clear" w:color="auto" w:fill="E7E6E6" w:themeFill="background2"/>
          </w:tcPr>
          <w:p w14:paraId="72EED7BE" w14:textId="77777777" w:rsidR="00524AC1" w:rsidRPr="00232CF0" w:rsidRDefault="00524AC1" w:rsidP="004577E5">
            <w:pPr>
              <w:spacing w:after="160" w:line="259" w:lineRule="auto"/>
            </w:pPr>
            <w:r>
              <w:t xml:space="preserve">Approuvé </w:t>
            </w:r>
          </w:p>
        </w:tc>
      </w:tr>
      <w:tr w:rsidR="00524AC1" w:rsidRPr="00232CF0" w14:paraId="0D754BFB" w14:textId="77777777" w:rsidTr="00524AC1">
        <w:trPr>
          <w:trHeight w:val="461"/>
        </w:trPr>
        <w:tc>
          <w:tcPr>
            <w:tcW w:w="1522" w:type="dxa"/>
          </w:tcPr>
          <w:p w14:paraId="1D2A5DB6" w14:textId="77777777" w:rsidR="00524AC1" w:rsidRPr="00232CF0" w:rsidRDefault="00524AC1" w:rsidP="004577E5">
            <w:pPr>
              <w:spacing w:after="160" w:line="259" w:lineRule="auto"/>
            </w:pPr>
            <w:r>
              <w:t xml:space="preserve">Dossier 5 </w:t>
            </w:r>
          </w:p>
        </w:tc>
        <w:tc>
          <w:tcPr>
            <w:tcW w:w="1453" w:type="dxa"/>
          </w:tcPr>
          <w:p w14:paraId="7D59DE63" w14:textId="77777777" w:rsidR="00524AC1" w:rsidRPr="00232CF0" w:rsidRDefault="00524AC1" w:rsidP="004577E5">
            <w:pPr>
              <w:spacing w:after="160" w:line="259" w:lineRule="auto"/>
            </w:pPr>
            <w:r>
              <w:t xml:space="preserve">Jours de congé de maladie </w:t>
            </w:r>
          </w:p>
        </w:tc>
        <w:tc>
          <w:tcPr>
            <w:tcW w:w="1707" w:type="dxa"/>
          </w:tcPr>
          <w:p w14:paraId="7BB582E8" w14:textId="77777777" w:rsidR="00524AC1" w:rsidRPr="00232CF0" w:rsidRDefault="00524AC1" w:rsidP="004577E5">
            <w:pPr>
              <w:spacing w:after="160" w:line="259" w:lineRule="auto"/>
            </w:pPr>
            <w:r>
              <w:t>Gestionnaire B</w:t>
            </w:r>
          </w:p>
        </w:tc>
        <w:tc>
          <w:tcPr>
            <w:tcW w:w="1629" w:type="dxa"/>
            <w:shd w:val="clear" w:color="auto" w:fill="E7E6E6" w:themeFill="background2"/>
          </w:tcPr>
          <w:p w14:paraId="7D6C03BA" w14:textId="77777777" w:rsidR="00524AC1" w:rsidRPr="00232CF0" w:rsidRDefault="00524AC1" w:rsidP="004577E5">
            <w:pPr>
              <w:spacing w:after="160" w:line="259" w:lineRule="auto"/>
            </w:pPr>
          </w:p>
        </w:tc>
        <w:tc>
          <w:tcPr>
            <w:tcW w:w="1629" w:type="dxa"/>
            <w:shd w:val="clear" w:color="auto" w:fill="E7E6E6" w:themeFill="background2"/>
          </w:tcPr>
          <w:p w14:paraId="33D7E3BE" w14:textId="77777777" w:rsidR="00524AC1" w:rsidRPr="00232CF0" w:rsidRDefault="00524AC1" w:rsidP="004577E5">
            <w:pPr>
              <w:spacing w:after="160" w:line="259" w:lineRule="auto"/>
            </w:pPr>
          </w:p>
        </w:tc>
        <w:tc>
          <w:tcPr>
            <w:tcW w:w="1870" w:type="dxa"/>
            <w:shd w:val="clear" w:color="auto" w:fill="E7E6E6" w:themeFill="background2"/>
          </w:tcPr>
          <w:p w14:paraId="7C48BC86" w14:textId="66D2AD13" w:rsidR="00524AC1" w:rsidRPr="00232CF0" w:rsidRDefault="00696BD3" w:rsidP="004577E5">
            <w:pPr>
              <w:spacing w:after="160" w:line="259" w:lineRule="auto"/>
              <w:rPr>
                <w:highlight w:val="green"/>
              </w:rPr>
            </w:pPr>
            <w:r>
              <w:t xml:space="preserve">Soumis </w:t>
            </w:r>
            <w:r w:rsidR="00D22C2F">
              <w:t>/ A</w:t>
            </w:r>
            <w:r>
              <w:t>pprobation</w:t>
            </w:r>
            <w:r w:rsidR="00D22C2F">
              <w:t xml:space="preserve"> requise</w:t>
            </w:r>
          </w:p>
        </w:tc>
      </w:tr>
    </w:tbl>
    <w:p w14:paraId="4DC048FE" w14:textId="77777777" w:rsidR="00C04419" w:rsidRPr="00232CF0" w:rsidRDefault="00C04419" w:rsidP="0057358A"/>
    <w:p w14:paraId="22CCF136" w14:textId="7DDEBA5C" w:rsidR="001D7F26" w:rsidRPr="00232CF0" w:rsidRDefault="00B83054" w:rsidP="001D7F26">
      <w:pPr>
        <w:jc w:val="center"/>
      </w:pPr>
      <w:r>
        <w:rPr>
          <w:noProof/>
        </w:rPr>
        <w:drawing>
          <wp:inline distT="0" distB="0" distL="0" distR="0" wp14:anchorId="64A04B5D" wp14:editId="73B53C69">
            <wp:extent cx="5438775" cy="1930818"/>
            <wp:effectExtent l="19050" t="19050" r="9525" b="12700"/>
            <wp:docPr id="1500619821" name="Picture 1500619821" descr="Capture d’écran de la page « Sélection emploi », présentant un tableau contenant plusieurs dossiers d’emploi pour l’employé. Chaque dossier dispose d’un bouton d'option pour la sélection. Les colonnes soulignées incluent « Doss. employé », « Type affectation ou nomination », « Date active la plus récente de l’année financière » et « Date fin » pour une nomination intérim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619821" name="Picture 1500619821" descr="Capture d’écran de la page « Sélection emploi », présentant un tableau contenant plusieurs dossiers d’emploi pour l’employé. Chaque dossier dispose d’un bouton d'option pour la sélection. Les colonnes soulignées incluent « Doss. employé », « Type affectation ou nomination », « Date active la plus récente de l’année financière » et « Date fin » pour une nomination intérimaire"/>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525566" cy="1961630"/>
                    </a:xfrm>
                    <a:prstGeom prst="rect">
                      <a:avLst/>
                    </a:prstGeom>
                    <a:noFill/>
                    <a:ln>
                      <a:solidFill>
                        <a:schemeClr val="tx1"/>
                      </a:solidFill>
                    </a:ln>
                  </pic:spPr>
                </pic:pic>
              </a:graphicData>
            </a:graphic>
          </wp:inline>
        </w:drawing>
      </w:r>
    </w:p>
    <w:p w14:paraId="4CFD70D6" w14:textId="75F37D9D" w:rsidR="001D7F26" w:rsidRPr="00232CF0" w:rsidRDefault="002E4D13" w:rsidP="00AC167A">
      <w:pPr>
        <w:jc w:val="center"/>
      </w:pPr>
      <w:r>
        <w:rPr>
          <w:noProof/>
        </w:rPr>
        <w:drawing>
          <wp:inline distT="0" distB="0" distL="0" distR="0" wp14:anchorId="1926DF15" wp14:editId="3D5029B8">
            <wp:extent cx="5419725" cy="3241412"/>
            <wp:effectExtent l="19050" t="19050" r="9525" b="16510"/>
            <wp:docPr id="6" name="Picture 6" descr="Capture d’écran de la page « Historique demandes congés », présentant un tableau affichant les demandes de congé dans la plage de dates spécifiée. Le tableau comprend le nom de l’absence, le statut de la demande, le numéro de dossier de l’employé, les dates de début et de fin, etc. Les transactions sous le dossier d’employé 5 sont mises en surbrillance.">
              <a:extLst xmlns:a="http://schemas.openxmlformats.org/drawingml/2006/main">
                <a:ext uri="{FF2B5EF4-FFF2-40B4-BE49-F238E27FC236}">
                  <a16:creationId xmlns:a16="http://schemas.microsoft.com/office/drawing/2014/main" id="{ACDC843E-2E37-FA66-629E-BFD623FB92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apture d’écran de la page « Historique demandes congés », présentant un tableau affichant les demandes de congé dans la plage de dates spécifiée. Le tableau comprend le nom de l’absence, le statut de la demande, le numéro de dossier de l’employé, les dates de début et de fin, etc. Les transactions sous le dossier d’employé 5 sont mises en surbrillance.">
                      <a:extLst>
                        <a:ext uri="{FF2B5EF4-FFF2-40B4-BE49-F238E27FC236}">
                          <a16:creationId xmlns:a16="http://schemas.microsoft.com/office/drawing/2014/main" id="{ACDC843E-2E37-FA66-629E-BFD623FB92FF}"/>
                        </a:ext>
                      </a:extLst>
                    </pic:cNvPr>
                    <pic:cNvPicPr>
                      <a:picLocks noChangeAspect="1"/>
                    </pic:cNvPicPr>
                  </pic:nvPicPr>
                  <pic:blipFill>
                    <a:blip r:embed="rId123"/>
                    <a:stretch>
                      <a:fillRect/>
                    </a:stretch>
                  </pic:blipFill>
                  <pic:spPr>
                    <a:xfrm>
                      <a:off x="0" y="0"/>
                      <a:ext cx="5431001" cy="3248156"/>
                    </a:xfrm>
                    <a:prstGeom prst="rect">
                      <a:avLst/>
                    </a:prstGeom>
                    <a:ln>
                      <a:solidFill>
                        <a:schemeClr val="tx1"/>
                      </a:solidFill>
                    </a:ln>
                  </pic:spPr>
                </pic:pic>
              </a:graphicData>
            </a:graphic>
          </wp:inline>
        </w:drawing>
      </w:r>
    </w:p>
    <w:p w14:paraId="50BA5AC1" w14:textId="3B9036B6" w:rsidR="007B4FDE" w:rsidRPr="00232CF0" w:rsidRDefault="007B4FDE" w:rsidP="007B41DF">
      <w:pPr>
        <w:ind w:left="1440" w:hanging="1440"/>
        <w:rPr>
          <w:i/>
          <w:iCs/>
        </w:rPr>
      </w:pPr>
      <w:r>
        <w:rPr>
          <w:b/>
          <w:bCs/>
          <w:i/>
          <w:iCs/>
        </w:rPr>
        <w:t>Remarque</w:t>
      </w:r>
      <w:r>
        <w:rPr>
          <w:i/>
          <w:iCs/>
        </w:rPr>
        <w:t> :</w:t>
      </w:r>
      <w:r>
        <w:rPr>
          <w:i/>
          <w:iCs/>
        </w:rPr>
        <w:tab/>
        <w:t>Si le congé est en attente et que le Dossier d</w:t>
      </w:r>
      <w:r w:rsidR="00BB3116">
        <w:rPr>
          <w:i/>
          <w:iCs/>
        </w:rPr>
        <w:t>’</w:t>
      </w:r>
      <w:r w:rsidR="00C50BDA">
        <w:rPr>
          <w:i/>
          <w:iCs/>
        </w:rPr>
        <w:t>employé</w:t>
      </w:r>
      <w:r>
        <w:rPr>
          <w:i/>
          <w:iCs/>
        </w:rPr>
        <w:t xml:space="preserve"> est modifié, les demandes de congé sont redirigées vers le nouveau gestionnaire.</w:t>
      </w:r>
    </w:p>
    <w:p w14:paraId="183885D1" w14:textId="4E7E4139" w:rsidR="007B4FDE" w:rsidRPr="00232CF0" w:rsidRDefault="007B4FDE" w:rsidP="007B41DF">
      <w:pPr>
        <w:ind w:left="1440" w:hanging="1440"/>
        <w:rPr>
          <w:i/>
          <w:iCs/>
        </w:rPr>
      </w:pPr>
      <w:r>
        <w:rPr>
          <w:b/>
          <w:bCs/>
          <w:i/>
          <w:iCs/>
        </w:rPr>
        <w:lastRenderedPageBreak/>
        <w:t>Remarque</w:t>
      </w:r>
      <w:r>
        <w:rPr>
          <w:i/>
          <w:iCs/>
        </w:rPr>
        <w:t> :</w:t>
      </w:r>
      <w:r>
        <w:rPr>
          <w:i/>
          <w:iCs/>
        </w:rPr>
        <w:tab/>
        <w:t>Les détails de la mise à jour seront ajoutés au champ Commentaires de la transaction de congé et un courriel décrivant le changement, comme il est illustré ci-dessous, sera envoyé à l</w:t>
      </w:r>
      <w:r w:rsidR="00BB3116">
        <w:rPr>
          <w:i/>
          <w:iCs/>
        </w:rPr>
        <w:t>’</w:t>
      </w:r>
      <w:r>
        <w:rPr>
          <w:i/>
          <w:iCs/>
        </w:rPr>
        <w:t xml:space="preserve">employé, au gestionnaire </w:t>
      </w:r>
      <w:r w:rsidR="00172315">
        <w:rPr>
          <w:i/>
          <w:iCs/>
        </w:rPr>
        <w:t>et/</w:t>
      </w:r>
      <w:r>
        <w:rPr>
          <w:i/>
          <w:iCs/>
        </w:rPr>
        <w:t>ou à l</w:t>
      </w:r>
      <w:r w:rsidR="00BB3116">
        <w:rPr>
          <w:i/>
          <w:iCs/>
        </w:rPr>
        <w:t>’</w:t>
      </w:r>
      <w:r>
        <w:rPr>
          <w:i/>
          <w:iCs/>
        </w:rPr>
        <w:t>administrateur des congés. Ce courriel contiendra une brève explication du changement, ainsi qu</w:t>
      </w:r>
      <w:r w:rsidR="00BB3116">
        <w:rPr>
          <w:i/>
          <w:iCs/>
        </w:rPr>
        <w:t>’</w:t>
      </w:r>
      <w:r>
        <w:rPr>
          <w:i/>
          <w:iCs/>
        </w:rPr>
        <w:t>un hyperlien vers la page où vous pourrez effectuer les actions nécessaires ou consulter les demandes de congé correspondantes.</w:t>
      </w:r>
    </w:p>
    <w:p w14:paraId="37A1290B" w14:textId="479500D2" w:rsidR="00111EFC" w:rsidRDefault="00B7079F">
      <w:pPr>
        <w:rPr>
          <w:b/>
          <w:bCs/>
        </w:rPr>
      </w:pPr>
      <w:r>
        <w:t>Lorsqu</w:t>
      </w:r>
      <w:r w:rsidR="00BB3116">
        <w:t>’</w:t>
      </w:r>
      <w:r>
        <w:t>il y a plusieurs transactions d</w:t>
      </w:r>
      <w:r w:rsidR="00BB3116">
        <w:t>’</w:t>
      </w:r>
      <w:r>
        <w:t xml:space="preserve">absence à soumettre de nouveau, MesRHGC générera un seul courriel </w:t>
      </w:r>
      <w:r w:rsidR="007E6163">
        <w:t>d’avis</w:t>
      </w:r>
      <w:r>
        <w:t xml:space="preserve"> </w:t>
      </w:r>
      <w:r w:rsidR="00D50517">
        <w:t xml:space="preserve">générique </w:t>
      </w:r>
      <w:r>
        <w:t xml:space="preserve">pour toutes les transactions de congé concernées dans le Libre-service. </w:t>
      </w:r>
    </w:p>
    <w:p w14:paraId="0133AF74" w14:textId="569545BC" w:rsidR="009211A9" w:rsidRPr="00232CF0" w:rsidRDefault="009211A9" w:rsidP="002E4D13">
      <w:pPr>
        <w:rPr>
          <w:b/>
          <w:bCs/>
        </w:rPr>
      </w:pPr>
      <w:r>
        <w:rPr>
          <w:b/>
          <w:bCs/>
        </w:rPr>
        <w:t>Exemple de courriel</w:t>
      </w:r>
    </w:p>
    <w:p w14:paraId="1C154462" w14:textId="33772B41" w:rsidR="009211A9" w:rsidRPr="00232CF0" w:rsidRDefault="00286E99" w:rsidP="00286E99">
      <w:pPr>
        <w:spacing w:line="240" w:lineRule="auto"/>
        <w:jc w:val="center"/>
      </w:pPr>
      <w:r>
        <w:rPr>
          <w:noProof/>
        </w:rPr>
        <w:drawing>
          <wp:inline distT="0" distB="0" distL="0" distR="0" wp14:anchorId="7DC32225" wp14:editId="5CCA15A2">
            <wp:extent cx="5591175" cy="3478372"/>
            <wp:effectExtent l="19050" t="19050" r="9525" b="27305"/>
            <wp:docPr id="849964314" name="Picture 849964314" descr="Capture d’écran d’un exemple de courriel de flux de travaux bilingue, affichant une explication du changement d’emploi ou de l’horaire et fournissant un hyperlien vers la demande de cong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64314" name="Picture 849964314" descr="Capture d’écran d’un exemple de courriel de flux de travaux bilingue, affichant une explication du changement d’emploi ou de l’horaire et fournissant un hyperlien vers la demande de congé."/>
                    <pic:cNvPicPr>
                      <a:picLocks noChangeAspect="1" noChangeArrowheads="1"/>
                    </pic:cNvPicPr>
                  </pic:nvPicPr>
                  <pic:blipFill rotWithShape="1">
                    <a:blip r:embed="rId124">
                      <a:extLst>
                        <a:ext uri="{28A0092B-C50C-407E-A947-70E740481C1C}">
                          <a14:useLocalDpi xmlns:a14="http://schemas.microsoft.com/office/drawing/2010/main" val="0"/>
                        </a:ext>
                      </a:extLst>
                    </a:blip>
                    <a:srcRect r="10054"/>
                    <a:stretch/>
                  </pic:blipFill>
                  <pic:spPr bwMode="auto">
                    <a:xfrm>
                      <a:off x="0" y="0"/>
                      <a:ext cx="5626524" cy="3500363"/>
                    </a:xfrm>
                    <a:prstGeom prst="rect">
                      <a:avLst/>
                    </a:prstGeom>
                    <a:noFill/>
                    <a:ln w="12700"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118F27E" w14:textId="447B802B" w:rsidR="007B4FDE" w:rsidRPr="00232CF0" w:rsidRDefault="007B4FDE" w:rsidP="00184C6B">
      <w:pPr>
        <w:spacing w:line="240" w:lineRule="auto"/>
        <w:rPr>
          <w:rStyle w:val="Hyperlink"/>
          <w:szCs w:val="24"/>
        </w:rPr>
      </w:pPr>
      <w:r>
        <w:rPr>
          <w:b/>
          <w:bCs/>
        </w:rPr>
        <w:t>TSPU –</w:t>
      </w:r>
      <w:r>
        <w:t xml:space="preserve"> </w:t>
      </w:r>
      <w:hyperlink r:id="rId125" w:history="1">
        <w:r w:rsidR="008950F1">
          <w:rPr>
            <w:rStyle w:val="Hyperlink"/>
          </w:rPr>
          <w:t>Comprendre les transactions de congé soumis de nouveau</w:t>
        </w:r>
      </w:hyperlink>
    </w:p>
    <w:p w14:paraId="6967A17C" w14:textId="77777777" w:rsidR="002C69F6" w:rsidRPr="00232CF0" w:rsidRDefault="002C69F6" w:rsidP="002D015F">
      <w:pPr>
        <w:spacing w:after="0" w:line="240" w:lineRule="auto"/>
        <w:rPr>
          <w:b/>
          <w:bCs/>
        </w:rPr>
      </w:pPr>
    </w:p>
    <w:p w14:paraId="5FD13127" w14:textId="59944939" w:rsidR="00440295" w:rsidRPr="00232CF0" w:rsidRDefault="00B420D3" w:rsidP="00231F2A">
      <w:pPr>
        <w:pStyle w:val="Heading3"/>
      </w:pPr>
      <w:bookmarkStart w:id="80" w:name="_Toc163228371"/>
      <w:r>
        <w:t>Transfert</w:t>
      </w:r>
      <w:r w:rsidR="000B42A0">
        <w:t xml:space="preserve"> pas encore traitée</w:t>
      </w:r>
      <w:bookmarkEnd w:id="80"/>
      <w:r w:rsidR="000B42A0">
        <w:t xml:space="preserve"> </w:t>
      </w:r>
    </w:p>
    <w:p w14:paraId="07C10407" w14:textId="2D5C2CAF" w:rsidR="00DE054C" w:rsidRPr="00232CF0" w:rsidRDefault="00DE054C" w:rsidP="00B129D0">
      <w:pPr>
        <w:rPr>
          <w:szCs w:val="24"/>
        </w:rPr>
      </w:pPr>
      <w:r>
        <w:t xml:space="preserve">Les employés ne pourront pas soumettre de demandes de congé </w:t>
      </w:r>
      <w:r w:rsidR="00BE4EDF">
        <w:t>par le biais de</w:t>
      </w:r>
      <w:r>
        <w:t xml:space="preserve"> la Demande de congé dans MesRHGC jusqu</w:t>
      </w:r>
      <w:r w:rsidR="00BB3116">
        <w:t>’</w:t>
      </w:r>
      <w:r>
        <w:t xml:space="preserve">à ce que </w:t>
      </w:r>
      <w:r w:rsidR="006315AB">
        <w:t>le transfert</w:t>
      </w:r>
      <w:r>
        <w:t xml:space="preserve"> soit entrée dans les deux systèmes RH, c</w:t>
      </w:r>
      <w:r w:rsidR="00BB3116">
        <w:t>’</w:t>
      </w:r>
      <w:r>
        <w:t>est-à-dire le processus de « </w:t>
      </w:r>
      <w:r w:rsidR="00F84FE2">
        <w:t>transfert de sortie</w:t>
      </w:r>
      <w:r>
        <w:t> » pour l</w:t>
      </w:r>
      <w:r w:rsidR="00BB3116">
        <w:t>’</w:t>
      </w:r>
      <w:r>
        <w:t>ancienne organisation et le processus de « </w:t>
      </w:r>
      <w:r w:rsidR="00F84FE2">
        <w:t>transfert d’entrée</w:t>
      </w:r>
      <w:r>
        <w:t> » pour la nouvelle organisation.</w:t>
      </w:r>
    </w:p>
    <w:p w14:paraId="3D9DDCF3" w14:textId="67229862" w:rsidR="001631BD" w:rsidRPr="00232CF0" w:rsidRDefault="007B252D" w:rsidP="00B129D0">
      <w:pPr>
        <w:rPr>
          <w:szCs w:val="24"/>
        </w:rPr>
      </w:pPr>
      <w:r>
        <w:t xml:space="preserve">Entre-temps, les employés doivent remplir et soumettre un </w:t>
      </w:r>
      <w:hyperlink r:id="rId126" w:history="1">
        <w:r w:rsidR="000E6DEB">
          <w:rPr>
            <w:rStyle w:val="Hyperlink"/>
          </w:rPr>
          <w:t>Formulaire de demande de congé et rapport d’absence (GC178)</w:t>
        </w:r>
      </w:hyperlink>
      <w:r>
        <w:t xml:space="preserve"> aux fins d</w:t>
      </w:r>
      <w:r w:rsidR="00BB3116">
        <w:t>’</w:t>
      </w:r>
      <w:r>
        <w:t xml:space="preserve">approbation à leur gestionnaire. </w:t>
      </w:r>
    </w:p>
    <w:p w14:paraId="6C321B49" w14:textId="46FB0F93" w:rsidR="001631BD" w:rsidRPr="00232CF0" w:rsidRDefault="001631BD" w:rsidP="00B129D0">
      <w:pPr>
        <w:pStyle w:val="ListParagraph"/>
        <w:numPr>
          <w:ilvl w:val="0"/>
          <w:numId w:val="19"/>
        </w:numPr>
        <w:contextualSpacing w:val="0"/>
        <w:rPr>
          <w:szCs w:val="24"/>
        </w:rPr>
      </w:pPr>
      <w:r>
        <w:lastRenderedPageBreak/>
        <w:t xml:space="preserve">Une fois le formulaire approuvé, le gestionnaire doit envoyer le formulaire de congé approuvé (GC178) à la </w:t>
      </w:r>
      <w:r w:rsidR="00C53D06">
        <w:t xml:space="preserve">source fiable </w:t>
      </w:r>
      <w:r>
        <w:t>aux fins d</w:t>
      </w:r>
      <w:r w:rsidR="00BB3116">
        <w:t>’</w:t>
      </w:r>
      <w:r>
        <w:t>intervention. Le gestionnaire doit s</w:t>
      </w:r>
      <w:r w:rsidR="00BB3116">
        <w:t>’</w:t>
      </w:r>
      <w:r>
        <w:t xml:space="preserve">assurer de conserver </w:t>
      </w:r>
      <w:r w:rsidR="0097027E">
        <w:t>une copie</w:t>
      </w:r>
      <w:r>
        <w:t xml:space="preserve"> du formulaire signé et de remettre l</w:t>
      </w:r>
      <w:r w:rsidR="00BB3116">
        <w:t>’</w:t>
      </w:r>
      <w:r>
        <w:t>original à l</w:t>
      </w:r>
      <w:r w:rsidR="00BB3116">
        <w:t>’</w:t>
      </w:r>
      <w:r>
        <w:t>employé.</w:t>
      </w:r>
    </w:p>
    <w:p w14:paraId="67092785" w14:textId="49C3ADAE" w:rsidR="00440295" w:rsidRPr="00232CF0" w:rsidRDefault="00C91C2F" w:rsidP="00B129D0">
      <w:pPr>
        <w:pStyle w:val="ListParagraph"/>
        <w:numPr>
          <w:ilvl w:val="0"/>
          <w:numId w:val="19"/>
        </w:numPr>
        <w:contextualSpacing w:val="0"/>
        <w:rPr>
          <w:szCs w:val="24"/>
        </w:rPr>
      </w:pPr>
      <w:r>
        <w:t xml:space="preserve">Les employés en détachement doivent envoyer leur formulaire de congé (GC178) </w:t>
      </w:r>
      <w:r w:rsidR="00755EB0">
        <w:t>au</w:t>
      </w:r>
      <w:r>
        <w:t xml:space="preserve"> gestionnaire de leur </w:t>
      </w:r>
      <w:r>
        <w:rPr>
          <w:b/>
          <w:bCs/>
          <w:szCs w:val="24"/>
        </w:rPr>
        <w:t xml:space="preserve">organisation </w:t>
      </w:r>
      <w:r w:rsidR="00C76D09">
        <w:rPr>
          <w:b/>
          <w:bCs/>
          <w:szCs w:val="24"/>
        </w:rPr>
        <w:t>d’attache</w:t>
      </w:r>
      <w:r>
        <w:t>.</w:t>
      </w:r>
    </w:p>
    <w:p w14:paraId="3F58F93C" w14:textId="2C7C0E5C" w:rsidR="00B129D0" w:rsidRPr="00232CF0" w:rsidRDefault="00B129D0">
      <w:pPr>
        <w:rPr>
          <w:szCs w:val="24"/>
        </w:rPr>
      </w:pPr>
    </w:p>
    <w:p w14:paraId="263BEF46" w14:textId="4D6359E6" w:rsidR="00DC4242" w:rsidRPr="00232CF0" w:rsidRDefault="00290A30" w:rsidP="00382F8C">
      <w:pPr>
        <w:pStyle w:val="Heading2"/>
      </w:pPr>
      <w:bookmarkStart w:id="81" w:name="_5.5_Personal_Information"/>
      <w:bookmarkStart w:id="82" w:name="_Toc163228372"/>
      <w:bookmarkEnd w:id="81"/>
      <w:r>
        <w:t>Données personnelles</w:t>
      </w:r>
      <w:bookmarkEnd w:id="82"/>
    </w:p>
    <w:p w14:paraId="0CB5C851" w14:textId="6521AD0D" w:rsidR="003F42B2" w:rsidRPr="00232CF0" w:rsidRDefault="00205189" w:rsidP="00B129D0">
      <w:r>
        <w:t>Les employés peuvent accéder à leurs données personnelles dans MesRHGC et ajouter ou mettre à jour certains détails.</w:t>
      </w:r>
    </w:p>
    <w:p w14:paraId="6F114772" w14:textId="39641982" w:rsidR="00894AE7" w:rsidRPr="00232CF0" w:rsidRDefault="00894AE7" w:rsidP="00CE55AD">
      <w:pPr>
        <w:pStyle w:val="NormalWeb"/>
        <w:shd w:val="clear" w:color="auto" w:fill="FFFFFF"/>
        <w:spacing w:before="0" w:after="160" w:line="259" w:lineRule="auto"/>
        <w:ind w:left="2952" w:hanging="2952"/>
        <w:rPr>
          <w:rStyle w:val="Strong"/>
          <w:rFonts w:ascii="Arial" w:hAnsi="Arial"/>
          <w:b w:val="0"/>
          <w:bCs w:val="0"/>
        </w:rPr>
      </w:pPr>
      <w:r>
        <w:rPr>
          <w:rStyle w:val="Strong"/>
          <w:rFonts w:ascii="Arial" w:hAnsi="Arial"/>
        </w:rPr>
        <w:t>Chemin dans MesRHGC :</w:t>
      </w:r>
      <w:r>
        <w:rPr>
          <w:rStyle w:val="Strong"/>
          <w:rFonts w:ascii="Arial" w:hAnsi="Arial"/>
          <w:b w:val="0"/>
          <w:bCs w:val="0"/>
        </w:rPr>
        <w:t xml:space="preserve"> Menu principal &gt; Libre-service &gt; Données personnelles &gt; Sommaire données personnelles</w:t>
      </w:r>
    </w:p>
    <w:p w14:paraId="60B25678" w14:textId="7E954376" w:rsidR="009D186D" w:rsidRPr="00232CF0" w:rsidRDefault="00462473" w:rsidP="007D03B0">
      <w:pPr>
        <w:pStyle w:val="Default"/>
        <w:spacing w:after="160" w:line="259" w:lineRule="auto"/>
        <w:jc w:val="center"/>
        <w:rPr>
          <w:color w:val="auto"/>
        </w:rPr>
      </w:pPr>
      <w:r>
        <w:rPr>
          <w:noProof/>
          <w:color w:val="auto"/>
        </w:rPr>
        <w:drawing>
          <wp:inline distT="0" distB="0" distL="0" distR="0" wp14:anchorId="346E801E" wp14:editId="652C4062">
            <wp:extent cx="4795520" cy="2513374"/>
            <wp:effectExtent l="0" t="0" r="5080" b="1270"/>
            <wp:docPr id="913130706" name="Picture 12" descr="Capture d’écran de la page MesRHGC, illustrant le chemin de navigation pour accéder à la page « Sommaire données personnelles » (définie comme option 1) et à ses pages associées : adresses domicile et postale, numéros téléphone, adresses électroniques, contacts cas urgence, changement état matrimonial, changement nom légal et changement nom choisi (définie comme op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130706" name="Picture 12" descr="Capture d’écran de la page MesRHGC, illustrant le chemin de navigation pour accéder à la page « Sommaire données personnelles » (définie comme option 1) et à ses pages associées : adresses domicile et postale, numéros téléphone, adresses électroniques, contacts cas urgence, changement état matrimonial, changement nom légal et changement nom choisi (définie comme option 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801610" cy="2516566"/>
                    </a:xfrm>
                    <a:prstGeom prst="rect">
                      <a:avLst/>
                    </a:prstGeom>
                    <a:noFill/>
                  </pic:spPr>
                </pic:pic>
              </a:graphicData>
            </a:graphic>
          </wp:inline>
        </w:drawing>
      </w:r>
    </w:p>
    <w:p w14:paraId="1467FC50" w14:textId="05955274" w:rsidR="007B3536" w:rsidRPr="00232CF0" w:rsidRDefault="001C11E4" w:rsidP="00B129D0">
      <w:r>
        <w:t>Les employés peuvent apporter des modifications à leurs données personnelles dans le Libre-service MesRHGC en suivant l</w:t>
      </w:r>
      <w:r w:rsidR="00BB3116">
        <w:t>’</w:t>
      </w:r>
      <w:r>
        <w:t>une de ces deux options :</w:t>
      </w:r>
    </w:p>
    <w:p w14:paraId="74474EF8" w14:textId="38A73134" w:rsidR="007B3536" w:rsidRPr="00232CF0" w:rsidRDefault="007B3536" w:rsidP="00B129D0">
      <w:pPr>
        <w:ind w:left="360"/>
      </w:pPr>
      <w:r>
        <w:rPr>
          <w:b/>
          <w:bCs/>
        </w:rPr>
        <w:t>Option 1 :</w:t>
      </w:r>
      <w:r>
        <w:t xml:space="preserve"> Sélectionner l</w:t>
      </w:r>
      <w:r w:rsidR="00BB3116">
        <w:t>’</w:t>
      </w:r>
      <w:r>
        <w:t xml:space="preserve">option </w:t>
      </w:r>
      <w:r>
        <w:rPr>
          <w:b/>
          <w:bCs/>
        </w:rPr>
        <w:t>Sommaire données personnelles</w:t>
      </w:r>
      <w:r>
        <w:t xml:space="preserve"> pour accéder à toutes les données.</w:t>
      </w:r>
    </w:p>
    <w:p w14:paraId="6EAD6BFD" w14:textId="751CC51E" w:rsidR="007B3536" w:rsidRPr="00232CF0" w:rsidRDefault="007B3536" w:rsidP="00B129D0">
      <w:pPr>
        <w:ind w:left="360"/>
        <w:rPr>
          <w:sz w:val="20"/>
          <w:szCs w:val="20"/>
        </w:rPr>
      </w:pPr>
      <w:r>
        <w:rPr>
          <w:b/>
          <w:bCs/>
        </w:rPr>
        <w:t>Option 2 :</w:t>
      </w:r>
      <w:r>
        <w:t xml:space="preserve"> Sélectionner </w:t>
      </w:r>
      <w:r w:rsidR="00EE12B2">
        <w:t>les données particulières</w:t>
      </w:r>
      <w:r>
        <w:t xml:space="preserve"> nécessitant des mises à jour.</w:t>
      </w:r>
    </w:p>
    <w:p w14:paraId="0E14B855" w14:textId="268B0E33" w:rsidR="007B3536" w:rsidRPr="00232CF0" w:rsidRDefault="007B3536" w:rsidP="00EE12B2">
      <w:pPr>
        <w:ind w:left="1440" w:hanging="1440"/>
        <w:rPr>
          <w:i/>
          <w:iCs/>
        </w:rPr>
      </w:pPr>
      <w:r>
        <w:rPr>
          <w:b/>
          <w:bCs/>
          <w:i/>
          <w:iCs/>
        </w:rPr>
        <w:t>Remarque :</w:t>
      </w:r>
      <w:r>
        <w:rPr>
          <w:b/>
          <w:bCs/>
          <w:i/>
          <w:iCs/>
        </w:rPr>
        <w:tab/>
      </w:r>
      <w:r>
        <w:rPr>
          <w:i/>
          <w:iCs/>
        </w:rPr>
        <w:t>L</w:t>
      </w:r>
      <w:r w:rsidR="00BB3116">
        <w:rPr>
          <w:i/>
          <w:iCs/>
        </w:rPr>
        <w:t>’</w:t>
      </w:r>
      <w:r>
        <w:rPr>
          <w:i/>
          <w:iCs/>
        </w:rPr>
        <w:t xml:space="preserve">employé doit informer le Centre des pensions des changements </w:t>
      </w:r>
      <w:r w:rsidR="000904D7">
        <w:rPr>
          <w:i/>
          <w:iCs/>
        </w:rPr>
        <w:t>tel</w:t>
      </w:r>
      <w:r w:rsidR="009E32EE">
        <w:rPr>
          <w:i/>
          <w:iCs/>
        </w:rPr>
        <w:t>s que</w:t>
      </w:r>
      <w:r>
        <w:rPr>
          <w:i/>
          <w:iCs/>
        </w:rPr>
        <w:t xml:space="preserve"> le nom de famille et l</w:t>
      </w:r>
      <w:r w:rsidR="00BB3116">
        <w:rPr>
          <w:i/>
          <w:iCs/>
        </w:rPr>
        <w:t>’</w:t>
      </w:r>
      <w:r>
        <w:rPr>
          <w:i/>
          <w:iCs/>
        </w:rPr>
        <w:t>état matrimonial. Consultez l</w:t>
      </w:r>
      <w:r w:rsidR="00BB3116">
        <w:rPr>
          <w:i/>
          <w:iCs/>
        </w:rPr>
        <w:t>’</w:t>
      </w:r>
      <w:r>
        <w:rPr>
          <w:i/>
          <w:iCs/>
        </w:rPr>
        <w:t xml:space="preserve">avis par courriel </w:t>
      </w:r>
      <w:r w:rsidR="009E32EE">
        <w:rPr>
          <w:i/>
          <w:iCs/>
        </w:rPr>
        <w:t>reçu</w:t>
      </w:r>
      <w:r>
        <w:rPr>
          <w:i/>
          <w:iCs/>
        </w:rPr>
        <w:t xml:space="preserve"> après avoir soumis la demande pour obtenir plus de détails. </w:t>
      </w:r>
    </w:p>
    <w:p w14:paraId="3CC1A193" w14:textId="3DA062B3" w:rsidR="00475539" w:rsidRPr="00232CF0" w:rsidRDefault="00475539">
      <w:pPr>
        <w:rPr>
          <w:szCs w:val="24"/>
        </w:rPr>
      </w:pPr>
      <w:r>
        <w:br w:type="page"/>
      </w:r>
    </w:p>
    <w:p w14:paraId="49FFE53B" w14:textId="6B49C398" w:rsidR="00412DA2" w:rsidRPr="00232CF0" w:rsidRDefault="00412DA2" w:rsidP="00231F2A">
      <w:pPr>
        <w:pStyle w:val="Heading3"/>
      </w:pPr>
      <w:bookmarkStart w:id="83" w:name="_Toc163228373"/>
      <w:r>
        <w:lastRenderedPageBreak/>
        <w:t>Sommaire données personnelles</w:t>
      </w:r>
      <w:bookmarkEnd w:id="83"/>
    </w:p>
    <w:p w14:paraId="2FC7B2E3" w14:textId="1FDD24C3" w:rsidR="000339FF" w:rsidRPr="00232CF0" w:rsidRDefault="000339FF" w:rsidP="009D186D">
      <w:pPr>
        <w:rPr>
          <w:szCs w:val="24"/>
        </w:rPr>
      </w:pPr>
      <w:r>
        <w:t xml:space="preserve">La page Sommaires données personnelles </w:t>
      </w:r>
      <w:r w:rsidR="00986C9A">
        <w:t>affiche</w:t>
      </w:r>
      <w:r>
        <w:t xml:space="preserve"> les renseignements suivants : </w:t>
      </w:r>
    </w:p>
    <w:tbl>
      <w:tblPr>
        <w:tblStyle w:val="TableGrid"/>
        <w:tblW w:w="0" w:type="auto"/>
        <w:tblInd w:w="-5"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395"/>
        <w:gridCol w:w="4819"/>
      </w:tblGrid>
      <w:tr w:rsidR="00B8755D" w:rsidRPr="00232CF0" w14:paraId="0D7493CC" w14:textId="77777777" w:rsidTr="00801A5C">
        <w:trPr>
          <w:trHeight w:val="841"/>
        </w:trPr>
        <w:tc>
          <w:tcPr>
            <w:tcW w:w="4395" w:type="dxa"/>
          </w:tcPr>
          <w:p w14:paraId="4273CD5B" w14:textId="32F62D01" w:rsidR="00F11E98" w:rsidRPr="00232CF0" w:rsidRDefault="0072470C" w:rsidP="00816186">
            <w:pPr>
              <w:spacing w:after="160" w:line="259" w:lineRule="auto"/>
              <w:contextualSpacing/>
            </w:pPr>
            <w:r>
              <w:t>Les employés ont la possibilité d</w:t>
            </w:r>
            <w:r w:rsidR="00BB3116">
              <w:t>’</w:t>
            </w:r>
            <w:r>
              <w:t>afficher, d</w:t>
            </w:r>
            <w:r w:rsidR="00BB3116">
              <w:t>’</w:t>
            </w:r>
            <w:r>
              <w:t>ajouter et de mettre à jour les renseignements suivants dans MesRHGC :</w:t>
            </w:r>
          </w:p>
          <w:p w14:paraId="28DCC07C" w14:textId="77777777" w:rsidR="00B8755D" w:rsidRPr="00232CF0" w:rsidRDefault="00B8755D" w:rsidP="00DD6EBB">
            <w:pPr>
              <w:pStyle w:val="ListParagraph"/>
              <w:numPr>
                <w:ilvl w:val="0"/>
                <w:numId w:val="23"/>
              </w:numPr>
              <w:spacing w:after="160" w:line="259" w:lineRule="auto"/>
              <w:ind w:left="603"/>
            </w:pPr>
            <w:r>
              <w:t>Nom légal</w:t>
            </w:r>
          </w:p>
          <w:p w14:paraId="1F694D05" w14:textId="3E44DDEF" w:rsidR="00B8755D" w:rsidRPr="00232CF0" w:rsidRDefault="00B8755D" w:rsidP="00DD6EBB">
            <w:pPr>
              <w:pStyle w:val="ListParagraph"/>
              <w:numPr>
                <w:ilvl w:val="0"/>
                <w:numId w:val="23"/>
              </w:numPr>
              <w:spacing w:after="160" w:line="259" w:lineRule="auto"/>
              <w:ind w:left="603"/>
            </w:pPr>
            <w:r>
              <w:t>Nom choisi</w:t>
            </w:r>
          </w:p>
          <w:p w14:paraId="25BC82D9" w14:textId="77777777" w:rsidR="00B8755D" w:rsidRPr="00232CF0" w:rsidRDefault="00B8755D" w:rsidP="00DD6EBB">
            <w:pPr>
              <w:pStyle w:val="ListParagraph"/>
              <w:numPr>
                <w:ilvl w:val="0"/>
                <w:numId w:val="23"/>
              </w:numPr>
              <w:spacing w:after="160" w:line="259" w:lineRule="auto"/>
              <w:ind w:left="603"/>
            </w:pPr>
            <w:r>
              <w:t xml:space="preserve">Adresses domicile et postale </w:t>
            </w:r>
          </w:p>
          <w:p w14:paraId="4BF483FE" w14:textId="77777777" w:rsidR="00B8755D" w:rsidRPr="00232CF0" w:rsidRDefault="00B8755D" w:rsidP="00DD6EBB">
            <w:pPr>
              <w:pStyle w:val="ListParagraph"/>
              <w:numPr>
                <w:ilvl w:val="0"/>
                <w:numId w:val="23"/>
              </w:numPr>
              <w:spacing w:after="160" w:line="259" w:lineRule="auto"/>
              <w:ind w:left="603"/>
            </w:pPr>
            <w:r>
              <w:t xml:space="preserve">Numéros de téléphone </w:t>
            </w:r>
          </w:p>
          <w:p w14:paraId="7E7873D9" w14:textId="015416B5" w:rsidR="00B8755D" w:rsidRPr="00232CF0" w:rsidRDefault="00EC63F9" w:rsidP="00DD6EBB">
            <w:pPr>
              <w:pStyle w:val="ListParagraph"/>
              <w:numPr>
                <w:ilvl w:val="0"/>
                <w:numId w:val="23"/>
              </w:numPr>
              <w:spacing w:after="160" w:line="259" w:lineRule="auto"/>
              <w:ind w:left="603"/>
            </w:pPr>
            <w:r>
              <w:t>Contacts</w:t>
            </w:r>
            <w:r w:rsidR="00B8755D">
              <w:t xml:space="preserve"> en cas d</w:t>
            </w:r>
            <w:r w:rsidR="00BB3116">
              <w:t>’</w:t>
            </w:r>
            <w:r w:rsidR="00B8755D">
              <w:t xml:space="preserve">urgence </w:t>
            </w:r>
          </w:p>
          <w:p w14:paraId="6E013E18" w14:textId="4337DA61" w:rsidR="00B8755D" w:rsidRPr="00232CF0" w:rsidRDefault="00B8755D" w:rsidP="00DD6EBB">
            <w:pPr>
              <w:pStyle w:val="ListParagraph"/>
              <w:numPr>
                <w:ilvl w:val="0"/>
                <w:numId w:val="23"/>
              </w:numPr>
              <w:spacing w:after="160" w:line="259" w:lineRule="auto"/>
              <w:ind w:left="603"/>
            </w:pPr>
            <w:r>
              <w:t xml:space="preserve">Adresses </w:t>
            </w:r>
            <w:r w:rsidR="00A32E3C">
              <w:t>courriel</w:t>
            </w:r>
            <w:r>
              <w:t xml:space="preserve"> </w:t>
            </w:r>
          </w:p>
          <w:p w14:paraId="22998FF5" w14:textId="26EEA41F" w:rsidR="001E3A09" w:rsidRPr="00232CF0" w:rsidRDefault="001E3A09" w:rsidP="00DD6EBB">
            <w:pPr>
              <w:pStyle w:val="ListParagraph"/>
              <w:numPr>
                <w:ilvl w:val="0"/>
                <w:numId w:val="23"/>
              </w:numPr>
              <w:spacing w:after="160" w:line="259" w:lineRule="auto"/>
              <w:ind w:left="603"/>
            </w:pPr>
            <w:r>
              <w:t>Préférences de communication</w:t>
            </w:r>
          </w:p>
          <w:p w14:paraId="40B81F12" w14:textId="77777777" w:rsidR="00B8755D" w:rsidRPr="00232CF0" w:rsidRDefault="00B8755D" w:rsidP="00DD6EBB">
            <w:pPr>
              <w:pStyle w:val="ListParagraph"/>
              <w:numPr>
                <w:ilvl w:val="0"/>
                <w:numId w:val="23"/>
              </w:numPr>
              <w:spacing w:after="160" w:line="259" w:lineRule="auto"/>
              <w:ind w:left="603"/>
            </w:pPr>
            <w:r>
              <w:t>État matrimonial</w:t>
            </w:r>
          </w:p>
          <w:p w14:paraId="0FB65805" w14:textId="14763831" w:rsidR="00B8755D" w:rsidRPr="00232CF0" w:rsidRDefault="00B8755D" w:rsidP="00816186">
            <w:pPr>
              <w:pStyle w:val="ListParagraph"/>
              <w:numPr>
                <w:ilvl w:val="0"/>
                <w:numId w:val="23"/>
              </w:numPr>
              <w:spacing w:after="160" w:line="259" w:lineRule="auto"/>
              <w:ind w:left="603"/>
            </w:pPr>
            <w:r>
              <w:t>etc.</w:t>
            </w:r>
          </w:p>
        </w:tc>
        <w:tc>
          <w:tcPr>
            <w:tcW w:w="4819" w:type="dxa"/>
          </w:tcPr>
          <w:p w14:paraId="4606F8EA" w14:textId="40CA5B33" w:rsidR="00B8755D" w:rsidRPr="00232CF0" w:rsidRDefault="008053FE" w:rsidP="00816186">
            <w:pPr>
              <w:spacing w:after="160" w:line="259" w:lineRule="auto"/>
              <w:contextualSpacing/>
            </w:pPr>
            <w:r>
              <w:t>Les renseignements suivants peuvent être consultés par les employés dans MesRHGC, mais ils n</w:t>
            </w:r>
            <w:r w:rsidR="00BB3116">
              <w:t>’</w:t>
            </w:r>
            <w:r>
              <w:t xml:space="preserve">ont </w:t>
            </w:r>
            <w:r>
              <w:rPr>
                <w:b/>
                <w:bCs/>
              </w:rPr>
              <w:t>pas</w:t>
            </w:r>
            <w:r>
              <w:t xml:space="preserve"> la capacité de les ajouter ou de les mettre à jour :</w:t>
            </w:r>
          </w:p>
          <w:p w14:paraId="1BEFA00D" w14:textId="77777777" w:rsidR="00B8755D" w:rsidRPr="00232CF0" w:rsidRDefault="00B8755D" w:rsidP="00DD6EBB">
            <w:pPr>
              <w:pStyle w:val="ListParagraph"/>
              <w:numPr>
                <w:ilvl w:val="0"/>
                <w:numId w:val="24"/>
              </w:numPr>
              <w:spacing w:after="160" w:line="259" w:lineRule="auto"/>
              <w:ind w:left="609"/>
            </w:pPr>
            <w:r>
              <w:t xml:space="preserve">Sexe </w:t>
            </w:r>
          </w:p>
          <w:p w14:paraId="52DBC2C0" w14:textId="77777777" w:rsidR="00B8755D" w:rsidRPr="00232CF0" w:rsidRDefault="00B8755D" w:rsidP="00DD6EBB">
            <w:pPr>
              <w:pStyle w:val="ListParagraph"/>
              <w:numPr>
                <w:ilvl w:val="0"/>
                <w:numId w:val="24"/>
              </w:numPr>
              <w:spacing w:after="160" w:line="259" w:lineRule="auto"/>
              <w:ind w:left="609"/>
            </w:pPr>
            <w:r>
              <w:t xml:space="preserve">Date de naissance </w:t>
            </w:r>
          </w:p>
          <w:p w14:paraId="53CB2A26" w14:textId="77777777" w:rsidR="00B8755D" w:rsidRPr="00232CF0" w:rsidRDefault="00B8755D" w:rsidP="00DD6EBB">
            <w:pPr>
              <w:pStyle w:val="ListParagraph"/>
              <w:numPr>
                <w:ilvl w:val="0"/>
                <w:numId w:val="24"/>
              </w:numPr>
              <w:spacing w:after="160" w:line="259" w:lineRule="auto"/>
              <w:ind w:left="609"/>
            </w:pPr>
            <w:r>
              <w:t xml:space="preserve">Pays de naissance </w:t>
            </w:r>
          </w:p>
          <w:p w14:paraId="341CCAF3" w14:textId="34A1EF64" w:rsidR="00B8755D" w:rsidRPr="00232CF0" w:rsidRDefault="00551CF5" w:rsidP="00DD6EBB">
            <w:pPr>
              <w:pStyle w:val="ListParagraph"/>
              <w:numPr>
                <w:ilvl w:val="0"/>
                <w:numId w:val="24"/>
              </w:numPr>
              <w:spacing w:after="160" w:line="259" w:lineRule="auto"/>
              <w:ind w:left="609"/>
            </w:pPr>
            <w:r>
              <w:t>État naissance (</w:t>
            </w:r>
            <w:r w:rsidR="00B8755D">
              <w:t>Province</w:t>
            </w:r>
            <w:r>
              <w:t>)</w:t>
            </w:r>
            <w:r w:rsidR="00B8755D">
              <w:t xml:space="preserve"> </w:t>
            </w:r>
          </w:p>
          <w:p w14:paraId="4FA28945" w14:textId="37FE54FB" w:rsidR="00B8755D" w:rsidRPr="00232CF0" w:rsidRDefault="00B8755D" w:rsidP="00DD6EBB">
            <w:pPr>
              <w:pStyle w:val="ListParagraph"/>
              <w:numPr>
                <w:ilvl w:val="0"/>
                <w:numId w:val="24"/>
              </w:numPr>
              <w:spacing w:after="160" w:line="259" w:lineRule="auto"/>
              <w:ind w:left="609"/>
            </w:pPr>
            <w:r>
              <w:t>Code d</w:t>
            </w:r>
            <w:r w:rsidR="00BB3116">
              <w:t>’</w:t>
            </w:r>
            <w:r>
              <w:t>identification de dossier personnel (CIDP)</w:t>
            </w:r>
          </w:p>
          <w:p w14:paraId="2978F05D" w14:textId="77777777" w:rsidR="00B8755D" w:rsidRPr="00232CF0" w:rsidRDefault="00B8755D" w:rsidP="00DD6EBB">
            <w:pPr>
              <w:pStyle w:val="ListParagraph"/>
              <w:numPr>
                <w:ilvl w:val="0"/>
                <w:numId w:val="24"/>
              </w:numPr>
              <w:spacing w:after="160" w:line="259" w:lineRule="auto"/>
              <w:ind w:left="609"/>
            </w:pPr>
            <w:r>
              <w:t>Première langue officielle</w:t>
            </w:r>
          </w:p>
          <w:p w14:paraId="1FA9E087" w14:textId="5E2B45CE" w:rsidR="00B8755D" w:rsidRPr="00232CF0" w:rsidRDefault="00B8755D" w:rsidP="00DD6EBB">
            <w:pPr>
              <w:pStyle w:val="ListParagraph"/>
              <w:numPr>
                <w:ilvl w:val="0"/>
                <w:numId w:val="24"/>
              </w:numPr>
              <w:spacing w:after="160" w:line="259" w:lineRule="auto"/>
              <w:ind w:left="609"/>
            </w:pPr>
            <w:r>
              <w:t xml:space="preserve">Date </w:t>
            </w:r>
            <w:r w:rsidR="005D4545">
              <w:t>d’entrée fonction initiale</w:t>
            </w:r>
          </w:p>
          <w:p w14:paraId="3FD01A21" w14:textId="7F4ABA93" w:rsidR="00B8755D" w:rsidRPr="00232CF0" w:rsidRDefault="005D4545" w:rsidP="00816186">
            <w:pPr>
              <w:pStyle w:val="ListParagraph"/>
              <w:numPr>
                <w:ilvl w:val="0"/>
                <w:numId w:val="24"/>
              </w:numPr>
              <w:spacing w:after="160" w:line="259" w:lineRule="auto"/>
              <w:ind w:left="609"/>
            </w:pPr>
            <w:r>
              <w:t>Plus haut niveau d’études</w:t>
            </w:r>
          </w:p>
          <w:p w14:paraId="615B7A6D" w14:textId="289AB702" w:rsidR="00B8755D" w:rsidRPr="00232CF0" w:rsidRDefault="00B8755D" w:rsidP="00816186">
            <w:pPr>
              <w:spacing w:after="160" w:line="259" w:lineRule="auto"/>
            </w:pPr>
            <w:r>
              <w:t>S</w:t>
            </w:r>
            <w:r w:rsidR="00BB3116">
              <w:t>’</w:t>
            </w:r>
            <w:r>
              <w:t xml:space="preserve">il y a des inexactitudes dans ces renseignements, veuillez en informer </w:t>
            </w:r>
            <w:r w:rsidR="00A616EE">
              <w:t xml:space="preserve">vos </w:t>
            </w:r>
            <w:r>
              <w:t xml:space="preserve">ressources humaines. </w:t>
            </w:r>
          </w:p>
        </w:tc>
      </w:tr>
    </w:tbl>
    <w:p w14:paraId="47393DF8" w14:textId="77777777" w:rsidR="00BE490B" w:rsidRPr="00232CF0" w:rsidRDefault="00BE490B" w:rsidP="00FD353F">
      <w:pPr>
        <w:spacing w:after="120"/>
        <w:contextualSpacing/>
        <w:rPr>
          <w:szCs w:val="24"/>
        </w:rPr>
      </w:pPr>
    </w:p>
    <w:p w14:paraId="7C32DA30" w14:textId="77777777" w:rsidR="00271584" w:rsidRDefault="00271584">
      <w:r>
        <w:br w:type="page"/>
      </w:r>
    </w:p>
    <w:p w14:paraId="4971444E" w14:textId="325DD1E4" w:rsidR="00290A30" w:rsidRPr="00232CF0" w:rsidRDefault="00290A30" w:rsidP="00857DF6">
      <w:r>
        <w:lastRenderedPageBreak/>
        <w:t>Pour ajouter ou mettre à jour des renseignements, cliquez sur</w:t>
      </w:r>
      <w:r w:rsidR="00646FBB">
        <w:t xml:space="preserve"> le bouton</w:t>
      </w:r>
      <w:r>
        <w:t xml:space="preserve"> « </w:t>
      </w:r>
      <w:r>
        <w:rPr>
          <w:b/>
          <w:bCs/>
        </w:rPr>
        <w:t>Changer/</w:t>
      </w:r>
      <w:r w:rsidR="00B0723C">
        <w:rPr>
          <w:b/>
          <w:bCs/>
        </w:rPr>
        <w:t xml:space="preserve"> </w:t>
      </w:r>
      <w:r>
        <w:rPr>
          <w:b/>
          <w:bCs/>
        </w:rPr>
        <w:t>Modifier</w:t>
      </w:r>
      <w:r>
        <w:t> » de la section correspondante.</w:t>
      </w:r>
    </w:p>
    <w:p w14:paraId="6D389A24" w14:textId="1246BAC9" w:rsidR="00290A30" w:rsidRPr="00232CF0" w:rsidRDefault="00842890" w:rsidP="00643B84">
      <w:pPr>
        <w:pStyle w:val="Default"/>
        <w:spacing w:after="160"/>
        <w:jc w:val="center"/>
        <w:rPr>
          <w:color w:val="auto"/>
          <w:sz w:val="20"/>
          <w:szCs w:val="20"/>
        </w:rPr>
      </w:pPr>
      <w:r>
        <w:rPr>
          <w:noProof/>
          <w:color w:val="auto"/>
          <w:sz w:val="20"/>
          <w:szCs w:val="20"/>
        </w:rPr>
        <w:drawing>
          <wp:inline distT="0" distB="0" distL="0" distR="0" wp14:anchorId="3E7879C6" wp14:editId="0DD47A71">
            <wp:extent cx="3296881" cy="4021016"/>
            <wp:effectExtent l="0" t="0" r="0" b="0"/>
            <wp:docPr id="1620703148" name="Picture 1620703148" descr="Capture d’écran de la page « Données personnelles », mettant en évidence les boutons « Changer » pour le nom légal, le nom choisi, les adresses domicile et postale, les numéros téléphone et les contacts cas urg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703148" name="Picture 1620703148" descr="Capture d’écran de la page « Données personnelles », mettant en évidence les boutons « Changer » pour le nom légal, le nom choisi, les adresses domicile et postale, les numéros téléphone et les contacts cas urgenc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315687" cy="4043953"/>
                    </a:xfrm>
                    <a:prstGeom prst="rect">
                      <a:avLst/>
                    </a:prstGeom>
                    <a:noFill/>
                  </pic:spPr>
                </pic:pic>
              </a:graphicData>
            </a:graphic>
          </wp:inline>
        </w:drawing>
      </w:r>
    </w:p>
    <w:p w14:paraId="4D14CC05" w14:textId="26D8A52E" w:rsidR="005467EF" w:rsidRPr="00232CF0" w:rsidRDefault="008A1F2A" w:rsidP="00CE3CD5">
      <w:pPr>
        <w:ind w:left="1701" w:hanging="1701"/>
      </w:pPr>
      <w:r>
        <w:rPr>
          <w:b/>
          <w:bCs/>
        </w:rPr>
        <w:t>IMPORTANT :</w:t>
      </w:r>
      <w:r>
        <w:t xml:space="preserve"> </w:t>
      </w:r>
      <w:r>
        <w:tab/>
        <w:t xml:space="preserve">Les employés doivent avoir à la fois une adresse </w:t>
      </w:r>
      <w:r>
        <w:rPr>
          <w:b/>
          <w:bCs/>
        </w:rPr>
        <w:t xml:space="preserve">domicile </w:t>
      </w:r>
      <w:r>
        <w:t xml:space="preserve">et une </w:t>
      </w:r>
      <w:r>
        <w:rPr>
          <w:b/>
          <w:bCs/>
        </w:rPr>
        <w:t>adresse postale</w:t>
      </w:r>
      <w:r>
        <w:t xml:space="preserve"> enregistrées dans MesRHGC, même si elles sont identiques. Ces renseignements sont importants, car ils sont transférés </w:t>
      </w:r>
      <w:r w:rsidR="00A95C78">
        <w:t>à</w:t>
      </w:r>
      <w:r>
        <w:t xml:space="preserve"> Phénix en raison de l</w:t>
      </w:r>
      <w:r w:rsidR="003A35DB">
        <w:t>’</w:t>
      </w:r>
      <w:r>
        <w:t>intégration. L</w:t>
      </w:r>
      <w:r w:rsidR="00BB3116">
        <w:t>’</w:t>
      </w:r>
      <w:r>
        <w:t>adresse postale est utilisée pour les relevés d</w:t>
      </w:r>
      <w:r w:rsidR="00BB3116">
        <w:t>’</w:t>
      </w:r>
      <w:r>
        <w:t>emploi, les T4 et toute correspondance envoyée aux employés.</w:t>
      </w:r>
    </w:p>
    <w:p w14:paraId="617164A0" w14:textId="6A29060D" w:rsidR="00302CE5" w:rsidRPr="00232CF0" w:rsidRDefault="00302CE5" w:rsidP="00475539">
      <w:pPr>
        <w:contextualSpacing/>
        <w:rPr>
          <w:rStyle w:val="Hyperlink"/>
        </w:rPr>
      </w:pPr>
      <w:r>
        <w:rPr>
          <w:b/>
          <w:bCs/>
        </w:rPr>
        <w:t>TSPU</w:t>
      </w:r>
      <w:r>
        <w:t xml:space="preserve"> – </w:t>
      </w:r>
      <w:hyperlink r:id="rId129" w:history="1">
        <w:r w:rsidR="001A58E5">
          <w:rPr>
            <w:rStyle w:val="Hyperlink"/>
          </w:rPr>
          <w:t>Visualiser le sommaire de vos données personnelles</w:t>
        </w:r>
      </w:hyperlink>
    </w:p>
    <w:p w14:paraId="379A7A23" w14:textId="77777777" w:rsidR="00645011" w:rsidRPr="00232CF0" w:rsidRDefault="00645011" w:rsidP="00475539">
      <w:pPr>
        <w:contextualSpacing/>
      </w:pPr>
    </w:p>
    <w:p w14:paraId="589E0C81" w14:textId="0E2B8BAF" w:rsidR="00182168" w:rsidRPr="00232CF0" w:rsidRDefault="00AC70AD" w:rsidP="00475539">
      <w:pPr>
        <w:contextualSpacing/>
      </w:pPr>
      <w:r>
        <w:t>Vous pouvez également accéder aux sujets suivants dans la TSPU pour mettre à jour vos données personnelles.</w:t>
      </w:r>
    </w:p>
    <w:p w14:paraId="0F999D34" w14:textId="59EAB1B5" w:rsidR="0052588F" w:rsidRPr="00232CF0" w:rsidRDefault="00D16060" w:rsidP="00475539">
      <w:pPr>
        <w:pStyle w:val="ListParagraph"/>
        <w:numPr>
          <w:ilvl w:val="0"/>
          <w:numId w:val="31"/>
        </w:numPr>
        <w:ind w:left="714" w:hanging="357"/>
      </w:pPr>
      <w:hyperlink r:id="rId130" w:history="1">
        <w:r w:rsidR="00C9790D">
          <w:rPr>
            <w:rStyle w:val="Hyperlink"/>
          </w:rPr>
          <w:t>Mettre à jour votre état matrimonial</w:t>
        </w:r>
      </w:hyperlink>
    </w:p>
    <w:p w14:paraId="4F6D1918" w14:textId="597E92B2" w:rsidR="0052588F" w:rsidRPr="00232CF0" w:rsidRDefault="00D16060" w:rsidP="00475539">
      <w:pPr>
        <w:pStyle w:val="ListParagraph"/>
        <w:numPr>
          <w:ilvl w:val="0"/>
          <w:numId w:val="31"/>
        </w:numPr>
        <w:ind w:left="714" w:hanging="357"/>
      </w:pPr>
      <w:hyperlink r:id="rId131" w:history="1">
        <w:r w:rsidR="00A6117B">
          <w:rPr>
            <w:rStyle w:val="Hyperlink"/>
          </w:rPr>
          <w:t>Mettre à jour adresses domicile et postale</w:t>
        </w:r>
      </w:hyperlink>
    </w:p>
    <w:p w14:paraId="0C78CE21" w14:textId="5B45A28F" w:rsidR="002B7A4E" w:rsidRPr="00232CF0" w:rsidRDefault="00D16060" w:rsidP="00475539">
      <w:pPr>
        <w:pStyle w:val="ListParagraph"/>
        <w:numPr>
          <w:ilvl w:val="0"/>
          <w:numId w:val="31"/>
        </w:numPr>
        <w:ind w:left="714" w:hanging="357"/>
      </w:pPr>
      <w:hyperlink r:id="rId132" w:history="1">
        <w:r w:rsidR="00232CF0">
          <w:rPr>
            <w:rStyle w:val="Hyperlink"/>
          </w:rPr>
          <w:t>Soumettre une demande de changement de nom légal</w:t>
        </w:r>
      </w:hyperlink>
    </w:p>
    <w:p w14:paraId="415C2837" w14:textId="02E676A9" w:rsidR="00A03562" w:rsidRPr="00232CF0" w:rsidRDefault="00D16060" w:rsidP="00475539">
      <w:pPr>
        <w:pStyle w:val="ListParagraph"/>
        <w:numPr>
          <w:ilvl w:val="0"/>
          <w:numId w:val="31"/>
        </w:numPr>
        <w:ind w:left="714" w:hanging="357"/>
      </w:pPr>
      <w:hyperlink r:id="rId133" w:history="1">
        <w:r w:rsidR="00C540AE">
          <w:rPr>
            <w:rStyle w:val="Hyperlink"/>
          </w:rPr>
          <w:t>Mettre à jour une adresse courriel personnelle</w:t>
        </w:r>
      </w:hyperlink>
    </w:p>
    <w:p w14:paraId="2DF3AD1B" w14:textId="0CD308CD" w:rsidR="00043AF2" w:rsidRPr="00232CF0" w:rsidRDefault="00D16060" w:rsidP="00475539">
      <w:pPr>
        <w:pStyle w:val="ListParagraph"/>
        <w:numPr>
          <w:ilvl w:val="0"/>
          <w:numId w:val="31"/>
        </w:numPr>
        <w:ind w:left="714" w:hanging="357"/>
      </w:pPr>
      <w:hyperlink r:id="rId134" w:history="1">
        <w:r w:rsidR="00124127">
          <w:rPr>
            <w:rStyle w:val="Hyperlink"/>
          </w:rPr>
          <w:t>Mettre à jour contacts en cas d’urgence</w:t>
        </w:r>
      </w:hyperlink>
    </w:p>
    <w:p w14:paraId="4821BC8A" w14:textId="63DDE2F8" w:rsidR="00874D58" w:rsidRPr="00232CF0" w:rsidRDefault="00D16060" w:rsidP="00475539">
      <w:pPr>
        <w:pStyle w:val="ListParagraph"/>
        <w:numPr>
          <w:ilvl w:val="0"/>
          <w:numId w:val="31"/>
        </w:numPr>
        <w:ind w:left="714" w:hanging="357"/>
      </w:pPr>
      <w:hyperlink r:id="rId135" w:history="1">
        <w:r w:rsidR="00C75111">
          <w:rPr>
            <w:rStyle w:val="Hyperlink"/>
          </w:rPr>
          <w:t>Mettre à jour numéros de téléphone</w:t>
        </w:r>
      </w:hyperlink>
    </w:p>
    <w:p w14:paraId="43F3E1BC" w14:textId="75197818" w:rsidR="00A2066F" w:rsidRPr="00232CF0" w:rsidRDefault="00D16060" w:rsidP="00475539">
      <w:pPr>
        <w:pStyle w:val="ListParagraph"/>
        <w:numPr>
          <w:ilvl w:val="0"/>
          <w:numId w:val="31"/>
        </w:numPr>
        <w:ind w:left="714" w:hanging="357"/>
      </w:pPr>
      <w:hyperlink r:id="rId136" w:history="1">
        <w:r w:rsidR="00260165">
          <w:rPr>
            <w:rStyle w:val="Hyperlink"/>
          </w:rPr>
          <w:t>Visualiser, mettre à jour ou ajouter vos préférences linguistiques aux fins des communications</w:t>
        </w:r>
      </w:hyperlink>
    </w:p>
    <w:p w14:paraId="2A225EC0" w14:textId="297010B5" w:rsidR="000709CA" w:rsidRPr="00232CF0" w:rsidRDefault="00783921" w:rsidP="00231F2A">
      <w:pPr>
        <w:pStyle w:val="Heading3"/>
      </w:pPr>
      <w:bookmarkStart w:id="84" w:name="_Toc163228374"/>
      <w:r>
        <w:lastRenderedPageBreak/>
        <w:t>Nom choisi</w:t>
      </w:r>
      <w:bookmarkEnd w:id="84"/>
    </w:p>
    <w:p w14:paraId="14B2C995" w14:textId="7F535E7B" w:rsidR="00637E62" w:rsidRPr="00232CF0" w:rsidRDefault="00B856B5" w:rsidP="00B856B5">
      <w:r>
        <w:t>Un nom choisi est un nom couramment utilisé qui est différent du nom légal d</w:t>
      </w:r>
      <w:r w:rsidR="00BB3116">
        <w:t>’</w:t>
      </w:r>
      <w:r>
        <w:t>un</w:t>
      </w:r>
      <w:r w:rsidR="00385AB2">
        <w:t>e personne</w:t>
      </w:r>
      <w:r>
        <w:t xml:space="preserve"> et qui permet aux employés de déterminer comment ils souhaitent </w:t>
      </w:r>
      <w:r w:rsidR="00385AB2">
        <w:t>être adressés</w:t>
      </w:r>
      <w:r>
        <w:t>. Il peut s</w:t>
      </w:r>
      <w:r w:rsidR="00BB3116">
        <w:t>’</w:t>
      </w:r>
      <w:r>
        <w:t>agir d</w:t>
      </w:r>
      <w:r w:rsidR="00BB3116">
        <w:t>’</w:t>
      </w:r>
      <w:r>
        <w:t>un surnom, d</w:t>
      </w:r>
      <w:r w:rsidR="00BB3116">
        <w:t>’</w:t>
      </w:r>
      <w:r>
        <w:t>un deuxième prénom, d</w:t>
      </w:r>
      <w:r w:rsidR="00BB3116">
        <w:t>’</w:t>
      </w:r>
      <w:r>
        <w:t>un nom professionnel, d</w:t>
      </w:r>
      <w:r w:rsidR="00BB3116">
        <w:t>’</w:t>
      </w:r>
      <w:r>
        <w:t>un nom anglicisé ou d</w:t>
      </w:r>
      <w:r w:rsidR="00BB3116">
        <w:t>’</w:t>
      </w:r>
      <w:r>
        <w:t>un nom plus étroitement associé à l</w:t>
      </w:r>
      <w:r w:rsidR="00BB3116">
        <w:t>’</w:t>
      </w:r>
      <w:r>
        <w:t>identité de genre d</w:t>
      </w:r>
      <w:r w:rsidR="00BB3116">
        <w:t>’</w:t>
      </w:r>
      <w:r>
        <w:t>un employé.</w:t>
      </w:r>
    </w:p>
    <w:p w14:paraId="42CA0EA6" w14:textId="2F857C4A" w:rsidR="00B0519C" w:rsidRPr="00232CF0" w:rsidRDefault="00AE5060" w:rsidP="00B0519C">
      <w:r>
        <w:t xml:space="preserve">Vous pouvez ajouter, modifier ou désactiver le prénom et le nom de </w:t>
      </w:r>
      <w:r w:rsidR="004B7B5C">
        <w:t>famille choisis</w:t>
      </w:r>
      <w:r>
        <w:t xml:space="preserve"> dans MesRHGC. Le nom choisi ne sera pas transféré à Phénix, et l</w:t>
      </w:r>
      <w:r w:rsidR="00BB3116">
        <w:t>’</w:t>
      </w:r>
      <w:r>
        <w:t>approbation du gestionnaire n</w:t>
      </w:r>
      <w:r w:rsidR="00BB3116">
        <w:t>’</w:t>
      </w:r>
      <w:r>
        <w:t>est pas requise. Il s</w:t>
      </w:r>
      <w:r w:rsidR="00BB3116">
        <w:t>’</w:t>
      </w:r>
      <w:r>
        <w:t xml:space="preserve">affichera uniquement dans le libre-service </w:t>
      </w:r>
      <w:r w:rsidR="00AB78E8">
        <w:t>pour les</w:t>
      </w:r>
      <w:r>
        <w:t xml:space="preserve"> employés et </w:t>
      </w:r>
      <w:r w:rsidR="00AB78E8">
        <w:t>l</w:t>
      </w:r>
      <w:r>
        <w:t>es gestionnaires</w:t>
      </w:r>
      <w:r w:rsidR="00AB78E8">
        <w:t xml:space="preserve"> et </w:t>
      </w:r>
      <w:r w:rsidR="005D33D2">
        <w:t>dans la console gestionnaire</w:t>
      </w:r>
      <w:r>
        <w:t>. Toutes les autres sections de MesRHGC utiliseront votre nom légal.</w:t>
      </w:r>
    </w:p>
    <w:p w14:paraId="031EDE3A" w14:textId="016409C5" w:rsidR="00B3265E" w:rsidRPr="00232CF0" w:rsidRDefault="002E2614" w:rsidP="005E1C39">
      <w:pPr>
        <w:pStyle w:val="NormalWeb"/>
        <w:shd w:val="clear" w:color="auto" w:fill="FFFFFF"/>
        <w:spacing w:before="0" w:after="160" w:line="259" w:lineRule="auto"/>
        <w:ind w:left="1440" w:hanging="1440"/>
        <w:rPr>
          <w:rStyle w:val="Strong"/>
          <w:rFonts w:ascii="Arial" w:hAnsi="Arial"/>
          <w:b w:val="0"/>
          <w:bCs w:val="0"/>
          <w:i/>
          <w:iCs/>
        </w:rPr>
      </w:pPr>
      <w:r>
        <w:rPr>
          <w:rStyle w:val="Strong"/>
          <w:rFonts w:ascii="Arial" w:hAnsi="Arial"/>
          <w:i/>
          <w:iCs/>
        </w:rPr>
        <w:t xml:space="preserve">Remarque </w:t>
      </w:r>
      <w:r>
        <w:rPr>
          <w:rStyle w:val="Strong"/>
          <w:rFonts w:ascii="Arial" w:hAnsi="Arial"/>
          <w:i/>
          <w:iCs/>
        </w:rPr>
        <w:tab/>
      </w:r>
      <w:r>
        <w:rPr>
          <w:rStyle w:val="Strong"/>
          <w:rFonts w:ascii="Arial" w:hAnsi="Arial"/>
          <w:b w:val="0"/>
          <w:bCs w:val="0"/>
          <w:i/>
          <w:iCs/>
        </w:rPr>
        <w:t xml:space="preserve">Si vous aviez un nom préféré </w:t>
      </w:r>
      <w:r w:rsidR="005D33D2">
        <w:rPr>
          <w:rStyle w:val="Strong"/>
          <w:rFonts w:ascii="Arial" w:hAnsi="Arial"/>
          <w:b w:val="0"/>
          <w:bCs w:val="0"/>
          <w:i/>
          <w:iCs/>
        </w:rPr>
        <w:t>dans votre dossier</w:t>
      </w:r>
      <w:r>
        <w:rPr>
          <w:rStyle w:val="Strong"/>
          <w:rFonts w:ascii="Arial" w:hAnsi="Arial"/>
          <w:b w:val="0"/>
          <w:bCs w:val="0"/>
          <w:i/>
          <w:iCs/>
        </w:rPr>
        <w:t xml:space="preserve"> avant la mise en œuvre de la fonctionnalité de nom choisi, veuillez noter que ce renseignement n</w:t>
      </w:r>
      <w:r w:rsidR="00BB3116">
        <w:rPr>
          <w:rStyle w:val="Strong"/>
          <w:rFonts w:ascii="Arial" w:hAnsi="Arial"/>
          <w:b w:val="0"/>
          <w:bCs w:val="0"/>
          <w:i/>
          <w:iCs/>
        </w:rPr>
        <w:t>’</w:t>
      </w:r>
      <w:r>
        <w:rPr>
          <w:rStyle w:val="Strong"/>
          <w:rFonts w:ascii="Arial" w:hAnsi="Arial"/>
          <w:b w:val="0"/>
          <w:bCs w:val="0"/>
          <w:i/>
          <w:iCs/>
        </w:rPr>
        <w:t xml:space="preserve">a pas été automatiquement transféré. Vous devrez </w:t>
      </w:r>
      <w:r w:rsidR="00F731D4">
        <w:rPr>
          <w:rStyle w:val="Strong"/>
          <w:rFonts w:ascii="Arial" w:hAnsi="Arial"/>
          <w:b w:val="0"/>
          <w:bCs w:val="0"/>
          <w:i/>
          <w:iCs/>
        </w:rPr>
        <w:t xml:space="preserve">saisir </w:t>
      </w:r>
      <w:r w:rsidR="00D72759">
        <w:rPr>
          <w:rStyle w:val="Strong"/>
          <w:rFonts w:ascii="Arial" w:hAnsi="Arial"/>
          <w:b w:val="0"/>
          <w:bCs w:val="0"/>
          <w:i/>
          <w:iCs/>
        </w:rPr>
        <w:t xml:space="preserve">à nouveau </w:t>
      </w:r>
      <w:r>
        <w:rPr>
          <w:rStyle w:val="Strong"/>
          <w:rFonts w:ascii="Arial" w:hAnsi="Arial"/>
          <w:b w:val="0"/>
          <w:bCs w:val="0"/>
          <w:i/>
          <w:iCs/>
        </w:rPr>
        <w:t>le nom que vous avez choisi.</w:t>
      </w:r>
    </w:p>
    <w:p w14:paraId="1FF10A0A" w14:textId="07523DF3" w:rsidR="00F62F5D" w:rsidRPr="00232CF0" w:rsidRDefault="00ED2265" w:rsidP="00F62F5D">
      <w:r>
        <w:rPr>
          <w:b/>
          <w:bCs/>
        </w:rPr>
        <w:t>TSPU</w:t>
      </w:r>
      <w:r>
        <w:t xml:space="preserve"> – </w:t>
      </w:r>
      <w:hyperlink r:id="rId137" w:history="1">
        <w:r w:rsidR="00C542AE">
          <w:rPr>
            <w:rStyle w:val="Hyperlink"/>
          </w:rPr>
          <w:t>Ajouter, modifier ou désactiver votre nom choisi</w:t>
        </w:r>
      </w:hyperlink>
    </w:p>
    <w:p w14:paraId="75F8C6F9" w14:textId="77777777" w:rsidR="002B4B8B" w:rsidRPr="00232CF0" w:rsidRDefault="002B4B8B" w:rsidP="002B4B8B">
      <w:pPr>
        <w:pStyle w:val="NormalWeb"/>
        <w:shd w:val="clear" w:color="auto" w:fill="FFFFFF"/>
        <w:spacing w:before="0" w:after="0" w:line="259" w:lineRule="auto"/>
        <w:ind w:left="709" w:hanging="709"/>
        <w:rPr>
          <w:rStyle w:val="Strong"/>
          <w:rFonts w:ascii="Arial" w:hAnsi="Arial"/>
          <w:b w:val="0"/>
          <w:bCs w:val="0"/>
          <w:i/>
          <w:iCs/>
        </w:rPr>
      </w:pPr>
    </w:p>
    <w:p w14:paraId="19FBD29B" w14:textId="06B70DF4" w:rsidR="00472095" w:rsidRPr="00232CF0" w:rsidRDefault="00467B49" w:rsidP="005E2109">
      <w:pPr>
        <w:pStyle w:val="Heading4"/>
      </w:pPr>
      <w:bookmarkStart w:id="85" w:name="_Toc163228375"/>
      <w:r>
        <w:t>Ajouter ou modifier un nom choisi</w:t>
      </w:r>
      <w:bookmarkEnd w:id="85"/>
    </w:p>
    <w:p w14:paraId="6956693B" w14:textId="3EB78797" w:rsidR="00BE0B85" w:rsidRPr="00232CF0" w:rsidRDefault="00BE0B85" w:rsidP="00BA1E0F">
      <w:pPr>
        <w:pStyle w:val="NormalWeb"/>
        <w:shd w:val="clear" w:color="auto" w:fill="FFFFFF"/>
        <w:spacing w:before="0" w:after="160" w:line="259" w:lineRule="auto"/>
        <w:rPr>
          <w:rFonts w:eastAsiaTheme="minorHAnsi" w:cs="Arial"/>
          <w:b/>
          <w:bCs/>
          <w:szCs w:val="16"/>
        </w:rPr>
      </w:pPr>
      <w:r>
        <w:rPr>
          <w:rFonts w:ascii="Arial" w:hAnsi="Arial"/>
          <w:szCs w:val="16"/>
        </w:rPr>
        <w:t xml:space="preserve">Les employés </w:t>
      </w:r>
      <w:r w:rsidR="002C5DFD">
        <w:rPr>
          <w:rFonts w:ascii="Arial" w:hAnsi="Arial"/>
          <w:szCs w:val="16"/>
        </w:rPr>
        <w:t>peuvent inclure</w:t>
      </w:r>
      <w:r>
        <w:rPr>
          <w:rFonts w:ascii="Arial" w:hAnsi="Arial"/>
          <w:szCs w:val="16"/>
        </w:rPr>
        <w:t xml:space="preserve"> le prénom et le nom </w:t>
      </w:r>
      <w:r w:rsidR="004C07BC">
        <w:rPr>
          <w:rFonts w:ascii="Arial" w:hAnsi="Arial"/>
          <w:szCs w:val="16"/>
        </w:rPr>
        <w:t>de famille choisi</w:t>
      </w:r>
      <w:r>
        <w:rPr>
          <w:rFonts w:ascii="Arial" w:hAnsi="Arial"/>
          <w:szCs w:val="16"/>
        </w:rPr>
        <w:t xml:space="preserve"> dans MesRHGC.</w:t>
      </w:r>
    </w:p>
    <w:p w14:paraId="1A65676F" w14:textId="730DBE63" w:rsidR="001F2973" w:rsidRPr="00232CF0" w:rsidRDefault="001F2973" w:rsidP="00BA1E0F">
      <w:pPr>
        <w:pStyle w:val="NormalWeb"/>
        <w:shd w:val="clear" w:color="auto" w:fill="FFFFFF"/>
        <w:spacing w:before="0" w:after="160" w:line="259" w:lineRule="auto"/>
        <w:ind w:left="2952" w:hanging="2952"/>
        <w:rPr>
          <w:rStyle w:val="Strong"/>
          <w:rFonts w:ascii="Arial" w:hAnsi="Arial"/>
          <w:b w:val="0"/>
          <w:bCs w:val="0"/>
        </w:rPr>
      </w:pPr>
      <w:r>
        <w:rPr>
          <w:rStyle w:val="Strong"/>
          <w:rFonts w:ascii="Arial" w:hAnsi="Arial"/>
        </w:rPr>
        <w:t>Chemin dans MesRHGC :</w:t>
      </w:r>
      <w:r>
        <w:rPr>
          <w:rStyle w:val="Strong"/>
          <w:rFonts w:ascii="Arial" w:hAnsi="Arial"/>
          <w:b w:val="0"/>
          <w:bCs w:val="0"/>
        </w:rPr>
        <w:tab/>
        <w:t>Menu principal &gt; Libre-service &gt; Données personnelles &gt; Change</w:t>
      </w:r>
      <w:r w:rsidR="00BA1E0F">
        <w:rPr>
          <w:rStyle w:val="Strong"/>
          <w:rFonts w:ascii="Arial" w:hAnsi="Arial"/>
          <w:b w:val="0"/>
          <w:bCs w:val="0"/>
        </w:rPr>
        <w:t>ment</w:t>
      </w:r>
      <w:r>
        <w:rPr>
          <w:rStyle w:val="Strong"/>
          <w:rFonts w:ascii="Arial" w:hAnsi="Arial"/>
          <w:b w:val="0"/>
          <w:bCs w:val="0"/>
        </w:rPr>
        <w:t xml:space="preserve"> nom choisi</w:t>
      </w:r>
    </w:p>
    <w:p w14:paraId="0AD95C6E" w14:textId="604D71CE" w:rsidR="00D17952" w:rsidRPr="00232CF0" w:rsidRDefault="002F0B3E" w:rsidP="005B235A">
      <w:pPr>
        <w:spacing w:line="240" w:lineRule="auto"/>
        <w:jc w:val="center"/>
      </w:pPr>
      <w:r>
        <w:rPr>
          <w:noProof/>
        </w:rPr>
        <w:drawing>
          <wp:inline distT="0" distB="0" distL="0" distR="0" wp14:anchorId="1613C707" wp14:editId="0E1E021D">
            <wp:extent cx="3212465" cy="2918903"/>
            <wp:effectExtent l="0" t="0" r="6985" b="0"/>
            <wp:docPr id="2141886474" name="Picture 1" descr="Capture d’écran de la page « Changer nom choisi », en se concentrant sur les sections « Nom courant » et « Nouveau nom ». Dans la section « Nouveau nom », l’accent est mis sur le champ de date « Modification le » et sur le bouton « Modifier nom ». De plus, le bouton « Enregistrer » au bas de la page est mis en surbril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886474" name="Picture 1" descr="Capture d’écran de la page « Changer nom choisi », en se concentrant sur les sections « Nom courant » et « Nouveau nom ». Dans la section « Nouveau nom », l’accent est mis sur le champ de date « Modification le » et sur le bouton « Modifier nom ». De plus, le bouton « Enregistrer » au bas de la page est mis en surbrillance."/>
                    <pic:cNvPicPr/>
                  </pic:nvPicPr>
                  <pic:blipFill>
                    <a:blip r:embed="rId138"/>
                    <a:stretch>
                      <a:fillRect/>
                    </a:stretch>
                  </pic:blipFill>
                  <pic:spPr>
                    <a:xfrm>
                      <a:off x="0" y="0"/>
                      <a:ext cx="3222439" cy="2927965"/>
                    </a:xfrm>
                    <a:prstGeom prst="rect">
                      <a:avLst/>
                    </a:prstGeom>
                  </pic:spPr>
                </pic:pic>
              </a:graphicData>
            </a:graphic>
          </wp:inline>
        </w:drawing>
      </w:r>
    </w:p>
    <w:p w14:paraId="51518CA1" w14:textId="355B3401" w:rsidR="009E0B1E" w:rsidRPr="00232CF0" w:rsidRDefault="00A2673A" w:rsidP="004F49C8">
      <w:r>
        <w:t>Votre nom actuel s</w:t>
      </w:r>
      <w:r w:rsidR="00BB3116">
        <w:t>’</w:t>
      </w:r>
      <w:r>
        <w:t xml:space="preserve">affiche dans la section </w:t>
      </w:r>
      <w:r>
        <w:rPr>
          <w:b/>
          <w:bCs/>
        </w:rPr>
        <w:t>Nom courant</w:t>
      </w:r>
      <w:r>
        <w:t xml:space="preserve"> de cette page. Pour ajouter </w:t>
      </w:r>
      <w:r w:rsidR="00BF2ADB">
        <w:t>votre</w:t>
      </w:r>
      <w:r>
        <w:t xml:space="preserve"> nom choisi, </w:t>
      </w:r>
      <w:r w:rsidR="00913050">
        <w:t xml:space="preserve">utilisez </w:t>
      </w:r>
      <w:r>
        <w:t xml:space="preserve">la section </w:t>
      </w:r>
      <w:r>
        <w:rPr>
          <w:b/>
          <w:bCs/>
        </w:rPr>
        <w:t>Nouveau nom</w:t>
      </w:r>
      <w:r>
        <w:t xml:space="preserve">. </w:t>
      </w:r>
    </w:p>
    <w:p w14:paraId="6C9A1A19" w14:textId="4DA090D5" w:rsidR="00D17952" w:rsidRPr="00232CF0" w:rsidRDefault="00A2673A" w:rsidP="009221C3">
      <w:r>
        <w:lastRenderedPageBreak/>
        <w:t xml:space="preserve">Lors de la mise à jour de votre nom choisi, le champ de date </w:t>
      </w:r>
      <w:r>
        <w:rPr>
          <w:b/>
          <w:bCs/>
        </w:rPr>
        <w:t>Modification le</w:t>
      </w:r>
      <w:r>
        <w:t xml:space="preserve"> précise la date d</w:t>
      </w:r>
      <w:r w:rsidR="00BB3116">
        <w:t>’</w:t>
      </w:r>
      <w:r>
        <w:t>entrée en vigueur du changement à refléter dans MesRHGC. La date par défaut est la date actuelle, mais vous pouvez l</w:t>
      </w:r>
      <w:r w:rsidR="00BB3116">
        <w:t>’</w:t>
      </w:r>
      <w:r>
        <w:t>ajuster si nécessaire.</w:t>
      </w:r>
    </w:p>
    <w:p w14:paraId="5CB0D6E3" w14:textId="69D71C4F" w:rsidR="007A11C4" w:rsidRPr="00232CF0" w:rsidRDefault="007A11C4" w:rsidP="007F263E">
      <w:r>
        <w:t xml:space="preserve">Ensuite, cliquez sur le bouton </w:t>
      </w:r>
      <w:r>
        <w:rPr>
          <w:b/>
          <w:bCs/>
        </w:rPr>
        <w:t>Modifier nom</w:t>
      </w:r>
      <w:r>
        <w:t xml:space="preserve"> pour accéder à la page « Modification nom ».</w:t>
      </w:r>
    </w:p>
    <w:p w14:paraId="23B63002" w14:textId="0D395534" w:rsidR="007F263E" w:rsidRPr="00232CF0" w:rsidRDefault="007F263E" w:rsidP="002F5F50">
      <w:pPr>
        <w:pStyle w:val="NormalWeb"/>
        <w:shd w:val="clear" w:color="auto" w:fill="FFFFFF"/>
        <w:spacing w:before="0" w:after="160" w:line="259" w:lineRule="auto"/>
        <w:ind w:left="709" w:hanging="709"/>
        <w:rPr>
          <w:rStyle w:val="Strong"/>
          <w:rFonts w:ascii="Arial" w:hAnsi="Arial"/>
          <w:b w:val="0"/>
          <w:bCs w:val="0"/>
          <w:i/>
          <w:iCs/>
        </w:rPr>
      </w:pPr>
      <w:r>
        <w:rPr>
          <w:rStyle w:val="Strong"/>
          <w:rFonts w:ascii="Arial" w:hAnsi="Arial"/>
          <w:i/>
          <w:iCs/>
        </w:rPr>
        <w:t>Remarque :</w:t>
      </w:r>
      <w:r>
        <w:rPr>
          <w:rStyle w:val="Strong"/>
          <w:rFonts w:ascii="Arial" w:hAnsi="Arial"/>
          <w:b w:val="0"/>
          <w:bCs w:val="0"/>
          <w:i/>
          <w:iCs/>
        </w:rPr>
        <w:tab/>
        <w:t>Acceptez la valeur par défaut dans le champ « Format nom ».</w:t>
      </w:r>
    </w:p>
    <w:p w14:paraId="348A0734" w14:textId="05F81917" w:rsidR="00D057C1" w:rsidRPr="00232CF0" w:rsidRDefault="003F686D" w:rsidP="00D057C1">
      <w:pPr>
        <w:spacing w:line="240" w:lineRule="auto"/>
        <w:jc w:val="center"/>
      </w:pPr>
      <w:r>
        <w:rPr>
          <w:noProof/>
        </w:rPr>
        <w:drawing>
          <wp:inline distT="0" distB="0" distL="0" distR="0" wp14:anchorId="19E73165" wp14:editId="218CABA1">
            <wp:extent cx="4329062" cy="1033463"/>
            <wp:effectExtent l="0" t="0" r="0" b="0"/>
            <wp:docPr id="609557247" name="Picture 1" descr="Capture d’écran de la page « Modification nom », avec un accent sur les champs « Prénom » et « Nom famille », ainsi que sur le bouton « OK » situé en 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57247" name="Picture 1" descr="Capture d’écran de la page « Modification nom », avec un accent sur les champs « Prénom » et « Nom famille », ainsi que sur le bouton « OK » situé en bas."/>
                    <pic:cNvPicPr/>
                  </pic:nvPicPr>
                  <pic:blipFill>
                    <a:blip r:embed="rId139"/>
                    <a:stretch>
                      <a:fillRect/>
                    </a:stretch>
                  </pic:blipFill>
                  <pic:spPr>
                    <a:xfrm>
                      <a:off x="0" y="0"/>
                      <a:ext cx="4335506" cy="1035001"/>
                    </a:xfrm>
                    <a:prstGeom prst="rect">
                      <a:avLst/>
                    </a:prstGeom>
                  </pic:spPr>
                </pic:pic>
              </a:graphicData>
            </a:graphic>
          </wp:inline>
        </w:drawing>
      </w:r>
    </w:p>
    <w:p w14:paraId="2169020F" w14:textId="39749F49" w:rsidR="00726664" w:rsidRPr="00232CF0" w:rsidRDefault="00726664" w:rsidP="00CE3CD5">
      <w:r>
        <w:t>Vous pouvez saisir un prénom</w:t>
      </w:r>
      <w:r w:rsidR="00F24C41">
        <w:t xml:space="preserve"> choisi</w:t>
      </w:r>
      <w:r>
        <w:t xml:space="preserve">, un nom de famille choisi ou les deux. </w:t>
      </w:r>
    </w:p>
    <w:p w14:paraId="4325E031" w14:textId="77777777" w:rsidR="006E5087" w:rsidRPr="00232CF0" w:rsidRDefault="006E5087" w:rsidP="00CE3CD5">
      <w:r>
        <w:t>Si vous saisissez :</w:t>
      </w:r>
    </w:p>
    <w:p w14:paraId="1F1690BE" w14:textId="35CC3B00" w:rsidR="006E5087" w:rsidRPr="00232CF0" w:rsidRDefault="006E5087" w:rsidP="00CE3CD5">
      <w:pPr>
        <w:pStyle w:val="ListParagraph"/>
        <w:numPr>
          <w:ilvl w:val="0"/>
          <w:numId w:val="31"/>
        </w:numPr>
        <w:ind w:left="714" w:hanging="357"/>
        <w:contextualSpacing w:val="0"/>
      </w:pPr>
      <w:r>
        <w:t xml:space="preserve">uniquement </w:t>
      </w:r>
      <w:r w:rsidR="0043113A">
        <w:t>votre prénom</w:t>
      </w:r>
      <w:r>
        <w:t xml:space="preserve"> choisi, MesRHGC affiche </w:t>
      </w:r>
      <w:r w:rsidR="007907B5">
        <w:t>votre prénom</w:t>
      </w:r>
      <w:r>
        <w:t xml:space="preserve"> choisi </w:t>
      </w:r>
      <w:r w:rsidR="007907B5">
        <w:t>et</w:t>
      </w:r>
      <w:r>
        <w:t xml:space="preserve"> votre nom de famille légal;</w:t>
      </w:r>
    </w:p>
    <w:p w14:paraId="3FBB93CD" w14:textId="009DDD6F" w:rsidR="006E5087" w:rsidRPr="00232CF0" w:rsidRDefault="006E5087" w:rsidP="00CE3CD5">
      <w:pPr>
        <w:pStyle w:val="ListParagraph"/>
        <w:numPr>
          <w:ilvl w:val="0"/>
          <w:numId w:val="31"/>
        </w:numPr>
        <w:ind w:left="714" w:hanging="357"/>
        <w:contextualSpacing w:val="0"/>
      </w:pPr>
      <w:r>
        <w:t xml:space="preserve">uniquement </w:t>
      </w:r>
      <w:r w:rsidR="007907B5">
        <w:t>votre</w:t>
      </w:r>
      <w:r>
        <w:t xml:space="preserve"> nom de famille choisi, MesRHGC affiche votre prénom légal </w:t>
      </w:r>
      <w:r w:rsidR="00C422A9">
        <w:t>et votre</w:t>
      </w:r>
      <w:r>
        <w:t xml:space="preserve"> nom de famille choisi;</w:t>
      </w:r>
    </w:p>
    <w:p w14:paraId="1BA5F1BE" w14:textId="06E7FEE0" w:rsidR="006E5087" w:rsidRPr="00232CF0" w:rsidRDefault="006E5087" w:rsidP="00CE3CD5">
      <w:pPr>
        <w:pStyle w:val="ListParagraph"/>
        <w:numPr>
          <w:ilvl w:val="0"/>
          <w:numId w:val="31"/>
        </w:numPr>
        <w:ind w:left="714" w:hanging="357"/>
        <w:contextualSpacing w:val="0"/>
      </w:pPr>
      <w:r>
        <w:t xml:space="preserve">à la fois </w:t>
      </w:r>
      <w:r w:rsidR="00C422A9">
        <w:t xml:space="preserve">votre </w:t>
      </w:r>
      <w:r>
        <w:t xml:space="preserve">prénom et </w:t>
      </w:r>
      <w:r w:rsidR="00C422A9">
        <w:t>votre</w:t>
      </w:r>
      <w:r>
        <w:t xml:space="preserve"> nom de famille choisis, MesRHGC affiche </w:t>
      </w:r>
      <w:r w:rsidR="00301084">
        <w:t xml:space="preserve">votre </w:t>
      </w:r>
      <w:r>
        <w:t xml:space="preserve">prénom et </w:t>
      </w:r>
      <w:r w:rsidR="00306AD3">
        <w:t xml:space="preserve">votre </w:t>
      </w:r>
      <w:r>
        <w:t>nom de famille choisis.</w:t>
      </w:r>
    </w:p>
    <w:p w14:paraId="5D93A744" w14:textId="346D24AB" w:rsidR="009621F5" w:rsidRPr="00232CF0" w:rsidRDefault="009621F5" w:rsidP="00CE3CD5">
      <w:r>
        <w:t xml:space="preserve">Cliquez sur le bouton </w:t>
      </w:r>
      <w:r>
        <w:rPr>
          <w:b/>
          <w:bCs/>
        </w:rPr>
        <w:t>OK</w:t>
      </w:r>
      <w:r>
        <w:t xml:space="preserve"> pour revenir à la page Changer nom choisi. </w:t>
      </w:r>
      <w:r w:rsidR="00993FA5">
        <w:t>Ensuite, e</w:t>
      </w:r>
      <w:r>
        <w:t xml:space="preserve">nregistrez le nom choisi en cliquant sur le bouton </w:t>
      </w:r>
      <w:r>
        <w:rPr>
          <w:b/>
          <w:bCs/>
        </w:rPr>
        <w:t>Enregistrer</w:t>
      </w:r>
      <w:r>
        <w:t>.</w:t>
      </w:r>
    </w:p>
    <w:p w14:paraId="20829D2D" w14:textId="2D728408" w:rsidR="00F07001" w:rsidRPr="00232CF0" w:rsidRDefault="001C42A0" w:rsidP="00F07001">
      <w:pPr>
        <w:spacing w:line="240" w:lineRule="auto"/>
        <w:jc w:val="center"/>
      </w:pPr>
      <w:r>
        <w:rPr>
          <w:noProof/>
        </w:rPr>
        <w:drawing>
          <wp:inline distT="0" distB="0" distL="0" distR="0" wp14:anchorId="1D3FFE33" wp14:editId="2B5C8CD7">
            <wp:extent cx="2826385" cy="1080770"/>
            <wp:effectExtent l="19050" t="19050" r="12065" b="24130"/>
            <wp:docPr id="11" name="Picture 10" descr="Capture d’écran de la page « Changement nom – Confirm. enregistrement », mettant en évidence le bouton « OK ».">
              <a:extLst xmlns:a="http://schemas.openxmlformats.org/drawingml/2006/main">
                <a:ext uri="{FF2B5EF4-FFF2-40B4-BE49-F238E27FC236}">
                  <a16:creationId xmlns:a16="http://schemas.microsoft.com/office/drawing/2014/main" id="{BBF4AA5A-3958-8FC2-220D-6145B041D9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Capture d’écran de la page « Changement nom – Confirm. enregistrement », mettant en évidence le bouton « OK ».">
                      <a:extLst>
                        <a:ext uri="{FF2B5EF4-FFF2-40B4-BE49-F238E27FC236}">
                          <a16:creationId xmlns:a16="http://schemas.microsoft.com/office/drawing/2014/main" id="{BBF4AA5A-3958-8FC2-220D-6145B041D989}"/>
                        </a:ext>
                      </a:extLst>
                    </pic:cNvPr>
                    <pic:cNvPicPr>
                      <a:picLocks noChangeAspect="1"/>
                    </pic:cNvPicPr>
                  </pic:nvPicPr>
                  <pic:blipFill>
                    <a:blip r:embed="rId140"/>
                    <a:stretch>
                      <a:fillRect/>
                    </a:stretch>
                  </pic:blipFill>
                  <pic:spPr>
                    <a:xfrm>
                      <a:off x="0" y="0"/>
                      <a:ext cx="2826385" cy="1080770"/>
                    </a:xfrm>
                    <a:prstGeom prst="rect">
                      <a:avLst/>
                    </a:prstGeom>
                    <a:ln>
                      <a:solidFill>
                        <a:schemeClr val="tx1"/>
                      </a:solidFill>
                    </a:ln>
                  </pic:spPr>
                </pic:pic>
              </a:graphicData>
            </a:graphic>
          </wp:inline>
        </w:drawing>
      </w:r>
    </w:p>
    <w:p w14:paraId="43FBB2C1" w14:textId="5C997CB4" w:rsidR="00F328DD" w:rsidRPr="00232CF0" w:rsidRDefault="00315AD2" w:rsidP="00854128">
      <w:r>
        <w:t xml:space="preserve">La page </w:t>
      </w:r>
      <w:r>
        <w:rPr>
          <w:b/>
          <w:bCs/>
        </w:rPr>
        <w:t xml:space="preserve">Confirm. </w:t>
      </w:r>
      <w:r w:rsidR="00900648">
        <w:rPr>
          <w:b/>
          <w:bCs/>
        </w:rPr>
        <w:t>e</w:t>
      </w:r>
      <w:r>
        <w:rPr>
          <w:b/>
          <w:bCs/>
        </w:rPr>
        <w:t>nregistrement</w:t>
      </w:r>
      <w:r>
        <w:t xml:space="preserve"> affiche un message indiquant : « Les données ont été enregistrées ».</w:t>
      </w:r>
    </w:p>
    <w:p w14:paraId="75E9DED1" w14:textId="5F43191B" w:rsidR="00C36AD6" w:rsidRPr="00232CF0" w:rsidRDefault="00F328DD" w:rsidP="00854128">
      <w:r>
        <w:t>L</w:t>
      </w:r>
      <w:r w:rsidR="00BB3116">
        <w:t>’</w:t>
      </w:r>
      <w:r>
        <w:t>approbation n</w:t>
      </w:r>
      <w:r w:rsidR="00BB3116">
        <w:t>’</w:t>
      </w:r>
      <w:r>
        <w:t xml:space="preserve">est pas </w:t>
      </w:r>
      <w:r w:rsidR="00E656A4">
        <w:t>nécessaire</w:t>
      </w:r>
      <w:r>
        <w:t xml:space="preserve"> pour saisir un nom choisi. Une fois le nom choisi ajouté ou mis à jour dans MesRHGC, il sera visible dans </w:t>
      </w:r>
      <w:r w:rsidR="00E656A4">
        <w:t>la console</w:t>
      </w:r>
      <w:r>
        <w:t xml:space="preserve"> gestionnaire à compter de la date du changement. Votre gestionnaire ne recevra pas de notification de la mise à jour.</w:t>
      </w:r>
    </w:p>
    <w:p w14:paraId="64DD1886" w14:textId="16BD1D6A" w:rsidR="004037E9" w:rsidRPr="00232CF0" w:rsidRDefault="0082590D" w:rsidP="00C546B3">
      <w:pPr>
        <w:pStyle w:val="NormalWeb"/>
        <w:shd w:val="clear" w:color="auto" w:fill="FFFFFF"/>
        <w:spacing w:before="0" w:after="160" w:line="259" w:lineRule="auto"/>
        <w:ind w:left="1440" w:hanging="1440"/>
        <w:rPr>
          <w:rStyle w:val="Strong"/>
          <w:rFonts w:ascii="Arial" w:hAnsi="Arial"/>
          <w:b w:val="0"/>
          <w:bCs w:val="0"/>
          <w:i/>
          <w:iCs/>
        </w:rPr>
      </w:pPr>
      <w:r>
        <w:rPr>
          <w:rStyle w:val="Strong"/>
          <w:rFonts w:ascii="Arial" w:hAnsi="Arial"/>
          <w:i/>
          <w:iCs/>
        </w:rPr>
        <w:t>Remarque :</w:t>
      </w:r>
      <w:r>
        <w:rPr>
          <w:rStyle w:val="Strong"/>
          <w:rFonts w:ascii="Arial" w:hAnsi="Arial"/>
          <w:b w:val="0"/>
          <w:bCs w:val="0"/>
          <w:i/>
          <w:iCs/>
        </w:rPr>
        <w:tab/>
        <w:t xml:space="preserve">Pour modifier un prénom </w:t>
      </w:r>
      <w:r w:rsidR="00C546B3">
        <w:rPr>
          <w:rStyle w:val="Strong"/>
          <w:rFonts w:ascii="Arial" w:hAnsi="Arial"/>
          <w:b w:val="0"/>
          <w:bCs w:val="0"/>
          <w:i/>
          <w:iCs/>
        </w:rPr>
        <w:t>et/</w:t>
      </w:r>
      <w:r>
        <w:rPr>
          <w:rStyle w:val="Strong"/>
          <w:rFonts w:ascii="Arial" w:hAnsi="Arial"/>
          <w:b w:val="0"/>
          <w:bCs w:val="0"/>
          <w:i/>
          <w:iCs/>
        </w:rPr>
        <w:t>ou un nom de famille</w:t>
      </w:r>
      <w:r w:rsidR="00DE01DF">
        <w:rPr>
          <w:rStyle w:val="Strong"/>
          <w:rFonts w:ascii="Arial" w:hAnsi="Arial"/>
          <w:b w:val="0"/>
          <w:bCs w:val="0"/>
          <w:i/>
          <w:iCs/>
        </w:rPr>
        <w:t xml:space="preserve"> </w:t>
      </w:r>
      <w:r>
        <w:rPr>
          <w:rStyle w:val="Strong"/>
          <w:rFonts w:ascii="Arial" w:hAnsi="Arial"/>
          <w:b w:val="0"/>
          <w:bCs w:val="0"/>
          <w:i/>
          <w:iCs/>
        </w:rPr>
        <w:t xml:space="preserve">choisi existant, veuillez suivre les mêmes étapes décrites ci-dessus et soumettre à nouveau. </w:t>
      </w:r>
    </w:p>
    <w:p w14:paraId="7C4AB6B5" w14:textId="77777777" w:rsidR="00C62B89" w:rsidRPr="00232CF0" w:rsidRDefault="00C62B89" w:rsidP="004111CD">
      <w:pPr>
        <w:pStyle w:val="NormalWeb"/>
        <w:shd w:val="clear" w:color="auto" w:fill="FFFFFF"/>
        <w:spacing w:before="0" w:after="160" w:line="259" w:lineRule="auto"/>
        <w:ind w:left="709" w:hanging="709"/>
        <w:rPr>
          <w:rStyle w:val="Strong"/>
          <w:rFonts w:ascii="Arial" w:hAnsi="Arial"/>
          <w:b w:val="0"/>
          <w:bCs w:val="0"/>
          <w:i/>
          <w:iCs/>
        </w:rPr>
      </w:pPr>
    </w:p>
    <w:p w14:paraId="4174BFD2" w14:textId="6A268E6C" w:rsidR="00105234" w:rsidRPr="00232CF0" w:rsidRDefault="00E5392D" w:rsidP="005E2109">
      <w:pPr>
        <w:pStyle w:val="Heading4"/>
      </w:pPr>
      <w:bookmarkStart w:id="86" w:name="_Toc163228376"/>
      <w:r>
        <w:lastRenderedPageBreak/>
        <w:t>Désactiver un nom choisi</w:t>
      </w:r>
      <w:bookmarkEnd w:id="86"/>
    </w:p>
    <w:p w14:paraId="4AE0F87B" w14:textId="34C486D6" w:rsidR="006D406D" w:rsidRPr="00232CF0" w:rsidRDefault="005D04FE" w:rsidP="00854128">
      <w:r>
        <w:t xml:space="preserve">Les employés </w:t>
      </w:r>
      <w:r w:rsidR="00283CD0">
        <w:t>peuvent</w:t>
      </w:r>
      <w:r>
        <w:t xml:space="preserve"> désactiver </w:t>
      </w:r>
      <w:r w:rsidR="00604B18">
        <w:t>leur prénom</w:t>
      </w:r>
      <w:r>
        <w:t xml:space="preserve"> et </w:t>
      </w:r>
      <w:r w:rsidR="00604B18">
        <w:t xml:space="preserve">leur </w:t>
      </w:r>
      <w:r>
        <w:t xml:space="preserve">nom </w:t>
      </w:r>
      <w:r w:rsidR="001C15C3">
        <w:t xml:space="preserve">de famille </w:t>
      </w:r>
      <w:r>
        <w:t xml:space="preserve">choisis dans MesRHGC. </w:t>
      </w:r>
      <w:r w:rsidR="00604B18">
        <w:t>Dans ce cas</w:t>
      </w:r>
      <w:r>
        <w:t>, MesRHGC affiche</w:t>
      </w:r>
      <w:r w:rsidR="00604B18">
        <w:t xml:space="preserve"> votre </w:t>
      </w:r>
      <w:r>
        <w:t xml:space="preserve">nom légal sur vos pages Libre-service, sur les pages Libre-service du gestionnaire de votre gestionnaire et sur </w:t>
      </w:r>
      <w:r w:rsidR="00B21E33">
        <w:t>la console</w:t>
      </w:r>
      <w:r>
        <w:t xml:space="preserve"> du gestionnaire. </w:t>
      </w:r>
    </w:p>
    <w:p w14:paraId="704F89B1" w14:textId="2BF226EF" w:rsidR="005D04FE" w:rsidRPr="00232CF0" w:rsidRDefault="005D04FE" w:rsidP="00B21E33">
      <w:pPr>
        <w:pStyle w:val="NormalWeb"/>
        <w:shd w:val="clear" w:color="auto" w:fill="FFFFFF"/>
        <w:spacing w:before="0" w:after="160" w:line="259" w:lineRule="auto"/>
        <w:ind w:left="2952" w:hanging="2952"/>
        <w:rPr>
          <w:rStyle w:val="Strong"/>
          <w:rFonts w:ascii="Arial" w:hAnsi="Arial"/>
          <w:b w:val="0"/>
          <w:bCs w:val="0"/>
        </w:rPr>
      </w:pPr>
      <w:r>
        <w:rPr>
          <w:rStyle w:val="Strong"/>
          <w:rFonts w:ascii="Arial" w:hAnsi="Arial"/>
        </w:rPr>
        <w:t>Chemin dans MesRHGC :</w:t>
      </w:r>
      <w:r w:rsidR="00B21E33">
        <w:rPr>
          <w:rStyle w:val="Strong"/>
          <w:rFonts w:ascii="Arial" w:hAnsi="Arial"/>
        </w:rPr>
        <w:t xml:space="preserve"> </w:t>
      </w:r>
      <w:r>
        <w:rPr>
          <w:rStyle w:val="Strong"/>
          <w:rFonts w:ascii="Arial" w:hAnsi="Arial"/>
          <w:b w:val="0"/>
          <w:bCs w:val="0"/>
        </w:rPr>
        <w:t>Menu principal &gt; Libre-service &gt; Données personnelles &gt; Change</w:t>
      </w:r>
      <w:r w:rsidR="00B21E33">
        <w:rPr>
          <w:rStyle w:val="Strong"/>
          <w:rFonts w:ascii="Arial" w:hAnsi="Arial"/>
          <w:b w:val="0"/>
          <w:bCs w:val="0"/>
        </w:rPr>
        <w:t>ment</w:t>
      </w:r>
      <w:r>
        <w:rPr>
          <w:rStyle w:val="Strong"/>
          <w:rFonts w:ascii="Arial" w:hAnsi="Arial"/>
          <w:b w:val="0"/>
          <w:bCs w:val="0"/>
        </w:rPr>
        <w:t xml:space="preserve"> nom choisi</w:t>
      </w:r>
    </w:p>
    <w:p w14:paraId="44E7D631" w14:textId="05A78000" w:rsidR="000709CA" w:rsidRPr="00232CF0" w:rsidRDefault="007F4A7A" w:rsidP="00C62B89">
      <w:pPr>
        <w:pStyle w:val="Default"/>
        <w:spacing w:after="160" w:line="259" w:lineRule="auto"/>
        <w:jc w:val="center"/>
        <w:rPr>
          <w:color w:val="auto"/>
          <w:sz w:val="20"/>
          <w:szCs w:val="20"/>
        </w:rPr>
      </w:pPr>
      <w:r>
        <w:rPr>
          <w:noProof/>
        </w:rPr>
        <w:drawing>
          <wp:inline distT="0" distB="0" distL="0" distR="0" wp14:anchorId="05E625D8" wp14:editId="027CD0AA">
            <wp:extent cx="4057680" cy="2790845"/>
            <wp:effectExtent l="0" t="0" r="0" b="0"/>
            <wp:docPr id="2074675256" name="Picture 1" descr="Capture d’écran de la page « Changer nom choisi », en se concentrant sur le bouton « Désactiver » situé en 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675256" name="Picture 1" descr="Capture d’écran de la page « Changer nom choisi », en se concentrant sur le bouton « Désactiver » situé en bas."/>
                    <pic:cNvPicPr/>
                  </pic:nvPicPr>
                  <pic:blipFill>
                    <a:blip r:embed="rId141"/>
                    <a:stretch>
                      <a:fillRect/>
                    </a:stretch>
                  </pic:blipFill>
                  <pic:spPr>
                    <a:xfrm>
                      <a:off x="0" y="0"/>
                      <a:ext cx="4057680" cy="2790845"/>
                    </a:xfrm>
                    <a:prstGeom prst="rect">
                      <a:avLst/>
                    </a:prstGeom>
                  </pic:spPr>
                </pic:pic>
              </a:graphicData>
            </a:graphic>
          </wp:inline>
        </w:drawing>
      </w:r>
    </w:p>
    <w:p w14:paraId="5301B982" w14:textId="7ACF3C50" w:rsidR="00C16C91" w:rsidRPr="00232CF0" w:rsidRDefault="00C16C91" w:rsidP="00854128">
      <w:r>
        <w:t>Pour désactiver</w:t>
      </w:r>
      <w:r w:rsidR="00D62604">
        <w:t xml:space="preserve"> ce nom choisi</w:t>
      </w:r>
      <w:r>
        <w:t xml:space="preserve">, </w:t>
      </w:r>
      <w:r w:rsidR="00705744">
        <w:t>il suffit de cliquer</w:t>
      </w:r>
      <w:r>
        <w:t xml:space="preserve"> sur le bouton </w:t>
      </w:r>
      <w:r>
        <w:rPr>
          <w:b/>
          <w:bCs/>
        </w:rPr>
        <w:t>Désactiver</w:t>
      </w:r>
      <w:r>
        <w:t xml:space="preserve"> </w:t>
      </w:r>
      <w:r w:rsidR="00705744">
        <w:t>de</w:t>
      </w:r>
      <w:r>
        <w:t xml:space="preserve"> la page Changer nom choisi.</w:t>
      </w:r>
    </w:p>
    <w:p w14:paraId="51D04A89" w14:textId="5A5D5FC5" w:rsidR="00935A8D" w:rsidRPr="00232CF0" w:rsidRDefault="00037DCB" w:rsidP="00854128">
      <w:r>
        <w:t xml:space="preserve">Une fois cela fait, MesRHGC </w:t>
      </w:r>
      <w:r w:rsidR="00705744">
        <w:t>affiche</w:t>
      </w:r>
      <w:r>
        <w:t xml:space="preserve"> le message </w:t>
      </w:r>
      <w:r w:rsidR="00705744">
        <w:t xml:space="preserve">suivant : </w:t>
      </w:r>
      <w:r>
        <w:t>« </w:t>
      </w:r>
      <w:r w:rsidR="00FE7AB9">
        <w:t>Voulez-vous vraiment désactiver ce nom?</w:t>
      </w:r>
      <w:r>
        <w:t xml:space="preserve"> » Si vous souhaitez continuer, cliquez sur </w:t>
      </w:r>
      <w:r>
        <w:rPr>
          <w:b/>
          <w:bCs/>
        </w:rPr>
        <w:t>Oui</w:t>
      </w:r>
      <w:r>
        <w:t xml:space="preserve">. </w:t>
      </w:r>
    </w:p>
    <w:p w14:paraId="0F541079" w14:textId="68026147" w:rsidR="00037DCB" w:rsidRPr="00232CF0" w:rsidRDefault="00037DCB" w:rsidP="00854128">
      <w:r>
        <w:t xml:space="preserve">La page </w:t>
      </w:r>
      <w:r w:rsidR="00FE7AB9" w:rsidRPr="00FE7AB9">
        <w:rPr>
          <w:b/>
          <w:bCs/>
        </w:rPr>
        <w:t>Confirmation soumission</w:t>
      </w:r>
      <w:r w:rsidR="00FE7AB9">
        <w:t xml:space="preserve"> </w:t>
      </w:r>
      <w:r>
        <w:t>s</w:t>
      </w:r>
      <w:r w:rsidR="00BB3116">
        <w:t>’</w:t>
      </w:r>
      <w:r>
        <w:t xml:space="preserve">affiche pour confirmer la </w:t>
      </w:r>
      <w:r w:rsidR="00FE7AB9">
        <w:t xml:space="preserve">réussite de la </w:t>
      </w:r>
      <w:r>
        <w:t xml:space="preserve">désactivation. Cliquez sur </w:t>
      </w:r>
      <w:r w:rsidR="00FE7AB9">
        <w:t xml:space="preserve">le bouton </w:t>
      </w:r>
      <w:r>
        <w:rPr>
          <w:b/>
          <w:bCs/>
        </w:rPr>
        <w:t>OK</w:t>
      </w:r>
      <w:r>
        <w:t xml:space="preserve"> pour terminer le processus. Le nom choisi a été désactivé avec succès dans MesRHGC.</w:t>
      </w:r>
    </w:p>
    <w:p w14:paraId="17BF660F" w14:textId="6596855B" w:rsidR="004A71F7" w:rsidRDefault="004A71F7">
      <w:pPr>
        <w:rPr>
          <w:sz w:val="20"/>
          <w:szCs w:val="20"/>
        </w:rPr>
      </w:pPr>
      <w:r>
        <w:rPr>
          <w:sz w:val="20"/>
          <w:szCs w:val="20"/>
        </w:rPr>
        <w:br w:type="page"/>
      </w:r>
    </w:p>
    <w:p w14:paraId="5F631A83" w14:textId="0E64D959" w:rsidR="00A2066F" w:rsidRPr="00232CF0" w:rsidRDefault="00A2066F" w:rsidP="00382F8C">
      <w:pPr>
        <w:pStyle w:val="Heading2"/>
      </w:pPr>
      <w:bookmarkStart w:id="87" w:name="_5.8_Profile_Management"/>
      <w:bookmarkStart w:id="88" w:name="_Toc163228377"/>
      <w:bookmarkEnd w:id="87"/>
      <w:r>
        <w:lastRenderedPageBreak/>
        <w:t>Gestion de profil</w:t>
      </w:r>
      <w:bookmarkEnd w:id="88"/>
    </w:p>
    <w:p w14:paraId="17FF527A" w14:textId="27F18998" w:rsidR="00A13D02" w:rsidRPr="00232CF0" w:rsidRDefault="00586D7D" w:rsidP="00FD2734">
      <w:pPr>
        <w:rPr>
          <w:b/>
          <w:bCs/>
        </w:rPr>
      </w:pPr>
      <w:r>
        <w:rPr>
          <w:shd w:val="clear" w:color="auto" w:fill="FFFFFF"/>
        </w:rPr>
        <w:t xml:space="preserve">Les employés peuvent tenir à jour leurs propres profils, afin de réduire </w:t>
      </w:r>
      <w:r w:rsidR="006B772D">
        <w:rPr>
          <w:shd w:val="clear" w:color="auto" w:fill="FFFFFF"/>
        </w:rPr>
        <w:t xml:space="preserve">le temps </w:t>
      </w:r>
      <w:r w:rsidR="00A01CAC">
        <w:rPr>
          <w:shd w:val="clear" w:color="auto" w:fill="FFFFFF"/>
        </w:rPr>
        <w:t>administratif</w:t>
      </w:r>
      <w:r>
        <w:rPr>
          <w:shd w:val="clear" w:color="auto" w:fill="FFFFFF"/>
        </w:rPr>
        <w:t xml:space="preserve"> et d</w:t>
      </w:r>
      <w:r w:rsidR="00BB3116">
        <w:rPr>
          <w:shd w:val="clear" w:color="auto" w:fill="FFFFFF"/>
        </w:rPr>
        <w:t>’</w:t>
      </w:r>
      <w:r>
        <w:rPr>
          <w:shd w:val="clear" w:color="auto" w:fill="FFFFFF"/>
        </w:rPr>
        <w:t>augmenter l</w:t>
      </w:r>
      <w:r w:rsidR="00BB3116">
        <w:rPr>
          <w:shd w:val="clear" w:color="auto" w:fill="FFFFFF"/>
        </w:rPr>
        <w:t>’</w:t>
      </w:r>
      <w:r>
        <w:rPr>
          <w:shd w:val="clear" w:color="auto" w:fill="FFFFFF"/>
        </w:rPr>
        <w:t xml:space="preserve">intégrité des données. </w:t>
      </w:r>
    </w:p>
    <w:p w14:paraId="0BB8B984" w14:textId="26AD3F41" w:rsidR="00236017" w:rsidRPr="00232CF0" w:rsidRDefault="00236017" w:rsidP="00A01CAC">
      <w:pPr>
        <w:pStyle w:val="NormalWeb"/>
        <w:shd w:val="clear" w:color="auto" w:fill="FFFFFF"/>
        <w:spacing w:before="0" w:after="160" w:line="259" w:lineRule="auto"/>
        <w:ind w:left="2952" w:hanging="2952"/>
        <w:rPr>
          <w:rStyle w:val="Strong"/>
          <w:rFonts w:ascii="Arial" w:hAnsi="Arial"/>
          <w:b w:val="0"/>
          <w:bCs w:val="0"/>
        </w:rPr>
      </w:pPr>
      <w:r>
        <w:rPr>
          <w:rStyle w:val="Strong"/>
          <w:rFonts w:ascii="Arial" w:hAnsi="Arial"/>
        </w:rPr>
        <w:t>Chemin dans MesRHGC :</w:t>
      </w:r>
      <w:r w:rsidR="00A01CAC">
        <w:rPr>
          <w:rStyle w:val="Strong"/>
          <w:rFonts w:ascii="Arial" w:hAnsi="Arial"/>
        </w:rPr>
        <w:t xml:space="preserve"> </w:t>
      </w:r>
      <w:r>
        <w:rPr>
          <w:rStyle w:val="Strong"/>
          <w:rFonts w:ascii="Arial" w:hAnsi="Arial"/>
          <w:b w:val="0"/>
          <w:bCs w:val="0"/>
        </w:rPr>
        <w:t>Menu principal &gt; Libre-service &gt; Apprentissage et perfect. &gt; Mon profil actuel</w:t>
      </w:r>
    </w:p>
    <w:p w14:paraId="5E747C90" w14:textId="703A3C96" w:rsidR="003E59F5" w:rsidRPr="008E0520" w:rsidRDefault="003E59F5" w:rsidP="00FD2734">
      <w:r w:rsidRPr="008E0520">
        <w:t>Dans MesRHGC, les détails des employés tels que la délégation financière, les aménagements, les permis de conduire, les autorisations de sécurité, l</w:t>
      </w:r>
      <w:r w:rsidR="00BB3116" w:rsidRPr="008E0520">
        <w:t>’</w:t>
      </w:r>
      <w:r w:rsidRPr="008E0520">
        <w:t>éducation, les qualifications, les résultats des tests, les compétences et les modalités de télétravail se trouvent dans le profil Personne</w:t>
      </w:r>
      <w:r w:rsidR="008E0520" w:rsidRPr="008E0520">
        <w:t>.</w:t>
      </w:r>
    </w:p>
    <w:p w14:paraId="51EAE7FE" w14:textId="1B63B380" w:rsidR="006E57F0" w:rsidRDefault="0094191D" w:rsidP="003E59F5">
      <w:pPr>
        <w:contextualSpacing/>
        <w:jc w:val="center"/>
        <w:rPr>
          <w:b/>
          <w:bCs/>
        </w:rPr>
      </w:pPr>
      <w:r w:rsidRPr="0094191D">
        <w:rPr>
          <w:b/>
          <w:bCs/>
          <w:noProof/>
        </w:rPr>
        <w:t>»</w:t>
      </w:r>
      <w:r w:rsidR="00EB0DD3" w:rsidRPr="00EB0DD3">
        <w:rPr>
          <w:b/>
          <w:bCs/>
          <w:noProof/>
        </w:rPr>
        <w:drawing>
          <wp:inline distT="0" distB="0" distL="0" distR="0" wp14:anchorId="588F0B91" wp14:editId="0C025ECB">
            <wp:extent cx="4580040" cy="1989786"/>
            <wp:effectExtent l="0" t="0" r="0" b="0"/>
            <wp:docPr id="1368417011" name="Picture 1" descr="Capture d’écran de la page « Sélection type profil » , offrant des boutons d'option permettant de choisir entre le type de profil « Non-employés » ou « Personne ». L’option « Personne » est mise en surbril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417011" name="Picture 1" descr="Capture d’écran de la page « Sélection type profil » , offrant des boutons d'option permettant de choisir entre le type de profil « Non-employés » ou « Personne ». L’option « Personne » est mise en surbrillance."/>
                    <pic:cNvPicPr/>
                  </pic:nvPicPr>
                  <pic:blipFill>
                    <a:blip r:embed="rId142"/>
                    <a:stretch>
                      <a:fillRect/>
                    </a:stretch>
                  </pic:blipFill>
                  <pic:spPr>
                    <a:xfrm>
                      <a:off x="0" y="0"/>
                      <a:ext cx="4584739" cy="1991827"/>
                    </a:xfrm>
                    <a:prstGeom prst="rect">
                      <a:avLst/>
                    </a:prstGeom>
                  </pic:spPr>
                </pic:pic>
              </a:graphicData>
            </a:graphic>
          </wp:inline>
        </w:drawing>
      </w:r>
    </w:p>
    <w:p w14:paraId="161A315B" w14:textId="77777777" w:rsidR="00EB0DD3" w:rsidRPr="00232CF0" w:rsidRDefault="00EB0DD3" w:rsidP="003E59F5">
      <w:pPr>
        <w:contextualSpacing/>
        <w:jc w:val="center"/>
        <w:rPr>
          <w:b/>
          <w:bCs/>
        </w:rPr>
      </w:pPr>
    </w:p>
    <w:p w14:paraId="1042D959" w14:textId="27696832" w:rsidR="00A1588F" w:rsidRPr="00232CF0" w:rsidRDefault="00A1588F" w:rsidP="00FD2734">
      <w:r>
        <w:t xml:space="preserve">Les employés </w:t>
      </w:r>
      <w:r w:rsidR="007A7B6F">
        <w:t>peuvent</w:t>
      </w:r>
      <w:r>
        <w:t xml:space="preserve"> vérifier leur propre profil pour en vérifier l</w:t>
      </w:r>
      <w:r w:rsidR="00BB3116">
        <w:t>’</w:t>
      </w:r>
      <w:r>
        <w:t>exactitude et l</w:t>
      </w:r>
      <w:r w:rsidR="00BB3116">
        <w:t>’</w:t>
      </w:r>
      <w:r>
        <w:t xml:space="preserve">exhaustivité. Cela comprend des informations telles que les autorisations </w:t>
      </w:r>
      <w:r w:rsidR="0086631A">
        <w:t>d’accès</w:t>
      </w:r>
      <w:r>
        <w:t>, les études et les résultats de l</w:t>
      </w:r>
      <w:r w:rsidR="00BB3116">
        <w:t>’</w:t>
      </w:r>
      <w:r>
        <w:t xml:space="preserve">évaluation de langue seconde (ELS), qui sont gérées par le personnel des RH. En cas de divergence, contactez votre </w:t>
      </w:r>
      <w:r w:rsidR="00E64AB2">
        <w:t>unité</w:t>
      </w:r>
      <w:r>
        <w:t xml:space="preserve"> des RH. </w:t>
      </w:r>
      <w:r w:rsidR="001E43DB">
        <w:t>En outre</w:t>
      </w:r>
      <w:r>
        <w:t>, votre gestionnaire actuel peut également accéder à ces informations.</w:t>
      </w:r>
    </w:p>
    <w:p w14:paraId="5C298D75" w14:textId="58F25BC5" w:rsidR="00A1588F" w:rsidRPr="00232CF0" w:rsidRDefault="00A1588F" w:rsidP="00FD2734">
      <w:r>
        <w:t xml:space="preserve">De plus, les employés peuvent ajouter des détails concernant les permis de conduire, les préférences </w:t>
      </w:r>
      <w:r w:rsidR="007912BC">
        <w:t>de carrière</w:t>
      </w:r>
      <w:r>
        <w:t>, et les compétences.</w:t>
      </w:r>
    </w:p>
    <w:p w14:paraId="4A46B5EA" w14:textId="0324359F" w:rsidR="00EA0636" w:rsidRPr="00232CF0" w:rsidRDefault="007C6194" w:rsidP="00EA0636">
      <w:pPr>
        <w:spacing w:line="240" w:lineRule="auto"/>
        <w:jc w:val="center"/>
      </w:pPr>
      <w:r>
        <w:rPr>
          <w:noProof/>
        </w:rPr>
        <w:lastRenderedPageBreak/>
        <w:drawing>
          <wp:inline distT="0" distB="0" distL="0" distR="0" wp14:anchorId="1F29BCED" wp14:editId="3D4ACF73">
            <wp:extent cx="3359150" cy="3670300"/>
            <wp:effectExtent l="0" t="0" r="0" b="6350"/>
            <wp:docPr id="1228322934" name="Picture 1228322934" descr="Capture d’écran de la page « Votre profil personne courant » affichant l’onglet « Personnel (GC) ». Cet onglet contient des sections pour les détails « Aménagements », « Données permis de conduire » et « Autorisation accè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322934" name="Picture 1228322934" descr="Capture d’écran de la page « Votre profil personne courant » affichant l’onglet « Personnel (GC) ». Cet onglet contient des sections pour les détails « Aménagements », « Données permis de conduire » et « Autorisation accès »."/>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359150" cy="3670300"/>
                    </a:xfrm>
                    <a:prstGeom prst="rect">
                      <a:avLst/>
                    </a:prstGeom>
                    <a:noFill/>
                  </pic:spPr>
                </pic:pic>
              </a:graphicData>
            </a:graphic>
          </wp:inline>
        </w:drawing>
      </w:r>
    </w:p>
    <w:p w14:paraId="092FAB05" w14:textId="2F8CCEBF" w:rsidR="00DA41A0" w:rsidRPr="00232CF0" w:rsidRDefault="00DA41A0" w:rsidP="000D42CA">
      <w:pPr>
        <w:ind w:left="709" w:hanging="709"/>
        <w:rPr>
          <w:szCs w:val="24"/>
        </w:rPr>
      </w:pPr>
      <w:r>
        <w:rPr>
          <w:b/>
          <w:bCs/>
          <w:szCs w:val="24"/>
        </w:rPr>
        <w:t>TSPU </w:t>
      </w:r>
      <w:r w:rsidRPr="00256BF9">
        <w:rPr>
          <w:b/>
          <w:bCs/>
        </w:rPr>
        <w:t>–</w:t>
      </w:r>
      <w:r w:rsidR="00256BF9">
        <w:t xml:space="preserve"> </w:t>
      </w:r>
      <w:hyperlink r:id="rId144" w:history="1">
        <w:r w:rsidR="00A45F85">
          <w:rPr>
            <w:rStyle w:val="Hyperlink"/>
          </w:rPr>
          <w:t xml:space="preserve">Visualiser votre autorisation d'accès, éducation et </w:t>
        </w:r>
        <w:r w:rsidR="00256BF9">
          <w:rPr>
            <w:rStyle w:val="Hyperlink"/>
          </w:rPr>
          <w:t>évaluation</w:t>
        </w:r>
        <w:r w:rsidR="00A45F85">
          <w:rPr>
            <w:rStyle w:val="Hyperlink"/>
          </w:rPr>
          <w:t xml:space="preserve"> de langue seconde</w:t>
        </w:r>
      </w:hyperlink>
      <w:r>
        <w:t xml:space="preserve"> </w:t>
      </w:r>
    </w:p>
    <w:p w14:paraId="2D6D2987" w14:textId="181DFB07" w:rsidR="0021772D" w:rsidRPr="00232CF0" w:rsidRDefault="00256BF9" w:rsidP="000063D0">
      <w:pPr>
        <w:pStyle w:val="NormalWeb"/>
        <w:shd w:val="clear" w:color="auto" w:fill="FFFFFF"/>
        <w:spacing w:before="0" w:after="160" w:line="259" w:lineRule="auto"/>
        <w:ind w:left="2304" w:hanging="1584"/>
        <w:rPr>
          <w:rStyle w:val="Strong"/>
          <w:rFonts w:ascii="Arial" w:hAnsi="Arial"/>
          <w:b w:val="0"/>
          <w:bCs w:val="0"/>
          <w:i/>
          <w:iCs/>
        </w:rPr>
      </w:pPr>
      <w:r>
        <w:rPr>
          <w:rStyle w:val="Strong"/>
          <w:rFonts w:ascii="Arial" w:hAnsi="Arial"/>
          <w:i/>
          <w:iCs/>
        </w:rPr>
        <w:t xml:space="preserve">  </w:t>
      </w:r>
      <w:r w:rsidR="000063D0">
        <w:rPr>
          <w:rStyle w:val="Strong"/>
          <w:rFonts w:ascii="Arial" w:hAnsi="Arial"/>
          <w:i/>
          <w:iCs/>
        </w:rPr>
        <w:t xml:space="preserve"> </w:t>
      </w:r>
      <w:r w:rsidR="0021772D">
        <w:rPr>
          <w:rStyle w:val="Strong"/>
          <w:rFonts w:ascii="Arial" w:hAnsi="Arial"/>
          <w:i/>
          <w:iCs/>
        </w:rPr>
        <w:t>Remarque :</w:t>
      </w:r>
      <w:r>
        <w:rPr>
          <w:rStyle w:val="Strong"/>
          <w:rFonts w:ascii="Arial" w:hAnsi="Arial"/>
          <w:i/>
          <w:iCs/>
        </w:rPr>
        <w:t xml:space="preserve"> </w:t>
      </w:r>
      <w:r w:rsidR="0021772D">
        <w:rPr>
          <w:rStyle w:val="Strong"/>
          <w:rFonts w:ascii="Arial" w:hAnsi="Arial"/>
          <w:b w:val="0"/>
          <w:bCs w:val="0"/>
          <w:i/>
          <w:iCs/>
        </w:rPr>
        <w:t>Si votre organisation n</w:t>
      </w:r>
      <w:r w:rsidR="00BB3116">
        <w:rPr>
          <w:rStyle w:val="Strong"/>
          <w:rFonts w:ascii="Arial" w:hAnsi="Arial"/>
          <w:b w:val="0"/>
          <w:bCs w:val="0"/>
          <w:i/>
          <w:iCs/>
        </w:rPr>
        <w:t>’</w:t>
      </w:r>
      <w:r w:rsidR="0021772D">
        <w:rPr>
          <w:rStyle w:val="Strong"/>
          <w:rFonts w:ascii="Arial" w:hAnsi="Arial"/>
          <w:b w:val="0"/>
          <w:bCs w:val="0"/>
          <w:i/>
          <w:iCs/>
        </w:rPr>
        <w:t>utilise pas le composant d</w:t>
      </w:r>
      <w:r w:rsidR="003B675E">
        <w:rPr>
          <w:rStyle w:val="Strong"/>
          <w:rFonts w:ascii="Arial" w:hAnsi="Arial"/>
          <w:b w:val="0"/>
          <w:bCs w:val="0"/>
          <w:i/>
          <w:iCs/>
        </w:rPr>
        <w:t xml:space="preserve">e cote </w:t>
      </w:r>
      <w:r w:rsidR="0021772D">
        <w:rPr>
          <w:rStyle w:val="Strong"/>
          <w:rFonts w:ascii="Arial" w:hAnsi="Arial"/>
          <w:b w:val="0"/>
          <w:bCs w:val="0"/>
          <w:i/>
          <w:iCs/>
        </w:rPr>
        <w:t>de sécurité, ces informations ne seront pas visibles. Les résultats d</w:t>
      </w:r>
      <w:r w:rsidR="00BB3116">
        <w:rPr>
          <w:rStyle w:val="Strong"/>
          <w:rFonts w:ascii="Arial" w:hAnsi="Arial"/>
          <w:b w:val="0"/>
          <w:bCs w:val="0"/>
          <w:i/>
          <w:iCs/>
        </w:rPr>
        <w:t>’</w:t>
      </w:r>
      <w:r w:rsidR="0021772D">
        <w:rPr>
          <w:rStyle w:val="Strong"/>
          <w:rFonts w:ascii="Arial" w:hAnsi="Arial"/>
          <w:b w:val="0"/>
          <w:bCs w:val="0"/>
          <w:i/>
          <w:iCs/>
        </w:rPr>
        <w:t>ELS sont accessibles une fois que les RH les ont saisis dans MesRHGC.</w:t>
      </w:r>
    </w:p>
    <w:p w14:paraId="4925F3C1" w14:textId="4748068A" w:rsidR="001B2ACE" w:rsidRPr="00232CF0" w:rsidRDefault="00A8066B" w:rsidP="00383A3A">
      <w:pPr>
        <w:rPr>
          <w:szCs w:val="24"/>
        </w:rPr>
      </w:pPr>
      <w:r>
        <w:rPr>
          <w:b/>
          <w:bCs/>
        </w:rPr>
        <w:t>TSPU –</w:t>
      </w:r>
      <w:r>
        <w:t xml:space="preserve"> </w:t>
      </w:r>
      <w:hyperlink r:id="rId145" w:history="1">
        <w:r w:rsidR="008E3FB6">
          <w:rPr>
            <w:rStyle w:val="Hyperlink"/>
          </w:rPr>
          <w:t>Visualiser mon profil personne courant</w:t>
        </w:r>
      </w:hyperlink>
      <w:r>
        <w:t xml:space="preserve"> </w:t>
      </w:r>
    </w:p>
    <w:p w14:paraId="70A5304F" w14:textId="05F8CFFB" w:rsidR="00CD4F3B" w:rsidRPr="00232CF0" w:rsidRDefault="00917A71" w:rsidP="00383A3A">
      <w:pPr>
        <w:rPr>
          <w:rStyle w:val="Hyperlink"/>
          <w:rFonts w:eastAsia="Times New Roman"/>
          <w:szCs w:val="24"/>
        </w:rPr>
      </w:pPr>
      <w:r>
        <w:rPr>
          <w:b/>
          <w:bCs/>
        </w:rPr>
        <w:t>TSPU – </w:t>
      </w:r>
      <w:hyperlink r:id="rId146" w:history="1">
        <w:r w:rsidR="0003419C">
          <w:rPr>
            <w:rStyle w:val="Hyperlink"/>
          </w:rPr>
          <w:t>Visualiser ou mettre à jour l'information sur votre permis de conduire</w:t>
        </w:r>
      </w:hyperlink>
    </w:p>
    <w:p w14:paraId="0C3B4D20" w14:textId="7A3F9319" w:rsidR="00CD4F3B" w:rsidRPr="00232CF0" w:rsidRDefault="001B2ACE" w:rsidP="00383A3A">
      <w:pPr>
        <w:rPr>
          <w:szCs w:val="24"/>
        </w:rPr>
      </w:pPr>
      <w:r>
        <w:rPr>
          <w:b/>
          <w:bCs/>
        </w:rPr>
        <w:t>TSPU –</w:t>
      </w:r>
      <w:r>
        <w:t xml:space="preserve"> </w:t>
      </w:r>
      <w:hyperlink r:id="rId147" w:history="1">
        <w:r w:rsidR="00FD0EE4">
          <w:rPr>
            <w:rStyle w:val="Hyperlink"/>
          </w:rPr>
          <w:t>Visualiser votre délégation financière</w:t>
        </w:r>
      </w:hyperlink>
      <w:r>
        <w:t xml:space="preserve"> </w:t>
      </w:r>
    </w:p>
    <w:p w14:paraId="593603DC" w14:textId="6610A06F" w:rsidR="00707100" w:rsidRPr="00232CF0" w:rsidRDefault="00707100">
      <w:pPr>
        <w:rPr>
          <w:szCs w:val="24"/>
        </w:rPr>
      </w:pPr>
      <w:r>
        <w:br w:type="page"/>
      </w:r>
    </w:p>
    <w:p w14:paraId="3721FD0C" w14:textId="545B4F01" w:rsidR="00A2066F" w:rsidRPr="00232CF0" w:rsidRDefault="00EB1679" w:rsidP="00652D1C">
      <w:pPr>
        <w:pStyle w:val="Heading1"/>
      </w:pPr>
      <w:bookmarkStart w:id="89" w:name="_Toc163228378"/>
      <w:r>
        <w:lastRenderedPageBreak/>
        <w:t>Libre-service pour les employés – MesRHGC par rapport à Phénix</w:t>
      </w:r>
      <w:bookmarkEnd w:id="89"/>
      <w:r>
        <w:t xml:space="preserve"> </w:t>
      </w:r>
    </w:p>
    <w:p w14:paraId="39D3EBF1" w14:textId="088ED11A" w:rsidR="00C9786E" w:rsidRPr="00232CF0" w:rsidRDefault="009B1E80" w:rsidP="004D1CC2">
      <w:pPr>
        <w:spacing w:line="240" w:lineRule="auto"/>
        <w:rPr>
          <w:b/>
          <w:bCs/>
        </w:rPr>
      </w:pPr>
      <w:r>
        <w:rPr>
          <w:b/>
          <w:bCs/>
          <w:sz w:val="23"/>
          <w:szCs w:val="23"/>
        </w:rPr>
        <w:t xml:space="preserve">Les employés accéderont au module libre-service </w:t>
      </w:r>
      <w:r w:rsidR="00E0621C">
        <w:rPr>
          <w:b/>
          <w:bCs/>
          <w:sz w:val="23"/>
          <w:szCs w:val="23"/>
        </w:rPr>
        <w:t xml:space="preserve">distinct </w:t>
      </w:r>
      <w:r>
        <w:rPr>
          <w:b/>
          <w:bCs/>
          <w:sz w:val="23"/>
          <w:szCs w:val="23"/>
        </w:rPr>
        <w:t xml:space="preserve">de chaque système pour accéder à une </w:t>
      </w:r>
      <w:r w:rsidR="00AB5A06">
        <w:rPr>
          <w:b/>
          <w:bCs/>
          <w:sz w:val="23"/>
          <w:szCs w:val="23"/>
        </w:rPr>
        <w:t>gamme</w:t>
      </w:r>
      <w:r>
        <w:rPr>
          <w:b/>
          <w:bCs/>
          <w:sz w:val="23"/>
          <w:szCs w:val="23"/>
        </w:rPr>
        <w:t xml:space="preserve"> d</w:t>
      </w:r>
      <w:r w:rsidR="00BB3116">
        <w:rPr>
          <w:b/>
          <w:bCs/>
          <w:sz w:val="23"/>
          <w:szCs w:val="23"/>
        </w:rPr>
        <w:t>’</w:t>
      </w:r>
      <w:r>
        <w:rPr>
          <w:b/>
          <w:bCs/>
          <w:sz w:val="23"/>
          <w:szCs w:val="23"/>
        </w:rPr>
        <w:t>outils libre-service.</w:t>
      </w:r>
    </w:p>
    <w:tbl>
      <w:tblPr>
        <w:tblStyle w:val="GCFM"/>
        <w:tblW w:w="10209" w:type="dxa"/>
        <w:tblLayout w:type="fixed"/>
        <w:tblLook w:val="01E0" w:firstRow="1" w:lastRow="1" w:firstColumn="1" w:lastColumn="1" w:noHBand="0" w:noVBand="0"/>
      </w:tblPr>
      <w:tblGrid>
        <w:gridCol w:w="5108"/>
        <w:gridCol w:w="5101"/>
      </w:tblGrid>
      <w:tr w:rsidR="007D558E" w:rsidRPr="00232CF0" w14:paraId="5874DCB1" w14:textId="77777777" w:rsidTr="009B1E80">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108" w:type="dxa"/>
          </w:tcPr>
          <w:p w14:paraId="5E3041C5" w14:textId="77777777" w:rsidR="007D558E" w:rsidRPr="00232CF0" w:rsidRDefault="007D558E" w:rsidP="00A0138E">
            <w:pPr>
              <w:pStyle w:val="TableParagraph"/>
              <w:ind w:left="0" w:right="2197"/>
              <w:jc w:val="right"/>
              <w:rPr>
                <w:rFonts w:ascii="Arial" w:hAnsi="Arial" w:cs="Arial"/>
                <w:b w:val="0"/>
                <w:sz w:val="23"/>
                <w:szCs w:val="23"/>
              </w:rPr>
            </w:pPr>
            <w:r>
              <w:rPr>
                <w:rFonts w:ascii="Arial" w:hAnsi="Arial"/>
                <w:sz w:val="23"/>
                <w:szCs w:val="23"/>
              </w:rPr>
              <w:t>Phénix</w:t>
            </w:r>
          </w:p>
        </w:tc>
        <w:tc>
          <w:tcPr>
            <w:cnfStyle w:val="000100000000" w:firstRow="0" w:lastRow="0" w:firstColumn="0" w:lastColumn="1" w:oddVBand="0" w:evenVBand="0" w:oddHBand="0" w:evenHBand="0" w:firstRowFirstColumn="0" w:firstRowLastColumn="0" w:lastRowFirstColumn="0" w:lastRowLastColumn="0"/>
            <w:tcW w:w="5101" w:type="dxa"/>
          </w:tcPr>
          <w:p w14:paraId="7C580997" w14:textId="77777777" w:rsidR="007D558E" w:rsidRPr="00232CF0" w:rsidRDefault="007D558E" w:rsidP="00A0138E">
            <w:pPr>
              <w:pStyle w:val="TableParagraph"/>
              <w:ind w:right="2097"/>
              <w:jc w:val="right"/>
              <w:rPr>
                <w:rFonts w:ascii="Arial" w:hAnsi="Arial" w:cs="Arial"/>
                <w:b w:val="0"/>
                <w:sz w:val="23"/>
                <w:szCs w:val="23"/>
              </w:rPr>
            </w:pPr>
            <w:r>
              <w:rPr>
                <w:rFonts w:ascii="Arial" w:hAnsi="Arial"/>
                <w:sz w:val="23"/>
                <w:szCs w:val="23"/>
              </w:rPr>
              <w:t>MesRHGC</w:t>
            </w:r>
          </w:p>
        </w:tc>
      </w:tr>
      <w:tr w:rsidR="007D558E" w:rsidRPr="00232CF0" w14:paraId="495ED8A1" w14:textId="77777777" w:rsidTr="009B1E80">
        <w:trPr>
          <w:cnfStyle w:val="010000000000" w:firstRow="0" w:lastRow="1" w:firstColumn="0" w:lastColumn="0" w:oddVBand="0" w:evenVBand="0" w:oddHBand="0" w:evenHBand="0" w:firstRowFirstColumn="0" w:firstRowLastColumn="0" w:lastRowFirstColumn="0" w:lastRowLastColumn="0"/>
          <w:trHeight w:val="3830"/>
        </w:trPr>
        <w:tc>
          <w:tcPr>
            <w:cnfStyle w:val="001000000000" w:firstRow="0" w:lastRow="0" w:firstColumn="1" w:lastColumn="0" w:oddVBand="0" w:evenVBand="0" w:oddHBand="0" w:evenHBand="0" w:firstRowFirstColumn="0" w:firstRowLastColumn="0" w:lastRowFirstColumn="0" w:lastRowLastColumn="0"/>
            <w:tcW w:w="5108" w:type="dxa"/>
            <w:vAlign w:val="top"/>
          </w:tcPr>
          <w:p w14:paraId="16434F71" w14:textId="16ACFEC1" w:rsidR="007D558E" w:rsidRPr="00232CF0" w:rsidRDefault="007D558E" w:rsidP="005547B9">
            <w:pPr>
              <w:pStyle w:val="TableParagraph"/>
              <w:spacing w:line="259" w:lineRule="auto"/>
              <w:ind w:left="0"/>
              <w:rPr>
                <w:rFonts w:ascii="Arial" w:hAnsi="Arial" w:cs="Arial"/>
                <w:sz w:val="23"/>
                <w:szCs w:val="23"/>
              </w:rPr>
            </w:pPr>
            <w:r>
              <w:rPr>
                <w:rFonts w:ascii="Arial" w:hAnsi="Arial"/>
                <w:sz w:val="23"/>
                <w:szCs w:val="23"/>
              </w:rPr>
              <w:t xml:space="preserve">Les employés accéderont au libre-service </w:t>
            </w:r>
            <w:r w:rsidR="00A8171D">
              <w:rPr>
                <w:rFonts w:ascii="Arial" w:hAnsi="Arial"/>
                <w:sz w:val="23"/>
                <w:szCs w:val="23"/>
              </w:rPr>
              <w:t>de</w:t>
            </w:r>
            <w:r>
              <w:rPr>
                <w:rFonts w:ascii="Arial" w:hAnsi="Arial"/>
                <w:sz w:val="23"/>
                <w:szCs w:val="23"/>
              </w:rPr>
              <w:t xml:space="preserve"> </w:t>
            </w:r>
            <w:r>
              <w:rPr>
                <w:rFonts w:ascii="Arial" w:hAnsi="Arial"/>
                <w:b/>
                <w:sz w:val="23"/>
                <w:szCs w:val="23"/>
              </w:rPr>
              <w:t xml:space="preserve">Phénix </w:t>
            </w:r>
            <w:r>
              <w:rPr>
                <w:rFonts w:ascii="Arial" w:hAnsi="Arial"/>
                <w:sz w:val="23"/>
                <w:szCs w:val="23"/>
              </w:rPr>
              <w:t>pour effectuer les actions suivantes :</w:t>
            </w:r>
          </w:p>
          <w:p w14:paraId="2F4B4D10" w14:textId="77777777" w:rsidR="007D558E" w:rsidRPr="00232CF0" w:rsidRDefault="007D558E" w:rsidP="005547B9">
            <w:pPr>
              <w:pStyle w:val="TableParagraph"/>
              <w:spacing w:before="4" w:line="259" w:lineRule="auto"/>
              <w:ind w:left="0"/>
              <w:rPr>
                <w:rFonts w:ascii="Arial" w:hAnsi="Arial" w:cs="Arial"/>
                <w:sz w:val="23"/>
                <w:szCs w:val="23"/>
              </w:rPr>
            </w:pPr>
          </w:p>
          <w:p w14:paraId="76D81C53" w14:textId="4598215D" w:rsidR="007D558E" w:rsidRPr="00232CF0" w:rsidRDefault="007D558E" w:rsidP="005547B9">
            <w:pPr>
              <w:pStyle w:val="TableParagraph"/>
              <w:spacing w:line="259" w:lineRule="auto"/>
              <w:rPr>
                <w:rFonts w:ascii="Arial" w:hAnsi="Arial" w:cs="Arial"/>
                <w:sz w:val="23"/>
                <w:szCs w:val="23"/>
              </w:rPr>
            </w:pPr>
            <w:r>
              <w:rPr>
                <w:rFonts w:ascii="Arial" w:hAnsi="Arial"/>
                <w:sz w:val="23"/>
                <w:szCs w:val="23"/>
              </w:rPr>
              <w:t xml:space="preserve">Libre-service </w:t>
            </w:r>
            <w:r w:rsidR="00071ED3">
              <w:rPr>
                <w:rFonts w:ascii="Arial" w:hAnsi="Arial"/>
                <w:sz w:val="23"/>
                <w:szCs w:val="23"/>
              </w:rPr>
              <w:t>des</w:t>
            </w:r>
            <w:r>
              <w:rPr>
                <w:rFonts w:ascii="Arial" w:hAnsi="Arial"/>
                <w:sz w:val="23"/>
                <w:szCs w:val="23"/>
              </w:rPr>
              <w:t xml:space="preserve"> employés</w:t>
            </w:r>
            <w:r w:rsidR="00071ED3">
              <w:rPr>
                <w:rFonts w:ascii="Arial" w:hAnsi="Arial"/>
                <w:sz w:val="23"/>
                <w:szCs w:val="23"/>
              </w:rPr>
              <w:t xml:space="preserve"> (LSE)</w:t>
            </w:r>
            <w:r>
              <w:rPr>
                <w:rFonts w:ascii="Arial" w:hAnsi="Arial"/>
                <w:sz w:val="23"/>
                <w:szCs w:val="23"/>
              </w:rPr>
              <w:t> :</w:t>
            </w:r>
          </w:p>
          <w:p w14:paraId="5BC3A139" w14:textId="1C747E36" w:rsidR="007D558E" w:rsidRPr="00065078" w:rsidRDefault="007D558E" w:rsidP="005547B9">
            <w:pPr>
              <w:pStyle w:val="ListParagraph"/>
              <w:numPr>
                <w:ilvl w:val="0"/>
                <w:numId w:val="36"/>
              </w:numPr>
              <w:spacing w:line="259" w:lineRule="auto"/>
              <w:rPr>
                <w:sz w:val="23"/>
                <w:szCs w:val="23"/>
              </w:rPr>
            </w:pPr>
            <w:r>
              <w:rPr>
                <w:sz w:val="23"/>
                <w:szCs w:val="23"/>
              </w:rPr>
              <w:t>Soumettre des demandes de congé sans solde de 5 jours consécutifs ou moins</w:t>
            </w:r>
          </w:p>
          <w:p w14:paraId="09D35F5E" w14:textId="77777777" w:rsidR="00065078" w:rsidRPr="00065078" w:rsidRDefault="007D558E" w:rsidP="00065078">
            <w:pPr>
              <w:pStyle w:val="ListParagraph"/>
              <w:numPr>
                <w:ilvl w:val="0"/>
                <w:numId w:val="36"/>
              </w:numPr>
              <w:rPr>
                <w:sz w:val="23"/>
                <w:szCs w:val="23"/>
              </w:rPr>
            </w:pPr>
            <w:r>
              <w:rPr>
                <w:sz w:val="23"/>
                <w:szCs w:val="23"/>
              </w:rPr>
              <w:t xml:space="preserve">Soumettre les heures </w:t>
            </w:r>
            <w:r w:rsidR="005634F3">
              <w:rPr>
                <w:sz w:val="23"/>
                <w:szCs w:val="23"/>
              </w:rPr>
              <w:t>de travail aux fins de</w:t>
            </w:r>
            <w:r>
              <w:rPr>
                <w:sz w:val="23"/>
                <w:szCs w:val="23"/>
              </w:rPr>
              <w:t xml:space="preserve"> paiement </w:t>
            </w:r>
            <w:r w:rsidR="00065078" w:rsidRPr="00065078">
              <w:rPr>
                <w:sz w:val="23"/>
                <w:szCs w:val="23"/>
              </w:rPr>
              <w:t>(pour les déclarants à rapports de temps positifs)</w:t>
            </w:r>
          </w:p>
          <w:p w14:paraId="3B9F6237" w14:textId="745BD68B" w:rsidR="007D558E" w:rsidRPr="00232CF0" w:rsidRDefault="007D558E" w:rsidP="005547B9">
            <w:pPr>
              <w:pStyle w:val="TableParagraph"/>
              <w:numPr>
                <w:ilvl w:val="0"/>
                <w:numId w:val="36"/>
              </w:numPr>
              <w:tabs>
                <w:tab w:val="left" w:pos="1394"/>
                <w:tab w:val="left" w:pos="1395"/>
              </w:tabs>
              <w:spacing w:line="259" w:lineRule="auto"/>
              <w:ind w:hanging="361"/>
              <w:rPr>
                <w:rFonts w:ascii="Arial" w:hAnsi="Arial" w:cs="Arial"/>
                <w:sz w:val="23"/>
                <w:szCs w:val="23"/>
              </w:rPr>
            </w:pPr>
            <w:r>
              <w:rPr>
                <w:rFonts w:ascii="Arial" w:hAnsi="Arial"/>
                <w:sz w:val="23"/>
                <w:szCs w:val="23"/>
              </w:rPr>
              <w:t xml:space="preserve">Entrer les heures supplémentaires </w:t>
            </w:r>
            <w:r w:rsidR="00065078">
              <w:rPr>
                <w:rFonts w:ascii="Arial" w:hAnsi="Arial"/>
                <w:sz w:val="23"/>
                <w:szCs w:val="23"/>
              </w:rPr>
              <w:t xml:space="preserve">aux fins de </w:t>
            </w:r>
            <w:r>
              <w:rPr>
                <w:rFonts w:ascii="Arial" w:hAnsi="Arial"/>
                <w:sz w:val="23"/>
                <w:szCs w:val="23"/>
              </w:rPr>
              <w:t>paiement en espèces</w:t>
            </w:r>
          </w:p>
          <w:p w14:paraId="6C87BEB4" w14:textId="4DAF7E09" w:rsidR="007D558E" w:rsidRPr="00232CF0" w:rsidRDefault="007D558E" w:rsidP="005547B9">
            <w:pPr>
              <w:pStyle w:val="TableParagraph"/>
              <w:numPr>
                <w:ilvl w:val="0"/>
                <w:numId w:val="36"/>
              </w:numPr>
              <w:tabs>
                <w:tab w:val="left" w:pos="1394"/>
                <w:tab w:val="left" w:pos="1395"/>
              </w:tabs>
              <w:spacing w:before="2" w:line="259" w:lineRule="auto"/>
              <w:ind w:hanging="361"/>
              <w:rPr>
                <w:rFonts w:ascii="Arial" w:hAnsi="Arial" w:cs="Arial"/>
                <w:sz w:val="23"/>
                <w:szCs w:val="23"/>
              </w:rPr>
            </w:pPr>
            <w:r>
              <w:rPr>
                <w:rFonts w:ascii="Arial" w:hAnsi="Arial"/>
                <w:sz w:val="23"/>
                <w:szCs w:val="23"/>
              </w:rPr>
              <w:t xml:space="preserve">Entrer </w:t>
            </w:r>
            <w:r w:rsidR="00065078">
              <w:rPr>
                <w:rFonts w:ascii="Arial" w:hAnsi="Arial"/>
                <w:sz w:val="23"/>
                <w:szCs w:val="23"/>
              </w:rPr>
              <w:t>d</w:t>
            </w:r>
            <w:r>
              <w:rPr>
                <w:rFonts w:ascii="Arial" w:hAnsi="Arial"/>
                <w:sz w:val="23"/>
                <w:szCs w:val="23"/>
              </w:rPr>
              <w:t>es retenues volontaires</w:t>
            </w:r>
          </w:p>
          <w:p w14:paraId="2EAC00B8" w14:textId="7BE1ACCF" w:rsidR="007D558E" w:rsidRPr="00232CF0" w:rsidRDefault="007D558E" w:rsidP="005547B9">
            <w:pPr>
              <w:pStyle w:val="TableParagraph"/>
              <w:numPr>
                <w:ilvl w:val="0"/>
                <w:numId w:val="36"/>
              </w:numPr>
              <w:tabs>
                <w:tab w:val="left" w:pos="1394"/>
                <w:tab w:val="left" w:pos="1395"/>
              </w:tabs>
              <w:spacing w:line="259" w:lineRule="auto"/>
              <w:ind w:hanging="361"/>
              <w:rPr>
                <w:rFonts w:ascii="Arial" w:hAnsi="Arial" w:cs="Arial"/>
                <w:sz w:val="23"/>
                <w:szCs w:val="23"/>
              </w:rPr>
            </w:pPr>
            <w:r>
              <w:rPr>
                <w:rFonts w:ascii="Arial" w:hAnsi="Arial"/>
                <w:sz w:val="23"/>
                <w:szCs w:val="23"/>
              </w:rPr>
              <w:t>Créer</w:t>
            </w:r>
            <w:r w:rsidR="00065078">
              <w:rPr>
                <w:rFonts w:ascii="Arial" w:hAnsi="Arial"/>
                <w:sz w:val="23"/>
                <w:szCs w:val="23"/>
              </w:rPr>
              <w:t xml:space="preserve"> ou </w:t>
            </w:r>
            <w:r>
              <w:rPr>
                <w:rFonts w:ascii="Arial" w:hAnsi="Arial"/>
                <w:sz w:val="23"/>
                <w:szCs w:val="23"/>
              </w:rPr>
              <w:t>modifier le</w:t>
            </w:r>
            <w:r w:rsidR="00065078">
              <w:rPr>
                <w:rFonts w:ascii="Arial" w:hAnsi="Arial"/>
                <w:sz w:val="23"/>
                <w:szCs w:val="23"/>
              </w:rPr>
              <w:t xml:space="preserve">s paiements par </w:t>
            </w:r>
            <w:r>
              <w:rPr>
                <w:rFonts w:ascii="Arial" w:hAnsi="Arial"/>
                <w:sz w:val="23"/>
                <w:szCs w:val="23"/>
              </w:rPr>
              <w:t>dépôt direct</w:t>
            </w:r>
          </w:p>
          <w:p w14:paraId="17A45A1A" w14:textId="77777777" w:rsidR="007D558E" w:rsidRPr="00232CF0" w:rsidRDefault="007D558E" w:rsidP="005547B9">
            <w:pPr>
              <w:pStyle w:val="TableParagraph"/>
              <w:numPr>
                <w:ilvl w:val="0"/>
                <w:numId w:val="36"/>
              </w:numPr>
              <w:tabs>
                <w:tab w:val="left" w:pos="1394"/>
                <w:tab w:val="left" w:pos="1395"/>
              </w:tabs>
              <w:spacing w:line="259" w:lineRule="auto"/>
              <w:ind w:hanging="361"/>
              <w:rPr>
                <w:rFonts w:ascii="Arial" w:hAnsi="Arial" w:cs="Arial"/>
                <w:sz w:val="23"/>
                <w:szCs w:val="23"/>
              </w:rPr>
            </w:pPr>
            <w:r>
              <w:rPr>
                <w:rFonts w:ascii="Arial" w:hAnsi="Arial"/>
                <w:sz w:val="23"/>
                <w:szCs w:val="23"/>
              </w:rPr>
              <w:t>Gérer le Régime de soins de santé de la fonction publique</w:t>
            </w:r>
          </w:p>
          <w:p w14:paraId="17216752" w14:textId="0C411714" w:rsidR="007D558E" w:rsidRPr="00232CF0" w:rsidRDefault="007D558E" w:rsidP="005547B9">
            <w:pPr>
              <w:pStyle w:val="TableParagraph"/>
              <w:numPr>
                <w:ilvl w:val="0"/>
                <w:numId w:val="36"/>
              </w:numPr>
              <w:tabs>
                <w:tab w:val="left" w:pos="1394"/>
                <w:tab w:val="left" w:pos="1395"/>
              </w:tabs>
              <w:spacing w:line="259" w:lineRule="auto"/>
              <w:ind w:hanging="361"/>
              <w:rPr>
                <w:rFonts w:ascii="Arial" w:hAnsi="Arial" w:cs="Arial"/>
                <w:sz w:val="23"/>
                <w:szCs w:val="23"/>
              </w:rPr>
            </w:pPr>
            <w:r>
              <w:rPr>
                <w:rFonts w:ascii="Arial" w:hAnsi="Arial"/>
                <w:sz w:val="23"/>
                <w:szCs w:val="23"/>
              </w:rPr>
              <w:t>Afficher le</w:t>
            </w:r>
            <w:r w:rsidR="000C51DF">
              <w:rPr>
                <w:rFonts w:ascii="Arial" w:hAnsi="Arial"/>
                <w:sz w:val="23"/>
                <w:szCs w:val="23"/>
              </w:rPr>
              <w:t xml:space="preserve">s </w:t>
            </w:r>
            <w:r w:rsidR="00FE752B">
              <w:rPr>
                <w:rFonts w:ascii="Arial" w:hAnsi="Arial"/>
                <w:sz w:val="23"/>
                <w:szCs w:val="23"/>
              </w:rPr>
              <w:t>états des gains</w:t>
            </w:r>
          </w:p>
        </w:tc>
        <w:tc>
          <w:tcPr>
            <w:cnfStyle w:val="000100000000" w:firstRow="0" w:lastRow="0" w:firstColumn="0" w:lastColumn="1" w:oddVBand="0" w:evenVBand="0" w:oddHBand="0" w:evenHBand="0" w:firstRowFirstColumn="0" w:firstRowLastColumn="0" w:lastRowFirstColumn="0" w:lastRowLastColumn="0"/>
            <w:tcW w:w="5101" w:type="dxa"/>
            <w:vAlign w:val="top"/>
          </w:tcPr>
          <w:p w14:paraId="77858063" w14:textId="49A0D00B" w:rsidR="007D558E" w:rsidRPr="00232CF0" w:rsidRDefault="007D558E" w:rsidP="005547B9">
            <w:pPr>
              <w:pStyle w:val="TableParagraph"/>
              <w:spacing w:line="259" w:lineRule="auto"/>
              <w:ind w:left="0"/>
              <w:rPr>
                <w:rFonts w:ascii="Arial" w:hAnsi="Arial" w:cs="Arial"/>
                <w:sz w:val="23"/>
                <w:szCs w:val="23"/>
              </w:rPr>
            </w:pPr>
            <w:r>
              <w:rPr>
                <w:rFonts w:ascii="Arial" w:hAnsi="Arial"/>
                <w:sz w:val="23"/>
                <w:szCs w:val="23"/>
              </w:rPr>
              <w:t xml:space="preserve">Les employés accéderont au libre-service </w:t>
            </w:r>
            <w:r w:rsidR="00A8171D">
              <w:rPr>
                <w:rFonts w:ascii="Arial" w:hAnsi="Arial"/>
                <w:sz w:val="23"/>
                <w:szCs w:val="23"/>
              </w:rPr>
              <w:t>de</w:t>
            </w:r>
            <w:r>
              <w:rPr>
                <w:rFonts w:ascii="Arial" w:hAnsi="Arial"/>
                <w:sz w:val="23"/>
                <w:szCs w:val="23"/>
              </w:rPr>
              <w:t xml:space="preserve"> </w:t>
            </w:r>
            <w:r w:rsidRPr="000335A5">
              <w:rPr>
                <w:rFonts w:ascii="Arial" w:hAnsi="Arial"/>
                <w:b/>
                <w:bCs/>
                <w:sz w:val="23"/>
                <w:szCs w:val="23"/>
              </w:rPr>
              <w:t>MesRHGC</w:t>
            </w:r>
            <w:r>
              <w:rPr>
                <w:rFonts w:ascii="Arial" w:hAnsi="Arial"/>
                <w:sz w:val="23"/>
                <w:szCs w:val="23"/>
              </w:rPr>
              <w:t xml:space="preserve"> pour effectuer les actions suivantes :</w:t>
            </w:r>
          </w:p>
          <w:p w14:paraId="579B60BB" w14:textId="77777777" w:rsidR="007D558E" w:rsidRPr="00232CF0" w:rsidRDefault="007D558E" w:rsidP="005547B9">
            <w:pPr>
              <w:pStyle w:val="TableParagraph"/>
              <w:spacing w:before="2" w:line="259" w:lineRule="auto"/>
              <w:ind w:left="0"/>
              <w:rPr>
                <w:rFonts w:ascii="Arial" w:hAnsi="Arial" w:cs="Arial"/>
                <w:sz w:val="23"/>
                <w:szCs w:val="23"/>
              </w:rPr>
            </w:pPr>
          </w:p>
          <w:p w14:paraId="7EDACF0E" w14:textId="2521BC9E" w:rsidR="007D558E" w:rsidRPr="00232CF0" w:rsidRDefault="007D558E" w:rsidP="005547B9">
            <w:pPr>
              <w:pStyle w:val="TableParagraph"/>
              <w:spacing w:before="1" w:line="259" w:lineRule="auto"/>
              <w:rPr>
                <w:rFonts w:ascii="Arial" w:hAnsi="Arial" w:cs="Arial"/>
                <w:sz w:val="23"/>
                <w:szCs w:val="23"/>
              </w:rPr>
            </w:pPr>
            <w:r>
              <w:rPr>
                <w:rFonts w:ascii="Arial" w:hAnsi="Arial"/>
                <w:sz w:val="23"/>
                <w:szCs w:val="23"/>
              </w:rPr>
              <w:t xml:space="preserve">Libre-service </w:t>
            </w:r>
            <w:r w:rsidR="00071ED3">
              <w:rPr>
                <w:rFonts w:ascii="Arial" w:hAnsi="Arial"/>
                <w:sz w:val="23"/>
                <w:szCs w:val="23"/>
              </w:rPr>
              <w:t>des</w:t>
            </w:r>
            <w:r>
              <w:rPr>
                <w:rFonts w:ascii="Arial" w:hAnsi="Arial"/>
                <w:sz w:val="23"/>
                <w:szCs w:val="23"/>
              </w:rPr>
              <w:t xml:space="preserve"> employés</w:t>
            </w:r>
            <w:r w:rsidR="00071ED3">
              <w:rPr>
                <w:rFonts w:ascii="Arial" w:hAnsi="Arial"/>
                <w:sz w:val="23"/>
                <w:szCs w:val="23"/>
              </w:rPr>
              <w:t xml:space="preserve"> (LSE)</w:t>
            </w:r>
            <w:r>
              <w:rPr>
                <w:rFonts w:ascii="Arial" w:hAnsi="Arial"/>
                <w:sz w:val="23"/>
                <w:szCs w:val="23"/>
              </w:rPr>
              <w:t> :</w:t>
            </w:r>
          </w:p>
          <w:p w14:paraId="2B464638" w14:textId="3C1AAEFD" w:rsidR="007D558E" w:rsidRPr="00232CF0" w:rsidRDefault="007D558E" w:rsidP="005547B9">
            <w:pPr>
              <w:pStyle w:val="ListParagraph"/>
              <w:numPr>
                <w:ilvl w:val="0"/>
                <w:numId w:val="35"/>
              </w:numPr>
              <w:spacing w:line="259" w:lineRule="auto"/>
              <w:rPr>
                <w:rFonts w:eastAsia="Calibri" w:cs="Arial"/>
                <w:sz w:val="23"/>
                <w:szCs w:val="23"/>
              </w:rPr>
            </w:pPr>
            <w:r>
              <w:rPr>
                <w:sz w:val="23"/>
                <w:szCs w:val="23"/>
              </w:rPr>
              <w:t>Soumettre des demandes de congé sans solde de 5 jours consécutifs ou moins</w:t>
            </w:r>
          </w:p>
          <w:p w14:paraId="4200AF2E" w14:textId="467D7AC2" w:rsidR="007D558E" w:rsidRPr="00232CF0" w:rsidRDefault="007D558E" w:rsidP="005547B9">
            <w:pPr>
              <w:pStyle w:val="TableParagraph"/>
              <w:numPr>
                <w:ilvl w:val="0"/>
                <w:numId w:val="35"/>
              </w:numPr>
              <w:tabs>
                <w:tab w:val="left" w:pos="1394"/>
                <w:tab w:val="left" w:pos="1395"/>
              </w:tabs>
              <w:spacing w:line="259" w:lineRule="auto"/>
              <w:ind w:right="129"/>
              <w:rPr>
                <w:rFonts w:ascii="Arial" w:hAnsi="Arial" w:cs="Arial"/>
                <w:sz w:val="23"/>
                <w:szCs w:val="23"/>
              </w:rPr>
            </w:pPr>
            <w:r>
              <w:rPr>
                <w:rFonts w:ascii="Arial" w:hAnsi="Arial"/>
                <w:sz w:val="23"/>
                <w:szCs w:val="23"/>
              </w:rPr>
              <w:t xml:space="preserve">Entrer les heures supplémentaires </w:t>
            </w:r>
            <w:r w:rsidR="00266C9A">
              <w:rPr>
                <w:rFonts w:ascii="Arial" w:hAnsi="Arial"/>
                <w:sz w:val="23"/>
                <w:szCs w:val="23"/>
              </w:rPr>
              <w:t>aux fins d’</w:t>
            </w:r>
            <w:r>
              <w:rPr>
                <w:rFonts w:ascii="Arial" w:hAnsi="Arial"/>
                <w:sz w:val="23"/>
                <w:szCs w:val="23"/>
              </w:rPr>
              <w:t>accumuler des crédits de congé compensatoire (Compensatoire accumulé)</w:t>
            </w:r>
          </w:p>
          <w:p w14:paraId="2F4D5393" w14:textId="7A25AFB4" w:rsidR="007D558E" w:rsidRPr="00232CF0" w:rsidRDefault="00E25E31" w:rsidP="005547B9">
            <w:pPr>
              <w:pStyle w:val="TableParagraph"/>
              <w:numPr>
                <w:ilvl w:val="0"/>
                <w:numId w:val="35"/>
              </w:numPr>
              <w:tabs>
                <w:tab w:val="left" w:pos="1394"/>
                <w:tab w:val="left" w:pos="1395"/>
              </w:tabs>
              <w:spacing w:line="259" w:lineRule="auto"/>
              <w:ind w:hanging="361"/>
              <w:rPr>
                <w:rFonts w:ascii="Arial" w:hAnsi="Arial" w:cs="Arial"/>
                <w:sz w:val="23"/>
                <w:szCs w:val="23"/>
              </w:rPr>
            </w:pPr>
            <w:r>
              <w:rPr>
                <w:rFonts w:ascii="Arial" w:hAnsi="Arial"/>
                <w:sz w:val="23"/>
                <w:szCs w:val="23"/>
              </w:rPr>
              <w:t>Consigner, m</w:t>
            </w:r>
            <w:r w:rsidR="007D558E">
              <w:rPr>
                <w:rFonts w:ascii="Arial" w:hAnsi="Arial"/>
                <w:sz w:val="23"/>
                <w:szCs w:val="23"/>
              </w:rPr>
              <w:t>odifier</w:t>
            </w:r>
            <w:r>
              <w:rPr>
                <w:rFonts w:ascii="Arial" w:hAnsi="Arial"/>
                <w:sz w:val="23"/>
                <w:szCs w:val="23"/>
              </w:rPr>
              <w:t xml:space="preserve"> ou s</w:t>
            </w:r>
            <w:r w:rsidR="007D558E">
              <w:rPr>
                <w:rFonts w:ascii="Arial" w:hAnsi="Arial"/>
                <w:sz w:val="23"/>
                <w:szCs w:val="23"/>
              </w:rPr>
              <w:t xml:space="preserve">upprimer des </w:t>
            </w:r>
            <w:r>
              <w:rPr>
                <w:rFonts w:ascii="Arial" w:hAnsi="Arial"/>
                <w:sz w:val="23"/>
                <w:szCs w:val="23"/>
              </w:rPr>
              <w:t>absences</w:t>
            </w:r>
          </w:p>
          <w:p w14:paraId="448BFC67" w14:textId="52BF0558" w:rsidR="007D558E" w:rsidRPr="00232CF0" w:rsidRDefault="00E25E31" w:rsidP="005547B9">
            <w:pPr>
              <w:pStyle w:val="TableParagraph"/>
              <w:numPr>
                <w:ilvl w:val="0"/>
                <w:numId w:val="35"/>
              </w:numPr>
              <w:tabs>
                <w:tab w:val="left" w:pos="1394"/>
                <w:tab w:val="left" w:pos="1395"/>
              </w:tabs>
              <w:spacing w:line="259" w:lineRule="auto"/>
              <w:ind w:hanging="361"/>
              <w:rPr>
                <w:rFonts w:ascii="Arial" w:hAnsi="Arial" w:cs="Arial"/>
                <w:sz w:val="23"/>
                <w:szCs w:val="23"/>
              </w:rPr>
            </w:pPr>
            <w:r>
              <w:rPr>
                <w:rFonts w:ascii="Arial" w:hAnsi="Arial"/>
                <w:sz w:val="23"/>
                <w:szCs w:val="23"/>
              </w:rPr>
              <w:t>Révis</w:t>
            </w:r>
            <w:r w:rsidR="00F717BF">
              <w:rPr>
                <w:rFonts w:ascii="Arial" w:hAnsi="Arial"/>
                <w:sz w:val="23"/>
                <w:szCs w:val="23"/>
              </w:rPr>
              <w:t>ion</w:t>
            </w:r>
            <w:r w:rsidR="007D558E">
              <w:rPr>
                <w:rFonts w:ascii="Arial" w:hAnsi="Arial"/>
                <w:sz w:val="23"/>
                <w:szCs w:val="23"/>
              </w:rPr>
              <w:t xml:space="preserve"> et confirm</w:t>
            </w:r>
            <w:r w:rsidR="00F717BF">
              <w:rPr>
                <w:rFonts w:ascii="Arial" w:hAnsi="Arial"/>
                <w:sz w:val="23"/>
                <w:szCs w:val="23"/>
              </w:rPr>
              <w:t>ation de</w:t>
            </w:r>
            <w:r w:rsidR="00B27349">
              <w:rPr>
                <w:rFonts w:ascii="Arial" w:hAnsi="Arial"/>
                <w:sz w:val="23"/>
                <w:szCs w:val="23"/>
              </w:rPr>
              <w:t xml:space="preserve"> l’</w:t>
            </w:r>
            <w:r w:rsidR="00553014">
              <w:rPr>
                <w:rFonts w:ascii="Arial" w:hAnsi="Arial"/>
                <w:sz w:val="23"/>
                <w:szCs w:val="23"/>
              </w:rPr>
              <w:t xml:space="preserve">encaissement </w:t>
            </w:r>
            <w:r w:rsidR="007D558E">
              <w:rPr>
                <w:rFonts w:ascii="Arial" w:hAnsi="Arial"/>
                <w:sz w:val="23"/>
                <w:szCs w:val="23"/>
              </w:rPr>
              <w:t>obligatoire</w:t>
            </w:r>
          </w:p>
        </w:tc>
      </w:tr>
    </w:tbl>
    <w:p w14:paraId="46302427" w14:textId="77777777" w:rsidR="00E2465B" w:rsidRPr="00232CF0" w:rsidRDefault="00E2465B">
      <w:pPr>
        <w:rPr>
          <w:b/>
          <w:sz w:val="23"/>
          <w:szCs w:val="23"/>
        </w:rPr>
      </w:pPr>
    </w:p>
    <w:p w14:paraId="64379254" w14:textId="500E0DB1" w:rsidR="00E2465B" w:rsidRPr="00232CF0" w:rsidRDefault="00E2465B">
      <w:r>
        <w:rPr>
          <w:b/>
          <w:sz w:val="23"/>
          <w:szCs w:val="23"/>
        </w:rPr>
        <w:t>Nouvelle terminologie – Libre-service dans MesRHGC</w:t>
      </w:r>
    </w:p>
    <w:tbl>
      <w:tblPr>
        <w:tblStyle w:val="TableGrid"/>
        <w:tblW w:w="10209" w:type="dxa"/>
        <w:tblLayout w:type="fixed"/>
        <w:tblLook w:val="01E0" w:firstRow="1" w:lastRow="1" w:firstColumn="1" w:lastColumn="1" w:noHBand="0" w:noVBand="0"/>
      </w:tblPr>
      <w:tblGrid>
        <w:gridCol w:w="5108"/>
        <w:gridCol w:w="5101"/>
      </w:tblGrid>
      <w:tr w:rsidR="00310006" w:rsidRPr="00232CF0" w14:paraId="694B42A4" w14:textId="77777777" w:rsidTr="00E82063">
        <w:trPr>
          <w:trHeight w:val="486"/>
        </w:trPr>
        <w:tc>
          <w:tcPr>
            <w:tcW w:w="5108" w:type="dxa"/>
          </w:tcPr>
          <w:p w14:paraId="4D730F03" w14:textId="67128D0E" w:rsidR="00310006" w:rsidRPr="000335A5" w:rsidRDefault="00310006" w:rsidP="00310006">
            <w:pPr>
              <w:pStyle w:val="TableParagraph"/>
              <w:spacing w:before="120" w:after="120"/>
              <w:rPr>
                <w:rFonts w:ascii="Arial" w:hAnsi="Arial" w:cs="Arial"/>
                <w:sz w:val="23"/>
                <w:szCs w:val="23"/>
              </w:rPr>
            </w:pPr>
            <w:r w:rsidRPr="000335A5">
              <w:rPr>
                <w:rFonts w:ascii="Arial" w:hAnsi="Arial"/>
                <w:sz w:val="23"/>
                <w:szCs w:val="23"/>
              </w:rPr>
              <w:t xml:space="preserve">Droits </w:t>
            </w:r>
            <w:r>
              <w:rPr>
                <w:rFonts w:ascii="Arial" w:hAnsi="Arial"/>
                <w:sz w:val="23"/>
                <w:szCs w:val="23"/>
              </w:rPr>
              <w:t>d’absence</w:t>
            </w:r>
          </w:p>
        </w:tc>
        <w:tc>
          <w:tcPr>
            <w:tcW w:w="5101" w:type="dxa"/>
          </w:tcPr>
          <w:p w14:paraId="5D999DE5" w14:textId="0C768D88" w:rsidR="00310006" w:rsidRPr="00760817" w:rsidRDefault="00310006" w:rsidP="00760817">
            <w:pPr>
              <w:pStyle w:val="TableParagraph"/>
              <w:spacing w:before="120" w:after="120"/>
              <w:rPr>
                <w:rFonts w:ascii="Arial" w:hAnsi="Arial"/>
                <w:sz w:val="23"/>
                <w:szCs w:val="23"/>
              </w:rPr>
            </w:pPr>
            <w:r w:rsidRPr="00760817">
              <w:rPr>
                <w:rFonts w:ascii="Arial" w:hAnsi="Arial"/>
                <w:sz w:val="23"/>
                <w:szCs w:val="23"/>
              </w:rPr>
              <w:t xml:space="preserve">L’équivalent est droit de congé, tel qu’un congé annuel payé. </w:t>
            </w:r>
          </w:p>
        </w:tc>
      </w:tr>
      <w:tr w:rsidR="00310006" w:rsidRPr="00232CF0" w14:paraId="6B04974B" w14:textId="77777777" w:rsidTr="00E82063">
        <w:trPr>
          <w:trHeight w:val="242"/>
        </w:trPr>
        <w:tc>
          <w:tcPr>
            <w:tcW w:w="5108" w:type="dxa"/>
          </w:tcPr>
          <w:p w14:paraId="07486F5D" w14:textId="06632F04" w:rsidR="00310006" w:rsidRPr="000335A5" w:rsidRDefault="00310006" w:rsidP="00310006">
            <w:pPr>
              <w:pStyle w:val="TableParagraph"/>
              <w:spacing w:before="120" w:after="120"/>
              <w:rPr>
                <w:rFonts w:ascii="Arial" w:hAnsi="Arial" w:cs="Arial"/>
                <w:sz w:val="23"/>
                <w:szCs w:val="23"/>
              </w:rPr>
            </w:pPr>
            <w:r w:rsidRPr="000335A5">
              <w:rPr>
                <w:rFonts w:ascii="Arial" w:hAnsi="Arial"/>
                <w:sz w:val="23"/>
                <w:szCs w:val="23"/>
              </w:rPr>
              <w:t xml:space="preserve">Événement </w:t>
            </w:r>
            <w:r>
              <w:rPr>
                <w:rFonts w:ascii="Arial" w:hAnsi="Arial"/>
                <w:sz w:val="23"/>
                <w:szCs w:val="23"/>
              </w:rPr>
              <w:t>d’absence</w:t>
            </w:r>
          </w:p>
        </w:tc>
        <w:tc>
          <w:tcPr>
            <w:tcW w:w="5101" w:type="dxa"/>
          </w:tcPr>
          <w:p w14:paraId="00E4F7D7" w14:textId="63471287" w:rsidR="00310006" w:rsidRPr="00760817" w:rsidRDefault="00310006" w:rsidP="00760817">
            <w:pPr>
              <w:pStyle w:val="TableParagraph"/>
              <w:spacing w:before="120" w:after="120"/>
              <w:rPr>
                <w:rFonts w:ascii="Arial" w:hAnsi="Arial"/>
                <w:sz w:val="23"/>
                <w:szCs w:val="23"/>
              </w:rPr>
            </w:pPr>
            <w:r w:rsidRPr="00760817">
              <w:rPr>
                <w:rFonts w:ascii="Arial" w:hAnsi="Arial"/>
                <w:sz w:val="23"/>
                <w:szCs w:val="23"/>
              </w:rPr>
              <w:t>L’équivalent est les transactions de congé.</w:t>
            </w:r>
          </w:p>
        </w:tc>
      </w:tr>
      <w:tr w:rsidR="00310006" w:rsidRPr="00232CF0" w14:paraId="3922A73B" w14:textId="77777777" w:rsidTr="00E82063">
        <w:trPr>
          <w:trHeight w:val="731"/>
        </w:trPr>
        <w:tc>
          <w:tcPr>
            <w:tcW w:w="5108" w:type="dxa"/>
          </w:tcPr>
          <w:p w14:paraId="2A2D0E30" w14:textId="6B7023AC" w:rsidR="00310006" w:rsidRPr="000335A5" w:rsidRDefault="00310006" w:rsidP="00310006">
            <w:pPr>
              <w:pStyle w:val="TableParagraph"/>
              <w:spacing w:before="120" w:after="120"/>
              <w:rPr>
                <w:rFonts w:ascii="Arial" w:hAnsi="Arial" w:cs="Arial"/>
                <w:sz w:val="23"/>
                <w:szCs w:val="23"/>
              </w:rPr>
            </w:pPr>
            <w:r>
              <w:rPr>
                <w:rFonts w:ascii="Arial" w:hAnsi="Arial"/>
                <w:sz w:val="23"/>
                <w:szCs w:val="23"/>
              </w:rPr>
              <w:t>Demande d’absence</w:t>
            </w:r>
          </w:p>
        </w:tc>
        <w:tc>
          <w:tcPr>
            <w:tcW w:w="5101" w:type="dxa"/>
          </w:tcPr>
          <w:p w14:paraId="1D8602B5" w14:textId="3B3333E4" w:rsidR="00310006" w:rsidRPr="00760817" w:rsidRDefault="00310006" w:rsidP="00760817">
            <w:pPr>
              <w:pStyle w:val="TableParagraph"/>
              <w:spacing w:before="120" w:after="120"/>
              <w:rPr>
                <w:rFonts w:ascii="Arial" w:hAnsi="Arial"/>
                <w:sz w:val="23"/>
                <w:szCs w:val="23"/>
              </w:rPr>
            </w:pPr>
            <w:r w:rsidRPr="00760817">
              <w:rPr>
                <w:rFonts w:ascii="Arial" w:hAnsi="Arial"/>
                <w:sz w:val="23"/>
                <w:szCs w:val="23"/>
              </w:rPr>
              <w:t>Ce champ est utilisé pour indiquer le type d’absence (c.-à-d. vacances, maladie, raisons familiales, etc.) ou l’absence (c.-à-d. ajustement, congés compensatoires accumulés, etc.) entré.</w:t>
            </w:r>
          </w:p>
        </w:tc>
      </w:tr>
      <w:tr w:rsidR="00310006" w:rsidRPr="00232CF0" w14:paraId="1641CC1E" w14:textId="77777777" w:rsidTr="00E82063">
        <w:trPr>
          <w:trHeight w:val="489"/>
        </w:trPr>
        <w:tc>
          <w:tcPr>
            <w:tcW w:w="5108" w:type="dxa"/>
          </w:tcPr>
          <w:p w14:paraId="0176553C" w14:textId="77777777" w:rsidR="00310006" w:rsidRPr="000335A5" w:rsidRDefault="00310006" w:rsidP="00310006">
            <w:pPr>
              <w:pStyle w:val="TableParagraph"/>
              <w:spacing w:before="120" w:after="120"/>
              <w:rPr>
                <w:rFonts w:ascii="Arial" w:hAnsi="Arial" w:cs="Arial"/>
                <w:sz w:val="23"/>
                <w:szCs w:val="23"/>
              </w:rPr>
            </w:pPr>
            <w:r w:rsidRPr="000335A5">
              <w:rPr>
                <w:rFonts w:ascii="Arial" w:hAnsi="Arial"/>
                <w:sz w:val="23"/>
                <w:szCs w:val="23"/>
              </w:rPr>
              <w:t>Type de congé</w:t>
            </w:r>
          </w:p>
        </w:tc>
        <w:tc>
          <w:tcPr>
            <w:tcW w:w="5101" w:type="dxa"/>
          </w:tcPr>
          <w:p w14:paraId="33B08742" w14:textId="49C6FB24" w:rsidR="00310006" w:rsidRPr="00760817" w:rsidRDefault="00310006" w:rsidP="00760817">
            <w:pPr>
              <w:pStyle w:val="TableParagraph"/>
              <w:spacing w:before="120" w:after="120"/>
              <w:rPr>
                <w:rFonts w:ascii="Arial" w:hAnsi="Arial"/>
                <w:sz w:val="23"/>
                <w:szCs w:val="23"/>
              </w:rPr>
            </w:pPr>
            <w:r w:rsidRPr="00760817">
              <w:rPr>
                <w:rFonts w:ascii="Arial" w:hAnsi="Arial"/>
                <w:sz w:val="23"/>
                <w:szCs w:val="23"/>
              </w:rPr>
              <w:t>Valeur inscrite par défaut selon les données de la page Événement d’absence sélectionnée.</w:t>
            </w:r>
          </w:p>
        </w:tc>
      </w:tr>
      <w:tr w:rsidR="00310006" w:rsidRPr="00232CF0" w14:paraId="2AF2B6EF" w14:textId="77777777" w:rsidTr="00E82063">
        <w:trPr>
          <w:trHeight w:val="338"/>
        </w:trPr>
        <w:tc>
          <w:tcPr>
            <w:tcW w:w="5108" w:type="dxa"/>
          </w:tcPr>
          <w:p w14:paraId="75405168" w14:textId="77777777" w:rsidR="00310006" w:rsidRPr="00232CF0" w:rsidRDefault="00310006" w:rsidP="00310006">
            <w:pPr>
              <w:pStyle w:val="TableParagraph"/>
              <w:spacing w:before="120" w:after="120"/>
              <w:rPr>
                <w:rFonts w:ascii="Arial" w:hAnsi="Arial" w:cs="Arial"/>
                <w:sz w:val="23"/>
                <w:szCs w:val="23"/>
              </w:rPr>
            </w:pPr>
            <w:r>
              <w:rPr>
                <w:rFonts w:ascii="Arial" w:hAnsi="Arial"/>
                <w:sz w:val="23"/>
                <w:szCs w:val="23"/>
              </w:rPr>
              <w:t>Prévision</w:t>
            </w:r>
          </w:p>
        </w:tc>
        <w:tc>
          <w:tcPr>
            <w:tcW w:w="5101" w:type="dxa"/>
          </w:tcPr>
          <w:p w14:paraId="3F7FF54F" w14:textId="4A591A68" w:rsidR="00310006" w:rsidRPr="00760817" w:rsidRDefault="00310006" w:rsidP="00760817">
            <w:pPr>
              <w:pStyle w:val="TableParagraph"/>
              <w:spacing w:before="120" w:after="120"/>
              <w:rPr>
                <w:rFonts w:ascii="Arial" w:hAnsi="Arial"/>
                <w:sz w:val="23"/>
                <w:szCs w:val="23"/>
              </w:rPr>
            </w:pPr>
            <w:r w:rsidRPr="00760817">
              <w:rPr>
                <w:rFonts w:ascii="Arial" w:hAnsi="Arial"/>
                <w:sz w:val="23"/>
                <w:szCs w:val="23"/>
              </w:rPr>
              <w:t xml:space="preserve">Après l’entrée d'une demande d’absence, il </w:t>
            </w:r>
            <w:r w:rsidRPr="00760817">
              <w:rPr>
                <w:rFonts w:ascii="Arial" w:hAnsi="Arial"/>
                <w:sz w:val="23"/>
                <w:szCs w:val="23"/>
              </w:rPr>
              <w:lastRenderedPageBreak/>
              <w:t>faut cliquer sur ce bouton pour exécuter le processus de prévision. Ce processus déterminera l’admissibilité à l’absence</w:t>
            </w:r>
            <w:r w:rsidR="00DA072A" w:rsidRPr="00760817">
              <w:rPr>
                <w:rFonts w:ascii="Arial" w:hAnsi="Arial"/>
                <w:sz w:val="23"/>
                <w:szCs w:val="23"/>
              </w:rPr>
              <w:t xml:space="preserve"> demandée.</w:t>
            </w:r>
          </w:p>
        </w:tc>
      </w:tr>
      <w:tr w:rsidR="003F347E" w:rsidRPr="00232CF0" w14:paraId="01D311E6" w14:textId="77777777" w:rsidTr="00F2642C">
        <w:trPr>
          <w:trHeight w:val="365"/>
        </w:trPr>
        <w:tc>
          <w:tcPr>
            <w:tcW w:w="5108" w:type="dxa"/>
          </w:tcPr>
          <w:p w14:paraId="3C60C37E" w14:textId="45CFCFAC" w:rsidR="003F347E" w:rsidRPr="00232CF0" w:rsidRDefault="003F347E" w:rsidP="003F347E">
            <w:pPr>
              <w:pStyle w:val="TableParagraph"/>
              <w:spacing w:before="120" w:after="120"/>
              <w:rPr>
                <w:rFonts w:ascii="Arial" w:hAnsi="Arial" w:cs="Arial"/>
                <w:sz w:val="23"/>
                <w:szCs w:val="23"/>
              </w:rPr>
            </w:pPr>
            <w:r>
              <w:rPr>
                <w:rFonts w:ascii="Arial" w:hAnsi="Arial"/>
                <w:sz w:val="23"/>
                <w:szCs w:val="23"/>
              </w:rPr>
              <w:lastRenderedPageBreak/>
              <w:t>Codes pour absence</w:t>
            </w:r>
          </w:p>
        </w:tc>
        <w:tc>
          <w:tcPr>
            <w:tcW w:w="5101" w:type="dxa"/>
            <w:vAlign w:val="center"/>
          </w:tcPr>
          <w:p w14:paraId="67389C5A" w14:textId="286D7B2E" w:rsidR="003F347E" w:rsidRPr="00760817" w:rsidRDefault="003F347E" w:rsidP="003F347E">
            <w:pPr>
              <w:pStyle w:val="TableParagraph"/>
              <w:spacing w:before="120" w:after="120"/>
              <w:rPr>
                <w:rFonts w:ascii="Arial" w:hAnsi="Arial"/>
                <w:sz w:val="23"/>
                <w:szCs w:val="23"/>
              </w:rPr>
            </w:pPr>
            <w:r>
              <w:rPr>
                <w:rFonts w:ascii="Arial" w:hAnsi="Arial"/>
                <w:sz w:val="23"/>
                <w:szCs w:val="23"/>
              </w:rPr>
              <w:t>L’équivalent est codes de congé.</w:t>
            </w:r>
          </w:p>
        </w:tc>
      </w:tr>
    </w:tbl>
    <w:p w14:paraId="0F401910" w14:textId="77777777" w:rsidR="005547B9" w:rsidRPr="00232CF0" w:rsidRDefault="005547B9">
      <w:r>
        <w:br w:type="page"/>
      </w:r>
    </w:p>
    <w:p w14:paraId="42EE530A" w14:textId="0538BA9D" w:rsidR="00FC0721" w:rsidRPr="00232CF0" w:rsidRDefault="00FC0721" w:rsidP="00652D1C">
      <w:pPr>
        <w:pStyle w:val="Heading1"/>
      </w:pPr>
      <w:bookmarkStart w:id="90" w:name="_Toc163228379"/>
      <w:r>
        <w:lastRenderedPageBreak/>
        <w:t>Liens utiles</w:t>
      </w:r>
      <w:bookmarkEnd w:id="90"/>
      <w:r>
        <w:t xml:space="preserve"> </w:t>
      </w:r>
    </w:p>
    <w:p w14:paraId="306230A7" w14:textId="77777777" w:rsidR="00750810" w:rsidRPr="00232CF0" w:rsidRDefault="00750810" w:rsidP="00750810">
      <w:pPr>
        <w:pStyle w:val="Default"/>
        <w:rPr>
          <w:color w:val="auto"/>
          <w:sz w:val="20"/>
          <w:szCs w:val="20"/>
        </w:rPr>
      </w:pPr>
    </w:p>
    <w:p w14:paraId="0C35E744" w14:textId="308B0F70" w:rsidR="005F2B06" w:rsidRPr="00E00D43" w:rsidRDefault="005F2B06" w:rsidP="00B413EE">
      <w:pPr>
        <w:spacing w:after="0"/>
        <w:rPr>
          <w:szCs w:val="24"/>
          <w:lang w:val="en-CA"/>
        </w:rPr>
      </w:pPr>
      <w:r w:rsidRPr="005F2B06">
        <w:rPr>
          <w:b/>
          <w:bCs/>
          <w:lang w:val="en-US"/>
        </w:rPr>
        <w:t>TSPU -</w:t>
      </w:r>
      <w:r>
        <w:rPr>
          <w:lang w:val="en-US"/>
        </w:rPr>
        <w:t xml:space="preserve"> </w:t>
      </w:r>
      <w:hyperlink r:id="rId148" w:history="1">
        <w:r>
          <w:rPr>
            <w:rStyle w:val="Hyperlink"/>
            <w:lang w:val="en-CA"/>
          </w:rPr>
          <w:t>MesRHGC (securise-secure.gc.ca)</w:t>
        </w:r>
      </w:hyperlink>
      <w:r w:rsidR="001D5BF4">
        <w:rPr>
          <w:rStyle w:val="Hyperlink"/>
          <w:lang w:val="en-CA"/>
        </w:rPr>
        <w:t xml:space="preserve"> </w:t>
      </w:r>
    </w:p>
    <w:p w14:paraId="016ACB08" w14:textId="77777777" w:rsidR="00B413EE" w:rsidRPr="00E00D43" w:rsidRDefault="00B413EE" w:rsidP="00B413EE">
      <w:pPr>
        <w:spacing w:after="0"/>
        <w:rPr>
          <w:b/>
          <w:bCs/>
          <w:lang w:val="en-CA"/>
        </w:rPr>
      </w:pPr>
    </w:p>
    <w:p w14:paraId="78FBABF9" w14:textId="77777777" w:rsidR="00B413EE" w:rsidRPr="00E4081C" w:rsidRDefault="00B413EE" w:rsidP="00B413EE">
      <w:pPr>
        <w:spacing w:after="0"/>
        <w:rPr>
          <w:szCs w:val="24"/>
        </w:rPr>
      </w:pPr>
      <w:r w:rsidRPr="00E4081C">
        <w:rPr>
          <w:b/>
          <w:bCs/>
        </w:rPr>
        <w:t xml:space="preserve">VIDÉO : </w:t>
      </w:r>
      <w:hyperlink r:id="rId149" w:history="1">
        <w:r w:rsidRPr="00E4081C">
          <w:rPr>
            <w:rStyle w:val="Hyperlink"/>
          </w:rPr>
          <w:t>Introduction aux fonctions libre-service de MesRHGC</w:t>
        </w:r>
      </w:hyperlink>
    </w:p>
    <w:p w14:paraId="6A0166E4" w14:textId="77777777" w:rsidR="00B413EE" w:rsidRPr="00E4081C" w:rsidRDefault="00B413EE" w:rsidP="00B413EE">
      <w:pPr>
        <w:spacing w:after="0"/>
        <w:rPr>
          <w:szCs w:val="24"/>
        </w:rPr>
      </w:pPr>
    </w:p>
    <w:p w14:paraId="52D532BC" w14:textId="77777777" w:rsidR="00B413EE" w:rsidRPr="009C0CCF" w:rsidRDefault="00B413EE" w:rsidP="00B413EE">
      <w:pPr>
        <w:spacing w:after="0"/>
        <w:rPr>
          <w:rStyle w:val="Hyperlink"/>
          <w:szCs w:val="24"/>
        </w:rPr>
      </w:pPr>
      <w:r w:rsidRPr="00E4081C">
        <w:rPr>
          <w:b/>
          <w:bCs/>
        </w:rPr>
        <w:t xml:space="preserve">VIDÉO : </w:t>
      </w:r>
      <w:hyperlink r:id="rId150" w:history="1">
        <w:r w:rsidRPr="00E4081C">
          <w:rPr>
            <w:rStyle w:val="Hyperlink"/>
          </w:rPr>
          <w:t>Gérer les renseignements personnels</w:t>
        </w:r>
      </w:hyperlink>
      <w:r>
        <w:rPr>
          <w:rStyle w:val="Hyperlink"/>
          <w:szCs w:val="24"/>
        </w:rPr>
        <w:t xml:space="preserve"> </w:t>
      </w:r>
    </w:p>
    <w:p w14:paraId="58084471" w14:textId="77777777" w:rsidR="00B413EE" w:rsidRPr="009C0CCF" w:rsidRDefault="00B413EE" w:rsidP="00B413EE">
      <w:pPr>
        <w:spacing w:after="0"/>
        <w:rPr>
          <w:rStyle w:val="Hyperlink"/>
          <w:szCs w:val="24"/>
        </w:rPr>
      </w:pPr>
    </w:p>
    <w:p w14:paraId="50367D57" w14:textId="77777777" w:rsidR="00B413EE" w:rsidRPr="009C0CCF" w:rsidRDefault="00B413EE" w:rsidP="00B413EE">
      <w:pPr>
        <w:spacing w:after="0"/>
        <w:rPr>
          <w:rStyle w:val="Hyperlink"/>
          <w:szCs w:val="24"/>
        </w:rPr>
      </w:pPr>
      <w:r>
        <w:rPr>
          <w:b/>
          <w:bCs/>
        </w:rPr>
        <w:t xml:space="preserve">Document : </w:t>
      </w:r>
      <w:hyperlink r:id="rId151" w:history="1">
        <w:r>
          <w:rPr>
            <w:rStyle w:val="Hyperlink"/>
          </w:rPr>
          <w:t>Première connexion à MesRHGC</w:t>
        </w:r>
      </w:hyperlink>
    </w:p>
    <w:p w14:paraId="557347B9" w14:textId="77777777" w:rsidR="00B413EE" w:rsidRPr="009C0CCF" w:rsidRDefault="00B413EE" w:rsidP="00B413EE">
      <w:pPr>
        <w:spacing w:after="0"/>
        <w:rPr>
          <w:rStyle w:val="Hyperlink"/>
          <w:szCs w:val="24"/>
        </w:rPr>
      </w:pPr>
    </w:p>
    <w:p w14:paraId="42936B3C" w14:textId="77777777" w:rsidR="00B413EE" w:rsidRPr="009C0CCF" w:rsidRDefault="00B413EE" w:rsidP="00B413EE">
      <w:pPr>
        <w:spacing w:after="0"/>
        <w:rPr>
          <w:b/>
          <w:bCs/>
          <w:szCs w:val="24"/>
        </w:rPr>
      </w:pPr>
      <w:r>
        <w:rPr>
          <w:rStyle w:val="Hyperlink"/>
          <w:b/>
          <w:bCs/>
          <w:color w:val="auto"/>
          <w:szCs w:val="24"/>
          <w:u w:val="none"/>
        </w:rPr>
        <w:t xml:space="preserve">Document : </w:t>
      </w:r>
      <w:hyperlink r:id="rId152" w:history="1">
        <w:r>
          <w:rPr>
            <w:rStyle w:val="Hyperlink"/>
          </w:rPr>
          <w:t>GCPass à MesRHGC</w:t>
        </w:r>
      </w:hyperlink>
    </w:p>
    <w:p w14:paraId="5491B459" w14:textId="77777777" w:rsidR="00766BDD" w:rsidRPr="00232CF0" w:rsidRDefault="00766BDD" w:rsidP="00750810">
      <w:pPr>
        <w:pStyle w:val="Default"/>
        <w:rPr>
          <w:color w:val="auto"/>
          <w:sz w:val="20"/>
          <w:szCs w:val="20"/>
        </w:rPr>
      </w:pPr>
    </w:p>
    <w:p w14:paraId="611CC869" w14:textId="77ADE4C1" w:rsidR="00744473" w:rsidRPr="00232CF0" w:rsidRDefault="00744473" w:rsidP="00744473"/>
    <w:sectPr w:rsidR="00744473" w:rsidRPr="00232CF0" w:rsidSect="00F5676E">
      <w:headerReference w:type="even" r:id="rId153"/>
      <w:headerReference w:type="default" r:id="rId154"/>
      <w:footerReference w:type="even" r:id="rId155"/>
      <w:footerReference w:type="default" r:id="rId156"/>
      <w:headerReference w:type="first" r:id="rId157"/>
      <w:footerReference w:type="first" r:id="rId158"/>
      <w:pgSz w:w="12240" w:h="15840"/>
      <w:pgMar w:top="1440" w:right="1185"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B0AE97" w14:textId="77777777" w:rsidR="00F5676E" w:rsidRDefault="00F5676E" w:rsidP="00165A8B">
      <w:pPr>
        <w:spacing w:after="0" w:line="240" w:lineRule="auto"/>
      </w:pPr>
      <w:r>
        <w:separator/>
      </w:r>
    </w:p>
  </w:endnote>
  <w:endnote w:type="continuationSeparator" w:id="0">
    <w:p w14:paraId="4815AEA7" w14:textId="77777777" w:rsidR="00F5676E" w:rsidRDefault="00F5676E" w:rsidP="00165A8B">
      <w:pPr>
        <w:spacing w:after="0" w:line="240" w:lineRule="auto"/>
      </w:pPr>
      <w:r>
        <w:continuationSeparator/>
      </w:r>
    </w:p>
  </w:endnote>
  <w:endnote w:type="continuationNotice" w:id="1">
    <w:p w14:paraId="01BB60A1" w14:textId="77777777" w:rsidR="00F5676E" w:rsidRDefault="00F5676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UI 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Helvetica-Bold">
    <w:altName w:val="Arial"/>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677500" w14:textId="77777777" w:rsidR="002461C8" w:rsidRDefault="002461C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8926565"/>
      <w:docPartObj>
        <w:docPartGallery w:val="Page Numbers (Bottom of Page)"/>
        <w:docPartUnique/>
      </w:docPartObj>
    </w:sdtPr>
    <w:sdtEndPr>
      <w:rPr>
        <w:noProof/>
      </w:rPr>
    </w:sdtEndPr>
    <w:sdtContent>
      <w:p w14:paraId="74B07E7E" w14:textId="60DF37FA" w:rsidR="001819B8" w:rsidRDefault="001819B8">
        <w:pPr>
          <w:pStyle w:val="Footer"/>
          <w:jc w:val="right"/>
        </w:pPr>
        <w:r>
          <w:fldChar w:fldCharType="begin"/>
        </w:r>
        <w:r>
          <w:instrText xml:space="preserve"> PAGE   \* MERGEFORMAT </w:instrText>
        </w:r>
        <w:r>
          <w:fldChar w:fldCharType="separate"/>
        </w:r>
        <w:r>
          <w:t>2</w:t>
        </w:r>
        <w:r>
          <w:fldChar w:fldCharType="end"/>
        </w:r>
      </w:p>
    </w:sdtContent>
  </w:sdt>
  <w:p w14:paraId="47F8ACF3" w14:textId="77777777" w:rsidR="00CB3571" w:rsidRDefault="00CB357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7F5140EF" w14:paraId="36260692" w14:textId="77777777" w:rsidTr="7F5140EF">
      <w:trPr>
        <w:trHeight w:val="300"/>
      </w:trPr>
      <w:tc>
        <w:tcPr>
          <w:tcW w:w="3120" w:type="dxa"/>
        </w:tcPr>
        <w:p w14:paraId="08462877" w14:textId="56831DD2" w:rsidR="7F5140EF" w:rsidRDefault="7F5140EF" w:rsidP="7F5140EF">
          <w:pPr>
            <w:pStyle w:val="Header"/>
            <w:ind w:left="-115"/>
          </w:pPr>
        </w:p>
      </w:tc>
      <w:tc>
        <w:tcPr>
          <w:tcW w:w="3120" w:type="dxa"/>
        </w:tcPr>
        <w:p w14:paraId="19F4DC54" w14:textId="2E43E55E" w:rsidR="7F5140EF" w:rsidRDefault="7F5140EF" w:rsidP="7F5140EF">
          <w:pPr>
            <w:pStyle w:val="Header"/>
            <w:jc w:val="center"/>
          </w:pPr>
        </w:p>
      </w:tc>
      <w:tc>
        <w:tcPr>
          <w:tcW w:w="3120" w:type="dxa"/>
        </w:tcPr>
        <w:p w14:paraId="5444C319" w14:textId="5BF3A8F3" w:rsidR="7F5140EF" w:rsidRDefault="7F5140EF" w:rsidP="7F5140EF">
          <w:pPr>
            <w:pStyle w:val="Header"/>
            <w:ind w:right="-115"/>
            <w:jc w:val="right"/>
          </w:pPr>
        </w:p>
      </w:tc>
    </w:tr>
  </w:tbl>
  <w:p w14:paraId="2ACFD7EA" w14:textId="27604713" w:rsidR="7F5140EF" w:rsidRDefault="7F5140EF" w:rsidP="7F5140E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DB90D5" w14:textId="77777777" w:rsidR="00F5676E" w:rsidRDefault="00F5676E" w:rsidP="00165A8B">
      <w:pPr>
        <w:spacing w:after="0" w:line="240" w:lineRule="auto"/>
      </w:pPr>
      <w:r>
        <w:separator/>
      </w:r>
    </w:p>
  </w:footnote>
  <w:footnote w:type="continuationSeparator" w:id="0">
    <w:p w14:paraId="6E3765F5" w14:textId="77777777" w:rsidR="00F5676E" w:rsidRDefault="00F5676E" w:rsidP="00165A8B">
      <w:pPr>
        <w:spacing w:after="0" w:line="240" w:lineRule="auto"/>
      </w:pPr>
      <w:r>
        <w:continuationSeparator/>
      </w:r>
    </w:p>
  </w:footnote>
  <w:footnote w:type="continuationNotice" w:id="1">
    <w:p w14:paraId="2743AC3E" w14:textId="77777777" w:rsidR="00F5676E" w:rsidRDefault="00F5676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4ACF0" w14:textId="77777777" w:rsidR="002461C8" w:rsidRDefault="002461C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A51F4" w14:textId="53C86E62" w:rsidR="00B84327" w:rsidRDefault="00E70DF3">
    <w:pPr>
      <w:pStyle w:val="Header"/>
    </w:pPr>
    <w:r>
      <w:rPr>
        <w:noProof/>
      </w:rPr>
      <mc:AlternateContent>
        <mc:Choice Requires="wps">
          <w:drawing>
            <wp:anchor distT="0" distB="0" distL="114300" distR="114300" simplePos="0" relativeHeight="251658244" behindDoc="0" locked="0" layoutInCell="0" allowOverlap="1" wp14:anchorId="4B3F8E20" wp14:editId="5362544A">
              <wp:simplePos x="0" y="0"/>
              <wp:positionH relativeFrom="page">
                <wp:posOffset>0</wp:posOffset>
              </wp:positionH>
              <wp:positionV relativeFrom="page">
                <wp:posOffset>190500</wp:posOffset>
              </wp:positionV>
              <wp:extent cx="7772400" cy="252095"/>
              <wp:effectExtent l="0" t="0" r="0" b="14605"/>
              <wp:wrapNone/>
              <wp:docPr id="50" name="MSIPCM847b4c34ac1e8d7a176db331" descr="{&quot;HashCode&quot;:-1880398799,&quot;Height&quot;:792.0,&quot;Width&quot;:612.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68B688D" w14:textId="6B2859AE" w:rsidR="00E70DF3" w:rsidRPr="00E70DF3" w:rsidRDefault="00E70DF3" w:rsidP="00E70DF3">
                          <w:pPr>
                            <w:spacing w:after="0"/>
                            <w:jc w:val="right"/>
                            <w:rPr>
                              <w:color w:val="000000"/>
                            </w:rPr>
                          </w:pPr>
                          <w:r>
                            <w:rPr>
                              <w:color w:val="000000"/>
                            </w:rPr>
                            <w:t>NON CLASSIFIÉ/UNCLASSIFIED</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type w14:anchorId="4B3F8E20" id="_x0000_t202" coordsize="21600,21600" o:spt="202" path="m,l,21600r21600,l21600,xe">
              <v:stroke joinstyle="miter"/>
              <v:path gradientshapeok="t" o:connecttype="rect"/>
            </v:shapetype>
            <v:shape id="MSIPCM847b4c34ac1e8d7a176db331" o:spid="_x0000_s1026" type="#_x0000_t202" alt="{&quot;HashCode&quot;:-1880398799,&quot;Height&quot;:792.0,&quot;Width&quot;:612.0,&quot;Placement&quot;:&quot;Header&quot;,&quot;Index&quot;:&quot;Primary&quot;,&quot;Section&quot;:1,&quot;Top&quot;:0.0,&quot;Left&quot;:0.0}" style="position:absolute;margin-left:0;margin-top:15pt;width:612pt;height:19.85pt;z-index:25165824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" o:allowincell="f" filled="f" stroked="f" strokeweight=".5pt">
              <v:textbox inset=",0,20pt,0">
                <w:txbxContent>
                  <w:p w14:paraId="468B688D" w14:textId="6B2859AE" w:rsidR="00E70DF3" w:rsidRPr="00E70DF3" w:rsidRDefault="00E70DF3" w:rsidP="00E70DF3">
                    <w:pPr>
                      <w:spacing w:after="0"/>
                      <w:jc w:val="right"/>
                      <w:rPr>
                        <w:color w:val="000000"/>
                      </w:rPr>
                    </w:pPr>
                    <w:r>
                      <w:rPr>
                        <w:color w:val="000000"/>
                      </w:rPr>
                      <w:t>NON CLASSIFIÉ/UNCLASSIFIED</w:t>
                    </w:r>
                  </w:p>
                </w:txbxContent>
              </v:textbox>
              <w10:wrap anchorx="page" anchory="page"/>
            </v:shape>
          </w:pict>
        </mc:Fallback>
      </mc:AlternateContent>
    </w:r>
    <w:r>
      <w:rPr>
        <w:noProof/>
      </w:rPr>
      <w:drawing>
        <wp:anchor distT="0" distB="0" distL="114300" distR="114300" simplePos="0" relativeHeight="251658242" behindDoc="1" locked="0" layoutInCell="1" allowOverlap="1" wp14:anchorId="28434D9E" wp14:editId="3E541058">
          <wp:simplePos x="0" y="0"/>
          <wp:positionH relativeFrom="margin">
            <wp:posOffset>-895350</wp:posOffset>
          </wp:positionH>
          <wp:positionV relativeFrom="paragraph">
            <wp:posOffset>3175</wp:posOffset>
          </wp:positionV>
          <wp:extent cx="7848600" cy="255905"/>
          <wp:effectExtent l="0" t="0" r="0" b="0"/>
          <wp:wrapNone/>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848600" cy="25590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40" behindDoc="0" locked="0" layoutInCell="0" allowOverlap="1" wp14:anchorId="5EBC1556" wp14:editId="55240092">
              <wp:simplePos x="0" y="0"/>
              <wp:positionH relativeFrom="page">
                <wp:posOffset>0</wp:posOffset>
              </wp:positionH>
              <wp:positionV relativeFrom="page">
                <wp:posOffset>190500</wp:posOffset>
              </wp:positionV>
              <wp:extent cx="7772400" cy="252730"/>
              <wp:effectExtent l="0" t="0" r="0" b="4445"/>
              <wp:wrapNone/>
              <wp:docPr id="13" name="Text Box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A13CA0" w14:textId="579F9ED7" w:rsidR="00FC32EE" w:rsidRPr="00FC32EE" w:rsidRDefault="00FC32EE" w:rsidP="00FC32EE">
                          <w:pPr>
                            <w:spacing w:after="0"/>
                            <w:jc w:val="right"/>
                            <w:rPr>
                              <w:color w:val="000000"/>
                            </w:rPr>
                          </w:pPr>
                          <w:r>
                            <w:rPr>
                              <w:color w:val="000000"/>
                            </w:rPr>
                            <w:t>NON CLASSIFIÉ/UNCLASSIFIED</w:t>
                          </w:r>
                        </w:p>
                      </w:txbxContent>
                    </wps:txbx>
                    <wps:bodyPr rot="0" vert="horz" wrap="square" lIns="91440" tIns="0" rIns="254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BC1556" id="Text Box 13" o:spid="_x0000_s1027" type="#_x0000_t202" alt="&quot;&quot;" style="position:absolute;margin-left:0;margin-top:15pt;width:612pt;height:19.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" o:allowincell="f" filled="f" stroked="f">
              <v:textbox inset=",0,20pt,0">
                <w:txbxContent>
                  <w:p w14:paraId="2FA13CA0" w14:textId="579F9ED7" w:rsidR="00FC32EE" w:rsidRPr="00FC32EE" w:rsidRDefault="00FC32EE" w:rsidP="00FC32EE">
                    <w:pPr>
                      <w:spacing w:after="0"/>
                      <w:jc w:val="right"/>
                      <w:rPr>
                        <w:color w:val="000000"/>
                      </w:rPr>
                    </w:pPr>
                    <w:r>
                      <w:rPr>
                        <w:color w:val="000000"/>
                      </w:rPr>
                      <w:t>NON CLASSIFIÉ/UNCLASSIFIED</w:t>
                    </w:r>
                  </w:p>
                </w:txbxContent>
              </v:textbox>
              <w10:wrap anchorx="page" anchory="page"/>
            </v:shape>
          </w:pict>
        </mc:Fallback>
      </mc:AlternateContent>
    </w:r>
  </w:p>
  <w:p w14:paraId="15984D7F" w14:textId="7FE5C303" w:rsidR="0048273A" w:rsidRDefault="0048273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56E99" w14:textId="31043BE1" w:rsidR="00DA147C" w:rsidRDefault="00E70DF3">
    <w:pPr>
      <w:pStyle w:val="Header"/>
    </w:pPr>
    <w:r>
      <w:rPr>
        <w:noProof/>
      </w:rPr>
      <mc:AlternateContent>
        <mc:Choice Requires="wps">
          <w:drawing>
            <wp:anchor distT="0" distB="0" distL="114300" distR="114300" simplePos="0" relativeHeight="251658245" behindDoc="0" locked="0" layoutInCell="0" allowOverlap="1" wp14:anchorId="0A79F006" wp14:editId="6136C49E">
              <wp:simplePos x="0" y="0"/>
              <wp:positionH relativeFrom="page">
                <wp:posOffset>0</wp:posOffset>
              </wp:positionH>
              <wp:positionV relativeFrom="page">
                <wp:posOffset>190500</wp:posOffset>
              </wp:positionV>
              <wp:extent cx="7772400" cy="252095"/>
              <wp:effectExtent l="0" t="0" r="0" b="14605"/>
              <wp:wrapNone/>
              <wp:docPr id="51" name="MSIPCM742249889012af934ddf48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7724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C1DA1AE" w14:textId="26149F41" w:rsidR="00E70DF3" w:rsidRPr="00E70DF3" w:rsidRDefault="00E70DF3" w:rsidP="00E70DF3">
                          <w:pPr>
                            <w:spacing w:after="0"/>
                            <w:jc w:val="right"/>
                            <w:rPr>
                              <w:color w:val="000000"/>
                            </w:rPr>
                          </w:pPr>
                          <w:r>
                            <w:rPr>
                              <w:color w:val="000000"/>
                            </w:rPr>
                            <w:t>NON CLASSIFIÉ/UNCLASSIFIED</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type w14:anchorId="0A79F006" id="_x0000_t202" coordsize="21600,21600" o:spt="202" path="m,l,21600r21600,l21600,xe">
              <v:stroke joinstyle="miter"/>
              <v:path gradientshapeok="t" o:connecttype="rect"/>
            </v:shapetype>
            <v:shape id="MSIPCM742249889012af934ddf4895" o:spid="_x0000_s1028" type="#_x0000_t202" alt="&quot;&quot;" style="position:absolute;margin-left:0;margin-top:15pt;width:612pt;height:19.85pt;z-index:25165824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" o:allowincell="f" filled="f" stroked="f" strokeweight=".5pt">
              <v:textbox inset=",0,20pt,0">
                <w:txbxContent>
                  <w:p w14:paraId="6C1DA1AE" w14:textId="26149F41" w:rsidR="00E70DF3" w:rsidRPr="00E70DF3" w:rsidRDefault="00E70DF3" w:rsidP="00E70DF3">
                    <w:pPr>
                      <w:spacing w:after="0"/>
                      <w:jc w:val="right"/>
                      <w:rPr>
                        <w:color w:val="000000"/>
                      </w:rPr>
                    </w:pPr>
                    <w:r>
                      <w:rPr>
                        <w:color w:val="000000"/>
                      </w:rPr>
                      <w:t>NON CLASSIFIÉ/UNCLASSIFIED</w:t>
                    </w:r>
                  </w:p>
                </w:txbxContent>
              </v:textbox>
              <w10:wrap anchorx="page" anchory="page"/>
            </v:shape>
          </w:pict>
        </mc:Fallback>
      </mc:AlternateContent>
    </w:r>
    <w:r>
      <w:rPr>
        <w:noProof/>
      </w:rPr>
      <mc:AlternateContent>
        <mc:Choice Requires="wps">
          <w:drawing>
            <wp:anchor distT="0" distB="0" distL="114300" distR="114300" simplePos="0" relativeHeight="251658243" behindDoc="0" locked="0" layoutInCell="0" allowOverlap="1" wp14:anchorId="31EC7877" wp14:editId="0D21CA9A">
              <wp:simplePos x="0" y="0"/>
              <wp:positionH relativeFrom="page">
                <wp:posOffset>0</wp:posOffset>
              </wp:positionH>
              <wp:positionV relativeFrom="page">
                <wp:posOffset>190500</wp:posOffset>
              </wp:positionV>
              <wp:extent cx="7772400" cy="252095"/>
              <wp:effectExtent l="0" t="0" r="0" b="14605"/>
              <wp:wrapNone/>
              <wp:docPr id="55" name="Text Box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7724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4F81862" w14:textId="0EDFC574" w:rsidR="002C275F" w:rsidRPr="002C275F" w:rsidRDefault="002C275F" w:rsidP="002C275F">
                          <w:pPr>
                            <w:spacing w:after="0"/>
                            <w:jc w:val="right"/>
                            <w:rPr>
                              <w:color w:val="000000"/>
                            </w:rPr>
                          </w:pPr>
                          <w:r>
                            <w:rPr>
                              <w:color w:val="000000"/>
                            </w:rPr>
                            <w:t>NON CLASSIFIÉ/UNCLASSIFIED</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 w14:anchorId="31EC7877" id="Text Box 55" o:spid="_x0000_s1029" type="#_x0000_t202" alt="&quot;&quot;" style="position:absolute;margin-left:0;margin-top:15pt;width:612pt;height:19.85pt;z-index:25165824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" o:allowincell="f" filled="f" stroked="f" strokeweight=".5pt">
              <v:textbox inset=",0,20pt,0">
                <w:txbxContent>
                  <w:p w14:paraId="24F81862" w14:textId="0EDFC574" w:rsidR="002C275F" w:rsidRPr="002C275F" w:rsidRDefault="002C275F" w:rsidP="002C275F">
                    <w:pPr>
                      <w:spacing w:after="0"/>
                      <w:jc w:val="right"/>
                      <w:rPr>
                        <w:color w:val="000000"/>
                      </w:rPr>
                    </w:pPr>
                    <w:r>
                      <w:rPr>
                        <w:color w:val="000000"/>
                      </w:rPr>
                      <w:t>NON CLASSIFIÉ/UNCLASSIFIED</w:t>
                    </w:r>
                  </w:p>
                </w:txbxContent>
              </v:textbox>
              <w10:wrap anchorx="page" anchory="page"/>
            </v:shape>
          </w:pict>
        </mc:Fallback>
      </mc:AlternateContent>
    </w:r>
    <w:r>
      <w:rPr>
        <w:noProof/>
      </w:rPr>
      <w:drawing>
        <wp:anchor distT="0" distB="0" distL="114300" distR="114300" simplePos="0" relativeHeight="251658241" behindDoc="1" locked="0" layoutInCell="1" allowOverlap="1" wp14:anchorId="1C1C0767" wp14:editId="4ABD2066">
          <wp:simplePos x="0" y="0"/>
          <wp:positionH relativeFrom="page">
            <wp:posOffset>9525</wp:posOffset>
          </wp:positionH>
          <wp:positionV relativeFrom="paragraph">
            <wp:posOffset>-448310</wp:posOffset>
          </wp:positionV>
          <wp:extent cx="7762875" cy="904875"/>
          <wp:effectExtent l="0" t="0" r="9525" b="9525"/>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62875" cy="90487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96BF0"/>
    <w:multiLevelType w:val="hybridMultilevel"/>
    <w:tmpl w:val="6FE88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57246F"/>
    <w:multiLevelType w:val="hybridMultilevel"/>
    <w:tmpl w:val="E654D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C920A1"/>
    <w:multiLevelType w:val="hybridMultilevel"/>
    <w:tmpl w:val="245C1F58"/>
    <w:lvl w:ilvl="0" w:tplc="10090003">
      <w:start w:val="1"/>
      <w:numFmt w:val="bullet"/>
      <w:lvlText w:val="o"/>
      <w:lvlJc w:val="left"/>
      <w:pPr>
        <w:ind w:left="1440" w:hanging="360"/>
      </w:pPr>
      <w:rPr>
        <w:rFonts w:ascii="Courier New" w:hAnsi="Courier New" w:cs="Courier New"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 w15:restartNumberingAfterBreak="0">
    <w:nsid w:val="051348AD"/>
    <w:multiLevelType w:val="hybridMultilevel"/>
    <w:tmpl w:val="39DACE0C"/>
    <w:lvl w:ilvl="0" w:tplc="24E4A05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1455E8"/>
    <w:multiLevelType w:val="multilevel"/>
    <w:tmpl w:val="FF16BA86"/>
    <w:lvl w:ilvl="0">
      <w:start w:val="1"/>
      <w:numFmt w:val="decimal"/>
      <w:pStyle w:val="Heading1"/>
      <w:lvlText w:val="%1."/>
      <w:lvlJc w:val="left"/>
      <w:pPr>
        <w:ind w:left="360" w:hanging="360"/>
      </w:pPr>
      <w:rPr>
        <w:rFonts w:hint="default"/>
        <w:sz w:val="36"/>
        <w:szCs w:val="28"/>
      </w:r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pStyle w:val="Heading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E410ED3"/>
    <w:multiLevelType w:val="hybridMultilevel"/>
    <w:tmpl w:val="61C08976"/>
    <w:lvl w:ilvl="0" w:tplc="FFFFFFFF">
      <w:start w:val="1"/>
      <w:numFmt w:val="decimal"/>
      <w:lvlText w:val="%1."/>
      <w:lvlJc w:val="left"/>
      <w:pPr>
        <w:ind w:left="720" w:hanging="360"/>
      </w:pPr>
      <w:rPr>
        <w:rFonts w:hint="default"/>
        <w:sz w:val="24"/>
        <w:szCs w:val="24"/>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16D2B83"/>
    <w:multiLevelType w:val="hybridMultilevel"/>
    <w:tmpl w:val="D6A02F76"/>
    <w:lvl w:ilvl="0" w:tplc="04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1B73EC9"/>
    <w:multiLevelType w:val="hybridMultilevel"/>
    <w:tmpl w:val="B912856E"/>
    <w:lvl w:ilvl="0" w:tplc="43A47BC4">
      <w:start w:val="1"/>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2017457"/>
    <w:multiLevelType w:val="hybridMultilevel"/>
    <w:tmpl w:val="1A84A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3B24616"/>
    <w:multiLevelType w:val="hybridMultilevel"/>
    <w:tmpl w:val="D9867934"/>
    <w:lvl w:ilvl="0" w:tplc="548E3ABA">
      <w:numFmt w:val="bullet"/>
      <w:lvlText w:val=""/>
      <w:lvlJc w:val="left"/>
      <w:pPr>
        <w:ind w:left="827" w:hanging="360"/>
      </w:pPr>
      <w:rPr>
        <w:rFonts w:ascii="Symbol" w:eastAsia="Symbol" w:hAnsi="Symbol" w:cs="Symbol" w:hint="default"/>
        <w:b w:val="0"/>
        <w:bCs w:val="0"/>
        <w:i w:val="0"/>
        <w:iCs w:val="0"/>
        <w:w w:val="99"/>
        <w:sz w:val="20"/>
        <w:szCs w:val="20"/>
        <w:lang w:val="en-US" w:eastAsia="en-US" w:bidi="ar-SA"/>
      </w:rPr>
    </w:lvl>
    <w:lvl w:ilvl="1" w:tplc="4502C0C8">
      <w:numFmt w:val="bullet"/>
      <w:lvlText w:val="•"/>
      <w:lvlJc w:val="left"/>
      <w:pPr>
        <w:ind w:left="1202" w:hanging="360"/>
      </w:pPr>
      <w:rPr>
        <w:rFonts w:hint="default"/>
        <w:lang w:val="en-US" w:eastAsia="en-US" w:bidi="ar-SA"/>
      </w:rPr>
    </w:lvl>
    <w:lvl w:ilvl="2" w:tplc="742C4734">
      <w:numFmt w:val="bullet"/>
      <w:lvlText w:val="•"/>
      <w:lvlJc w:val="left"/>
      <w:pPr>
        <w:ind w:left="1572" w:hanging="360"/>
      </w:pPr>
      <w:rPr>
        <w:rFonts w:hint="default"/>
        <w:lang w:val="en-US" w:eastAsia="en-US" w:bidi="ar-SA"/>
      </w:rPr>
    </w:lvl>
    <w:lvl w:ilvl="3" w:tplc="0F327486">
      <w:numFmt w:val="bullet"/>
      <w:lvlText w:val="•"/>
      <w:lvlJc w:val="left"/>
      <w:pPr>
        <w:ind w:left="1942" w:hanging="360"/>
      </w:pPr>
      <w:rPr>
        <w:rFonts w:hint="default"/>
        <w:lang w:val="en-US" w:eastAsia="en-US" w:bidi="ar-SA"/>
      </w:rPr>
    </w:lvl>
    <w:lvl w:ilvl="4" w:tplc="9DD0E280">
      <w:numFmt w:val="bullet"/>
      <w:lvlText w:val="•"/>
      <w:lvlJc w:val="left"/>
      <w:pPr>
        <w:ind w:left="2312" w:hanging="360"/>
      </w:pPr>
      <w:rPr>
        <w:rFonts w:hint="default"/>
        <w:lang w:val="en-US" w:eastAsia="en-US" w:bidi="ar-SA"/>
      </w:rPr>
    </w:lvl>
    <w:lvl w:ilvl="5" w:tplc="C594492E">
      <w:numFmt w:val="bullet"/>
      <w:lvlText w:val="•"/>
      <w:lvlJc w:val="left"/>
      <w:pPr>
        <w:ind w:left="2682" w:hanging="360"/>
      </w:pPr>
      <w:rPr>
        <w:rFonts w:hint="default"/>
        <w:lang w:val="en-US" w:eastAsia="en-US" w:bidi="ar-SA"/>
      </w:rPr>
    </w:lvl>
    <w:lvl w:ilvl="6" w:tplc="B6C05F4E">
      <w:numFmt w:val="bullet"/>
      <w:lvlText w:val="•"/>
      <w:lvlJc w:val="left"/>
      <w:pPr>
        <w:ind w:left="3051" w:hanging="360"/>
      </w:pPr>
      <w:rPr>
        <w:rFonts w:hint="default"/>
        <w:lang w:val="en-US" w:eastAsia="en-US" w:bidi="ar-SA"/>
      </w:rPr>
    </w:lvl>
    <w:lvl w:ilvl="7" w:tplc="AEB86EA2">
      <w:numFmt w:val="bullet"/>
      <w:lvlText w:val="•"/>
      <w:lvlJc w:val="left"/>
      <w:pPr>
        <w:ind w:left="3421" w:hanging="360"/>
      </w:pPr>
      <w:rPr>
        <w:rFonts w:hint="default"/>
        <w:lang w:val="en-US" w:eastAsia="en-US" w:bidi="ar-SA"/>
      </w:rPr>
    </w:lvl>
    <w:lvl w:ilvl="8" w:tplc="C7406F9C">
      <w:numFmt w:val="bullet"/>
      <w:lvlText w:val="•"/>
      <w:lvlJc w:val="left"/>
      <w:pPr>
        <w:ind w:left="3791" w:hanging="360"/>
      </w:pPr>
      <w:rPr>
        <w:rFonts w:hint="default"/>
        <w:lang w:val="en-US" w:eastAsia="en-US" w:bidi="ar-SA"/>
      </w:rPr>
    </w:lvl>
  </w:abstractNum>
  <w:abstractNum w:abstractNumId="10" w15:restartNumberingAfterBreak="0">
    <w:nsid w:val="14A0734E"/>
    <w:multiLevelType w:val="hybridMultilevel"/>
    <w:tmpl w:val="8402A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5691012"/>
    <w:multiLevelType w:val="hybridMultilevel"/>
    <w:tmpl w:val="D318F50E"/>
    <w:lvl w:ilvl="0" w:tplc="D68674A6">
      <w:start w:val="1"/>
      <w:numFmt w:val="decimal"/>
      <w:lvlText w:val="%1."/>
      <w:lvlJc w:val="left"/>
      <w:pPr>
        <w:ind w:left="720" w:hanging="360"/>
      </w:pPr>
      <w:rPr>
        <w:rFonts w:ascii="Arial" w:hAnsi="Arial" w:cs="Aria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67D6F2F"/>
    <w:multiLevelType w:val="hybridMultilevel"/>
    <w:tmpl w:val="398AC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656CC0"/>
    <w:multiLevelType w:val="hybridMultilevel"/>
    <w:tmpl w:val="8C9A6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E1A0CAA"/>
    <w:multiLevelType w:val="hybridMultilevel"/>
    <w:tmpl w:val="066CCE90"/>
    <w:lvl w:ilvl="0" w:tplc="10A025D8">
      <w:start w:val="4"/>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EBF3B6C"/>
    <w:multiLevelType w:val="hybridMultilevel"/>
    <w:tmpl w:val="BB4A8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6752384"/>
    <w:multiLevelType w:val="hybridMultilevel"/>
    <w:tmpl w:val="82B25EAA"/>
    <w:lvl w:ilvl="0" w:tplc="19BCB5F4">
      <w:start w:val="1"/>
      <w:numFmt w:val="decimal"/>
      <w:lvlText w:val="%1."/>
      <w:lvlJc w:val="left"/>
      <w:pPr>
        <w:ind w:left="720" w:hanging="360"/>
      </w:pPr>
    </w:lvl>
    <w:lvl w:ilvl="1" w:tplc="CB8086E0">
      <w:start w:val="1"/>
      <w:numFmt w:val="lowerLetter"/>
      <w:lvlText w:val="%2."/>
      <w:lvlJc w:val="left"/>
      <w:pPr>
        <w:ind w:left="1440" w:hanging="360"/>
      </w:pPr>
    </w:lvl>
    <w:lvl w:ilvl="2" w:tplc="AAF6308A">
      <w:start w:val="1"/>
      <w:numFmt w:val="lowerRoman"/>
      <w:lvlText w:val="%3."/>
      <w:lvlJc w:val="right"/>
      <w:pPr>
        <w:ind w:left="2160" w:hanging="180"/>
      </w:pPr>
    </w:lvl>
    <w:lvl w:ilvl="3" w:tplc="A2E22150">
      <w:start w:val="1"/>
      <w:numFmt w:val="decimal"/>
      <w:lvlText w:val="%4."/>
      <w:lvlJc w:val="left"/>
      <w:pPr>
        <w:ind w:left="2880" w:hanging="360"/>
      </w:pPr>
    </w:lvl>
    <w:lvl w:ilvl="4" w:tplc="42D206E2">
      <w:start w:val="1"/>
      <w:numFmt w:val="lowerLetter"/>
      <w:lvlText w:val="%5."/>
      <w:lvlJc w:val="left"/>
      <w:pPr>
        <w:ind w:left="3600" w:hanging="360"/>
      </w:pPr>
    </w:lvl>
    <w:lvl w:ilvl="5" w:tplc="89F4F22E">
      <w:start w:val="1"/>
      <w:numFmt w:val="lowerRoman"/>
      <w:lvlText w:val="%6."/>
      <w:lvlJc w:val="right"/>
      <w:pPr>
        <w:ind w:left="4320" w:hanging="180"/>
      </w:pPr>
    </w:lvl>
    <w:lvl w:ilvl="6" w:tplc="82D0C426">
      <w:start w:val="1"/>
      <w:numFmt w:val="decimal"/>
      <w:lvlText w:val="%7."/>
      <w:lvlJc w:val="left"/>
      <w:pPr>
        <w:ind w:left="5040" w:hanging="360"/>
      </w:pPr>
    </w:lvl>
    <w:lvl w:ilvl="7" w:tplc="8D129198">
      <w:start w:val="1"/>
      <w:numFmt w:val="lowerLetter"/>
      <w:lvlText w:val="%8."/>
      <w:lvlJc w:val="left"/>
      <w:pPr>
        <w:ind w:left="5760" w:hanging="360"/>
      </w:pPr>
    </w:lvl>
    <w:lvl w:ilvl="8" w:tplc="04A20960">
      <w:start w:val="1"/>
      <w:numFmt w:val="lowerRoman"/>
      <w:lvlText w:val="%9."/>
      <w:lvlJc w:val="right"/>
      <w:pPr>
        <w:ind w:left="6480" w:hanging="180"/>
      </w:pPr>
    </w:lvl>
  </w:abstractNum>
  <w:abstractNum w:abstractNumId="17" w15:restartNumberingAfterBreak="0">
    <w:nsid w:val="27D3048A"/>
    <w:multiLevelType w:val="hybridMultilevel"/>
    <w:tmpl w:val="A74484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0C7560"/>
    <w:multiLevelType w:val="hybridMultilevel"/>
    <w:tmpl w:val="71C073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30BC6C4E"/>
    <w:multiLevelType w:val="hybridMultilevel"/>
    <w:tmpl w:val="674405DE"/>
    <w:lvl w:ilvl="0" w:tplc="793EA054">
      <w:numFmt w:val="bullet"/>
      <w:lvlText w:val=""/>
      <w:lvlJc w:val="left"/>
      <w:pPr>
        <w:ind w:left="827" w:hanging="360"/>
      </w:pPr>
      <w:rPr>
        <w:rFonts w:ascii="Symbol" w:eastAsia="Symbol" w:hAnsi="Symbol" w:cs="Symbol" w:hint="default"/>
        <w:b w:val="0"/>
        <w:bCs w:val="0"/>
        <w:i w:val="0"/>
        <w:iCs w:val="0"/>
        <w:w w:val="99"/>
        <w:sz w:val="20"/>
        <w:szCs w:val="20"/>
        <w:lang w:val="en-US" w:eastAsia="en-US" w:bidi="ar-SA"/>
      </w:rPr>
    </w:lvl>
    <w:lvl w:ilvl="1" w:tplc="2A7C4842">
      <w:numFmt w:val="bullet"/>
      <w:lvlText w:val="•"/>
      <w:lvlJc w:val="left"/>
      <w:pPr>
        <w:ind w:left="1202" w:hanging="360"/>
      </w:pPr>
      <w:rPr>
        <w:rFonts w:hint="default"/>
        <w:lang w:val="en-US" w:eastAsia="en-US" w:bidi="ar-SA"/>
      </w:rPr>
    </w:lvl>
    <w:lvl w:ilvl="2" w:tplc="9878D628">
      <w:numFmt w:val="bullet"/>
      <w:lvlText w:val="•"/>
      <w:lvlJc w:val="left"/>
      <w:pPr>
        <w:ind w:left="1571" w:hanging="360"/>
      </w:pPr>
      <w:rPr>
        <w:rFonts w:hint="default"/>
        <w:lang w:val="en-US" w:eastAsia="en-US" w:bidi="ar-SA"/>
      </w:rPr>
    </w:lvl>
    <w:lvl w:ilvl="3" w:tplc="35206902">
      <w:numFmt w:val="bullet"/>
      <w:lvlText w:val="•"/>
      <w:lvlJc w:val="left"/>
      <w:pPr>
        <w:ind w:left="1940" w:hanging="360"/>
      </w:pPr>
      <w:rPr>
        <w:rFonts w:hint="default"/>
        <w:lang w:val="en-US" w:eastAsia="en-US" w:bidi="ar-SA"/>
      </w:rPr>
    </w:lvl>
    <w:lvl w:ilvl="4" w:tplc="0C00DD74">
      <w:numFmt w:val="bullet"/>
      <w:lvlText w:val="•"/>
      <w:lvlJc w:val="left"/>
      <w:pPr>
        <w:ind w:left="2309" w:hanging="360"/>
      </w:pPr>
      <w:rPr>
        <w:rFonts w:hint="default"/>
        <w:lang w:val="en-US" w:eastAsia="en-US" w:bidi="ar-SA"/>
      </w:rPr>
    </w:lvl>
    <w:lvl w:ilvl="5" w:tplc="6DB07A1C">
      <w:numFmt w:val="bullet"/>
      <w:lvlText w:val="•"/>
      <w:lvlJc w:val="left"/>
      <w:pPr>
        <w:ind w:left="2678" w:hanging="360"/>
      </w:pPr>
      <w:rPr>
        <w:rFonts w:hint="default"/>
        <w:lang w:val="en-US" w:eastAsia="en-US" w:bidi="ar-SA"/>
      </w:rPr>
    </w:lvl>
    <w:lvl w:ilvl="6" w:tplc="0D3AAC46">
      <w:numFmt w:val="bullet"/>
      <w:lvlText w:val="•"/>
      <w:lvlJc w:val="left"/>
      <w:pPr>
        <w:ind w:left="3047" w:hanging="360"/>
      </w:pPr>
      <w:rPr>
        <w:rFonts w:hint="default"/>
        <w:lang w:val="en-US" w:eastAsia="en-US" w:bidi="ar-SA"/>
      </w:rPr>
    </w:lvl>
    <w:lvl w:ilvl="7" w:tplc="7088877A">
      <w:numFmt w:val="bullet"/>
      <w:lvlText w:val="•"/>
      <w:lvlJc w:val="left"/>
      <w:pPr>
        <w:ind w:left="3416" w:hanging="360"/>
      </w:pPr>
      <w:rPr>
        <w:rFonts w:hint="default"/>
        <w:lang w:val="en-US" w:eastAsia="en-US" w:bidi="ar-SA"/>
      </w:rPr>
    </w:lvl>
    <w:lvl w:ilvl="8" w:tplc="C452F430">
      <w:numFmt w:val="bullet"/>
      <w:lvlText w:val="•"/>
      <w:lvlJc w:val="left"/>
      <w:pPr>
        <w:ind w:left="3785" w:hanging="360"/>
      </w:pPr>
      <w:rPr>
        <w:rFonts w:hint="default"/>
        <w:lang w:val="en-US" w:eastAsia="en-US" w:bidi="ar-SA"/>
      </w:rPr>
    </w:lvl>
  </w:abstractNum>
  <w:abstractNum w:abstractNumId="20" w15:restartNumberingAfterBreak="0">
    <w:nsid w:val="32505CC1"/>
    <w:multiLevelType w:val="hybridMultilevel"/>
    <w:tmpl w:val="4D1EC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33960B9"/>
    <w:multiLevelType w:val="hybridMultilevel"/>
    <w:tmpl w:val="D51C4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61165D8"/>
    <w:multiLevelType w:val="hybridMultilevel"/>
    <w:tmpl w:val="BE705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87D5553"/>
    <w:multiLevelType w:val="hybridMultilevel"/>
    <w:tmpl w:val="EB106E6C"/>
    <w:lvl w:ilvl="0" w:tplc="04090001">
      <w:start w:val="1"/>
      <w:numFmt w:val="bullet"/>
      <w:lvlText w:val=""/>
      <w:lvlJc w:val="left"/>
      <w:pPr>
        <w:ind w:left="720" w:hanging="360"/>
      </w:pPr>
      <w:rPr>
        <w:rFonts w:ascii="Symbol" w:hAnsi="Symbol" w:hint="default"/>
      </w:rPr>
    </w:lvl>
    <w:lvl w:ilvl="1" w:tplc="977AC650">
      <w:numFmt w:val="bullet"/>
      <w:lvlText w:val="•"/>
      <w:lvlJc w:val="left"/>
      <w:pPr>
        <w:ind w:left="1788" w:hanging="708"/>
      </w:pPr>
      <w:rPr>
        <w:rFonts w:ascii="Arial" w:eastAsiaTheme="minorHAns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1397C16"/>
    <w:multiLevelType w:val="hybridMultilevel"/>
    <w:tmpl w:val="EC92377A"/>
    <w:lvl w:ilvl="0" w:tplc="54D0070A">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1A21549"/>
    <w:multiLevelType w:val="hybridMultilevel"/>
    <w:tmpl w:val="A9D6F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85654AB"/>
    <w:multiLevelType w:val="hybridMultilevel"/>
    <w:tmpl w:val="6C36D0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86E5F54"/>
    <w:multiLevelType w:val="hybridMultilevel"/>
    <w:tmpl w:val="E06AD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9AE5096"/>
    <w:multiLevelType w:val="hybridMultilevel"/>
    <w:tmpl w:val="97E4A8E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9C37BD4"/>
    <w:multiLevelType w:val="hybridMultilevel"/>
    <w:tmpl w:val="8D068A4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4AB8331B"/>
    <w:multiLevelType w:val="hybridMultilevel"/>
    <w:tmpl w:val="9D5A2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B92559C"/>
    <w:multiLevelType w:val="hybridMultilevel"/>
    <w:tmpl w:val="42622F0C"/>
    <w:lvl w:ilvl="0" w:tplc="9BAA6664">
      <w:start w:val="1"/>
      <w:numFmt w:val="bullet"/>
      <w:lvlText w:val="-"/>
      <w:lvlJc w:val="left"/>
      <w:pPr>
        <w:ind w:left="720" w:hanging="360"/>
      </w:pPr>
      <w:rPr>
        <w:rFonts w:ascii="Arial" w:eastAsiaTheme="minorEastAsia"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4BFA6AF4"/>
    <w:multiLevelType w:val="hybridMultilevel"/>
    <w:tmpl w:val="A4E6B3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C00595B"/>
    <w:multiLevelType w:val="hybridMultilevel"/>
    <w:tmpl w:val="A5DEA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D1E5AFA"/>
    <w:multiLevelType w:val="hybridMultilevel"/>
    <w:tmpl w:val="EA6CB6B8"/>
    <w:lvl w:ilvl="0" w:tplc="2E5845C0">
      <w:start w:val="1"/>
      <w:numFmt w:val="decimal"/>
      <w:lvlText w:val="%1."/>
      <w:lvlJc w:val="left"/>
      <w:pPr>
        <w:ind w:left="720" w:hanging="360"/>
      </w:pPr>
    </w:lvl>
    <w:lvl w:ilvl="1" w:tplc="242C30F6">
      <w:start w:val="1"/>
      <w:numFmt w:val="lowerLetter"/>
      <w:lvlText w:val="%2."/>
      <w:lvlJc w:val="left"/>
      <w:pPr>
        <w:ind w:left="1440" w:hanging="360"/>
      </w:pPr>
    </w:lvl>
    <w:lvl w:ilvl="2" w:tplc="CF9AD376">
      <w:start w:val="1"/>
      <w:numFmt w:val="lowerRoman"/>
      <w:lvlText w:val="%3."/>
      <w:lvlJc w:val="right"/>
      <w:pPr>
        <w:ind w:left="2160" w:hanging="180"/>
      </w:pPr>
    </w:lvl>
    <w:lvl w:ilvl="3" w:tplc="CCC08E7A">
      <w:start w:val="1"/>
      <w:numFmt w:val="decimal"/>
      <w:lvlText w:val="%4."/>
      <w:lvlJc w:val="left"/>
      <w:pPr>
        <w:ind w:left="2880" w:hanging="360"/>
      </w:pPr>
    </w:lvl>
    <w:lvl w:ilvl="4" w:tplc="4D460848">
      <w:start w:val="1"/>
      <w:numFmt w:val="lowerLetter"/>
      <w:lvlText w:val="%5."/>
      <w:lvlJc w:val="left"/>
      <w:pPr>
        <w:ind w:left="3600" w:hanging="360"/>
      </w:pPr>
    </w:lvl>
    <w:lvl w:ilvl="5" w:tplc="338281AA">
      <w:start w:val="1"/>
      <w:numFmt w:val="lowerRoman"/>
      <w:lvlText w:val="%6."/>
      <w:lvlJc w:val="right"/>
      <w:pPr>
        <w:ind w:left="4320" w:hanging="180"/>
      </w:pPr>
    </w:lvl>
    <w:lvl w:ilvl="6" w:tplc="FA448DDA">
      <w:start w:val="1"/>
      <w:numFmt w:val="decimal"/>
      <w:lvlText w:val="%7."/>
      <w:lvlJc w:val="left"/>
      <w:pPr>
        <w:ind w:left="5040" w:hanging="360"/>
      </w:pPr>
    </w:lvl>
    <w:lvl w:ilvl="7" w:tplc="5C5EE3C0">
      <w:start w:val="1"/>
      <w:numFmt w:val="lowerLetter"/>
      <w:lvlText w:val="%8."/>
      <w:lvlJc w:val="left"/>
      <w:pPr>
        <w:ind w:left="5760" w:hanging="360"/>
      </w:pPr>
    </w:lvl>
    <w:lvl w:ilvl="8" w:tplc="DDA0C57A">
      <w:start w:val="1"/>
      <w:numFmt w:val="lowerRoman"/>
      <w:lvlText w:val="%9."/>
      <w:lvlJc w:val="right"/>
      <w:pPr>
        <w:ind w:left="6480" w:hanging="180"/>
      </w:pPr>
    </w:lvl>
  </w:abstractNum>
  <w:abstractNum w:abstractNumId="35" w15:restartNumberingAfterBreak="0">
    <w:nsid w:val="52E555CB"/>
    <w:multiLevelType w:val="hybridMultilevel"/>
    <w:tmpl w:val="61C08976"/>
    <w:lvl w:ilvl="0" w:tplc="AA5E7A2E">
      <w:start w:val="1"/>
      <w:numFmt w:val="decimal"/>
      <w:lvlText w:val="%1."/>
      <w:lvlJc w:val="left"/>
      <w:pPr>
        <w:ind w:left="720" w:hanging="360"/>
      </w:pPr>
      <w:rPr>
        <w:rFonts w:hint="default"/>
        <w:sz w:val="24"/>
        <w:szCs w:val="24"/>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53150E1B"/>
    <w:multiLevelType w:val="hybridMultilevel"/>
    <w:tmpl w:val="8A729D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4FB67A3"/>
    <w:multiLevelType w:val="hybridMultilevel"/>
    <w:tmpl w:val="34DC5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90C6B54"/>
    <w:multiLevelType w:val="hybridMultilevel"/>
    <w:tmpl w:val="D82A7020"/>
    <w:lvl w:ilvl="0" w:tplc="E1668F68">
      <w:start w:val="1"/>
      <w:numFmt w:val="decimal"/>
      <w:pStyle w:val="Ques"/>
      <w:lvlText w:val="Q.%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9" w15:restartNumberingAfterBreak="0">
    <w:nsid w:val="59736102"/>
    <w:multiLevelType w:val="hybridMultilevel"/>
    <w:tmpl w:val="9920D9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5FA71BF8"/>
    <w:multiLevelType w:val="hybridMultilevel"/>
    <w:tmpl w:val="C94AD3BE"/>
    <w:lvl w:ilvl="0" w:tplc="AB14D29A">
      <w:start w:val="1"/>
      <w:numFmt w:val="bullet"/>
      <w:lvlText w:val=""/>
      <w:lvlJc w:val="left"/>
      <w:pPr>
        <w:ind w:left="1080" w:hanging="360"/>
      </w:pPr>
      <w:rPr>
        <w:rFonts w:ascii="Symbol" w:hAnsi="Symbol" w:hint="default"/>
      </w:rPr>
    </w:lvl>
    <w:lvl w:ilvl="1" w:tplc="DB0268D6">
      <w:start w:val="1"/>
      <w:numFmt w:val="bullet"/>
      <w:lvlText w:val="o"/>
      <w:lvlJc w:val="left"/>
      <w:pPr>
        <w:ind w:left="1800" w:hanging="360"/>
      </w:pPr>
      <w:rPr>
        <w:rFonts w:ascii="Courier New" w:hAnsi="Courier New" w:hint="default"/>
      </w:rPr>
    </w:lvl>
    <w:lvl w:ilvl="2" w:tplc="4E5E05BC">
      <w:start w:val="1"/>
      <w:numFmt w:val="bullet"/>
      <w:lvlText w:val=""/>
      <w:lvlJc w:val="left"/>
      <w:pPr>
        <w:ind w:left="2520" w:hanging="360"/>
      </w:pPr>
      <w:rPr>
        <w:rFonts w:ascii="Wingdings" w:hAnsi="Wingdings" w:hint="default"/>
      </w:rPr>
    </w:lvl>
    <w:lvl w:ilvl="3" w:tplc="4560F762">
      <w:start w:val="1"/>
      <w:numFmt w:val="bullet"/>
      <w:lvlText w:val=""/>
      <w:lvlJc w:val="left"/>
      <w:pPr>
        <w:ind w:left="3240" w:hanging="360"/>
      </w:pPr>
      <w:rPr>
        <w:rFonts w:ascii="Symbol" w:hAnsi="Symbol" w:hint="default"/>
      </w:rPr>
    </w:lvl>
    <w:lvl w:ilvl="4" w:tplc="F5926564">
      <w:start w:val="1"/>
      <w:numFmt w:val="bullet"/>
      <w:lvlText w:val="o"/>
      <w:lvlJc w:val="left"/>
      <w:pPr>
        <w:ind w:left="3960" w:hanging="360"/>
      </w:pPr>
      <w:rPr>
        <w:rFonts w:ascii="Courier New" w:hAnsi="Courier New" w:hint="default"/>
      </w:rPr>
    </w:lvl>
    <w:lvl w:ilvl="5" w:tplc="0AD4A3A6">
      <w:start w:val="1"/>
      <w:numFmt w:val="bullet"/>
      <w:lvlText w:val=""/>
      <w:lvlJc w:val="left"/>
      <w:pPr>
        <w:ind w:left="4680" w:hanging="360"/>
      </w:pPr>
      <w:rPr>
        <w:rFonts w:ascii="Wingdings" w:hAnsi="Wingdings" w:hint="default"/>
      </w:rPr>
    </w:lvl>
    <w:lvl w:ilvl="6" w:tplc="889689B4">
      <w:start w:val="1"/>
      <w:numFmt w:val="bullet"/>
      <w:lvlText w:val=""/>
      <w:lvlJc w:val="left"/>
      <w:pPr>
        <w:ind w:left="5400" w:hanging="360"/>
      </w:pPr>
      <w:rPr>
        <w:rFonts w:ascii="Symbol" w:hAnsi="Symbol" w:hint="default"/>
      </w:rPr>
    </w:lvl>
    <w:lvl w:ilvl="7" w:tplc="39D4FA5C">
      <w:start w:val="1"/>
      <w:numFmt w:val="bullet"/>
      <w:lvlText w:val="o"/>
      <w:lvlJc w:val="left"/>
      <w:pPr>
        <w:ind w:left="6120" w:hanging="360"/>
      </w:pPr>
      <w:rPr>
        <w:rFonts w:ascii="Courier New" w:hAnsi="Courier New" w:hint="default"/>
      </w:rPr>
    </w:lvl>
    <w:lvl w:ilvl="8" w:tplc="56905DB0">
      <w:start w:val="1"/>
      <w:numFmt w:val="bullet"/>
      <w:lvlText w:val=""/>
      <w:lvlJc w:val="left"/>
      <w:pPr>
        <w:ind w:left="6840" w:hanging="360"/>
      </w:pPr>
      <w:rPr>
        <w:rFonts w:ascii="Wingdings" w:hAnsi="Wingdings" w:hint="default"/>
      </w:rPr>
    </w:lvl>
  </w:abstractNum>
  <w:abstractNum w:abstractNumId="41" w15:restartNumberingAfterBreak="0">
    <w:nsid w:val="637127F3"/>
    <w:multiLevelType w:val="hybridMultilevel"/>
    <w:tmpl w:val="AF62F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3987A27"/>
    <w:multiLevelType w:val="hybridMultilevel"/>
    <w:tmpl w:val="D94CB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62E33AD"/>
    <w:multiLevelType w:val="hybridMultilevel"/>
    <w:tmpl w:val="40242E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86B2D33"/>
    <w:multiLevelType w:val="hybridMultilevel"/>
    <w:tmpl w:val="6838B06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70327BD3"/>
    <w:multiLevelType w:val="hybridMultilevel"/>
    <w:tmpl w:val="8E5492C6"/>
    <w:lvl w:ilvl="0" w:tplc="AA78647E">
      <w:start w:val="1"/>
      <w:numFmt w:val="decimal"/>
      <w:lvlText w:val="%1."/>
      <w:lvlJc w:val="left"/>
      <w:pPr>
        <w:ind w:left="720" w:hanging="360"/>
      </w:pPr>
      <w:rPr>
        <w:rFonts w:ascii="Arial" w:hAnsi="Arial" w:cs="Arial" w:hint="default"/>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706C2AE7"/>
    <w:multiLevelType w:val="hybridMultilevel"/>
    <w:tmpl w:val="596E5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2FA20BF"/>
    <w:multiLevelType w:val="hybridMultilevel"/>
    <w:tmpl w:val="040A6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AD9276C"/>
    <w:multiLevelType w:val="hybridMultilevel"/>
    <w:tmpl w:val="4470053C"/>
    <w:lvl w:ilvl="0" w:tplc="FFFFFFFF">
      <w:start w:val="1"/>
      <w:numFmt w:val="decimal"/>
      <w:lvlText w:val="%1."/>
      <w:lvlJc w:val="left"/>
      <w:pPr>
        <w:ind w:left="720" w:hanging="360"/>
      </w:pPr>
      <w:rPr>
        <w:rFonts w:hint="default"/>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7CE8153F"/>
    <w:multiLevelType w:val="hybridMultilevel"/>
    <w:tmpl w:val="7DC6A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22242272">
    <w:abstractNumId w:val="40"/>
  </w:num>
  <w:num w:numId="2" w16cid:durableId="1831485417">
    <w:abstractNumId w:val="16"/>
  </w:num>
  <w:num w:numId="3" w16cid:durableId="33969099">
    <w:abstractNumId w:val="34"/>
  </w:num>
  <w:num w:numId="4" w16cid:durableId="1358697359">
    <w:abstractNumId w:val="38"/>
  </w:num>
  <w:num w:numId="5" w16cid:durableId="1214852337">
    <w:abstractNumId w:val="32"/>
  </w:num>
  <w:num w:numId="6" w16cid:durableId="777262875">
    <w:abstractNumId w:val="12"/>
  </w:num>
  <w:num w:numId="7" w16cid:durableId="471606382">
    <w:abstractNumId w:val="33"/>
  </w:num>
  <w:num w:numId="8" w16cid:durableId="543173417">
    <w:abstractNumId w:val="49"/>
  </w:num>
  <w:num w:numId="9" w16cid:durableId="1554579922">
    <w:abstractNumId w:val="47"/>
  </w:num>
  <w:num w:numId="10" w16cid:durableId="861669955">
    <w:abstractNumId w:val="30"/>
  </w:num>
  <w:num w:numId="11" w16cid:durableId="1440952379">
    <w:abstractNumId w:val="8"/>
  </w:num>
  <w:num w:numId="12" w16cid:durableId="1306084907">
    <w:abstractNumId w:val="21"/>
  </w:num>
  <w:num w:numId="13" w16cid:durableId="576087425">
    <w:abstractNumId w:val="48"/>
  </w:num>
  <w:num w:numId="14" w16cid:durableId="79648020">
    <w:abstractNumId w:val="26"/>
  </w:num>
  <w:num w:numId="15" w16cid:durableId="983779905">
    <w:abstractNumId w:val="44"/>
  </w:num>
  <w:num w:numId="16" w16cid:durableId="1435397640">
    <w:abstractNumId w:val="0"/>
  </w:num>
  <w:num w:numId="17" w16cid:durableId="468666067">
    <w:abstractNumId w:val="28"/>
  </w:num>
  <w:num w:numId="18" w16cid:durableId="914319156">
    <w:abstractNumId w:val="10"/>
  </w:num>
  <w:num w:numId="19" w16cid:durableId="116991071">
    <w:abstractNumId w:val="3"/>
  </w:num>
  <w:num w:numId="20" w16cid:durableId="633365374">
    <w:abstractNumId w:val="35"/>
  </w:num>
  <w:num w:numId="21" w16cid:durableId="1276520110">
    <w:abstractNumId w:val="7"/>
  </w:num>
  <w:num w:numId="22" w16cid:durableId="2138596040">
    <w:abstractNumId w:val="42"/>
  </w:num>
  <w:num w:numId="23" w16cid:durableId="2059620864">
    <w:abstractNumId w:val="15"/>
  </w:num>
  <w:num w:numId="24" w16cid:durableId="63383957">
    <w:abstractNumId w:val="41"/>
  </w:num>
  <w:num w:numId="25" w16cid:durableId="1313026647">
    <w:abstractNumId w:val="46"/>
  </w:num>
  <w:num w:numId="26" w16cid:durableId="623654699">
    <w:abstractNumId w:val="22"/>
  </w:num>
  <w:num w:numId="27" w16cid:durableId="1984773201">
    <w:abstractNumId w:val="25"/>
  </w:num>
  <w:num w:numId="28" w16cid:durableId="1046833067">
    <w:abstractNumId w:val="27"/>
  </w:num>
  <w:num w:numId="29" w16cid:durableId="2054645727">
    <w:abstractNumId w:val="13"/>
  </w:num>
  <w:num w:numId="30" w16cid:durableId="219757586">
    <w:abstractNumId w:val="20"/>
  </w:num>
  <w:num w:numId="31" w16cid:durableId="1589073880">
    <w:abstractNumId w:val="23"/>
  </w:num>
  <w:num w:numId="32" w16cid:durableId="633409998">
    <w:abstractNumId w:val="24"/>
  </w:num>
  <w:num w:numId="33" w16cid:durableId="1919974378">
    <w:abstractNumId w:val="11"/>
  </w:num>
  <w:num w:numId="34" w16cid:durableId="619722209">
    <w:abstractNumId w:val="45"/>
  </w:num>
  <w:num w:numId="35" w16cid:durableId="455637177">
    <w:abstractNumId w:val="19"/>
  </w:num>
  <w:num w:numId="36" w16cid:durableId="391390222">
    <w:abstractNumId w:val="9"/>
  </w:num>
  <w:num w:numId="37" w16cid:durableId="2021882279">
    <w:abstractNumId w:val="37"/>
  </w:num>
  <w:num w:numId="38" w16cid:durableId="1369140763">
    <w:abstractNumId w:val="36"/>
  </w:num>
  <w:num w:numId="39" w16cid:durableId="1520045664">
    <w:abstractNumId w:val="17"/>
  </w:num>
  <w:num w:numId="40" w16cid:durableId="311716604">
    <w:abstractNumId w:val="1"/>
  </w:num>
  <w:num w:numId="41" w16cid:durableId="78061416">
    <w:abstractNumId w:val="2"/>
  </w:num>
  <w:num w:numId="42" w16cid:durableId="459878913">
    <w:abstractNumId w:val="4"/>
  </w:num>
  <w:num w:numId="43" w16cid:durableId="953437539">
    <w:abstractNumId w:val="18"/>
  </w:num>
  <w:num w:numId="44" w16cid:durableId="1007631983">
    <w:abstractNumId w:val="39"/>
  </w:num>
  <w:num w:numId="45" w16cid:durableId="511338848">
    <w:abstractNumId w:val="29"/>
  </w:num>
  <w:num w:numId="46" w16cid:durableId="1761566554">
    <w:abstractNumId w:val="31"/>
  </w:num>
  <w:num w:numId="47" w16cid:durableId="1491435428">
    <w:abstractNumId w:val="6"/>
  </w:num>
  <w:num w:numId="48" w16cid:durableId="1816531251">
    <w:abstractNumId w:val="5"/>
  </w:num>
  <w:num w:numId="49" w16cid:durableId="277680472">
    <w:abstractNumId w:val="14"/>
  </w:num>
  <w:num w:numId="50" w16cid:durableId="569461059">
    <w:abstractNumId w:val="43"/>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4473"/>
    <w:rsid w:val="000006E4"/>
    <w:rsid w:val="00000AF5"/>
    <w:rsid w:val="00001900"/>
    <w:rsid w:val="00001980"/>
    <w:rsid w:val="00001E64"/>
    <w:rsid w:val="00002920"/>
    <w:rsid w:val="00002B28"/>
    <w:rsid w:val="00002B59"/>
    <w:rsid w:val="000035FE"/>
    <w:rsid w:val="00004EAC"/>
    <w:rsid w:val="000054D1"/>
    <w:rsid w:val="00005835"/>
    <w:rsid w:val="00005BAD"/>
    <w:rsid w:val="000063D0"/>
    <w:rsid w:val="0000645B"/>
    <w:rsid w:val="0000670B"/>
    <w:rsid w:val="00006C32"/>
    <w:rsid w:val="000072E8"/>
    <w:rsid w:val="0000760A"/>
    <w:rsid w:val="00007726"/>
    <w:rsid w:val="00007F5E"/>
    <w:rsid w:val="00010891"/>
    <w:rsid w:val="00011266"/>
    <w:rsid w:val="0001132E"/>
    <w:rsid w:val="00011A6E"/>
    <w:rsid w:val="00011D88"/>
    <w:rsid w:val="00012D21"/>
    <w:rsid w:val="00012D68"/>
    <w:rsid w:val="00013448"/>
    <w:rsid w:val="00014164"/>
    <w:rsid w:val="00014207"/>
    <w:rsid w:val="00014920"/>
    <w:rsid w:val="00014DB8"/>
    <w:rsid w:val="000150E8"/>
    <w:rsid w:val="000157D8"/>
    <w:rsid w:val="00015F9D"/>
    <w:rsid w:val="00016251"/>
    <w:rsid w:val="00016318"/>
    <w:rsid w:val="0001635C"/>
    <w:rsid w:val="00016878"/>
    <w:rsid w:val="00016C40"/>
    <w:rsid w:val="00016DED"/>
    <w:rsid w:val="000171FA"/>
    <w:rsid w:val="000173E2"/>
    <w:rsid w:val="000175FC"/>
    <w:rsid w:val="00017C59"/>
    <w:rsid w:val="0002010C"/>
    <w:rsid w:val="0002104E"/>
    <w:rsid w:val="00021710"/>
    <w:rsid w:val="00021EA6"/>
    <w:rsid w:val="0002263E"/>
    <w:rsid w:val="00022D49"/>
    <w:rsid w:val="00022E3D"/>
    <w:rsid w:val="00023CCA"/>
    <w:rsid w:val="000245E5"/>
    <w:rsid w:val="00024E44"/>
    <w:rsid w:val="00024F7B"/>
    <w:rsid w:val="00026505"/>
    <w:rsid w:val="00026524"/>
    <w:rsid w:val="000270DA"/>
    <w:rsid w:val="000273FE"/>
    <w:rsid w:val="00027AC6"/>
    <w:rsid w:val="00027EA8"/>
    <w:rsid w:val="00030269"/>
    <w:rsid w:val="000308AD"/>
    <w:rsid w:val="00030EFB"/>
    <w:rsid w:val="000311B5"/>
    <w:rsid w:val="00032452"/>
    <w:rsid w:val="00032605"/>
    <w:rsid w:val="00032EA7"/>
    <w:rsid w:val="0003358E"/>
    <w:rsid w:val="000335A5"/>
    <w:rsid w:val="000339FF"/>
    <w:rsid w:val="00033E09"/>
    <w:rsid w:val="0003419C"/>
    <w:rsid w:val="00034AFC"/>
    <w:rsid w:val="00036244"/>
    <w:rsid w:val="00036358"/>
    <w:rsid w:val="000369E8"/>
    <w:rsid w:val="00036E72"/>
    <w:rsid w:val="00037006"/>
    <w:rsid w:val="000374EB"/>
    <w:rsid w:val="00037DCB"/>
    <w:rsid w:val="000415C5"/>
    <w:rsid w:val="0004197E"/>
    <w:rsid w:val="00041AE9"/>
    <w:rsid w:val="00041AFA"/>
    <w:rsid w:val="000429EC"/>
    <w:rsid w:val="00042C31"/>
    <w:rsid w:val="00043AF2"/>
    <w:rsid w:val="0004410F"/>
    <w:rsid w:val="000448D0"/>
    <w:rsid w:val="000453B7"/>
    <w:rsid w:val="00045BE1"/>
    <w:rsid w:val="0004640C"/>
    <w:rsid w:val="00046928"/>
    <w:rsid w:val="00046F62"/>
    <w:rsid w:val="0004726F"/>
    <w:rsid w:val="0004771B"/>
    <w:rsid w:val="00050114"/>
    <w:rsid w:val="000506D7"/>
    <w:rsid w:val="00051549"/>
    <w:rsid w:val="00051D20"/>
    <w:rsid w:val="00053D38"/>
    <w:rsid w:val="00054434"/>
    <w:rsid w:val="000545CC"/>
    <w:rsid w:val="00054830"/>
    <w:rsid w:val="00055161"/>
    <w:rsid w:val="000553DD"/>
    <w:rsid w:val="0005540A"/>
    <w:rsid w:val="000557B2"/>
    <w:rsid w:val="0005639A"/>
    <w:rsid w:val="000564AD"/>
    <w:rsid w:val="00056D8F"/>
    <w:rsid w:val="00057C47"/>
    <w:rsid w:val="0006173D"/>
    <w:rsid w:val="00061C0A"/>
    <w:rsid w:val="00062F3A"/>
    <w:rsid w:val="00063290"/>
    <w:rsid w:val="000637B5"/>
    <w:rsid w:val="000639E4"/>
    <w:rsid w:val="0006430C"/>
    <w:rsid w:val="00065078"/>
    <w:rsid w:val="000656DB"/>
    <w:rsid w:val="000659A4"/>
    <w:rsid w:val="00066B68"/>
    <w:rsid w:val="00066EFC"/>
    <w:rsid w:val="000671F0"/>
    <w:rsid w:val="000703EC"/>
    <w:rsid w:val="000707E3"/>
    <w:rsid w:val="0007094D"/>
    <w:rsid w:val="000709CA"/>
    <w:rsid w:val="00071688"/>
    <w:rsid w:val="00071ED3"/>
    <w:rsid w:val="0007239C"/>
    <w:rsid w:val="00072DD9"/>
    <w:rsid w:val="0007332B"/>
    <w:rsid w:val="00073561"/>
    <w:rsid w:val="0007361D"/>
    <w:rsid w:val="00073AF0"/>
    <w:rsid w:val="00073D2D"/>
    <w:rsid w:val="00073D80"/>
    <w:rsid w:val="0007423A"/>
    <w:rsid w:val="00074F62"/>
    <w:rsid w:val="000759A0"/>
    <w:rsid w:val="0007608E"/>
    <w:rsid w:val="00076342"/>
    <w:rsid w:val="00076873"/>
    <w:rsid w:val="0007695F"/>
    <w:rsid w:val="0007719E"/>
    <w:rsid w:val="00077421"/>
    <w:rsid w:val="0007798D"/>
    <w:rsid w:val="00077DD5"/>
    <w:rsid w:val="00077EF6"/>
    <w:rsid w:val="0008157D"/>
    <w:rsid w:val="0008172A"/>
    <w:rsid w:val="000826A0"/>
    <w:rsid w:val="00082EB7"/>
    <w:rsid w:val="000833E6"/>
    <w:rsid w:val="000834AB"/>
    <w:rsid w:val="0008443C"/>
    <w:rsid w:val="00084BE8"/>
    <w:rsid w:val="000876FE"/>
    <w:rsid w:val="00087EBA"/>
    <w:rsid w:val="000904D7"/>
    <w:rsid w:val="00090541"/>
    <w:rsid w:val="000908EB"/>
    <w:rsid w:val="0009201B"/>
    <w:rsid w:val="000924D7"/>
    <w:rsid w:val="00092DD7"/>
    <w:rsid w:val="000947DB"/>
    <w:rsid w:val="0009527E"/>
    <w:rsid w:val="0009581B"/>
    <w:rsid w:val="00095925"/>
    <w:rsid w:val="000959A2"/>
    <w:rsid w:val="00095A13"/>
    <w:rsid w:val="00095CD4"/>
    <w:rsid w:val="0009614B"/>
    <w:rsid w:val="00096C85"/>
    <w:rsid w:val="00097379"/>
    <w:rsid w:val="00097C6E"/>
    <w:rsid w:val="00097D32"/>
    <w:rsid w:val="00097ED7"/>
    <w:rsid w:val="000A03E3"/>
    <w:rsid w:val="000A084B"/>
    <w:rsid w:val="000A088C"/>
    <w:rsid w:val="000A13C0"/>
    <w:rsid w:val="000A21BB"/>
    <w:rsid w:val="000A23F4"/>
    <w:rsid w:val="000A2542"/>
    <w:rsid w:val="000A3C3D"/>
    <w:rsid w:val="000A464E"/>
    <w:rsid w:val="000A4B93"/>
    <w:rsid w:val="000A5399"/>
    <w:rsid w:val="000A568F"/>
    <w:rsid w:val="000A630E"/>
    <w:rsid w:val="000A658B"/>
    <w:rsid w:val="000A6A5F"/>
    <w:rsid w:val="000A6D6B"/>
    <w:rsid w:val="000A79B4"/>
    <w:rsid w:val="000A7A69"/>
    <w:rsid w:val="000B05E5"/>
    <w:rsid w:val="000B0FB5"/>
    <w:rsid w:val="000B147F"/>
    <w:rsid w:val="000B16C4"/>
    <w:rsid w:val="000B1EB3"/>
    <w:rsid w:val="000B2727"/>
    <w:rsid w:val="000B2D87"/>
    <w:rsid w:val="000B399C"/>
    <w:rsid w:val="000B3A29"/>
    <w:rsid w:val="000B3B96"/>
    <w:rsid w:val="000B406B"/>
    <w:rsid w:val="000B42A0"/>
    <w:rsid w:val="000B4363"/>
    <w:rsid w:val="000B5EA7"/>
    <w:rsid w:val="000B60A6"/>
    <w:rsid w:val="000B6408"/>
    <w:rsid w:val="000B75D2"/>
    <w:rsid w:val="000C03B7"/>
    <w:rsid w:val="000C04C9"/>
    <w:rsid w:val="000C0EFD"/>
    <w:rsid w:val="000C0F35"/>
    <w:rsid w:val="000C1019"/>
    <w:rsid w:val="000C156A"/>
    <w:rsid w:val="000C1E19"/>
    <w:rsid w:val="000C375C"/>
    <w:rsid w:val="000C378B"/>
    <w:rsid w:val="000C3F61"/>
    <w:rsid w:val="000C4062"/>
    <w:rsid w:val="000C4ED3"/>
    <w:rsid w:val="000C51DF"/>
    <w:rsid w:val="000C6572"/>
    <w:rsid w:val="000C67B6"/>
    <w:rsid w:val="000C6A60"/>
    <w:rsid w:val="000C6D54"/>
    <w:rsid w:val="000C6FB6"/>
    <w:rsid w:val="000C7085"/>
    <w:rsid w:val="000D0381"/>
    <w:rsid w:val="000D0B18"/>
    <w:rsid w:val="000D191F"/>
    <w:rsid w:val="000D29A4"/>
    <w:rsid w:val="000D2B3C"/>
    <w:rsid w:val="000D2C62"/>
    <w:rsid w:val="000D31DB"/>
    <w:rsid w:val="000D3438"/>
    <w:rsid w:val="000D42CA"/>
    <w:rsid w:val="000D460E"/>
    <w:rsid w:val="000D5589"/>
    <w:rsid w:val="000D5EEA"/>
    <w:rsid w:val="000D62EF"/>
    <w:rsid w:val="000D76EF"/>
    <w:rsid w:val="000D78E7"/>
    <w:rsid w:val="000D7980"/>
    <w:rsid w:val="000D7BA5"/>
    <w:rsid w:val="000D7C08"/>
    <w:rsid w:val="000E04AE"/>
    <w:rsid w:val="000E09D7"/>
    <w:rsid w:val="000E11B2"/>
    <w:rsid w:val="000E1920"/>
    <w:rsid w:val="000E2734"/>
    <w:rsid w:val="000E2892"/>
    <w:rsid w:val="000E3399"/>
    <w:rsid w:val="000E3789"/>
    <w:rsid w:val="000E37C7"/>
    <w:rsid w:val="000E4DB3"/>
    <w:rsid w:val="000E504F"/>
    <w:rsid w:val="000E590E"/>
    <w:rsid w:val="000E5C45"/>
    <w:rsid w:val="000E6229"/>
    <w:rsid w:val="000E6D6E"/>
    <w:rsid w:val="000E6DEB"/>
    <w:rsid w:val="000E74A7"/>
    <w:rsid w:val="000E7D2D"/>
    <w:rsid w:val="000F02A4"/>
    <w:rsid w:val="000F1993"/>
    <w:rsid w:val="000F19E4"/>
    <w:rsid w:val="000F1E3A"/>
    <w:rsid w:val="000F20C0"/>
    <w:rsid w:val="000F2853"/>
    <w:rsid w:val="000F2E09"/>
    <w:rsid w:val="000F307D"/>
    <w:rsid w:val="000F3B3F"/>
    <w:rsid w:val="000F4DE6"/>
    <w:rsid w:val="000F526D"/>
    <w:rsid w:val="000F54A5"/>
    <w:rsid w:val="000F5ABF"/>
    <w:rsid w:val="000F5EC7"/>
    <w:rsid w:val="000F61EE"/>
    <w:rsid w:val="000F6244"/>
    <w:rsid w:val="000F7112"/>
    <w:rsid w:val="000F79DD"/>
    <w:rsid w:val="000F7EE8"/>
    <w:rsid w:val="00100662"/>
    <w:rsid w:val="001007FF"/>
    <w:rsid w:val="00100A72"/>
    <w:rsid w:val="001018EC"/>
    <w:rsid w:val="00101A82"/>
    <w:rsid w:val="0010225F"/>
    <w:rsid w:val="00102552"/>
    <w:rsid w:val="00102CA3"/>
    <w:rsid w:val="00102D54"/>
    <w:rsid w:val="001033EA"/>
    <w:rsid w:val="00103E74"/>
    <w:rsid w:val="00104012"/>
    <w:rsid w:val="0010475F"/>
    <w:rsid w:val="001048D4"/>
    <w:rsid w:val="001051FF"/>
    <w:rsid w:val="00105234"/>
    <w:rsid w:val="00105431"/>
    <w:rsid w:val="00105590"/>
    <w:rsid w:val="001058EA"/>
    <w:rsid w:val="0010677C"/>
    <w:rsid w:val="00106825"/>
    <w:rsid w:val="0010697D"/>
    <w:rsid w:val="0010714A"/>
    <w:rsid w:val="001071CA"/>
    <w:rsid w:val="00107E60"/>
    <w:rsid w:val="0011019B"/>
    <w:rsid w:val="00110679"/>
    <w:rsid w:val="001117DB"/>
    <w:rsid w:val="00111EFC"/>
    <w:rsid w:val="00112552"/>
    <w:rsid w:val="00112C65"/>
    <w:rsid w:val="00112E41"/>
    <w:rsid w:val="00114197"/>
    <w:rsid w:val="00114C0F"/>
    <w:rsid w:val="001169B9"/>
    <w:rsid w:val="00116AC0"/>
    <w:rsid w:val="00117102"/>
    <w:rsid w:val="001171B1"/>
    <w:rsid w:val="0012012F"/>
    <w:rsid w:val="0012034D"/>
    <w:rsid w:val="00121413"/>
    <w:rsid w:val="001230B8"/>
    <w:rsid w:val="00123CE6"/>
    <w:rsid w:val="00123FF2"/>
    <w:rsid w:val="00124127"/>
    <w:rsid w:val="00124580"/>
    <w:rsid w:val="001246D0"/>
    <w:rsid w:val="00126664"/>
    <w:rsid w:val="00126D09"/>
    <w:rsid w:val="00126EE1"/>
    <w:rsid w:val="001270B7"/>
    <w:rsid w:val="0012747F"/>
    <w:rsid w:val="00127FBC"/>
    <w:rsid w:val="0013092E"/>
    <w:rsid w:val="00132039"/>
    <w:rsid w:val="0013212E"/>
    <w:rsid w:val="00132B9E"/>
    <w:rsid w:val="00132E08"/>
    <w:rsid w:val="00133DB2"/>
    <w:rsid w:val="001340DE"/>
    <w:rsid w:val="001359D8"/>
    <w:rsid w:val="00135BA1"/>
    <w:rsid w:val="00136CDF"/>
    <w:rsid w:val="0013734D"/>
    <w:rsid w:val="00140FA8"/>
    <w:rsid w:val="00141ADB"/>
    <w:rsid w:val="001428EF"/>
    <w:rsid w:val="00142E6C"/>
    <w:rsid w:val="00142E70"/>
    <w:rsid w:val="001430CB"/>
    <w:rsid w:val="001433E5"/>
    <w:rsid w:val="00143641"/>
    <w:rsid w:val="00143715"/>
    <w:rsid w:val="00143A6C"/>
    <w:rsid w:val="00144416"/>
    <w:rsid w:val="00144F67"/>
    <w:rsid w:val="00145B54"/>
    <w:rsid w:val="0014788A"/>
    <w:rsid w:val="0015017D"/>
    <w:rsid w:val="0015132E"/>
    <w:rsid w:val="00151338"/>
    <w:rsid w:val="001518BE"/>
    <w:rsid w:val="001520BA"/>
    <w:rsid w:val="00152AB8"/>
    <w:rsid w:val="001547EF"/>
    <w:rsid w:val="00154BB9"/>
    <w:rsid w:val="001554C2"/>
    <w:rsid w:val="00155AB1"/>
    <w:rsid w:val="00156D73"/>
    <w:rsid w:val="00157718"/>
    <w:rsid w:val="001604BF"/>
    <w:rsid w:val="0016068B"/>
    <w:rsid w:val="00160C05"/>
    <w:rsid w:val="00160D03"/>
    <w:rsid w:val="00161047"/>
    <w:rsid w:val="001610DD"/>
    <w:rsid w:val="001616C1"/>
    <w:rsid w:val="001625B4"/>
    <w:rsid w:val="001626F1"/>
    <w:rsid w:val="00162CED"/>
    <w:rsid w:val="001631BD"/>
    <w:rsid w:val="00163A0D"/>
    <w:rsid w:val="00163F96"/>
    <w:rsid w:val="00164529"/>
    <w:rsid w:val="0016477A"/>
    <w:rsid w:val="00165593"/>
    <w:rsid w:val="00165A8B"/>
    <w:rsid w:val="00165A95"/>
    <w:rsid w:val="001662E8"/>
    <w:rsid w:val="00166423"/>
    <w:rsid w:val="00166DF5"/>
    <w:rsid w:val="00166ED1"/>
    <w:rsid w:val="0016787F"/>
    <w:rsid w:val="0017082B"/>
    <w:rsid w:val="00170EDB"/>
    <w:rsid w:val="00171551"/>
    <w:rsid w:val="00171CC5"/>
    <w:rsid w:val="00171CCB"/>
    <w:rsid w:val="00171E6C"/>
    <w:rsid w:val="00172129"/>
    <w:rsid w:val="00172315"/>
    <w:rsid w:val="00173133"/>
    <w:rsid w:val="001732CD"/>
    <w:rsid w:val="00175B16"/>
    <w:rsid w:val="00175EDA"/>
    <w:rsid w:val="001767F0"/>
    <w:rsid w:val="001778F7"/>
    <w:rsid w:val="0018082C"/>
    <w:rsid w:val="00180E52"/>
    <w:rsid w:val="00181116"/>
    <w:rsid w:val="0018192F"/>
    <w:rsid w:val="001819B8"/>
    <w:rsid w:val="00181A70"/>
    <w:rsid w:val="00182168"/>
    <w:rsid w:val="0018253E"/>
    <w:rsid w:val="00183093"/>
    <w:rsid w:val="00183901"/>
    <w:rsid w:val="00183EE6"/>
    <w:rsid w:val="00184053"/>
    <w:rsid w:val="0018436F"/>
    <w:rsid w:val="00184C6B"/>
    <w:rsid w:val="00185516"/>
    <w:rsid w:val="00185B8B"/>
    <w:rsid w:val="0018613A"/>
    <w:rsid w:val="00186166"/>
    <w:rsid w:val="0018706F"/>
    <w:rsid w:val="00187BB8"/>
    <w:rsid w:val="00187FCB"/>
    <w:rsid w:val="00190AB9"/>
    <w:rsid w:val="00190CE9"/>
    <w:rsid w:val="001916FE"/>
    <w:rsid w:val="00191DB0"/>
    <w:rsid w:val="00191F3C"/>
    <w:rsid w:val="0019204F"/>
    <w:rsid w:val="001925A8"/>
    <w:rsid w:val="00193966"/>
    <w:rsid w:val="0019488A"/>
    <w:rsid w:val="001962EE"/>
    <w:rsid w:val="00196518"/>
    <w:rsid w:val="00196757"/>
    <w:rsid w:val="00197344"/>
    <w:rsid w:val="00197C22"/>
    <w:rsid w:val="001A163A"/>
    <w:rsid w:val="001A167C"/>
    <w:rsid w:val="001A2138"/>
    <w:rsid w:val="001A245D"/>
    <w:rsid w:val="001A2B99"/>
    <w:rsid w:val="001A2D40"/>
    <w:rsid w:val="001A36DB"/>
    <w:rsid w:val="001A438D"/>
    <w:rsid w:val="001A52C7"/>
    <w:rsid w:val="001A53ED"/>
    <w:rsid w:val="001A58E5"/>
    <w:rsid w:val="001A6085"/>
    <w:rsid w:val="001A7454"/>
    <w:rsid w:val="001A7A56"/>
    <w:rsid w:val="001B070F"/>
    <w:rsid w:val="001B07D4"/>
    <w:rsid w:val="001B0977"/>
    <w:rsid w:val="001B169B"/>
    <w:rsid w:val="001B1A4A"/>
    <w:rsid w:val="001B1E2F"/>
    <w:rsid w:val="001B2716"/>
    <w:rsid w:val="001B2ACE"/>
    <w:rsid w:val="001B2D5F"/>
    <w:rsid w:val="001B336D"/>
    <w:rsid w:val="001B5415"/>
    <w:rsid w:val="001B5D95"/>
    <w:rsid w:val="001B6173"/>
    <w:rsid w:val="001B6687"/>
    <w:rsid w:val="001B7896"/>
    <w:rsid w:val="001B7971"/>
    <w:rsid w:val="001B7AF9"/>
    <w:rsid w:val="001B7C41"/>
    <w:rsid w:val="001C0900"/>
    <w:rsid w:val="001C0D14"/>
    <w:rsid w:val="001C0DB4"/>
    <w:rsid w:val="001C11E4"/>
    <w:rsid w:val="001C15C3"/>
    <w:rsid w:val="001C1BB5"/>
    <w:rsid w:val="001C1E95"/>
    <w:rsid w:val="001C2106"/>
    <w:rsid w:val="001C24AF"/>
    <w:rsid w:val="001C2CEC"/>
    <w:rsid w:val="001C345B"/>
    <w:rsid w:val="001C3656"/>
    <w:rsid w:val="001C37EF"/>
    <w:rsid w:val="001C3A47"/>
    <w:rsid w:val="001C3DE0"/>
    <w:rsid w:val="001C42A0"/>
    <w:rsid w:val="001C5111"/>
    <w:rsid w:val="001C54DC"/>
    <w:rsid w:val="001C64D6"/>
    <w:rsid w:val="001C7012"/>
    <w:rsid w:val="001C7C68"/>
    <w:rsid w:val="001D0EFD"/>
    <w:rsid w:val="001D1BD3"/>
    <w:rsid w:val="001D2F3E"/>
    <w:rsid w:val="001D35F9"/>
    <w:rsid w:val="001D40BA"/>
    <w:rsid w:val="001D445B"/>
    <w:rsid w:val="001D478B"/>
    <w:rsid w:val="001D4BC3"/>
    <w:rsid w:val="001D5BF4"/>
    <w:rsid w:val="001D6A51"/>
    <w:rsid w:val="001D6CBA"/>
    <w:rsid w:val="001D7934"/>
    <w:rsid w:val="001D7F26"/>
    <w:rsid w:val="001E0077"/>
    <w:rsid w:val="001E09CE"/>
    <w:rsid w:val="001E09FE"/>
    <w:rsid w:val="001E0B3B"/>
    <w:rsid w:val="001E23D9"/>
    <w:rsid w:val="001E2737"/>
    <w:rsid w:val="001E3A09"/>
    <w:rsid w:val="001E3E91"/>
    <w:rsid w:val="001E43DB"/>
    <w:rsid w:val="001E500B"/>
    <w:rsid w:val="001E50B6"/>
    <w:rsid w:val="001E601A"/>
    <w:rsid w:val="001E6253"/>
    <w:rsid w:val="001E652B"/>
    <w:rsid w:val="001E688C"/>
    <w:rsid w:val="001E6934"/>
    <w:rsid w:val="001E6CDF"/>
    <w:rsid w:val="001E704B"/>
    <w:rsid w:val="001E73F2"/>
    <w:rsid w:val="001E7827"/>
    <w:rsid w:val="001F01CA"/>
    <w:rsid w:val="001F0446"/>
    <w:rsid w:val="001F0D3D"/>
    <w:rsid w:val="001F19D1"/>
    <w:rsid w:val="001F1A26"/>
    <w:rsid w:val="001F1E98"/>
    <w:rsid w:val="001F2565"/>
    <w:rsid w:val="001F2973"/>
    <w:rsid w:val="001F3A88"/>
    <w:rsid w:val="001F3D40"/>
    <w:rsid w:val="001F43AD"/>
    <w:rsid w:val="001F4616"/>
    <w:rsid w:val="001F47D2"/>
    <w:rsid w:val="001F4C68"/>
    <w:rsid w:val="001F5098"/>
    <w:rsid w:val="001F519E"/>
    <w:rsid w:val="001F578D"/>
    <w:rsid w:val="001F57D6"/>
    <w:rsid w:val="001F5F01"/>
    <w:rsid w:val="001F60BE"/>
    <w:rsid w:val="001F704D"/>
    <w:rsid w:val="00200030"/>
    <w:rsid w:val="00200CAD"/>
    <w:rsid w:val="002019F1"/>
    <w:rsid w:val="00201B2F"/>
    <w:rsid w:val="00201FE4"/>
    <w:rsid w:val="00202CB3"/>
    <w:rsid w:val="00202DF8"/>
    <w:rsid w:val="00203281"/>
    <w:rsid w:val="00203ABB"/>
    <w:rsid w:val="00203ED2"/>
    <w:rsid w:val="00204356"/>
    <w:rsid w:val="00205189"/>
    <w:rsid w:val="00205284"/>
    <w:rsid w:val="00205374"/>
    <w:rsid w:val="00205787"/>
    <w:rsid w:val="00207136"/>
    <w:rsid w:val="00210C22"/>
    <w:rsid w:val="00210DB1"/>
    <w:rsid w:val="00210E5D"/>
    <w:rsid w:val="0021150F"/>
    <w:rsid w:val="00211C2C"/>
    <w:rsid w:val="00211E03"/>
    <w:rsid w:val="002125DB"/>
    <w:rsid w:val="002126E1"/>
    <w:rsid w:val="00212908"/>
    <w:rsid w:val="00212A0B"/>
    <w:rsid w:val="00213238"/>
    <w:rsid w:val="002137AF"/>
    <w:rsid w:val="00213B68"/>
    <w:rsid w:val="00214F19"/>
    <w:rsid w:val="00215568"/>
    <w:rsid w:val="00215F71"/>
    <w:rsid w:val="00215FDB"/>
    <w:rsid w:val="00216F18"/>
    <w:rsid w:val="002171F7"/>
    <w:rsid w:val="00217270"/>
    <w:rsid w:val="0021738F"/>
    <w:rsid w:val="0021772D"/>
    <w:rsid w:val="00217790"/>
    <w:rsid w:val="00217EC3"/>
    <w:rsid w:val="00220996"/>
    <w:rsid w:val="00220C33"/>
    <w:rsid w:val="0022113E"/>
    <w:rsid w:val="002211F8"/>
    <w:rsid w:val="00221507"/>
    <w:rsid w:val="0022155F"/>
    <w:rsid w:val="00221934"/>
    <w:rsid w:val="00221D6D"/>
    <w:rsid w:val="00221F40"/>
    <w:rsid w:val="00221FFE"/>
    <w:rsid w:val="002227D0"/>
    <w:rsid w:val="00222FEC"/>
    <w:rsid w:val="0022401C"/>
    <w:rsid w:val="00224791"/>
    <w:rsid w:val="00224AAF"/>
    <w:rsid w:val="00224D38"/>
    <w:rsid w:val="00225E8D"/>
    <w:rsid w:val="0022658A"/>
    <w:rsid w:val="00226D8F"/>
    <w:rsid w:val="00226FCB"/>
    <w:rsid w:val="0022782E"/>
    <w:rsid w:val="00227DCE"/>
    <w:rsid w:val="00230908"/>
    <w:rsid w:val="002310B6"/>
    <w:rsid w:val="002313AB"/>
    <w:rsid w:val="00231C28"/>
    <w:rsid w:val="00231DA4"/>
    <w:rsid w:val="00231F2A"/>
    <w:rsid w:val="00232B6A"/>
    <w:rsid w:val="00232CF0"/>
    <w:rsid w:val="00232F50"/>
    <w:rsid w:val="002332C3"/>
    <w:rsid w:val="00233CFE"/>
    <w:rsid w:val="00234274"/>
    <w:rsid w:val="002342D3"/>
    <w:rsid w:val="00234A82"/>
    <w:rsid w:val="002351FA"/>
    <w:rsid w:val="002353CB"/>
    <w:rsid w:val="0023543A"/>
    <w:rsid w:val="0023568C"/>
    <w:rsid w:val="00235722"/>
    <w:rsid w:val="002358E4"/>
    <w:rsid w:val="00236017"/>
    <w:rsid w:val="0023604E"/>
    <w:rsid w:val="00236465"/>
    <w:rsid w:val="0023719F"/>
    <w:rsid w:val="002376E2"/>
    <w:rsid w:val="00237A1F"/>
    <w:rsid w:val="00240374"/>
    <w:rsid w:val="0024045D"/>
    <w:rsid w:val="00240A7D"/>
    <w:rsid w:val="00241A6E"/>
    <w:rsid w:val="00241C5D"/>
    <w:rsid w:val="0024293C"/>
    <w:rsid w:val="00242DE4"/>
    <w:rsid w:val="00242F7F"/>
    <w:rsid w:val="00243627"/>
    <w:rsid w:val="002436F0"/>
    <w:rsid w:val="0024380B"/>
    <w:rsid w:val="0024398D"/>
    <w:rsid w:val="00243F3B"/>
    <w:rsid w:val="0024492E"/>
    <w:rsid w:val="00244C09"/>
    <w:rsid w:val="0024523D"/>
    <w:rsid w:val="002461C8"/>
    <w:rsid w:val="00246564"/>
    <w:rsid w:val="00246898"/>
    <w:rsid w:val="00246E92"/>
    <w:rsid w:val="0024714E"/>
    <w:rsid w:val="00247A96"/>
    <w:rsid w:val="00247DCC"/>
    <w:rsid w:val="00247DE7"/>
    <w:rsid w:val="002516F5"/>
    <w:rsid w:val="00251F76"/>
    <w:rsid w:val="00252AD0"/>
    <w:rsid w:val="00252B40"/>
    <w:rsid w:val="00253E79"/>
    <w:rsid w:val="00255947"/>
    <w:rsid w:val="0025596A"/>
    <w:rsid w:val="00256BF9"/>
    <w:rsid w:val="002578AD"/>
    <w:rsid w:val="00260165"/>
    <w:rsid w:val="0026168C"/>
    <w:rsid w:val="00262243"/>
    <w:rsid w:val="00263554"/>
    <w:rsid w:val="0026392A"/>
    <w:rsid w:val="00264D1B"/>
    <w:rsid w:val="00264D1F"/>
    <w:rsid w:val="00265158"/>
    <w:rsid w:val="0026582B"/>
    <w:rsid w:val="002658F3"/>
    <w:rsid w:val="00265943"/>
    <w:rsid w:val="00266589"/>
    <w:rsid w:val="002668B7"/>
    <w:rsid w:val="00266C9A"/>
    <w:rsid w:val="00267741"/>
    <w:rsid w:val="00267BFE"/>
    <w:rsid w:val="00267D76"/>
    <w:rsid w:val="00270ED2"/>
    <w:rsid w:val="00271584"/>
    <w:rsid w:val="00272336"/>
    <w:rsid w:val="002724BA"/>
    <w:rsid w:val="00272F35"/>
    <w:rsid w:val="00273B26"/>
    <w:rsid w:val="00273C18"/>
    <w:rsid w:val="00273C65"/>
    <w:rsid w:val="00274725"/>
    <w:rsid w:val="00274AA3"/>
    <w:rsid w:val="0027760D"/>
    <w:rsid w:val="00280934"/>
    <w:rsid w:val="00280CD5"/>
    <w:rsid w:val="00280F49"/>
    <w:rsid w:val="00281272"/>
    <w:rsid w:val="00281F41"/>
    <w:rsid w:val="00282173"/>
    <w:rsid w:val="002821B7"/>
    <w:rsid w:val="002826E4"/>
    <w:rsid w:val="00282C40"/>
    <w:rsid w:val="002835A8"/>
    <w:rsid w:val="00283A65"/>
    <w:rsid w:val="00283AA8"/>
    <w:rsid w:val="00283CD0"/>
    <w:rsid w:val="00283CED"/>
    <w:rsid w:val="002848DD"/>
    <w:rsid w:val="0028510D"/>
    <w:rsid w:val="002856A2"/>
    <w:rsid w:val="0028572A"/>
    <w:rsid w:val="00285BBB"/>
    <w:rsid w:val="00285EAC"/>
    <w:rsid w:val="00285F20"/>
    <w:rsid w:val="002865C9"/>
    <w:rsid w:val="00286905"/>
    <w:rsid w:val="00286E99"/>
    <w:rsid w:val="00286EFC"/>
    <w:rsid w:val="002871D9"/>
    <w:rsid w:val="00287C7F"/>
    <w:rsid w:val="00290A30"/>
    <w:rsid w:val="00290AB3"/>
    <w:rsid w:val="00290FCF"/>
    <w:rsid w:val="00291842"/>
    <w:rsid w:val="00291A8E"/>
    <w:rsid w:val="00291F25"/>
    <w:rsid w:val="00291F4E"/>
    <w:rsid w:val="002920DB"/>
    <w:rsid w:val="0029267B"/>
    <w:rsid w:val="00292B89"/>
    <w:rsid w:val="00293BE3"/>
    <w:rsid w:val="00293F64"/>
    <w:rsid w:val="00294208"/>
    <w:rsid w:val="0029443D"/>
    <w:rsid w:val="00294C19"/>
    <w:rsid w:val="0029596D"/>
    <w:rsid w:val="00295EB3"/>
    <w:rsid w:val="00296397"/>
    <w:rsid w:val="002964FD"/>
    <w:rsid w:val="002969BD"/>
    <w:rsid w:val="002975C3"/>
    <w:rsid w:val="00297CCA"/>
    <w:rsid w:val="00297E9C"/>
    <w:rsid w:val="00297EB0"/>
    <w:rsid w:val="002A08A2"/>
    <w:rsid w:val="002A115A"/>
    <w:rsid w:val="002A1251"/>
    <w:rsid w:val="002A244A"/>
    <w:rsid w:val="002A2787"/>
    <w:rsid w:val="002A2B9B"/>
    <w:rsid w:val="002A39C7"/>
    <w:rsid w:val="002A415D"/>
    <w:rsid w:val="002A45D5"/>
    <w:rsid w:val="002A4E66"/>
    <w:rsid w:val="002A4EEC"/>
    <w:rsid w:val="002A59C1"/>
    <w:rsid w:val="002A610E"/>
    <w:rsid w:val="002A79B2"/>
    <w:rsid w:val="002A7F09"/>
    <w:rsid w:val="002B1229"/>
    <w:rsid w:val="002B1A29"/>
    <w:rsid w:val="002B1F2F"/>
    <w:rsid w:val="002B2687"/>
    <w:rsid w:val="002B3207"/>
    <w:rsid w:val="002B4A40"/>
    <w:rsid w:val="002B4B8B"/>
    <w:rsid w:val="002B4D18"/>
    <w:rsid w:val="002B548C"/>
    <w:rsid w:val="002B5754"/>
    <w:rsid w:val="002B5B5A"/>
    <w:rsid w:val="002B608E"/>
    <w:rsid w:val="002B6B12"/>
    <w:rsid w:val="002B7A4E"/>
    <w:rsid w:val="002B7B2A"/>
    <w:rsid w:val="002C07CF"/>
    <w:rsid w:val="002C199D"/>
    <w:rsid w:val="002C275F"/>
    <w:rsid w:val="002C2CC8"/>
    <w:rsid w:val="002C3780"/>
    <w:rsid w:val="002C4505"/>
    <w:rsid w:val="002C4769"/>
    <w:rsid w:val="002C4C39"/>
    <w:rsid w:val="002C56C5"/>
    <w:rsid w:val="002C5DFD"/>
    <w:rsid w:val="002C61D1"/>
    <w:rsid w:val="002C69F6"/>
    <w:rsid w:val="002C7F6D"/>
    <w:rsid w:val="002D015F"/>
    <w:rsid w:val="002D0E42"/>
    <w:rsid w:val="002D1314"/>
    <w:rsid w:val="002D2580"/>
    <w:rsid w:val="002D2980"/>
    <w:rsid w:val="002D303B"/>
    <w:rsid w:val="002D3201"/>
    <w:rsid w:val="002D38C1"/>
    <w:rsid w:val="002D4B3A"/>
    <w:rsid w:val="002D4FBD"/>
    <w:rsid w:val="002D5E0B"/>
    <w:rsid w:val="002D6066"/>
    <w:rsid w:val="002D60DD"/>
    <w:rsid w:val="002D64D7"/>
    <w:rsid w:val="002D7B47"/>
    <w:rsid w:val="002E026B"/>
    <w:rsid w:val="002E060C"/>
    <w:rsid w:val="002E0EEF"/>
    <w:rsid w:val="002E1CD0"/>
    <w:rsid w:val="002E20F0"/>
    <w:rsid w:val="002E254F"/>
    <w:rsid w:val="002E2614"/>
    <w:rsid w:val="002E32C9"/>
    <w:rsid w:val="002E43F7"/>
    <w:rsid w:val="002E4D13"/>
    <w:rsid w:val="002E4DE7"/>
    <w:rsid w:val="002E519B"/>
    <w:rsid w:val="002E57A8"/>
    <w:rsid w:val="002E6812"/>
    <w:rsid w:val="002F0242"/>
    <w:rsid w:val="002F04F1"/>
    <w:rsid w:val="002F0653"/>
    <w:rsid w:val="002F0B3E"/>
    <w:rsid w:val="002F0D2B"/>
    <w:rsid w:val="002F1110"/>
    <w:rsid w:val="002F12DF"/>
    <w:rsid w:val="002F1807"/>
    <w:rsid w:val="002F1B8E"/>
    <w:rsid w:val="002F366E"/>
    <w:rsid w:val="002F3B9E"/>
    <w:rsid w:val="002F44FD"/>
    <w:rsid w:val="002F5D20"/>
    <w:rsid w:val="002F5F50"/>
    <w:rsid w:val="002F626A"/>
    <w:rsid w:val="002F657D"/>
    <w:rsid w:val="002F6CBC"/>
    <w:rsid w:val="00300678"/>
    <w:rsid w:val="00301084"/>
    <w:rsid w:val="00301164"/>
    <w:rsid w:val="00301EBB"/>
    <w:rsid w:val="00302A4D"/>
    <w:rsid w:val="00302AC5"/>
    <w:rsid w:val="00302BD8"/>
    <w:rsid w:val="00302CE5"/>
    <w:rsid w:val="00303061"/>
    <w:rsid w:val="0030369D"/>
    <w:rsid w:val="00303943"/>
    <w:rsid w:val="00304168"/>
    <w:rsid w:val="00304E7A"/>
    <w:rsid w:val="00304E97"/>
    <w:rsid w:val="00305853"/>
    <w:rsid w:val="00305948"/>
    <w:rsid w:val="00305E0E"/>
    <w:rsid w:val="00305F43"/>
    <w:rsid w:val="00306AD3"/>
    <w:rsid w:val="00306E0F"/>
    <w:rsid w:val="0030736B"/>
    <w:rsid w:val="00310006"/>
    <w:rsid w:val="00310750"/>
    <w:rsid w:val="003110A1"/>
    <w:rsid w:val="00312329"/>
    <w:rsid w:val="0031238A"/>
    <w:rsid w:val="0031353E"/>
    <w:rsid w:val="0031379C"/>
    <w:rsid w:val="003138C9"/>
    <w:rsid w:val="00313BCA"/>
    <w:rsid w:val="00313E25"/>
    <w:rsid w:val="00314812"/>
    <w:rsid w:val="00314B5F"/>
    <w:rsid w:val="00314DAE"/>
    <w:rsid w:val="00314E4B"/>
    <w:rsid w:val="003155E4"/>
    <w:rsid w:val="003155F1"/>
    <w:rsid w:val="00315AD2"/>
    <w:rsid w:val="00315D8D"/>
    <w:rsid w:val="00316420"/>
    <w:rsid w:val="0031663D"/>
    <w:rsid w:val="003166F6"/>
    <w:rsid w:val="00316B99"/>
    <w:rsid w:val="003170E9"/>
    <w:rsid w:val="00317647"/>
    <w:rsid w:val="00317F43"/>
    <w:rsid w:val="003224FB"/>
    <w:rsid w:val="0032301A"/>
    <w:rsid w:val="00323334"/>
    <w:rsid w:val="00323C79"/>
    <w:rsid w:val="00324036"/>
    <w:rsid w:val="003245BB"/>
    <w:rsid w:val="00324A10"/>
    <w:rsid w:val="00325CD2"/>
    <w:rsid w:val="003260B9"/>
    <w:rsid w:val="00327638"/>
    <w:rsid w:val="0033177F"/>
    <w:rsid w:val="003317C6"/>
    <w:rsid w:val="00331B58"/>
    <w:rsid w:val="00332969"/>
    <w:rsid w:val="003332DB"/>
    <w:rsid w:val="00333786"/>
    <w:rsid w:val="00333923"/>
    <w:rsid w:val="00333BFC"/>
    <w:rsid w:val="00334350"/>
    <w:rsid w:val="0033455B"/>
    <w:rsid w:val="00335FDA"/>
    <w:rsid w:val="003367E5"/>
    <w:rsid w:val="00336A2F"/>
    <w:rsid w:val="00336B2B"/>
    <w:rsid w:val="003376E3"/>
    <w:rsid w:val="00337E7F"/>
    <w:rsid w:val="00340285"/>
    <w:rsid w:val="00340654"/>
    <w:rsid w:val="003409FD"/>
    <w:rsid w:val="00341B2E"/>
    <w:rsid w:val="00341C36"/>
    <w:rsid w:val="0034283E"/>
    <w:rsid w:val="003428CF"/>
    <w:rsid w:val="00342951"/>
    <w:rsid w:val="00343230"/>
    <w:rsid w:val="00345CC5"/>
    <w:rsid w:val="00345F69"/>
    <w:rsid w:val="00346A76"/>
    <w:rsid w:val="00346A8F"/>
    <w:rsid w:val="00347647"/>
    <w:rsid w:val="003476FF"/>
    <w:rsid w:val="003477E8"/>
    <w:rsid w:val="003478BC"/>
    <w:rsid w:val="00347DDC"/>
    <w:rsid w:val="0035042F"/>
    <w:rsid w:val="00350559"/>
    <w:rsid w:val="00350DBD"/>
    <w:rsid w:val="00350FAD"/>
    <w:rsid w:val="00351C8A"/>
    <w:rsid w:val="0035205C"/>
    <w:rsid w:val="00352101"/>
    <w:rsid w:val="003530A1"/>
    <w:rsid w:val="003536A2"/>
    <w:rsid w:val="00353EDB"/>
    <w:rsid w:val="00353F13"/>
    <w:rsid w:val="00354962"/>
    <w:rsid w:val="00354CE0"/>
    <w:rsid w:val="00354DD6"/>
    <w:rsid w:val="00356438"/>
    <w:rsid w:val="0035785F"/>
    <w:rsid w:val="003612D5"/>
    <w:rsid w:val="00361679"/>
    <w:rsid w:val="00361B78"/>
    <w:rsid w:val="0036275A"/>
    <w:rsid w:val="003635FA"/>
    <w:rsid w:val="00363847"/>
    <w:rsid w:val="0036386E"/>
    <w:rsid w:val="00363DAE"/>
    <w:rsid w:val="00363E1F"/>
    <w:rsid w:val="00363E61"/>
    <w:rsid w:val="0036421A"/>
    <w:rsid w:val="0036495D"/>
    <w:rsid w:val="0036524A"/>
    <w:rsid w:val="0036561F"/>
    <w:rsid w:val="0036624E"/>
    <w:rsid w:val="0036631A"/>
    <w:rsid w:val="00366C0C"/>
    <w:rsid w:val="00366DD6"/>
    <w:rsid w:val="00366E7C"/>
    <w:rsid w:val="003674C1"/>
    <w:rsid w:val="0036750E"/>
    <w:rsid w:val="003704A3"/>
    <w:rsid w:val="00370664"/>
    <w:rsid w:val="003709D2"/>
    <w:rsid w:val="00370AA0"/>
    <w:rsid w:val="00370F5A"/>
    <w:rsid w:val="003711A6"/>
    <w:rsid w:val="00372670"/>
    <w:rsid w:val="00373F69"/>
    <w:rsid w:val="003742DE"/>
    <w:rsid w:val="00374EAD"/>
    <w:rsid w:val="00375299"/>
    <w:rsid w:val="00376027"/>
    <w:rsid w:val="00376910"/>
    <w:rsid w:val="00376CBD"/>
    <w:rsid w:val="003809B9"/>
    <w:rsid w:val="00381EB0"/>
    <w:rsid w:val="00382143"/>
    <w:rsid w:val="00382555"/>
    <w:rsid w:val="003829D0"/>
    <w:rsid w:val="00382D8B"/>
    <w:rsid w:val="00382F8C"/>
    <w:rsid w:val="003836BA"/>
    <w:rsid w:val="00383A3A"/>
    <w:rsid w:val="003850CF"/>
    <w:rsid w:val="003859E9"/>
    <w:rsid w:val="00385AB2"/>
    <w:rsid w:val="003862ED"/>
    <w:rsid w:val="00387364"/>
    <w:rsid w:val="0038785B"/>
    <w:rsid w:val="003900E7"/>
    <w:rsid w:val="00390B17"/>
    <w:rsid w:val="00391429"/>
    <w:rsid w:val="003914DE"/>
    <w:rsid w:val="00392075"/>
    <w:rsid w:val="0039219E"/>
    <w:rsid w:val="00392624"/>
    <w:rsid w:val="003947F8"/>
    <w:rsid w:val="00394952"/>
    <w:rsid w:val="00394C00"/>
    <w:rsid w:val="00395524"/>
    <w:rsid w:val="00395C2A"/>
    <w:rsid w:val="00395C78"/>
    <w:rsid w:val="00395FB8"/>
    <w:rsid w:val="0039631F"/>
    <w:rsid w:val="003966DA"/>
    <w:rsid w:val="00396AAA"/>
    <w:rsid w:val="00396B3D"/>
    <w:rsid w:val="00397694"/>
    <w:rsid w:val="003A01D3"/>
    <w:rsid w:val="003A03BE"/>
    <w:rsid w:val="003A0C0C"/>
    <w:rsid w:val="003A11D4"/>
    <w:rsid w:val="003A1C01"/>
    <w:rsid w:val="003A1D0A"/>
    <w:rsid w:val="003A25D9"/>
    <w:rsid w:val="003A35DB"/>
    <w:rsid w:val="003A387E"/>
    <w:rsid w:val="003A42F3"/>
    <w:rsid w:val="003A47ED"/>
    <w:rsid w:val="003A5ACD"/>
    <w:rsid w:val="003A60D7"/>
    <w:rsid w:val="003A617A"/>
    <w:rsid w:val="003A66F0"/>
    <w:rsid w:val="003A7068"/>
    <w:rsid w:val="003A73AF"/>
    <w:rsid w:val="003B006C"/>
    <w:rsid w:val="003B013E"/>
    <w:rsid w:val="003B0C86"/>
    <w:rsid w:val="003B1042"/>
    <w:rsid w:val="003B2031"/>
    <w:rsid w:val="003B3312"/>
    <w:rsid w:val="003B3E9F"/>
    <w:rsid w:val="003B46EA"/>
    <w:rsid w:val="003B50F8"/>
    <w:rsid w:val="003B54E2"/>
    <w:rsid w:val="003B5978"/>
    <w:rsid w:val="003B612B"/>
    <w:rsid w:val="003B675E"/>
    <w:rsid w:val="003B6C8E"/>
    <w:rsid w:val="003B6F1C"/>
    <w:rsid w:val="003B7369"/>
    <w:rsid w:val="003B74E9"/>
    <w:rsid w:val="003B7A73"/>
    <w:rsid w:val="003B7C88"/>
    <w:rsid w:val="003C0A52"/>
    <w:rsid w:val="003C0D70"/>
    <w:rsid w:val="003C111C"/>
    <w:rsid w:val="003C11B0"/>
    <w:rsid w:val="003C1847"/>
    <w:rsid w:val="003C1C45"/>
    <w:rsid w:val="003C1F7E"/>
    <w:rsid w:val="003C2E10"/>
    <w:rsid w:val="003C3AFE"/>
    <w:rsid w:val="003C4B29"/>
    <w:rsid w:val="003C6A66"/>
    <w:rsid w:val="003C7C6B"/>
    <w:rsid w:val="003D03D0"/>
    <w:rsid w:val="003D0409"/>
    <w:rsid w:val="003D0465"/>
    <w:rsid w:val="003D2CEE"/>
    <w:rsid w:val="003D3EA7"/>
    <w:rsid w:val="003D47F5"/>
    <w:rsid w:val="003D491D"/>
    <w:rsid w:val="003D5116"/>
    <w:rsid w:val="003D544F"/>
    <w:rsid w:val="003D54EA"/>
    <w:rsid w:val="003D6362"/>
    <w:rsid w:val="003D6A33"/>
    <w:rsid w:val="003D6AAF"/>
    <w:rsid w:val="003D6F11"/>
    <w:rsid w:val="003D6F1F"/>
    <w:rsid w:val="003D77FF"/>
    <w:rsid w:val="003D7EC3"/>
    <w:rsid w:val="003E08A9"/>
    <w:rsid w:val="003E1334"/>
    <w:rsid w:val="003E28A3"/>
    <w:rsid w:val="003E2971"/>
    <w:rsid w:val="003E318F"/>
    <w:rsid w:val="003E342A"/>
    <w:rsid w:val="003E3C07"/>
    <w:rsid w:val="003E3C76"/>
    <w:rsid w:val="003E3EA7"/>
    <w:rsid w:val="003E4AD3"/>
    <w:rsid w:val="003E4B59"/>
    <w:rsid w:val="003E5144"/>
    <w:rsid w:val="003E59F5"/>
    <w:rsid w:val="003E5BDB"/>
    <w:rsid w:val="003E629B"/>
    <w:rsid w:val="003E6928"/>
    <w:rsid w:val="003E7BD2"/>
    <w:rsid w:val="003E7D82"/>
    <w:rsid w:val="003F038E"/>
    <w:rsid w:val="003F079C"/>
    <w:rsid w:val="003F1ED9"/>
    <w:rsid w:val="003F245F"/>
    <w:rsid w:val="003F25FB"/>
    <w:rsid w:val="003F2E9E"/>
    <w:rsid w:val="003F347E"/>
    <w:rsid w:val="003F405F"/>
    <w:rsid w:val="003F42B2"/>
    <w:rsid w:val="003F5B9E"/>
    <w:rsid w:val="003F6129"/>
    <w:rsid w:val="003F61D0"/>
    <w:rsid w:val="003F6327"/>
    <w:rsid w:val="003F686D"/>
    <w:rsid w:val="003F7784"/>
    <w:rsid w:val="004000E9"/>
    <w:rsid w:val="0040055A"/>
    <w:rsid w:val="00400A5A"/>
    <w:rsid w:val="00401EEE"/>
    <w:rsid w:val="004021B2"/>
    <w:rsid w:val="00402D13"/>
    <w:rsid w:val="00402D4B"/>
    <w:rsid w:val="004032BD"/>
    <w:rsid w:val="004037E9"/>
    <w:rsid w:val="004039D8"/>
    <w:rsid w:val="00404203"/>
    <w:rsid w:val="00404297"/>
    <w:rsid w:val="0040467B"/>
    <w:rsid w:val="004049DD"/>
    <w:rsid w:val="00405636"/>
    <w:rsid w:val="004059EF"/>
    <w:rsid w:val="00405F58"/>
    <w:rsid w:val="004063CC"/>
    <w:rsid w:val="00406833"/>
    <w:rsid w:val="00406916"/>
    <w:rsid w:val="00406AB7"/>
    <w:rsid w:val="0041085B"/>
    <w:rsid w:val="00410937"/>
    <w:rsid w:val="00410AC1"/>
    <w:rsid w:val="004111CD"/>
    <w:rsid w:val="00411C8C"/>
    <w:rsid w:val="00412CEB"/>
    <w:rsid w:val="00412DA2"/>
    <w:rsid w:val="00412DC9"/>
    <w:rsid w:val="00412F6E"/>
    <w:rsid w:val="0041324D"/>
    <w:rsid w:val="004140A5"/>
    <w:rsid w:val="0041434C"/>
    <w:rsid w:val="004147F0"/>
    <w:rsid w:val="00415F20"/>
    <w:rsid w:val="00416B50"/>
    <w:rsid w:val="00417BDF"/>
    <w:rsid w:val="00417ED2"/>
    <w:rsid w:val="0042057F"/>
    <w:rsid w:val="004208D1"/>
    <w:rsid w:val="004209B7"/>
    <w:rsid w:val="0042265C"/>
    <w:rsid w:val="00422C06"/>
    <w:rsid w:val="00422E46"/>
    <w:rsid w:val="00424007"/>
    <w:rsid w:val="0042406B"/>
    <w:rsid w:val="004241A4"/>
    <w:rsid w:val="0042460E"/>
    <w:rsid w:val="004250C5"/>
    <w:rsid w:val="0042539E"/>
    <w:rsid w:val="004255B3"/>
    <w:rsid w:val="004255BF"/>
    <w:rsid w:val="00425C64"/>
    <w:rsid w:val="00426C9D"/>
    <w:rsid w:val="00426D1D"/>
    <w:rsid w:val="00426D97"/>
    <w:rsid w:val="0042777D"/>
    <w:rsid w:val="00427B13"/>
    <w:rsid w:val="00427CAE"/>
    <w:rsid w:val="00427E8E"/>
    <w:rsid w:val="0043017F"/>
    <w:rsid w:val="0043045B"/>
    <w:rsid w:val="004307AC"/>
    <w:rsid w:val="004307E6"/>
    <w:rsid w:val="00430DD9"/>
    <w:rsid w:val="0043113A"/>
    <w:rsid w:val="00431463"/>
    <w:rsid w:val="00431A28"/>
    <w:rsid w:val="00431C26"/>
    <w:rsid w:val="00432333"/>
    <w:rsid w:val="00432999"/>
    <w:rsid w:val="004331D9"/>
    <w:rsid w:val="00433B2E"/>
    <w:rsid w:val="00433BBF"/>
    <w:rsid w:val="00434386"/>
    <w:rsid w:val="00434A98"/>
    <w:rsid w:val="00434AEB"/>
    <w:rsid w:val="004359CE"/>
    <w:rsid w:val="00436194"/>
    <w:rsid w:val="00436961"/>
    <w:rsid w:val="004369AE"/>
    <w:rsid w:val="004369C5"/>
    <w:rsid w:val="00436FE5"/>
    <w:rsid w:val="0043711C"/>
    <w:rsid w:val="00437B2C"/>
    <w:rsid w:val="00440295"/>
    <w:rsid w:val="004405B7"/>
    <w:rsid w:val="004406B8"/>
    <w:rsid w:val="00440CC7"/>
    <w:rsid w:val="00441335"/>
    <w:rsid w:val="00441D08"/>
    <w:rsid w:val="0044216C"/>
    <w:rsid w:val="0044245F"/>
    <w:rsid w:val="0044300D"/>
    <w:rsid w:val="004441C3"/>
    <w:rsid w:val="00444208"/>
    <w:rsid w:val="004444EF"/>
    <w:rsid w:val="00445879"/>
    <w:rsid w:val="0044592B"/>
    <w:rsid w:val="00445AF2"/>
    <w:rsid w:val="00445B2E"/>
    <w:rsid w:val="0044614E"/>
    <w:rsid w:val="0044742B"/>
    <w:rsid w:val="00447540"/>
    <w:rsid w:val="0044754C"/>
    <w:rsid w:val="0044793E"/>
    <w:rsid w:val="0045082F"/>
    <w:rsid w:val="00450D07"/>
    <w:rsid w:val="00450F71"/>
    <w:rsid w:val="004512BC"/>
    <w:rsid w:val="004512BF"/>
    <w:rsid w:val="00452324"/>
    <w:rsid w:val="004526AA"/>
    <w:rsid w:val="00453EED"/>
    <w:rsid w:val="00454416"/>
    <w:rsid w:val="004549E0"/>
    <w:rsid w:val="00454B53"/>
    <w:rsid w:val="004564C0"/>
    <w:rsid w:val="004577E5"/>
    <w:rsid w:val="00460BD1"/>
    <w:rsid w:val="004610EB"/>
    <w:rsid w:val="00461BEB"/>
    <w:rsid w:val="004622D4"/>
    <w:rsid w:val="00462473"/>
    <w:rsid w:val="004624D9"/>
    <w:rsid w:val="0046392E"/>
    <w:rsid w:val="00463D92"/>
    <w:rsid w:val="00464012"/>
    <w:rsid w:val="0046438E"/>
    <w:rsid w:val="00464C07"/>
    <w:rsid w:val="00464CC1"/>
    <w:rsid w:val="00464E6F"/>
    <w:rsid w:val="00465760"/>
    <w:rsid w:val="00465C49"/>
    <w:rsid w:val="00466CA7"/>
    <w:rsid w:val="00466E8E"/>
    <w:rsid w:val="00467B49"/>
    <w:rsid w:val="00467DFD"/>
    <w:rsid w:val="00470213"/>
    <w:rsid w:val="004705C0"/>
    <w:rsid w:val="0047075A"/>
    <w:rsid w:val="00471D82"/>
    <w:rsid w:val="00472095"/>
    <w:rsid w:val="004728D2"/>
    <w:rsid w:val="00472A67"/>
    <w:rsid w:val="00473029"/>
    <w:rsid w:val="004735A7"/>
    <w:rsid w:val="004739DD"/>
    <w:rsid w:val="00473DD7"/>
    <w:rsid w:val="00473E04"/>
    <w:rsid w:val="004740BA"/>
    <w:rsid w:val="00474557"/>
    <w:rsid w:val="00474E12"/>
    <w:rsid w:val="004753F4"/>
    <w:rsid w:val="00475539"/>
    <w:rsid w:val="0047681C"/>
    <w:rsid w:val="00476F7D"/>
    <w:rsid w:val="00477020"/>
    <w:rsid w:val="004770D5"/>
    <w:rsid w:val="004777C8"/>
    <w:rsid w:val="0047792E"/>
    <w:rsid w:val="00477BD8"/>
    <w:rsid w:val="004802C7"/>
    <w:rsid w:val="00480681"/>
    <w:rsid w:val="004808A6"/>
    <w:rsid w:val="00481151"/>
    <w:rsid w:val="00481738"/>
    <w:rsid w:val="00481AAB"/>
    <w:rsid w:val="00481C92"/>
    <w:rsid w:val="00481FBC"/>
    <w:rsid w:val="0048273A"/>
    <w:rsid w:val="00482776"/>
    <w:rsid w:val="00482EC9"/>
    <w:rsid w:val="00483A72"/>
    <w:rsid w:val="00483B22"/>
    <w:rsid w:val="00483EB5"/>
    <w:rsid w:val="0048464F"/>
    <w:rsid w:val="0048504F"/>
    <w:rsid w:val="004850C6"/>
    <w:rsid w:val="004853C4"/>
    <w:rsid w:val="004854EF"/>
    <w:rsid w:val="00486161"/>
    <w:rsid w:val="0048630F"/>
    <w:rsid w:val="00486C85"/>
    <w:rsid w:val="00486D5B"/>
    <w:rsid w:val="0048767C"/>
    <w:rsid w:val="00490A64"/>
    <w:rsid w:val="00492B73"/>
    <w:rsid w:val="00493435"/>
    <w:rsid w:val="00493448"/>
    <w:rsid w:val="00493702"/>
    <w:rsid w:val="00493B61"/>
    <w:rsid w:val="00493CB3"/>
    <w:rsid w:val="00494384"/>
    <w:rsid w:val="00494B1A"/>
    <w:rsid w:val="00495178"/>
    <w:rsid w:val="004951A0"/>
    <w:rsid w:val="004955A6"/>
    <w:rsid w:val="00495C76"/>
    <w:rsid w:val="0049779E"/>
    <w:rsid w:val="00497A2A"/>
    <w:rsid w:val="004A0417"/>
    <w:rsid w:val="004A0F75"/>
    <w:rsid w:val="004A17E5"/>
    <w:rsid w:val="004A1FEC"/>
    <w:rsid w:val="004A210A"/>
    <w:rsid w:val="004A214C"/>
    <w:rsid w:val="004A2E3C"/>
    <w:rsid w:val="004A3514"/>
    <w:rsid w:val="004A44A5"/>
    <w:rsid w:val="004A4C4B"/>
    <w:rsid w:val="004A551D"/>
    <w:rsid w:val="004A5B19"/>
    <w:rsid w:val="004A5EAC"/>
    <w:rsid w:val="004A6093"/>
    <w:rsid w:val="004A6483"/>
    <w:rsid w:val="004A70D4"/>
    <w:rsid w:val="004A71F7"/>
    <w:rsid w:val="004A7D8E"/>
    <w:rsid w:val="004A7F08"/>
    <w:rsid w:val="004B0114"/>
    <w:rsid w:val="004B03B2"/>
    <w:rsid w:val="004B0942"/>
    <w:rsid w:val="004B0E82"/>
    <w:rsid w:val="004B0F84"/>
    <w:rsid w:val="004B121E"/>
    <w:rsid w:val="004B1501"/>
    <w:rsid w:val="004B3024"/>
    <w:rsid w:val="004B4034"/>
    <w:rsid w:val="004B50E2"/>
    <w:rsid w:val="004B66BE"/>
    <w:rsid w:val="004B6893"/>
    <w:rsid w:val="004B7B5C"/>
    <w:rsid w:val="004C07BC"/>
    <w:rsid w:val="004C1127"/>
    <w:rsid w:val="004C1D41"/>
    <w:rsid w:val="004C2771"/>
    <w:rsid w:val="004C2ED9"/>
    <w:rsid w:val="004C30A5"/>
    <w:rsid w:val="004C41A4"/>
    <w:rsid w:val="004C6CD5"/>
    <w:rsid w:val="004C6FF9"/>
    <w:rsid w:val="004C744A"/>
    <w:rsid w:val="004C79FD"/>
    <w:rsid w:val="004C7FF0"/>
    <w:rsid w:val="004D1C1E"/>
    <w:rsid w:val="004D1CC2"/>
    <w:rsid w:val="004D1D75"/>
    <w:rsid w:val="004D2054"/>
    <w:rsid w:val="004D2B5A"/>
    <w:rsid w:val="004D2DDF"/>
    <w:rsid w:val="004D3482"/>
    <w:rsid w:val="004D3780"/>
    <w:rsid w:val="004D3A11"/>
    <w:rsid w:val="004D3AF5"/>
    <w:rsid w:val="004D4B5E"/>
    <w:rsid w:val="004D5389"/>
    <w:rsid w:val="004D5AD6"/>
    <w:rsid w:val="004D789F"/>
    <w:rsid w:val="004E04B1"/>
    <w:rsid w:val="004E0529"/>
    <w:rsid w:val="004E2875"/>
    <w:rsid w:val="004E2A6C"/>
    <w:rsid w:val="004E37D1"/>
    <w:rsid w:val="004E40BF"/>
    <w:rsid w:val="004E4368"/>
    <w:rsid w:val="004E50DC"/>
    <w:rsid w:val="004E583B"/>
    <w:rsid w:val="004E6AA5"/>
    <w:rsid w:val="004E6D25"/>
    <w:rsid w:val="004E7640"/>
    <w:rsid w:val="004E78C2"/>
    <w:rsid w:val="004F0B6E"/>
    <w:rsid w:val="004F1C55"/>
    <w:rsid w:val="004F1D41"/>
    <w:rsid w:val="004F2B1C"/>
    <w:rsid w:val="004F3095"/>
    <w:rsid w:val="004F3890"/>
    <w:rsid w:val="004F3B69"/>
    <w:rsid w:val="004F49C8"/>
    <w:rsid w:val="004F50E7"/>
    <w:rsid w:val="004F607E"/>
    <w:rsid w:val="004F6634"/>
    <w:rsid w:val="004F6639"/>
    <w:rsid w:val="004F6DC0"/>
    <w:rsid w:val="004F6EB8"/>
    <w:rsid w:val="004F7396"/>
    <w:rsid w:val="004F7C72"/>
    <w:rsid w:val="0050011D"/>
    <w:rsid w:val="005016CD"/>
    <w:rsid w:val="005018F1"/>
    <w:rsid w:val="00501E02"/>
    <w:rsid w:val="00502413"/>
    <w:rsid w:val="005039CB"/>
    <w:rsid w:val="00503A33"/>
    <w:rsid w:val="00503B27"/>
    <w:rsid w:val="00503F41"/>
    <w:rsid w:val="00504B21"/>
    <w:rsid w:val="00504E60"/>
    <w:rsid w:val="005055E1"/>
    <w:rsid w:val="00506637"/>
    <w:rsid w:val="00506799"/>
    <w:rsid w:val="0050686D"/>
    <w:rsid w:val="00506FA5"/>
    <w:rsid w:val="0051037E"/>
    <w:rsid w:val="005108ED"/>
    <w:rsid w:val="0051204A"/>
    <w:rsid w:val="0051389D"/>
    <w:rsid w:val="005139CD"/>
    <w:rsid w:val="0051456F"/>
    <w:rsid w:val="00515748"/>
    <w:rsid w:val="00515B85"/>
    <w:rsid w:val="00515CE6"/>
    <w:rsid w:val="00516D95"/>
    <w:rsid w:val="00516F94"/>
    <w:rsid w:val="005171C1"/>
    <w:rsid w:val="00517602"/>
    <w:rsid w:val="00517DC5"/>
    <w:rsid w:val="00517E10"/>
    <w:rsid w:val="00520AC6"/>
    <w:rsid w:val="005227E3"/>
    <w:rsid w:val="00522D6C"/>
    <w:rsid w:val="00522EEB"/>
    <w:rsid w:val="00523DC1"/>
    <w:rsid w:val="00524AC1"/>
    <w:rsid w:val="0052518F"/>
    <w:rsid w:val="0052588F"/>
    <w:rsid w:val="00525960"/>
    <w:rsid w:val="00525B39"/>
    <w:rsid w:val="00525EEA"/>
    <w:rsid w:val="00526302"/>
    <w:rsid w:val="00526EB5"/>
    <w:rsid w:val="00526ED3"/>
    <w:rsid w:val="00527747"/>
    <w:rsid w:val="00527AD2"/>
    <w:rsid w:val="00530B47"/>
    <w:rsid w:val="00531516"/>
    <w:rsid w:val="0053154F"/>
    <w:rsid w:val="005321E8"/>
    <w:rsid w:val="005323CC"/>
    <w:rsid w:val="005324E2"/>
    <w:rsid w:val="00532616"/>
    <w:rsid w:val="00532DF1"/>
    <w:rsid w:val="005331C2"/>
    <w:rsid w:val="0053475F"/>
    <w:rsid w:val="005348EB"/>
    <w:rsid w:val="005352CA"/>
    <w:rsid w:val="00535B36"/>
    <w:rsid w:val="00536D4F"/>
    <w:rsid w:val="00537B20"/>
    <w:rsid w:val="005407E4"/>
    <w:rsid w:val="00540AE8"/>
    <w:rsid w:val="00540E8C"/>
    <w:rsid w:val="005417D9"/>
    <w:rsid w:val="00541C2E"/>
    <w:rsid w:val="00541FED"/>
    <w:rsid w:val="00542472"/>
    <w:rsid w:val="00543144"/>
    <w:rsid w:val="00543F0B"/>
    <w:rsid w:val="00544439"/>
    <w:rsid w:val="00544E38"/>
    <w:rsid w:val="005467EF"/>
    <w:rsid w:val="00546844"/>
    <w:rsid w:val="00547294"/>
    <w:rsid w:val="0054757C"/>
    <w:rsid w:val="00547B5E"/>
    <w:rsid w:val="00547D34"/>
    <w:rsid w:val="00550583"/>
    <w:rsid w:val="005505E2"/>
    <w:rsid w:val="00551CF5"/>
    <w:rsid w:val="00551FC4"/>
    <w:rsid w:val="00552AEB"/>
    <w:rsid w:val="00553014"/>
    <w:rsid w:val="00553D48"/>
    <w:rsid w:val="005543A3"/>
    <w:rsid w:val="005547B9"/>
    <w:rsid w:val="005550D6"/>
    <w:rsid w:val="00555AD5"/>
    <w:rsid w:val="00555BF1"/>
    <w:rsid w:val="005565B7"/>
    <w:rsid w:val="0055692C"/>
    <w:rsid w:val="0055693D"/>
    <w:rsid w:val="00557390"/>
    <w:rsid w:val="0055767C"/>
    <w:rsid w:val="00557A11"/>
    <w:rsid w:val="005607C0"/>
    <w:rsid w:val="00560CBB"/>
    <w:rsid w:val="005619DE"/>
    <w:rsid w:val="00561D49"/>
    <w:rsid w:val="0056202B"/>
    <w:rsid w:val="005628D1"/>
    <w:rsid w:val="00562B3B"/>
    <w:rsid w:val="00562DFC"/>
    <w:rsid w:val="0056309C"/>
    <w:rsid w:val="005634F3"/>
    <w:rsid w:val="00564A0C"/>
    <w:rsid w:val="00564E5D"/>
    <w:rsid w:val="005658D6"/>
    <w:rsid w:val="0056642D"/>
    <w:rsid w:val="00566FAC"/>
    <w:rsid w:val="00567050"/>
    <w:rsid w:val="005671F3"/>
    <w:rsid w:val="005675C6"/>
    <w:rsid w:val="00567B07"/>
    <w:rsid w:val="00567CA2"/>
    <w:rsid w:val="005702F5"/>
    <w:rsid w:val="00570634"/>
    <w:rsid w:val="00571095"/>
    <w:rsid w:val="005720B6"/>
    <w:rsid w:val="00572133"/>
    <w:rsid w:val="005721F2"/>
    <w:rsid w:val="00572243"/>
    <w:rsid w:val="00572B84"/>
    <w:rsid w:val="00573006"/>
    <w:rsid w:val="0057358A"/>
    <w:rsid w:val="00573AC2"/>
    <w:rsid w:val="005744BD"/>
    <w:rsid w:val="00574868"/>
    <w:rsid w:val="00575201"/>
    <w:rsid w:val="00575DFA"/>
    <w:rsid w:val="0057698B"/>
    <w:rsid w:val="00577FCD"/>
    <w:rsid w:val="005808E2"/>
    <w:rsid w:val="005808FB"/>
    <w:rsid w:val="00580A17"/>
    <w:rsid w:val="00581BD1"/>
    <w:rsid w:val="00581D25"/>
    <w:rsid w:val="00582742"/>
    <w:rsid w:val="005827B8"/>
    <w:rsid w:val="00582B5E"/>
    <w:rsid w:val="00582D45"/>
    <w:rsid w:val="00583D33"/>
    <w:rsid w:val="005842D0"/>
    <w:rsid w:val="005855E3"/>
    <w:rsid w:val="005857FA"/>
    <w:rsid w:val="005858EB"/>
    <w:rsid w:val="005860A6"/>
    <w:rsid w:val="005863DB"/>
    <w:rsid w:val="00586BFA"/>
    <w:rsid w:val="00586D1E"/>
    <w:rsid w:val="00586D7D"/>
    <w:rsid w:val="005873D8"/>
    <w:rsid w:val="00590179"/>
    <w:rsid w:val="00590799"/>
    <w:rsid w:val="0059089D"/>
    <w:rsid w:val="00590CAB"/>
    <w:rsid w:val="005932B3"/>
    <w:rsid w:val="00593CE6"/>
    <w:rsid w:val="0059402B"/>
    <w:rsid w:val="00594150"/>
    <w:rsid w:val="005948DE"/>
    <w:rsid w:val="00595221"/>
    <w:rsid w:val="0059546C"/>
    <w:rsid w:val="005960BD"/>
    <w:rsid w:val="00596830"/>
    <w:rsid w:val="00596D72"/>
    <w:rsid w:val="00596DF7"/>
    <w:rsid w:val="00597BA1"/>
    <w:rsid w:val="00597CF7"/>
    <w:rsid w:val="00597FAB"/>
    <w:rsid w:val="005A07D7"/>
    <w:rsid w:val="005A07E1"/>
    <w:rsid w:val="005A09A8"/>
    <w:rsid w:val="005A1636"/>
    <w:rsid w:val="005A16A7"/>
    <w:rsid w:val="005A2D14"/>
    <w:rsid w:val="005A3861"/>
    <w:rsid w:val="005A4303"/>
    <w:rsid w:val="005A432F"/>
    <w:rsid w:val="005A4BF8"/>
    <w:rsid w:val="005A4CAE"/>
    <w:rsid w:val="005A5586"/>
    <w:rsid w:val="005A5648"/>
    <w:rsid w:val="005A6029"/>
    <w:rsid w:val="005A685C"/>
    <w:rsid w:val="005A6EAA"/>
    <w:rsid w:val="005A7282"/>
    <w:rsid w:val="005A7305"/>
    <w:rsid w:val="005A7B74"/>
    <w:rsid w:val="005A7F84"/>
    <w:rsid w:val="005B080C"/>
    <w:rsid w:val="005B235A"/>
    <w:rsid w:val="005B361B"/>
    <w:rsid w:val="005B36B4"/>
    <w:rsid w:val="005B69CD"/>
    <w:rsid w:val="005B6E3A"/>
    <w:rsid w:val="005B6EFB"/>
    <w:rsid w:val="005B72F0"/>
    <w:rsid w:val="005B7731"/>
    <w:rsid w:val="005B7A95"/>
    <w:rsid w:val="005B7B72"/>
    <w:rsid w:val="005C09AF"/>
    <w:rsid w:val="005C1508"/>
    <w:rsid w:val="005C172F"/>
    <w:rsid w:val="005C1D11"/>
    <w:rsid w:val="005C22DB"/>
    <w:rsid w:val="005C2B16"/>
    <w:rsid w:val="005C2E04"/>
    <w:rsid w:val="005C337D"/>
    <w:rsid w:val="005C38F5"/>
    <w:rsid w:val="005C3C2A"/>
    <w:rsid w:val="005C3E96"/>
    <w:rsid w:val="005C3F04"/>
    <w:rsid w:val="005C4282"/>
    <w:rsid w:val="005C5301"/>
    <w:rsid w:val="005C5BB8"/>
    <w:rsid w:val="005C61D6"/>
    <w:rsid w:val="005C7289"/>
    <w:rsid w:val="005C7462"/>
    <w:rsid w:val="005C7B2B"/>
    <w:rsid w:val="005C7C6C"/>
    <w:rsid w:val="005D0174"/>
    <w:rsid w:val="005D04FE"/>
    <w:rsid w:val="005D0B6A"/>
    <w:rsid w:val="005D21A2"/>
    <w:rsid w:val="005D22AF"/>
    <w:rsid w:val="005D24CE"/>
    <w:rsid w:val="005D29D5"/>
    <w:rsid w:val="005D30D9"/>
    <w:rsid w:val="005D33D2"/>
    <w:rsid w:val="005D3548"/>
    <w:rsid w:val="005D4545"/>
    <w:rsid w:val="005D46BA"/>
    <w:rsid w:val="005D48D1"/>
    <w:rsid w:val="005D493C"/>
    <w:rsid w:val="005D5727"/>
    <w:rsid w:val="005D5F81"/>
    <w:rsid w:val="005D616A"/>
    <w:rsid w:val="005D6735"/>
    <w:rsid w:val="005D6CBA"/>
    <w:rsid w:val="005D6DD2"/>
    <w:rsid w:val="005D7974"/>
    <w:rsid w:val="005E0ECE"/>
    <w:rsid w:val="005E15CB"/>
    <w:rsid w:val="005E1C39"/>
    <w:rsid w:val="005E2109"/>
    <w:rsid w:val="005E24B7"/>
    <w:rsid w:val="005E2BD2"/>
    <w:rsid w:val="005E2CA9"/>
    <w:rsid w:val="005E3050"/>
    <w:rsid w:val="005E3CF8"/>
    <w:rsid w:val="005E4D92"/>
    <w:rsid w:val="005E52B6"/>
    <w:rsid w:val="005E5432"/>
    <w:rsid w:val="005E6017"/>
    <w:rsid w:val="005E63E9"/>
    <w:rsid w:val="005E6570"/>
    <w:rsid w:val="005E666E"/>
    <w:rsid w:val="005E75D5"/>
    <w:rsid w:val="005E790E"/>
    <w:rsid w:val="005E7D8C"/>
    <w:rsid w:val="005E7F55"/>
    <w:rsid w:val="005E7FE0"/>
    <w:rsid w:val="005F0157"/>
    <w:rsid w:val="005F0CBF"/>
    <w:rsid w:val="005F161D"/>
    <w:rsid w:val="005F1BA4"/>
    <w:rsid w:val="005F219E"/>
    <w:rsid w:val="005F2B06"/>
    <w:rsid w:val="005F2FCB"/>
    <w:rsid w:val="005F46D2"/>
    <w:rsid w:val="005F50D7"/>
    <w:rsid w:val="005F56F1"/>
    <w:rsid w:val="005F68A1"/>
    <w:rsid w:val="005F6A47"/>
    <w:rsid w:val="005F76B1"/>
    <w:rsid w:val="005F76B6"/>
    <w:rsid w:val="005F7990"/>
    <w:rsid w:val="005F7A15"/>
    <w:rsid w:val="005F7EEA"/>
    <w:rsid w:val="0060032B"/>
    <w:rsid w:val="006011F3"/>
    <w:rsid w:val="0060150B"/>
    <w:rsid w:val="0060241D"/>
    <w:rsid w:val="00602E01"/>
    <w:rsid w:val="0060355E"/>
    <w:rsid w:val="0060387E"/>
    <w:rsid w:val="00603F2D"/>
    <w:rsid w:val="00604124"/>
    <w:rsid w:val="006048C8"/>
    <w:rsid w:val="00604B18"/>
    <w:rsid w:val="00604F63"/>
    <w:rsid w:val="00605DDB"/>
    <w:rsid w:val="00606AA4"/>
    <w:rsid w:val="00606E0D"/>
    <w:rsid w:val="00607108"/>
    <w:rsid w:val="00607483"/>
    <w:rsid w:val="00607A97"/>
    <w:rsid w:val="00607F4E"/>
    <w:rsid w:val="00610941"/>
    <w:rsid w:val="0061124A"/>
    <w:rsid w:val="00611380"/>
    <w:rsid w:val="00611999"/>
    <w:rsid w:val="006119B3"/>
    <w:rsid w:val="00611FD3"/>
    <w:rsid w:val="00612915"/>
    <w:rsid w:val="00612E6C"/>
    <w:rsid w:val="00612F66"/>
    <w:rsid w:val="0061346D"/>
    <w:rsid w:val="00613794"/>
    <w:rsid w:val="0061379A"/>
    <w:rsid w:val="00614773"/>
    <w:rsid w:val="00614FE4"/>
    <w:rsid w:val="00615518"/>
    <w:rsid w:val="00615AB7"/>
    <w:rsid w:val="006162AD"/>
    <w:rsid w:val="00616C5C"/>
    <w:rsid w:val="0061744A"/>
    <w:rsid w:val="00617499"/>
    <w:rsid w:val="00617550"/>
    <w:rsid w:val="006175F6"/>
    <w:rsid w:val="00620B92"/>
    <w:rsid w:val="00621EDC"/>
    <w:rsid w:val="0062202E"/>
    <w:rsid w:val="00622342"/>
    <w:rsid w:val="00622517"/>
    <w:rsid w:val="006225D7"/>
    <w:rsid w:val="00622B8F"/>
    <w:rsid w:val="0062345A"/>
    <w:rsid w:val="0062346F"/>
    <w:rsid w:val="006260EA"/>
    <w:rsid w:val="0062626B"/>
    <w:rsid w:val="00626A0E"/>
    <w:rsid w:val="00627739"/>
    <w:rsid w:val="00627747"/>
    <w:rsid w:val="00627B64"/>
    <w:rsid w:val="00627E8A"/>
    <w:rsid w:val="00627F46"/>
    <w:rsid w:val="006309DA"/>
    <w:rsid w:val="00631157"/>
    <w:rsid w:val="006315AB"/>
    <w:rsid w:val="00632BBA"/>
    <w:rsid w:val="006338D5"/>
    <w:rsid w:val="00633FD1"/>
    <w:rsid w:val="00634042"/>
    <w:rsid w:val="00634A78"/>
    <w:rsid w:val="00634DBF"/>
    <w:rsid w:val="006354EB"/>
    <w:rsid w:val="006362B9"/>
    <w:rsid w:val="00637E62"/>
    <w:rsid w:val="0064025A"/>
    <w:rsid w:val="00640A57"/>
    <w:rsid w:val="00640BAE"/>
    <w:rsid w:val="006410F6"/>
    <w:rsid w:val="00642EF6"/>
    <w:rsid w:val="00643B84"/>
    <w:rsid w:val="00643CA2"/>
    <w:rsid w:val="00643DAC"/>
    <w:rsid w:val="006449B7"/>
    <w:rsid w:val="00644A32"/>
    <w:rsid w:val="00645011"/>
    <w:rsid w:val="00645D18"/>
    <w:rsid w:val="00645F3C"/>
    <w:rsid w:val="00646886"/>
    <w:rsid w:val="00646FBB"/>
    <w:rsid w:val="00647146"/>
    <w:rsid w:val="006471C8"/>
    <w:rsid w:val="006477CC"/>
    <w:rsid w:val="00651BD6"/>
    <w:rsid w:val="00651CB3"/>
    <w:rsid w:val="00652086"/>
    <w:rsid w:val="00652D1C"/>
    <w:rsid w:val="006532A6"/>
    <w:rsid w:val="00653F56"/>
    <w:rsid w:val="00654039"/>
    <w:rsid w:val="006546A1"/>
    <w:rsid w:val="006558FB"/>
    <w:rsid w:val="00655ABA"/>
    <w:rsid w:val="00655AC6"/>
    <w:rsid w:val="00655E51"/>
    <w:rsid w:val="0065645D"/>
    <w:rsid w:val="0065672A"/>
    <w:rsid w:val="0065693A"/>
    <w:rsid w:val="00656A95"/>
    <w:rsid w:val="00656F94"/>
    <w:rsid w:val="00657205"/>
    <w:rsid w:val="0065736A"/>
    <w:rsid w:val="006579F1"/>
    <w:rsid w:val="00657B58"/>
    <w:rsid w:val="00657FB2"/>
    <w:rsid w:val="00660553"/>
    <w:rsid w:val="00660753"/>
    <w:rsid w:val="00660B7E"/>
    <w:rsid w:val="00661000"/>
    <w:rsid w:val="00662358"/>
    <w:rsid w:val="006627EF"/>
    <w:rsid w:val="00662F64"/>
    <w:rsid w:val="006631B0"/>
    <w:rsid w:val="006637A3"/>
    <w:rsid w:val="006638CA"/>
    <w:rsid w:val="00664210"/>
    <w:rsid w:val="00664E1A"/>
    <w:rsid w:val="00665A7E"/>
    <w:rsid w:val="00665BA8"/>
    <w:rsid w:val="006668E1"/>
    <w:rsid w:val="006705F0"/>
    <w:rsid w:val="00670AF0"/>
    <w:rsid w:val="006711F9"/>
    <w:rsid w:val="00671243"/>
    <w:rsid w:val="00671FD5"/>
    <w:rsid w:val="006722D1"/>
    <w:rsid w:val="00672317"/>
    <w:rsid w:val="00672B9A"/>
    <w:rsid w:val="00673117"/>
    <w:rsid w:val="00673F62"/>
    <w:rsid w:val="00674475"/>
    <w:rsid w:val="00675D5B"/>
    <w:rsid w:val="00676784"/>
    <w:rsid w:val="00676DE4"/>
    <w:rsid w:val="00676F44"/>
    <w:rsid w:val="00676FE4"/>
    <w:rsid w:val="006809CB"/>
    <w:rsid w:val="00681079"/>
    <w:rsid w:val="006817F7"/>
    <w:rsid w:val="00681BC3"/>
    <w:rsid w:val="00681F66"/>
    <w:rsid w:val="00682295"/>
    <w:rsid w:val="006826E9"/>
    <w:rsid w:val="00682712"/>
    <w:rsid w:val="00682A5A"/>
    <w:rsid w:val="00682AC4"/>
    <w:rsid w:val="00682E70"/>
    <w:rsid w:val="006834DB"/>
    <w:rsid w:val="00683904"/>
    <w:rsid w:val="00684136"/>
    <w:rsid w:val="00684402"/>
    <w:rsid w:val="00684806"/>
    <w:rsid w:val="00684B3C"/>
    <w:rsid w:val="00684CB0"/>
    <w:rsid w:val="00684D2B"/>
    <w:rsid w:val="00684D59"/>
    <w:rsid w:val="00685AA2"/>
    <w:rsid w:val="006865DC"/>
    <w:rsid w:val="0068723B"/>
    <w:rsid w:val="00690F97"/>
    <w:rsid w:val="00691983"/>
    <w:rsid w:val="00692667"/>
    <w:rsid w:val="006926E9"/>
    <w:rsid w:val="00692E5F"/>
    <w:rsid w:val="00692E96"/>
    <w:rsid w:val="006943E7"/>
    <w:rsid w:val="00694755"/>
    <w:rsid w:val="00694975"/>
    <w:rsid w:val="00694A6B"/>
    <w:rsid w:val="00696558"/>
    <w:rsid w:val="00696BD3"/>
    <w:rsid w:val="00696BDC"/>
    <w:rsid w:val="006973CE"/>
    <w:rsid w:val="00697CE3"/>
    <w:rsid w:val="006A01EA"/>
    <w:rsid w:val="006A033A"/>
    <w:rsid w:val="006A05C8"/>
    <w:rsid w:val="006A0FA1"/>
    <w:rsid w:val="006A10D8"/>
    <w:rsid w:val="006A17C2"/>
    <w:rsid w:val="006A1FE0"/>
    <w:rsid w:val="006A21B9"/>
    <w:rsid w:val="006A22B0"/>
    <w:rsid w:val="006A22DF"/>
    <w:rsid w:val="006A2A76"/>
    <w:rsid w:val="006A34EF"/>
    <w:rsid w:val="006A39AF"/>
    <w:rsid w:val="006A3A5D"/>
    <w:rsid w:val="006A3EEB"/>
    <w:rsid w:val="006A3F26"/>
    <w:rsid w:val="006A413B"/>
    <w:rsid w:val="006A489F"/>
    <w:rsid w:val="006A5CCC"/>
    <w:rsid w:val="006A5E7F"/>
    <w:rsid w:val="006A64AC"/>
    <w:rsid w:val="006A6584"/>
    <w:rsid w:val="006A6B6C"/>
    <w:rsid w:val="006A6DFA"/>
    <w:rsid w:val="006A7252"/>
    <w:rsid w:val="006A7B3D"/>
    <w:rsid w:val="006A7D6E"/>
    <w:rsid w:val="006B05E3"/>
    <w:rsid w:val="006B09D4"/>
    <w:rsid w:val="006B140B"/>
    <w:rsid w:val="006B19CE"/>
    <w:rsid w:val="006B2080"/>
    <w:rsid w:val="006B2830"/>
    <w:rsid w:val="006B33D1"/>
    <w:rsid w:val="006B3691"/>
    <w:rsid w:val="006B3EB9"/>
    <w:rsid w:val="006B41F6"/>
    <w:rsid w:val="006B4FBE"/>
    <w:rsid w:val="006B53BE"/>
    <w:rsid w:val="006B54E8"/>
    <w:rsid w:val="006B57E3"/>
    <w:rsid w:val="006B5E70"/>
    <w:rsid w:val="006B665B"/>
    <w:rsid w:val="006B68E1"/>
    <w:rsid w:val="006B6DC5"/>
    <w:rsid w:val="006B6E8D"/>
    <w:rsid w:val="006B772D"/>
    <w:rsid w:val="006C0E3C"/>
    <w:rsid w:val="006C116E"/>
    <w:rsid w:val="006C12A6"/>
    <w:rsid w:val="006C22AE"/>
    <w:rsid w:val="006C2C42"/>
    <w:rsid w:val="006C36D9"/>
    <w:rsid w:val="006C439E"/>
    <w:rsid w:val="006C4FB7"/>
    <w:rsid w:val="006C5B3F"/>
    <w:rsid w:val="006C5E2F"/>
    <w:rsid w:val="006C659A"/>
    <w:rsid w:val="006C690D"/>
    <w:rsid w:val="006C7C89"/>
    <w:rsid w:val="006C7DEA"/>
    <w:rsid w:val="006D09F9"/>
    <w:rsid w:val="006D0DFA"/>
    <w:rsid w:val="006D184F"/>
    <w:rsid w:val="006D1B45"/>
    <w:rsid w:val="006D1B74"/>
    <w:rsid w:val="006D406D"/>
    <w:rsid w:val="006D4139"/>
    <w:rsid w:val="006D44C4"/>
    <w:rsid w:val="006D4A27"/>
    <w:rsid w:val="006D4EA1"/>
    <w:rsid w:val="006D5029"/>
    <w:rsid w:val="006D5360"/>
    <w:rsid w:val="006D5B84"/>
    <w:rsid w:val="006D5FA0"/>
    <w:rsid w:val="006D619C"/>
    <w:rsid w:val="006D6230"/>
    <w:rsid w:val="006D7446"/>
    <w:rsid w:val="006D7BAC"/>
    <w:rsid w:val="006D7ED9"/>
    <w:rsid w:val="006E0743"/>
    <w:rsid w:val="006E0C5A"/>
    <w:rsid w:val="006E12F2"/>
    <w:rsid w:val="006E1316"/>
    <w:rsid w:val="006E13B7"/>
    <w:rsid w:val="006E2C5B"/>
    <w:rsid w:val="006E2D81"/>
    <w:rsid w:val="006E383E"/>
    <w:rsid w:val="006E393A"/>
    <w:rsid w:val="006E3B7D"/>
    <w:rsid w:val="006E44F2"/>
    <w:rsid w:val="006E5087"/>
    <w:rsid w:val="006E5254"/>
    <w:rsid w:val="006E57F0"/>
    <w:rsid w:val="006E590A"/>
    <w:rsid w:val="006E64F0"/>
    <w:rsid w:val="006E7195"/>
    <w:rsid w:val="006E7409"/>
    <w:rsid w:val="006E78BF"/>
    <w:rsid w:val="006E7D91"/>
    <w:rsid w:val="006F0BD3"/>
    <w:rsid w:val="006F0D80"/>
    <w:rsid w:val="006F12A4"/>
    <w:rsid w:val="006F1E93"/>
    <w:rsid w:val="006F25DF"/>
    <w:rsid w:val="006F2B97"/>
    <w:rsid w:val="006F2E58"/>
    <w:rsid w:val="006F346C"/>
    <w:rsid w:val="006F41C7"/>
    <w:rsid w:val="006F42D9"/>
    <w:rsid w:val="006F4BFD"/>
    <w:rsid w:val="006F4DF2"/>
    <w:rsid w:val="006F509B"/>
    <w:rsid w:val="006F5367"/>
    <w:rsid w:val="006F53AC"/>
    <w:rsid w:val="006F5AC6"/>
    <w:rsid w:val="006F656D"/>
    <w:rsid w:val="006F7770"/>
    <w:rsid w:val="007012BF"/>
    <w:rsid w:val="007016EE"/>
    <w:rsid w:val="00701986"/>
    <w:rsid w:val="00703027"/>
    <w:rsid w:val="007036FD"/>
    <w:rsid w:val="00703794"/>
    <w:rsid w:val="0070383B"/>
    <w:rsid w:val="00704147"/>
    <w:rsid w:val="00704D22"/>
    <w:rsid w:val="007052B1"/>
    <w:rsid w:val="00705744"/>
    <w:rsid w:val="0070617D"/>
    <w:rsid w:val="00706EE4"/>
    <w:rsid w:val="00707100"/>
    <w:rsid w:val="00710321"/>
    <w:rsid w:val="0071060C"/>
    <w:rsid w:val="00710B4F"/>
    <w:rsid w:val="00710DCB"/>
    <w:rsid w:val="0071189B"/>
    <w:rsid w:val="00711A54"/>
    <w:rsid w:val="007123EC"/>
    <w:rsid w:val="007135CC"/>
    <w:rsid w:val="0071460A"/>
    <w:rsid w:val="00714C76"/>
    <w:rsid w:val="00714CF1"/>
    <w:rsid w:val="007151D9"/>
    <w:rsid w:val="007155D1"/>
    <w:rsid w:val="0071565E"/>
    <w:rsid w:val="00716379"/>
    <w:rsid w:val="00716795"/>
    <w:rsid w:val="007173BC"/>
    <w:rsid w:val="00717FBD"/>
    <w:rsid w:val="00720D03"/>
    <w:rsid w:val="00721381"/>
    <w:rsid w:val="0072193F"/>
    <w:rsid w:val="00721AF9"/>
    <w:rsid w:val="007224B3"/>
    <w:rsid w:val="00722791"/>
    <w:rsid w:val="00722F22"/>
    <w:rsid w:val="00722F98"/>
    <w:rsid w:val="0072470C"/>
    <w:rsid w:val="00724D69"/>
    <w:rsid w:val="007252A3"/>
    <w:rsid w:val="00725747"/>
    <w:rsid w:val="00725868"/>
    <w:rsid w:val="00726025"/>
    <w:rsid w:val="00726091"/>
    <w:rsid w:val="0072642C"/>
    <w:rsid w:val="00726664"/>
    <w:rsid w:val="00726B62"/>
    <w:rsid w:val="00727096"/>
    <w:rsid w:val="00727391"/>
    <w:rsid w:val="0073017A"/>
    <w:rsid w:val="00730583"/>
    <w:rsid w:val="00730CC3"/>
    <w:rsid w:val="0073112E"/>
    <w:rsid w:val="00731384"/>
    <w:rsid w:val="007321CD"/>
    <w:rsid w:val="00732ACC"/>
    <w:rsid w:val="00733017"/>
    <w:rsid w:val="00733596"/>
    <w:rsid w:val="00733881"/>
    <w:rsid w:val="00733B92"/>
    <w:rsid w:val="0073450C"/>
    <w:rsid w:val="00734EBB"/>
    <w:rsid w:val="00734EE7"/>
    <w:rsid w:val="007352CE"/>
    <w:rsid w:val="00735BA3"/>
    <w:rsid w:val="007365C2"/>
    <w:rsid w:val="00736DA9"/>
    <w:rsid w:val="00737217"/>
    <w:rsid w:val="007373A8"/>
    <w:rsid w:val="0074000A"/>
    <w:rsid w:val="00740642"/>
    <w:rsid w:val="007406BD"/>
    <w:rsid w:val="0074158E"/>
    <w:rsid w:val="00741AB4"/>
    <w:rsid w:val="007423AC"/>
    <w:rsid w:val="0074296C"/>
    <w:rsid w:val="00743359"/>
    <w:rsid w:val="007438F2"/>
    <w:rsid w:val="0074397E"/>
    <w:rsid w:val="00743CFA"/>
    <w:rsid w:val="007442F7"/>
    <w:rsid w:val="00744473"/>
    <w:rsid w:val="00745347"/>
    <w:rsid w:val="007459E6"/>
    <w:rsid w:val="00745AA5"/>
    <w:rsid w:val="00746040"/>
    <w:rsid w:val="007467FB"/>
    <w:rsid w:val="00746B38"/>
    <w:rsid w:val="00747818"/>
    <w:rsid w:val="00750810"/>
    <w:rsid w:val="00751C08"/>
    <w:rsid w:val="007522C4"/>
    <w:rsid w:val="00752D8C"/>
    <w:rsid w:val="007531A7"/>
    <w:rsid w:val="00754125"/>
    <w:rsid w:val="00754452"/>
    <w:rsid w:val="007546A4"/>
    <w:rsid w:val="00754B1C"/>
    <w:rsid w:val="0075574F"/>
    <w:rsid w:val="0075580F"/>
    <w:rsid w:val="00755EB0"/>
    <w:rsid w:val="007560E7"/>
    <w:rsid w:val="0075644E"/>
    <w:rsid w:val="00757345"/>
    <w:rsid w:val="007573B0"/>
    <w:rsid w:val="007573DB"/>
    <w:rsid w:val="00757E06"/>
    <w:rsid w:val="00760817"/>
    <w:rsid w:val="00760C2B"/>
    <w:rsid w:val="00761FF4"/>
    <w:rsid w:val="0076361F"/>
    <w:rsid w:val="00763BAD"/>
    <w:rsid w:val="00765044"/>
    <w:rsid w:val="007655BF"/>
    <w:rsid w:val="007669D1"/>
    <w:rsid w:val="00766BDD"/>
    <w:rsid w:val="00767265"/>
    <w:rsid w:val="00767958"/>
    <w:rsid w:val="00767E84"/>
    <w:rsid w:val="00767FCB"/>
    <w:rsid w:val="00771290"/>
    <w:rsid w:val="00771820"/>
    <w:rsid w:val="00771A9E"/>
    <w:rsid w:val="00771FA9"/>
    <w:rsid w:val="00772272"/>
    <w:rsid w:val="00772C6A"/>
    <w:rsid w:val="00773012"/>
    <w:rsid w:val="00773BC9"/>
    <w:rsid w:val="0077581E"/>
    <w:rsid w:val="00775913"/>
    <w:rsid w:val="00775DA5"/>
    <w:rsid w:val="007772AD"/>
    <w:rsid w:val="007803C5"/>
    <w:rsid w:val="00780A87"/>
    <w:rsid w:val="00781141"/>
    <w:rsid w:val="00782CED"/>
    <w:rsid w:val="007838C4"/>
    <w:rsid w:val="00783921"/>
    <w:rsid w:val="00783957"/>
    <w:rsid w:val="00783B6C"/>
    <w:rsid w:val="0078458A"/>
    <w:rsid w:val="00784B6B"/>
    <w:rsid w:val="00787859"/>
    <w:rsid w:val="007905F5"/>
    <w:rsid w:val="007907B5"/>
    <w:rsid w:val="00790DEE"/>
    <w:rsid w:val="007912BC"/>
    <w:rsid w:val="00791F00"/>
    <w:rsid w:val="00792588"/>
    <w:rsid w:val="0079304F"/>
    <w:rsid w:val="00793200"/>
    <w:rsid w:val="007932F7"/>
    <w:rsid w:val="00793495"/>
    <w:rsid w:val="0079360E"/>
    <w:rsid w:val="007939A9"/>
    <w:rsid w:val="00793E9B"/>
    <w:rsid w:val="00795FB7"/>
    <w:rsid w:val="0079705E"/>
    <w:rsid w:val="0079708B"/>
    <w:rsid w:val="00797711"/>
    <w:rsid w:val="00797C22"/>
    <w:rsid w:val="007A010F"/>
    <w:rsid w:val="007A03DF"/>
    <w:rsid w:val="007A0A04"/>
    <w:rsid w:val="007A0FD8"/>
    <w:rsid w:val="007A11C4"/>
    <w:rsid w:val="007A1429"/>
    <w:rsid w:val="007A1525"/>
    <w:rsid w:val="007A162C"/>
    <w:rsid w:val="007A18E9"/>
    <w:rsid w:val="007A2054"/>
    <w:rsid w:val="007A2D58"/>
    <w:rsid w:val="007A3262"/>
    <w:rsid w:val="007A367B"/>
    <w:rsid w:val="007A36A3"/>
    <w:rsid w:val="007A38CA"/>
    <w:rsid w:val="007A3C19"/>
    <w:rsid w:val="007A4479"/>
    <w:rsid w:val="007A4913"/>
    <w:rsid w:val="007A546C"/>
    <w:rsid w:val="007A61A7"/>
    <w:rsid w:val="007A6E0A"/>
    <w:rsid w:val="007A72BF"/>
    <w:rsid w:val="007A7B6F"/>
    <w:rsid w:val="007B0181"/>
    <w:rsid w:val="007B063F"/>
    <w:rsid w:val="007B0BA4"/>
    <w:rsid w:val="007B0C2D"/>
    <w:rsid w:val="007B1386"/>
    <w:rsid w:val="007B1645"/>
    <w:rsid w:val="007B1A95"/>
    <w:rsid w:val="007B252D"/>
    <w:rsid w:val="007B348A"/>
    <w:rsid w:val="007B3536"/>
    <w:rsid w:val="007B3B43"/>
    <w:rsid w:val="007B3E02"/>
    <w:rsid w:val="007B41DF"/>
    <w:rsid w:val="007B425B"/>
    <w:rsid w:val="007B448F"/>
    <w:rsid w:val="007B4CA8"/>
    <w:rsid w:val="007B4FDE"/>
    <w:rsid w:val="007B5E37"/>
    <w:rsid w:val="007B5F83"/>
    <w:rsid w:val="007B67D7"/>
    <w:rsid w:val="007B6A34"/>
    <w:rsid w:val="007B7B31"/>
    <w:rsid w:val="007C0C45"/>
    <w:rsid w:val="007C1E83"/>
    <w:rsid w:val="007C2045"/>
    <w:rsid w:val="007C2A01"/>
    <w:rsid w:val="007C2BA3"/>
    <w:rsid w:val="007C2F1C"/>
    <w:rsid w:val="007C314A"/>
    <w:rsid w:val="007C3186"/>
    <w:rsid w:val="007C3732"/>
    <w:rsid w:val="007C457C"/>
    <w:rsid w:val="007C5B65"/>
    <w:rsid w:val="007C6194"/>
    <w:rsid w:val="007C7507"/>
    <w:rsid w:val="007C7EFF"/>
    <w:rsid w:val="007D03B0"/>
    <w:rsid w:val="007D1422"/>
    <w:rsid w:val="007D1EE6"/>
    <w:rsid w:val="007D2258"/>
    <w:rsid w:val="007D2BBC"/>
    <w:rsid w:val="007D3506"/>
    <w:rsid w:val="007D3748"/>
    <w:rsid w:val="007D3937"/>
    <w:rsid w:val="007D3B74"/>
    <w:rsid w:val="007D5139"/>
    <w:rsid w:val="007D558E"/>
    <w:rsid w:val="007D5A19"/>
    <w:rsid w:val="007D5BEB"/>
    <w:rsid w:val="007D5E65"/>
    <w:rsid w:val="007D5ECB"/>
    <w:rsid w:val="007D64A2"/>
    <w:rsid w:val="007D7146"/>
    <w:rsid w:val="007D7FD5"/>
    <w:rsid w:val="007E02FC"/>
    <w:rsid w:val="007E0503"/>
    <w:rsid w:val="007E085A"/>
    <w:rsid w:val="007E0C4D"/>
    <w:rsid w:val="007E2F90"/>
    <w:rsid w:val="007E43FA"/>
    <w:rsid w:val="007E5221"/>
    <w:rsid w:val="007E5A1F"/>
    <w:rsid w:val="007E5E5E"/>
    <w:rsid w:val="007E5F3C"/>
    <w:rsid w:val="007E6163"/>
    <w:rsid w:val="007E6663"/>
    <w:rsid w:val="007E6EC6"/>
    <w:rsid w:val="007E7028"/>
    <w:rsid w:val="007E7606"/>
    <w:rsid w:val="007F00BA"/>
    <w:rsid w:val="007F0463"/>
    <w:rsid w:val="007F0B1E"/>
    <w:rsid w:val="007F0D3B"/>
    <w:rsid w:val="007F110B"/>
    <w:rsid w:val="007F133B"/>
    <w:rsid w:val="007F263E"/>
    <w:rsid w:val="007F2EEB"/>
    <w:rsid w:val="007F3E2F"/>
    <w:rsid w:val="007F4841"/>
    <w:rsid w:val="007F4A7A"/>
    <w:rsid w:val="007F5FA5"/>
    <w:rsid w:val="007F64E7"/>
    <w:rsid w:val="007F6EC2"/>
    <w:rsid w:val="007F7DB0"/>
    <w:rsid w:val="007F7E57"/>
    <w:rsid w:val="008005C3"/>
    <w:rsid w:val="00801020"/>
    <w:rsid w:val="0080132D"/>
    <w:rsid w:val="008014AA"/>
    <w:rsid w:val="00801A5C"/>
    <w:rsid w:val="00801CB6"/>
    <w:rsid w:val="00802565"/>
    <w:rsid w:val="00802BBC"/>
    <w:rsid w:val="00802C37"/>
    <w:rsid w:val="00802C9E"/>
    <w:rsid w:val="00802E95"/>
    <w:rsid w:val="00803BD3"/>
    <w:rsid w:val="0080475F"/>
    <w:rsid w:val="008053FE"/>
    <w:rsid w:val="008055B0"/>
    <w:rsid w:val="008060F1"/>
    <w:rsid w:val="0080638D"/>
    <w:rsid w:val="008063BA"/>
    <w:rsid w:val="00806BC4"/>
    <w:rsid w:val="00807168"/>
    <w:rsid w:val="0080720B"/>
    <w:rsid w:val="00810FA2"/>
    <w:rsid w:val="00811A0B"/>
    <w:rsid w:val="00812199"/>
    <w:rsid w:val="008123D6"/>
    <w:rsid w:val="008129A0"/>
    <w:rsid w:val="00813E2D"/>
    <w:rsid w:val="008144F1"/>
    <w:rsid w:val="00814B06"/>
    <w:rsid w:val="008153CA"/>
    <w:rsid w:val="008153E3"/>
    <w:rsid w:val="008159FD"/>
    <w:rsid w:val="00815F16"/>
    <w:rsid w:val="00815F98"/>
    <w:rsid w:val="008160AC"/>
    <w:rsid w:val="00816186"/>
    <w:rsid w:val="0081675D"/>
    <w:rsid w:val="008178F9"/>
    <w:rsid w:val="008202E9"/>
    <w:rsid w:val="00821D68"/>
    <w:rsid w:val="00823D08"/>
    <w:rsid w:val="00824050"/>
    <w:rsid w:val="00825144"/>
    <w:rsid w:val="0082590D"/>
    <w:rsid w:val="00825AA0"/>
    <w:rsid w:val="00826981"/>
    <w:rsid w:val="00830219"/>
    <w:rsid w:val="008302C5"/>
    <w:rsid w:val="00830343"/>
    <w:rsid w:val="00830427"/>
    <w:rsid w:val="00830CBD"/>
    <w:rsid w:val="00830CCF"/>
    <w:rsid w:val="00830CD4"/>
    <w:rsid w:val="0083109F"/>
    <w:rsid w:val="00831B11"/>
    <w:rsid w:val="008322AA"/>
    <w:rsid w:val="00833392"/>
    <w:rsid w:val="00833FEC"/>
    <w:rsid w:val="008340CA"/>
    <w:rsid w:val="00834252"/>
    <w:rsid w:val="00834A23"/>
    <w:rsid w:val="00835A9D"/>
    <w:rsid w:val="00835F7B"/>
    <w:rsid w:val="0083684B"/>
    <w:rsid w:val="00836A3A"/>
    <w:rsid w:val="00837099"/>
    <w:rsid w:val="0083799D"/>
    <w:rsid w:val="00840CE2"/>
    <w:rsid w:val="00840D55"/>
    <w:rsid w:val="00840DCA"/>
    <w:rsid w:val="008415E7"/>
    <w:rsid w:val="008415F4"/>
    <w:rsid w:val="00841945"/>
    <w:rsid w:val="00842659"/>
    <w:rsid w:val="00842890"/>
    <w:rsid w:val="00842CF9"/>
    <w:rsid w:val="00842DA7"/>
    <w:rsid w:val="00843039"/>
    <w:rsid w:val="008433F6"/>
    <w:rsid w:val="00843D30"/>
    <w:rsid w:val="0084485D"/>
    <w:rsid w:val="008458A5"/>
    <w:rsid w:val="00845DDF"/>
    <w:rsid w:val="008462F5"/>
    <w:rsid w:val="008463BE"/>
    <w:rsid w:val="008469DD"/>
    <w:rsid w:val="00846FF1"/>
    <w:rsid w:val="00847B5A"/>
    <w:rsid w:val="00847C58"/>
    <w:rsid w:val="00850E0E"/>
    <w:rsid w:val="008512AF"/>
    <w:rsid w:val="00851461"/>
    <w:rsid w:val="00851EB5"/>
    <w:rsid w:val="00852D69"/>
    <w:rsid w:val="008539ED"/>
    <w:rsid w:val="00853F28"/>
    <w:rsid w:val="00854128"/>
    <w:rsid w:val="008543EB"/>
    <w:rsid w:val="00854F1F"/>
    <w:rsid w:val="008558B0"/>
    <w:rsid w:val="00856344"/>
    <w:rsid w:val="008569B7"/>
    <w:rsid w:val="00857AEF"/>
    <w:rsid w:val="00857DF6"/>
    <w:rsid w:val="00860047"/>
    <w:rsid w:val="00860A52"/>
    <w:rsid w:val="00860AE2"/>
    <w:rsid w:val="00860AFE"/>
    <w:rsid w:val="00862996"/>
    <w:rsid w:val="008629D2"/>
    <w:rsid w:val="008636CC"/>
    <w:rsid w:val="00863754"/>
    <w:rsid w:val="00863780"/>
    <w:rsid w:val="00863CF0"/>
    <w:rsid w:val="00864283"/>
    <w:rsid w:val="008643DC"/>
    <w:rsid w:val="008647AE"/>
    <w:rsid w:val="0086481C"/>
    <w:rsid w:val="00865E40"/>
    <w:rsid w:val="0086631A"/>
    <w:rsid w:val="00866AD5"/>
    <w:rsid w:val="00866F57"/>
    <w:rsid w:val="008676E4"/>
    <w:rsid w:val="00867B8A"/>
    <w:rsid w:val="0087077C"/>
    <w:rsid w:val="00870D10"/>
    <w:rsid w:val="0087166F"/>
    <w:rsid w:val="00871682"/>
    <w:rsid w:val="008718A5"/>
    <w:rsid w:val="00872C9B"/>
    <w:rsid w:val="00873015"/>
    <w:rsid w:val="008748D9"/>
    <w:rsid w:val="00874D58"/>
    <w:rsid w:val="008753AA"/>
    <w:rsid w:val="008761F2"/>
    <w:rsid w:val="008769FD"/>
    <w:rsid w:val="00876FBD"/>
    <w:rsid w:val="008779F0"/>
    <w:rsid w:val="00877F00"/>
    <w:rsid w:val="0088102E"/>
    <w:rsid w:val="008811C8"/>
    <w:rsid w:val="008812BA"/>
    <w:rsid w:val="00881424"/>
    <w:rsid w:val="00882771"/>
    <w:rsid w:val="00883441"/>
    <w:rsid w:val="00883D78"/>
    <w:rsid w:val="008844B7"/>
    <w:rsid w:val="00885371"/>
    <w:rsid w:val="00885B59"/>
    <w:rsid w:val="00885FC7"/>
    <w:rsid w:val="008861B1"/>
    <w:rsid w:val="00887379"/>
    <w:rsid w:val="0088751E"/>
    <w:rsid w:val="00887650"/>
    <w:rsid w:val="00887B63"/>
    <w:rsid w:val="00887F5B"/>
    <w:rsid w:val="00891039"/>
    <w:rsid w:val="008914AF"/>
    <w:rsid w:val="00891D12"/>
    <w:rsid w:val="00891D46"/>
    <w:rsid w:val="008920C9"/>
    <w:rsid w:val="00892273"/>
    <w:rsid w:val="008933D2"/>
    <w:rsid w:val="00893524"/>
    <w:rsid w:val="00894068"/>
    <w:rsid w:val="00894AE7"/>
    <w:rsid w:val="008950F1"/>
    <w:rsid w:val="00895370"/>
    <w:rsid w:val="008955E8"/>
    <w:rsid w:val="008959FD"/>
    <w:rsid w:val="00896183"/>
    <w:rsid w:val="008963DF"/>
    <w:rsid w:val="00896CCA"/>
    <w:rsid w:val="00896FAF"/>
    <w:rsid w:val="00897D25"/>
    <w:rsid w:val="008A0075"/>
    <w:rsid w:val="008A00B7"/>
    <w:rsid w:val="008A08F1"/>
    <w:rsid w:val="008A1A43"/>
    <w:rsid w:val="008A1F2A"/>
    <w:rsid w:val="008A211A"/>
    <w:rsid w:val="008A247B"/>
    <w:rsid w:val="008A3188"/>
    <w:rsid w:val="008A3671"/>
    <w:rsid w:val="008A4432"/>
    <w:rsid w:val="008A4A39"/>
    <w:rsid w:val="008A5A67"/>
    <w:rsid w:val="008A5EA7"/>
    <w:rsid w:val="008A629A"/>
    <w:rsid w:val="008A75B7"/>
    <w:rsid w:val="008A77F3"/>
    <w:rsid w:val="008B0D5B"/>
    <w:rsid w:val="008B0D5C"/>
    <w:rsid w:val="008B1ED1"/>
    <w:rsid w:val="008B2473"/>
    <w:rsid w:val="008B33AD"/>
    <w:rsid w:val="008B3BDD"/>
    <w:rsid w:val="008B3E0C"/>
    <w:rsid w:val="008B535B"/>
    <w:rsid w:val="008B6689"/>
    <w:rsid w:val="008B6E7D"/>
    <w:rsid w:val="008B6FF8"/>
    <w:rsid w:val="008B739E"/>
    <w:rsid w:val="008B7524"/>
    <w:rsid w:val="008B7C7E"/>
    <w:rsid w:val="008C05C4"/>
    <w:rsid w:val="008C1E40"/>
    <w:rsid w:val="008C27DA"/>
    <w:rsid w:val="008C3B05"/>
    <w:rsid w:val="008C4816"/>
    <w:rsid w:val="008C49E7"/>
    <w:rsid w:val="008C4B28"/>
    <w:rsid w:val="008C4CF6"/>
    <w:rsid w:val="008C58E7"/>
    <w:rsid w:val="008C5D76"/>
    <w:rsid w:val="008C64AC"/>
    <w:rsid w:val="008C661C"/>
    <w:rsid w:val="008C6A52"/>
    <w:rsid w:val="008C7483"/>
    <w:rsid w:val="008D017A"/>
    <w:rsid w:val="008D037A"/>
    <w:rsid w:val="008D03E0"/>
    <w:rsid w:val="008D08AE"/>
    <w:rsid w:val="008D0EBC"/>
    <w:rsid w:val="008D16D3"/>
    <w:rsid w:val="008D17E8"/>
    <w:rsid w:val="008D1867"/>
    <w:rsid w:val="008D2D81"/>
    <w:rsid w:val="008D37A8"/>
    <w:rsid w:val="008D447D"/>
    <w:rsid w:val="008D4534"/>
    <w:rsid w:val="008D54B1"/>
    <w:rsid w:val="008D616E"/>
    <w:rsid w:val="008D6252"/>
    <w:rsid w:val="008D6443"/>
    <w:rsid w:val="008D6BCC"/>
    <w:rsid w:val="008D6DE9"/>
    <w:rsid w:val="008D7812"/>
    <w:rsid w:val="008E0520"/>
    <w:rsid w:val="008E08C6"/>
    <w:rsid w:val="008E1BBF"/>
    <w:rsid w:val="008E1F6A"/>
    <w:rsid w:val="008E24A4"/>
    <w:rsid w:val="008E2592"/>
    <w:rsid w:val="008E27B2"/>
    <w:rsid w:val="008E2B5A"/>
    <w:rsid w:val="008E2CFA"/>
    <w:rsid w:val="008E2D05"/>
    <w:rsid w:val="008E3170"/>
    <w:rsid w:val="008E3FB6"/>
    <w:rsid w:val="008E452C"/>
    <w:rsid w:val="008E4DD4"/>
    <w:rsid w:val="008E4FF3"/>
    <w:rsid w:val="008E52D1"/>
    <w:rsid w:val="008E53F8"/>
    <w:rsid w:val="008F0E34"/>
    <w:rsid w:val="008F1D00"/>
    <w:rsid w:val="008F204E"/>
    <w:rsid w:val="008F244B"/>
    <w:rsid w:val="008F299A"/>
    <w:rsid w:val="008F2AB0"/>
    <w:rsid w:val="008F32DB"/>
    <w:rsid w:val="008F4478"/>
    <w:rsid w:val="008F477F"/>
    <w:rsid w:val="008F4C9E"/>
    <w:rsid w:val="008F5E9B"/>
    <w:rsid w:val="008F65CA"/>
    <w:rsid w:val="008F7076"/>
    <w:rsid w:val="008F74E9"/>
    <w:rsid w:val="008F7640"/>
    <w:rsid w:val="008F7F2C"/>
    <w:rsid w:val="009000A3"/>
    <w:rsid w:val="00900648"/>
    <w:rsid w:val="00900DA6"/>
    <w:rsid w:val="00900ED4"/>
    <w:rsid w:val="00901064"/>
    <w:rsid w:val="00901AF4"/>
    <w:rsid w:val="00901B37"/>
    <w:rsid w:val="00901BD3"/>
    <w:rsid w:val="00902025"/>
    <w:rsid w:val="0090236C"/>
    <w:rsid w:val="00904362"/>
    <w:rsid w:val="00904A0C"/>
    <w:rsid w:val="00905728"/>
    <w:rsid w:val="00905796"/>
    <w:rsid w:val="009058B5"/>
    <w:rsid w:val="00905A6E"/>
    <w:rsid w:val="00905A96"/>
    <w:rsid w:val="00905D27"/>
    <w:rsid w:val="00906652"/>
    <w:rsid w:val="00906794"/>
    <w:rsid w:val="00906AD3"/>
    <w:rsid w:val="00910129"/>
    <w:rsid w:val="0091017E"/>
    <w:rsid w:val="00910B03"/>
    <w:rsid w:val="00911771"/>
    <w:rsid w:val="00912436"/>
    <w:rsid w:val="00912645"/>
    <w:rsid w:val="009128DE"/>
    <w:rsid w:val="00912D6D"/>
    <w:rsid w:val="00912E3F"/>
    <w:rsid w:val="00913050"/>
    <w:rsid w:val="00913721"/>
    <w:rsid w:val="00913DCA"/>
    <w:rsid w:val="00913EBC"/>
    <w:rsid w:val="009140E2"/>
    <w:rsid w:val="0091464A"/>
    <w:rsid w:val="0091665E"/>
    <w:rsid w:val="00917A71"/>
    <w:rsid w:val="00920307"/>
    <w:rsid w:val="00920EBF"/>
    <w:rsid w:val="00920F7D"/>
    <w:rsid w:val="00921000"/>
    <w:rsid w:val="009211A9"/>
    <w:rsid w:val="009216C9"/>
    <w:rsid w:val="00921F0F"/>
    <w:rsid w:val="00921FD7"/>
    <w:rsid w:val="00922130"/>
    <w:rsid w:val="009221C3"/>
    <w:rsid w:val="00922721"/>
    <w:rsid w:val="00922DFA"/>
    <w:rsid w:val="00924222"/>
    <w:rsid w:val="0092517C"/>
    <w:rsid w:val="00925302"/>
    <w:rsid w:val="009253B9"/>
    <w:rsid w:val="009254BC"/>
    <w:rsid w:val="009266C1"/>
    <w:rsid w:val="0092674E"/>
    <w:rsid w:val="009274DB"/>
    <w:rsid w:val="00927BF1"/>
    <w:rsid w:val="00927F40"/>
    <w:rsid w:val="0093052E"/>
    <w:rsid w:val="00930D28"/>
    <w:rsid w:val="009314ED"/>
    <w:rsid w:val="009316FD"/>
    <w:rsid w:val="00931A16"/>
    <w:rsid w:val="00932E25"/>
    <w:rsid w:val="00933553"/>
    <w:rsid w:val="00933A2B"/>
    <w:rsid w:val="009344F7"/>
    <w:rsid w:val="00935A8D"/>
    <w:rsid w:val="00936437"/>
    <w:rsid w:val="009366C2"/>
    <w:rsid w:val="00936E29"/>
    <w:rsid w:val="00936F7B"/>
    <w:rsid w:val="00937A75"/>
    <w:rsid w:val="0094017D"/>
    <w:rsid w:val="00940441"/>
    <w:rsid w:val="0094191D"/>
    <w:rsid w:val="0094196F"/>
    <w:rsid w:val="00942439"/>
    <w:rsid w:val="00942794"/>
    <w:rsid w:val="00942C8B"/>
    <w:rsid w:val="009432F5"/>
    <w:rsid w:val="00943795"/>
    <w:rsid w:val="009439E9"/>
    <w:rsid w:val="009439F4"/>
    <w:rsid w:val="00944261"/>
    <w:rsid w:val="00944FEC"/>
    <w:rsid w:val="009452EC"/>
    <w:rsid w:val="009461E7"/>
    <w:rsid w:val="009467D0"/>
    <w:rsid w:val="00946A51"/>
    <w:rsid w:val="0094705D"/>
    <w:rsid w:val="00950EF3"/>
    <w:rsid w:val="00951B23"/>
    <w:rsid w:val="009536FD"/>
    <w:rsid w:val="009539B0"/>
    <w:rsid w:val="00954A3A"/>
    <w:rsid w:val="0095500A"/>
    <w:rsid w:val="009554E0"/>
    <w:rsid w:val="0095572D"/>
    <w:rsid w:val="00956090"/>
    <w:rsid w:val="00956707"/>
    <w:rsid w:val="009567BD"/>
    <w:rsid w:val="0095728A"/>
    <w:rsid w:val="009576B6"/>
    <w:rsid w:val="00957A2B"/>
    <w:rsid w:val="00957CE2"/>
    <w:rsid w:val="00957F8C"/>
    <w:rsid w:val="00960855"/>
    <w:rsid w:val="00960E75"/>
    <w:rsid w:val="00960FAA"/>
    <w:rsid w:val="0096159C"/>
    <w:rsid w:val="009621F5"/>
    <w:rsid w:val="00962323"/>
    <w:rsid w:val="00962589"/>
    <w:rsid w:val="00963167"/>
    <w:rsid w:val="00965903"/>
    <w:rsid w:val="00966028"/>
    <w:rsid w:val="0096612F"/>
    <w:rsid w:val="00966A12"/>
    <w:rsid w:val="00966D93"/>
    <w:rsid w:val="0096723B"/>
    <w:rsid w:val="00967D29"/>
    <w:rsid w:val="00970010"/>
    <w:rsid w:val="0097013E"/>
    <w:rsid w:val="00970279"/>
    <w:rsid w:val="0097027E"/>
    <w:rsid w:val="00971C0A"/>
    <w:rsid w:val="00972BD7"/>
    <w:rsid w:val="0097472A"/>
    <w:rsid w:val="00974E9A"/>
    <w:rsid w:val="00975665"/>
    <w:rsid w:val="00975A88"/>
    <w:rsid w:val="00975ACB"/>
    <w:rsid w:val="009760C2"/>
    <w:rsid w:val="00976439"/>
    <w:rsid w:val="00976801"/>
    <w:rsid w:val="009769DB"/>
    <w:rsid w:val="00976FF3"/>
    <w:rsid w:val="00977F6D"/>
    <w:rsid w:val="00981C0E"/>
    <w:rsid w:val="00981CCA"/>
    <w:rsid w:val="00981E9F"/>
    <w:rsid w:val="00982A2C"/>
    <w:rsid w:val="00982AE2"/>
    <w:rsid w:val="00982D8D"/>
    <w:rsid w:val="00982F3A"/>
    <w:rsid w:val="009832CB"/>
    <w:rsid w:val="009833A5"/>
    <w:rsid w:val="009837C5"/>
    <w:rsid w:val="00984D82"/>
    <w:rsid w:val="00985151"/>
    <w:rsid w:val="00986C82"/>
    <w:rsid w:val="00986C9A"/>
    <w:rsid w:val="00987DF2"/>
    <w:rsid w:val="00987F0E"/>
    <w:rsid w:val="009912B4"/>
    <w:rsid w:val="00991F5F"/>
    <w:rsid w:val="00992505"/>
    <w:rsid w:val="00992CEE"/>
    <w:rsid w:val="009937C9"/>
    <w:rsid w:val="00993FA5"/>
    <w:rsid w:val="009942B4"/>
    <w:rsid w:val="009948C6"/>
    <w:rsid w:val="00994F5B"/>
    <w:rsid w:val="00994FEE"/>
    <w:rsid w:val="00996EB3"/>
    <w:rsid w:val="009971C9"/>
    <w:rsid w:val="00997CC6"/>
    <w:rsid w:val="009A0260"/>
    <w:rsid w:val="009A1AD9"/>
    <w:rsid w:val="009A1B21"/>
    <w:rsid w:val="009A1DEA"/>
    <w:rsid w:val="009A1E7B"/>
    <w:rsid w:val="009A22A9"/>
    <w:rsid w:val="009A3F53"/>
    <w:rsid w:val="009A44A0"/>
    <w:rsid w:val="009A499B"/>
    <w:rsid w:val="009A49A8"/>
    <w:rsid w:val="009A503B"/>
    <w:rsid w:val="009A5244"/>
    <w:rsid w:val="009A5355"/>
    <w:rsid w:val="009A592E"/>
    <w:rsid w:val="009A6023"/>
    <w:rsid w:val="009A6489"/>
    <w:rsid w:val="009A67F6"/>
    <w:rsid w:val="009B0029"/>
    <w:rsid w:val="009B017A"/>
    <w:rsid w:val="009B1E80"/>
    <w:rsid w:val="009B228F"/>
    <w:rsid w:val="009B34D6"/>
    <w:rsid w:val="009B3B13"/>
    <w:rsid w:val="009B3D05"/>
    <w:rsid w:val="009B5A4D"/>
    <w:rsid w:val="009B6DF3"/>
    <w:rsid w:val="009B744D"/>
    <w:rsid w:val="009B7558"/>
    <w:rsid w:val="009C0219"/>
    <w:rsid w:val="009C02F5"/>
    <w:rsid w:val="009C051A"/>
    <w:rsid w:val="009C0810"/>
    <w:rsid w:val="009C081C"/>
    <w:rsid w:val="009C0D22"/>
    <w:rsid w:val="009C1C9A"/>
    <w:rsid w:val="009C20BA"/>
    <w:rsid w:val="009C2746"/>
    <w:rsid w:val="009C2814"/>
    <w:rsid w:val="009C2EBC"/>
    <w:rsid w:val="009C348D"/>
    <w:rsid w:val="009C3D36"/>
    <w:rsid w:val="009C3F56"/>
    <w:rsid w:val="009C434A"/>
    <w:rsid w:val="009C47B0"/>
    <w:rsid w:val="009C49BA"/>
    <w:rsid w:val="009C61E3"/>
    <w:rsid w:val="009C6974"/>
    <w:rsid w:val="009C75E7"/>
    <w:rsid w:val="009C765B"/>
    <w:rsid w:val="009C7665"/>
    <w:rsid w:val="009C7F2A"/>
    <w:rsid w:val="009D11D8"/>
    <w:rsid w:val="009D1630"/>
    <w:rsid w:val="009D17BA"/>
    <w:rsid w:val="009D186D"/>
    <w:rsid w:val="009D243B"/>
    <w:rsid w:val="009D2A97"/>
    <w:rsid w:val="009D2C96"/>
    <w:rsid w:val="009D3A32"/>
    <w:rsid w:val="009D4115"/>
    <w:rsid w:val="009D4B85"/>
    <w:rsid w:val="009D58D2"/>
    <w:rsid w:val="009D5ED8"/>
    <w:rsid w:val="009D717B"/>
    <w:rsid w:val="009D7575"/>
    <w:rsid w:val="009D767D"/>
    <w:rsid w:val="009D7773"/>
    <w:rsid w:val="009D7CD0"/>
    <w:rsid w:val="009E01E5"/>
    <w:rsid w:val="009E040F"/>
    <w:rsid w:val="009E07B6"/>
    <w:rsid w:val="009E0A94"/>
    <w:rsid w:val="009E0B1E"/>
    <w:rsid w:val="009E1F20"/>
    <w:rsid w:val="009E2063"/>
    <w:rsid w:val="009E228B"/>
    <w:rsid w:val="009E32EE"/>
    <w:rsid w:val="009E38C8"/>
    <w:rsid w:val="009E3DA6"/>
    <w:rsid w:val="009E46C7"/>
    <w:rsid w:val="009E5009"/>
    <w:rsid w:val="009E5A12"/>
    <w:rsid w:val="009E6071"/>
    <w:rsid w:val="009E70DD"/>
    <w:rsid w:val="009E7293"/>
    <w:rsid w:val="009E7F34"/>
    <w:rsid w:val="009F004A"/>
    <w:rsid w:val="009F0488"/>
    <w:rsid w:val="009F0E73"/>
    <w:rsid w:val="009F0EF1"/>
    <w:rsid w:val="009F13D1"/>
    <w:rsid w:val="009F1401"/>
    <w:rsid w:val="009F1866"/>
    <w:rsid w:val="009F2092"/>
    <w:rsid w:val="009F21B2"/>
    <w:rsid w:val="009F2415"/>
    <w:rsid w:val="009F24C6"/>
    <w:rsid w:val="009F26BA"/>
    <w:rsid w:val="009F26BE"/>
    <w:rsid w:val="009F2F62"/>
    <w:rsid w:val="009F3397"/>
    <w:rsid w:val="009F4E8F"/>
    <w:rsid w:val="009F5773"/>
    <w:rsid w:val="009F61A3"/>
    <w:rsid w:val="009F63D1"/>
    <w:rsid w:val="009F63E0"/>
    <w:rsid w:val="009F6973"/>
    <w:rsid w:val="009F70A9"/>
    <w:rsid w:val="009F7237"/>
    <w:rsid w:val="009F731A"/>
    <w:rsid w:val="009F7852"/>
    <w:rsid w:val="00A0013B"/>
    <w:rsid w:val="00A00390"/>
    <w:rsid w:val="00A00617"/>
    <w:rsid w:val="00A013EE"/>
    <w:rsid w:val="00A01714"/>
    <w:rsid w:val="00A0182A"/>
    <w:rsid w:val="00A01CAC"/>
    <w:rsid w:val="00A02589"/>
    <w:rsid w:val="00A032FE"/>
    <w:rsid w:val="00A03562"/>
    <w:rsid w:val="00A03682"/>
    <w:rsid w:val="00A03740"/>
    <w:rsid w:val="00A041E5"/>
    <w:rsid w:val="00A054BA"/>
    <w:rsid w:val="00A0553A"/>
    <w:rsid w:val="00A05610"/>
    <w:rsid w:val="00A05681"/>
    <w:rsid w:val="00A05DB0"/>
    <w:rsid w:val="00A060A1"/>
    <w:rsid w:val="00A064C0"/>
    <w:rsid w:val="00A07DD1"/>
    <w:rsid w:val="00A10BF5"/>
    <w:rsid w:val="00A10C08"/>
    <w:rsid w:val="00A111A2"/>
    <w:rsid w:val="00A11C54"/>
    <w:rsid w:val="00A12E37"/>
    <w:rsid w:val="00A130A2"/>
    <w:rsid w:val="00A13D02"/>
    <w:rsid w:val="00A13D16"/>
    <w:rsid w:val="00A13DB6"/>
    <w:rsid w:val="00A140D4"/>
    <w:rsid w:val="00A145AF"/>
    <w:rsid w:val="00A14872"/>
    <w:rsid w:val="00A1588F"/>
    <w:rsid w:val="00A15B59"/>
    <w:rsid w:val="00A164C9"/>
    <w:rsid w:val="00A17939"/>
    <w:rsid w:val="00A2066F"/>
    <w:rsid w:val="00A2075D"/>
    <w:rsid w:val="00A20D98"/>
    <w:rsid w:val="00A20EDC"/>
    <w:rsid w:val="00A22342"/>
    <w:rsid w:val="00A22E02"/>
    <w:rsid w:val="00A2367B"/>
    <w:rsid w:val="00A23EE5"/>
    <w:rsid w:val="00A24398"/>
    <w:rsid w:val="00A24736"/>
    <w:rsid w:val="00A24DEC"/>
    <w:rsid w:val="00A25375"/>
    <w:rsid w:val="00A2656D"/>
    <w:rsid w:val="00A2673A"/>
    <w:rsid w:val="00A26748"/>
    <w:rsid w:val="00A30744"/>
    <w:rsid w:val="00A312F4"/>
    <w:rsid w:val="00A31358"/>
    <w:rsid w:val="00A31465"/>
    <w:rsid w:val="00A31B84"/>
    <w:rsid w:val="00A32215"/>
    <w:rsid w:val="00A32E3C"/>
    <w:rsid w:val="00A32F75"/>
    <w:rsid w:val="00A33714"/>
    <w:rsid w:val="00A340BB"/>
    <w:rsid w:val="00A34457"/>
    <w:rsid w:val="00A344B8"/>
    <w:rsid w:val="00A345A2"/>
    <w:rsid w:val="00A348D2"/>
    <w:rsid w:val="00A3544B"/>
    <w:rsid w:val="00A35553"/>
    <w:rsid w:val="00A35F9F"/>
    <w:rsid w:val="00A36351"/>
    <w:rsid w:val="00A365B2"/>
    <w:rsid w:val="00A368B2"/>
    <w:rsid w:val="00A36EE2"/>
    <w:rsid w:val="00A375A6"/>
    <w:rsid w:val="00A4071E"/>
    <w:rsid w:val="00A41183"/>
    <w:rsid w:val="00A41859"/>
    <w:rsid w:val="00A41941"/>
    <w:rsid w:val="00A42026"/>
    <w:rsid w:val="00A4227E"/>
    <w:rsid w:val="00A4267E"/>
    <w:rsid w:val="00A426EA"/>
    <w:rsid w:val="00A42B0E"/>
    <w:rsid w:val="00A42CD4"/>
    <w:rsid w:val="00A43133"/>
    <w:rsid w:val="00A43942"/>
    <w:rsid w:val="00A4440B"/>
    <w:rsid w:val="00A44BE2"/>
    <w:rsid w:val="00A45983"/>
    <w:rsid w:val="00A45F85"/>
    <w:rsid w:val="00A46731"/>
    <w:rsid w:val="00A47030"/>
    <w:rsid w:val="00A5102D"/>
    <w:rsid w:val="00A51076"/>
    <w:rsid w:val="00A51DBD"/>
    <w:rsid w:val="00A52075"/>
    <w:rsid w:val="00A52F21"/>
    <w:rsid w:val="00A52F7C"/>
    <w:rsid w:val="00A53069"/>
    <w:rsid w:val="00A5325A"/>
    <w:rsid w:val="00A54A21"/>
    <w:rsid w:val="00A54C76"/>
    <w:rsid w:val="00A551AE"/>
    <w:rsid w:val="00A55B65"/>
    <w:rsid w:val="00A55F1D"/>
    <w:rsid w:val="00A562D7"/>
    <w:rsid w:val="00A5641B"/>
    <w:rsid w:val="00A56D2D"/>
    <w:rsid w:val="00A570DF"/>
    <w:rsid w:val="00A57207"/>
    <w:rsid w:val="00A572C2"/>
    <w:rsid w:val="00A57641"/>
    <w:rsid w:val="00A579C2"/>
    <w:rsid w:val="00A57BDC"/>
    <w:rsid w:val="00A57EA5"/>
    <w:rsid w:val="00A604FE"/>
    <w:rsid w:val="00A60D7C"/>
    <w:rsid w:val="00A6117B"/>
    <w:rsid w:val="00A616EE"/>
    <w:rsid w:val="00A626BC"/>
    <w:rsid w:val="00A62DCC"/>
    <w:rsid w:val="00A62F22"/>
    <w:rsid w:val="00A63C5D"/>
    <w:rsid w:val="00A644F8"/>
    <w:rsid w:val="00A650F8"/>
    <w:rsid w:val="00A65137"/>
    <w:rsid w:val="00A657C0"/>
    <w:rsid w:val="00A65D99"/>
    <w:rsid w:val="00A662CE"/>
    <w:rsid w:val="00A66484"/>
    <w:rsid w:val="00A66B02"/>
    <w:rsid w:val="00A67E97"/>
    <w:rsid w:val="00A7029F"/>
    <w:rsid w:val="00A70F43"/>
    <w:rsid w:val="00A70F72"/>
    <w:rsid w:val="00A71CC6"/>
    <w:rsid w:val="00A729FA"/>
    <w:rsid w:val="00A72C1C"/>
    <w:rsid w:val="00A72F82"/>
    <w:rsid w:val="00A7312F"/>
    <w:rsid w:val="00A732D2"/>
    <w:rsid w:val="00A7344D"/>
    <w:rsid w:val="00A734F1"/>
    <w:rsid w:val="00A73A14"/>
    <w:rsid w:val="00A74003"/>
    <w:rsid w:val="00A74305"/>
    <w:rsid w:val="00A765F9"/>
    <w:rsid w:val="00A76866"/>
    <w:rsid w:val="00A76CB3"/>
    <w:rsid w:val="00A77263"/>
    <w:rsid w:val="00A77B3D"/>
    <w:rsid w:val="00A77E92"/>
    <w:rsid w:val="00A77FAC"/>
    <w:rsid w:val="00A800A6"/>
    <w:rsid w:val="00A8066B"/>
    <w:rsid w:val="00A8088E"/>
    <w:rsid w:val="00A81281"/>
    <w:rsid w:val="00A81429"/>
    <w:rsid w:val="00A8171D"/>
    <w:rsid w:val="00A8183E"/>
    <w:rsid w:val="00A81B56"/>
    <w:rsid w:val="00A81BCE"/>
    <w:rsid w:val="00A82096"/>
    <w:rsid w:val="00A843D6"/>
    <w:rsid w:val="00A84F7C"/>
    <w:rsid w:val="00A850F6"/>
    <w:rsid w:val="00A8695E"/>
    <w:rsid w:val="00A870CD"/>
    <w:rsid w:val="00A87EED"/>
    <w:rsid w:val="00A90372"/>
    <w:rsid w:val="00A92690"/>
    <w:rsid w:val="00A92DFC"/>
    <w:rsid w:val="00A932D4"/>
    <w:rsid w:val="00A9370E"/>
    <w:rsid w:val="00A941AC"/>
    <w:rsid w:val="00A9474F"/>
    <w:rsid w:val="00A94804"/>
    <w:rsid w:val="00A9555C"/>
    <w:rsid w:val="00A95C78"/>
    <w:rsid w:val="00A97244"/>
    <w:rsid w:val="00A97370"/>
    <w:rsid w:val="00A97574"/>
    <w:rsid w:val="00AA0241"/>
    <w:rsid w:val="00AA05BE"/>
    <w:rsid w:val="00AA0736"/>
    <w:rsid w:val="00AA11DC"/>
    <w:rsid w:val="00AA1235"/>
    <w:rsid w:val="00AA15CB"/>
    <w:rsid w:val="00AA163B"/>
    <w:rsid w:val="00AA1FA4"/>
    <w:rsid w:val="00AA268B"/>
    <w:rsid w:val="00AA389D"/>
    <w:rsid w:val="00AA3C38"/>
    <w:rsid w:val="00AA4733"/>
    <w:rsid w:val="00AA4839"/>
    <w:rsid w:val="00AA4A46"/>
    <w:rsid w:val="00AA52D5"/>
    <w:rsid w:val="00AA57B2"/>
    <w:rsid w:val="00AA5A0C"/>
    <w:rsid w:val="00AA6001"/>
    <w:rsid w:val="00AA659F"/>
    <w:rsid w:val="00AA6687"/>
    <w:rsid w:val="00AA72C1"/>
    <w:rsid w:val="00AA7DC7"/>
    <w:rsid w:val="00AA7ED3"/>
    <w:rsid w:val="00AB02D4"/>
    <w:rsid w:val="00AB048F"/>
    <w:rsid w:val="00AB13FA"/>
    <w:rsid w:val="00AB2229"/>
    <w:rsid w:val="00AB269E"/>
    <w:rsid w:val="00AB2FD3"/>
    <w:rsid w:val="00AB30FE"/>
    <w:rsid w:val="00AB3153"/>
    <w:rsid w:val="00AB4033"/>
    <w:rsid w:val="00AB4388"/>
    <w:rsid w:val="00AB43D2"/>
    <w:rsid w:val="00AB4DB6"/>
    <w:rsid w:val="00AB5226"/>
    <w:rsid w:val="00AB5A06"/>
    <w:rsid w:val="00AB5A4F"/>
    <w:rsid w:val="00AB5DEF"/>
    <w:rsid w:val="00AB67D9"/>
    <w:rsid w:val="00AB683A"/>
    <w:rsid w:val="00AB6F74"/>
    <w:rsid w:val="00AB782B"/>
    <w:rsid w:val="00AB78E8"/>
    <w:rsid w:val="00AB7C26"/>
    <w:rsid w:val="00AB7F7C"/>
    <w:rsid w:val="00AC0376"/>
    <w:rsid w:val="00AC044C"/>
    <w:rsid w:val="00AC0920"/>
    <w:rsid w:val="00AC1259"/>
    <w:rsid w:val="00AC1364"/>
    <w:rsid w:val="00AC167A"/>
    <w:rsid w:val="00AC183A"/>
    <w:rsid w:val="00AC1AF6"/>
    <w:rsid w:val="00AC34D8"/>
    <w:rsid w:val="00AC36EC"/>
    <w:rsid w:val="00AC3EFF"/>
    <w:rsid w:val="00AC45B8"/>
    <w:rsid w:val="00AC56B6"/>
    <w:rsid w:val="00AC5E1D"/>
    <w:rsid w:val="00AC70AD"/>
    <w:rsid w:val="00AC7934"/>
    <w:rsid w:val="00AD06E3"/>
    <w:rsid w:val="00AD07C4"/>
    <w:rsid w:val="00AD11AC"/>
    <w:rsid w:val="00AD1591"/>
    <w:rsid w:val="00AD16E1"/>
    <w:rsid w:val="00AD1C9B"/>
    <w:rsid w:val="00AD2752"/>
    <w:rsid w:val="00AD2EE6"/>
    <w:rsid w:val="00AD4B2A"/>
    <w:rsid w:val="00AD4F54"/>
    <w:rsid w:val="00AD5276"/>
    <w:rsid w:val="00AD6AFF"/>
    <w:rsid w:val="00AD71E5"/>
    <w:rsid w:val="00AD7504"/>
    <w:rsid w:val="00AE08CD"/>
    <w:rsid w:val="00AE0C7F"/>
    <w:rsid w:val="00AE153D"/>
    <w:rsid w:val="00AE1651"/>
    <w:rsid w:val="00AE1EA9"/>
    <w:rsid w:val="00AE1F09"/>
    <w:rsid w:val="00AE23D1"/>
    <w:rsid w:val="00AE246F"/>
    <w:rsid w:val="00AE2957"/>
    <w:rsid w:val="00AE2A8A"/>
    <w:rsid w:val="00AE4592"/>
    <w:rsid w:val="00AE4FC3"/>
    <w:rsid w:val="00AE5060"/>
    <w:rsid w:val="00AE5E30"/>
    <w:rsid w:val="00AE5E69"/>
    <w:rsid w:val="00AE62C8"/>
    <w:rsid w:val="00AE62E7"/>
    <w:rsid w:val="00AE666A"/>
    <w:rsid w:val="00AE7BA4"/>
    <w:rsid w:val="00AF052B"/>
    <w:rsid w:val="00AF0C62"/>
    <w:rsid w:val="00AF0FBD"/>
    <w:rsid w:val="00AF1409"/>
    <w:rsid w:val="00AF1438"/>
    <w:rsid w:val="00AF15C7"/>
    <w:rsid w:val="00AF1613"/>
    <w:rsid w:val="00AF1B39"/>
    <w:rsid w:val="00AF1D95"/>
    <w:rsid w:val="00AF2D94"/>
    <w:rsid w:val="00AF2FC8"/>
    <w:rsid w:val="00AF309E"/>
    <w:rsid w:val="00AF3348"/>
    <w:rsid w:val="00AF4011"/>
    <w:rsid w:val="00AF4470"/>
    <w:rsid w:val="00AF48D6"/>
    <w:rsid w:val="00AF55F2"/>
    <w:rsid w:val="00AF57A7"/>
    <w:rsid w:val="00AF63D7"/>
    <w:rsid w:val="00AF7DA1"/>
    <w:rsid w:val="00B008F6"/>
    <w:rsid w:val="00B00A0B"/>
    <w:rsid w:val="00B00DC7"/>
    <w:rsid w:val="00B01309"/>
    <w:rsid w:val="00B014BA"/>
    <w:rsid w:val="00B01656"/>
    <w:rsid w:val="00B017DC"/>
    <w:rsid w:val="00B01EE4"/>
    <w:rsid w:val="00B020A2"/>
    <w:rsid w:val="00B0214F"/>
    <w:rsid w:val="00B03934"/>
    <w:rsid w:val="00B03D56"/>
    <w:rsid w:val="00B04BBB"/>
    <w:rsid w:val="00B04CF6"/>
    <w:rsid w:val="00B0519C"/>
    <w:rsid w:val="00B057C9"/>
    <w:rsid w:val="00B05C16"/>
    <w:rsid w:val="00B064B8"/>
    <w:rsid w:val="00B066FC"/>
    <w:rsid w:val="00B0678B"/>
    <w:rsid w:val="00B0723C"/>
    <w:rsid w:val="00B07406"/>
    <w:rsid w:val="00B07B68"/>
    <w:rsid w:val="00B07ED0"/>
    <w:rsid w:val="00B10B23"/>
    <w:rsid w:val="00B11731"/>
    <w:rsid w:val="00B11B55"/>
    <w:rsid w:val="00B129D0"/>
    <w:rsid w:val="00B13A36"/>
    <w:rsid w:val="00B13BB1"/>
    <w:rsid w:val="00B141A4"/>
    <w:rsid w:val="00B14A7F"/>
    <w:rsid w:val="00B14CDE"/>
    <w:rsid w:val="00B14D6F"/>
    <w:rsid w:val="00B151A4"/>
    <w:rsid w:val="00B15B42"/>
    <w:rsid w:val="00B16A79"/>
    <w:rsid w:val="00B16B73"/>
    <w:rsid w:val="00B172E9"/>
    <w:rsid w:val="00B17F9F"/>
    <w:rsid w:val="00B20D44"/>
    <w:rsid w:val="00B21E33"/>
    <w:rsid w:val="00B22CFB"/>
    <w:rsid w:val="00B2328F"/>
    <w:rsid w:val="00B23E46"/>
    <w:rsid w:val="00B242F4"/>
    <w:rsid w:val="00B2431A"/>
    <w:rsid w:val="00B24640"/>
    <w:rsid w:val="00B24D5B"/>
    <w:rsid w:val="00B25059"/>
    <w:rsid w:val="00B25D8B"/>
    <w:rsid w:val="00B26198"/>
    <w:rsid w:val="00B2646B"/>
    <w:rsid w:val="00B26591"/>
    <w:rsid w:val="00B26700"/>
    <w:rsid w:val="00B26DD6"/>
    <w:rsid w:val="00B26FED"/>
    <w:rsid w:val="00B27287"/>
    <w:rsid w:val="00B27349"/>
    <w:rsid w:val="00B27C6C"/>
    <w:rsid w:val="00B30143"/>
    <w:rsid w:val="00B30245"/>
    <w:rsid w:val="00B30B7A"/>
    <w:rsid w:val="00B315C2"/>
    <w:rsid w:val="00B3265E"/>
    <w:rsid w:val="00B32A05"/>
    <w:rsid w:val="00B334CA"/>
    <w:rsid w:val="00B335C7"/>
    <w:rsid w:val="00B33BBF"/>
    <w:rsid w:val="00B33D60"/>
    <w:rsid w:val="00B33D94"/>
    <w:rsid w:val="00B33FAC"/>
    <w:rsid w:val="00B347D6"/>
    <w:rsid w:val="00B34C63"/>
    <w:rsid w:val="00B366FE"/>
    <w:rsid w:val="00B36983"/>
    <w:rsid w:val="00B36CD6"/>
    <w:rsid w:val="00B372F1"/>
    <w:rsid w:val="00B40A61"/>
    <w:rsid w:val="00B40C4F"/>
    <w:rsid w:val="00B40DA0"/>
    <w:rsid w:val="00B41392"/>
    <w:rsid w:val="00B413EE"/>
    <w:rsid w:val="00B4148E"/>
    <w:rsid w:val="00B416F4"/>
    <w:rsid w:val="00B420D3"/>
    <w:rsid w:val="00B43474"/>
    <w:rsid w:val="00B43B01"/>
    <w:rsid w:val="00B43BB0"/>
    <w:rsid w:val="00B4426B"/>
    <w:rsid w:val="00B45508"/>
    <w:rsid w:val="00B46E3D"/>
    <w:rsid w:val="00B4764D"/>
    <w:rsid w:val="00B47750"/>
    <w:rsid w:val="00B47B11"/>
    <w:rsid w:val="00B47B88"/>
    <w:rsid w:val="00B50A52"/>
    <w:rsid w:val="00B5107E"/>
    <w:rsid w:val="00B5217D"/>
    <w:rsid w:val="00B53727"/>
    <w:rsid w:val="00B53811"/>
    <w:rsid w:val="00B53DAD"/>
    <w:rsid w:val="00B552FB"/>
    <w:rsid w:val="00B557CD"/>
    <w:rsid w:val="00B55B7E"/>
    <w:rsid w:val="00B55CD7"/>
    <w:rsid w:val="00B56E46"/>
    <w:rsid w:val="00B57D27"/>
    <w:rsid w:val="00B60F33"/>
    <w:rsid w:val="00B61D5C"/>
    <w:rsid w:val="00B63589"/>
    <w:rsid w:val="00B63616"/>
    <w:rsid w:val="00B639D5"/>
    <w:rsid w:val="00B640EB"/>
    <w:rsid w:val="00B6480C"/>
    <w:rsid w:val="00B6534B"/>
    <w:rsid w:val="00B654DF"/>
    <w:rsid w:val="00B65C01"/>
    <w:rsid w:val="00B66DC4"/>
    <w:rsid w:val="00B66E89"/>
    <w:rsid w:val="00B66E92"/>
    <w:rsid w:val="00B66FA7"/>
    <w:rsid w:val="00B67A5E"/>
    <w:rsid w:val="00B67DC5"/>
    <w:rsid w:val="00B70257"/>
    <w:rsid w:val="00B7079F"/>
    <w:rsid w:val="00B709DE"/>
    <w:rsid w:val="00B70A43"/>
    <w:rsid w:val="00B7130F"/>
    <w:rsid w:val="00B714B4"/>
    <w:rsid w:val="00B71F20"/>
    <w:rsid w:val="00B728B3"/>
    <w:rsid w:val="00B730D7"/>
    <w:rsid w:val="00B749A5"/>
    <w:rsid w:val="00B754AA"/>
    <w:rsid w:val="00B75A4E"/>
    <w:rsid w:val="00B75CD6"/>
    <w:rsid w:val="00B7669A"/>
    <w:rsid w:val="00B779F2"/>
    <w:rsid w:val="00B80E7C"/>
    <w:rsid w:val="00B811C5"/>
    <w:rsid w:val="00B829E7"/>
    <w:rsid w:val="00B82C0A"/>
    <w:rsid w:val="00B83054"/>
    <w:rsid w:val="00B83CF9"/>
    <w:rsid w:val="00B84316"/>
    <w:rsid w:val="00B84327"/>
    <w:rsid w:val="00B84652"/>
    <w:rsid w:val="00B85116"/>
    <w:rsid w:val="00B856B5"/>
    <w:rsid w:val="00B86620"/>
    <w:rsid w:val="00B86691"/>
    <w:rsid w:val="00B8755D"/>
    <w:rsid w:val="00B8761F"/>
    <w:rsid w:val="00B90B70"/>
    <w:rsid w:val="00B92784"/>
    <w:rsid w:val="00B93118"/>
    <w:rsid w:val="00B93701"/>
    <w:rsid w:val="00B944C5"/>
    <w:rsid w:val="00B948D8"/>
    <w:rsid w:val="00B95007"/>
    <w:rsid w:val="00B965C3"/>
    <w:rsid w:val="00B9694B"/>
    <w:rsid w:val="00BA0CBA"/>
    <w:rsid w:val="00BA1676"/>
    <w:rsid w:val="00BA1DF2"/>
    <w:rsid w:val="00BA1E0F"/>
    <w:rsid w:val="00BA3451"/>
    <w:rsid w:val="00BA4825"/>
    <w:rsid w:val="00BA48FB"/>
    <w:rsid w:val="00BA4EFF"/>
    <w:rsid w:val="00BA4F24"/>
    <w:rsid w:val="00BA4F6B"/>
    <w:rsid w:val="00BA536D"/>
    <w:rsid w:val="00BA6062"/>
    <w:rsid w:val="00BA6E45"/>
    <w:rsid w:val="00BA7BBC"/>
    <w:rsid w:val="00BA7F65"/>
    <w:rsid w:val="00BB0D08"/>
    <w:rsid w:val="00BB1016"/>
    <w:rsid w:val="00BB14A6"/>
    <w:rsid w:val="00BB2C94"/>
    <w:rsid w:val="00BB3116"/>
    <w:rsid w:val="00BB364A"/>
    <w:rsid w:val="00BB4A1E"/>
    <w:rsid w:val="00BB4E4D"/>
    <w:rsid w:val="00BB5EC1"/>
    <w:rsid w:val="00BB6525"/>
    <w:rsid w:val="00BB6D95"/>
    <w:rsid w:val="00BC053B"/>
    <w:rsid w:val="00BC0C54"/>
    <w:rsid w:val="00BC0FD1"/>
    <w:rsid w:val="00BC15DE"/>
    <w:rsid w:val="00BC1BA0"/>
    <w:rsid w:val="00BC22BB"/>
    <w:rsid w:val="00BC2323"/>
    <w:rsid w:val="00BC2BCB"/>
    <w:rsid w:val="00BC2BF6"/>
    <w:rsid w:val="00BC3375"/>
    <w:rsid w:val="00BC36C0"/>
    <w:rsid w:val="00BC3CF3"/>
    <w:rsid w:val="00BC40E0"/>
    <w:rsid w:val="00BC44D8"/>
    <w:rsid w:val="00BC451D"/>
    <w:rsid w:val="00BC45A2"/>
    <w:rsid w:val="00BC5FDD"/>
    <w:rsid w:val="00BC666F"/>
    <w:rsid w:val="00BC68CC"/>
    <w:rsid w:val="00BC724F"/>
    <w:rsid w:val="00BC7364"/>
    <w:rsid w:val="00BC73E4"/>
    <w:rsid w:val="00BC786D"/>
    <w:rsid w:val="00BC7B15"/>
    <w:rsid w:val="00BC7D0C"/>
    <w:rsid w:val="00BD050A"/>
    <w:rsid w:val="00BD1289"/>
    <w:rsid w:val="00BD1C0B"/>
    <w:rsid w:val="00BD28D0"/>
    <w:rsid w:val="00BD3700"/>
    <w:rsid w:val="00BD389E"/>
    <w:rsid w:val="00BD3D85"/>
    <w:rsid w:val="00BD4118"/>
    <w:rsid w:val="00BD5854"/>
    <w:rsid w:val="00BD64D9"/>
    <w:rsid w:val="00BD6A58"/>
    <w:rsid w:val="00BD7171"/>
    <w:rsid w:val="00BD76B9"/>
    <w:rsid w:val="00BD7BD2"/>
    <w:rsid w:val="00BE05BB"/>
    <w:rsid w:val="00BE064E"/>
    <w:rsid w:val="00BE0B85"/>
    <w:rsid w:val="00BE1A1C"/>
    <w:rsid w:val="00BE23D6"/>
    <w:rsid w:val="00BE241B"/>
    <w:rsid w:val="00BE29C8"/>
    <w:rsid w:val="00BE3D3B"/>
    <w:rsid w:val="00BE3DE5"/>
    <w:rsid w:val="00BE425C"/>
    <w:rsid w:val="00BE490B"/>
    <w:rsid w:val="00BE4A44"/>
    <w:rsid w:val="00BE4EDF"/>
    <w:rsid w:val="00BE5384"/>
    <w:rsid w:val="00BE5892"/>
    <w:rsid w:val="00BE5C3A"/>
    <w:rsid w:val="00BE5D2D"/>
    <w:rsid w:val="00BE5D88"/>
    <w:rsid w:val="00BE5F02"/>
    <w:rsid w:val="00BE66A7"/>
    <w:rsid w:val="00BF05DC"/>
    <w:rsid w:val="00BF0962"/>
    <w:rsid w:val="00BF134B"/>
    <w:rsid w:val="00BF135A"/>
    <w:rsid w:val="00BF27F5"/>
    <w:rsid w:val="00BF2ADB"/>
    <w:rsid w:val="00BF32C5"/>
    <w:rsid w:val="00BF37F0"/>
    <w:rsid w:val="00BF47F2"/>
    <w:rsid w:val="00BF4C58"/>
    <w:rsid w:val="00BF53FA"/>
    <w:rsid w:val="00BF59BF"/>
    <w:rsid w:val="00BF5D2B"/>
    <w:rsid w:val="00BF65C7"/>
    <w:rsid w:val="00BF668D"/>
    <w:rsid w:val="00BF6CBB"/>
    <w:rsid w:val="00BF789D"/>
    <w:rsid w:val="00C0036A"/>
    <w:rsid w:val="00C0136C"/>
    <w:rsid w:val="00C0151E"/>
    <w:rsid w:val="00C01C04"/>
    <w:rsid w:val="00C0369A"/>
    <w:rsid w:val="00C04419"/>
    <w:rsid w:val="00C05474"/>
    <w:rsid w:val="00C055C5"/>
    <w:rsid w:val="00C056CE"/>
    <w:rsid w:val="00C05D79"/>
    <w:rsid w:val="00C06012"/>
    <w:rsid w:val="00C06A0C"/>
    <w:rsid w:val="00C0754B"/>
    <w:rsid w:val="00C10254"/>
    <w:rsid w:val="00C108BA"/>
    <w:rsid w:val="00C10EC5"/>
    <w:rsid w:val="00C11822"/>
    <w:rsid w:val="00C121D0"/>
    <w:rsid w:val="00C125E1"/>
    <w:rsid w:val="00C12932"/>
    <w:rsid w:val="00C14201"/>
    <w:rsid w:val="00C152B5"/>
    <w:rsid w:val="00C159B2"/>
    <w:rsid w:val="00C15B35"/>
    <w:rsid w:val="00C16051"/>
    <w:rsid w:val="00C1644E"/>
    <w:rsid w:val="00C16C91"/>
    <w:rsid w:val="00C1723A"/>
    <w:rsid w:val="00C17CB3"/>
    <w:rsid w:val="00C206B4"/>
    <w:rsid w:val="00C20AF8"/>
    <w:rsid w:val="00C20D64"/>
    <w:rsid w:val="00C20FBC"/>
    <w:rsid w:val="00C21407"/>
    <w:rsid w:val="00C22268"/>
    <w:rsid w:val="00C2287D"/>
    <w:rsid w:val="00C23C80"/>
    <w:rsid w:val="00C23EB2"/>
    <w:rsid w:val="00C23EE2"/>
    <w:rsid w:val="00C24E37"/>
    <w:rsid w:val="00C265DA"/>
    <w:rsid w:val="00C267CC"/>
    <w:rsid w:val="00C26E4C"/>
    <w:rsid w:val="00C2706C"/>
    <w:rsid w:val="00C27254"/>
    <w:rsid w:val="00C27A01"/>
    <w:rsid w:val="00C27AE9"/>
    <w:rsid w:val="00C309C8"/>
    <w:rsid w:val="00C313D7"/>
    <w:rsid w:val="00C31524"/>
    <w:rsid w:val="00C3167D"/>
    <w:rsid w:val="00C322F8"/>
    <w:rsid w:val="00C32409"/>
    <w:rsid w:val="00C3265F"/>
    <w:rsid w:val="00C32DE2"/>
    <w:rsid w:val="00C33513"/>
    <w:rsid w:val="00C341AC"/>
    <w:rsid w:val="00C34277"/>
    <w:rsid w:val="00C34BC2"/>
    <w:rsid w:val="00C353BC"/>
    <w:rsid w:val="00C35667"/>
    <w:rsid w:val="00C35D5A"/>
    <w:rsid w:val="00C35E12"/>
    <w:rsid w:val="00C36065"/>
    <w:rsid w:val="00C36297"/>
    <w:rsid w:val="00C36AD6"/>
    <w:rsid w:val="00C36FCA"/>
    <w:rsid w:val="00C37074"/>
    <w:rsid w:val="00C422A9"/>
    <w:rsid w:val="00C42446"/>
    <w:rsid w:val="00C425BF"/>
    <w:rsid w:val="00C427EE"/>
    <w:rsid w:val="00C432A3"/>
    <w:rsid w:val="00C43900"/>
    <w:rsid w:val="00C43E8E"/>
    <w:rsid w:val="00C4448C"/>
    <w:rsid w:val="00C44A53"/>
    <w:rsid w:val="00C45027"/>
    <w:rsid w:val="00C45346"/>
    <w:rsid w:val="00C455C2"/>
    <w:rsid w:val="00C45F67"/>
    <w:rsid w:val="00C4699A"/>
    <w:rsid w:val="00C46E1B"/>
    <w:rsid w:val="00C4772C"/>
    <w:rsid w:val="00C47A78"/>
    <w:rsid w:val="00C502BB"/>
    <w:rsid w:val="00C50888"/>
    <w:rsid w:val="00C50BDA"/>
    <w:rsid w:val="00C50D6E"/>
    <w:rsid w:val="00C50DC6"/>
    <w:rsid w:val="00C51088"/>
    <w:rsid w:val="00C510BF"/>
    <w:rsid w:val="00C517DB"/>
    <w:rsid w:val="00C51CBB"/>
    <w:rsid w:val="00C5275F"/>
    <w:rsid w:val="00C531B3"/>
    <w:rsid w:val="00C53440"/>
    <w:rsid w:val="00C53D06"/>
    <w:rsid w:val="00C540AE"/>
    <w:rsid w:val="00C542AE"/>
    <w:rsid w:val="00C546B3"/>
    <w:rsid w:val="00C556BC"/>
    <w:rsid w:val="00C55BA9"/>
    <w:rsid w:val="00C56426"/>
    <w:rsid w:val="00C564C3"/>
    <w:rsid w:val="00C56540"/>
    <w:rsid w:val="00C56BDC"/>
    <w:rsid w:val="00C571B8"/>
    <w:rsid w:val="00C57CC3"/>
    <w:rsid w:val="00C602F2"/>
    <w:rsid w:val="00C604DC"/>
    <w:rsid w:val="00C618CC"/>
    <w:rsid w:val="00C61E3F"/>
    <w:rsid w:val="00C623CB"/>
    <w:rsid w:val="00C62B89"/>
    <w:rsid w:val="00C6394C"/>
    <w:rsid w:val="00C63ABF"/>
    <w:rsid w:val="00C63E42"/>
    <w:rsid w:val="00C64495"/>
    <w:rsid w:val="00C647CE"/>
    <w:rsid w:val="00C6670E"/>
    <w:rsid w:val="00C669DE"/>
    <w:rsid w:val="00C67234"/>
    <w:rsid w:val="00C67BFF"/>
    <w:rsid w:val="00C67E97"/>
    <w:rsid w:val="00C70AB2"/>
    <w:rsid w:val="00C71DAE"/>
    <w:rsid w:val="00C72C2B"/>
    <w:rsid w:val="00C74606"/>
    <w:rsid w:val="00C74C99"/>
    <w:rsid w:val="00C74F86"/>
    <w:rsid w:val="00C75111"/>
    <w:rsid w:val="00C759DC"/>
    <w:rsid w:val="00C75CE1"/>
    <w:rsid w:val="00C75F66"/>
    <w:rsid w:val="00C761CA"/>
    <w:rsid w:val="00C76D09"/>
    <w:rsid w:val="00C76E27"/>
    <w:rsid w:val="00C77FA7"/>
    <w:rsid w:val="00C8015D"/>
    <w:rsid w:val="00C80532"/>
    <w:rsid w:val="00C8070F"/>
    <w:rsid w:val="00C80B27"/>
    <w:rsid w:val="00C819B2"/>
    <w:rsid w:val="00C821BA"/>
    <w:rsid w:val="00C823B9"/>
    <w:rsid w:val="00C82A01"/>
    <w:rsid w:val="00C82E41"/>
    <w:rsid w:val="00C8310D"/>
    <w:rsid w:val="00C8352A"/>
    <w:rsid w:val="00C8429A"/>
    <w:rsid w:val="00C84756"/>
    <w:rsid w:val="00C84CEB"/>
    <w:rsid w:val="00C851D8"/>
    <w:rsid w:val="00C85B4E"/>
    <w:rsid w:val="00C86217"/>
    <w:rsid w:val="00C8624B"/>
    <w:rsid w:val="00C8667D"/>
    <w:rsid w:val="00C8726E"/>
    <w:rsid w:val="00C87308"/>
    <w:rsid w:val="00C87B3C"/>
    <w:rsid w:val="00C9010E"/>
    <w:rsid w:val="00C901AE"/>
    <w:rsid w:val="00C9020B"/>
    <w:rsid w:val="00C90D56"/>
    <w:rsid w:val="00C910C8"/>
    <w:rsid w:val="00C9174B"/>
    <w:rsid w:val="00C91C2F"/>
    <w:rsid w:val="00C91D94"/>
    <w:rsid w:val="00C91E9B"/>
    <w:rsid w:val="00C926A4"/>
    <w:rsid w:val="00C9308E"/>
    <w:rsid w:val="00C93586"/>
    <w:rsid w:val="00C93626"/>
    <w:rsid w:val="00C93ACC"/>
    <w:rsid w:val="00C9485D"/>
    <w:rsid w:val="00C94E62"/>
    <w:rsid w:val="00C95E2A"/>
    <w:rsid w:val="00C9642A"/>
    <w:rsid w:val="00C96A3D"/>
    <w:rsid w:val="00C96FBC"/>
    <w:rsid w:val="00C9786E"/>
    <w:rsid w:val="00C9790D"/>
    <w:rsid w:val="00CA0597"/>
    <w:rsid w:val="00CA067C"/>
    <w:rsid w:val="00CA1261"/>
    <w:rsid w:val="00CA14F6"/>
    <w:rsid w:val="00CA1689"/>
    <w:rsid w:val="00CA1BC9"/>
    <w:rsid w:val="00CA21A0"/>
    <w:rsid w:val="00CA2D6C"/>
    <w:rsid w:val="00CA3155"/>
    <w:rsid w:val="00CA3283"/>
    <w:rsid w:val="00CA418C"/>
    <w:rsid w:val="00CA443D"/>
    <w:rsid w:val="00CA4C27"/>
    <w:rsid w:val="00CA4FBE"/>
    <w:rsid w:val="00CA5A36"/>
    <w:rsid w:val="00CA64D5"/>
    <w:rsid w:val="00CA65B7"/>
    <w:rsid w:val="00CA6C88"/>
    <w:rsid w:val="00CA714B"/>
    <w:rsid w:val="00CA77BB"/>
    <w:rsid w:val="00CA7DCC"/>
    <w:rsid w:val="00CB1040"/>
    <w:rsid w:val="00CB16E5"/>
    <w:rsid w:val="00CB1850"/>
    <w:rsid w:val="00CB1E61"/>
    <w:rsid w:val="00CB1F79"/>
    <w:rsid w:val="00CB2BA7"/>
    <w:rsid w:val="00CB3087"/>
    <w:rsid w:val="00CB30A3"/>
    <w:rsid w:val="00CB3342"/>
    <w:rsid w:val="00CB3571"/>
    <w:rsid w:val="00CB3818"/>
    <w:rsid w:val="00CB3BA2"/>
    <w:rsid w:val="00CB496F"/>
    <w:rsid w:val="00CB5D68"/>
    <w:rsid w:val="00CB6D52"/>
    <w:rsid w:val="00CB7155"/>
    <w:rsid w:val="00CB75E9"/>
    <w:rsid w:val="00CB79B1"/>
    <w:rsid w:val="00CB7C70"/>
    <w:rsid w:val="00CC0E47"/>
    <w:rsid w:val="00CC12D9"/>
    <w:rsid w:val="00CC1700"/>
    <w:rsid w:val="00CC20A8"/>
    <w:rsid w:val="00CC2AEB"/>
    <w:rsid w:val="00CC4583"/>
    <w:rsid w:val="00CC4D7F"/>
    <w:rsid w:val="00CC5922"/>
    <w:rsid w:val="00CC5B39"/>
    <w:rsid w:val="00CC6A59"/>
    <w:rsid w:val="00CC6D1D"/>
    <w:rsid w:val="00CC7213"/>
    <w:rsid w:val="00CC7DC2"/>
    <w:rsid w:val="00CD08F9"/>
    <w:rsid w:val="00CD0A86"/>
    <w:rsid w:val="00CD1343"/>
    <w:rsid w:val="00CD25FB"/>
    <w:rsid w:val="00CD28CE"/>
    <w:rsid w:val="00CD2A3B"/>
    <w:rsid w:val="00CD32AF"/>
    <w:rsid w:val="00CD3D04"/>
    <w:rsid w:val="00CD410E"/>
    <w:rsid w:val="00CD4963"/>
    <w:rsid w:val="00CD4ADF"/>
    <w:rsid w:val="00CD4F3B"/>
    <w:rsid w:val="00CD4F56"/>
    <w:rsid w:val="00CD60B1"/>
    <w:rsid w:val="00CD6AB7"/>
    <w:rsid w:val="00CD7278"/>
    <w:rsid w:val="00CD7428"/>
    <w:rsid w:val="00CE0352"/>
    <w:rsid w:val="00CE099D"/>
    <w:rsid w:val="00CE0B7B"/>
    <w:rsid w:val="00CE0D4A"/>
    <w:rsid w:val="00CE0FD7"/>
    <w:rsid w:val="00CE1035"/>
    <w:rsid w:val="00CE1092"/>
    <w:rsid w:val="00CE22E6"/>
    <w:rsid w:val="00CE336C"/>
    <w:rsid w:val="00CE34B3"/>
    <w:rsid w:val="00CE3CD5"/>
    <w:rsid w:val="00CE55AD"/>
    <w:rsid w:val="00CE56FC"/>
    <w:rsid w:val="00CE6769"/>
    <w:rsid w:val="00CE6F12"/>
    <w:rsid w:val="00CE71D7"/>
    <w:rsid w:val="00CE7556"/>
    <w:rsid w:val="00CE7EA5"/>
    <w:rsid w:val="00CF00A3"/>
    <w:rsid w:val="00CF072B"/>
    <w:rsid w:val="00CF0CF1"/>
    <w:rsid w:val="00CF0FFE"/>
    <w:rsid w:val="00CF10B7"/>
    <w:rsid w:val="00CF2090"/>
    <w:rsid w:val="00CF28CE"/>
    <w:rsid w:val="00CF30B8"/>
    <w:rsid w:val="00CF3A12"/>
    <w:rsid w:val="00CF44EB"/>
    <w:rsid w:val="00CF55A4"/>
    <w:rsid w:val="00CF6612"/>
    <w:rsid w:val="00CF7FC8"/>
    <w:rsid w:val="00D003A2"/>
    <w:rsid w:val="00D0103C"/>
    <w:rsid w:val="00D01C63"/>
    <w:rsid w:val="00D01E07"/>
    <w:rsid w:val="00D01EBA"/>
    <w:rsid w:val="00D024C4"/>
    <w:rsid w:val="00D031D8"/>
    <w:rsid w:val="00D03E9B"/>
    <w:rsid w:val="00D0423C"/>
    <w:rsid w:val="00D0436B"/>
    <w:rsid w:val="00D043C2"/>
    <w:rsid w:val="00D057C1"/>
    <w:rsid w:val="00D05CD7"/>
    <w:rsid w:val="00D06F30"/>
    <w:rsid w:val="00D06FB5"/>
    <w:rsid w:val="00D070B5"/>
    <w:rsid w:val="00D07D9E"/>
    <w:rsid w:val="00D103A6"/>
    <w:rsid w:val="00D10410"/>
    <w:rsid w:val="00D10883"/>
    <w:rsid w:val="00D1108A"/>
    <w:rsid w:val="00D11CA7"/>
    <w:rsid w:val="00D123EF"/>
    <w:rsid w:val="00D12F15"/>
    <w:rsid w:val="00D139A3"/>
    <w:rsid w:val="00D140C6"/>
    <w:rsid w:val="00D14281"/>
    <w:rsid w:val="00D145E3"/>
    <w:rsid w:val="00D1487B"/>
    <w:rsid w:val="00D16060"/>
    <w:rsid w:val="00D17031"/>
    <w:rsid w:val="00D172B4"/>
    <w:rsid w:val="00D174E0"/>
    <w:rsid w:val="00D1751C"/>
    <w:rsid w:val="00D1783B"/>
    <w:rsid w:val="00D17952"/>
    <w:rsid w:val="00D2086B"/>
    <w:rsid w:val="00D20A36"/>
    <w:rsid w:val="00D20B2B"/>
    <w:rsid w:val="00D2110C"/>
    <w:rsid w:val="00D211A4"/>
    <w:rsid w:val="00D217C4"/>
    <w:rsid w:val="00D2232B"/>
    <w:rsid w:val="00D229C3"/>
    <w:rsid w:val="00D22C13"/>
    <w:rsid w:val="00D22C2F"/>
    <w:rsid w:val="00D23235"/>
    <w:rsid w:val="00D241C0"/>
    <w:rsid w:val="00D24A61"/>
    <w:rsid w:val="00D24AF2"/>
    <w:rsid w:val="00D2530D"/>
    <w:rsid w:val="00D25928"/>
    <w:rsid w:val="00D25A77"/>
    <w:rsid w:val="00D25C1E"/>
    <w:rsid w:val="00D25C7F"/>
    <w:rsid w:val="00D26A3D"/>
    <w:rsid w:val="00D27054"/>
    <w:rsid w:val="00D273BB"/>
    <w:rsid w:val="00D301A7"/>
    <w:rsid w:val="00D30315"/>
    <w:rsid w:val="00D307BD"/>
    <w:rsid w:val="00D30FE9"/>
    <w:rsid w:val="00D3105C"/>
    <w:rsid w:val="00D31370"/>
    <w:rsid w:val="00D3278A"/>
    <w:rsid w:val="00D33602"/>
    <w:rsid w:val="00D34007"/>
    <w:rsid w:val="00D34707"/>
    <w:rsid w:val="00D34F2B"/>
    <w:rsid w:val="00D35258"/>
    <w:rsid w:val="00D354C9"/>
    <w:rsid w:val="00D3578F"/>
    <w:rsid w:val="00D36880"/>
    <w:rsid w:val="00D374A4"/>
    <w:rsid w:val="00D375DF"/>
    <w:rsid w:val="00D40649"/>
    <w:rsid w:val="00D41797"/>
    <w:rsid w:val="00D42962"/>
    <w:rsid w:val="00D43063"/>
    <w:rsid w:val="00D43457"/>
    <w:rsid w:val="00D43D33"/>
    <w:rsid w:val="00D43DAA"/>
    <w:rsid w:val="00D44E04"/>
    <w:rsid w:val="00D45A5F"/>
    <w:rsid w:val="00D46FC2"/>
    <w:rsid w:val="00D47022"/>
    <w:rsid w:val="00D47190"/>
    <w:rsid w:val="00D47508"/>
    <w:rsid w:val="00D47A4B"/>
    <w:rsid w:val="00D500D4"/>
    <w:rsid w:val="00D504B1"/>
    <w:rsid w:val="00D50517"/>
    <w:rsid w:val="00D5088F"/>
    <w:rsid w:val="00D50982"/>
    <w:rsid w:val="00D50C14"/>
    <w:rsid w:val="00D50E5E"/>
    <w:rsid w:val="00D50EB6"/>
    <w:rsid w:val="00D51C6C"/>
    <w:rsid w:val="00D52198"/>
    <w:rsid w:val="00D52263"/>
    <w:rsid w:val="00D522D5"/>
    <w:rsid w:val="00D52638"/>
    <w:rsid w:val="00D52EF5"/>
    <w:rsid w:val="00D53725"/>
    <w:rsid w:val="00D53A31"/>
    <w:rsid w:val="00D5446C"/>
    <w:rsid w:val="00D546B9"/>
    <w:rsid w:val="00D54C91"/>
    <w:rsid w:val="00D54E8E"/>
    <w:rsid w:val="00D55E1B"/>
    <w:rsid w:val="00D56159"/>
    <w:rsid w:val="00D5630C"/>
    <w:rsid w:val="00D56727"/>
    <w:rsid w:val="00D56C38"/>
    <w:rsid w:val="00D56F9F"/>
    <w:rsid w:val="00D56FBA"/>
    <w:rsid w:val="00D57293"/>
    <w:rsid w:val="00D57420"/>
    <w:rsid w:val="00D57B77"/>
    <w:rsid w:val="00D60330"/>
    <w:rsid w:val="00D6139A"/>
    <w:rsid w:val="00D61D50"/>
    <w:rsid w:val="00D62604"/>
    <w:rsid w:val="00D6261D"/>
    <w:rsid w:val="00D62B80"/>
    <w:rsid w:val="00D63560"/>
    <w:rsid w:val="00D638A1"/>
    <w:rsid w:val="00D646CD"/>
    <w:rsid w:val="00D64916"/>
    <w:rsid w:val="00D64EDA"/>
    <w:rsid w:val="00D64FB8"/>
    <w:rsid w:val="00D6527F"/>
    <w:rsid w:val="00D65E3A"/>
    <w:rsid w:val="00D65F88"/>
    <w:rsid w:val="00D66202"/>
    <w:rsid w:val="00D67A2C"/>
    <w:rsid w:val="00D67DE1"/>
    <w:rsid w:val="00D70229"/>
    <w:rsid w:val="00D70DBE"/>
    <w:rsid w:val="00D70E0F"/>
    <w:rsid w:val="00D720C8"/>
    <w:rsid w:val="00D72759"/>
    <w:rsid w:val="00D728D8"/>
    <w:rsid w:val="00D729D0"/>
    <w:rsid w:val="00D72ADD"/>
    <w:rsid w:val="00D73138"/>
    <w:rsid w:val="00D73189"/>
    <w:rsid w:val="00D73B71"/>
    <w:rsid w:val="00D73C02"/>
    <w:rsid w:val="00D746B4"/>
    <w:rsid w:val="00D7479B"/>
    <w:rsid w:val="00D74B64"/>
    <w:rsid w:val="00D750A8"/>
    <w:rsid w:val="00D752EB"/>
    <w:rsid w:val="00D753E6"/>
    <w:rsid w:val="00D756F9"/>
    <w:rsid w:val="00D75EEA"/>
    <w:rsid w:val="00D76FF3"/>
    <w:rsid w:val="00D77EA3"/>
    <w:rsid w:val="00D8129C"/>
    <w:rsid w:val="00D8135B"/>
    <w:rsid w:val="00D822F9"/>
    <w:rsid w:val="00D82934"/>
    <w:rsid w:val="00D82B06"/>
    <w:rsid w:val="00D834A3"/>
    <w:rsid w:val="00D844A9"/>
    <w:rsid w:val="00D84AB9"/>
    <w:rsid w:val="00D852A7"/>
    <w:rsid w:val="00D854B1"/>
    <w:rsid w:val="00D85900"/>
    <w:rsid w:val="00D861C8"/>
    <w:rsid w:val="00D862EC"/>
    <w:rsid w:val="00D867FA"/>
    <w:rsid w:val="00D869AC"/>
    <w:rsid w:val="00D87AA6"/>
    <w:rsid w:val="00D908A7"/>
    <w:rsid w:val="00D90AF8"/>
    <w:rsid w:val="00D91759"/>
    <w:rsid w:val="00D91D88"/>
    <w:rsid w:val="00D9254F"/>
    <w:rsid w:val="00D92662"/>
    <w:rsid w:val="00D928B5"/>
    <w:rsid w:val="00D93993"/>
    <w:rsid w:val="00D94872"/>
    <w:rsid w:val="00D94BC6"/>
    <w:rsid w:val="00D95015"/>
    <w:rsid w:val="00D95DC3"/>
    <w:rsid w:val="00D96117"/>
    <w:rsid w:val="00D967EF"/>
    <w:rsid w:val="00DA072A"/>
    <w:rsid w:val="00DA07B6"/>
    <w:rsid w:val="00DA0F66"/>
    <w:rsid w:val="00DA147C"/>
    <w:rsid w:val="00DA16A2"/>
    <w:rsid w:val="00DA17BE"/>
    <w:rsid w:val="00DA1A13"/>
    <w:rsid w:val="00DA22E4"/>
    <w:rsid w:val="00DA290E"/>
    <w:rsid w:val="00DA3176"/>
    <w:rsid w:val="00DA355B"/>
    <w:rsid w:val="00DA4128"/>
    <w:rsid w:val="00DA41A0"/>
    <w:rsid w:val="00DA46C1"/>
    <w:rsid w:val="00DA6031"/>
    <w:rsid w:val="00DA680E"/>
    <w:rsid w:val="00DA6964"/>
    <w:rsid w:val="00DA6FA1"/>
    <w:rsid w:val="00DA70F8"/>
    <w:rsid w:val="00DA7907"/>
    <w:rsid w:val="00DB0257"/>
    <w:rsid w:val="00DB0322"/>
    <w:rsid w:val="00DB09BA"/>
    <w:rsid w:val="00DB0C0E"/>
    <w:rsid w:val="00DB10A1"/>
    <w:rsid w:val="00DB1DCE"/>
    <w:rsid w:val="00DB377C"/>
    <w:rsid w:val="00DB3807"/>
    <w:rsid w:val="00DB3AEB"/>
    <w:rsid w:val="00DB5279"/>
    <w:rsid w:val="00DB59AE"/>
    <w:rsid w:val="00DB5C31"/>
    <w:rsid w:val="00DB78DF"/>
    <w:rsid w:val="00DC123C"/>
    <w:rsid w:val="00DC132C"/>
    <w:rsid w:val="00DC1AE8"/>
    <w:rsid w:val="00DC2203"/>
    <w:rsid w:val="00DC233D"/>
    <w:rsid w:val="00DC23E1"/>
    <w:rsid w:val="00DC2584"/>
    <w:rsid w:val="00DC3234"/>
    <w:rsid w:val="00DC34D2"/>
    <w:rsid w:val="00DC35F4"/>
    <w:rsid w:val="00DC3AED"/>
    <w:rsid w:val="00DC4242"/>
    <w:rsid w:val="00DC42E8"/>
    <w:rsid w:val="00DC4428"/>
    <w:rsid w:val="00DC445D"/>
    <w:rsid w:val="00DC475D"/>
    <w:rsid w:val="00DC61C3"/>
    <w:rsid w:val="00DC6983"/>
    <w:rsid w:val="00DC6ADC"/>
    <w:rsid w:val="00DC6BE9"/>
    <w:rsid w:val="00DC6D15"/>
    <w:rsid w:val="00DC6D29"/>
    <w:rsid w:val="00DC6D8A"/>
    <w:rsid w:val="00DC6DD7"/>
    <w:rsid w:val="00DC7187"/>
    <w:rsid w:val="00DC7205"/>
    <w:rsid w:val="00DC729A"/>
    <w:rsid w:val="00DC78A5"/>
    <w:rsid w:val="00DC7A57"/>
    <w:rsid w:val="00DD0D04"/>
    <w:rsid w:val="00DD0DF7"/>
    <w:rsid w:val="00DD14D7"/>
    <w:rsid w:val="00DD173F"/>
    <w:rsid w:val="00DD1C0C"/>
    <w:rsid w:val="00DD206A"/>
    <w:rsid w:val="00DD2323"/>
    <w:rsid w:val="00DD3A27"/>
    <w:rsid w:val="00DD3B69"/>
    <w:rsid w:val="00DD4532"/>
    <w:rsid w:val="00DD6482"/>
    <w:rsid w:val="00DD6DE5"/>
    <w:rsid w:val="00DD6EBB"/>
    <w:rsid w:val="00DD6F82"/>
    <w:rsid w:val="00DD758D"/>
    <w:rsid w:val="00DD769E"/>
    <w:rsid w:val="00DD7812"/>
    <w:rsid w:val="00DD79E2"/>
    <w:rsid w:val="00DD7ACB"/>
    <w:rsid w:val="00DD7C32"/>
    <w:rsid w:val="00DE0024"/>
    <w:rsid w:val="00DE010C"/>
    <w:rsid w:val="00DE01DF"/>
    <w:rsid w:val="00DE0435"/>
    <w:rsid w:val="00DE054C"/>
    <w:rsid w:val="00DE1556"/>
    <w:rsid w:val="00DE41E4"/>
    <w:rsid w:val="00DE4710"/>
    <w:rsid w:val="00DE4E79"/>
    <w:rsid w:val="00DE51B8"/>
    <w:rsid w:val="00DE543D"/>
    <w:rsid w:val="00DE5564"/>
    <w:rsid w:val="00DE5AFA"/>
    <w:rsid w:val="00DE7C8B"/>
    <w:rsid w:val="00DE7D13"/>
    <w:rsid w:val="00DF108D"/>
    <w:rsid w:val="00DF262E"/>
    <w:rsid w:val="00DF29FF"/>
    <w:rsid w:val="00DF2C92"/>
    <w:rsid w:val="00DF2D40"/>
    <w:rsid w:val="00DF3342"/>
    <w:rsid w:val="00DF4667"/>
    <w:rsid w:val="00DF46DC"/>
    <w:rsid w:val="00DF5BF8"/>
    <w:rsid w:val="00DF6811"/>
    <w:rsid w:val="00DF69F8"/>
    <w:rsid w:val="00DF6E99"/>
    <w:rsid w:val="00DF7249"/>
    <w:rsid w:val="00DF7BD0"/>
    <w:rsid w:val="00E004EF"/>
    <w:rsid w:val="00E0094B"/>
    <w:rsid w:val="00E00F0C"/>
    <w:rsid w:val="00E01B71"/>
    <w:rsid w:val="00E02114"/>
    <w:rsid w:val="00E02D6C"/>
    <w:rsid w:val="00E0371A"/>
    <w:rsid w:val="00E0621C"/>
    <w:rsid w:val="00E0640A"/>
    <w:rsid w:val="00E066BF"/>
    <w:rsid w:val="00E06C55"/>
    <w:rsid w:val="00E074E8"/>
    <w:rsid w:val="00E0765B"/>
    <w:rsid w:val="00E07DFF"/>
    <w:rsid w:val="00E07F27"/>
    <w:rsid w:val="00E07F2D"/>
    <w:rsid w:val="00E103B8"/>
    <w:rsid w:val="00E1089C"/>
    <w:rsid w:val="00E11B84"/>
    <w:rsid w:val="00E11F28"/>
    <w:rsid w:val="00E13527"/>
    <w:rsid w:val="00E13729"/>
    <w:rsid w:val="00E14592"/>
    <w:rsid w:val="00E151D4"/>
    <w:rsid w:val="00E15266"/>
    <w:rsid w:val="00E15B5E"/>
    <w:rsid w:val="00E15D20"/>
    <w:rsid w:val="00E16705"/>
    <w:rsid w:val="00E1674C"/>
    <w:rsid w:val="00E17931"/>
    <w:rsid w:val="00E17D6E"/>
    <w:rsid w:val="00E2003B"/>
    <w:rsid w:val="00E20146"/>
    <w:rsid w:val="00E20BCA"/>
    <w:rsid w:val="00E20CBB"/>
    <w:rsid w:val="00E21A3A"/>
    <w:rsid w:val="00E21BEE"/>
    <w:rsid w:val="00E23F68"/>
    <w:rsid w:val="00E2419E"/>
    <w:rsid w:val="00E2465B"/>
    <w:rsid w:val="00E24DCD"/>
    <w:rsid w:val="00E25569"/>
    <w:rsid w:val="00E255E6"/>
    <w:rsid w:val="00E25662"/>
    <w:rsid w:val="00E257C7"/>
    <w:rsid w:val="00E25E31"/>
    <w:rsid w:val="00E25EC2"/>
    <w:rsid w:val="00E260EC"/>
    <w:rsid w:val="00E2625F"/>
    <w:rsid w:val="00E26FB3"/>
    <w:rsid w:val="00E27920"/>
    <w:rsid w:val="00E27E77"/>
    <w:rsid w:val="00E304A8"/>
    <w:rsid w:val="00E31076"/>
    <w:rsid w:val="00E3187A"/>
    <w:rsid w:val="00E31CDE"/>
    <w:rsid w:val="00E31E26"/>
    <w:rsid w:val="00E3201F"/>
    <w:rsid w:val="00E3425D"/>
    <w:rsid w:val="00E35F85"/>
    <w:rsid w:val="00E364C2"/>
    <w:rsid w:val="00E3681E"/>
    <w:rsid w:val="00E36EF1"/>
    <w:rsid w:val="00E3711D"/>
    <w:rsid w:val="00E37424"/>
    <w:rsid w:val="00E377F8"/>
    <w:rsid w:val="00E37B79"/>
    <w:rsid w:val="00E37CEB"/>
    <w:rsid w:val="00E4081C"/>
    <w:rsid w:val="00E40A4C"/>
    <w:rsid w:val="00E40F73"/>
    <w:rsid w:val="00E41219"/>
    <w:rsid w:val="00E41267"/>
    <w:rsid w:val="00E4149F"/>
    <w:rsid w:val="00E41A65"/>
    <w:rsid w:val="00E42BC9"/>
    <w:rsid w:val="00E42DC3"/>
    <w:rsid w:val="00E42E06"/>
    <w:rsid w:val="00E4302C"/>
    <w:rsid w:val="00E44507"/>
    <w:rsid w:val="00E44670"/>
    <w:rsid w:val="00E44A8F"/>
    <w:rsid w:val="00E458AF"/>
    <w:rsid w:val="00E46097"/>
    <w:rsid w:val="00E4664D"/>
    <w:rsid w:val="00E46C55"/>
    <w:rsid w:val="00E47B9C"/>
    <w:rsid w:val="00E47E37"/>
    <w:rsid w:val="00E5009F"/>
    <w:rsid w:val="00E50239"/>
    <w:rsid w:val="00E50571"/>
    <w:rsid w:val="00E51A5D"/>
    <w:rsid w:val="00E51AC5"/>
    <w:rsid w:val="00E51FC3"/>
    <w:rsid w:val="00E52E77"/>
    <w:rsid w:val="00E5392D"/>
    <w:rsid w:val="00E53AD6"/>
    <w:rsid w:val="00E5405B"/>
    <w:rsid w:val="00E5538D"/>
    <w:rsid w:val="00E55F0E"/>
    <w:rsid w:val="00E567E5"/>
    <w:rsid w:val="00E56FE8"/>
    <w:rsid w:val="00E60264"/>
    <w:rsid w:val="00E606FC"/>
    <w:rsid w:val="00E613DF"/>
    <w:rsid w:val="00E61427"/>
    <w:rsid w:val="00E617A2"/>
    <w:rsid w:val="00E62107"/>
    <w:rsid w:val="00E62898"/>
    <w:rsid w:val="00E62F02"/>
    <w:rsid w:val="00E63A9E"/>
    <w:rsid w:val="00E63EF1"/>
    <w:rsid w:val="00E64073"/>
    <w:rsid w:val="00E64711"/>
    <w:rsid w:val="00E649F1"/>
    <w:rsid w:val="00E64A18"/>
    <w:rsid w:val="00E64AB2"/>
    <w:rsid w:val="00E651B8"/>
    <w:rsid w:val="00E655BB"/>
    <w:rsid w:val="00E656A4"/>
    <w:rsid w:val="00E659F2"/>
    <w:rsid w:val="00E6657E"/>
    <w:rsid w:val="00E66B2B"/>
    <w:rsid w:val="00E66BCF"/>
    <w:rsid w:val="00E6799A"/>
    <w:rsid w:val="00E70405"/>
    <w:rsid w:val="00E70DF3"/>
    <w:rsid w:val="00E71431"/>
    <w:rsid w:val="00E71B17"/>
    <w:rsid w:val="00E721AC"/>
    <w:rsid w:val="00E73134"/>
    <w:rsid w:val="00E731C8"/>
    <w:rsid w:val="00E7326F"/>
    <w:rsid w:val="00E73CB8"/>
    <w:rsid w:val="00E74151"/>
    <w:rsid w:val="00E74642"/>
    <w:rsid w:val="00E74ADF"/>
    <w:rsid w:val="00E74C1B"/>
    <w:rsid w:val="00E74CF6"/>
    <w:rsid w:val="00E75315"/>
    <w:rsid w:val="00E75648"/>
    <w:rsid w:val="00E756B7"/>
    <w:rsid w:val="00E75F31"/>
    <w:rsid w:val="00E76550"/>
    <w:rsid w:val="00E765BF"/>
    <w:rsid w:val="00E76D0D"/>
    <w:rsid w:val="00E770B1"/>
    <w:rsid w:val="00E77DBF"/>
    <w:rsid w:val="00E77DD7"/>
    <w:rsid w:val="00E803B5"/>
    <w:rsid w:val="00E80A64"/>
    <w:rsid w:val="00E81FF7"/>
    <w:rsid w:val="00E82063"/>
    <w:rsid w:val="00E824AD"/>
    <w:rsid w:val="00E8279C"/>
    <w:rsid w:val="00E833F8"/>
    <w:rsid w:val="00E8414E"/>
    <w:rsid w:val="00E8448F"/>
    <w:rsid w:val="00E8463B"/>
    <w:rsid w:val="00E84D72"/>
    <w:rsid w:val="00E84DA6"/>
    <w:rsid w:val="00E84FDA"/>
    <w:rsid w:val="00E85002"/>
    <w:rsid w:val="00E85057"/>
    <w:rsid w:val="00E856BF"/>
    <w:rsid w:val="00E85756"/>
    <w:rsid w:val="00E85BC9"/>
    <w:rsid w:val="00E86BE8"/>
    <w:rsid w:val="00E86D3C"/>
    <w:rsid w:val="00E87AF6"/>
    <w:rsid w:val="00E90217"/>
    <w:rsid w:val="00E906D5"/>
    <w:rsid w:val="00E90F50"/>
    <w:rsid w:val="00E927CC"/>
    <w:rsid w:val="00E93045"/>
    <w:rsid w:val="00E9312A"/>
    <w:rsid w:val="00E939FA"/>
    <w:rsid w:val="00E93D63"/>
    <w:rsid w:val="00E93DFA"/>
    <w:rsid w:val="00E96287"/>
    <w:rsid w:val="00E969EE"/>
    <w:rsid w:val="00E9708A"/>
    <w:rsid w:val="00E97C6C"/>
    <w:rsid w:val="00EA012E"/>
    <w:rsid w:val="00EA0636"/>
    <w:rsid w:val="00EA1128"/>
    <w:rsid w:val="00EA14AA"/>
    <w:rsid w:val="00EA196A"/>
    <w:rsid w:val="00EA1CEC"/>
    <w:rsid w:val="00EA2532"/>
    <w:rsid w:val="00EA3399"/>
    <w:rsid w:val="00EA3B4A"/>
    <w:rsid w:val="00EA3C03"/>
    <w:rsid w:val="00EA3D03"/>
    <w:rsid w:val="00EA4397"/>
    <w:rsid w:val="00EA4B03"/>
    <w:rsid w:val="00EA54EE"/>
    <w:rsid w:val="00EA552F"/>
    <w:rsid w:val="00EA7163"/>
    <w:rsid w:val="00EA798C"/>
    <w:rsid w:val="00EA79D5"/>
    <w:rsid w:val="00EA7E6B"/>
    <w:rsid w:val="00EB0C3E"/>
    <w:rsid w:val="00EB0CFA"/>
    <w:rsid w:val="00EB0DD3"/>
    <w:rsid w:val="00EB1679"/>
    <w:rsid w:val="00EB1770"/>
    <w:rsid w:val="00EB2D46"/>
    <w:rsid w:val="00EB4602"/>
    <w:rsid w:val="00EB4A20"/>
    <w:rsid w:val="00EB5253"/>
    <w:rsid w:val="00EB53C8"/>
    <w:rsid w:val="00EB5549"/>
    <w:rsid w:val="00EB6697"/>
    <w:rsid w:val="00EB6A52"/>
    <w:rsid w:val="00EB7000"/>
    <w:rsid w:val="00EB7957"/>
    <w:rsid w:val="00EC0D10"/>
    <w:rsid w:val="00EC5194"/>
    <w:rsid w:val="00EC54CB"/>
    <w:rsid w:val="00EC552F"/>
    <w:rsid w:val="00EC5CA7"/>
    <w:rsid w:val="00EC6285"/>
    <w:rsid w:val="00EC63F9"/>
    <w:rsid w:val="00EC68C1"/>
    <w:rsid w:val="00EC75C1"/>
    <w:rsid w:val="00EC775B"/>
    <w:rsid w:val="00EC7CF1"/>
    <w:rsid w:val="00ED0174"/>
    <w:rsid w:val="00ED14C5"/>
    <w:rsid w:val="00ED153F"/>
    <w:rsid w:val="00ED220B"/>
    <w:rsid w:val="00ED2265"/>
    <w:rsid w:val="00ED2970"/>
    <w:rsid w:val="00ED3507"/>
    <w:rsid w:val="00ED3681"/>
    <w:rsid w:val="00ED3992"/>
    <w:rsid w:val="00ED39D6"/>
    <w:rsid w:val="00ED4C11"/>
    <w:rsid w:val="00ED5311"/>
    <w:rsid w:val="00ED537B"/>
    <w:rsid w:val="00ED54A6"/>
    <w:rsid w:val="00ED7D98"/>
    <w:rsid w:val="00EE02E6"/>
    <w:rsid w:val="00EE0ABC"/>
    <w:rsid w:val="00EE0FBC"/>
    <w:rsid w:val="00EE12B2"/>
    <w:rsid w:val="00EE13EF"/>
    <w:rsid w:val="00EE166E"/>
    <w:rsid w:val="00EE199B"/>
    <w:rsid w:val="00EE21B0"/>
    <w:rsid w:val="00EE248E"/>
    <w:rsid w:val="00EE2712"/>
    <w:rsid w:val="00EE394D"/>
    <w:rsid w:val="00EE3A79"/>
    <w:rsid w:val="00EE4557"/>
    <w:rsid w:val="00EE46D6"/>
    <w:rsid w:val="00EE4C37"/>
    <w:rsid w:val="00EE5135"/>
    <w:rsid w:val="00EE55E8"/>
    <w:rsid w:val="00EE5709"/>
    <w:rsid w:val="00EE5CAA"/>
    <w:rsid w:val="00EE5DD4"/>
    <w:rsid w:val="00EE60D2"/>
    <w:rsid w:val="00EE6620"/>
    <w:rsid w:val="00EE6BC4"/>
    <w:rsid w:val="00EE6C48"/>
    <w:rsid w:val="00EE7F3F"/>
    <w:rsid w:val="00EF03E7"/>
    <w:rsid w:val="00EF0BF2"/>
    <w:rsid w:val="00EF1779"/>
    <w:rsid w:val="00EF1CDD"/>
    <w:rsid w:val="00EF2A39"/>
    <w:rsid w:val="00EF364E"/>
    <w:rsid w:val="00EF3695"/>
    <w:rsid w:val="00EF3929"/>
    <w:rsid w:val="00EF3D0A"/>
    <w:rsid w:val="00EF42C0"/>
    <w:rsid w:val="00EF4367"/>
    <w:rsid w:val="00EF49E0"/>
    <w:rsid w:val="00EF572B"/>
    <w:rsid w:val="00EF59EA"/>
    <w:rsid w:val="00EF5D3A"/>
    <w:rsid w:val="00EF6115"/>
    <w:rsid w:val="00EF62FD"/>
    <w:rsid w:val="00EF6548"/>
    <w:rsid w:val="00EF65AC"/>
    <w:rsid w:val="00EF68B5"/>
    <w:rsid w:val="00EF7A27"/>
    <w:rsid w:val="00F01574"/>
    <w:rsid w:val="00F02050"/>
    <w:rsid w:val="00F02165"/>
    <w:rsid w:val="00F02FB4"/>
    <w:rsid w:val="00F03727"/>
    <w:rsid w:val="00F03A4F"/>
    <w:rsid w:val="00F0425C"/>
    <w:rsid w:val="00F04B85"/>
    <w:rsid w:val="00F04C5D"/>
    <w:rsid w:val="00F04CE2"/>
    <w:rsid w:val="00F05901"/>
    <w:rsid w:val="00F059FB"/>
    <w:rsid w:val="00F06061"/>
    <w:rsid w:val="00F06365"/>
    <w:rsid w:val="00F06A2E"/>
    <w:rsid w:val="00F07001"/>
    <w:rsid w:val="00F072CC"/>
    <w:rsid w:val="00F0735C"/>
    <w:rsid w:val="00F07DB8"/>
    <w:rsid w:val="00F10ADB"/>
    <w:rsid w:val="00F11DFF"/>
    <w:rsid w:val="00F11E98"/>
    <w:rsid w:val="00F130F4"/>
    <w:rsid w:val="00F13144"/>
    <w:rsid w:val="00F13264"/>
    <w:rsid w:val="00F136A7"/>
    <w:rsid w:val="00F13872"/>
    <w:rsid w:val="00F15727"/>
    <w:rsid w:val="00F171CC"/>
    <w:rsid w:val="00F17625"/>
    <w:rsid w:val="00F17ABA"/>
    <w:rsid w:val="00F205E9"/>
    <w:rsid w:val="00F20975"/>
    <w:rsid w:val="00F20A00"/>
    <w:rsid w:val="00F215C7"/>
    <w:rsid w:val="00F21E93"/>
    <w:rsid w:val="00F226D3"/>
    <w:rsid w:val="00F22709"/>
    <w:rsid w:val="00F229F1"/>
    <w:rsid w:val="00F23004"/>
    <w:rsid w:val="00F24C41"/>
    <w:rsid w:val="00F24E0F"/>
    <w:rsid w:val="00F25608"/>
    <w:rsid w:val="00F25F91"/>
    <w:rsid w:val="00F26477"/>
    <w:rsid w:val="00F2647B"/>
    <w:rsid w:val="00F268CF"/>
    <w:rsid w:val="00F26DC6"/>
    <w:rsid w:val="00F27B9A"/>
    <w:rsid w:val="00F27BFC"/>
    <w:rsid w:val="00F27E3A"/>
    <w:rsid w:val="00F3090F"/>
    <w:rsid w:val="00F31252"/>
    <w:rsid w:val="00F315ED"/>
    <w:rsid w:val="00F316EC"/>
    <w:rsid w:val="00F31F5F"/>
    <w:rsid w:val="00F32493"/>
    <w:rsid w:val="00F32810"/>
    <w:rsid w:val="00F328DD"/>
    <w:rsid w:val="00F332A5"/>
    <w:rsid w:val="00F3369F"/>
    <w:rsid w:val="00F33A42"/>
    <w:rsid w:val="00F34C93"/>
    <w:rsid w:val="00F34D04"/>
    <w:rsid w:val="00F34E9C"/>
    <w:rsid w:val="00F34EC7"/>
    <w:rsid w:val="00F3520A"/>
    <w:rsid w:val="00F3552D"/>
    <w:rsid w:val="00F3555A"/>
    <w:rsid w:val="00F35867"/>
    <w:rsid w:val="00F35923"/>
    <w:rsid w:val="00F35D01"/>
    <w:rsid w:val="00F35F7C"/>
    <w:rsid w:val="00F36AA1"/>
    <w:rsid w:val="00F36F2C"/>
    <w:rsid w:val="00F37E48"/>
    <w:rsid w:val="00F40080"/>
    <w:rsid w:val="00F403FB"/>
    <w:rsid w:val="00F40CF4"/>
    <w:rsid w:val="00F41631"/>
    <w:rsid w:val="00F41B87"/>
    <w:rsid w:val="00F41CBA"/>
    <w:rsid w:val="00F42B23"/>
    <w:rsid w:val="00F42EAD"/>
    <w:rsid w:val="00F4301F"/>
    <w:rsid w:val="00F4365E"/>
    <w:rsid w:val="00F43D64"/>
    <w:rsid w:val="00F448FF"/>
    <w:rsid w:val="00F44954"/>
    <w:rsid w:val="00F46E5B"/>
    <w:rsid w:val="00F477AE"/>
    <w:rsid w:val="00F47836"/>
    <w:rsid w:val="00F50AF5"/>
    <w:rsid w:val="00F50FD4"/>
    <w:rsid w:val="00F51146"/>
    <w:rsid w:val="00F5124B"/>
    <w:rsid w:val="00F51273"/>
    <w:rsid w:val="00F519C9"/>
    <w:rsid w:val="00F51C6E"/>
    <w:rsid w:val="00F526D3"/>
    <w:rsid w:val="00F53159"/>
    <w:rsid w:val="00F54E9D"/>
    <w:rsid w:val="00F557CF"/>
    <w:rsid w:val="00F55D0F"/>
    <w:rsid w:val="00F56410"/>
    <w:rsid w:val="00F5676E"/>
    <w:rsid w:val="00F56A20"/>
    <w:rsid w:val="00F576DD"/>
    <w:rsid w:val="00F57EA6"/>
    <w:rsid w:val="00F57FA5"/>
    <w:rsid w:val="00F6013E"/>
    <w:rsid w:val="00F60583"/>
    <w:rsid w:val="00F607BE"/>
    <w:rsid w:val="00F61274"/>
    <w:rsid w:val="00F61348"/>
    <w:rsid w:val="00F61980"/>
    <w:rsid w:val="00F62079"/>
    <w:rsid w:val="00F6219A"/>
    <w:rsid w:val="00F62F5D"/>
    <w:rsid w:val="00F63060"/>
    <w:rsid w:val="00F63BEF"/>
    <w:rsid w:val="00F64133"/>
    <w:rsid w:val="00F647CD"/>
    <w:rsid w:val="00F650E8"/>
    <w:rsid w:val="00F66CD6"/>
    <w:rsid w:val="00F67203"/>
    <w:rsid w:val="00F67224"/>
    <w:rsid w:val="00F67E96"/>
    <w:rsid w:val="00F70BB1"/>
    <w:rsid w:val="00F7163A"/>
    <w:rsid w:val="00F717BF"/>
    <w:rsid w:val="00F71989"/>
    <w:rsid w:val="00F71ACF"/>
    <w:rsid w:val="00F71C5F"/>
    <w:rsid w:val="00F71FC7"/>
    <w:rsid w:val="00F72E9A"/>
    <w:rsid w:val="00F731D4"/>
    <w:rsid w:val="00F742E6"/>
    <w:rsid w:val="00F74DC7"/>
    <w:rsid w:val="00F77061"/>
    <w:rsid w:val="00F772FB"/>
    <w:rsid w:val="00F77E82"/>
    <w:rsid w:val="00F8095C"/>
    <w:rsid w:val="00F80DE3"/>
    <w:rsid w:val="00F811F2"/>
    <w:rsid w:val="00F81510"/>
    <w:rsid w:val="00F81519"/>
    <w:rsid w:val="00F82131"/>
    <w:rsid w:val="00F82280"/>
    <w:rsid w:val="00F82948"/>
    <w:rsid w:val="00F82D1E"/>
    <w:rsid w:val="00F8304E"/>
    <w:rsid w:val="00F837FA"/>
    <w:rsid w:val="00F8396A"/>
    <w:rsid w:val="00F83D15"/>
    <w:rsid w:val="00F84313"/>
    <w:rsid w:val="00F84BAC"/>
    <w:rsid w:val="00F84FE2"/>
    <w:rsid w:val="00F85FA7"/>
    <w:rsid w:val="00F873B6"/>
    <w:rsid w:val="00F878EE"/>
    <w:rsid w:val="00F91006"/>
    <w:rsid w:val="00F914B1"/>
    <w:rsid w:val="00F91895"/>
    <w:rsid w:val="00F92832"/>
    <w:rsid w:val="00F93719"/>
    <w:rsid w:val="00F95924"/>
    <w:rsid w:val="00F95B82"/>
    <w:rsid w:val="00F95DFB"/>
    <w:rsid w:val="00F97330"/>
    <w:rsid w:val="00F9783C"/>
    <w:rsid w:val="00FA0895"/>
    <w:rsid w:val="00FA093B"/>
    <w:rsid w:val="00FA0977"/>
    <w:rsid w:val="00FA0DDD"/>
    <w:rsid w:val="00FA1079"/>
    <w:rsid w:val="00FA131C"/>
    <w:rsid w:val="00FA1A48"/>
    <w:rsid w:val="00FA1A79"/>
    <w:rsid w:val="00FA1CD5"/>
    <w:rsid w:val="00FA24BF"/>
    <w:rsid w:val="00FA2618"/>
    <w:rsid w:val="00FA2A50"/>
    <w:rsid w:val="00FA2B25"/>
    <w:rsid w:val="00FA2DFF"/>
    <w:rsid w:val="00FA4D6D"/>
    <w:rsid w:val="00FA4F3A"/>
    <w:rsid w:val="00FA5B85"/>
    <w:rsid w:val="00FA5D50"/>
    <w:rsid w:val="00FA6361"/>
    <w:rsid w:val="00FA7057"/>
    <w:rsid w:val="00FA7AAF"/>
    <w:rsid w:val="00FB0035"/>
    <w:rsid w:val="00FB051C"/>
    <w:rsid w:val="00FB0D6E"/>
    <w:rsid w:val="00FB0DCF"/>
    <w:rsid w:val="00FB0EB4"/>
    <w:rsid w:val="00FB10CA"/>
    <w:rsid w:val="00FB1A67"/>
    <w:rsid w:val="00FB1EAC"/>
    <w:rsid w:val="00FB25C3"/>
    <w:rsid w:val="00FB27CC"/>
    <w:rsid w:val="00FB29F6"/>
    <w:rsid w:val="00FB39DA"/>
    <w:rsid w:val="00FB3E79"/>
    <w:rsid w:val="00FB40A6"/>
    <w:rsid w:val="00FB4983"/>
    <w:rsid w:val="00FB4EA7"/>
    <w:rsid w:val="00FB57D9"/>
    <w:rsid w:val="00FB5BB7"/>
    <w:rsid w:val="00FB5C86"/>
    <w:rsid w:val="00FB5E7C"/>
    <w:rsid w:val="00FB6DEE"/>
    <w:rsid w:val="00FB6FC1"/>
    <w:rsid w:val="00FB7240"/>
    <w:rsid w:val="00FC0721"/>
    <w:rsid w:val="00FC074B"/>
    <w:rsid w:val="00FC08F4"/>
    <w:rsid w:val="00FC09C0"/>
    <w:rsid w:val="00FC168B"/>
    <w:rsid w:val="00FC2062"/>
    <w:rsid w:val="00FC272B"/>
    <w:rsid w:val="00FC32EE"/>
    <w:rsid w:val="00FC33DA"/>
    <w:rsid w:val="00FC3A3F"/>
    <w:rsid w:val="00FC3F70"/>
    <w:rsid w:val="00FC3FF4"/>
    <w:rsid w:val="00FC4978"/>
    <w:rsid w:val="00FC4E0E"/>
    <w:rsid w:val="00FC4F84"/>
    <w:rsid w:val="00FC55AF"/>
    <w:rsid w:val="00FC5D00"/>
    <w:rsid w:val="00FC5DFF"/>
    <w:rsid w:val="00FC6026"/>
    <w:rsid w:val="00FC64EA"/>
    <w:rsid w:val="00FC6D2E"/>
    <w:rsid w:val="00FC7285"/>
    <w:rsid w:val="00FC72FD"/>
    <w:rsid w:val="00FD09C0"/>
    <w:rsid w:val="00FD0EE4"/>
    <w:rsid w:val="00FD1D8B"/>
    <w:rsid w:val="00FD1E2B"/>
    <w:rsid w:val="00FD20D1"/>
    <w:rsid w:val="00FD23C5"/>
    <w:rsid w:val="00FD24A6"/>
    <w:rsid w:val="00FD2734"/>
    <w:rsid w:val="00FD2C26"/>
    <w:rsid w:val="00FD353F"/>
    <w:rsid w:val="00FD3633"/>
    <w:rsid w:val="00FD364B"/>
    <w:rsid w:val="00FD36F3"/>
    <w:rsid w:val="00FD3814"/>
    <w:rsid w:val="00FD3D60"/>
    <w:rsid w:val="00FE0476"/>
    <w:rsid w:val="00FE0C43"/>
    <w:rsid w:val="00FE0ED6"/>
    <w:rsid w:val="00FE1069"/>
    <w:rsid w:val="00FE1C8B"/>
    <w:rsid w:val="00FE28FE"/>
    <w:rsid w:val="00FE293F"/>
    <w:rsid w:val="00FE32F2"/>
    <w:rsid w:val="00FE38A6"/>
    <w:rsid w:val="00FE3B11"/>
    <w:rsid w:val="00FE40B7"/>
    <w:rsid w:val="00FE4731"/>
    <w:rsid w:val="00FE499A"/>
    <w:rsid w:val="00FE4B0A"/>
    <w:rsid w:val="00FE4B90"/>
    <w:rsid w:val="00FE4C24"/>
    <w:rsid w:val="00FE4EFB"/>
    <w:rsid w:val="00FE5788"/>
    <w:rsid w:val="00FE5DE0"/>
    <w:rsid w:val="00FE5F4F"/>
    <w:rsid w:val="00FE6F5E"/>
    <w:rsid w:val="00FE71AF"/>
    <w:rsid w:val="00FE73B7"/>
    <w:rsid w:val="00FE752B"/>
    <w:rsid w:val="00FE7AB9"/>
    <w:rsid w:val="00FE7D62"/>
    <w:rsid w:val="00FF01C1"/>
    <w:rsid w:val="00FF049C"/>
    <w:rsid w:val="00FF06FD"/>
    <w:rsid w:val="00FF0F57"/>
    <w:rsid w:val="00FF1038"/>
    <w:rsid w:val="00FF119F"/>
    <w:rsid w:val="00FF157A"/>
    <w:rsid w:val="00FF1AC8"/>
    <w:rsid w:val="00FF1B7B"/>
    <w:rsid w:val="00FF1F89"/>
    <w:rsid w:val="00FF29DE"/>
    <w:rsid w:val="00FF2C97"/>
    <w:rsid w:val="00FF3300"/>
    <w:rsid w:val="00FF34F9"/>
    <w:rsid w:val="00FF3574"/>
    <w:rsid w:val="00FF52A5"/>
    <w:rsid w:val="00FF54E4"/>
    <w:rsid w:val="00FF5533"/>
    <w:rsid w:val="00FF565D"/>
    <w:rsid w:val="00FF5EFA"/>
    <w:rsid w:val="00FF7926"/>
    <w:rsid w:val="00FF7A20"/>
    <w:rsid w:val="01AA23CF"/>
    <w:rsid w:val="01D4C371"/>
    <w:rsid w:val="0284BE65"/>
    <w:rsid w:val="03B0C564"/>
    <w:rsid w:val="043C258E"/>
    <w:rsid w:val="079BF787"/>
    <w:rsid w:val="09FE8D59"/>
    <w:rsid w:val="0EF62205"/>
    <w:rsid w:val="0EF70E78"/>
    <w:rsid w:val="110CFD12"/>
    <w:rsid w:val="11F1C008"/>
    <w:rsid w:val="1211F070"/>
    <w:rsid w:val="12265E08"/>
    <w:rsid w:val="16D61EFA"/>
    <w:rsid w:val="189DF0BE"/>
    <w:rsid w:val="1A414581"/>
    <w:rsid w:val="1D54A317"/>
    <w:rsid w:val="1E48660A"/>
    <w:rsid w:val="223001C0"/>
    <w:rsid w:val="238BA08F"/>
    <w:rsid w:val="27EF4850"/>
    <w:rsid w:val="2CC2B973"/>
    <w:rsid w:val="2CDA00BC"/>
    <w:rsid w:val="2E27BA4F"/>
    <w:rsid w:val="317D0239"/>
    <w:rsid w:val="35CB7C14"/>
    <w:rsid w:val="37E788F8"/>
    <w:rsid w:val="399001A4"/>
    <w:rsid w:val="3AE17E41"/>
    <w:rsid w:val="3C17A772"/>
    <w:rsid w:val="3CA07992"/>
    <w:rsid w:val="3D376BC8"/>
    <w:rsid w:val="3DFE3139"/>
    <w:rsid w:val="3E86D0BA"/>
    <w:rsid w:val="4023AF14"/>
    <w:rsid w:val="46487EC2"/>
    <w:rsid w:val="473B3E6A"/>
    <w:rsid w:val="486ADBD6"/>
    <w:rsid w:val="4BA73BC3"/>
    <w:rsid w:val="4D71A46A"/>
    <w:rsid w:val="4E74DBCC"/>
    <w:rsid w:val="5190D063"/>
    <w:rsid w:val="524F03AC"/>
    <w:rsid w:val="53588BA7"/>
    <w:rsid w:val="5535C9EB"/>
    <w:rsid w:val="55791EE7"/>
    <w:rsid w:val="59C7CD2B"/>
    <w:rsid w:val="59E401DC"/>
    <w:rsid w:val="650A7FD2"/>
    <w:rsid w:val="690C7C72"/>
    <w:rsid w:val="6935E387"/>
    <w:rsid w:val="7077D21B"/>
    <w:rsid w:val="7266AD14"/>
    <w:rsid w:val="763B6FC4"/>
    <w:rsid w:val="76CA54D5"/>
    <w:rsid w:val="7A520BD2"/>
    <w:rsid w:val="7B4CF0B1"/>
    <w:rsid w:val="7B7057A6"/>
    <w:rsid w:val="7C6A7FB6"/>
    <w:rsid w:val="7F5140E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5725A8"/>
  <w15:docId w15:val="{88B891E3-4881-448C-8233-EC7C168193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16"/>
        <w:szCs w:val="16"/>
        <w:lang w:val="fr-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2D5F"/>
    <w:rPr>
      <w:sz w:val="24"/>
    </w:rPr>
  </w:style>
  <w:style w:type="paragraph" w:styleId="Heading1">
    <w:name w:val="heading 1"/>
    <w:basedOn w:val="Normal"/>
    <w:next w:val="Normal"/>
    <w:link w:val="Heading1Char"/>
    <w:autoRedefine/>
    <w:uiPriority w:val="9"/>
    <w:qFormat/>
    <w:rsid w:val="00652D1C"/>
    <w:pPr>
      <w:keepNext/>
      <w:keepLines/>
      <w:numPr>
        <w:numId w:val="42"/>
      </w:numPr>
      <w:ind w:left="0" w:hanging="567"/>
      <w:outlineLvl w:val="0"/>
    </w:pPr>
    <w:rPr>
      <w:rFonts w:eastAsiaTheme="majorEastAsia" w:cstheme="majorBidi"/>
      <w:b/>
      <w:sz w:val="36"/>
      <w:szCs w:val="36"/>
    </w:rPr>
  </w:style>
  <w:style w:type="paragraph" w:styleId="Heading2">
    <w:name w:val="heading 2"/>
    <w:basedOn w:val="Normal"/>
    <w:next w:val="Normal"/>
    <w:link w:val="Heading2Char"/>
    <w:uiPriority w:val="9"/>
    <w:unhideWhenUsed/>
    <w:qFormat/>
    <w:rsid w:val="00382F8C"/>
    <w:pPr>
      <w:keepNext/>
      <w:keepLines/>
      <w:numPr>
        <w:ilvl w:val="1"/>
        <w:numId w:val="42"/>
      </w:numPr>
      <w:spacing w:before="40" w:after="240" w:line="240" w:lineRule="auto"/>
      <w:ind w:left="851" w:hanging="851"/>
      <w:outlineLvl w:val="1"/>
    </w:pPr>
    <w:rPr>
      <w:rFonts w:eastAsiaTheme="majorEastAsia" w:cstheme="majorBidi"/>
      <w:b/>
      <w:sz w:val="28"/>
      <w:szCs w:val="28"/>
    </w:rPr>
  </w:style>
  <w:style w:type="paragraph" w:styleId="Heading3">
    <w:name w:val="heading 3"/>
    <w:basedOn w:val="Heading2"/>
    <w:next w:val="Normal"/>
    <w:link w:val="Heading3Char"/>
    <w:autoRedefine/>
    <w:uiPriority w:val="9"/>
    <w:unhideWhenUsed/>
    <w:qFormat/>
    <w:rsid w:val="00231F2A"/>
    <w:pPr>
      <w:numPr>
        <w:ilvl w:val="2"/>
      </w:numPr>
      <w:spacing w:before="0" w:after="160" w:line="259" w:lineRule="auto"/>
      <w:ind w:left="505" w:hanging="505"/>
      <w:outlineLvl w:val="2"/>
    </w:pPr>
    <w:rPr>
      <w:i/>
      <w:iCs/>
      <w:sz w:val="24"/>
      <w:szCs w:val="24"/>
    </w:rPr>
  </w:style>
  <w:style w:type="paragraph" w:styleId="Heading4">
    <w:name w:val="heading 4"/>
    <w:basedOn w:val="Normal"/>
    <w:next w:val="Normal"/>
    <w:link w:val="Heading4Char"/>
    <w:uiPriority w:val="9"/>
    <w:unhideWhenUsed/>
    <w:qFormat/>
    <w:rsid w:val="005E2109"/>
    <w:pPr>
      <w:keepNext/>
      <w:keepLines/>
      <w:numPr>
        <w:ilvl w:val="3"/>
        <w:numId w:val="42"/>
      </w:numPr>
      <w:spacing w:before="40"/>
      <w:ind w:left="1080" w:hanging="1080"/>
      <w:outlineLvl w:val="3"/>
    </w:pPr>
    <w:rPr>
      <w:rFonts w:eastAsiaTheme="majorEastAsia"/>
      <w:b/>
      <w:bCs/>
      <w:i/>
      <w:iCs/>
      <w:color w:val="2F5496" w:themeColor="accent1" w:themeShade="BF"/>
    </w:rPr>
  </w:style>
  <w:style w:type="paragraph" w:styleId="Heading5">
    <w:name w:val="heading 5"/>
    <w:basedOn w:val="Normal"/>
    <w:next w:val="Normal"/>
    <w:link w:val="Heading5Char"/>
    <w:uiPriority w:val="9"/>
    <w:unhideWhenUsed/>
    <w:qFormat/>
    <w:rsid w:val="00213B68"/>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ns">
    <w:name w:val="Ans"/>
    <w:basedOn w:val="Normal"/>
    <w:next w:val="Normal"/>
    <w:link w:val="AnsChar"/>
    <w:qFormat/>
    <w:rsid w:val="003B0C86"/>
    <w:pPr>
      <w:spacing w:line="276" w:lineRule="auto"/>
      <w:ind w:left="1440"/>
      <w:contextualSpacing/>
    </w:pPr>
  </w:style>
  <w:style w:type="character" w:customStyle="1" w:styleId="AnsChar">
    <w:name w:val="Ans Char"/>
    <w:basedOn w:val="DefaultParagraphFont"/>
    <w:link w:val="Ans"/>
    <w:rsid w:val="003B0C86"/>
  </w:style>
  <w:style w:type="paragraph" w:customStyle="1" w:styleId="Ques">
    <w:name w:val="Ques"/>
    <w:basedOn w:val="ListParagraph"/>
    <w:next w:val="Ans"/>
    <w:link w:val="QuesChar"/>
    <w:qFormat/>
    <w:rsid w:val="003B0C86"/>
    <w:pPr>
      <w:numPr>
        <w:numId w:val="4"/>
      </w:numPr>
    </w:pPr>
  </w:style>
  <w:style w:type="character" w:customStyle="1" w:styleId="QuesChar">
    <w:name w:val="Ques Char"/>
    <w:basedOn w:val="DefaultParagraphFont"/>
    <w:link w:val="Ques"/>
    <w:rsid w:val="003B0C86"/>
    <w:rPr>
      <w:sz w:val="24"/>
    </w:rPr>
  </w:style>
  <w:style w:type="paragraph" w:styleId="ListParagraph">
    <w:name w:val="List Paragraph"/>
    <w:basedOn w:val="Normal"/>
    <w:uiPriority w:val="1"/>
    <w:qFormat/>
    <w:rsid w:val="003B0C86"/>
    <w:pPr>
      <w:ind w:left="720"/>
      <w:contextualSpacing/>
    </w:pPr>
  </w:style>
  <w:style w:type="paragraph" w:customStyle="1" w:styleId="Default">
    <w:name w:val="Default"/>
    <w:rsid w:val="00744473"/>
    <w:pPr>
      <w:autoSpaceDE w:val="0"/>
      <w:autoSpaceDN w:val="0"/>
      <w:adjustRightInd w:val="0"/>
      <w:spacing w:after="0" w:line="240" w:lineRule="auto"/>
    </w:pPr>
    <w:rPr>
      <w:color w:val="000000"/>
      <w:sz w:val="24"/>
      <w:szCs w:val="24"/>
    </w:rPr>
  </w:style>
  <w:style w:type="paragraph" w:styleId="Header">
    <w:name w:val="header"/>
    <w:basedOn w:val="Normal"/>
    <w:link w:val="HeaderChar"/>
    <w:uiPriority w:val="99"/>
    <w:unhideWhenUsed/>
    <w:rsid w:val="004827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273A"/>
  </w:style>
  <w:style w:type="paragraph" w:styleId="Footer">
    <w:name w:val="footer"/>
    <w:basedOn w:val="Normal"/>
    <w:link w:val="FooterChar"/>
    <w:uiPriority w:val="99"/>
    <w:unhideWhenUsed/>
    <w:rsid w:val="004827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273A"/>
  </w:style>
  <w:style w:type="character" w:customStyle="1" w:styleId="Heading3Char">
    <w:name w:val="Heading 3 Char"/>
    <w:basedOn w:val="DefaultParagraphFont"/>
    <w:link w:val="Heading3"/>
    <w:uiPriority w:val="9"/>
    <w:rsid w:val="00231F2A"/>
    <w:rPr>
      <w:rFonts w:eastAsiaTheme="majorEastAsia" w:cstheme="majorBidi"/>
      <w:b/>
      <w:i/>
      <w:iCs/>
      <w:sz w:val="24"/>
      <w:szCs w:val="24"/>
    </w:rPr>
  </w:style>
  <w:style w:type="character" w:customStyle="1" w:styleId="Heading1Char">
    <w:name w:val="Heading 1 Char"/>
    <w:basedOn w:val="DefaultParagraphFont"/>
    <w:link w:val="Heading1"/>
    <w:uiPriority w:val="9"/>
    <w:rsid w:val="00652D1C"/>
    <w:rPr>
      <w:rFonts w:eastAsiaTheme="majorEastAsia" w:cstheme="majorBidi"/>
      <w:b/>
      <w:sz w:val="36"/>
      <w:szCs w:val="36"/>
    </w:rPr>
  </w:style>
  <w:style w:type="character" w:styleId="Hyperlink">
    <w:name w:val="Hyperlink"/>
    <w:basedOn w:val="DefaultParagraphFont"/>
    <w:uiPriority w:val="99"/>
    <w:unhideWhenUsed/>
    <w:rsid w:val="00F85FA7"/>
    <w:rPr>
      <w:color w:val="0563C1" w:themeColor="hyperlink"/>
      <w:u w:val="single"/>
    </w:rPr>
  </w:style>
  <w:style w:type="character" w:styleId="UnresolvedMention">
    <w:name w:val="Unresolved Mention"/>
    <w:basedOn w:val="DefaultParagraphFont"/>
    <w:uiPriority w:val="99"/>
    <w:semiHidden/>
    <w:unhideWhenUsed/>
    <w:rsid w:val="00F85FA7"/>
    <w:rPr>
      <w:color w:val="605E5C"/>
      <w:shd w:val="clear" w:color="auto" w:fill="E1DFDD"/>
    </w:rPr>
  </w:style>
  <w:style w:type="character" w:styleId="FollowedHyperlink">
    <w:name w:val="FollowedHyperlink"/>
    <w:basedOn w:val="DefaultParagraphFont"/>
    <w:uiPriority w:val="99"/>
    <w:semiHidden/>
    <w:unhideWhenUsed/>
    <w:rsid w:val="00E40F73"/>
    <w:rPr>
      <w:color w:val="954F72" w:themeColor="followedHyperlink"/>
      <w:u w:val="single"/>
    </w:rPr>
  </w:style>
  <w:style w:type="table" w:styleId="TableGrid">
    <w:name w:val="Table Grid"/>
    <w:basedOn w:val="TableNormal"/>
    <w:uiPriority w:val="39"/>
    <w:rsid w:val="00A426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D43D33"/>
    <w:rPr>
      <w:sz w:val="16"/>
      <w:szCs w:val="16"/>
    </w:rPr>
  </w:style>
  <w:style w:type="paragraph" w:styleId="CommentText">
    <w:name w:val="annotation text"/>
    <w:basedOn w:val="Normal"/>
    <w:link w:val="CommentTextChar"/>
    <w:uiPriority w:val="99"/>
    <w:unhideWhenUsed/>
    <w:rsid w:val="00D43D33"/>
    <w:pPr>
      <w:spacing w:line="240" w:lineRule="auto"/>
    </w:pPr>
    <w:rPr>
      <w:sz w:val="20"/>
      <w:szCs w:val="20"/>
    </w:rPr>
  </w:style>
  <w:style w:type="character" w:customStyle="1" w:styleId="CommentTextChar">
    <w:name w:val="Comment Text Char"/>
    <w:basedOn w:val="DefaultParagraphFont"/>
    <w:link w:val="CommentText"/>
    <w:uiPriority w:val="99"/>
    <w:rsid w:val="00D43D33"/>
    <w:rPr>
      <w:sz w:val="20"/>
      <w:szCs w:val="20"/>
    </w:rPr>
  </w:style>
  <w:style w:type="paragraph" w:styleId="CommentSubject">
    <w:name w:val="annotation subject"/>
    <w:basedOn w:val="CommentText"/>
    <w:next w:val="CommentText"/>
    <w:link w:val="CommentSubjectChar"/>
    <w:uiPriority w:val="99"/>
    <w:semiHidden/>
    <w:unhideWhenUsed/>
    <w:rsid w:val="00D43D33"/>
    <w:rPr>
      <w:b/>
      <w:bCs/>
    </w:rPr>
  </w:style>
  <w:style w:type="character" w:customStyle="1" w:styleId="CommentSubjectChar">
    <w:name w:val="Comment Subject Char"/>
    <w:basedOn w:val="CommentTextChar"/>
    <w:link w:val="CommentSubject"/>
    <w:uiPriority w:val="99"/>
    <w:semiHidden/>
    <w:rsid w:val="00D43D33"/>
    <w:rPr>
      <w:b/>
      <w:bCs/>
      <w:sz w:val="20"/>
      <w:szCs w:val="20"/>
    </w:rPr>
  </w:style>
  <w:style w:type="paragraph" w:styleId="NormalWeb">
    <w:name w:val="Normal (Web)"/>
    <w:basedOn w:val="Normal"/>
    <w:link w:val="NormalWebChar"/>
    <w:uiPriority w:val="99"/>
    <w:unhideWhenUsed/>
    <w:rsid w:val="007459E6"/>
    <w:pPr>
      <w:spacing w:before="120" w:after="120" w:line="240" w:lineRule="auto"/>
    </w:pPr>
    <w:rPr>
      <w:rFonts w:ascii="Times New Roman" w:eastAsia="Times New Roman" w:hAnsi="Times New Roman" w:cs="Times New Roman"/>
      <w:szCs w:val="24"/>
      <w:lang w:eastAsia="en-CA"/>
    </w:rPr>
  </w:style>
  <w:style w:type="paragraph" w:customStyle="1" w:styleId="steptext">
    <w:name w:val="steptext"/>
    <w:basedOn w:val="Normal"/>
    <w:uiPriority w:val="99"/>
    <w:rsid w:val="007459E6"/>
    <w:pPr>
      <w:spacing w:before="120" w:after="120" w:line="240" w:lineRule="auto"/>
    </w:pPr>
    <w:rPr>
      <w:rFonts w:ascii="Times New Roman" w:eastAsia="MS UI Gothic" w:hAnsi="Times New Roman" w:cs="Times New Roman"/>
      <w:sz w:val="22"/>
      <w:szCs w:val="22"/>
    </w:rPr>
  </w:style>
  <w:style w:type="character" w:customStyle="1" w:styleId="NormalWebChar">
    <w:name w:val="Normal (Web) Char"/>
    <w:basedOn w:val="DefaultParagraphFont"/>
    <w:link w:val="NormalWeb"/>
    <w:uiPriority w:val="99"/>
    <w:locked/>
    <w:rsid w:val="007459E6"/>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C647CE"/>
    <w:rPr>
      <w:b/>
      <w:bCs/>
    </w:rPr>
  </w:style>
  <w:style w:type="paragraph" w:customStyle="1" w:styleId="TableParagraph">
    <w:name w:val="Table Paragraph"/>
    <w:basedOn w:val="Normal"/>
    <w:uiPriority w:val="1"/>
    <w:qFormat/>
    <w:rsid w:val="00883441"/>
    <w:pPr>
      <w:widowControl w:val="0"/>
      <w:autoSpaceDE w:val="0"/>
      <w:autoSpaceDN w:val="0"/>
      <w:spacing w:after="0" w:line="240" w:lineRule="auto"/>
      <w:ind w:left="107"/>
    </w:pPr>
    <w:rPr>
      <w:rFonts w:ascii="Calibri" w:eastAsia="Calibri" w:hAnsi="Calibri" w:cs="Calibri"/>
      <w:sz w:val="22"/>
      <w:szCs w:val="22"/>
    </w:rPr>
  </w:style>
  <w:style w:type="character" w:customStyle="1" w:styleId="Heading2Char">
    <w:name w:val="Heading 2 Char"/>
    <w:basedOn w:val="DefaultParagraphFont"/>
    <w:link w:val="Heading2"/>
    <w:uiPriority w:val="9"/>
    <w:rsid w:val="00382F8C"/>
    <w:rPr>
      <w:rFonts w:eastAsiaTheme="majorEastAsia" w:cstheme="majorBidi"/>
      <w:b/>
      <w:sz w:val="28"/>
      <w:szCs w:val="28"/>
    </w:rPr>
  </w:style>
  <w:style w:type="table" w:styleId="GridTable4-Accent1">
    <w:name w:val="Grid Table 4 Accent 1"/>
    <w:basedOn w:val="TableNormal"/>
    <w:uiPriority w:val="49"/>
    <w:rsid w:val="00643CA2"/>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5Dark-Accent5">
    <w:name w:val="Grid Table 5 Dark Accent 5"/>
    <w:basedOn w:val="TableNormal"/>
    <w:uiPriority w:val="50"/>
    <w:rsid w:val="0012012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1">
    <w:name w:val="Grid Table 5 Dark Accent 1"/>
    <w:basedOn w:val="TableNormal"/>
    <w:uiPriority w:val="50"/>
    <w:rsid w:val="0012012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4-Accent5">
    <w:name w:val="Grid Table 4 Accent 5"/>
    <w:basedOn w:val="TableNormal"/>
    <w:uiPriority w:val="49"/>
    <w:rsid w:val="0012012F"/>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OCHeading">
    <w:name w:val="TOC Heading"/>
    <w:basedOn w:val="Heading1"/>
    <w:next w:val="Normal"/>
    <w:uiPriority w:val="39"/>
    <w:unhideWhenUsed/>
    <w:qFormat/>
    <w:rsid w:val="00C84756"/>
    <w:pPr>
      <w:numPr>
        <w:numId w:val="0"/>
      </w:numPr>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C84756"/>
    <w:pPr>
      <w:spacing w:after="100"/>
    </w:pPr>
  </w:style>
  <w:style w:type="paragraph" w:styleId="TOC2">
    <w:name w:val="toc 2"/>
    <w:basedOn w:val="Normal"/>
    <w:next w:val="Normal"/>
    <w:autoRedefine/>
    <w:uiPriority w:val="39"/>
    <w:unhideWhenUsed/>
    <w:rsid w:val="00C84756"/>
    <w:pPr>
      <w:spacing w:after="100"/>
      <w:ind w:left="240"/>
    </w:pPr>
  </w:style>
  <w:style w:type="paragraph" w:styleId="TOC3">
    <w:name w:val="toc 3"/>
    <w:basedOn w:val="Normal"/>
    <w:next w:val="Normal"/>
    <w:autoRedefine/>
    <w:uiPriority w:val="39"/>
    <w:unhideWhenUsed/>
    <w:rsid w:val="00C84756"/>
    <w:pPr>
      <w:spacing w:after="100"/>
      <w:ind w:left="480"/>
    </w:pPr>
  </w:style>
  <w:style w:type="paragraph" w:styleId="Title">
    <w:name w:val="Title"/>
    <w:basedOn w:val="Normal"/>
    <w:next w:val="Normal"/>
    <w:link w:val="TitleChar"/>
    <w:uiPriority w:val="10"/>
    <w:qFormat/>
    <w:rsid w:val="00662F6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62F64"/>
    <w:rPr>
      <w:rFonts w:asciiTheme="majorHAnsi" w:eastAsiaTheme="majorEastAsia" w:hAnsiTheme="majorHAnsi" w:cstheme="majorBidi"/>
      <w:spacing w:val="-10"/>
      <w:kern w:val="28"/>
      <w:sz w:val="56"/>
      <w:szCs w:val="56"/>
    </w:rPr>
  </w:style>
  <w:style w:type="character" w:customStyle="1" w:styleId="Heading4Char">
    <w:name w:val="Heading 4 Char"/>
    <w:basedOn w:val="DefaultParagraphFont"/>
    <w:link w:val="Heading4"/>
    <w:uiPriority w:val="9"/>
    <w:rsid w:val="005E2109"/>
    <w:rPr>
      <w:rFonts w:eastAsiaTheme="majorEastAsia"/>
      <w:b/>
      <w:bCs/>
      <w:i/>
      <w:iCs/>
      <w:color w:val="2F5496" w:themeColor="accent1" w:themeShade="BF"/>
      <w:sz w:val="24"/>
    </w:rPr>
  </w:style>
  <w:style w:type="character" w:customStyle="1" w:styleId="cf01">
    <w:name w:val="cf01"/>
    <w:basedOn w:val="DefaultParagraphFont"/>
    <w:rsid w:val="001E652B"/>
    <w:rPr>
      <w:rFonts w:ascii="Segoe UI" w:hAnsi="Segoe UI" w:cs="Segoe UI" w:hint="default"/>
      <w:sz w:val="18"/>
      <w:szCs w:val="18"/>
    </w:rPr>
  </w:style>
  <w:style w:type="paragraph" w:styleId="TOC4">
    <w:name w:val="toc 4"/>
    <w:basedOn w:val="Normal"/>
    <w:next w:val="Normal"/>
    <w:autoRedefine/>
    <w:uiPriority w:val="39"/>
    <w:unhideWhenUsed/>
    <w:rsid w:val="0030369D"/>
    <w:pPr>
      <w:spacing w:after="100"/>
      <w:ind w:left="720"/>
    </w:pPr>
  </w:style>
  <w:style w:type="character" w:customStyle="1" w:styleId="Heading5Char">
    <w:name w:val="Heading 5 Char"/>
    <w:basedOn w:val="DefaultParagraphFont"/>
    <w:link w:val="Heading5"/>
    <w:uiPriority w:val="9"/>
    <w:rsid w:val="00213B68"/>
    <w:rPr>
      <w:rFonts w:asciiTheme="majorHAnsi" w:eastAsiaTheme="majorEastAsia" w:hAnsiTheme="majorHAnsi" w:cstheme="majorBidi"/>
      <w:color w:val="2F5496" w:themeColor="accent1" w:themeShade="BF"/>
      <w:sz w:val="24"/>
    </w:rPr>
  </w:style>
  <w:style w:type="table" w:customStyle="1" w:styleId="GCFM">
    <w:name w:val="GCFM"/>
    <w:basedOn w:val="TableNormal"/>
    <w:uiPriority w:val="99"/>
    <w:rsid w:val="007D558E"/>
    <w:pPr>
      <w:spacing w:after="0" w:line="240" w:lineRule="auto"/>
    </w:pPr>
    <w:rPr>
      <w:rFonts w:eastAsiaTheme="minorEastAsia" w:cstheme="minorBidi"/>
      <w:sz w:val="20"/>
      <w:szCs w:val="22"/>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102" w:type="dxa"/>
        <w:bottom w:w="102" w:type="dxa"/>
        <w:right w:w="102" w:type="dxa"/>
      </w:tblCellMar>
    </w:tblPr>
    <w:tcPr>
      <w:vAlign w:val="center"/>
    </w:tcPr>
    <w:tblStylePr w:type="firstRow">
      <w:pPr>
        <w:jc w:val="center"/>
      </w:pPr>
      <w:rPr>
        <w:rFonts w:ascii="Arial" w:hAnsi="Arial"/>
        <w:b/>
        <w:color w:val="FFFFFF" w:themeColor="background1"/>
        <w:sz w:val="20"/>
      </w:rPr>
      <w:tblPr/>
      <w:tcPr>
        <w:shd w:val="clear" w:color="auto" w:fill="44546A" w:themeFill="text2"/>
      </w:tcPr>
    </w:tblStylePr>
    <w:tblStylePr w:type="lastRow">
      <w:rPr>
        <w:rFonts w:ascii="Arial" w:hAnsi="Arial"/>
        <w:sz w:val="20"/>
      </w:rPr>
    </w:tblStylePr>
    <w:tblStylePr w:type="firstCol">
      <w:rPr>
        <w:rFonts w:ascii="Arial" w:hAnsi="Arial"/>
        <w:sz w:val="20"/>
      </w:rPr>
    </w:tblStylePr>
    <w:tblStylePr w:type="lastCol">
      <w:rPr>
        <w:rFonts w:ascii="Arial" w:hAnsi="Arial"/>
        <w:sz w:val="20"/>
      </w:rPr>
    </w:tblStylePr>
    <w:tblStylePr w:type="band1Vert">
      <w:rPr>
        <w:rFonts w:ascii="Arial" w:hAnsi="Arial"/>
        <w:sz w:val="20"/>
      </w:rPr>
    </w:tblStylePr>
    <w:tblStylePr w:type="band2Vert">
      <w:rPr>
        <w:rFonts w:ascii="Arial" w:hAnsi="Arial"/>
        <w:sz w:val="20"/>
      </w:rPr>
    </w:tblStylePr>
    <w:tblStylePr w:type="band1Horz">
      <w:pPr>
        <w:jc w:val="left"/>
      </w:pPr>
      <w:rPr>
        <w:rFonts w:ascii="Arial" w:hAnsi="Arial"/>
        <w:color w:val="auto"/>
        <w:sz w:val="20"/>
      </w:rPr>
    </w:tblStylePr>
    <w:tblStylePr w:type="band2Horz">
      <w:pPr>
        <w:jc w:val="left"/>
      </w:pPr>
      <w:rPr>
        <w:rFonts w:ascii="Arial" w:hAnsi="Arial"/>
        <w:sz w:val="20"/>
      </w:rPr>
    </w:tblStylePr>
  </w:style>
  <w:style w:type="character" w:customStyle="1" w:styleId="ui-provider">
    <w:name w:val="ui-provider"/>
    <w:basedOn w:val="DefaultParagraphFont"/>
    <w:rsid w:val="00C67E97"/>
  </w:style>
  <w:style w:type="paragraph" w:customStyle="1" w:styleId="pf0">
    <w:name w:val="pf0"/>
    <w:basedOn w:val="Normal"/>
    <w:rsid w:val="00DD0DF7"/>
    <w:pPr>
      <w:spacing w:before="100" w:beforeAutospacing="1" w:after="100" w:afterAutospacing="1" w:line="240" w:lineRule="auto"/>
    </w:pPr>
    <w:rPr>
      <w:rFonts w:ascii="Times New Roman" w:eastAsia="Times New Roman" w:hAnsi="Times New Roman" w:cs="Times New Roman"/>
      <w:szCs w:val="24"/>
    </w:rPr>
  </w:style>
  <w:style w:type="table" w:styleId="TableGridLight">
    <w:name w:val="Grid Table Light"/>
    <w:basedOn w:val="TableNormal"/>
    <w:uiPriority w:val="40"/>
    <w:rsid w:val="008718A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528995">
      <w:bodyDiv w:val="1"/>
      <w:marLeft w:val="0"/>
      <w:marRight w:val="0"/>
      <w:marTop w:val="0"/>
      <w:marBottom w:val="0"/>
      <w:divBdr>
        <w:top w:val="none" w:sz="0" w:space="0" w:color="auto"/>
        <w:left w:val="none" w:sz="0" w:space="0" w:color="auto"/>
        <w:bottom w:val="none" w:sz="0" w:space="0" w:color="auto"/>
        <w:right w:val="none" w:sz="0" w:space="0" w:color="auto"/>
      </w:divBdr>
    </w:div>
    <w:div w:id="60641434">
      <w:bodyDiv w:val="1"/>
      <w:marLeft w:val="0"/>
      <w:marRight w:val="0"/>
      <w:marTop w:val="0"/>
      <w:marBottom w:val="0"/>
      <w:divBdr>
        <w:top w:val="none" w:sz="0" w:space="0" w:color="auto"/>
        <w:left w:val="none" w:sz="0" w:space="0" w:color="auto"/>
        <w:bottom w:val="none" w:sz="0" w:space="0" w:color="auto"/>
        <w:right w:val="none" w:sz="0" w:space="0" w:color="auto"/>
      </w:divBdr>
      <w:divsChild>
        <w:div w:id="2117944458">
          <w:marLeft w:val="302"/>
          <w:marRight w:val="0"/>
          <w:marTop w:val="0"/>
          <w:marBottom w:val="107"/>
          <w:divBdr>
            <w:top w:val="none" w:sz="0" w:space="0" w:color="auto"/>
            <w:left w:val="none" w:sz="0" w:space="0" w:color="auto"/>
            <w:bottom w:val="none" w:sz="0" w:space="0" w:color="auto"/>
            <w:right w:val="none" w:sz="0" w:space="0" w:color="auto"/>
          </w:divBdr>
        </w:div>
      </w:divsChild>
    </w:div>
    <w:div w:id="65300879">
      <w:bodyDiv w:val="1"/>
      <w:marLeft w:val="0"/>
      <w:marRight w:val="0"/>
      <w:marTop w:val="0"/>
      <w:marBottom w:val="0"/>
      <w:divBdr>
        <w:top w:val="none" w:sz="0" w:space="0" w:color="auto"/>
        <w:left w:val="none" w:sz="0" w:space="0" w:color="auto"/>
        <w:bottom w:val="none" w:sz="0" w:space="0" w:color="auto"/>
        <w:right w:val="none" w:sz="0" w:space="0" w:color="auto"/>
      </w:divBdr>
    </w:div>
    <w:div w:id="68310687">
      <w:bodyDiv w:val="1"/>
      <w:marLeft w:val="0"/>
      <w:marRight w:val="0"/>
      <w:marTop w:val="0"/>
      <w:marBottom w:val="0"/>
      <w:divBdr>
        <w:top w:val="none" w:sz="0" w:space="0" w:color="auto"/>
        <w:left w:val="none" w:sz="0" w:space="0" w:color="auto"/>
        <w:bottom w:val="none" w:sz="0" w:space="0" w:color="auto"/>
        <w:right w:val="none" w:sz="0" w:space="0" w:color="auto"/>
      </w:divBdr>
      <w:divsChild>
        <w:div w:id="1711761819">
          <w:marLeft w:val="605"/>
          <w:marRight w:val="0"/>
          <w:marTop w:val="0"/>
          <w:marBottom w:val="92"/>
          <w:divBdr>
            <w:top w:val="none" w:sz="0" w:space="0" w:color="auto"/>
            <w:left w:val="none" w:sz="0" w:space="0" w:color="auto"/>
            <w:bottom w:val="none" w:sz="0" w:space="0" w:color="auto"/>
            <w:right w:val="none" w:sz="0" w:space="0" w:color="auto"/>
          </w:divBdr>
        </w:div>
        <w:div w:id="2074349754">
          <w:marLeft w:val="605"/>
          <w:marRight w:val="0"/>
          <w:marTop w:val="0"/>
          <w:marBottom w:val="92"/>
          <w:divBdr>
            <w:top w:val="none" w:sz="0" w:space="0" w:color="auto"/>
            <w:left w:val="none" w:sz="0" w:space="0" w:color="auto"/>
            <w:bottom w:val="none" w:sz="0" w:space="0" w:color="auto"/>
            <w:right w:val="none" w:sz="0" w:space="0" w:color="auto"/>
          </w:divBdr>
        </w:div>
      </w:divsChild>
    </w:div>
    <w:div w:id="86579250">
      <w:bodyDiv w:val="1"/>
      <w:marLeft w:val="0"/>
      <w:marRight w:val="0"/>
      <w:marTop w:val="0"/>
      <w:marBottom w:val="0"/>
      <w:divBdr>
        <w:top w:val="none" w:sz="0" w:space="0" w:color="auto"/>
        <w:left w:val="none" w:sz="0" w:space="0" w:color="auto"/>
        <w:bottom w:val="none" w:sz="0" w:space="0" w:color="auto"/>
        <w:right w:val="none" w:sz="0" w:space="0" w:color="auto"/>
      </w:divBdr>
    </w:div>
    <w:div w:id="101581721">
      <w:bodyDiv w:val="1"/>
      <w:marLeft w:val="0"/>
      <w:marRight w:val="0"/>
      <w:marTop w:val="0"/>
      <w:marBottom w:val="0"/>
      <w:divBdr>
        <w:top w:val="none" w:sz="0" w:space="0" w:color="auto"/>
        <w:left w:val="none" w:sz="0" w:space="0" w:color="auto"/>
        <w:bottom w:val="none" w:sz="0" w:space="0" w:color="auto"/>
        <w:right w:val="none" w:sz="0" w:space="0" w:color="auto"/>
      </w:divBdr>
      <w:divsChild>
        <w:div w:id="564994999">
          <w:marLeft w:val="662"/>
          <w:marRight w:val="0"/>
          <w:marTop w:val="0"/>
          <w:marBottom w:val="92"/>
          <w:divBdr>
            <w:top w:val="none" w:sz="0" w:space="0" w:color="auto"/>
            <w:left w:val="none" w:sz="0" w:space="0" w:color="auto"/>
            <w:bottom w:val="none" w:sz="0" w:space="0" w:color="auto"/>
            <w:right w:val="none" w:sz="0" w:space="0" w:color="auto"/>
          </w:divBdr>
        </w:div>
        <w:div w:id="664239505">
          <w:marLeft w:val="662"/>
          <w:marRight w:val="0"/>
          <w:marTop w:val="0"/>
          <w:marBottom w:val="92"/>
          <w:divBdr>
            <w:top w:val="none" w:sz="0" w:space="0" w:color="auto"/>
            <w:left w:val="none" w:sz="0" w:space="0" w:color="auto"/>
            <w:bottom w:val="none" w:sz="0" w:space="0" w:color="auto"/>
            <w:right w:val="none" w:sz="0" w:space="0" w:color="auto"/>
          </w:divBdr>
        </w:div>
        <w:div w:id="664554044">
          <w:marLeft w:val="662"/>
          <w:marRight w:val="0"/>
          <w:marTop w:val="0"/>
          <w:marBottom w:val="92"/>
          <w:divBdr>
            <w:top w:val="none" w:sz="0" w:space="0" w:color="auto"/>
            <w:left w:val="none" w:sz="0" w:space="0" w:color="auto"/>
            <w:bottom w:val="none" w:sz="0" w:space="0" w:color="auto"/>
            <w:right w:val="none" w:sz="0" w:space="0" w:color="auto"/>
          </w:divBdr>
        </w:div>
        <w:div w:id="894895538">
          <w:marLeft w:val="662"/>
          <w:marRight w:val="0"/>
          <w:marTop w:val="0"/>
          <w:marBottom w:val="92"/>
          <w:divBdr>
            <w:top w:val="none" w:sz="0" w:space="0" w:color="auto"/>
            <w:left w:val="none" w:sz="0" w:space="0" w:color="auto"/>
            <w:bottom w:val="none" w:sz="0" w:space="0" w:color="auto"/>
            <w:right w:val="none" w:sz="0" w:space="0" w:color="auto"/>
          </w:divBdr>
        </w:div>
        <w:div w:id="1029720623">
          <w:marLeft w:val="662"/>
          <w:marRight w:val="0"/>
          <w:marTop w:val="0"/>
          <w:marBottom w:val="92"/>
          <w:divBdr>
            <w:top w:val="none" w:sz="0" w:space="0" w:color="auto"/>
            <w:left w:val="none" w:sz="0" w:space="0" w:color="auto"/>
            <w:bottom w:val="none" w:sz="0" w:space="0" w:color="auto"/>
            <w:right w:val="none" w:sz="0" w:space="0" w:color="auto"/>
          </w:divBdr>
        </w:div>
        <w:div w:id="1533305976">
          <w:marLeft w:val="662"/>
          <w:marRight w:val="0"/>
          <w:marTop w:val="0"/>
          <w:marBottom w:val="92"/>
          <w:divBdr>
            <w:top w:val="none" w:sz="0" w:space="0" w:color="auto"/>
            <w:left w:val="none" w:sz="0" w:space="0" w:color="auto"/>
            <w:bottom w:val="none" w:sz="0" w:space="0" w:color="auto"/>
            <w:right w:val="none" w:sz="0" w:space="0" w:color="auto"/>
          </w:divBdr>
        </w:div>
        <w:div w:id="1702245915">
          <w:marLeft w:val="662"/>
          <w:marRight w:val="0"/>
          <w:marTop w:val="0"/>
          <w:marBottom w:val="92"/>
          <w:divBdr>
            <w:top w:val="none" w:sz="0" w:space="0" w:color="auto"/>
            <w:left w:val="none" w:sz="0" w:space="0" w:color="auto"/>
            <w:bottom w:val="none" w:sz="0" w:space="0" w:color="auto"/>
            <w:right w:val="none" w:sz="0" w:space="0" w:color="auto"/>
          </w:divBdr>
        </w:div>
        <w:div w:id="1712731048">
          <w:marLeft w:val="662"/>
          <w:marRight w:val="0"/>
          <w:marTop w:val="0"/>
          <w:marBottom w:val="92"/>
          <w:divBdr>
            <w:top w:val="none" w:sz="0" w:space="0" w:color="auto"/>
            <w:left w:val="none" w:sz="0" w:space="0" w:color="auto"/>
            <w:bottom w:val="none" w:sz="0" w:space="0" w:color="auto"/>
            <w:right w:val="none" w:sz="0" w:space="0" w:color="auto"/>
          </w:divBdr>
        </w:div>
        <w:div w:id="1781604194">
          <w:marLeft w:val="662"/>
          <w:marRight w:val="0"/>
          <w:marTop w:val="0"/>
          <w:marBottom w:val="92"/>
          <w:divBdr>
            <w:top w:val="none" w:sz="0" w:space="0" w:color="auto"/>
            <w:left w:val="none" w:sz="0" w:space="0" w:color="auto"/>
            <w:bottom w:val="none" w:sz="0" w:space="0" w:color="auto"/>
            <w:right w:val="none" w:sz="0" w:space="0" w:color="auto"/>
          </w:divBdr>
        </w:div>
        <w:div w:id="1787578171">
          <w:marLeft w:val="662"/>
          <w:marRight w:val="0"/>
          <w:marTop w:val="0"/>
          <w:marBottom w:val="92"/>
          <w:divBdr>
            <w:top w:val="none" w:sz="0" w:space="0" w:color="auto"/>
            <w:left w:val="none" w:sz="0" w:space="0" w:color="auto"/>
            <w:bottom w:val="none" w:sz="0" w:space="0" w:color="auto"/>
            <w:right w:val="none" w:sz="0" w:space="0" w:color="auto"/>
          </w:divBdr>
        </w:div>
      </w:divsChild>
    </w:div>
    <w:div w:id="158346844">
      <w:bodyDiv w:val="1"/>
      <w:marLeft w:val="0"/>
      <w:marRight w:val="0"/>
      <w:marTop w:val="0"/>
      <w:marBottom w:val="0"/>
      <w:divBdr>
        <w:top w:val="none" w:sz="0" w:space="0" w:color="auto"/>
        <w:left w:val="none" w:sz="0" w:space="0" w:color="auto"/>
        <w:bottom w:val="none" w:sz="0" w:space="0" w:color="auto"/>
        <w:right w:val="none" w:sz="0" w:space="0" w:color="auto"/>
      </w:divBdr>
    </w:div>
    <w:div w:id="173039048">
      <w:bodyDiv w:val="1"/>
      <w:marLeft w:val="0"/>
      <w:marRight w:val="0"/>
      <w:marTop w:val="0"/>
      <w:marBottom w:val="0"/>
      <w:divBdr>
        <w:top w:val="none" w:sz="0" w:space="0" w:color="auto"/>
        <w:left w:val="none" w:sz="0" w:space="0" w:color="auto"/>
        <w:bottom w:val="none" w:sz="0" w:space="0" w:color="auto"/>
        <w:right w:val="none" w:sz="0" w:space="0" w:color="auto"/>
      </w:divBdr>
    </w:div>
    <w:div w:id="198516887">
      <w:bodyDiv w:val="1"/>
      <w:marLeft w:val="0"/>
      <w:marRight w:val="0"/>
      <w:marTop w:val="0"/>
      <w:marBottom w:val="0"/>
      <w:divBdr>
        <w:top w:val="none" w:sz="0" w:space="0" w:color="auto"/>
        <w:left w:val="none" w:sz="0" w:space="0" w:color="auto"/>
        <w:bottom w:val="none" w:sz="0" w:space="0" w:color="auto"/>
        <w:right w:val="none" w:sz="0" w:space="0" w:color="auto"/>
      </w:divBdr>
      <w:divsChild>
        <w:div w:id="605845823">
          <w:marLeft w:val="446"/>
          <w:marRight w:val="0"/>
          <w:marTop w:val="0"/>
          <w:marBottom w:val="160"/>
          <w:divBdr>
            <w:top w:val="none" w:sz="0" w:space="0" w:color="auto"/>
            <w:left w:val="none" w:sz="0" w:space="0" w:color="auto"/>
            <w:bottom w:val="none" w:sz="0" w:space="0" w:color="auto"/>
            <w:right w:val="none" w:sz="0" w:space="0" w:color="auto"/>
          </w:divBdr>
        </w:div>
        <w:div w:id="902637867">
          <w:marLeft w:val="446"/>
          <w:marRight w:val="0"/>
          <w:marTop w:val="0"/>
          <w:marBottom w:val="160"/>
          <w:divBdr>
            <w:top w:val="none" w:sz="0" w:space="0" w:color="auto"/>
            <w:left w:val="none" w:sz="0" w:space="0" w:color="auto"/>
            <w:bottom w:val="none" w:sz="0" w:space="0" w:color="auto"/>
            <w:right w:val="none" w:sz="0" w:space="0" w:color="auto"/>
          </w:divBdr>
        </w:div>
        <w:div w:id="1286619037">
          <w:marLeft w:val="446"/>
          <w:marRight w:val="0"/>
          <w:marTop w:val="0"/>
          <w:marBottom w:val="160"/>
          <w:divBdr>
            <w:top w:val="none" w:sz="0" w:space="0" w:color="auto"/>
            <w:left w:val="none" w:sz="0" w:space="0" w:color="auto"/>
            <w:bottom w:val="none" w:sz="0" w:space="0" w:color="auto"/>
            <w:right w:val="none" w:sz="0" w:space="0" w:color="auto"/>
          </w:divBdr>
        </w:div>
      </w:divsChild>
    </w:div>
    <w:div w:id="243495111">
      <w:bodyDiv w:val="1"/>
      <w:marLeft w:val="0"/>
      <w:marRight w:val="0"/>
      <w:marTop w:val="0"/>
      <w:marBottom w:val="0"/>
      <w:divBdr>
        <w:top w:val="none" w:sz="0" w:space="0" w:color="auto"/>
        <w:left w:val="none" w:sz="0" w:space="0" w:color="auto"/>
        <w:bottom w:val="none" w:sz="0" w:space="0" w:color="auto"/>
        <w:right w:val="none" w:sz="0" w:space="0" w:color="auto"/>
      </w:divBdr>
      <w:divsChild>
        <w:div w:id="460684737">
          <w:marLeft w:val="302"/>
          <w:marRight w:val="0"/>
          <w:marTop w:val="0"/>
          <w:marBottom w:val="124"/>
          <w:divBdr>
            <w:top w:val="none" w:sz="0" w:space="0" w:color="auto"/>
            <w:left w:val="none" w:sz="0" w:space="0" w:color="auto"/>
            <w:bottom w:val="none" w:sz="0" w:space="0" w:color="auto"/>
            <w:right w:val="none" w:sz="0" w:space="0" w:color="auto"/>
          </w:divBdr>
        </w:div>
        <w:div w:id="576785492">
          <w:marLeft w:val="302"/>
          <w:marRight w:val="0"/>
          <w:marTop w:val="0"/>
          <w:marBottom w:val="124"/>
          <w:divBdr>
            <w:top w:val="none" w:sz="0" w:space="0" w:color="auto"/>
            <w:left w:val="none" w:sz="0" w:space="0" w:color="auto"/>
            <w:bottom w:val="none" w:sz="0" w:space="0" w:color="auto"/>
            <w:right w:val="none" w:sz="0" w:space="0" w:color="auto"/>
          </w:divBdr>
        </w:div>
        <w:div w:id="692847947">
          <w:marLeft w:val="302"/>
          <w:marRight w:val="0"/>
          <w:marTop w:val="0"/>
          <w:marBottom w:val="124"/>
          <w:divBdr>
            <w:top w:val="none" w:sz="0" w:space="0" w:color="auto"/>
            <w:left w:val="none" w:sz="0" w:space="0" w:color="auto"/>
            <w:bottom w:val="none" w:sz="0" w:space="0" w:color="auto"/>
            <w:right w:val="none" w:sz="0" w:space="0" w:color="auto"/>
          </w:divBdr>
        </w:div>
        <w:div w:id="982347654">
          <w:marLeft w:val="302"/>
          <w:marRight w:val="0"/>
          <w:marTop w:val="0"/>
          <w:marBottom w:val="124"/>
          <w:divBdr>
            <w:top w:val="none" w:sz="0" w:space="0" w:color="auto"/>
            <w:left w:val="none" w:sz="0" w:space="0" w:color="auto"/>
            <w:bottom w:val="none" w:sz="0" w:space="0" w:color="auto"/>
            <w:right w:val="none" w:sz="0" w:space="0" w:color="auto"/>
          </w:divBdr>
        </w:div>
      </w:divsChild>
    </w:div>
    <w:div w:id="260181857">
      <w:bodyDiv w:val="1"/>
      <w:marLeft w:val="0"/>
      <w:marRight w:val="0"/>
      <w:marTop w:val="0"/>
      <w:marBottom w:val="0"/>
      <w:divBdr>
        <w:top w:val="none" w:sz="0" w:space="0" w:color="auto"/>
        <w:left w:val="none" w:sz="0" w:space="0" w:color="auto"/>
        <w:bottom w:val="none" w:sz="0" w:space="0" w:color="auto"/>
        <w:right w:val="none" w:sz="0" w:space="0" w:color="auto"/>
      </w:divBdr>
    </w:div>
    <w:div w:id="335229541">
      <w:bodyDiv w:val="1"/>
      <w:marLeft w:val="0"/>
      <w:marRight w:val="0"/>
      <w:marTop w:val="0"/>
      <w:marBottom w:val="0"/>
      <w:divBdr>
        <w:top w:val="none" w:sz="0" w:space="0" w:color="auto"/>
        <w:left w:val="none" w:sz="0" w:space="0" w:color="auto"/>
        <w:bottom w:val="none" w:sz="0" w:space="0" w:color="auto"/>
        <w:right w:val="none" w:sz="0" w:space="0" w:color="auto"/>
      </w:divBdr>
    </w:div>
    <w:div w:id="379594821">
      <w:bodyDiv w:val="1"/>
      <w:marLeft w:val="0"/>
      <w:marRight w:val="0"/>
      <w:marTop w:val="0"/>
      <w:marBottom w:val="0"/>
      <w:divBdr>
        <w:top w:val="none" w:sz="0" w:space="0" w:color="auto"/>
        <w:left w:val="none" w:sz="0" w:space="0" w:color="auto"/>
        <w:bottom w:val="none" w:sz="0" w:space="0" w:color="auto"/>
        <w:right w:val="none" w:sz="0" w:space="0" w:color="auto"/>
      </w:divBdr>
    </w:div>
    <w:div w:id="391271676">
      <w:bodyDiv w:val="1"/>
      <w:marLeft w:val="0"/>
      <w:marRight w:val="0"/>
      <w:marTop w:val="0"/>
      <w:marBottom w:val="0"/>
      <w:divBdr>
        <w:top w:val="none" w:sz="0" w:space="0" w:color="auto"/>
        <w:left w:val="none" w:sz="0" w:space="0" w:color="auto"/>
        <w:bottom w:val="none" w:sz="0" w:space="0" w:color="auto"/>
        <w:right w:val="none" w:sz="0" w:space="0" w:color="auto"/>
      </w:divBdr>
      <w:divsChild>
        <w:div w:id="41638942">
          <w:marLeft w:val="662"/>
          <w:marRight w:val="0"/>
          <w:marTop w:val="0"/>
          <w:marBottom w:val="88"/>
          <w:divBdr>
            <w:top w:val="none" w:sz="0" w:space="0" w:color="auto"/>
            <w:left w:val="none" w:sz="0" w:space="0" w:color="auto"/>
            <w:bottom w:val="none" w:sz="0" w:space="0" w:color="auto"/>
            <w:right w:val="none" w:sz="0" w:space="0" w:color="auto"/>
          </w:divBdr>
        </w:div>
        <w:div w:id="300353730">
          <w:marLeft w:val="662"/>
          <w:marRight w:val="0"/>
          <w:marTop w:val="0"/>
          <w:marBottom w:val="88"/>
          <w:divBdr>
            <w:top w:val="none" w:sz="0" w:space="0" w:color="auto"/>
            <w:left w:val="none" w:sz="0" w:space="0" w:color="auto"/>
            <w:bottom w:val="none" w:sz="0" w:space="0" w:color="auto"/>
            <w:right w:val="none" w:sz="0" w:space="0" w:color="auto"/>
          </w:divBdr>
        </w:div>
        <w:div w:id="302464150">
          <w:marLeft w:val="662"/>
          <w:marRight w:val="0"/>
          <w:marTop w:val="0"/>
          <w:marBottom w:val="88"/>
          <w:divBdr>
            <w:top w:val="none" w:sz="0" w:space="0" w:color="auto"/>
            <w:left w:val="none" w:sz="0" w:space="0" w:color="auto"/>
            <w:bottom w:val="none" w:sz="0" w:space="0" w:color="auto"/>
            <w:right w:val="none" w:sz="0" w:space="0" w:color="auto"/>
          </w:divBdr>
        </w:div>
        <w:div w:id="338503467">
          <w:marLeft w:val="662"/>
          <w:marRight w:val="0"/>
          <w:marTop w:val="0"/>
          <w:marBottom w:val="88"/>
          <w:divBdr>
            <w:top w:val="none" w:sz="0" w:space="0" w:color="auto"/>
            <w:left w:val="none" w:sz="0" w:space="0" w:color="auto"/>
            <w:bottom w:val="none" w:sz="0" w:space="0" w:color="auto"/>
            <w:right w:val="none" w:sz="0" w:space="0" w:color="auto"/>
          </w:divBdr>
        </w:div>
        <w:div w:id="341202205">
          <w:marLeft w:val="662"/>
          <w:marRight w:val="0"/>
          <w:marTop w:val="0"/>
          <w:marBottom w:val="88"/>
          <w:divBdr>
            <w:top w:val="none" w:sz="0" w:space="0" w:color="auto"/>
            <w:left w:val="none" w:sz="0" w:space="0" w:color="auto"/>
            <w:bottom w:val="none" w:sz="0" w:space="0" w:color="auto"/>
            <w:right w:val="none" w:sz="0" w:space="0" w:color="auto"/>
          </w:divBdr>
        </w:div>
        <w:div w:id="345254984">
          <w:marLeft w:val="662"/>
          <w:marRight w:val="0"/>
          <w:marTop w:val="0"/>
          <w:marBottom w:val="88"/>
          <w:divBdr>
            <w:top w:val="none" w:sz="0" w:space="0" w:color="auto"/>
            <w:left w:val="none" w:sz="0" w:space="0" w:color="auto"/>
            <w:bottom w:val="none" w:sz="0" w:space="0" w:color="auto"/>
            <w:right w:val="none" w:sz="0" w:space="0" w:color="auto"/>
          </w:divBdr>
        </w:div>
        <w:div w:id="372728257">
          <w:marLeft w:val="662"/>
          <w:marRight w:val="0"/>
          <w:marTop w:val="0"/>
          <w:marBottom w:val="88"/>
          <w:divBdr>
            <w:top w:val="none" w:sz="0" w:space="0" w:color="auto"/>
            <w:left w:val="none" w:sz="0" w:space="0" w:color="auto"/>
            <w:bottom w:val="none" w:sz="0" w:space="0" w:color="auto"/>
            <w:right w:val="none" w:sz="0" w:space="0" w:color="auto"/>
          </w:divBdr>
        </w:div>
        <w:div w:id="995914913">
          <w:marLeft w:val="662"/>
          <w:marRight w:val="0"/>
          <w:marTop w:val="0"/>
          <w:marBottom w:val="88"/>
          <w:divBdr>
            <w:top w:val="none" w:sz="0" w:space="0" w:color="auto"/>
            <w:left w:val="none" w:sz="0" w:space="0" w:color="auto"/>
            <w:bottom w:val="none" w:sz="0" w:space="0" w:color="auto"/>
            <w:right w:val="none" w:sz="0" w:space="0" w:color="auto"/>
          </w:divBdr>
        </w:div>
        <w:div w:id="1492529099">
          <w:marLeft w:val="662"/>
          <w:marRight w:val="0"/>
          <w:marTop w:val="0"/>
          <w:marBottom w:val="88"/>
          <w:divBdr>
            <w:top w:val="none" w:sz="0" w:space="0" w:color="auto"/>
            <w:left w:val="none" w:sz="0" w:space="0" w:color="auto"/>
            <w:bottom w:val="none" w:sz="0" w:space="0" w:color="auto"/>
            <w:right w:val="none" w:sz="0" w:space="0" w:color="auto"/>
          </w:divBdr>
        </w:div>
        <w:div w:id="1707946201">
          <w:marLeft w:val="662"/>
          <w:marRight w:val="0"/>
          <w:marTop w:val="0"/>
          <w:marBottom w:val="88"/>
          <w:divBdr>
            <w:top w:val="none" w:sz="0" w:space="0" w:color="auto"/>
            <w:left w:val="none" w:sz="0" w:space="0" w:color="auto"/>
            <w:bottom w:val="none" w:sz="0" w:space="0" w:color="auto"/>
            <w:right w:val="none" w:sz="0" w:space="0" w:color="auto"/>
          </w:divBdr>
        </w:div>
        <w:div w:id="1860581810">
          <w:marLeft w:val="662"/>
          <w:marRight w:val="0"/>
          <w:marTop w:val="0"/>
          <w:marBottom w:val="88"/>
          <w:divBdr>
            <w:top w:val="none" w:sz="0" w:space="0" w:color="auto"/>
            <w:left w:val="none" w:sz="0" w:space="0" w:color="auto"/>
            <w:bottom w:val="none" w:sz="0" w:space="0" w:color="auto"/>
            <w:right w:val="none" w:sz="0" w:space="0" w:color="auto"/>
          </w:divBdr>
        </w:div>
      </w:divsChild>
    </w:div>
    <w:div w:id="393898765">
      <w:bodyDiv w:val="1"/>
      <w:marLeft w:val="0"/>
      <w:marRight w:val="0"/>
      <w:marTop w:val="0"/>
      <w:marBottom w:val="0"/>
      <w:divBdr>
        <w:top w:val="none" w:sz="0" w:space="0" w:color="auto"/>
        <w:left w:val="none" w:sz="0" w:space="0" w:color="auto"/>
        <w:bottom w:val="none" w:sz="0" w:space="0" w:color="auto"/>
        <w:right w:val="none" w:sz="0" w:space="0" w:color="auto"/>
      </w:divBdr>
    </w:div>
    <w:div w:id="398862941">
      <w:bodyDiv w:val="1"/>
      <w:marLeft w:val="0"/>
      <w:marRight w:val="0"/>
      <w:marTop w:val="0"/>
      <w:marBottom w:val="0"/>
      <w:divBdr>
        <w:top w:val="none" w:sz="0" w:space="0" w:color="auto"/>
        <w:left w:val="none" w:sz="0" w:space="0" w:color="auto"/>
        <w:bottom w:val="none" w:sz="0" w:space="0" w:color="auto"/>
        <w:right w:val="none" w:sz="0" w:space="0" w:color="auto"/>
      </w:divBdr>
    </w:div>
    <w:div w:id="431046341">
      <w:bodyDiv w:val="1"/>
      <w:marLeft w:val="0"/>
      <w:marRight w:val="0"/>
      <w:marTop w:val="0"/>
      <w:marBottom w:val="0"/>
      <w:divBdr>
        <w:top w:val="none" w:sz="0" w:space="0" w:color="auto"/>
        <w:left w:val="none" w:sz="0" w:space="0" w:color="auto"/>
        <w:bottom w:val="none" w:sz="0" w:space="0" w:color="auto"/>
        <w:right w:val="none" w:sz="0" w:space="0" w:color="auto"/>
      </w:divBdr>
    </w:div>
    <w:div w:id="433401417">
      <w:bodyDiv w:val="1"/>
      <w:marLeft w:val="0"/>
      <w:marRight w:val="0"/>
      <w:marTop w:val="0"/>
      <w:marBottom w:val="0"/>
      <w:divBdr>
        <w:top w:val="none" w:sz="0" w:space="0" w:color="auto"/>
        <w:left w:val="none" w:sz="0" w:space="0" w:color="auto"/>
        <w:bottom w:val="none" w:sz="0" w:space="0" w:color="auto"/>
        <w:right w:val="none" w:sz="0" w:space="0" w:color="auto"/>
      </w:divBdr>
    </w:div>
    <w:div w:id="457333155">
      <w:bodyDiv w:val="1"/>
      <w:marLeft w:val="0"/>
      <w:marRight w:val="0"/>
      <w:marTop w:val="0"/>
      <w:marBottom w:val="0"/>
      <w:divBdr>
        <w:top w:val="none" w:sz="0" w:space="0" w:color="auto"/>
        <w:left w:val="none" w:sz="0" w:space="0" w:color="auto"/>
        <w:bottom w:val="none" w:sz="0" w:space="0" w:color="auto"/>
        <w:right w:val="none" w:sz="0" w:space="0" w:color="auto"/>
      </w:divBdr>
      <w:divsChild>
        <w:div w:id="469906076">
          <w:marLeft w:val="302"/>
          <w:marRight w:val="0"/>
          <w:marTop w:val="0"/>
          <w:marBottom w:val="124"/>
          <w:divBdr>
            <w:top w:val="none" w:sz="0" w:space="0" w:color="auto"/>
            <w:left w:val="none" w:sz="0" w:space="0" w:color="auto"/>
            <w:bottom w:val="none" w:sz="0" w:space="0" w:color="auto"/>
            <w:right w:val="none" w:sz="0" w:space="0" w:color="auto"/>
          </w:divBdr>
        </w:div>
        <w:div w:id="1687361098">
          <w:marLeft w:val="605"/>
          <w:marRight w:val="0"/>
          <w:marTop w:val="0"/>
          <w:marBottom w:val="118"/>
          <w:divBdr>
            <w:top w:val="none" w:sz="0" w:space="0" w:color="auto"/>
            <w:left w:val="none" w:sz="0" w:space="0" w:color="auto"/>
            <w:bottom w:val="none" w:sz="0" w:space="0" w:color="auto"/>
            <w:right w:val="none" w:sz="0" w:space="0" w:color="auto"/>
          </w:divBdr>
        </w:div>
        <w:div w:id="1931305111">
          <w:marLeft w:val="605"/>
          <w:marRight w:val="0"/>
          <w:marTop w:val="0"/>
          <w:marBottom w:val="118"/>
          <w:divBdr>
            <w:top w:val="none" w:sz="0" w:space="0" w:color="auto"/>
            <w:left w:val="none" w:sz="0" w:space="0" w:color="auto"/>
            <w:bottom w:val="none" w:sz="0" w:space="0" w:color="auto"/>
            <w:right w:val="none" w:sz="0" w:space="0" w:color="auto"/>
          </w:divBdr>
        </w:div>
      </w:divsChild>
    </w:div>
    <w:div w:id="492572106">
      <w:bodyDiv w:val="1"/>
      <w:marLeft w:val="0"/>
      <w:marRight w:val="0"/>
      <w:marTop w:val="0"/>
      <w:marBottom w:val="0"/>
      <w:divBdr>
        <w:top w:val="none" w:sz="0" w:space="0" w:color="auto"/>
        <w:left w:val="none" w:sz="0" w:space="0" w:color="auto"/>
        <w:bottom w:val="none" w:sz="0" w:space="0" w:color="auto"/>
        <w:right w:val="none" w:sz="0" w:space="0" w:color="auto"/>
      </w:divBdr>
    </w:div>
    <w:div w:id="545803096">
      <w:bodyDiv w:val="1"/>
      <w:marLeft w:val="0"/>
      <w:marRight w:val="0"/>
      <w:marTop w:val="0"/>
      <w:marBottom w:val="0"/>
      <w:divBdr>
        <w:top w:val="none" w:sz="0" w:space="0" w:color="auto"/>
        <w:left w:val="none" w:sz="0" w:space="0" w:color="auto"/>
        <w:bottom w:val="none" w:sz="0" w:space="0" w:color="auto"/>
        <w:right w:val="none" w:sz="0" w:space="0" w:color="auto"/>
      </w:divBdr>
      <w:divsChild>
        <w:div w:id="1442070129">
          <w:marLeft w:val="302"/>
          <w:marRight w:val="0"/>
          <w:marTop w:val="0"/>
          <w:marBottom w:val="124"/>
          <w:divBdr>
            <w:top w:val="none" w:sz="0" w:space="0" w:color="auto"/>
            <w:left w:val="none" w:sz="0" w:space="0" w:color="auto"/>
            <w:bottom w:val="none" w:sz="0" w:space="0" w:color="auto"/>
            <w:right w:val="none" w:sz="0" w:space="0" w:color="auto"/>
          </w:divBdr>
        </w:div>
      </w:divsChild>
    </w:div>
    <w:div w:id="547768583">
      <w:bodyDiv w:val="1"/>
      <w:marLeft w:val="0"/>
      <w:marRight w:val="0"/>
      <w:marTop w:val="0"/>
      <w:marBottom w:val="0"/>
      <w:divBdr>
        <w:top w:val="none" w:sz="0" w:space="0" w:color="auto"/>
        <w:left w:val="none" w:sz="0" w:space="0" w:color="auto"/>
        <w:bottom w:val="none" w:sz="0" w:space="0" w:color="auto"/>
        <w:right w:val="none" w:sz="0" w:space="0" w:color="auto"/>
      </w:divBdr>
    </w:div>
    <w:div w:id="636842581">
      <w:bodyDiv w:val="1"/>
      <w:marLeft w:val="0"/>
      <w:marRight w:val="0"/>
      <w:marTop w:val="0"/>
      <w:marBottom w:val="0"/>
      <w:divBdr>
        <w:top w:val="none" w:sz="0" w:space="0" w:color="auto"/>
        <w:left w:val="none" w:sz="0" w:space="0" w:color="auto"/>
        <w:bottom w:val="none" w:sz="0" w:space="0" w:color="auto"/>
        <w:right w:val="none" w:sz="0" w:space="0" w:color="auto"/>
      </w:divBdr>
      <w:divsChild>
        <w:div w:id="112289496">
          <w:marLeft w:val="302"/>
          <w:marRight w:val="0"/>
          <w:marTop w:val="0"/>
          <w:marBottom w:val="142"/>
          <w:divBdr>
            <w:top w:val="none" w:sz="0" w:space="0" w:color="auto"/>
            <w:left w:val="none" w:sz="0" w:space="0" w:color="auto"/>
            <w:bottom w:val="none" w:sz="0" w:space="0" w:color="auto"/>
            <w:right w:val="none" w:sz="0" w:space="0" w:color="auto"/>
          </w:divBdr>
        </w:div>
      </w:divsChild>
    </w:div>
    <w:div w:id="656617536">
      <w:bodyDiv w:val="1"/>
      <w:marLeft w:val="0"/>
      <w:marRight w:val="0"/>
      <w:marTop w:val="0"/>
      <w:marBottom w:val="0"/>
      <w:divBdr>
        <w:top w:val="none" w:sz="0" w:space="0" w:color="auto"/>
        <w:left w:val="none" w:sz="0" w:space="0" w:color="auto"/>
        <w:bottom w:val="none" w:sz="0" w:space="0" w:color="auto"/>
        <w:right w:val="none" w:sz="0" w:space="0" w:color="auto"/>
      </w:divBdr>
    </w:div>
    <w:div w:id="711922892">
      <w:bodyDiv w:val="1"/>
      <w:marLeft w:val="0"/>
      <w:marRight w:val="0"/>
      <w:marTop w:val="0"/>
      <w:marBottom w:val="0"/>
      <w:divBdr>
        <w:top w:val="none" w:sz="0" w:space="0" w:color="auto"/>
        <w:left w:val="none" w:sz="0" w:space="0" w:color="auto"/>
        <w:bottom w:val="none" w:sz="0" w:space="0" w:color="auto"/>
        <w:right w:val="none" w:sz="0" w:space="0" w:color="auto"/>
      </w:divBdr>
      <w:divsChild>
        <w:div w:id="40979801">
          <w:marLeft w:val="302"/>
          <w:marRight w:val="0"/>
          <w:marTop w:val="0"/>
          <w:marBottom w:val="142"/>
          <w:divBdr>
            <w:top w:val="none" w:sz="0" w:space="0" w:color="auto"/>
            <w:left w:val="none" w:sz="0" w:space="0" w:color="auto"/>
            <w:bottom w:val="none" w:sz="0" w:space="0" w:color="auto"/>
            <w:right w:val="none" w:sz="0" w:space="0" w:color="auto"/>
          </w:divBdr>
        </w:div>
        <w:div w:id="1781337717">
          <w:marLeft w:val="302"/>
          <w:marRight w:val="0"/>
          <w:marTop w:val="0"/>
          <w:marBottom w:val="142"/>
          <w:divBdr>
            <w:top w:val="none" w:sz="0" w:space="0" w:color="auto"/>
            <w:left w:val="none" w:sz="0" w:space="0" w:color="auto"/>
            <w:bottom w:val="none" w:sz="0" w:space="0" w:color="auto"/>
            <w:right w:val="none" w:sz="0" w:space="0" w:color="auto"/>
          </w:divBdr>
        </w:div>
        <w:div w:id="1840388429">
          <w:marLeft w:val="302"/>
          <w:marRight w:val="0"/>
          <w:marTop w:val="0"/>
          <w:marBottom w:val="142"/>
          <w:divBdr>
            <w:top w:val="none" w:sz="0" w:space="0" w:color="auto"/>
            <w:left w:val="none" w:sz="0" w:space="0" w:color="auto"/>
            <w:bottom w:val="none" w:sz="0" w:space="0" w:color="auto"/>
            <w:right w:val="none" w:sz="0" w:space="0" w:color="auto"/>
          </w:divBdr>
        </w:div>
        <w:div w:id="1950888541">
          <w:marLeft w:val="302"/>
          <w:marRight w:val="0"/>
          <w:marTop w:val="0"/>
          <w:marBottom w:val="142"/>
          <w:divBdr>
            <w:top w:val="none" w:sz="0" w:space="0" w:color="auto"/>
            <w:left w:val="none" w:sz="0" w:space="0" w:color="auto"/>
            <w:bottom w:val="none" w:sz="0" w:space="0" w:color="auto"/>
            <w:right w:val="none" w:sz="0" w:space="0" w:color="auto"/>
          </w:divBdr>
        </w:div>
      </w:divsChild>
    </w:div>
    <w:div w:id="768936061">
      <w:bodyDiv w:val="1"/>
      <w:marLeft w:val="0"/>
      <w:marRight w:val="0"/>
      <w:marTop w:val="0"/>
      <w:marBottom w:val="0"/>
      <w:divBdr>
        <w:top w:val="none" w:sz="0" w:space="0" w:color="auto"/>
        <w:left w:val="none" w:sz="0" w:space="0" w:color="auto"/>
        <w:bottom w:val="none" w:sz="0" w:space="0" w:color="auto"/>
        <w:right w:val="none" w:sz="0" w:space="0" w:color="auto"/>
      </w:divBdr>
    </w:div>
    <w:div w:id="881019422">
      <w:bodyDiv w:val="1"/>
      <w:marLeft w:val="0"/>
      <w:marRight w:val="0"/>
      <w:marTop w:val="0"/>
      <w:marBottom w:val="0"/>
      <w:divBdr>
        <w:top w:val="none" w:sz="0" w:space="0" w:color="auto"/>
        <w:left w:val="none" w:sz="0" w:space="0" w:color="auto"/>
        <w:bottom w:val="none" w:sz="0" w:space="0" w:color="auto"/>
        <w:right w:val="none" w:sz="0" w:space="0" w:color="auto"/>
      </w:divBdr>
    </w:div>
    <w:div w:id="911701743">
      <w:bodyDiv w:val="1"/>
      <w:marLeft w:val="0"/>
      <w:marRight w:val="0"/>
      <w:marTop w:val="0"/>
      <w:marBottom w:val="0"/>
      <w:divBdr>
        <w:top w:val="none" w:sz="0" w:space="0" w:color="auto"/>
        <w:left w:val="none" w:sz="0" w:space="0" w:color="auto"/>
        <w:bottom w:val="none" w:sz="0" w:space="0" w:color="auto"/>
        <w:right w:val="none" w:sz="0" w:space="0" w:color="auto"/>
      </w:divBdr>
    </w:div>
    <w:div w:id="940377377">
      <w:bodyDiv w:val="1"/>
      <w:marLeft w:val="0"/>
      <w:marRight w:val="0"/>
      <w:marTop w:val="0"/>
      <w:marBottom w:val="0"/>
      <w:divBdr>
        <w:top w:val="none" w:sz="0" w:space="0" w:color="auto"/>
        <w:left w:val="none" w:sz="0" w:space="0" w:color="auto"/>
        <w:bottom w:val="none" w:sz="0" w:space="0" w:color="auto"/>
        <w:right w:val="none" w:sz="0" w:space="0" w:color="auto"/>
      </w:divBdr>
    </w:div>
    <w:div w:id="940769738">
      <w:bodyDiv w:val="1"/>
      <w:marLeft w:val="0"/>
      <w:marRight w:val="0"/>
      <w:marTop w:val="0"/>
      <w:marBottom w:val="0"/>
      <w:divBdr>
        <w:top w:val="none" w:sz="0" w:space="0" w:color="auto"/>
        <w:left w:val="none" w:sz="0" w:space="0" w:color="auto"/>
        <w:bottom w:val="none" w:sz="0" w:space="0" w:color="auto"/>
        <w:right w:val="none" w:sz="0" w:space="0" w:color="auto"/>
      </w:divBdr>
    </w:div>
    <w:div w:id="993487069">
      <w:bodyDiv w:val="1"/>
      <w:marLeft w:val="0"/>
      <w:marRight w:val="0"/>
      <w:marTop w:val="0"/>
      <w:marBottom w:val="0"/>
      <w:divBdr>
        <w:top w:val="none" w:sz="0" w:space="0" w:color="auto"/>
        <w:left w:val="none" w:sz="0" w:space="0" w:color="auto"/>
        <w:bottom w:val="none" w:sz="0" w:space="0" w:color="auto"/>
        <w:right w:val="none" w:sz="0" w:space="0" w:color="auto"/>
      </w:divBdr>
    </w:div>
    <w:div w:id="1055934590">
      <w:bodyDiv w:val="1"/>
      <w:marLeft w:val="0"/>
      <w:marRight w:val="0"/>
      <w:marTop w:val="0"/>
      <w:marBottom w:val="0"/>
      <w:divBdr>
        <w:top w:val="none" w:sz="0" w:space="0" w:color="auto"/>
        <w:left w:val="none" w:sz="0" w:space="0" w:color="auto"/>
        <w:bottom w:val="none" w:sz="0" w:space="0" w:color="auto"/>
        <w:right w:val="none" w:sz="0" w:space="0" w:color="auto"/>
      </w:divBdr>
    </w:div>
    <w:div w:id="1073163875">
      <w:bodyDiv w:val="1"/>
      <w:marLeft w:val="0"/>
      <w:marRight w:val="0"/>
      <w:marTop w:val="0"/>
      <w:marBottom w:val="0"/>
      <w:divBdr>
        <w:top w:val="none" w:sz="0" w:space="0" w:color="auto"/>
        <w:left w:val="none" w:sz="0" w:space="0" w:color="auto"/>
        <w:bottom w:val="none" w:sz="0" w:space="0" w:color="auto"/>
        <w:right w:val="none" w:sz="0" w:space="0" w:color="auto"/>
      </w:divBdr>
      <w:divsChild>
        <w:div w:id="301925575">
          <w:marLeft w:val="446"/>
          <w:marRight w:val="0"/>
          <w:marTop w:val="0"/>
          <w:marBottom w:val="98"/>
          <w:divBdr>
            <w:top w:val="none" w:sz="0" w:space="0" w:color="auto"/>
            <w:left w:val="none" w:sz="0" w:space="0" w:color="auto"/>
            <w:bottom w:val="none" w:sz="0" w:space="0" w:color="auto"/>
            <w:right w:val="none" w:sz="0" w:space="0" w:color="auto"/>
          </w:divBdr>
        </w:div>
      </w:divsChild>
    </w:div>
    <w:div w:id="1102147353">
      <w:bodyDiv w:val="1"/>
      <w:marLeft w:val="0"/>
      <w:marRight w:val="0"/>
      <w:marTop w:val="0"/>
      <w:marBottom w:val="0"/>
      <w:divBdr>
        <w:top w:val="none" w:sz="0" w:space="0" w:color="auto"/>
        <w:left w:val="none" w:sz="0" w:space="0" w:color="auto"/>
        <w:bottom w:val="none" w:sz="0" w:space="0" w:color="auto"/>
        <w:right w:val="none" w:sz="0" w:space="0" w:color="auto"/>
      </w:divBdr>
    </w:div>
    <w:div w:id="1108617823">
      <w:bodyDiv w:val="1"/>
      <w:marLeft w:val="0"/>
      <w:marRight w:val="0"/>
      <w:marTop w:val="0"/>
      <w:marBottom w:val="0"/>
      <w:divBdr>
        <w:top w:val="none" w:sz="0" w:space="0" w:color="auto"/>
        <w:left w:val="none" w:sz="0" w:space="0" w:color="auto"/>
        <w:bottom w:val="none" w:sz="0" w:space="0" w:color="auto"/>
        <w:right w:val="none" w:sz="0" w:space="0" w:color="auto"/>
      </w:divBdr>
      <w:divsChild>
        <w:div w:id="106169349">
          <w:marLeft w:val="302"/>
          <w:marRight w:val="0"/>
          <w:marTop w:val="0"/>
          <w:marBottom w:val="124"/>
          <w:divBdr>
            <w:top w:val="none" w:sz="0" w:space="0" w:color="auto"/>
            <w:left w:val="none" w:sz="0" w:space="0" w:color="auto"/>
            <w:bottom w:val="none" w:sz="0" w:space="0" w:color="auto"/>
            <w:right w:val="none" w:sz="0" w:space="0" w:color="auto"/>
          </w:divBdr>
        </w:div>
        <w:div w:id="562526598">
          <w:marLeft w:val="302"/>
          <w:marRight w:val="0"/>
          <w:marTop w:val="0"/>
          <w:marBottom w:val="124"/>
          <w:divBdr>
            <w:top w:val="none" w:sz="0" w:space="0" w:color="auto"/>
            <w:left w:val="none" w:sz="0" w:space="0" w:color="auto"/>
            <w:bottom w:val="none" w:sz="0" w:space="0" w:color="auto"/>
            <w:right w:val="none" w:sz="0" w:space="0" w:color="auto"/>
          </w:divBdr>
        </w:div>
        <w:div w:id="2029525883">
          <w:marLeft w:val="302"/>
          <w:marRight w:val="0"/>
          <w:marTop w:val="0"/>
          <w:marBottom w:val="124"/>
          <w:divBdr>
            <w:top w:val="none" w:sz="0" w:space="0" w:color="auto"/>
            <w:left w:val="none" w:sz="0" w:space="0" w:color="auto"/>
            <w:bottom w:val="none" w:sz="0" w:space="0" w:color="auto"/>
            <w:right w:val="none" w:sz="0" w:space="0" w:color="auto"/>
          </w:divBdr>
        </w:div>
      </w:divsChild>
    </w:div>
    <w:div w:id="1143160384">
      <w:bodyDiv w:val="1"/>
      <w:marLeft w:val="0"/>
      <w:marRight w:val="0"/>
      <w:marTop w:val="0"/>
      <w:marBottom w:val="0"/>
      <w:divBdr>
        <w:top w:val="none" w:sz="0" w:space="0" w:color="auto"/>
        <w:left w:val="none" w:sz="0" w:space="0" w:color="auto"/>
        <w:bottom w:val="none" w:sz="0" w:space="0" w:color="auto"/>
        <w:right w:val="none" w:sz="0" w:space="0" w:color="auto"/>
      </w:divBdr>
    </w:div>
    <w:div w:id="1162158930">
      <w:bodyDiv w:val="1"/>
      <w:marLeft w:val="0"/>
      <w:marRight w:val="0"/>
      <w:marTop w:val="0"/>
      <w:marBottom w:val="0"/>
      <w:divBdr>
        <w:top w:val="none" w:sz="0" w:space="0" w:color="auto"/>
        <w:left w:val="none" w:sz="0" w:space="0" w:color="auto"/>
        <w:bottom w:val="none" w:sz="0" w:space="0" w:color="auto"/>
        <w:right w:val="none" w:sz="0" w:space="0" w:color="auto"/>
      </w:divBdr>
    </w:div>
    <w:div w:id="1167674893">
      <w:bodyDiv w:val="1"/>
      <w:marLeft w:val="0"/>
      <w:marRight w:val="0"/>
      <w:marTop w:val="0"/>
      <w:marBottom w:val="0"/>
      <w:divBdr>
        <w:top w:val="none" w:sz="0" w:space="0" w:color="auto"/>
        <w:left w:val="none" w:sz="0" w:space="0" w:color="auto"/>
        <w:bottom w:val="none" w:sz="0" w:space="0" w:color="auto"/>
        <w:right w:val="none" w:sz="0" w:space="0" w:color="auto"/>
      </w:divBdr>
    </w:div>
    <w:div w:id="1174226065">
      <w:bodyDiv w:val="1"/>
      <w:marLeft w:val="0"/>
      <w:marRight w:val="0"/>
      <w:marTop w:val="0"/>
      <w:marBottom w:val="0"/>
      <w:divBdr>
        <w:top w:val="none" w:sz="0" w:space="0" w:color="auto"/>
        <w:left w:val="none" w:sz="0" w:space="0" w:color="auto"/>
        <w:bottom w:val="none" w:sz="0" w:space="0" w:color="auto"/>
        <w:right w:val="none" w:sz="0" w:space="0" w:color="auto"/>
      </w:divBdr>
    </w:div>
    <w:div w:id="1188107766">
      <w:bodyDiv w:val="1"/>
      <w:marLeft w:val="0"/>
      <w:marRight w:val="0"/>
      <w:marTop w:val="0"/>
      <w:marBottom w:val="0"/>
      <w:divBdr>
        <w:top w:val="none" w:sz="0" w:space="0" w:color="auto"/>
        <w:left w:val="none" w:sz="0" w:space="0" w:color="auto"/>
        <w:bottom w:val="none" w:sz="0" w:space="0" w:color="auto"/>
        <w:right w:val="none" w:sz="0" w:space="0" w:color="auto"/>
      </w:divBdr>
    </w:div>
    <w:div w:id="1231772666">
      <w:bodyDiv w:val="1"/>
      <w:marLeft w:val="0"/>
      <w:marRight w:val="0"/>
      <w:marTop w:val="0"/>
      <w:marBottom w:val="0"/>
      <w:divBdr>
        <w:top w:val="none" w:sz="0" w:space="0" w:color="auto"/>
        <w:left w:val="none" w:sz="0" w:space="0" w:color="auto"/>
        <w:bottom w:val="none" w:sz="0" w:space="0" w:color="auto"/>
        <w:right w:val="none" w:sz="0" w:space="0" w:color="auto"/>
      </w:divBdr>
    </w:div>
    <w:div w:id="1257055139">
      <w:bodyDiv w:val="1"/>
      <w:marLeft w:val="0"/>
      <w:marRight w:val="0"/>
      <w:marTop w:val="0"/>
      <w:marBottom w:val="0"/>
      <w:divBdr>
        <w:top w:val="none" w:sz="0" w:space="0" w:color="auto"/>
        <w:left w:val="none" w:sz="0" w:space="0" w:color="auto"/>
        <w:bottom w:val="none" w:sz="0" w:space="0" w:color="auto"/>
        <w:right w:val="none" w:sz="0" w:space="0" w:color="auto"/>
      </w:divBdr>
    </w:div>
    <w:div w:id="1265649708">
      <w:bodyDiv w:val="1"/>
      <w:marLeft w:val="0"/>
      <w:marRight w:val="0"/>
      <w:marTop w:val="0"/>
      <w:marBottom w:val="0"/>
      <w:divBdr>
        <w:top w:val="none" w:sz="0" w:space="0" w:color="auto"/>
        <w:left w:val="none" w:sz="0" w:space="0" w:color="auto"/>
        <w:bottom w:val="none" w:sz="0" w:space="0" w:color="auto"/>
        <w:right w:val="none" w:sz="0" w:space="0" w:color="auto"/>
      </w:divBdr>
      <w:divsChild>
        <w:div w:id="1211846106">
          <w:marLeft w:val="302"/>
          <w:marRight w:val="0"/>
          <w:marTop w:val="0"/>
          <w:marBottom w:val="98"/>
          <w:divBdr>
            <w:top w:val="none" w:sz="0" w:space="0" w:color="auto"/>
            <w:left w:val="none" w:sz="0" w:space="0" w:color="auto"/>
            <w:bottom w:val="none" w:sz="0" w:space="0" w:color="auto"/>
            <w:right w:val="none" w:sz="0" w:space="0" w:color="auto"/>
          </w:divBdr>
        </w:div>
      </w:divsChild>
    </w:div>
    <w:div w:id="1318070213">
      <w:bodyDiv w:val="1"/>
      <w:marLeft w:val="0"/>
      <w:marRight w:val="0"/>
      <w:marTop w:val="0"/>
      <w:marBottom w:val="0"/>
      <w:divBdr>
        <w:top w:val="none" w:sz="0" w:space="0" w:color="auto"/>
        <w:left w:val="none" w:sz="0" w:space="0" w:color="auto"/>
        <w:bottom w:val="none" w:sz="0" w:space="0" w:color="auto"/>
        <w:right w:val="none" w:sz="0" w:space="0" w:color="auto"/>
      </w:divBdr>
    </w:div>
    <w:div w:id="1335843455">
      <w:bodyDiv w:val="1"/>
      <w:marLeft w:val="0"/>
      <w:marRight w:val="0"/>
      <w:marTop w:val="0"/>
      <w:marBottom w:val="0"/>
      <w:divBdr>
        <w:top w:val="none" w:sz="0" w:space="0" w:color="auto"/>
        <w:left w:val="none" w:sz="0" w:space="0" w:color="auto"/>
        <w:bottom w:val="none" w:sz="0" w:space="0" w:color="auto"/>
        <w:right w:val="none" w:sz="0" w:space="0" w:color="auto"/>
      </w:divBdr>
      <w:divsChild>
        <w:div w:id="859051964">
          <w:marLeft w:val="446"/>
          <w:marRight w:val="0"/>
          <w:marTop w:val="0"/>
          <w:marBottom w:val="124"/>
          <w:divBdr>
            <w:top w:val="none" w:sz="0" w:space="0" w:color="auto"/>
            <w:left w:val="none" w:sz="0" w:space="0" w:color="auto"/>
            <w:bottom w:val="none" w:sz="0" w:space="0" w:color="auto"/>
            <w:right w:val="none" w:sz="0" w:space="0" w:color="auto"/>
          </w:divBdr>
        </w:div>
        <w:div w:id="2088920083">
          <w:marLeft w:val="446"/>
          <w:marRight w:val="0"/>
          <w:marTop w:val="0"/>
          <w:marBottom w:val="124"/>
          <w:divBdr>
            <w:top w:val="none" w:sz="0" w:space="0" w:color="auto"/>
            <w:left w:val="none" w:sz="0" w:space="0" w:color="auto"/>
            <w:bottom w:val="none" w:sz="0" w:space="0" w:color="auto"/>
            <w:right w:val="none" w:sz="0" w:space="0" w:color="auto"/>
          </w:divBdr>
        </w:div>
      </w:divsChild>
    </w:div>
    <w:div w:id="1343318595">
      <w:bodyDiv w:val="1"/>
      <w:marLeft w:val="0"/>
      <w:marRight w:val="0"/>
      <w:marTop w:val="0"/>
      <w:marBottom w:val="0"/>
      <w:divBdr>
        <w:top w:val="none" w:sz="0" w:space="0" w:color="auto"/>
        <w:left w:val="none" w:sz="0" w:space="0" w:color="auto"/>
        <w:bottom w:val="none" w:sz="0" w:space="0" w:color="auto"/>
        <w:right w:val="none" w:sz="0" w:space="0" w:color="auto"/>
      </w:divBdr>
    </w:div>
    <w:div w:id="1352367852">
      <w:bodyDiv w:val="1"/>
      <w:marLeft w:val="0"/>
      <w:marRight w:val="0"/>
      <w:marTop w:val="0"/>
      <w:marBottom w:val="0"/>
      <w:divBdr>
        <w:top w:val="none" w:sz="0" w:space="0" w:color="auto"/>
        <w:left w:val="none" w:sz="0" w:space="0" w:color="auto"/>
        <w:bottom w:val="none" w:sz="0" w:space="0" w:color="auto"/>
        <w:right w:val="none" w:sz="0" w:space="0" w:color="auto"/>
      </w:divBdr>
      <w:divsChild>
        <w:div w:id="69694351">
          <w:marLeft w:val="302"/>
          <w:marRight w:val="0"/>
          <w:marTop w:val="0"/>
          <w:marBottom w:val="124"/>
          <w:divBdr>
            <w:top w:val="none" w:sz="0" w:space="0" w:color="auto"/>
            <w:left w:val="none" w:sz="0" w:space="0" w:color="auto"/>
            <w:bottom w:val="none" w:sz="0" w:space="0" w:color="auto"/>
            <w:right w:val="none" w:sz="0" w:space="0" w:color="auto"/>
          </w:divBdr>
        </w:div>
        <w:div w:id="827012608">
          <w:marLeft w:val="302"/>
          <w:marRight w:val="0"/>
          <w:marTop w:val="0"/>
          <w:marBottom w:val="124"/>
          <w:divBdr>
            <w:top w:val="none" w:sz="0" w:space="0" w:color="auto"/>
            <w:left w:val="none" w:sz="0" w:space="0" w:color="auto"/>
            <w:bottom w:val="none" w:sz="0" w:space="0" w:color="auto"/>
            <w:right w:val="none" w:sz="0" w:space="0" w:color="auto"/>
          </w:divBdr>
        </w:div>
        <w:div w:id="951472954">
          <w:marLeft w:val="302"/>
          <w:marRight w:val="0"/>
          <w:marTop w:val="0"/>
          <w:marBottom w:val="124"/>
          <w:divBdr>
            <w:top w:val="none" w:sz="0" w:space="0" w:color="auto"/>
            <w:left w:val="none" w:sz="0" w:space="0" w:color="auto"/>
            <w:bottom w:val="none" w:sz="0" w:space="0" w:color="auto"/>
            <w:right w:val="none" w:sz="0" w:space="0" w:color="auto"/>
          </w:divBdr>
        </w:div>
        <w:div w:id="1110584415">
          <w:marLeft w:val="302"/>
          <w:marRight w:val="0"/>
          <w:marTop w:val="0"/>
          <w:marBottom w:val="124"/>
          <w:divBdr>
            <w:top w:val="none" w:sz="0" w:space="0" w:color="auto"/>
            <w:left w:val="none" w:sz="0" w:space="0" w:color="auto"/>
            <w:bottom w:val="none" w:sz="0" w:space="0" w:color="auto"/>
            <w:right w:val="none" w:sz="0" w:space="0" w:color="auto"/>
          </w:divBdr>
        </w:div>
      </w:divsChild>
    </w:div>
    <w:div w:id="1385829725">
      <w:bodyDiv w:val="1"/>
      <w:marLeft w:val="0"/>
      <w:marRight w:val="0"/>
      <w:marTop w:val="0"/>
      <w:marBottom w:val="0"/>
      <w:divBdr>
        <w:top w:val="none" w:sz="0" w:space="0" w:color="auto"/>
        <w:left w:val="none" w:sz="0" w:space="0" w:color="auto"/>
        <w:bottom w:val="none" w:sz="0" w:space="0" w:color="auto"/>
        <w:right w:val="none" w:sz="0" w:space="0" w:color="auto"/>
      </w:divBdr>
      <w:divsChild>
        <w:div w:id="62606340">
          <w:marLeft w:val="302"/>
          <w:marRight w:val="0"/>
          <w:marTop w:val="0"/>
          <w:marBottom w:val="142"/>
          <w:divBdr>
            <w:top w:val="none" w:sz="0" w:space="0" w:color="auto"/>
            <w:left w:val="none" w:sz="0" w:space="0" w:color="auto"/>
            <w:bottom w:val="none" w:sz="0" w:space="0" w:color="auto"/>
            <w:right w:val="none" w:sz="0" w:space="0" w:color="auto"/>
          </w:divBdr>
        </w:div>
        <w:div w:id="2060938026">
          <w:marLeft w:val="302"/>
          <w:marRight w:val="0"/>
          <w:marTop w:val="0"/>
          <w:marBottom w:val="142"/>
          <w:divBdr>
            <w:top w:val="none" w:sz="0" w:space="0" w:color="auto"/>
            <w:left w:val="none" w:sz="0" w:space="0" w:color="auto"/>
            <w:bottom w:val="none" w:sz="0" w:space="0" w:color="auto"/>
            <w:right w:val="none" w:sz="0" w:space="0" w:color="auto"/>
          </w:divBdr>
        </w:div>
      </w:divsChild>
    </w:div>
    <w:div w:id="1395006035">
      <w:bodyDiv w:val="1"/>
      <w:marLeft w:val="0"/>
      <w:marRight w:val="0"/>
      <w:marTop w:val="0"/>
      <w:marBottom w:val="0"/>
      <w:divBdr>
        <w:top w:val="none" w:sz="0" w:space="0" w:color="auto"/>
        <w:left w:val="none" w:sz="0" w:space="0" w:color="auto"/>
        <w:bottom w:val="none" w:sz="0" w:space="0" w:color="auto"/>
        <w:right w:val="none" w:sz="0" w:space="0" w:color="auto"/>
      </w:divBdr>
    </w:div>
    <w:div w:id="1399209926">
      <w:bodyDiv w:val="1"/>
      <w:marLeft w:val="0"/>
      <w:marRight w:val="0"/>
      <w:marTop w:val="0"/>
      <w:marBottom w:val="0"/>
      <w:divBdr>
        <w:top w:val="none" w:sz="0" w:space="0" w:color="auto"/>
        <w:left w:val="none" w:sz="0" w:space="0" w:color="auto"/>
        <w:bottom w:val="none" w:sz="0" w:space="0" w:color="auto"/>
        <w:right w:val="none" w:sz="0" w:space="0" w:color="auto"/>
      </w:divBdr>
    </w:div>
    <w:div w:id="1406950508">
      <w:bodyDiv w:val="1"/>
      <w:marLeft w:val="0"/>
      <w:marRight w:val="0"/>
      <w:marTop w:val="0"/>
      <w:marBottom w:val="0"/>
      <w:divBdr>
        <w:top w:val="none" w:sz="0" w:space="0" w:color="auto"/>
        <w:left w:val="none" w:sz="0" w:space="0" w:color="auto"/>
        <w:bottom w:val="none" w:sz="0" w:space="0" w:color="auto"/>
        <w:right w:val="none" w:sz="0" w:space="0" w:color="auto"/>
      </w:divBdr>
    </w:div>
    <w:div w:id="1409035447">
      <w:bodyDiv w:val="1"/>
      <w:marLeft w:val="0"/>
      <w:marRight w:val="0"/>
      <w:marTop w:val="0"/>
      <w:marBottom w:val="0"/>
      <w:divBdr>
        <w:top w:val="none" w:sz="0" w:space="0" w:color="auto"/>
        <w:left w:val="none" w:sz="0" w:space="0" w:color="auto"/>
        <w:bottom w:val="none" w:sz="0" w:space="0" w:color="auto"/>
        <w:right w:val="none" w:sz="0" w:space="0" w:color="auto"/>
      </w:divBdr>
    </w:div>
    <w:div w:id="1450662364">
      <w:bodyDiv w:val="1"/>
      <w:marLeft w:val="0"/>
      <w:marRight w:val="0"/>
      <w:marTop w:val="0"/>
      <w:marBottom w:val="0"/>
      <w:divBdr>
        <w:top w:val="none" w:sz="0" w:space="0" w:color="auto"/>
        <w:left w:val="none" w:sz="0" w:space="0" w:color="auto"/>
        <w:bottom w:val="none" w:sz="0" w:space="0" w:color="auto"/>
        <w:right w:val="none" w:sz="0" w:space="0" w:color="auto"/>
      </w:divBdr>
    </w:div>
    <w:div w:id="1453330759">
      <w:bodyDiv w:val="1"/>
      <w:marLeft w:val="0"/>
      <w:marRight w:val="0"/>
      <w:marTop w:val="0"/>
      <w:marBottom w:val="0"/>
      <w:divBdr>
        <w:top w:val="none" w:sz="0" w:space="0" w:color="auto"/>
        <w:left w:val="none" w:sz="0" w:space="0" w:color="auto"/>
        <w:bottom w:val="none" w:sz="0" w:space="0" w:color="auto"/>
        <w:right w:val="none" w:sz="0" w:space="0" w:color="auto"/>
      </w:divBdr>
    </w:div>
    <w:div w:id="1466116048">
      <w:bodyDiv w:val="1"/>
      <w:marLeft w:val="0"/>
      <w:marRight w:val="0"/>
      <w:marTop w:val="0"/>
      <w:marBottom w:val="0"/>
      <w:divBdr>
        <w:top w:val="none" w:sz="0" w:space="0" w:color="auto"/>
        <w:left w:val="none" w:sz="0" w:space="0" w:color="auto"/>
        <w:bottom w:val="none" w:sz="0" w:space="0" w:color="auto"/>
        <w:right w:val="none" w:sz="0" w:space="0" w:color="auto"/>
      </w:divBdr>
      <w:divsChild>
        <w:div w:id="365257290">
          <w:marLeft w:val="605"/>
          <w:marRight w:val="0"/>
          <w:marTop w:val="0"/>
          <w:marBottom w:val="118"/>
          <w:divBdr>
            <w:top w:val="none" w:sz="0" w:space="0" w:color="auto"/>
            <w:left w:val="none" w:sz="0" w:space="0" w:color="auto"/>
            <w:bottom w:val="none" w:sz="0" w:space="0" w:color="auto"/>
            <w:right w:val="none" w:sz="0" w:space="0" w:color="auto"/>
          </w:divBdr>
        </w:div>
        <w:div w:id="940531304">
          <w:marLeft w:val="605"/>
          <w:marRight w:val="0"/>
          <w:marTop w:val="0"/>
          <w:marBottom w:val="118"/>
          <w:divBdr>
            <w:top w:val="none" w:sz="0" w:space="0" w:color="auto"/>
            <w:left w:val="none" w:sz="0" w:space="0" w:color="auto"/>
            <w:bottom w:val="none" w:sz="0" w:space="0" w:color="auto"/>
            <w:right w:val="none" w:sz="0" w:space="0" w:color="auto"/>
          </w:divBdr>
        </w:div>
        <w:div w:id="1160852889">
          <w:marLeft w:val="605"/>
          <w:marRight w:val="0"/>
          <w:marTop w:val="0"/>
          <w:marBottom w:val="118"/>
          <w:divBdr>
            <w:top w:val="none" w:sz="0" w:space="0" w:color="auto"/>
            <w:left w:val="none" w:sz="0" w:space="0" w:color="auto"/>
            <w:bottom w:val="none" w:sz="0" w:space="0" w:color="auto"/>
            <w:right w:val="none" w:sz="0" w:space="0" w:color="auto"/>
          </w:divBdr>
        </w:div>
        <w:div w:id="1411461960">
          <w:marLeft w:val="605"/>
          <w:marRight w:val="0"/>
          <w:marTop w:val="0"/>
          <w:marBottom w:val="118"/>
          <w:divBdr>
            <w:top w:val="none" w:sz="0" w:space="0" w:color="auto"/>
            <w:left w:val="none" w:sz="0" w:space="0" w:color="auto"/>
            <w:bottom w:val="none" w:sz="0" w:space="0" w:color="auto"/>
            <w:right w:val="none" w:sz="0" w:space="0" w:color="auto"/>
          </w:divBdr>
        </w:div>
        <w:div w:id="1829203565">
          <w:marLeft w:val="605"/>
          <w:marRight w:val="0"/>
          <w:marTop w:val="0"/>
          <w:marBottom w:val="118"/>
          <w:divBdr>
            <w:top w:val="none" w:sz="0" w:space="0" w:color="auto"/>
            <w:left w:val="none" w:sz="0" w:space="0" w:color="auto"/>
            <w:bottom w:val="none" w:sz="0" w:space="0" w:color="auto"/>
            <w:right w:val="none" w:sz="0" w:space="0" w:color="auto"/>
          </w:divBdr>
        </w:div>
      </w:divsChild>
    </w:div>
    <w:div w:id="1483738686">
      <w:bodyDiv w:val="1"/>
      <w:marLeft w:val="0"/>
      <w:marRight w:val="0"/>
      <w:marTop w:val="0"/>
      <w:marBottom w:val="0"/>
      <w:divBdr>
        <w:top w:val="none" w:sz="0" w:space="0" w:color="auto"/>
        <w:left w:val="none" w:sz="0" w:space="0" w:color="auto"/>
        <w:bottom w:val="none" w:sz="0" w:space="0" w:color="auto"/>
        <w:right w:val="none" w:sz="0" w:space="0" w:color="auto"/>
      </w:divBdr>
    </w:div>
    <w:div w:id="1517886179">
      <w:bodyDiv w:val="1"/>
      <w:marLeft w:val="0"/>
      <w:marRight w:val="0"/>
      <w:marTop w:val="0"/>
      <w:marBottom w:val="0"/>
      <w:divBdr>
        <w:top w:val="none" w:sz="0" w:space="0" w:color="auto"/>
        <w:left w:val="none" w:sz="0" w:space="0" w:color="auto"/>
        <w:bottom w:val="none" w:sz="0" w:space="0" w:color="auto"/>
        <w:right w:val="none" w:sz="0" w:space="0" w:color="auto"/>
      </w:divBdr>
    </w:div>
    <w:div w:id="1662660351">
      <w:bodyDiv w:val="1"/>
      <w:marLeft w:val="0"/>
      <w:marRight w:val="0"/>
      <w:marTop w:val="0"/>
      <w:marBottom w:val="0"/>
      <w:divBdr>
        <w:top w:val="none" w:sz="0" w:space="0" w:color="auto"/>
        <w:left w:val="none" w:sz="0" w:space="0" w:color="auto"/>
        <w:bottom w:val="none" w:sz="0" w:space="0" w:color="auto"/>
        <w:right w:val="none" w:sz="0" w:space="0" w:color="auto"/>
      </w:divBdr>
    </w:div>
    <w:div w:id="1688864735">
      <w:bodyDiv w:val="1"/>
      <w:marLeft w:val="0"/>
      <w:marRight w:val="0"/>
      <w:marTop w:val="0"/>
      <w:marBottom w:val="0"/>
      <w:divBdr>
        <w:top w:val="none" w:sz="0" w:space="0" w:color="auto"/>
        <w:left w:val="none" w:sz="0" w:space="0" w:color="auto"/>
        <w:bottom w:val="none" w:sz="0" w:space="0" w:color="auto"/>
        <w:right w:val="none" w:sz="0" w:space="0" w:color="auto"/>
      </w:divBdr>
    </w:div>
    <w:div w:id="1862040683">
      <w:bodyDiv w:val="1"/>
      <w:marLeft w:val="0"/>
      <w:marRight w:val="0"/>
      <w:marTop w:val="0"/>
      <w:marBottom w:val="0"/>
      <w:divBdr>
        <w:top w:val="none" w:sz="0" w:space="0" w:color="auto"/>
        <w:left w:val="none" w:sz="0" w:space="0" w:color="auto"/>
        <w:bottom w:val="none" w:sz="0" w:space="0" w:color="auto"/>
        <w:right w:val="none" w:sz="0" w:space="0" w:color="auto"/>
      </w:divBdr>
    </w:div>
    <w:div w:id="1931430572">
      <w:bodyDiv w:val="1"/>
      <w:marLeft w:val="0"/>
      <w:marRight w:val="0"/>
      <w:marTop w:val="0"/>
      <w:marBottom w:val="0"/>
      <w:divBdr>
        <w:top w:val="none" w:sz="0" w:space="0" w:color="auto"/>
        <w:left w:val="none" w:sz="0" w:space="0" w:color="auto"/>
        <w:bottom w:val="none" w:sz="0" w:space="0" w:color="auto"/>
        <w:right w:val="none" w:sz="0" w:space="0" w:color="auto"/>
      </w:divBdr>
    </w:div>
    <w:div w:id="1940067996">
      <w:bodyDiv w:val="1"/>
      <w:marLeft w:val="0"/>
      <w:marRight w:val="0"/>
      <w:marTop w:val="0"/>
      <w:marBottom w:val="0"/>
      <w:divBdr>
        <w:top w:val="none" w:sz="0" w:space="0" w:color="auto"/>
        <w:left w:val="none" w:sz="0" w:space="0" w:color="auto"/>
        <w:bottom w:val="none" w:sz="0" w:space="0" w:color="auto"/>
        <w:right w:val="none" w:sz="0" w:space="0" w:color="auto"/>
      </w:divBdr>
    </w:div>
    <w:div w:id="1949774701">
      <w:bodyDiv w:val="1"/>
      <w:marLeft w:val="0"/>
      <w:marRight w:val="0"/>
      <w:marTop w:val="0"/>
      <w:marBottom w:val="0"/>
      <w:divBdr>
        <w:top w:val="none" w:sz="0" w:space="0" w:color="auto"/>
        <w:left w:val="none" w:sz="0" w:space="0" w:color="auto"/>
        <w:bottom w:val="none" w:sz="0" w:space="0" w:color="auto"/>
        <w:right w:val="none" w:sz="0" w:space="0" w:color="auto"/>
      </w:divBdr>
      <w:divsChild>
        <w:div w:id="6248603">
          <w:marLeft w:val="302"/>
          <w:marRight w:val="0"/>
          <w:marTop w:val="0"/>
          <w:marBottom w:val="124"/>
          <w:divBdr>
            <w:top w:val="none" w:sz="0" w:space="0" w:color="auto"/>
            <w:left w:val="none" w:sz="0" w:space="0" w:color="auto"/>
            <w:bottom w:val="none" w:sz="0" w:space="0" w:color="auto"/>
            <w:right w:val="none" w:sz="0" w:space="0" w:color="auto"/>
          </w:divBdr>
        </w:div>
        <w:div w:id="87508627">
          <w:marLeft w:val="302"/>
          <w:marRight w:val="0"/>
          <w:marTop w:val="0"/>
          <w:marBottom w:val="124"/>
          <w:divBdr>
            <w:top w:val="none" w:sz="0" w:space="0" w:color="auto"/>
            <w:left w:val="none" w:sz="0" w:space="0" w:color="auto"/>
            <w:bottom w:val="none" w:sz="0" w:space="0" w:color="auto"/>
            <w:right w:val="none" w:sz="0" w:space="0" w:color="auto"/>
          </w:divBdr>
        </w:div>
        <w:div w:id="476725318">
          <w:marLeft w:val="302"/>
          <w:marRight w:val="0"/>
          <w:marTop w:val="0"/>
          <w:marBottom w:val="124"/>
          <w:divBdr>
            <w:top w:val="none" w:sz="0" w:space="0" w:color="auto"/>
            <w:left w:val="none" w:sz="0" w:space="0" w:color="auto"/>
            <w:bottom w:val="none" w:sz="0" w:space="0" w:color="auto"/>
            <w:right w:val="none" w:sz="0" w:space="0" w:color="auto"/>
          </w:divBdr>
        </w:div>
        <w:div w:id="672418287">
          <w:marLeft w:val="302"/>
          <w:marRight w:val="0"/>
          <w:marTop w:val="0"/>
          <w:marBottom w:val="124"/>
          <w:divBdr>
            <w:top w:val="none" w:sz="0" w:space="0" w:color="auto"/>
            <w:left w:val="none" w:sz="0" w:space="0" w:color="auto"/>
            <w:bottom w:val="none" w:sz="0" w:space="0" w:color="auto"/>
            <w:right w:val="none" w:sz="0" w:space="0" w:color="auto"/>
          </w:divBdr>
        </w:div>
        <w:div w:id="702902808">
          <w:marLeft w:val="302"/>
          <w:marRight w:val="0"/>
          <w:marTop w:val="0"/>
          <w:marBottom w:val="124"/>
          <w:divBdr>
            <w:top w:val="none" w:sz="0" w:space="0" w:color="auto"/>
            <w:left w:val="none" w:sz="0" w:space="0" w:color="auto"/>
            <w:bottom w:val="none" w:sz="0" w:space="0" w:color="auto"/>
            <w:right w:val="none" w:sz="0" w:space="0" w:color="auto"/>
          </w:divBdr>
        </w:div>
        <w:div w:id="1203591463">
          <w:marLeft w:val="302"/>
          <w:marRight w:val="0"/>
          <w:marTop w:val="0"/>
          <w:marBottom w:val="124"/>
          <w:divBdr>
            <w:top w:val="none" w:sz="0" w:space="0" w:color="auto"/>
            <w:left w:val="none" w:sz="0" w:space="0" w:color="auto"/>
            <w:bottom w:val="none" w:sz="0" w:space="0" w:color="auto"/>
            <w:right w:val="none" w:sz="0" w:space="0" w:color="auto"/>
          </w:divBdr>
        </w:div>
        <w:div w:id="1313682325">
          <w:marLeft w:val="302"/>
          <w:marRight w:val="0"/>
          <w:marTop w:val="0"/>
          <w:marBottom w:val="124"/>
          <w:divBdr>
            <w:top w:val="none" w:sz="0" w:space="0" w:color="auto"/>
            <w:left w:val="none" w:sz="0" w:space="0" w:color="auto"/>
            <w:bottom w:val="none" w:sz="0" w:space="0" w:color="auto"/>
            <w:right w:val="none" w:sz="0" w:space="0" w:color="auto"/>
          </w:divBdr>
        </w:div>
        <w:div w:id="1568759538">
          <w:marLeft w:val="302"/>
          <w:marRight w:val="0"/>
          <w:marTop w:val="0"/>
          <w:marBottom w:val="124"/>
          <w:divBdr>
            <w:top w:val="none" w:sz="0" w:space="0" w:color="auto"/>
            <w:left w:val="none" w:sz="0" w:space="0" w:color="auto"/>
            <w:bottom w:val="none" w:sz="0" w:space="0" w:color="auto"/>
            <w:right w:val="none" w:sz="0" w:space="0" w:color="auto"/>
          </w:divBdr>
        </w:div>
        <w:div w:id="1854804630">
          <w:marLeft w:val="302"/>
          <w:marRight w:val="0"/>
          <w:marTop w:val="0"/>
          <w:marBottom w:val="124"/>
          <w:divBdr>
            <w:top w:val="none" w:sz="0" w:space="0" w:color="auto"/>
            <w:left w:val="none" w:sz="0" w:space="0" w:color="auto"/>
            <w:bottom w:val="none" w:sz="0" w:space="0" w:color="auto"/>
            <w:right w:val="none" w:sz="0" w:space="0" w:color="auto"/>
          </w:divBdr>
        </w:div>
        <w:div w:id="1857385792">
          <w:marLeft w:val="302"/>
          <w:marRight w:val="0"/>
          <w:marTop w:val="0"/>
          <w:marBottom w:val="124"/>
          <w:divBdr>
            <w:top w:val="none" w:sz="0" w:space="0" w:color="auto"/>
            <w:left w:val="none" w:sz="0" w:space="0" w:color="auto"/>
            <w:bottom w:val="none" w:sz="0" w:space="0" w:color="auto"/>
            <w:right w:val="none" w:sz="0" w:space="0" w:color="auto"/>
          </w:divBdr>
        </w:div>
        <w:div w:id="1934392492">
          <w:marLeft w:val="302"/>
          <w:marRight w:val="0"/>
          <w:marTop w:val="0"/>
          <w:marBottom w:val="124"/>
          <w:divBdr>
            <w:top w:val="none" w:sz="0" w:space="0" w:color="auto"/>
            <w:left w:val="none" w:sz="0" w:space="0" w:color="auto"/>
            <w:bottom w:val="none" w:sz="0" w:space="0" w:color="auto"/>
            <w:right w:val="none" w:sz="0" w:space="0" w:color="auto"/>
          </w:divBdr>
        </w:div>
      </w:divsChild>
    </w:div>
    <w:div w:id="1961839733">
      <w:bodyDiv w:val="1"/>
      <w:marLeft w:val="0"/>
      <w:marRight w:val="0"/>
      <w:marTop w:val="0"/>
      <w:marBottom w:val="0"/>
      <w:divBdr>
        <w:top w:val="none" w:sz="0" w:space="0" w:color="auto"/>
        <w:left w:val="none" w:sz="0" w:space="0" w:color="auto"/>
        <w:bottom w:val="none" w:sz="0" w:space="0" w:color="auto"/>
        <w:right w:val="none" w:sz="0" w:space="0" w:color="auto"/>
      </w:divBdr>
      <w:divsChild>
        <w:div w:id="1510487343">
          <w:marLeft w:val="446"/>
          <w:marRight w:val="0"/>
          <w:marTop w:val="0"/>
          <w:marBottom w:val="142"/>
          <w:divBdr>
            <w:top w:val="none" w:sz="0" w:space="0" w:color="auto"/>
            <w:left w:val="none" w:sz="0" w:space="0" w:color="auto"/>
            <w:bottom w:val="none" w:sz="0" w:space="0" w:color="auto"/>
            <w:right w:val="none" w:sz="0" w:space="0" w:color="auto"/>
          </w:divBdr>
        </w:div>
      </w:divsChild>
    </w:div>
    <w:div w:id="1966109193">
      <w:bodyDiv w:val="1"/>
      <w:marLeft w:val="0"/>
      <w:marRight w:val="0"/>
      <w:marTop w:val="0"/>
      <w:marBottom w:val="0"/>
      <w:divBdr>
        <w:top w:val="none" w:sz="0" w:space="0" w:color="auto"/>
        <w:left w:val="none" w:sz="0" w:space="0" w:color="auto"/>
        <w:bottom w:val="none" w:sz="0" w:space="0" w:color="auto"/>
        <w:right w:val="none" w:sz="0" w:space="0" w:color="auto"/>
      </w:divBdr>
    </w:div>
    <w:div w:id="1987972597">
      <w:bodyDiv w:val="1"/>
      <w:marLeft w:val="0"/>
      <w:marRight w:val="0"/>
      <w:marTop w:val="0"/>
      <w:marBottom w:val="0"/>
      <w:divBdr>
        <w:top w:val="none" w:sz="0" w:space="0" w:color="auto"/>
        <w:left w:val="none" w:sz="0" w:space="0" w:color="auto"/>
        <w:bottom w:val="none" w:sz="0" w:space="0" w:color="auto"/>
        <w:right w:val="none" w:sz="0" w:space="0" w:color="auto"/>
      </w:divBdr>
    </w:div>
    <w:div w:id="2066290983">
      <w:bodyDiv w:val="1"/>
      <w:marLeft w:val="0"/>
      <w:marRight w:val="0"/>
      <w:marTop w:val="0"/>
      <w:marBottom w:val="0"/>
      <w:divBdr>
        <w:top w:val="none" w:sz="0" w:space="0" w:color="auto"/>
        <w:left w:val="none" w:sz="0" w:space="0" w:color="auto"/>
        <w:bottom w:val="none" w:sz="0" w:space="0" w:color="auto"/>
        <w:right w:val="none" w:sz="0" w:space="0" w:color="auto"/>
      </w:divBdr>
      <w:divsChild>
        <w:div w:id="653686081">
          <w:marLeft w:val="302"/>
          <w:marRight w:val="0"/>
          <w:marTop w:val="0"/>
          <w:marBottom w:val="124"/>
          <w:divBdr>
            <w:top w:val="none" w:sz="0" w:space="0" w:color="auto"/>
            <w:left w:val="none" w:sz="0" w:space="0" w:color="auto"/>
            <w:bottom w:val="none" w:sz="0" w:space="0" w:color="auto"/>
            <w:right w:val="none" w:sz="0" w:space="0" w:color="auto"/>
          </w:divBdr>
        </w:div>
      </w:divsChild>
    </w:div>
    <w:div w:id="2119829056">
      <w:bodyDiv w:val="1"/>
      <w:marLeft w:val="0"/>
      <w:marRight w:val="0"/>
      <w:marTop w:val="0"/>
      <w:marBottom w:val="0"/>
      <w:divBdr>
        <w:top w:val="none" w:sz="0" w:space="0" w:color="auto"/>
        <w:left w:val="none" w:sz="0" w:space="0" w:color="auto"/>
        <w:bottom w:val="none" w:sz="0" w:space="0" w:color="auto"/>
        <w:right w:val="none" w:sz="0" w:space="0" w:color="auto"/>
      </w:divBdr>
      <w:divsChild>
        <w:div w:id="1271470101">
          <w:marLeft w:val="446"/>
          <w:marRight w:val="0"/>
          <w:marTop w:val="0"/>
          <w:marBottom w:val="142"/>
          <w:divBdr>
            <w:top w:val="none" w:sz="0" w:space="0" w:color="auto"/>
            <w:left w:val="none" w:sz="0" w:space="0" w:color="auto"/>
            <w:bottom w:val="none" w:sz="0" w:space="0" w:color="auto"/>
            <w:right w:val="none" w:sz="0" w:space="0" w:color="auto"/>
          </w:divBdr>
        </w:div>
      </w:divsChild>
    </w:div>
    <w:div w:id="2120836306">
      <w:bodyDiv w:val="1"/>
      <w:marLeft w:val="0"/>
      <w:marRight w:val="0"/>
      <w:marTop w:val="0"/>
      <w:marBottom w:val="0"/>
      <w:divBdr>
        <w:top w:val="none" w:sz="0" w:space="0" w:color="auto"/>
        <w:left w:val="none" w:sz="0" w:space="0" w:color="auto"/>
        <w:bottom w:val="none" w:sz="0" w:space="0" w:color="auto"/>
        <w:right w:val="none" w:sz="0" w:space="0" w:color="auto"/>
      </w:divBdr>
    </w:div>
    <w:div w:id="212495444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75.png"/><Relationship Id="rId21" Type="http://schemas.openxmlformats.org/officeDocument/2006/relationships/image" Target="media/image8.png"/><Relationship Id="rId42" Type="http://schemas.openxmlformats.org/officeDocument/2006/relationships/image" Target="media/image27.png"/><Relationship Id="rId47" Type="http://schemas.openxmlformats.org/officeDocument/2006/relationships/image" Target="media/image32.png"/><Relationship Id="rId63" Type="http://schemas.microsoft.com/office/2007/relationships/hdphoto" Target="media/hdphoto3.wdp"/><Relationship Id="rId68" Type="http://schemas.openxmlformats.org/officeDocument/2006/relationships/hyperlink" Target="https://trn-mygchr-mesrhgc.test.securise-secure.gc.ca/UPK/UPK/FRA/index.html?Guid=b63f87a0-137a-4634-a5b9-a04ab7aff491&amp;bypasstoc=0" TargetMode="External"/><Relationship Id="rId84" Type="http://schemas.openxmlformats.org/officeDocument/2006/relationships/hyperlink" Target="https://dev-mygchr-mesrhgc.test.securise-secure.gc.ca/UPK/UPK/CFR/index.html?Guid=09bdd20f-eb4f-43d9-933f-ea521de482f7&amp;bypasstoc=0" TargetMode="External"/><Relationship Id="rId89" Type="http://schemas.openxmlformats.org/officeDocument/2006/relationships/image" Target="media/image62.png"/><Relationship Id="rId112" Type="http://schemas.openxmlformats.org/officeDocument/2006/relationships/image" Target="media/image71.png"/><Relationship Id="rId133" Type="http://schemas.openxmlformats.org/officeDocument/2006/relationships/hyperlink" Target="https://dev-mygchr-mesrhgc.test.securise-secure.gc.ca/UPK/UPK/CFR/index.html?Guid=f3b86ad9-1035-434e-ae54-2e547afa2549&amp;bypasstoc=0" TargetMode="External"/><Relationship Id="rId138" Type="http://schemas.openxmlformats.org/officeDocument/2006/relationships/image" Target="media/image83.png"/><Relationship Id="rId154" Type="http://schemas.openxmlformats.org/officeDocument/2006/relationships/header" Target="header2.xml"/><Relationship Id="rId159" Type="http://schemas.openxmlformats.org/officeDocument/2006/relationships/fontTable" Target="fontTable.xml"/><Relationship Id="rId16" Type="http://schemas.openxmlformats.org/officeDocument/2006/relationships/image" Target="media/image3.png"/><Relationship Id="rId107" Type="http://schemas.openxmlformats.org/officeDocument/2006/relationships/hyperlink" Target="https://www.tbs-sct.canada.ca/agreements-conventions/index-fra.aspx" TargetMode="External"/><Relationship Id="rId11" Type="http://schemas.openxmlformats.org/officeDocument/2006/relationships/hyperlink" Target="https://eajl-orca.securise-secure.gc.ca/O/rc/recuperermacle-recovermykey-fra.pub?ntr=lst" TargetMode="Externa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8.emf"/><Relationship Id="rId58" Type="http://schemas.openxmlformats.org/officeDocument/2006/relationships/image" Target="media/image43.png"/><Relationship Id="rId74" Type="http://schemas.openxmlformats.org/officeDocument/2006/relationships/image" Target="media/image52.png"/><Relationship Id="rId79" Type="http://schemas.openxmlformats.org/officeDocument/2006/relationships/hyperlink" Target="https://dev-mygchr-mesrhgc.test.securise-secure.gc.ca/UPK/UPK/CFR/index.html?Guid=426e9ae7-6218-43a0-8b8f-ff3ec8068d1b&amp;bypasstoc=0" TargetMode="External"/><Relationship Id="rId102" Type="http://schemas.openxmlformats.org/officeDocument/2006/relationships/hyperlink" Target="https://gcintranet.tpsgc-pwgsc.gc.ca/remuneration-compensation/procedures/libre-service-a34-s34-self-service-fra.html" TargetMode="External"/><Relationship Id="rId123" Type="http://schemas.openxmlformats.org/officeDocument/2006/relationships/image" Target="media/image79.png"/><Relationship Id="rId128" Type="http://schemas.openxmlformats.org/officeDocument/2006/relationships/image" Target="media/image82.png"/><Relationship Id="rId144" Type="http://schemas.openxmlformats.org/officeDocument/2006/relationships/hyperlink" Target="https://dev-mygchr-mesrhgc.test.securise-secure.gc.ca/UPK/UPK/CFR/index.html?Guid=55139409-06a8-4c7d-a48d-42fb29df64ea&amp;bypasstoc=0" TargetMode="External"/><Relationship Id="rId149" Type="http://schemas.openxmlformats.org/officeDocument/2006/relationships/hyperlink" Target="https://gcintranet.tpsgc-pwgsc.gc.ca/rhgc-gchr/intro-fra.html" TargetMode="External"/><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hyperlink" Target="https://dev-mygchr-mesrhgc.test.securise-secure.gc.ca/UPK/UPK/CFR/index.html?Guid=80a5637c-d804-4483-8af1-f45c50593d53&amp;bypasstoc=0" TargetMode="External"/><Relationship Id="rId160" Type="http://schemas.openxmlformats.org/officeDocument/2006/relationships/theme" Target="theme/theme1.xm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6.png"/><Relationship Id="rId69" Type="http://schemas.openxmlformats.org/officeDocument/2006/relationships/hyperlink" Target="https://dev-mygchr-mesrhgc.test.securise-secure.gc.ca/UPK/UPK/CFR/index.html?Guid=67fe156e-9eee-40d5-9c46-d4b7705901c1&amp;bypasstoc=0" TargetMode="External"/><Relationship Id="rId113" Type="http://schemas.openxmlformats.org/officeDocument/2006/relationships/hyperlink" Target="https://dev-mygchr-mesrhgc.test.securise-secure.gc.ca/UPK/UPK/CFR/index.html?Guid=5e54862d-f981-4788-a224-aec4c0a71b8b&amp;bypasstoc=0" TargetMode="External"/><Relationship Id="rId118" Type="http://schemas.openxmlformats.org/officeDocument/2006/relationships/image" Target="media/image76.png"/><Relationship Id="rId134" Type="http://schemas.openxmlformats.org/officeDocument/2006/relationships/hyperlink" Target="https://dev-mygchr-mesrhgc.test.securise-secure.gc.ca/UPK/UPK/CFR/index.html?Guid=4b23faa4-7398-4f52-b391-7d6a020cf395&amp;bypasstoc=0" TargetMode="External"/><Relationship Id="rId139" Type="http://schemas.openxmlformats.org/officeDocument/2006/relationships/image" Target="media/image84.png"/><Relationship Id="rId80" Type="http://schemas.openxmlformats.org/officeDocument/2006/relationships/image" Target="media/image57.png"/><Relationship Id="rId85" Type="http://schemas.openxmlformats.org/officeDocument/2006/relationships/image" Target="media/image60.png"/><Relationship Id="rId150" Type="http://schemas.openxmlformats.org/officeDocument/2006/relationships/hyperlink" Target="https://gcintranet.tpsgc-pwgsc.gc.ca/rhgc-gchr/grp-mpi-fra.html" TargetMode="External"/><Relationship Id="rId155" Type="http://schemas.openxmlformats.org/officeDocument/2006/relationships/footer" Target="footer1.xml"/><Relationship Id="rId12" Type="http://schemas.openxmlformats.org/officeDocument/2006/relationships/hyperlink" Target="https://dev-mygchr-mesrhgc.test.securise-secure.gc.ca/UPK/UPK/CFR/index.html?Guid=51fb025f-c24b-49af-bbaa-e5a9a7210ab3&amp;bypasstoc=0" TargetMode="Externa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hyperlink" Target="https://dev-mygchr-mesrhgc.test.securise-secure.gc.ca/UPK/UPK/CFR/data/toc.html?treeindex=2&amp;Guid=944ab280-1955-4547-b51a-4b06975602d8&amp;bypasstoc=0" TargetMode="External"/><Relationship Id="rId59" Type="http://schemas.microsoft.com/office/2007/relationships/hdphoto" Target="media/hdphoto1.wdp"/><Relationship Id="rId103" Type="http://schemas.openxmlformats.org/officeDocument/2006/relationships/image" Target="media/image68.png"/><Relationship Id="rId108" Type="http://schemas.openxmlformats.org/officeDocument/2006/relationships/hyperlink" Target="https://www.canada.ca/fr/secretariat-conseil-tresor/sujets/conditions-emploi.html" TargetMode="External"/><Relationship Id="rId124" Type="http://schemas.openxmlformats.org/officeDocument/2006/relationships/image" Target="media/image80.png"/><Relationship Id="rId129" Type="http://schemas.openxmlformats.org/officeDocument/2006/relationships/hyperlink" Target="https://dev-mygchr-mesrhgc.test.securise-secure.gc.ca/UPK/UPK/CFR/index.html?Guid=840d3fa5-c476-46cb-b3cc-c2d52307c32c&amp;bypasstoc=0" TargetMode="External"/><Relationship Id="rId20" Type="http://schemas.openxmlformats.org/officeDocument/2006/relationships/image" Target="media/image7.emf"/><Relationship Id="rId41" Type="http://schemas.openxmlformats.org/officeDocument/2006/relationships/image" Target="media/image26.png"/><Relationship Id="rId54" Type="http://schemas.openxmlformats.org/officeDocument/2006/relationships/image" Target="media/image39.emf"/><Relationship Id="rId62" Type="http://schemas.openxmlformats.org/officeDocument/2006/relationships/image" Target="media/image45.png"/><Relationship Id="rId70" Type="http://schemas.openxmlformats.org/officeDocument/2006/relationships/image" Target="media/image50.png"/><Relationship Id="rId75" Type="http://schemas.openxmlformats.org/officeDocument/2006/relationships/image" Target="media/image53.png"/><Relationship Id="rId83" Type="http://schemas.openxmlformats.org/officeDocument/2006/relationships/image" Target="media/image59.png"/><Relationship Id="rId88" Type="http://schemas.openxmlformats.org/officeDocument/2006/relationships/hyperlink" Target="https://gcintranet.tpsgc-pwgsc.gc.ca/rhgc-gchr/gc-am-fra.html" TargetMode="External"/><Relationship Id="rId91" Type="http://schemas.openxmlformats.org/officeDocument/2006/relationships/image" Target="media/image64.png"/><Relationship Id="rId96" Type="http://schemas.openxmlformats.org/officeDocument/2006/relationships/image" Target="media/image66.png"/><Relationship Id="rId111" Type="http://schemas.openxmlformats.org/officeDocument/2006/relationships/image" Target="media/image70.png"/><Relationship Id="rId132" Type="http://schemas.openxmlformats.org/officeDocument/2006/relationships/hyperlink" Target="https://dev-mygchr-mesrhgc.test.securise-secure.gc.ca/UPK/UPK/CFR/index.html?Guid=b4b10998-ba73-4dfb-b85e-b2599fdf5656&amp;bypasstoc=0" TargetMode="External"/><Relationship Id="rId140" Type="http://schemas.openxmlformats.org/officeDocument/2006/relationships/image" Target="media/image85.png"/><Relationship Id="rId145" Type="http://schemas.openxmlformats.org/officeDocument/2006/relationships/hyperlink" Target="https://dev-mygchr-mesrhgc.test.securise-secure.gc.ca/UPK/UPK/CFR/index.html?Guid=b50636b5-e5db-4b34-a937-728f00519bcb&amp;bypasstoc=0" TargetMode="External"/><Relationship Id="rId15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4.png"/><Relationship Id="rId57" Type="http://schemas.openxmlformats.org/officeDocument/2006/relationships/image" Target="media/image42.emf"/><Relationship Id="rId106" Type="http://schemas.openxmlformats.org/officeDocument/2006/relationships/hyperlink" Target="https://dev-mygchr-mesrhgc.test.securise-secure.gc.ca/UPK/UPK/CFR/index.html?Guid=6664a6fa-80a4-400c-ba7d-a74e95fbd49e&amp;bypasstoc=0" TargetMode="External"/><Relationship Id="rId114" Type="http://schemas.openxmlformats.org/officeDocument/2006/relationships/image" Target="media/image72.png"/><Relationship Id="rId119" Type="http://schemas.openxmlformats.org/officeDocument/2006/relationships/hyperlink" Target="https://dev-mygchr-mesrhgc.test.securise-secure.gc.ca/UPK/UPK/CFR/index.html?Guid=1d03b730-d5a3-4d4f-a124-9b6cef516901&amp;bypasstoc=0" TargetMode="External"/><Relationship Id="rId127" Type="http://schemas.openxmlformats.org/officeDocument/2006/relationships/image" Target="media/image81.png"/><Relationship Id="rId10" Type="http://schemas.openxmlformats.org/officeDocument/2006/relationships/hyperlink" Target="https://eajl-orca.securise-secure.gc.ca/O/rc/recuperermacle-recovermykey-fra.pub?ntr=lst" TargetMode="External"/><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image" Target="media/image37.emf"/><Relationship Id="rId60" Type="http://schemas.openxmlformats.org/officeDocument/2006/relationships/image" Target="media/image44.png"/><Relationship Id="rId65" Type="http://schemas.openxmlformats.org/officeDocument/2006/relationships/image" Target="media/image47.png"/><Relationship Id="rId73" Type="http://schemas.openxmlformats.org/officeDocument/2006/relationships/hyperlink" Target="https://dev-mygchr-mesrhgc.test.securise-secure.gc.ca/UPK/UPK/CFR/index.html?Guid=4c466c43-0f3e-4313-a838-c886bcbcad83&amp;bypasstoc=0" TargetMode="External"/><Relationship Id="rId78" Type="http://schemas.openxmlformats.org/officeDocument/2006/relationships/image" Target="media/image56.png"/><Relationship Id="rId81" Type="http://schemas.openxmlformats.org/officeDocument/2006/relationships/hyperlink" Target="https://dev-mygchr-mesrhgc.test.securise-secure.gc.ca/UPK/UPK/CFR/index.html?Guid=7c94d349-f4dd-4533-a5f8-2b4d1fd75c5c&amp;bypasstoc=0" TargetMode="External"/><Relationship Id="rId86" Type="http://schemas.openxmlformats.org/officeDocument/2006/relationships/image" Target="media/image61.png"/><Relationship Id="rId94" Type="http://schemas.openxmlformats.org/officeDocument/2006/relationships/hyperlink" Target="https://dev-mygchr-mesrhgc.test.securise-secure.gc.ca/UPK/UPK/CFR/index.html?Guid=4c466c43-0f3e-4313-a838-c886bcbcad83&amp;bypasstoc=0" TargetMode="External"/><Relationship Id="rId99" Type="http://schemas.openxmlformats.org/officeDocument/2006/relationships/image" Target="media/image67.png"/><Relationship Id="rId101" Type="http://schemas.openxmlformats.org/officeDocument/2006/relationships/hyperlink" Target="https://gcintranet.tpsgc-pwgsc.gc.ca/remuneration-compensation/procedures/employes-feuilles-temps-time-sheet-employees-fra.html" TargetMode="External"/><Relationship Id="rId122" Type="http://schemas.openxmlformats.org/officeDocument/2006/relationships/image" Target="media/image78.png"/><Relationship Id="rId130" Type="http://schemas.openxmlformats.org/officeDocument/2006/relationships/hyperlink" Target="https://dev-mygchr-mesrhgc.test.securise-secure.gc.ca/UPK/UPK/CFR/index.html?Guid=37728873-665c-49d4-84e8-9699799a62ff&amp;bypasstoc=0" TargetMode="External"/><Relationship Id="rId135" Type="http://schemas.openxmlformats.org/officeDocument/2006/relationships/hyperlink" Target="https://dev-mygchr-mesrhgc.test.securise-secure.gc.ca/UPK/UPK/CFR/index.html?Guid=b022060d-84e8-41ab-9618-fee428a6f2f5&amp;bypasstoc=0" TargetMode="External"/><Relationship Id="rId143" Type="http://schemas.openxmlformats.org/officeDocument/2006/relationships/image" Target="media/image88.png"/><Relationship Id="rId148" Type="http://schemas.openxmlformats.org/officeDocument/2006/relationships/hyperlink" Target="https://dev-mygchr-mesrhgc.test.securise-secure.gc.ca/UPK/UPK/cfr/index.html?Guid=5d0b54b3-d288-4d15-bcef-5ae30649c529&amp;bypasstoc=0" TargetMode="External"/><Relationship Id="rId151" Type="http://schemas.openxmlformats.org/officeDocument/2006/relationships/hyperlink" Target="https://www.gcpedia.gc.ca/gcwiki/images/b/b6/My_GCHR_-_FR_Premi%C3%A8reConnexion_%281%29.pdf" TargetMode="External"/><Relationship Id="rId15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eajl-orca.securise-secure.gc.ca/O/rg/inscription-registration-fra.pub" TargetMode="External"/><Relationship Id="rId13" Type="http://schemas.openxmlformats.org/officeDocument/2006/relationships/image" Target="media/image1.png"/><Relationship Id="rId18" Type="http://schemas.openxmlformats.org/officeDocument/2006/relationships/image" Target="media/image5.png"/><Relationship Id="rId39" Type="http://schemas.openxmlformats.org/officeDocument/2006/relationships/hyperlink" Target="https://gcintranet.tpsgc-pwgsc.gc.ca/rhgc-gchr/aide-help-fra.html" TargetMode="External"/><Relationship Id="rId109" Type="http://schemas.openxmlformats.org/officeDocument/2006/relationships/hyperlink" Target="https://www.canada.ca/fr/secretariat-conseil-tresor/services/avis-information/encaissement-conges-annuels-compensatoires-2022-2026.html" TargetMode="External"/><Relationship Id="rId34" Type="http://schemas.openxmlformats.org/officeDocument/2006/relationships/image" Target="media/image21.png"/><Relationship Id="rId50" Type="http://schemas.openxmlformats.org/officeDocument/2006/relationships/image" Target="media/image35.png"/><Relationship Id="rId55" Type="http://schemas.openxmlformats.org/officeDocument/2006/relationships/image" Target="media/image40.emf"/><Relationship Id="rId76" Type="http://schemas.openxmlformats.org/officeDocument/2006/relationships/image" Target="media/image54.png"/><Relationship Id="rId97" Type="http://schemas.openxmlformats.org/officeDocument/2006/relationships/hyperlink" Target="https://www.tpsgc-pwgsc.gc.ca/remuneration-compensation/services-paye-pay-services/paye-centre-pay/index-fra.html" TargetMode="External"/><Relationship Id="rId104" Type="http://schemas.openxmlformats.org/officeDocument/2006/relationships/hyperlink" Target="https://gcintranet.tpsgc-pwgsc.gc.ca/remuneration-compensation/procedures/employes-feuilles-temps-time-sheet-employees-fra.html" TargetMode="External"/><Relationship Id="rId120" Type="http://schemas.openxmlformats.org/officeDocument/2006/relationships/image" Target="media/image77.png"/><Relationship Id="rId125" Type="http://schemas.openxmlformats.org/officeDocument/2006/relationships/hyperlink" Target="https://dev-mygchr-mesrhgc.test.securise-secure.gc.ca/UPK/UPK/CFR/index.html?Guid=0dacf7c0-6b1d-47f4-890a-de1eb5a673d1&amp;bypasstoc=0" TargetMode="External"/><Relationship Id="rId141" Type="http://schemas.openxmlformats.org/officeDocument/2006/relationships/image" Target="media/image86.png"/><Relationship Id="rId146" Type="http://schemas.openxmlformats.org/officeDocument/2006/relationships/hyperlink" Target="https://dev-mygchr-mesrhgc.test.securise-secure.gc.ca/UPK/UPK/CFR/index.html?Guid=68454166-f474-496b-b4c5-992cb510dc04&amp;bypasstoc=0" TargetMode="External"/><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hyperlink" Target="https://gcintranet.tpsgc-pwgsc.gc.ca/remuneration-compensation/procedures/employes-feuilles-temps-time-sheet-employees-fra.html" TargetMode="Externa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48.png"/><Relationship Id="rId87" Type="http://schemas.openxmlformats.org/officeDocument/2006/relationships/hyperlink" Target="https://dev-mygchr-mesrhgc.test.securise-secure.gc.ca/UPK/UPK/CFR/index.html?Guid=985ac5af-b4c5-4ba6-8486-805aaa77f69b&amp;bypasstoc=0" TargetMode="External"/><Relationship Id="rId110" Type="http://schemas.openxmlformats.org/officeDocument/2006/relationships/image" Target="media/image69.png"/><Relationship Id="rId115" Type="http://schemas.openxmlformats.org/officeDocument/2006/relationships/image" Target="media/image73.png"/><Relationship Id="rId131" Type="http://schemas.openxmlformats.org/officeDocument/2006/relationships/hyperlink" Target="https://dev-mygchr-mesrhgc.test.securise-secure.gc.ca/UPK/UPK/CFR/index.html?Guid=15093f57-aa04-468e-81e5-5873151b7302&amp;bypasstoc=0" TargetMode="External"/><Relationship Id="rId136" Type="http://schemas.openxmlformats.org/officeDocument/2006/relationships/hyperlink" Target="https://dev-mygchr-mesrhgc.test.securise-secure.gc.ca/UPK/UPK/CFR/index.html?Guid=fee26b88-3fb1-45ba-934b-d60e3b37f623&amp;bypasstoc=0" TargetMode="External"/><Relationship Id="rId157" Type="http://schemas.openxmlformats.org/officeDocument/2006/relationships/header" Target="header3.xml"/><Relationship Id="rId61" Type="http://schemas.microsoft.com/office/2007/relationships/hdphoto" Target="media/hdphoto2.wdp"/><Relationship Id="rId82" Type="http://schemas.openxmlformats.org/officeDocument/2006/relationships/image" Target="media/image58.png"/><Relationship Id="rId152" Type="http://schemas.openxmlformats.org/officeDocument/2006/relationships/hyperlink" Target="https://dev-mygchr-mesrhgc.test.securise-secure.gc.ca/UPK/UPK/cfr/data/tpc/5e2535a3-2e29-42fb-afa0-e703fc4ada2f/Parts/MyGCHR_GCPass_FR.pdf" TargetMode="External"/><Relationship Id="rId19" Type="http://schemas.openxmlformats.org/officeDocument/2006/relationships/image" Target="media/image6.png"/><Relationship Id="rId14" Type="http://schemas.openxmlformats.org/officeDocument/2006/relationships/image" Target="cid:image001.png@01D9EF8D.5F218600"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1.emf"/><Relationship Id="rId77" Type="http://schemas.openxmlformats.org/officeDocument/2006/relationships/image" Target="media/image55.png"/><Relationship Id="rId100" Type="http://schemas.openxmlformats.org/officeDocument/2006/relationships/hyperlink" Target="https://dev-mygchr-mesrhgc.test.securise-secure.gc.ca/UPK/UPK/CFR/data/tpc/03c16681-2f38-454a-9c66-090a99432ce4/Parts/index.html" TargetMode="External"/><Relationship Id="rId105" Type="http://schemas.openxmlformats.org/officeDocument/2006/relationships/hyperlink" Target="https://gcintranet.tpsgc-pwgsc.gc.ca/remuneration-compensation/procedures/choisir-bons-codes-choosing-right-codes-fra.html" TargetMode="External"/><Relationship Id="rId126" Type="http://schemas.openxmlformats.org/officeDocument/2006/relationships/hyperlink" Target="http://publiservice-app.pwgsc.gc.ca/forms/pdf/GC178.pdf" TargetMode="External"/><Relationship Id="rId147" Type="http://schemas.openxmlformats.org/officeDocument/2006/relationships/hyperlink" Target="https://dev-mygchr-mesrhgc.test.securise-secure.gc.ca/UPK/UPK/CFR/index.html?Guid=1c15aa80-117b-4de4-83c9-f01d94c80a31&amp;bypasstoc=0" TargetMode="External"/><Relationship Id="rId8" Type="http://schemas.openxmlformats.org/officeDocument/2006/relationships/hyperlink" Target="https://dev-mygchr-mesrhgc.test.securise-secure.gc.ca/UPK/UPK/CFR/index.html?Guid=cce9c30f-325d-440c-8d69-7ac99f083d2e&amp;bypasstoc=0" TargetMode="External"/><Relationship Id="rId51" Type="http://schemas.openxmlformats.org/officeDocument/2006/relationships/image" Target="media/image36.png"/><Relationship Id="rId72" Type="http://schemas.openxmlformats.org/officeDocument/2006/relationships/hyperlink" Target="https://trn-mygchr-mesrhgc.test.securise-secure.gc.ca/UPK/UPK/FRA/index.html?Guid=b63f87a0-137a-4634-a5b9-a04ab7aff491&amp;bypasstoc=0" TargetMode="External"/><Relationship Id="rId93" Type="http://schemas.openxmlformats.org/officeDocument/2006/relationships/image" Target="media/image65.png"/><Relationship Id="rId98" Type="http://schemas.openxmlformats.org/officeDocument/2006/relationships/hyperlink" Target="https://dev-mygchr-mesrhgc.test.securise-secure.gc.ca/UPK/UPK/CFR/index.html?Guid=c680fa15-e52e-4f84-82a5-f0b40679d714&amp;bypasstoc=0" TargetMode="External"/><Relationship Id="rId121" Type="http://schemas.openxmlformats.org/officeDocument/2006/relationships/hyperlink" Target="https://dev-mygchr-mesrhgc.test.securise-secure.gc.ca/UPK/UPK/CFR/index.html?Guid=b847c061-667a-454e-a9c3-2ce2c8f342e7&amp;bypasstoc=0" TargetMode="External"/><Relationship Id="rId142" Type="http://schemas.openxmlformats.org/officeDocument/2006/relationships/image" Target="media/image87.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1.png"/><Relationship Id="rId67" Type="http://schemas.openxmlformats.org/officeDocument/2006/relationships/image" Target="media/image49.png"/><Relationship Id="rId116" Type="http://schemas.openxmlformats.org/officeDocument/2006/relationships/image" Target="media/image74.png"/><Relationship Id="rId137" Type="http://schemas.openxmlformats.org/officeDocument/2006/relationships/hyperlink" Target="https://dev-mygchr-mesrhgc.test.securise-secure.gc.ca/UPK/UPK/CFR/index.html?Guid=5b46d37f-158f-4208-9ea7-9dfaa74e2133&amp;bypasstoc=0" TargetMode="External"/><Relationship Id="rId158"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89.jpg"/></Relationships>
</file>

<file path=word/_rels/header3.xml.rels><?xml version="1.0" encoding="UTF-8" standalone="yes"?>
<Relationships xmlns="http://schemas.openxmlformats.org/package/2006/relationships"><Relationship Id="rId1" Type="http://schemas.openxmlformats.org/officeDocument/2006/relationships/image" Target="media/image9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AA7D52-09C2-44DA-9D52-4C303C323F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73</Pages>
  <Words>14095</Words>
  <Characters>80342</Characters>
  <Application>Microsoft Office Word</Application>
  <DocSecurity>4</DocSecurity>
  <Lines>669</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94249</CharactersWithSpaces>
  <SharedDoc>false</SharedDoc>
  <HLinks>
    <vt:vector size="690" baseType="variant">
      <vt:variant>
        <vt:i4>1966168</vt:i4>
      </vt:variant>
      <vt:variant>
        <vt:i4>528</vt:i4>
      </vt:variant>
      <vt:variant>
        <vt:i4>0</vt:i4>
      </vt:variant>
      <vt:variant>
        <vt:i4>5</vt:i4>
      </vt:variant>
      <vt:variant>
        <vt:lpwstr>https://www.gcpedia.gc.ca/gcwiki/images/b/b2/My_GCHR_-_GCPass_at_MyGCHR_%282%29.pdf</vt:lpwstr>
      </vt:variant>
      <vt:variant>
        <vt:lpwstr/>
      </vt:variant>
      <vt:variant>
        <vt:i4>1048652</vt:i4>
      </vt:variant>
      <vt:variant>
        <vt:i4>525</vt:i4>
      </vt:variant>
      <vt:variant>
        <vt:i4>0</vt:i4>
      </vt:variant>
      <vt:variant>
        <vt:i4>5</vt:i4>
      </vt:variant>
      <vt:variant>
        <vt:lpwstr>https://www.gcpedia.gc.ca/gcwiki/images/b/be/My_GCHR_-_EN_FirstLogin.pdf</vt:lpwstr>
      </vt:variant>
      <vt:variant>
        <vt:lpwstr/>
      </vt:variant>
      <vt:variant>
        <vt:i4>7405618</vt:i4>
      </vt:variant>
      <vt:variant>
        <vt:i4>522</vt:i4>
      </vt:variant>
      <vt:variant>
        <vt:i4>0</vt:i4>
      </vt:variant>
      <vt:variant>
        <vt:i4>5</vt:i4>
      </vt:variant>
      <vt:variant>
        <vt:lpwstr>https://gcintranet.tpsgc-pwgsc.gc.ca/rhgc-gchr/grp-mpi-eng.html</vt:lpwstr>
      </vt:variant>
      <vt:variant>
        <vt:lpwstr/>
      </vt:variant>
      <vt:variant>
        <vt:i4>1048577</vt:i4>
      </vt:variant>
      <vt:variant>
        <vt:i4>519</vt:i4>
      </vt:variant>
      <vt:variant>
        <vt:i4>0</vt:i4>
      </vt:variant>
      <vt:variant>
        <vt:i4>5</vt:i4>
      </vt:variant>
      <vt:variant>
        <vt:lpwstr>https://gcintranet.tpsgc-pwgsc.gc.ca/rhgc-gchr/intro-eng.html</vt:lpwstr>
      </vt:variant>
      <vt:variant>
        <vt:lpwstr/>
      </vt:variant>
      <vt:variant>
        <vt:i4>2162747</vt:i4>
      </vt:variant>
      <vt:variant>
        <vt:i4>516</vt:i4>
      </vt:variant>
      <vt:variant>
        <vt:i4>0</vt:i4>
      </vt:variant>
      <vt:variant>
        <vt:i4>5</vt:i4>
      </vt:variant>
      <vt:variant>
        <vt:lpwstr>https://dev-mygchr-mesrhgc.test.securise-secure.gc.ca/UPK/UPK/ENG/data/toc.html</vt:lpwstr>
      </vt:variant>
      <vt:variant>
        <vt:lpwstr/>
      </vt:variant>
      <vt:variant>
        <vt:i4>7995508</vt:i4>
      </vt:variant>
      <vt:variant>
        <vt:i4>513</vt:i4>
      </vt:variant>
      <vt:variant>
        <vt:i4>0</vt:i4>
      </vt:variant>
      <vt:variant>
        <vt:i4>5</vt:i4>
      </vt:variant>
      <vt:variant>
        <vt:lpwstr>https://dev-mygchr-mesrhgc.test.securise-secure.gc.ca/UPK/UPK/ENG/index.html?Guid=a250346a-0387-478e-ab90-82eeeff1fa75&amp;bypasstoc=0</vt:lpwstr>
      </vt:variant>
      <vt:variant>
        <vt:lpwstr/>
      </vt:variant>
      <vt:variant>
        <vt:i4>2883707</vt:i4>
      </vt:variant>
      <vt:variant>
        <vt:i4>510</vt:i4>
      </vt:variant>
      <vt:variant>
        <vt:i4>0</vt:i4>
      </vt:variant>
      <vt:variant>
        <vt:i4>5</vt:i4>
      </vt:variant>
      <vt:variant>
        <vt:lpwstr>https://dev-mygchr-mesrhgc.test.securise-secure.gc.ca/UPK/UPK/ENG/index.html?Guid=1720811e-6f20-4967-a893-b38da0ddc6bc&amp;bypasstoc=0</vt:lpwstr>
      </vt:variant>
      <vt:variant>
        <vt:lpwstr/>
      </vt:variant>
      <vt:variant>
        <vt:i4>7798829</vt:i4>
      </vt:variant>
      <vt:variant>
        <vt:i4>507</vt:i4>
      </vt:variant>
      <vt:variant>
        <vt:i4>0</vt:i4>
      </vt:variant>
      <vt:variant>
        <vt:i4>5</vt:i4>
      </vt:variant>
      <vt:variant>
        <vt:lpwstr>https://dev-mygchr-mesrhgc.test.securise-secure.gc.ca/UPK/UPK/ENG/index.html?Guid=0ba9ac9b-9c8b-43aa-b08a-7b6e47466af8&amp;bypasstoc=0</vt:lpwstr>
      </vt:variant>
      <vt:variant>
        <vt:lpwstr/>
      </vt:variant>
      <vt:variant>
        <vt:i4>7733286</vt:i4>
      </vt:variant>
      <vt:variant>
        <vt:i4>504</vt:i4>
      </vt:variant>
      <vt:variant>
        <vt:i4>0</vt:i4>
      </vt:variant>
      <vt:variant>
        <vt:i4>5</vt:i4>
      </vt:variant>
      <vt:variant>
        <vt:lpwstr>https://dev-mygchr-mesrhgc.test.securise-secure.gc.ca/UPK/UPK/ENG/index.html?Guid=491f7442-b74f-4d9c-a7ea-a2ad1c8364e3&amp;bypasstoc=0</vt:lpwstr>
      </vt:variant>
      <vt:variant>
        <vt:lpwstr/>
      </vt:variant>
      <vt:variant>
        <vt:i4>7733282</vt:i4>
      </vt:variant>
      <vt:variant>
        <vt:i4>501</vt:i4>
      </vt:variant>
      <vt:variant>
        <vt:i4>0</vt:i4>
      </vt:variant>
      <vt:variant>
        <vt:i4>5</vt:i4>
      </vt:variant>
      <vt:variant>
        <vt:lpwstr>https://dev-mygchr-mesrhgc.test.securise-secure.gc.ca/UPK/UPK/ENG/index.html?Guid=fd1cbc86-6bc8-406c-9781-7bcb2040fa59&amp;bypasstoc=0</vt:lpwstr>
      </vt:variant>
      <vt:variant>
        <vt:lpwstr/>
      </vt:variant>
      <vt:variant>
        <vt:i4>8323113</vt:i4>
      </vt:variant>
      <vt:variant>
        <vt:i4>498</vt:i4>
      </vt:variant>
      <vt:variant>
        <vt:i4>0</vt:i4>
      </vt:variant>
      <vt:variant>
        <vt:i4>5</vt:i4>
      </vt:variant>
      <vt:variant>
        <vt:lpwstr>https://dev-mygchr-mesrhgc.test.securise-secure.gc.ca/UPK/UPK/ENG/index.html?Guid=0d55e2cc-60a4-4821-896f-05d6c848256b&amp;bypasstoc=0</vt:lpwstr>
      </vt:variant>
      <vt:variant>
        <vt:lpwstr/>
      </vt:variant>
      <vt:variant>
        <vt:i4>7733295</vt:i4>
      </vt:variant>
      <vt:variant>
        <vt:i4>495</vt:i4>
      </vt:variant>
      <vt:variant>
        <vt:i4>0</vt:i4>
      </vt:variant>
      <vt:variant>
        <vt:i4>5</vt:i4>
      </vt:variant>
      <vt:variant>
        <vt:lpwstr>https://dev-mygchr-mesrhgc.test.securise-secure.gc.ca/UPK/UPK/ENG/index.html?Guid=6929c414-72f8-41c9-a54f-a491e1867b5a&amp;bypasstoc=0</vt:lpwstr>
      </vt:variant>
      <vt:variant>
        <vt:lpwstr/>
      </vt:variant>
      <vt:variant>
        <vt:i4>2359416</vt:i4>
      </vt:variant>
      <vt:variant>
        <vt:i4>492</vt:i4>
      </vt:variant>
      <vt:variant>
        <vt:i4>0</vt:i4>
      </vt:variant>
      <vt:variant>
        <vt:i4>5</vt:i4>
      </vt:variant>
      <vt:variant>
        <vt:lpwstr>https://dev-mygchr-mesrhgc.test.securise-secure.gc.ca/UPK/UPK/ENG/index.html?Guid=6e581142-8667-46cd-9afd-d58f2b4f6b17&amp;bypasstoc=0</vt:lpwstr>
      </vt:variant>
      <vt:variant>
        <vt:lpwstr/>
      </vt:variant>
      <vt:variant>
        <vt:i4>3080239</vt:i4>
      </vt:variant>
      <vt:variant>
        <vt:i4>489</vt:i4>
      </vt:variant>
      <vt:variant>
        <vt:i4>0</vt:i4>
      </vt:variant>
      <vt:variant>
        <vt:i4>5</vt:i4>
      </vt:variant>
      <vt:variant>
        <vt:lpwstr>https://dev-mygchr-mesrhgc.test.securise-secure.gc.ca/UPK/UPK/ENG/index.html?Guid=77fd4c7e-872e-46d6-80bf-8a5d9040af82&amp;bypasstoc=0</vt:lpwstr>
      </vt:variant>
      <vt:variant>
        <vt:lpwstr/>
      </vt:variant>
      <vt:variant>
        <vt:i4>2424873</vt:i4>
      </vt:variant>
      <vt:variant>
        <vt:i4>486</vt:i4>
      </vt:variant>
      <vt:variant>
        <vt:i4>0</vt:i4>
      </vt:variant>
      <vt:variant>
        <vt:i4>5</vt:i4>
      </vt:variant>
      <vt:variant>
        <vt:lpwstr>https://dev-mygchr-mesrhgc.test.securise-secure.gc.ca/UPK/UPK/ENG/index.html?Guid=499cce4e-cf5f-42e4-853b-07b06279dd27&amp;bypasstoc=0</vt:lpwstr>
      </vt:variant>
      <vt:variant>
        <vt:lpwstr/>
      </vt:variant>
      <vt:variant>
        <vt:i4>7995430</vt:i4>
      </vt:variant>
      <vt:variant>
        <vt:i4>483</vt:i4>
      </vt:variant>
      <vt:variant>
        <vt:i4>0</vt:i4>
      </vt:variant>
      <vt:variant>
        <vt:i4>5</vt:i4>
      </vt:variant>
      <vt:variant>
        <vt:lpwstr>https://dev-mygchr-mesrhgc.test.securise-secure.gc.ca/UPK/UPK/ENG/index.html?Guid=870ae9b6-b8d2-4c20-92e1-b92be8473fdc&amp;bypasstoc=0</vt:lpwstr>
      </vt:variant>
      <vt:variant>
        <vt:lpwstr/>
      </vt:variant>
      <vt:variant>
        <vt:i4>7798824</vt:i4>
      </vt:variant>
      <vt:variant>
        <vt:i4>480</vt:i4>
      </vt:variant>
      <vt:variant>
        <vt:i4>0</vt:i4>
      </vt:variant>
      <vt:variant>
        <vt:i4>5</vt:i4>
      </vt:variant>
      <vt:variant>
        <vt:lpwstr>https://dev-mygchr-mesrhgc.test.securise-secure.gc.ca/UPK/UPK/ENG/index.html?Guid=02ad11a4-8d6a-439b-9622-ab65ea54e871&amp;bypasstoc=0</vt:lpwstr>
      </vt:variant>
      <vt:variant>
        <vt:lpwstr/>
      </vt:variant>
      <vt:variant>
        <vt:i4>5570590</vt:i4>
      </vt:variant>
      <vt:variant>
        <vt:i4>477</vt:i4>
      </vt:variant>
      <vt:variant>
        <vt:i4>0</vt:i4>
      </vt:variant>
      <vt:variant>
        <vt:i4>5</vt:i4>
      </vt:variant>
      <vt:variant>
        <vt:lpwstr>https:/dev-mygchr-mesrhgc.test.securise-secure.gc.ca/UPK/UPK/ENG/index.html?Guid=e6972b38-20fa-4b12-add9-fe5d8329cc56&amp;bypasstoc=0</vt:lpwstr>
      </vt:variant>
      <vt:variant>
        <vt:lpwstr/>
      </vt:variant>
      <vt:variant>
        <vt:i4>2818093</vt:i4>
      </vt:variant>
      <vt:variant>
        <vt:i4>474</vt:i4>
      </vt:variant>
      <vt:variant>
        <vt:i4>0</vt:i4>
      </vt:variant>
      <vt:variant>
        <vt:i4>5</vt:i4>
      </vt:variant>
      <vt:variant>
        <vt:lpwstr>https://dev-mygchr-mesrhgc.test.securise-secure.gc.ca/UPK/UPK/ENG/index.html?Guid=bec2dedf-2d02-46a3-a4e7-3da082c605eb&amp;bypasstoc=0</vt:lpwstr>
      </vt:variant>
      <vt:variant>
        <vt:lpwstr/>
      </vt:variant>
      <vt:variant>
        <vt:i4>7405695</vt:i4>
      </vt:variant>
      <vt:variant>
        <vt:i4>471</vt:i4>
      </vt:variant>
      <vt:variant>
        <vt:i4>0</vt:i4>
      </vt:variant>
      <vt:variant>
        <vt:i4>5</vt:i4>
      </vt:variant>
      <vt:variant>
        <vt:lpwstr>https://dev-mygchr-mesrhgc.test.securise-secure.gc.ca/UPK/UPK/ENG/index.html?Guid=5b2a7268-62b3-4bf6-bdee-b96b8804dfc5&amp;bypasstoc=0</vt:lpwstr>
      </vt:variant>
      <vt:variant>
        <vt:lpwstr/>
      </vt:variant>
      <vt:variant>
        <vt:i4>2883620</vt:i4>
      </vt:variant>
      <vt:variant>
        <vt:i4>468</vt:i4>
      </vt:variant>
      <vt:variant>
        <vt:i4>0</vt:i4>
      </vt:variant>
      <vt:variant>
        <vt:i4>5</vt:i4>
      </vt:variant>
      <vt:variant>
        <vt:lpwstr>https://dev-mygchr-mesrhgc.test.securise-secure.gc.ca/UPK/UPK/ENG/index.html?Guid=2353e839-7e5a-4cef-af5a-61fca7ef0731&amp;bypasstoc=0</vt:lpwstr>
      </vt:variant>
      <vt:variant>
        <vt:lpwstr/>
      </vt:variant>
      <vt:variant>
        <vt:i4>2359328</vt:i4>
      </vt:variant>
      <vt:variant>
        <vt:i4>465</vt:i4>
      </vt:variant>
      <vt:variant>
        <vt:i4>0</vt:i4>
      </vt:variant>
      <vt:variant>
        <vt:i4>5</vt:i4>
      </vt:variant>
      <vt:variant>
        <vt:lpwstr>https://dev-mygchr-mesrhgc.test.securise-secure.gc.ca/UPK/UPK/ENG/index.html?Guid=ebb697b6-964c-44a1-b402-d342364f8bec&amp;bypasstoc=0</vt:lpwstr>
      </vt:variant>
      <vt:variant>
        <vt:lpwstr/>
      </vt:variant>
      <vt:variant>
        <vt:i4>7667825</vt:i4>
      </vt:variant>
      <vt:variant>
        <vt:i4>462</vt:i4>
      </vt:variant>
      <vt:variant>
        <vt:i4>0</vt:i4>
      </vt:variant>
      <vt:variant>
        <vt:i4>5</vt:i4>
      </vt:variant>
      <vt:variant>
        <vt:lpwstr>https://dev-mygchr-mesrhgc.test.securise-secure.gc.ca/UPK/UPK/ENG/index.html?Guid=7eee56c1-8974-4e4c-b71f-125431807ea1&amp;bypasstoc=0</vt:lpwstr>
      </vt:variant>
      <vt:variant>
        <vt:lpwstr/>
      </vt:variant>
      <vt:variant>
        <vt:i4>8323192</vt:i4>
      </vt:variant>
      <vt:variant>
        <vt:i4>459</vt:i4>
      </vt:variant>
      <vt:variant>
        <vt:i4>0</vt:i4>
      </vt:variant>
      <vt:variant>
        <vt:i4>5</vt:i4>
      </vt:variant>
      <vt:variant>
        <vt:lpwstr>https://dev-mygchr-mesrhgc.test.securise-secure.gc.ca/UPK/UPK/ENG/index.html?Guid=bc5a9243-9ac1-42a1-bf43-e03da0bd59b1&amp;bypasstoc=0</vt:lpwstr>
      </vt:variant>
      <vt:variant>
        <vt:lpwstr/>
      </vt:variant>
      <vt:variant>
        <vt:i4>3014719</vt:i4>
      </vt:variant>
      <vt:variant>
        <vt:i4>456</vt:i4>
      </vt:variant>
      <vt:variant>
        <vt:i4>0</vt:i4>
      </vt:variant>
      <vt:variant>
        <vt:i4>5</vt:i4>
      </vt:variant>
      <vt:variant>
        <vt:lpwstr>http://publiservice-app.pwgsc.gc.ca/forms/pdf/GC178.pdf</vt:lpwstr>
      </vt:variant>
      <vt:variant>
        <vt:lpwstr/>
      </vt:variant>
      <vt:variant>
        <vt:i4>2359411</vt:i4>
      </vt:variant>
      <vt:variant>
        <vt:i4>453</vt:i4>
      </vt:variant>
      <vt:variant>
        <vt:i4>0</vt:i4>
      </vt:variant>
      <vt:variant>
        <vt:i4>5</vt:i4>
      </vt:variant>
      <vt:variant>
        <vt:lpwstr>https://dev-mygchr-mesrhgc.test.securise-secure.gc.ca/UPK/UPK/ENG/index.html?Guid=5c170cf1-c2f3-4df7-ac8e-25fa532d5bb7&amp;bypasstoc=0</vt:lpwstr>
      </vt:variant>
      <vt:variant>
        <vt:lpwstr/>
      </vt:variant>
      <vt:variant>
        <vt:i4>7798902</vt:i4>
      </vt:variant>
      <vt:variant>
        <vt:i4>450</vt:i4>
      </vt:variant>
      <vt:variant>
        <vt:i4>0</vt:i4>
      </vt:variant>
      <vt:variant>
        <vt:i4>5</vt:i4>
      </vt:variant>
      <vt:variant>
        <vt:lpwstr>https://dev-mygchr-mesrhgc.test.securise-secure.gc.ca/UPK/UPK/ENG/index.html?Guid=1da2eaaf-40f7-4047-a96f-9ba5f93cc1dc&amp;bypasstoc=0</vt:lpwstr>
      </vt:variant>
      <vt:variant>
        <vt:lpwstr/>
      </vt:variant>
      <vt:variant>
        <vt:i4>1114116</vt:i4>
      </vt:variant>
      <vt:variant>
        <vt:i4>447</vt:i4>
      </vt:variant>
      <vt:variant>
        <vt:i4>0</vt:i4>
      </vt:variant>
      <vt:variant>
        <vt:i4>5</vt:i4>
      </vt:variant>
      <vt:variant>
        <vt:lpwstr>https://www.canada.ca/en/treasury-board-secretariat/services/information-notice/vacation-compensatory-leave-cash-out-2022-26.html</vt:lpwstr>
      </vt:variant>
      <vt:variant>
        <vt:lpwstr/>
      </vt:variant>
      <vt:variant>
        <vt:i4>8061040</vt:i4>
      </vt:variant>
      <vt:variant>
        <vt:i4>444</vt:i4>
      </vt:variant>
      <vt:variant>
        <vt:i4>0</vt:i4>
      </vt:variant>
      <vt:variant>
        <vt:i4>5</vt:i4>
      </vt:variant>
      <vt:variant>
        <vt:lpwstr>https://www.canada.ca/en/treasury-board-secretariat/topics/terms-conditions-employment.html</vt:lpwstr>
      </vt:variant>
      <vt:variant>
        <vt:lpwstr/>
      </vt:variant>
      <vt:variant>
        <vt:i4>7536742</vt:i4>
      </vt:variant>
      <vt:variant>
        <vt:i4>441</vt:i4>
      </vt:variant>
      <vt:variant>
        <vt:i4>0</vt:i4>
      </vt:variant>
      <vt:variant>
        <vt:i4>5</vt:i4>
      </vt:variant>
      <vt:variant>
        <vt:lpwstr>https://www.tbs-sct.canada.ca/agreements-conventions/index-eng.aspx</vt:lpwstr>
      </vt:variant>
      <vt:variant>
        <vt:lpwstr/>
      </vt:variant>
      <vt:variant>
        <vt:i4>5701677</vt:i4>
      </vt:variant>
      <vt:variant>
        <vt:i4>438</vt:i4>
      </vt:variant>
      <vt:variant>
        <vt:i4>0</vt:i4>
      </vt:variant>
      <vt:variant>
        <vt:i4>5</vt:i4>
      </vt:variant>
      <vt:variant>
        <vt:lpwstr/>
      </vt:variant>
      <vt:variant>
        <vt:lpwstr>_5.2.1.2_Submitting_an</vt:lpwstr>
      </vt:variant>
      <vt:variant>
        <vt:i4>4522015</vt:i4>
      </vt:variant>
      <vt:variant>
        <vt:i4>435</vt:i4>
      </vt:variant>
      <vt:variant>
        <vt:i4>0</vt:i4>
      </vt:variant>
      <vt:variant>
        <vt:i4>5</vt:i4>
      </vt:variant>
      <vt:variant>
        <vt:lpwstr>https://gcintranet.tpsgc-pwgsc.gc.ca/rhgc-gchr/gc-am-eng.html</vt:lpwstr>
      </vt:variant>
      <vt:variant>
        <vt:lpwstr/>
      </vt:variant>
      <vt:variant>
        <vt:i4>8323192</vt:i4>
      </vt:variant>
      <vt:variant>
        <vt:i4>432</vt:i4>
      </vt:variant>
      <vt:variant>
        <vt:i4>0</vt:i4>
      </vt:variant>
      <vt:variant>
        <vt:i4>5</vt:i4>
      </vt:variant>
      <vt:variant>
        <vt:lpwstr>https://dev-mygchr-mesrhgc.test.securise-secure.gc.ca/UPK/UPK/ENG/index.html?Guid=bc5a9243-9ac1-42a1-bf43-e03da0bd59b1&amp;bypasstoc=0</vt:lpwstr>
      </vt:variant>
      <vt:variant>
        <vt:lpwstr/>
      </vt:variant>
      <vt:variant>
        <vt:i4>2949154</vt:i4>
      </vt:variant>
      <vt:variant>
        <vt:i4>429</vt:i4>
      </vt:variant>
      <vt:variant>
        <vt:i4>0</vt:i4>
      </vt:variant>
      <vt:variant>
        <vt:i4>5</vt:i4>
      </vt:variant>
      <vt:variant>
        <vt:lpwstr>https://dev-mygchr-mesrhgc.test.securise-secure.gc.ca/UPK/UPK/ENG/index.html?Guid=106d65ba-63d2-4ae0-9e3f-49d2c4c3210b&amp;bypasstoc=0</vt:lpwstr>
      </vt:variant>
      <vt:variant>
        <vt:lpwstr/>
      </vt:variant>
      <vt:variant>
        <vt:i4>2490407</vt:i4>
      </vt:variant>
      <vt:variant>
        <vt:i4>426</vt:i4>
      </vt:variant>
      <vt:variant>
        <vt:i4>0</vt:i4>
      </vt:variant>
      <vt:variant>
        <vt:i4>5</vt:i4>
      </vt:variant>
      <vt:variant>
        <vt:lpwstr>https://dev-mygchr-mesrhgc.test.securise-secure.gc.ca/UPK/UPK/ENG/index.html?Guid=cd48ba0b-12d1-4182-86ce-e8f533007190&amp;bypasstoc=0</vt:lpwstr>
      </vt:variant>
      <vt:variant>
        <vt:lpwstr/>
      </vt:variant>
      <vt:variant>
        <vt:i4>8126583</vt:i4>
      </vt:variant>
      <vt:variant>
        <vt:i4>423</vt:i4>
      </vt:variant>
      <vt:variant>
        <vt:i4>0</vt:i4>
      </vt:variant>
      <vt:variant>
        <vt:i4>5</vt:i4>
      </vt:variant>
      <vt:variant>
        <vt:lpwstr>https://dev-mygchr-mesrhgc.test.securise-secure.gc.ca/UPK/UPK/ENG/index.html?Guid=dcc17abc-72ba-475a-9e8d-401dede1f7ec&amp;bypasstoc=0</vt:lpwstr>
      </vt:variant>
      <vt:variant>
        <vt:lpwstr/>
      </vt:variant>
      <vt:variant>
        <vt:i4>3014696</vt:i4>
      </vt:variant>
      <vt:variant>
        <vt:i4>420</vt:i4>
      </vt:variant>
      <vt:variant>
        <vt:i4>0</vt:i4>
      </vt:variant>
      <vt:variant>
        <vt:i4>5</vt:i4>
      </vt:variant>
      <vt:variant>
        <vt:lpwstr>https://dev-mygchr-mesrhgc.test.securise-secure.gc.ca/UPK/UPK/ENG/index.html?Guid=b63f87a0-137a-4634-a5b9-a04ab7aff491&amp;bypasstoc=0</vt:lpwstr>
      </vt:variant>
      <vt:variant>
        <vt:lpwstr/>
      </vt:variant>
      <vt:variant>
        <vt:i4>3735584</vt:i4>
      </vt:variant>
      <vt:variant>
        <vt:i4>417</vt:i4>
      </vt:variant>
      <vt:variant>
        <vt:i4>0</vt:i4>
      </vt:variant>
      <vt:variant>
        <vt:i4>5</vt:i4>
      </vt:variant>
      <vt:variant>
        <vt:lpwstr>https://trn-mygchr-mesrhgc.test.securise-secure.gc.ca/UPK/UPK/ENG/index.html?Guid=b63f87a0-137a-4634-a5b9-a04ab7aff491&amp;bypasstoc=0</vt:lpwstr>
      </vt:variant>
      <vt:variant>
        <vt:lpwstr/>
      </vt:variant>
      <vt:variant>
        <vt:i4>8126591</vt:i4>
      </vt:variant>
      <vt:variant>
        <vt:i4>414</vt:i4>
      </vt:variant>
      <vt:variant>
        <vt:i4>0</vt:i4>
      </vt:variant>
      <vt:variant>
        <vt:i4>5</vt:i4>
      </vt:variant>
      <vt:variant>
        <vt:lpwstr>https://dev-mygchr-mesrhgc.test.securise-secure.gc.ca/UPK/UPK/ENG/index.html?Guid=d9c38386-01cd-431c-a8c4-de4d68223634&amp;bypasstoc=0</vt:lpwstr>
      </vt:variant>
      <vt:variant>
        <vt:lpwstr/>
      </vt:variant>
      <vt:variant>
        <vt:i4>3735584</vt:i4>
      </vt:variant>
      <vt:variant>
        <vt:i4>411</vt:i4>
      </vt:variant>
      <vt:variant>
        <vt:i4>0</vt:i4>
      </vt:variant>
      <vt:variant>
        <vt:i4>5</vt:i4>
      </vt:variant>
      <vt:variant>
        <vt:lpwstr>https://trn-mygchr-mesrhgc.test.securise-secure.gc.ca/UPK/UPK/ENG/index.html?Guid=b63f87a0-137a-4634-a5b9-a04ab7aff491&amp;bypasstoc=0</vt:lpwstr>
      </vt:variant>
      <vt:variant>
        <vt:lpwstr/>
      </vt:variant>
      <vt:variant>
        <vt:i4>7208990</vt:i4>
      </vt:variant>
      <vt:variant>
        <vt:i4>408</vt:i4>
      </vt:variant>
      <vt:variant>
        <vt:i4>0</vt:i4>
      </vt:variant>
      <vt:variant>
        <vt:i4>5</vt:i4>
      </vt:variant>
      <vt:variant>
        <vt:lpwstr/>
      </vt:variant>
      <vt:variant>
        <vt:lpwstr>_4.1_How_to</vt:lpwstr>
      </vt:variant>
      <vt:variant>
        <vt:i4>6225941</vt:i4>
      </vt:variant>
      <vt:variant>
        <vt:i4>405</vt:i4>
      </vt:variant>
      <vt:variant>
        <vt:i4>0</vt:i4>
      </vt:variant>
      <vt:variant>
        <vt:i4>5</vt:i4>
      </vt:variant>
      <vt:variant>
        <vt:lpwstr>https://gcintranet.tpsgc-pwgsc.gc.ca/rhgc-gchr/aide-help-eng.html</vt:lpwstr>
      </vt:variant>
      <vt:variant>
        <vt:lpwstr/>
      </vt:variant>
      <vt:variant>
        <vt:i4>2490403</vt:i4>
      </vt:variant>
      <vt:variant>
        <vt:i4>402</vt:i4>
      </vt:variant>
      <vt:variant>
        <vt:i4>0</vt:i4>
      </vt:variant>
      <vt:variant>
        <vt:i4>5</vt:i4>
      </vt:variant>
      <vt:variant>
        <vt:lpwstr>https://dev-mygchr-mesrhgc.test.securise-secure.gc.ca/UPK/UPK/ENG/index.html?Guid=944ab280-1955-4547-b51a-4b06975602d8&amp;bypasstoc=0</vt:lpwstr>
      </vt:variant>
      <vt:variant>
        <vt:lpwstr/>
      </vt:variant>
      <vt:variant>
        <vt:i4>7929865</vt:i4>
      </vt:variant>
      <vt:variant>
        <vt:i4>399</vt:i4>
      </vt:variant>
      <vt:variant>
        <vt:i4>0</vt:i4>
      </vt:variant>
      <vt:variant>
        <vt:i4>5</vt:i4>
      </vt:variant>
      <vt:variant>
        <vt:lpwstr/>
      </vt:variant>
      <vt:variant>
        <vt:lpwstr>_5.8_Profile_Management</vt:lpwstr>
      </vt:variant>
      <vt:variant>
        <vt:i4>2359375</vt:i4>
      </vt:variant>
      <vt:variant>
        <vt:i4>396</vt:i4>
      </vt:variant>
      <vt:variant>
        <vt:i4>0</vt:i4>
      </vt:variant>
      <vt:variant>
        <vt:i4>5</vt:i4>
      </vt:variant>
      <vt:variant>
        <vt:lpwstr/>
      </vt:variant>
      <vt:variant>
        <vt:lpwstr>_5.5_Personal_Information</vt:lpwstr>
      </vt:variant>
      <vt:variant>
        <vt:i4>2687064</vt:i4>
      </vt:variant>
      <vt:variant>
        <vt:i4>393</vt:i4>
      </vt:variant>
      <vt:variant>
        <vt:i4>0</vt:i4>
      </vt:variant>
      <vt:variant>
        <vt:i4>5</vt:i4>
      </vt:variant>
      <vt:variant>
        <vt:lpwstr/>
      </vt:variant>
      <vt:variant>
        <vt:lpwstr>_5.3.3_Absence_Balances</vt:lpwstr>
      </vt:variant>
      <vt:variant>
        <vt:i4>4128856</vt:i4>
      </vt:variant>
      <vt:variant>
        <vt:i4>390</vt:i4>
      </vt:variant>
      <vt:variant>
        <vt:i4>0</vt:i4>
      </vt:variant>
      <vt:variant>
        <vt:i4>5</vt:i4>
      </vt:variant>
      <vt:variant>
        <vt:lpwstr/>
      </vt:variant>
      <vt:variant>
        <vt:lpwstr>_5.3.2_Absence_Request</vt:lpwstr>
      </vt:variant>
      <vt:variant>
        <vt:i4>3539035</vt:i4>
      </vt:variant>
      <vt:variant>
        <vt:i4>387</vt:i4>
      </vt:variant>
      <vt:variant>
        <vt:i4>0</vt:i4>
      </vt:variant>
      <vt:variant>
        <vt:i4>5</vt:i4>
      </vt:variant>
      <vt:variant>
        <vt:lpwstr/>
      </vt:variant>
      <vt:variant>
        <vt:lpwstr>_5.3.1_Monthly_Schedule</vt:lpwstr>
      </vt:variant>
      <vt:variant>
        <vt:i4>4390947</vt:i4>
      </vt:variant>
      <vt:variant>
        <vt:i4>384</vt:i4>
      </vt:variant>
      <vt:variant>
        <vt:i4>0</vt:i4>
      </vt:variant>
      <vt:variant>
        <vt:i4>5</vt:i4>
      </vt:variant>
      <vt:variant>
        <vt:lpwstr/>
      </vt:variant>
      <vt:variant>
        <vt:lpwstr>_5.1_Employment_Equity</vt:lpwstr>
      </vt:variant>
      <vt:variant>
        <vt:i4>3080225</vt:i4>
      </vt:variant>
      <vt:variant>
        <vt:i4>381</vt:i4>
      </vt:variant>
      <vt:variant>
        <vt:i4>0</vt:i4>
      </vt:variant>
      <vt:variant>
        <vt:i4>5</vt:i4>
      </vt:variant>
      <vt:variant>
        <vt:lpwstr>https://dev-mygchr-mesrhgc.test.securise-secure.gc.ca/UPK/UPK/ENG/index.html?Guid=5e391e46-c30b-42d5-bf50-bd4df50f7922&amp;bypasstoc=0</vt:lpwstr>
      </vt:variant>
      <vt:variant>
        <vt:lpwstr/>
      </vt:variant>
      <vt:variant>
        <vt:i4>4718669</vt:i4>
      </vt:variant>
      <vt:variant>
        <vt:i4>378</vt:i4>
      </vt:variant>
      <vt:variant>
        <vt:i4>0</vt:i4>
      </vt:variant>
      <vt:variant>
        <vt:i4>5</vt:i4>
      </vt:variant>
      <vt:variant>
        <vt:lpwstr>https://eajl-orca.securise-secure.gc.ca/O/rc/recuperermacle-recovermykey-eng.pub?ntr=lst</vt:lpwstr>
      </vt:variant>
      <vt:variant>
        <vt:lpwstr/>
      </vt:variant>
      <vt:variant>
        <vt:i4>8257642</vt:i4>
      </vt:variant>
      <vt:variant>
        <vt:i4>375</vt:i4>
      </vt:variant>
      <vt:variant>
        <vt:i4>0</vt:i4>
      </vt:variant>
      <vt:variant>
        <vt:i4>5</vt:i4>
      </vt:variant>
      <vt:variant>
        <vt:lpwstr>https://eajl-orca.securise-secure.gc.ca/O/vw/affectation-secondment-eng.pub</vt:lpwstr>
      </vt:variant>
      <vt:variant>
        <vt:lpwstr/>
      </vt:variant>
      <vt:variant>
        <vt:i4>4718669</vt:i4>
      </vt:variant>
      <vt:variant>
        <vt:i4>372</vt:i4>
      </vt:variant>
      <vt:variant>
        <vt:i4>0</vt:i4>
      </vt:variant>
      <vt:variant>
        <vt:i4>5</vt:i4>
      </vt:variant>
      <vt:variant>
        <vt:lpwstr>https://eajl-orca.securise-secure.gc.ca/O/rc/recuperermacle-recovermykey-eng.pub?ntr=lst</vt:lpwstr>
      </vt:variant>
      <vt:variant>
        <vt:lpwstr/>
      </vt:variant>
      <vt:variant>
        <vt:i4>65564</vt:i4>
      </vt:variant>
      <vt:variant>
        <vt:i4>369</vt:i4>
      </vt:variant>
      <vt:variant>
        <vt:i4>0</vt:i4>
      </vt:variant>
      <vt:variant>
        <vt:i4>5</vt:i4>
      </vt:variant>
      <vt:variant>
        <vt:lpwstr>https://eajl-orca.securise-secure.gc.ca/O/rg/inscription-registration-eng.pub</vt:lpwstr>
      </vt:variant>
      <vt:variant>
        <vt:lpwstr/>
      </vt:variant>
      <vt:variant>
        <vt:i4>1245244</vt:i4>
      </vt:variant>
      <vt:variant>
        <vt:i4>362</vt:i4>
      </vt:variant>
      <vt:variant>
        <vt:i4>0</vt:i4>
      </vt:variant>
      <vt:variant>
        <vt:i4>5</vt:i4>
      </vt:variant>
      <vt:variant>
        <vt:lpwstr/>
      </vt:variant>
      <vt:variant>
        <vt:lpwstr>_Toc131086417</vt:lpwstr>
      </vt:variant>
      <vt:variant>
        <vt:i4>1245244</vt:i4>
      </vt:variant>
      <vt:variant>
        <vt:i4>356</vt:i4>
      </vt:variant>
      <vt:variant>
        <vt:i4>0</vt:i4>
      </vt:variant>
      <vt:variant>
        <vt:i4>5</vt:i4>
      </vt:variant>
      <vt:variant>
        <vt:lpwstr/>
      </vt:variant>
      <vt:variant>
        <vt:lpwstr>_Toc131086416</vt:lpwstr>
      </vt:variant>
      <vt:variant>
        <vt:i4>1245244</vt:i4>
      </vt:variant>
      <vt:variant>
        <vt:i4>350</vt:i4>
      </vt:variant>
      <vt:variant>
        <vt:i4>0</vt:i4>
      </vt:variant>
      <vt:variant>
        <vt:i4>5</vt:i4>
      </vt:variant>
      <vt:variant>
        <vt:lpwstr/>
      </vt:variant>
      <vt:variant>
        <vt:lpwstr>_Toc131086415</vt:lpwstr>
      </vt:variant>
      <vt:variant>
        <vt:i4>1245244</vt:i4>
      </vt:variant>
      <vt:variant>
        <vt:i4>344</vt:i4>
      </vt:variant>
      <vt:variant>
        <vt:i4>0</vt:i4>
      </vt:variant>
      <vt:variant>
        <vt:i4>5</vt:i4>
      </vt:variant>
      <vt:variant>
        <vt:lpwstr/>
      </vt:variant>
      <vt:variant>
        <vt:lpwstr>_Toc131086414</vt:lpwstr>
      </vt:variant>
      <vt:variant>
        <vt:i4>1245244</vt:i4>
      </vt:variant>
      <vt:variant>
        <vt:i4>338</vt:i4>
      </vt:variant>
      <vt:variant>
        <vt:i4>0</vt:i4>
      </vt:variant>
      <vt:variant>
        <vt:i4>5</vt:i4>
      </vt:variant>
      <vt:variant>
        <vt:lpwstr/>
      </vt:variant>
      <vt:variant>
        <vt:lpwstr>_Toc131086413</vt:lpwstr>
      </vt:variant>
      <vt:variant>
        <vt:i4>1245244</vt:i4>
      </vt:variant>
      <vt:variant>
        <vt:i4>332</vt:i4>
      </vt:variant>
      <vt:variant>
        <vt:i4>0</vt:i4>
      </vt:variant>
      <vt:variant>
        <vt:i4>5</vt:i4>
      </vt:variant>
      <vt:variant>
        <vt:lpwstr/>
      </vt:variant>
      <vt:variant>
        <vt:lpwstr>_Toc131086412</vt:lpwstr>
      </vt:variant>
      <vt:variant>
        <vt:i4>1245244</vt:i4>
      </vt:variant>
      <vt:variant>
        <vt:i4>326</vt:i4>
      </vt:variant>
      <vt:variant>
        <vt:i4>0</vt:i4>
      </vt:variant>
      <vt:variant>
        <vt:i4>5</vt:i4>
      </vt:variant>
      <vt:variant>
        <vt:lpwstr/>
      </vt:variant>
      <vt:variant>
        <vt:lpwstr>_Toc131086411</vt:lpwstr>
      </vt:variant>
      <vt:variant>
        <vt:i4>1245244</vt:i4>
      </vt:variant>
      <vt:variant>
        <vt:i4>320</vt:i4>
      </vt:variant>
      <vt:variant>
        <vt:i4>0</vt:i4>
      </vt:variant>
      <vt:variant>
        <vt:i4>5</vt:i4>
      </vt:variant>
      <vt:variant>
        <vt:lpwstr/>
      </vt:variant>
      <vt:variant>
        <vt:lpwstr>_Toc131086410</vt:lpwstr>
      </vt:variant>
      <vt:variant>
        <vt:i4>1179708</vt:i4>
      </vt:variant>
      <vt:variant>
        <vt:i4>314</vt:i4>
      </vt:variant>
      <vt:variant>
        <vt:i4>0</vt:i4>
      </vt:variant>
      <vt:variant>
        <vt:i4>5</vt:i4>
      </vt:variant>
      <vt:variant>
        <vt:lpwstr/>
      </vt:variant>
      <vt:variant>
        <vt:lpwstr>_Toc131086409</vt:lpwstr>
      </vt:variant>
      <vt:variant>
        <vt:i4>1179708</vt:i4>
      </vt:variant>
      <vt:variant>
        <vt:i4>308</vt:i4>
      </vt:variant>
      <vt:variant>
        <vt:i4>0</vt:i4>
      </vt:variant>
      <vt:variant>
        <vt:i4>5</vt:i4>
      </vt:variant>
      <vt:variant>
        <vt:lpwstr/>
      </vt:variant>
      <vt:variant>
        <vt:lpwstr>_Toc131086408</vt:lpwstr>
      </vt:variant>
      <vt:variant>
        <vt:i4>1179708</vt:i4>
      </vt:variant>
      <vt:variant>
        <vt:i4>302</vt:i4>
      </vt:variant>
      <vt:variant>
        <vt:i4>0</vt:i4>
      </vt:variant>
      <vt:variant>
        <vt:i4>5</vt:i4>
      </vt:variant>
      <vt:variant>
        <vt:lpwstr/>
      </vt:variant>
      <vt:variant>
        <vt:lpwstr>_Toc131086407</vt:lpwstr>
      </vt:variant>
      <vt:variant>
        <vt:i4>1179708</vt:i4>
      </vt:variant>
      <vt:variant>
        <vt:i4>296</vt:i4>
      </vt:variant>
      <vt:variant>
        <vt:i4>0</vt:i4>
      </vt:variant>
      <vt:variant>
        <vt:i4>5</vt:i4>
      </vt:variant>
      <vt:variant>
        <vt:lpwstr/>
      </vt:variant>
      <vt:variant>
        <vt:lpwstr>_Toc131086406</vt:lpwstr>
      </vt:variant>
      <vt:variant>
        <vt:i4>1179708</vt:i4>
      </vt:variant>
      <vt:variant>
        <vt:i4>290</vt:i4>
      </vt:variant>
      <vt:variant>
        <vt:i4>0</vt:i4>
      </vt:variant>
      <vt:variant>
        <vt:i4>5</vt:i4>
      </vt:variant>
      <vt:variant>
        <vt:lpwstr/>
      </vt:variant>
      <vt:variant>
        <vt:lpwstr>_Toc131086405</vt:lpwstr>
      </vt:variant>
      <vt:variant>
        <vt:i4>1179708</vt:i4>
      </vt:variant>
      <vt:variant>
        <vt:i4>284</vt:i4>
      </vt:variant>
      <vt:variant>
        <vt:i4>0</vt:i4>
      </vt:variant>
      <vt:variant>
        <vt:i4>5</vt:i4>
      </vt:variant>
      <vt:variant>
        <vt:lpwstr/>
      </vt:variant>
      <vt:variant>
        <vt:lpwstr>_Toc131086404</vt:lpwstr>
      </vt:variant>
      <vt:variant>
        <vt:i4>1179708</vt:i4>
      </vt:variant>
      <vt:variant>
        <vt:i4>278</vt:i4>
      </vt:variant>
      <vt:variant>
        <vt:i4>0</vt:i4>
      </vt:variant>
      <vt:variant>
        <vt:i4>5</vt:i4>
      </vt:variant>
      <vt:variant>
        <vt:lpwstr/>
      </vt:variant>
      <vt:variant>
        <vt:lpwstr>_Toc131086403</vt:lpwstr>
      </vt:variant>
      <vt:variant>
        <vt:i4>1179708</vt:i4>
      </vt:variant>
      <vt:variant>
        <vt:i4>272</vt:i4>
      </vt:variant>
      <vt:variant>
        <vt:i4>0</vt:i4>
      </vt:variant>
      <vt:variant>
        <vt:i4>5</vt:i4>
      </vt:variant>
      <vt:variant>
        <vt:lpwstr/>
      </vt:variant>
      <vt:variant>
        <vt:lpwstr>_Toc131086402</vt:lpwstr>
      </vt:variant>
      <vt:variant>
        <vt:i4>1179708</vt:i4>
      </vt:variant>
      <vt:variant>
        <vt:i4>266</vt:i4>
      </vt:variant>
      <vt:variant>
        <vt:i4>0</vt:i4>
      </vt:variant>
      <vt:variant>
        <vt:i4>5</vt:i4>
      </vt:variant>
      <vt:variant>
        <vt:lpwstr/>
      </vt:variant>
      <vt:variant>
        <vt:lpwstr>_Toc131086401</vt:lpwstr>
      </vt:variant>
      <vt:variant>
        <vt:i4>1179708</vt:i4>
      </vt:variant>
      <vt:variant>
        <vt:i4>260</vt:i4>
      </vt:variant>
      <vt:variant>
        <vt:i4>0</vt:i4>
      </vt:variant>
      <vt:variant>
        <vt:i4>5</vt:i4>
      </vt:variant>
      <vt:variant>
        <vt:lpwstr/>
      </vt:variant>
      <vt:variant>
        <vt:lpwstr>_Toc131086400</vt:lpwstr>
      </vt:variant>
      <vt:variant>
        <vt:i4>1769531</vt:i4>
      </vt:variant>
      <vt:variant>
        <vt:i4>254</vt:i4>
      </vt:variant>
      <vt:variant>
        <vt:i4>0</vt:i4>
      </vt:variant>
      <vt:variant>
        <vt:i4>5</vt:i4>
      </vt:variant>
      <vt:variant>
        <vt:lpwstr/>
      </vt:variant>
      <vt:variant>
        <vt:lpwstr>_Toc131086399</vt:lpwstr>
      </vt:variant>
      <vt:variant>
        <vt:i4>1769531</vt:i4>
      </vt:variant>
      <vt:variant>
        <vt:i4>248</vt:i4>
      </vt:variant>
      <vt:variant>
        <vt:i4>0</vt:i4>
      </vt:variant>
      <vt:variant>
        <vt:i4>5</vt:i4>
      </vt:variant>
      <vt:variant>
        <vt:lpwstr/>
      </vt:variant>
      <vt:variant>
        <vt:lpwstr>_Toc131086398</vt:lpwstr>
      </vt:variant>
      <vt:variant>
        <vt:i4>1769531</vt:i4>
      </vt:variant>
      <vt:variant>
        <vt:i4>242</vt:i4>
      </vt:variant>
      <vt:variant>
        <vt:i4>0</vt:i4>
      </vt:variant>
      <vt:variant>
        <vt:i4>5</vt:i4>
      </vt:variant>
      <vt:variant>
        <vt:lpwstr/>
      </vt:variant>
      <vt:variant>
        <vt:lpwstr>_Toc131086397</vt:lpwstr>
      </vt:variant>
      <vt:variant>
        <vt:i4>1769531</vt:i4>
      </vt:variant>
      <vt:variant>
        <vt:i4>236</vt:i4>
      </vt:variant>
      <vt:variant>
        <vt:i4>0</vt:i4>
      </vt:variant>
      <vt:variant>
        <vt:i4>5</vt:i4>
      </vt:variant>
      <vt:variant>
        <vt:lpwstr/>
      </vt:variant>
      <vt:variant>
        <vt:lpwstr>_Toc131086396</vt:lpwstr>
      </vt:variant>
      <vt:variant>
        <vt:i4>1769531</vt:i4>
      </vt:variant>
      <vt:variant>
        <vt:i4>230</vt:i4>
      </vt:variant>
      <vt:variant>
        <vt:i4>0</vt:i4>
      </vt:variant>
      <vt:variant>
        <vt:i4>5</vt:i4>
      </vt:variant>
      <vt:variant>
        <vt:lpwstr/>
      </vt:variant>
      <vt:variant>
        <vt:lpwstr>_Toc131086395</vt:lpwstr>
      </vt:variant>
      <vt:variant>
        <vt:i4>1769531</vt:i4>
      </vt:variant>
      <vt:variant>
        <vt:i4>224</vt:i4>
      </vt:variant>
      <vt:variant>
        <vt:i4>0</vt:i4>
      </vt:variant>
      <vt:variant>
        <vt:i4>5</vt:i4>
      </vt:variant>
      <vt:variant>
        <vt:lpwstr/>
      </vt:variant>
      <vt:variant>
        <vt:lpwstr>_Toc131086394</vt:lpwstr>
      </vt:variant>
      <vt:variant>
        <vt:i4>1769531</vt:i4>
      </vt:variant>
      <vt:variant>
        <vt:i4>218</vt:i4>
      </vt:variant>
      <vt:variant>
        <vt:i4>0</vt:i4>
      </vt:variant>
      <vt:variant>
        <vt:i4>5</vt:i4>
      </vt:variant>
      <vt:variant>
        <vt:lpwstr/>
      </vt:variant>
      <vt:variant>
        <vt:lpwstr>_Toc131086393</vt:lpwstr>
      </vt:variant>
      <vt:variant>
        <vt:i4>1769531</vt:i4>
      </vt:variant>
      <vt:variant>
        <vt:i4>212</vt:i4>
      </vt:variant>
      <vt:variant>
        <vt:i4>0</vt:i4>
      </vt:variant>
      <vt:variant>
        <vt:i4>5</vt:i4>
      </vt:variant>
      <vt:variant>
        <vt:lpwstr/>
      </vt:variant>
      <vt:variant>
        <vt:lpwstr>_Toc131086392</vt:lpwstr>
      </vt:variant>
      <vt:variant>
        <vt:i4>1769531</vt:i4>
      </vt:variant>
      <vt:variant>
        <vt:i4>206</vt:i4>
      </vt:variant>
      <vt:variant>
        <vt:i4>0</vt:i4>
      </vt:variant>
      <vt:variant>
        <vt:i4>5</vt:i4>
      </vt:variant>
      <vt:variant>
        <vt:lpwstr/>
      </vt:variant>
      <vt:variant>
        <vt:lpwstr>_Toc131086391</vt:lpwstr>
      </vt:variant>
      <vt:variant>
        <vt:i4>1769531</vt:i4>
      </vt:variant>
      <vt:variant>
        <vt:i4>200</vt:i4>
      </vt:variant>
      <vt:variant>
        <vt:i4>0</vt:i4>
      </vt:variant>
      <vt:variant>
        <vt:i4>5</vt:i4>
      </vt:variant>
      <vt:variant>
        <vt:lpwstr/>
      </vt:variant>
      <vt:variant>
        <vt:lpwstr>_Toc131086390</vt:lpwstr>
      </vt:variant>
      <vt:variant>
        <vt:i4>1703995</vt:i4>
      </vt:variant>
      <vt:variant>
        <vt:i4>194</vt:i4>
      </vt:variant>
      <vt:variant>
        <vt:i4>0</vt:i4>
      </vt:variant>
      <vt:variant>
        <vt:i4>5</vt:i4>
      </vt:variant>
      <vt:variant>
        <vt:lpwstr/>
      </vt:variant>
      <vt:variant>
        <vt:lpwstr>_Toc131086389</vt:lpwstr>
      </vt:variant>
      <vt:variant>
        <vt:i4>1703995</vt:i4>
      </vt:variant>
      <vt:variant>
        <vt:i4>188</vt:i4>
      </vt:variant>
      <vt:variant>
        <vt:i4>0</vt:i4>
      </vt:variant>
      <vt:variant>
        <vt:i4>5</vt:i4>
      </vt:variant>
      <vt:variant>
        <vt:lpwstr/>
      </vt:variant>
      <vt:variant>
        <vt:lpwstr>_Toc131086388</vt:lpwstr>
      </vt:variant>
      <vt:variant>
        <vt:i4>1703995</vt:i4>
      </vt:variant>
      <vt:variant>
        <vt:i4>182</vt:i4>
      </vt:variant>
      <vt:variant>
        <vt:i4>0</vt:i4>
      </vt:variant>
      <vt:variant>
        <vt:i4>5</vt:i4>
      </vt:variant>
      <vt:variant>
        <vt:lpwstr/>
      </vt:variant>
      <vt:variant>
        <vt:lpwstr>_Toc131086387</vt:lpwstr>
      </vt:variant>
      <vt:variant>
        <vt:i4>1703995</vt:i4>
      </vt:variant>
      <vt:variant>
        <vt:i4>176</vt:i4>
      </vt:variant>
      <vt:variant>
        <vt:i4>0</vt:i4>
      </vt:variant>
      <vt:variant>
        <vt:i4>5</vt:i4>
      </vt:variant>
      <vt:variant>
        <vt:lpwstr/>
      </vt:variant>
      <vt:variant>
        <vt:lpwstr>_Toc131086386</vt:lpwstr>
      </vt:variant>
      <vt:variant>
        <vt:i4>1703995</vt:i4>
      </vt:variant>
      <vt:variant>
        <vt:i4>170</vt:i4>
      </vt:variant>
      <vt:variant>
        <vt:i4>0</vt:i4>
      </vt:variant>
      <vt:variant>
        <vt:i4>5</vt:i4>
      </vt:variant>
      <vt:variant>
        <vt:lpwstr/>
      </vt:variant>
      <vt:variant>
        <vt:lpwstr>_Toc131086385</vt:lpwstr>
      </vt:variant>
      <vt:variant>
        <vt:i4>1703995</vt:i4>
      </vt:variant>
      <vt:variant>
        <vt:i4>164</vt:i4>
      </vt:variant>
      <vt:variant>
        <vt:i4>0</vt:i4>
      </vt:variant>
      <vt:variant>
        <vt:i4>5</vt:i4>
      </vt:variant>
      <vt:variant>
        <vt:lpwstr/>
      </vt:variant>
      <vt:variant>
        <vt:lpwstr>_Toc131086384</vt:lpwstr>
      </vt:variant>
      <vt:variant>
        <vt:i4>1703995</vt:i4>
      </vt:variant>
      <vt:variant>
        <vt:i4>158</vt:i4>
      </vt:variant>
      <vt:variant>
        <vt:i4>0</vt:i4>
      </vt:variant>
      <vt:variant>
        <vt:i4>5</vt:i4>
      </vt:variant>
      <vt:variant>
        <vt:lpwstr/>
      </vt:variant>
      <vt:variant>
        <vt:lpwstr>_Toc131086383</vt:lpwstr>
      </vt:variant>
      <vt:variant>
        <vt:i4>1703995</vt:i4>
      </vt:variant>
      <vt:variant>
        <vt:i4>152</vt:i4>
      </vt:variant>
      <vt:variant>
        <vt:i4>0</vt:i4>
      </vt:variant>
      <vt:variant>
        <vt:i4>5</vt:i4>
      </vt:variant>
      <vt:variant>
        <vt:lpwstr/>
      </vt:variant>
      <vt:variant>
        <vt:lpwstr>_Toc131086382</vt:lpwstr>
      </vt:variant>
      <vt:variant>
        <vt:i4>1703995</vt:i4>
      </vt:variant>
      <vt:variant>
        <vt:i4>146</vt:i4>
      </vt:variant>
      <vt:variant>
        <vt:i4>0</vt:i4>
      </vt:variant>
      <vt:variant>
        <vt:i4>5</vt:i4>
      </vt:variant>
      <vt:variant>
        <vt:lpwstr/>
      </vt:variant>
      <vt:variant>
        <vt:lpwstr>_Toc131086381</vt:lpwstr>
      </vt:variant>
      <vt:variant>
        <vt:i4>1703995</vt:i4>
      </vt:variant>
      <vt:variant>
        <vt:i4>140</vt:i4>
      </vt:variant>
      <vt:variant>
        <vt:i4>0</vt:i4>
      </vt:variant>
      <vt:variant>
        <vt:i4>5</vt:i4>
      </vt:variant>
      <vt:variant>
        <vt:lpwstr/>
      </vt:variant>
      <vt:variant>
        <vt:lpwstr>_Toc131086380</vt:lpwstr>
      </vt:variant>
      <vt:variant>
        <vt:i4>1376315</vt:i4>
      </vt:variant>
      <vt:variant>
        <vt:i4>134</vt:i4>
      </vt:variant>
      <vt:variant>
        <vt:i4>0</vt:i4>
      </vt:variant>
      <vt:variant>
        <vt:i4>5</vt:i4>
      </vt:variant>
      <vt:variant>
        <vt:lpwstr/>
      </vt:variant>
      <vt:variant>
        <vt:lpwstr>_Toc131086379</vt:lpwstr>
      </vt:variant>
      <vt:variant>
        <vt:i4>1376315</vt:i4>
      </vt:variant>
      <vt:variant>
        <vt:i4>128</vt:i4>
      </vt:variant>
      <vt:variant>
        <vt:i4>0</vt:i4>
      </vt:variant>
      <vt:variant>
        <vt:i4>5</vt:i4>
      </vt:variant>
      <vt:variant>
        <vt:lpwstr/>
      </vt:variant>
      <vt:variant>
        <vt:lpwstr>_Toc131086378</vt:lpwstr>
      </vt:variant>
      <vt:variant>
        <vt:i4>1376315</vt:i4>
      </vt:variant>
      <vt:variant>
        <vt:i4>122</vt:i4>
      </vt:variant>
      <vt:variant>
        <vt:i4>0</vt:i4>
      </vt:variant>
      <vt:variant>
        <vt:i4>5</vt:i4>
      </vt:variant>
      <vt:variant>
        <vt:lpwstr/>
      </vt:variant>
      <vt:variant>
        <vt:lpwstr>_Toc131086377</vt:lpwstr>
      </vt:variant>
      <vt:variant>
        <vt:i4>1376315</vt:i4>
      </vt:variant>
      <vt:variant>
        <vt:i4>116</vt:i4>
      </vt:variant>
      <vt:variant>
        <vt:i4>0</vt:i4>
      </vt:variant>
      <vt:variant>
        <vt:i4>5</vt:i4>
      </vt:variant>
      <vt:variant>
        <vt:lpwstr/>
      </vt:variant>
      <vt:variant>
        <vt:lpwstr>_Toc131086376</vt:lpwstr>
      </vt:variant>
      <vt:variant>
        <vt:i4>1376315</vt:i4>
      </vt:variant>
      <vt:variant>
        <vt:i4>110</vt:i4>
      </vt:variant>
      <vt:variant>
        <vt:i4>0</vt:i4>
      </vt:variant>
      <vt:variant>
        <vt:i4>5</vt:i4>
      </vt:variant>
      <vt:variant>
        <vt:lpwstr/>
      </vt:variant>
      <vt:variant>
        <vt:lpwstr>_Toc131086375</vt:lpwstr>
      </vt:variant>
      <vt:variant>
        <vt:i4>1376315</vt:i4>
      </vt:variant>
      <vt:variant>
        <vt:i4>104</vt:i4>
      </vt:variant>
      <vt:variant>
        <vt:i4>0</vt:i4>
      </vt:variant>
      <vt:variant>
        <vt:i4>5</vt:i4>
      </vt:variant>
      <vt:variant>
        <vt:lpwstr/>
      </vt:variant>
      <vt:variant>
        <vt:lpwstr>_Toc131086374</vt:lpwstr>
      </vt:variant>
      <vt:variant>
        <vt:i4>1376315</vt:i4>
      </vt:variant>
      <vt:variant>
        <vt:i4>98</vt:i4>
      </vt:variant>
      <vt:variant>
        <vt:i4>0</vt:i4>
      </vt:variant>
      <vt:variant>
        <vt:i4>5</vt:i4>
      </vt:variant>
      <vt:variant>
        <vt:lpwstr/>
      </vt:variant>
      <vt:variant>
        <vt:lpwstr>_Toc131086373</vt:lpwstr>
      </vt:variant>
      <vt:variant>
        <vt:i4>1376315</vt:i4>
      </vt:variant>
      <vt:variant>
        <vt:i4>92</vt:i4>
      </vt:variant>
      <vt:variant>
        <vt:i4>0</vt:i4>
      </vt:variant>
      <vt:variant>
        <vt:i4>5</vt:i4>
      </vt:variant>
      <vt:variant>
        <vt:lpwstr/>
      </vt:variant>
      <vt:variant>
        <vt:lpwstr>_Toc131086372</vt:lpwstr>
      </vt:variant>
      <vt:variant>
        <vt:i4>1376315</vt:i4>
      </vt:variant>
      <vt:variant>
        <vt:i4>86</vt:i4>
      </vt:variant>
      <vt:variant>
        <vt:i4>0</vt:i4>
      </vt:variant>
      <vt:variant>
        <vt:i4>5</vt:i4>
      </vt:variant>
      <vt:variant>
        <vt:lpwstr/>
      </vt:variant>
      <vt:variant>
        <vt:lpwstr>_Toc131086371</vt:lpwstr>
      </vt:variant>
      <vt:variant>
        <vt:i4>1376315</vt:i4>
      </vt:variant>
      <vt:variant>
        <vt:i4>80</vt:i4>
      </vt:variant>
      <vt:variant>
        <vt:i4>0</vt:i4>
      </vt:variant>
      <vt:variant>
        <vt:i4>5</vt:i4>
      </vt:variant>
      <vt:variant>
        <vt:lpwstr/>
      </vt:variant>
      <vt:variant>
        <vt:lpwstr>_Toc131086370</vt:lpwstr>
      </vt:variant>
      <vt:variant>
        <vt:i4>1310779</vt:i4>
      </vt:variant>
      <vt:variant>
        <vt:i4>74</vt:i4>
      </vt:variant>
      <vt:variant>
        <vt:i4>0</vt:i4>
      </vt:variant>
      <vt:variant>
        <vt:i4>5</vt:i4>
      </vt:variant>
      <vt:variant>
        <vt:lpwstr/>
      </vt:variant>
      <vt:variant>
        <vt:lpwstr>_Toc131086369</vt:lpwstr>
      </vt:variant>
      <vt:variant>
        <vt:i4>1310779</vt:i4>
      </vt:variant>
      <vt:variant>
        <vt:i4>68</vt:i4>
      </vt:variant>
      <vt:variant>
        <vt:i4>0</vt:i4>
      </vt:variant>
      <vt:variant>
        <vt:i4>5</vt:i4>
      </vt:variant>
      <vt:variant>
        <vt:lpwstr/>
      </vt:variant>
      <vt:variant>
        <vt:lpwstr>_Toc131086368</vt:lpwstr>
      </vt:variant>
      <vt:variant>
        <vt:i4>1310779</vt:i4>
      </vt:variant>
      <vt:variant>
        <vt:i4>62</vt:i4>
      </vt:variant>
      <vt:variant>
        <vt:i4>0</vt:i4>
      </vt:variant>
      <vt:variant>
        <vt:i4>5</vt:i4>
      </vt:variant>
      <vt:variant>
        <vt:lpwstr/>
      </vt:variant>
      <vt:variant>
        <vt:lpwstr>_Toc131086367</vt:lpwstr>
      </vt:variant>
      <vt:variant>
        <vt:i4>1310779</vt:i4>
      </vt:variant>
      <vt:variant>
        <vt:i4>56</vt:i4>
      </vt:variant>
      <vt:variant>
        <vt:i4>0</vt:i4>
      </vt:variant>
      <vt:variant>
        <vt:i4>5</vt:i4>
      </vt:variant>
      <vt:variant>
        <vt:lpwstr/>
      </vt:variant>
      <vt:variant>
        <vt:lpwstr>_Toc131086366</vt:lpwstr>
      </vt:variant>
      <vt:variant>
        <vt:i4>1310779</vt:i4>
      </vt:variant>
      <vt:variant>
        <vt:i4>50</vt:i4>
      </vt:variant>
      <vt:variant>
        <vt:i4>0</vt:i4>
      </vt:variant>
      <vt:variant>
        <vt:i4>5</vt:i4>
      </vt:variant>
      <vt:variant>
        <vt:lpwstr/>
      </vt:variant>
      <vt:variant>
        <vt:lpwstr>_Toc131086365</vt:lpwstr>
      </vt:variant>
      <vt:variant>
        <vt:i4>1310779</vt:i4>
      </vt:variant>
      <vt:variant>
        <vt:i4>44</vt:i4>
      </vt:variant>
      <vt:variant>
        <vt:i4>0</vt:i4>
      </vt:variant>
      <vt:variant>
        <vt:i4>5</vt:i4>
      </vt:variant>
      <vt:variant>
        <vt:lpwstr/>
      </vt:variant>
      <vt:variant>
        <vt:lpwstr>_Toc131086364</vt:lpwstr>
      </vt:variant>
      <vt:variant>
        <vt:i4>1310779</vt:i4>
      </vt:variant>
      <vt:variant>
        <vt:i4>38</vt:i4>
      </vt:variant>
      <vt:variant>
        <vt:i4>0</vt:i4>
      </vt:variant>
      <vt:variant>
        <vt:i4>5</vt:i4>
      </vt:variant>
      <vt:variant>
        <vt:lpwstr/>
      </vt:variant>
      <vt:variant>
        <vt:lpwstr>_Toc131086363</vt:lpwstr>
      </vt:variant>
      <vt:variant>
        <vt:i4>1310779</vt:i4>
      </vt:variant>
      <vt:variant>
        <vt:i4>32</vt:i4>
      </vt:variant>
      <vt:variant>
        <vt:i4>0</vt:i4>
      </vt:variant>
      <vt:variant>
        <vt:i4>5</vt:i4>
      </vt:variant>
      <vt:variant>
        <vt:lpwstr/>
      </vt:variant>
      <vt:variant>
        <vt:lpwstr>_Toc131086362</vt:lpwstr>
      </vt:variant>
      <vt:variant>
        <vt:i4>1310779</vt:i4>
      </vt:variant>
      <vt:variant>
        <vt:i4>26</vt:i4>
      </vt:variant>
      <vt:variant>
        <vt:i4>0</vt:i4>
      </vt:variant>
      <vt:variant>
        <vt:i4>5</vt:i4>
      </vt:variant>
      <vt:variant>
        <vt:lpwstr/>
      </vt:variant>
      <vt:variant>
        <vt:lpwstr>_Toc131086361</vt:lpwstr>
      </vt:variant>
      <vt:variant>
        <vt:i4>1310779</vt:i4>
      </vt:variant>
      <vt:variant>
        <vt:i4>20</vt:i4>
      </vt:variant>
      <vt:variant>
        <vt:i4>0</vt:i4>
      </vt:variant>
      <vt:variant>
        <vt:i4>5</vt:i4>
      </vt:variant>
      <vt:variant>
        <vt:lpwstr/>
      </vt:variant>
      <vt:variant>
        <vt:lpwstr>_Toc131086360</vt:lpwstr>
      </vt:variant>
      <vt:variant>
        <vt:i4>1507387</vt:i4>
      </vt:variant>
      <vt:variant>
        <vt:i4>14</vt:i4>
      </vt:variant>
      <vt:variant>
        <vt:i4>0</vt:i4>
      </vt:variant>
      <vt:variant>
        <vt:i4>5</vt:i4>
      </vt:variant>
      <vt:variant>
        <vt:lpwstr/>
      </vt:variant>
      <vt:variant>
        <vt:lpwstr>_Toc131086359</vt:lpwstr>
      </vt:variant>
      <vt:variant>
        <vt:i4>1507387</vt:i4>
      </vt:variant>
      <vt:variant>
        <vt:i4>8</vt:i4>
      </vt:variant>
      <vt:variant>
        <vt:i4>0</vt:i4>
      </vt:variant>
      <vt:variant>
        <vt:i4>5</vt:i4>
      </vt:variant>
      <vt:variant>
        <vt:lpwstr/>
      </vt:variant>
      <vt:variant>
        <vt:lpwstr>_Toc131086358</vt:lpwstr>
      </vt:variant>
      <vt:variant>
        <vt:i4>1507387</vt:i4>
      </vt:variant>
      <vt:variant>
        <vt:i4>2</vt:i4>
      </vt:variant>
      <vt:variant>
        <vt:i4>0</vt:i4>
      </vt:variant>
      <vt:variant>
        <vt:i4>5</vt:i4>
      </vt:variant>
      <vt:variant>
        <vt:lpwstr/>
      </vt:variant>
      <vt:variant>
        <vt:lpwstr>_Toc131086357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Natalie</dc:creator>
  <cp:keywords/>
  <dc:description/>
  <cp:lastModifiedBy>Stevenson, Stéphanie</cp:lastModifiedBy>
  <cp:revision>2</cp:revision>
  <dcterms:created xsi:type="dcterms:W3CDTF">2024-04-24T15:03:00Z</dcterms:created>
  <dcterms:modified xsi:type="dcterms:W3CDTF">2024-04-24T15:03:00Z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d0ca00b-3f0e-465a-aac7-1a6a22fcea40_Enabled">
    <vt:lpwstr>true</vt:lpwstr>
  </property>
  <property fmtid="{D5CDD505-2E9C-101B-9397-08002B2CF9AE}" pid="3" name="MSIP_Label_3d0ca00b-3f0e-465a-aac7-1a6a22fcea40_SetDate">
    <vt:lpwstr>2023-04-28T19:34:44Z</vt:lpwstr>
  </property>
  <property fmtid="{D5CDD505-2E9C-101B-9397-08002B2CF9AE}" pid="4" name="MSIP_Label_3d0ca00b-3f0e-465a-aac7-1a6a22fcea40_Method">
    <vt:lpwstr>Privileged</vt:lpwstr>
  </property>
  <property fmtid="{D5CDD505-2E9C-101B-9397-08002B2CF9AE}" pid="5" name="MSIP_Label_3d0ca00b-3f0e-465a-aac7-1a6a22fcea40_Name">
    <vt:lpwstr>3d0ca00b-3f0e-465a-aac7-1a6a22fcea40</vt:lpwstr>
  </property>
  <property fmtid="{D5CDD505-2E9C-101B-9397-08002B2CF9AE}" pid="6" name="MSIP_Label_3d0ca00b-3f0e-465a-aac7-1a6a22fcea40_SiteId">
    <vt:lpwstr>6397df10-4595-4047-9c4f-03311282152b</vt:lpwstr>
  </property>
  <property fmtid="{D5CDD505-2E9C-101B-9397-08002B2CF9AE}" pid="7" name="MSIP_Label_3d0ca00b-3f0e-465a-aac7-1a6a22fcea40_ActionId">
    <vt:lpwstr>0271d1bb-cc66-4ee2-8512-867fdc322290</vt:lpwstr>
  </property>
  <property fmtid="{D5CDD505-2E9C-101B-9397-08002B2CF9AE}" pid="8" name="MSIP_Label_3d0ca00b-3f0e-465a-aac7-1a6a22fcea40_ContentBits">
    <vt:lpwstr>1</vt:lpwstr>
  </property>
  <property fmtid="{D5CDD505-2E9C-101B-9397-08002B2CF9AE}" pid="9" name="RunPrepV5.0.2">
    <vt:lpwstr>2023-10-26 08:45:14</vt:lpwstr>
  </property>
</Properties>
</file>