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C5D8B" w14:textId="28D7D1D2" w:rsidR="00483094" w:rsidRPr="00483094" w:rsidRDefault="00483094" w:rsidP="00483094">
      <w:pPr>
        <w:spacing w:line="240" w:lineRule="auto"/>
        <w:jc w:val="center"/>
        <w:rPr>
          <w:rFonts w:ascii="Calibri" w:eastAsia="Times New Roman" w:hAnsi="Calibri" w:cs="Calibri"/>
          <w:color w:val="3B8877"/>
          <w:sz w:val="36"/>
          <w:szCs w:val="36"/>
          <w:lang w:val="en-US"/>
        </w:rPr>
      </w:pPr>
      <w:r w:rsidRPr="00483094">
        <w:rPr>
          <w:rFonts w:ascii="Calibri" w:eastAsia="Times New Roman" w:hAnsi="Calibri" w:cs="Calibri"/>
          <w:color w:val="3B8877"/>
          <w:sz w:val="36"/>
          <w:szCs w:val="36"/>
        </w:rPr>
        <w:t xml:space="preserve">SETTING THE STAGE TO </w:t>
      </w:r>
      <w:r w:rsidR="007424B7">
        <w:rPr>
          <w:rFonts w:ascii="Calibri" w:eastAsia="Times New Roman" w:hAnsi="Calibri" w:cs="Calibri"/>
          <w:color w:val="3B8877"/>
          <w:sz w:val="36"/>
          <w:szCs w:val="36"/>
        </w:rPr>
        <w:t>COMMUNICATE AND ENGAGE</w:t>
      </w:r>
    </w:p>
    <w:p w14:paraId="587F6205" w14:textId="4064F97C" w:rsidR="00483094" w:rsidRPr="00483094" w:rsidRDefault="00483094" w:rsidP="00483094">
      <w:pPr>
        <w:tabs>
          <w:tab w:val="left" w:pos="1955"/>
          <w:tab w:val="center" w:pos="5610"/>
        </w:tabs>
        <w:spacing w:line="240" w:lineRule="auto"/>
        <w:jc w:val="center"/>
        <w:rPr>
          <w:rFonts w:ascii="Calibri" w:eastAsia="Times New Roman" w:hAnsi="Calibri" w:cs="Calibri"/>
          <w:color w:val="3B8877"/>
          <w:sz w:val="28"/>
          <w:szCs w:val="28"/>
          <w:lang w:val="en-US"/>
        </w:rPr>
      </w:pPr>
      <w:r w:rsidRPr="00483094">
        <w:rPr>
          <w:rFonts w:ascii="Calibri" w:eastAsia="Times New Roman" w:hAnsi="Calibri" w:cs="Calibri"/>
          <w:color w:val="4CB6A0" w:themeColor="accent2"/>
          <w:sz w:val="28"/>
          <w:szCs w:val="28"/>
        </w:rPr>
        <w:t>A sequence of early communication and engagement activities</w:t>
      </w:r>
    </w:p>
    <w:p w14:paraId="135B4CEF" w14:textId="37CCAE42" w:rsidR="00F2096C" w:rsidRDefault="00383B95" w:rsidP="00483094">
      <w:pPr>
        <w:rPr>
          <w:rFonts w:ascii="Arial" w:hAnsi="Arial" w:cs="Arial"/>
          <w:color w:val="0070C0"/>
          <w:sz w:val="24"/>
          <w:szCs w:val="24"/>
        </w:rPr>
      </w:pPr>
      <w:r w:rsidRPr="00F2096C">
        <w:rPr>
          <w:rFonts w:ascii="Arial" w:hAnsi="Arial" w:cs="Arial"/>
          <w:noProof/>
          <w:color w:val="0070C0"/>
          <w:sz w:val="28"/>
          <w:szCs w:val="24"/>
          <w:lang w:eastAsia="en-CA"/>
        </w:rPr>
        <w:drawing>
          <wp:anchor distT="0" distB="0" distL="114300" distR="114300" simplePos="0" relativeHeight="251659264" behindDoc="1" locked="0" layoutInCell="1" allowOverlap="1" wp14:anchorId="2A22083A" wp14:editId="336E9BF0">
            <wp:simplePos x="0" y="0"/>
            <wp:positionH relativeFrom="margin">
              <wp:align>center</wp:align>
            </wp:positionH>
            <wp:positionV relativeFrom="paragraph">
              <wp:posOffset>4445</wp:posOffset>
            </wp:positionV>
            <wp:extent cx="5784850" cy="3498538"/>
            <wp:effectExtent l="0" t="0" r="6350" b="6985"/>
            <wp:wrapNone/>
            <wp:docPr id="3" name="Picture 3" descr="Discusses purpose and audience " title="About this tool 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8">
                      <a:grayscl/>
                      <a:extLst>
                        <a:ext uri="{28A0092B-C50C-407E-A947-70E740481C1C}">
                          <a14:useLocalDpi xmlns:a14="http://schemas.microsoft.com/office/drawing/2010/main" val="0"/>
                        </a:ext>
                      </a:extLst>
                    </a:blip>
                    <a:stretch>
                      <a:fillRect/>
                    </a:stretch>
                  </pic:blipFill>
                  <pic:spPr>
                    <a:xfrm>
                      <a:off x="0" y="0"/>
                      <a:ext cx="5784850" cy="3498538"/>
                    </a:xfrm>
                    <a:prstGeom prst="rect">
                      <a:avLst/>
                    </a:prstGeom>
                  </pic:spPr>
                </pic:pic>
              </a:graphicData>
            </a:graphic>
            <wp14:sizeRelH relativeFrom="margin">
              <wp14:pctWidth>0</wp14:pctWidth>
            </wp14:sizeRelH>
            <wp14:sizeRelV relativeFrom="margin">
              <wp14:pctHeight>0</wp14:pctHeight>
            </wp14:sizeRelV>
          </wp:anchor>
        </w:drawing>
      </w:r>
      <w:r w:rsidRPr="00F2096C">
        <w:rPr>
          <w:rFonts w:ascii="Arial" w:hAnsi="Arial" w:cs="Arial"/>
          <w:noProof/>
          <w:color w:val="0070C0"/>
          <w:sz w:val="28"/>
          <w:szCs w:val="24"/>
          <w:lang w:eastAsia="en-CA"/>
        </w:rPr>
        <mc:AlternateContent>
          <mc:Choice Requires="wps">
            <w:drawing>
              <wp:anchor distT="0" distB="0" distL="114300" distR="114300" simplePos="0" relativeHeight="251661312" behindDoc="0" locked="0" layoutInCell="1" allowOverlap="1" wp14:anchorId="60176A00" wp14:editId="1FEEA35C">
                <wp:simplePos x="0" y="0"/>
                <wp:positionH relativeFrom="margin">
                  <wp:posOffset>1117600</wp:posOffset>
                </wp:positionH>
                <wp:positionV relativeFrom="paragraph">
                  <wp:posOffset>48895</wp:posOffset>
                </wp:positionV>
                <wp:extent cx="4737100" cy="2952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37100" cy="295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60C00" w14:textId="6890A3E1" w:rsidR="0058192A" w:rsidRDefault="0058192A" w:rsidP="00F2096C">
                            <w:pPr>
                              <w:spacing w:after="0"/>
                              <w:jc w:val="center"/>
                              <w:rPr>
                                <w:i/>
                                <w:lang w:val="en-US"/>
                              </w:rPr>
                            </w:pPr>
                            <w:r>
                              <w:rPr>
                                <w:i/>
                                <w:lang w:val="en-US"/>
                              </w:rPr>
                              <w:t>About this guide</w:t>
                            </w:r>
                          </w:p>
                          <w:p w14:paraId="71072A86" w14:textId="77777777" w:rsidR="0058192A" w:rsidRPr="00F2096C" w:rsidRDefault="0058192A" w:rsidP="00F2096C">
                            <w:pPr>
                              <w:spacing w:after="0"/>
                              <w:jc w:val="center"/>
                              <w:rPr>
                                <w:i/>
                                <w:sz w:val="14"/>
                                <w:lang w:val="en-US"/>
                              </w:rPr>
                            </w:pPr>
                          </w:p>
                          <w:p w14:paraId="3A1E1845" w14:textId="320A7E62" w:rsidR="0058192A" w:rsidRDefault="0058192A" w:rsidP="00F2096C">
                            <w:pPr>
                              <w:spacing w:after="0"/>
                              <w:rPr>
                                <w:lang w:val="en-US"/>
                              </w:rPr>
                            </w:pPr>
                            <w:r>
                              <w:rPr>
                                <w:b/>
                                <w:u w:val="single"/>
                                <w:lang w:val="en-US"/>
                              </w:rPr>
                              <w:t>PURPOSE:</w:t>
                            </w:r>
                            <w:r>
                              <w:rPr>
                                <w:b/>
                              </w:rPr>
                              <w:t xml:space="preserve"> </w:t>
                            </w:r>
                            <w:r>
                              <w:rPr>
                                <w:lang w:val="en-US"/>
                              </w:rPr>
                              <w:t xml:space="preserve">This guide will help users define and outline their first communication and engagement activities to their stakeholders. </w:t>
                            </w:r>
                          </w:p>
                          <w:p w14:paraId="579F52A9" w14:textId="77777777" w:rsidR="0058192A" w:rsidRDefault="0058192A" w:rsidP="00F2096C">
                            <w:pPr>
                              <w:spacing w:after="0"/>
                              <w:rPr>
                                <w:lang w:val="en-US"/>
                              </w:rPr>
                            </w:pPr>
                          </w:p>
                          <w:p w14:paraId="2F95D20E" w14:textId="7586A5A2" w:rsidR="0058192A" w:rsidRPr="00F2096C" w:rsidRDefault="0058192A" w:rsidP="00F2096C">
                            <w:pPr>
                              <w:spacing w:after="0"/>
                              <w:rPr>
                                <w:b/>
                                <w:lang w:val="en-US"/>
                              </w:rPr>
                            </w:pPr>
                            <w:r w:rsidRPr="00F2096C">
                              <w:rPr>
                                <w:b/>
                                <w:u w:val="single"/>
                                <w:lang w:val="en-US"/>
                              </w:rPr>
                              <w:t>A</w:t>
                            </w:r>
                            <w:r>
                              <w:rPr>
                                <w:b/>
                                <w:u w:val="single"/>
                                <w:lang w:val="en-US"/>
                              </w:rPr>
                              <w:t>UDIENCE:</w:t>
                            </w:r>
                            <w:r>
                              <w:rPr>
                                <w:b/>
                                <w:lang w:val="en-US"/>
                              </w:rPr>
                              <w:t xml:space="preserve"> </w:t>
                            </w:r>
                            <w:r w:rsidR="003F5858">
                              <w:rPr>
                                <w:lang w:val="en-US"/>
                              </w:rPr>
                              <w:t>The change manager or communications expert.</w:t>
                            </w:r>
                          </w:p>
                          <w:p w14:paraId="21A82566" w14:textId="77777777" w:rsidR="0058192A" w:rsidRDefault="0058192A" w:rsidP="00F2096C">
                            <w:pPr>
                              <w:spacing w:after="0"/>
                              <w:rPr>
                                <w:lang w:val="en-US"/>
                              </w:rPr>
                            </w:pPr>
                          </w:p>
                          <w:p w14:paraId="4AAF8A61" w14:textId="111CBF9B" w:rsidR="0058192A" w:rsidRPr="00F2096C" w:rsidRDefault="0058192A" w:rsidP="00F2096C">
                            <w:pPr>
                              <w:spacing w:after="0"/>
                              <w:rPr>
                                <w:lang w:val="en-US"/>
                              </w:rPr>
                            </w:pPr>
                            <w:r>
                              <w:rPr>
                                <w:b/>
                                <w:u w:val="single"/>
                                <w:lang w:val="en-US"/>
                              </w:rPr>
                              <w:t>INCLUDES:</w:t>
                            </w:r>
                            <w:r w:rsidRPr="00F2096C">
                              <w:rPr>
                                <w:lang w:val="en-US"/>
                              </w:rPr>
                              <w:t xml:space="preserve"> </w:t>
                            </w:r>
                          </w:p>
                          <w:p w14:paraId="4B5C7A4A" w14:textId="1BC01C38" w:rsidR="0058192A" w:rsidRPr="00F2096C" w:rsidRDefault="0058192A" w:rsidP="00F2096C">
                            <w:pPr>
                              <w:pStyle w:val="ListParagraph"/>
                              <w:numPr>
                                <w:ilvl w:val="0"/>
                                <w:numId w:val="10"/>
                              </w:numPr>
                              <w:spacing w:after="0"/>
                              <w:rPr>
                                <w:lang w:val="en-US"/>
                              </w:rPr>
                            </w:pPr>
                            <w:r>
                              <w:rPr>
                                <w:lang w:val="en-US"/>
                              </w:rPr>
                              <w:t>Preliminary information on communication and engagement</w:t>
                            </w:r>
                          </w:p>
                          <w:p w14:paraId="35CC3490" w14:textId="75ECDEC3" w:rsidR="0058192A" w:rsidRPr="00F2096C" w:rsidRDefault="0058192A" w:rsidP="00F2096C">
                            <w:pPr>
                              <w:pStyle w:val="ListParagraph"/>
                              <w:numPr>
                                <w:ilvl w:val="0"/>
                                <w:numId w:val="10"/>
                              </w:numPr>
                              <w:spacing w:after="0"/>
                              <w:rPr>
                                <w:lang w:val="en-US"/>
                              </w:rPr>
                            </w:pPr>
                            <w:r>
                              <w:rPr>
                                <w:lang w:val="en-US"/>
                              </w:rPr>
                              <w:t>A proposed sequence list of activities and objectives</w:t>
                            </w:r>
                          </w:p>
                          <w:p w14:paraId="76093D52" w14:textId="0F2B4353" w:rsidR="0058192A" w:rsidRPr="00F2096C" w:rsidRDefault="0058192A" w:rsidP="00F2096C">
                            <w:pPr>
                              <w:pStyle w:val="ListParagraph"/>
                              <w:numPr>
                                <w:ilvl w:val="0"/>
                                <w:numId w:val="10"/>
                              </w:numPr>
                              <w:spacing w:after="0"/>
                              <w:rPr>
                                <w:lang w:val="en-US"/>
                              </w:rPr>
                            </w:pPr>
                            <w:r>
                              <w:rPr>
                                <w:lang w:val="en-US"/>
                              </w:rPr>
                              <w:t>Helpful tips</w:t>
                            </w:r>
                          </w:p>
                          <w:p w14:paraId="5166F195" w14:textId="1C974FD3" w:rsidR="0058192A" w:rsidRPr="007C3A10" w:rsidRDefault="0058192A" w:rsidP="007C3A10">
                            <w:pPr>
                              <w:pStyle w:val="ListParagraph"/>
                              <w:numPr>
                                <w:ilvl w:val="0"/>
                                <w:numId w:val="10"/>
                              </w:numPr>
                              <w:spacing w:after="0" w:line="360" w:lineRule="auto"/>
                              <w:rPr>
                                <w:sz w:val="18"/>
                                <w:szCs w:val="18"/>
                                <w:lang w:val="en-US"/>
                              </w:rPr>
                            </w:pPr>
                            <w:r>
                              <w:rPr>
                                <w:lang w:val="en-US"/>
                              </w:rPr>
                              <w:t xml:space="preserve">Two examples of announcements </w:t>
                            </w:r>
                            <w:r w:rsidRPr="007C3A10">
                              <w:rPr>
                                <w:sz w:val="18"/>
                                <w:szCs w:val="18"/>
                                <w:lang w:val="en-US"/>
                              </w:rPr>
                              <w:t>(</w:t>
                            </w:r>
                            <w:r>
                              <w:rPr>
                                <w:sz w:val="18"/>
                                <w:szCs w:val="18"/>
                                <w:lang w:val="en-US"/>
                              </w:rPr>
                              <w:t>see Annex</w:t>
                            </w:r>
                            <w:r w:rsidRPr="007C3A10">
                              <w:rPr>
                                <w:sz w:val="18"/>
                                <w:szCs w:val="18"/>
                                <w:lang w:val="en-US"/>
                              </w:rPr>
                              <w:t>)</w:t>
                            </w:r>
                          </w:p>
                          <w:p w14:paraId="35949FBF" w14:textId="4D940E78" w:rsidR="0058192A" w:rsidRPr="007424B7" w:rsidRDefault="0058192A" w:rsidP="007C3A10">
                            <w:pPr>
                              <w:spacing w:after="0" w:line="360" w:lineRule="auto"/>
                              <w:rPr>
                                <w:b/>
                                <w:i/>
                                <w:sz w:val="16"/>
                              </w:rPr>
                            </w:pPr>
                            <w:r w:rsidRPr="007424B7">
                              <w:rPr>
                                <w:i/>
                                <w:sz w:val="16"/>
                                <w:lang w:val="en-US"/>
                              </w:rPr>
                              <w:t>*The examples in the appendix section can be customize</w:t>
                            </w:r>
                            <w:r w:rsidR="00492509">
                              <w:rPr>
                                <w:i/>
                                <w:sz w:val="16"/>
                                <w:lang w:val="en-US"/>
                              </w:rPr>
                              <w:t>d</w:t>
                            </w:r>
                            <w:r w:rsidRPr="007424B7">
                              <w:rPr>
                                <w:i/>
                                <w:sz w:val="16"/>
                                <w:lang w:val="en-US"/>
                              </w:rPr>
                              <w:t xml:space="preserve"> to suit your respective workplace modernization project.</w:t>
                            </w:r>
                          </w:p>
                          <w:p w14:paraId="40A8D0BD" w14:textId="77777777" w:rsidR="0058192A" w:rsidRPr="007424B7" w:rsidRDefault="0058192A" w:rsidP="007424B7">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76A00" id="_x0000_t202" coordsize="21600,21600" o:spt="202" path="m,l,21600r21600,l21600,xe">
                <v:stroke joinstyle="miter"/>
                <v:path gradientshapeok="t" o:connecttype="rect"/>
              </v:shapetype>
              <v:shape id="Text Box 5" o:spid="_x0000_s1026" type="#_x0000_t202" style="position:absolute;margin-left:88pt;margin-top:3.85pt;width:373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" filled="f" stroked="f" strokeweight=".5pt">
                <v:textbox>
                  <w:txbxContent>
                    <w:p w14:paraId="46060C00" w14:textId="6890A3E1" w:rsidR="0058192A" w:rsidRDefault="0058192A" w:rsidP="00F2096C">
                      <w:pPr>
                        <w:spacing w:after="0"/>
                        <w:jc w:val="center"/>
                        <w:rPr>
                          <w:i/>
                          <w:lang w:val="en-US"/>
                        </w:rPr>
                      </w:pPr>
                      <w:r>
                        <w:rPr>
                          <w:i/>
                          <w:lang w:val="en-US"/>
                        </w:rPr>
                        <w:t>About this guide</w:t>
                      </w:r>
                    </w:p>
                    <w:p w14:paraId="71072A86" w14:textId="77777777" w:rsidR="0058192A" w:rsidRPr="00F2096C" w:rsidRDefault="0058192A" w:rsidP="00F2096C">
                      <w:pPr>
                        <w:spacing w:after="0"/>
                        <w:jc w:val="center"/>
                        <w:rPr>
                          <w:i/>
                          <w:sz w:val="14"/>
                          <w:lang w:val="en-US"/>
                        </w:rPr>
                      </w:pPr>
                    </w:p>
                    <w:p w14:paraId="3A1E1845" w14:textId="320A7E62" w:rsidR="0058192A" w:rsidRDefault="0058192A" w:rsidP="00F2096C">
                      <w:pPr>
                        <w:spacing w:after="0"/>
                        <w:rPr>
                          <w:lang w:val="en-US"/>
                        </w:rPr>
                      </w:pPr>
                      <w:r>
                        <w:rPr>
                          <w:b/>
                          <w:u w:val="single"/>
                          <w:lang w:val="en-US"/>
                        </w:rPr>
                        <w:t>PURPOSE:</w:t>
                      </w:r>
                      <w:r>
                        <w:rPr>
                          <w:b/>
                        </w:rPr>
                        <w:t xml:space="preserve"> </w:t>
                      </w:r>
                      <w:r>
                        <w:rPr>
                          <w:lang w:val="en-US"/>
                        </w:rPr>
                        <w:t xml:space="preserve">This guide will help users define and outline their first communication and engagement activities to their stakeholders. </w:t>
                      </w:r>
                    </w:p>
                    <w:p w14:paraId="579F52A9" w14:textId="77777777" w:rsidR="0058192A" w:rsidRDefault="0058192A" w:rsidP="00F2096C">
                      <w:pPr>
                        <w:spacing w:after="0"/>
                        <w:rPr>
                          <w:lang w:val="en-US"/>
                        </w:rPr>
                      </w:pPr>
                    </w:p>
                    <w:p w14:paraId="2F95D20E" w14:textId="7586A5A2" w:rsidR="0058192A" w:rsidRPr="00F2096C" w:rsidRDefault="0058192A" w:rsidP="00F2096C">
                      <w:pPr>
                        <w:spacing w:after="0"/>
                        <w:rPr>
                          <w:b/>
                          <w:lang w:val="en-US"/>
                        </w:rPr>
                      </w:pPr>
                      <w:r w:rsidRPr="00F2096C">
                        <w:rPr>
                          <w:b/>
                          <w:u w:val="single"/>
                          <w:lang w:val="en-US"/>
                        </w:rPr>
                        <w:t>A</w:t>
                      </w:r>
                      <w:r>
                        <w:rPr>
                          <w:b/>
                          <w:u w:val="single"/>
                          <w:lang w:val="en-US"/>
                        </w:rPr>
                        <w:t>UDIENCE:</w:t>
                      </w:r>
                      <w:r>
                        <w:rPr>
                          <w:b/>
                          <w:lang w:val="en-US"/>
                        </w:rPr>
                        <w:t xml:space="preserve"> </w:t>
                      </w:r>
                      <w:r w:rsidR="003F5858">
                        <w:rPr>
                          <w:lang w:val="en-US"/>
                        </w:rPr>
                        <w:t>The change manager or communications expert.</w:t>
                      </w:r>
                    </w:p>
                    <w:p w14:paraId="21A82566" w14:textId="77777777" w:rsidR="0058192A" w:rsidRDefault="0058192A" w:rsidP="00F2096C">
                      <w:pPr>
                        <w:spacing w:after="0"/>
                        <w:rPr>
                          <w:lang w:val="en-US"/>
                        </w:rPr>
                      </w:pPr>
                    </w:p>
                    <w:p w14:paraId="4AAF8A61" w14:textId="111CBF9B" w:rsidR="0058192A" w:rsidRPr="00F2096C" w:rsidRDefault="0058192A" w:rsidP="00F2096C">
                      <w:pPr>
                        <w:spacing w:after="0"/>
                        <w:rPr>
                          <w:lang w:val="en-US"/>
                        </w:rPr>
                      </w:pPr>
                      <w:r>
                        <w:rPr>
                          <w:b/>
                          <w:u w:val="single"/>
                          <w:lang w:val="en-US"/>
                        </w:rPr>
                        <w:t>INCLUDES:</w:t>
                      </w:r>
                      <w:r w:rsidRPr="00F2096C">
                        <w:rPr>
                          <w:lang w:val="en-US"/>
                        </w:rPr>
                        <w:t xml:space="preserve"> </w:t>
                      </w:r>
                    </w:p>
                    <w:p w14:paraId="4B5C7A4A" w14:textId="1BC01C38" w:rsidR="0058192A" w:rsidRPr="00F2096C" w:rsidRDefault="0058192A" w:rsidP="00F2096C">
                      <w:pPr>
                        <w:pStyle w:val="ListParagraph"/>
                        <w:numPr>
                          <w:ilvl w:val="0"/>
                          <w:numId w:val="10"/>
                        </w:numPr>
                        <w:spacing w:after="0"/>
                        <w:rPr>
                          <w:lang w:val="en-US"/>
                        </w:rPr>
                      </w:pPr>
                      <w:r>
                        <w:rPr>
                          <w:lang w:val="en-US"/>
                        </w:rPr>
                        <w:t>Preliminary information on communication and engagement</w:t>
                      </w:r>
                    </w:p>
                    <w:p w14:paraId="35CC3490" w14:textId="75ECDEC3" w:rsidR="0058192A" w:rsidRPr="00F2096C" w:rsidRDefault="0058192A" w:rsidP="00F2096C">
                      <w:pPr>
                        <w:pStyle w:val="ListParagraph"/>
                        <w:numPr>
                          <w:ilvl w:val="0"/>
                          <w:numId w:val="10"/>
                        </w:numPr>
                        <w:spacing w:after="0"/>
                        <w:rPr>
                          <w:lang w:val="en-US"/>
                        </w:rPr>
                      </w:pPr>
                      <w:r>
                        <w:rPr>
                          <w:lang w:val="en-US"/>
                        </w:rPr>
                        <w:t>A proposed sequence list of activities and objectives</w:t>
                      </w:r>
                    </w:p>
                    <w:p w14:paraId="76093D52" w14:textId="0F2B4353" w:rsidR="0058192A" w:rsidRPr="00F2096C" w:rsidRDefault="0058192A" w:rsidP="00F2096C">
                      <w:pPr>
                        <w:pStyle w:val="ListParagraph"/>
                        <w:numPr>
                          <w:ilvl w:val="0"/>
                          <w:numId w:val="10"/>
                        </w:numPr>
                        <w:spacing w:after="0"/>
                        <w:rPr>
                          <w:lang w:val="en-US"/>
                        </w:rPr>
                      </w:pPr>
                      <w:r>
                        <w:rPr>
                          <w:lang w:val="en-US"/>
                        </w:rPr>
                        <w:t>Helpful tips</w:t>
                      </w:r>
                    </w:p>
                    <w:p w14:paraId="5166F195" w14:textId="1C974FD3" w:rsidR="0058192A" w:rsidRPr="007C3A10" w:rsidRDefault="0058192A" w:rsidP="007C3A10">
                      <w:pPr>
                        <w:pStyle w:val="ListParagraph"/>
                        <w:numPr>
                          <w:ilvl w:val="0"/>
                          <w:numId w:val="10"/>
                        </w:numPr>
                        <w:spacing w:after="0" w:line="360" w:lineRule="auto"/>
                        <w:rPr>
                          <w:sz w:val="18"/>
                          <w:szCs w:val="18"/>
                          <w:lang w:val="en-US"/>
                        </w:rPr>
                      </w:pPr>
                      <w:r>
                        <w:rPr>
                          <w:lang w:val="en-US"/>
                        </w:rPr>
                        <w:t xml:space="preserve">Two examples of announcements </w:t>
                      </w:r>
                      <w:r w:rsidRPr="007C3A10">
                        <w:rPr>
                          <w:sz w:val="18"/>
                          <w:szCs w:val="18"/>
                          <w:lang w:val="en-US"/>
                        </w:rPr>
                        <w:t>(</w:t>
                      </w:r>
                      <w:r>
                        <w:rPr>
                          <w:sz w:val="18"/>
                          <w:szCs w:val="18"/>
                          <w:lang w:val="en-US"/>
                        </w:rPr>
                        <w:t>see Annex</w:t>
                      </w:r>
                      <w:r w:rsidRPr="007C3A10">
                        <w:rPr>
                          <w:sz w:val="18"/>
                          <w:szCs w:val="18"/>
                          <w:lang w:val="en-US"/>
                        </w:rPr>
                        <w:t>)</w:t>
                      </w:r>
                    </w:p>
                    <w:p w14:paraId="35949FBF" w14:textId="4D940E78" w:rsidR="0058192A" w:rsidRPr="007424B7" w:rsidRDefault="0058192A" w:rsidP="007C3A10">
                      <w:pPr>
                        <w:spacing w:after="0" w:line="360" w:lineRule="auto"/>
                        <w:rPr>
                          <w:b/>
                          <w:i/>
                          <w:sz w:val="16"/>
                        </w:rPr>
                      </w:pPr>
                      <w:r w:rsidRPr="007424B7">
                        <w:rPr>
                          <w:i/>
                          <w:sz w:val="16"/>
                          <w:lang w:val="en-US"/>
                        </w:rPr>
                        <w:t>*The examples in the appendix section can be customize</w:t>
                      </w:r>
                      <w:r w:rsidR="00492509">
                        <w:rPr>
                          <w:i/>
                          <w:sz w:val="16"/>
                          <w:lang w:val="en-US"/>
                        </w:rPr>
                        <w:t>d</w:t>
                      </w:r>
                      <w:r w:rsidRPr="007424B7">
                        <w:rPr>
                          <w:i/>
                          <w:sz w:val="16"/>
                          <w:lang w:val="en-US"/>
                        </w:rPr>
                        <w:t xml:space="preserve"> to suit your respective workplace modernization project.</w:t>
                      </w:r>
                    </w:p>
                    <w:p w14:paraId="40A8D0BD" w14:textId="77777777" w:rsidR="0058192A" w:rsidRPr="007424B7" w:rsidRDefault="0058192A" w:rsidP="007424B7">
                      <w:pPr>
                        <w:spacing w:after="0"/>
                      </w:pPr>
                    </w:p>
                  </w:txbxContent>
                </v:textbox>
                <w10:wrap anchorx="margin"/>
              </v:shape>
            </w:pict>
          </mc:Fallback>
        </mc:AlternateContent>
      </w:r>
    </w:p>
    <w:p w14:paraId="30A31CDB" w14:textId="77777777" w:rsidR="00F2096C" w:rsidRDefault="00F2096C" w:rsidP="00595D2B">
      <w:pPr>
        <w:jc w:val="center"/>
        <w:rPr>
          <w:rFonts w:ascii="Arial" w:hAnsi="Arial" w:cs="Arial"/>
          <w:color w:val="0070C0"/>
          <w:sz w:val="24"/>
          <w:szCs w:val="24"/>
        </w:rPr>
      </w:pPr>
    </w:p>
    <w:p w14:paraId="7C96C197" w14:textId="77777777" w:rsidR="00F2096C" w:rsidRDefault="00F2096C" w:rsidP="00595D2B">
      <w:pPr>
        <w:jc w:val="center"/>
        <w:rPr>
          <w:rFonts w:ascii="Arial" w:hAnsi="Arial" w:cs="Arial"/>
          <w:color w:val="0070C0"/>
          <w:sz w:val="24"/>
          <w:szCs w:val="24"/>
        </w:rPr>
      </w:pPr>
    </w:p>
    <w:p w14:paraId="3E8DBB5C" w14:textId="77777777" w:rsidR="00F2096C" w:rsidRDefault="00F2096C" w:rsidP="00595D2B">
      <w:pPr>
        <w:jc w:val="center"/>
        <w:rPr>
          <w:rFonts w:ascii="Arial" w:hAnsi="Arial" w:cs="Arial"/>
          <w:color w:val="0070C0"/>
          <w:sz w:val="24"/>
          <w:szCs w:val="24"/>
        </w:rPr>
      </w:pPr>
    </w:p>
    <w:p w14:paraId="5E599BDA" w14:textId="77777777" w:rsidR="00735B3D" w:rsidRPr="00F2096C" w:rsidRDefault="00735B3D" w:rsidP="00F2096C">
      <w:pPr>
        <w:pStyle w:val="NoSpacing"/>
        <w:ind w:right="146"/>
        <w:rPr>
          <w:rFonts w:ascii="Arial" w:hAnsi="Arial" w:cs="Arial"/>
          <w:color w:val="0070C0"/>
          <w:sz w:val="24"/>
          <w:szCs w:val="24"/>
        </w:rPr>
      </w:pPr>
    </w:p>
    <w:p w14:paraId="2EBCD576" w14:textId="77777777" w:rsidR="003F46FC" w:rsidRDefault="003F46FC" w:rsidP="00735B3D">
      <w:pPr>
        <w:ind w:left="142"/>
        <w:jc w:val="center"/>
        <w:rPr>
          <w:rFonts w:ascii="Arial" w:hAnsi="Arial" w:cs="Arial"/>
          <w:color w:val="0070C0"/>
          <w:sz w:val="24"/>
          <w:szCs w:val="24"/>
          <w:highlight w:val="cyan"/>
        </w:rPr>
      </w:pPr>
    </w:p>
    <w:p w14:paraId="1D55CC7D" w14:textId="77777777" w:rsidR="003F46FC" w:rsidRDefault="003F46FC" w:rsidP="00735B3D">
      <w:pPr>
        <w:ind w:left="142"/>
        <w:jc w:val="center"/>
        <w:rPr>
          <w:rFonts w:ascii="Arial" w:hAnsi="Arial" w:cs="Arial"/>
          <w:color w:val="0070C0"/>
          <w:sz w:val="24"/>
          <w:szCs w:val="24"/>
          <w:highlight w:val="cyan"/>
        </w:rPr>
      </w:pPr>
    </w:p>
    <w:p w14:paraId="7F9288DC" w14:textId="77777777" w:rsidR="0010225B" w:rsidRPr="00F2096C" w:rsidRDefault="0010225B" w:rsidP="00F2096C">
      <w:pPr>
        <w:ind w:left="142"/>
        <w:jc w:val="center"/>
        <w:rPr>
          <w:rFonts w:ascii="Arial" w:hAnsi="Arial" w:cs="Arial"/>
          <w:b/>
          <w:color w:val="0070C0"/>
          <w:sz w:val="28"/>
          <w:szCs w:val="32"/>
        </w:rPr>
      </w:pPr>
    </w:p>
    <w:p w14:paraId="33995BA1" w14:textId="7322BE70" w:rsidR="0010225B" w:rsidRDefault="0010225B" w:rsidP="0010225B">
      <w:pPr>
        <w:rPr>
          <w:rFonts w:ascii="Arial" w:hAnsi="Arial" w:cs="Arial"/>
          <w:b/>
          <w:color w:val="0070C0"/>
          <w:sz w:val="32"/>
          <w:szCs w:val="32"/>
        </w:rPr>
      </w:pPr>
    </w:p>
    <w:p w14:paraId="1D5D0522" w14:textId="4E29F6B8" w:rsidR="00F2096C" w:rsidRDefault="00F2096C" w:rsidP="00EB31BE">
      <w:pPr>
        <w:rPr>
          <w:rFonts w:ascii="Arial" w:hAnsi="Arial" w:cs="Arial"/>
          <w:b/>
          <w:color w:val="0070C0"/>
          <w:sz w:val="32"/>
          <w:szCs w:val="32"/>
        </w:rPr>
      </w:pPr>
    </w:p>
    <w:p w14:paraId="1BB72D8E" w14:textId="60626CB1" w:rsidR="00383B95" w:rsidRDefault="00383B95" w:rsidP="00EB31BE">
      <w:pPr>
        <w:rPr>
          <w:rFonts w:ascii="Arial" w:hAnsi="Arial" w:cs="Arial"/>
          <w:b/>
          <w:color w:val="0070C0"/>
          <w:sz w:val="32"/>
          <w:szCs w:val="32"/>
        </w:rPr>
      </w:pPr>
    </w:p>
    <w:p w14:paraId="28F011AC" w14:textId="17F7FABF" w:rsidR="001B2229" w:rsidRPr="00F64E3C" w:rsidRDefault="00964723" w:rsidP="001B2229">
      <w:pPr>
        <w:pStyle w:val="Heading1"/>
        <w:rPr>
          <w:rFonts w:asciiTheme="minorHAnsi" w:hAnsiTheme="minorHAnsi" w:cstheme="minorHAnsi"/>
          <w:b/>
          <w:color w:val="4CB6A0" w:themeColor="accent2"/>
          <w:sz w:val="28"/>
          <w:szCs w:val="28"/>
        </w:rPr>
      </w:pPr>
      <w:r w:rsidRPr="00F64E3C">
        <w:rPr>
          <w:rFonts w:asciiTheme="minorHAnsi" w:hAnsiTheme="minorHAnsi" w:cstheme="minorHAnsi"/>
          <w:b/>
          <w:color w:val="4CB6A0" w:themeColor="accent2"/>
          <w:sz w:val="28"/>
          <w:szCs w:val="28"/>
        </w:rPr>
        <w:t xml:space="preserve">Preliminary </w:t>
      </w:r>
      <w:r w:rsidR="00DE5C7B" w:rsidRPr="00F64E3C">
        <w:rPr>
          <w:rFonts w:asciiTheme="minorHAnsi" w:hAnsiTheme="minorHAnsi" w:cstheme="minorHAnsi"/>
          <w:b/>
          <w:color w:val="4CB6A0" w:themeColor="accent2"/>
          <w:sz w:val="28"/>
          <w:szCs w:val="28"/>
        </w:rPr>
        <w:t>i</w:t>
      </w:r>
      <w:r w:rsidRPr="00F64E3C">
        <w:rPr>
          <w:rFonts w:asciiTheme="minorHAnsi" w:hAnsiTheme="minorHAnsi" w:cstheme="minorHAnsi"/>
          <w:b/>
          <w:color w:val="4CB6A0" w:themeColor="accent2"/>
          <w:sz w:val="28"/>
          <w:szCs w:val="28"/>
        </w:rPr>
        <w:t xml:space="preserve">nformation </w:t>
      </w:r>
      <w:r w:rsidR="00DE5C7B" w:rsidRPr="00F64E3C">
        <w:rPr>
          <w:rFonts w:asciiTheme="minorHAnsi" w:hAnsiTheme="minorHAnsi" w:cstheme="minorHAnsi"/>
          <w:b/>
          <w:color w:val="4CB6A0" w:themeColor="accent2"/>
          <w:sz w:val="28"/>
          <w:szCs w:val="28"/>
        </w:rPr>
        <w:t>required to communicate and e</w:t>
      </w:r>
      <w:r w:rsidR="001B2229" w:rsidRPr="00F64E3C">
        <w:rPr>
          <w:rFonts w:asciiTheme="minorHAnsi" w:hAnsiTheme="minorHAnsi" w:cstheme="minorHAnsi"/>
          <w:b/>
          <w:color w:val="4CB6A0" w:themeColor="accent2"/>
          <w:sz w:val="28"/>
          <w:szCs w:val="28"/>
        </w:rPr>
        <w:t>ngage</w:t>
      </w:r>
    </w:p>
    <w:p w14:paraId="1CE2CE3A" w14:textId="6DCFEBDA" w:rsidR="001B2229" w:rsidRPr="001B2229" w:rsidRDefault="001B2229" w:rsidP="001B2229">
      <w:pPr>
        <w:spacing w:line="300" w:lineRule="auto"/>
        <w:rPr>
          <w:rFonts w:ascii="Calibri" w:eastAsia="Times New Roman" w:hAnsi="Calibri" w:cs="Calibri"/>
          <w:lang w:val="en-US"/>
        </w:rPr>
      </w:pPr>
      <w:r w:rsidRPr="001B2229">
        <w:rPr>
          <w:rFonts w:ascii="Calibri" w:eastAsia="Times New Roman" w:hAnsi="Calibri" w:cs="Calibri"/>
          <w:lang w:val="en-US"/>
        </w:rPr>
        <w:t xml:space="preserve">At the beginning of a project, it is important to focus on building the awareness and desire </w:t>
      </w:r>
      <w:r w:rsidR="00492509">
        <w:rPr>
          <w:rFonts w:ascii="Calibri" w:eastAsia="Times New Roman" w:hAnsi="Calibri" w:cs="Calibri"/>
          <w:lang w:val="en-US"/>
        </w:rPr>
        <w:t xml:space="preserve">for the future way of work </w:t>
      </w:r>
      <w:r w:rsidRPr="001B2229">
        <w:rPr>
          <w:rFonts w:ascii="Calibri" w:eastAsia="Times New Roman" w:hAnsi="Calibri" w:cs="Calibri"/>
          <w:lang w:val="en-US"/>
        </w:rPr>
        <w:t xml:space="preserve">amongst employees. Within those first activities, you will need to explain the </w:t>
      </w:r>
      <w:r w:rsidRPr="001B2229">
        <w:rPr>
          <w:rFonts w:ascii="Calibri" w:eastAsia="Times New Roman" w:hAnsi="Calibri" w:cs="Calibri"/>
          <w:b/>
          <w:lang w:val="en-US"/>
        </w:rPr>
        <w:t>WHY</w:t>
      </w:r>
      <w:r w:rsidRPr="001B2229">
        <w:rPr>
          <w:rFonts w:ascii="Calibri" w:eastAsia="Times New Roman" w:hAnsi="Calibri" w:cs="Calibri"/>
          <w:lang w:val="en-US"/>
        </w:rPr>
        <w:t xml:space="preserve"> of the project and </w:t>
      </w:r>
      <w:r w:rsidRPr="001B2229">
        <w:rPr>
          <w:rFonts w:ascii="Calibri" w:eastAsia="Times New Roman" w:hAnsi="Calibri" w:cs="Calibri"/>
          <w:b/>
          <w:lang w:val="en-US"/>
        </w:rPr>
        <w:t>WHY</w:t>
      </w:r>
      <w:r w:rsidRPr="001B2229">
        <w:rPr>
          <w:rFonts w:ascii="Calibri" w:eastAsia="Times New Roman" w:hAnsi="Calibri" w:cs="Calibri"/>
          <w:lang w:val="en-US"/>
        </w:rPr>
        <w:t xml:space="preserve"> </w:t>
      </w:r>
      <w:r w:rsidR="00492509">
        <w:rPr>
          <w:rFonts w:ascii="Calibri" w:eastAsia="Times New Roman" w:hAnsi="Calibri" w:cs="Calibri"/>
          <w:lang w:val="en-US"/>
        </w:rPr>
        <w:t xml:space="preserve">employees </w:t>
      </w:r>
      <w:r w:rsidR="00DE5C7B">
        <w:rPr>
          <w:rFonts w:ascii="Calibri" w:eastAsia="Times New Roman" w:hAnsi="Calibri" w:cs="Calibri"/>
          <w:lang w:val="en-US"/>
        </w:rPr>
        <w:t>should</w:t>
      </w:r>
      <w:r w:rsidRPr="001B2229">
        <w:rPr>
          <w:rFonts w:ascii="Calibri" w:eastAsia="Times New Roman" w:hAnsi="Calibri" w:cs="Calibri"/>
          <w:lang w:val="en-US"/>
        </w:rPr>
        <w:t xml:space="preserve"> participate. </w:t>
      </w:r>
      <w:r w:rsidR="0066791D">
        <w:rPr>
          <w:rFonts w:ascii="Calibri" w:eastAsia="Times New Roman" w:hAnsi="Calibri" w:cs="Calibri"/>
          <w:lang w:val="en-US"/>
        </w:rPr>
        <w:t xml:space="preserve">Prior to planning and implementing </w:t>
      </w:r>
      <w:r w:rsidR="0066791D" w:rsidRPr="001B2229">
        <w:rPr>
          <w:rFonts w:ascii="Calibri" w:eastAsia="Times New Roman" w:hAnsi="Calibri" w:cs="Calibri"/>
          <w:lang w:val="en-US"/>
        </w:rPr>
        <w:t>the</w:t>
      </w:r>
      <w:r w:rsidRPr="001B2229">
        <w:rPr>
          <w:rFonts w:ascii="Calibri" w:eastAsia="Times New Roman" w:hAnsi="Calibri" w:cs="Calibri"/>
          <w:lang w:val="en-US"/>
        </w:rPr>
        <w:t xml:space="preserve"> first communication and engagement activities with employees</w:t>
      </w:r>
      <w:r w:rsidR="0066791D">
        <w:rPr>
          <w:rFonts w:ascii="Calibri" w:eastAsia="Times New Roman" w:hAnsi="Calibri" w:cs="Calibri"/>
          <w:lang w:val="en-US"/>
        </w:rPr>
        <w:t xml:space="preserve"> on the upcoming workplace modernization project</w:t>
      </w:r>
      <w:r w:rsidRPr="001B2229">
        <w:rPr>
          <w:rFonts w:ascii="Calibri" w:eastAsia="Times New Roman" w:hAnsi="Calibri" w:cs="Calibri"/>
          <w:lang w:val="en-US"/>
        </w:rPr>
        <w:t>, the following should be defined</w:t>
      </w:r>
      <w:r w:rsidR="00492509">
        <w:rPr>
          <w:rFonts w:ascii="Calibri" w:eastAsia="Times New Roman" w:hAnsi="Calibri" w:cs="Calibri"/>
          <w:lang w:val="en-US"/>
        </w:rPr>
        <w:t>. This will help to</w:t>
      </w:r>
      <w:r w:rsidR="0066791D">
        <w:rPr>
          <w:rFonts w:ascii="Calibri" w:eastAsia="Times New Roman" w:hAnsi="Calibri" w:cs="Calibri"/>
          <w:lang w:val="en-US"/>
        </w:rPr>
        <w:t xml:space="preserve"> </w:t>
      </w:r>
      <w:r w:rsidRPr="001B2229">
        <w:rPr>
          <w:rFonts w:ascii="Calibri" w:eastAsia="Times New Roman" w:hAnsi="Calibri" w:cs="Calibri"/>
          <w:lang w:val="en-US"/>
        </w:rPr>
        <w:t xml:space="preserve">build the early communication and engagement documents/activities: </w:t>
      </w:r>
    </w:p>
    <w:p w14:paraId="440E3946" w14:textId="3AC74788" w:rsidR="001B2229" w:rsidRPr="001B2229" w:rsidRDefault="00492509" w:rsidP="001B2229">
      <w:pPr>
        <w:numPr>
          <w:ilvl w:val="0"/>
          <w:numId w:val="14"/>
        </w:numPr>
        <w:spacing w:line="300" w:lineRule="auto"/>
        <w:contextualSpacing/>
        <w:rPr>
          <w:rFonts w:ascii="Calibri" w:eastAsia="Times New Roman" w:hAnsi="Calibri" w:cs="Calibri"/>
          <w:lang w:val="en-US"/>
        </w:rPr>
      </w:pPr>
      <w:r>
        <w:t>Ensure the</w:t>
      </w:r>
      <w:r w:rsidRPr="00DE5C7B">
        <w:t xml:space="preserve"> organization has </w:t>
      </w:r>
      <w:r>
        <w:t>a clearly defined vision for its</w:t>
      </w:r>
      <w:r w:rsidRPr="00DE5C7B">
        <w:t xml:space="preserve"> workplace transfor</w:t>
      </w:r>
      <w:r>
        <w:t>mation which is aligned with its</w:t>
      </w:r>
      <w:r w:rsidRPr="00DE5C7B">
        <w:t xml:space="preserve"> mission, mandate and business objectives</w:t>
      </w:r>
      <w:r>
        <w:t>.</w:t>
      </w:r>
    </w:p>
    <w:p w14:paraId="70B800BA" w14:textId="59D2B157" w:rsidR="001B2229" w:rsidRPr="001B2229" w:rsidRDefault="00927CFF" w:rsidP="001B2229">
      <w:pPr>
        <w:numPr>
          <w:ilvl w:val="0"/>
          <w:numId w:val="14"/>
        </w:numPr>
        <w:spacing w:line="300" w:lineRule="auto"/>
        <w:contextualSpacing/>
        <w:rPr>
          <w:rFonts w:ascii="Calibri" w:eastAsia="Times New Roman" w:hAnsi="Calibri" w:cs="Calibri"/>
          <w:lang w:val="en-US"/>
        </w:rPr>
      </w:pPr>
      <w:r>
        <w:rPr>
          <w:rFonts w:ascii="Calibri" w:eastAsia="Times New Roman" w:hAnsi="Calibri" w:cs="Calibri"/>
          <w:lang w:val="en-US"/>
        </w:rPr>
        <w:t>Ensure</w:t>
      </w:r>
      <w:r w:rsidR="001B2229" w:rsidRPr="001B2229">
        <w:rPr>
          <w:rFonts w:ascii="Calibri" w:eastAsia="Times New Roman" w:hAnsi="Calibri" w:cs="Calibri"/>
          <w:lang w:val="en-US"/>
        </w:rPr>
        <w:t xml:space="preserve"> the project sponsor and champion are </w:t>
      </w:r>
      <w:r w:rsidR="00C44248">
        <w:rPr>
          <w:rFonts w:ascii="Calibri" w:eastAsia="Times New Roman" w:hAnsi="Calibri" w:cs="Calibri"/>
          <w:lang w:val="en-US"/>
        </w:rPr>
        <w:t xml:space="preserve">both </w:t>
      </w:r>
      <w:r w:rsidR="00F33D86">
        <w:rPr>
          <w:rFonts w:ascii="Calibri" w:eastAsia="Times New Roman" w:hAnsi="Calibri" w:cs="Calibri"/>
          <w:lang w:val="en-US"/>
        </w:rPr>
        <w:t>identified</w:t>
      </w:r>
      <w:r w:rsidR="00555BF2">
        <w:rPr>
          <w:rFonts w:ascii="Calibri" w:eastAsia="Times New Roman" w:hAnsi="Calibri" w:cs="Calibri"/>
          <w:lang w:val="en-US"/>
        </w:rPr>
        <w:t>, as</w:t>
      </w:r>
      <w:r w:rsidR="00F33D86">
        <w:rPr>
          <w:rFonts w:ascii="Calibri" w:eastAsia="Times New Roman" w:hAnsi="Calibri" w:cs="Calibri"/>
          <w:lang w:val="en-US"/>
        </w:rPr>
        <w:t xml:space="preserve"> </w:t>
      </w:r>
      <w:r w:rsidR="00555BF2">
        <w:rPr>
          <w:rFonts w:ascii="Calibri" w:eastAsia="Times New Roman" w:hAnsi="Calibri" w:cs="Calibri"/>
          <w:lang w:val="en-US"/>
        </w:rPr>
        <w:t>t</w:t>
      </w:r>
      <w:r w:rsidR="00F33D86">
        <w:rPr>
          <w:rFonts w:ascii="Calibri" w:eastAsia="Times New Roman" w:hAnsi="Calibri" w:cs="Calibri"/>
          <w:lang w:val="en-US"/>
        </w:rPr>
        <w:t xml:space="preserve">hey </w:t>
      </w:r>
      <w:r w:rsidR="00555BF2">
        <w:rPr>
          <w:rFonts w:ascii="Calibri" w:eastAsia="Times New Roman" w:hAnsi="Calibri" w:cs="Calibri"/>
          <w:lang w:val="en-US"/>
        </w:rPr>
        <w:t>are</w:t>
      </w:r>
      <w:r w:rsidR="00F33D86">
        <w:rPr>
          <w:rFonts w:ascii="Calibri" w:eastAsia="Times New Roman" w:hAnsi="Calibri" w:cs="Calibri"/>
          <w:lang w:val="en-US"/>
        </w:rPr>
        <w:t xml:space="preserve"> the best</w:t>
      </w:r>
      <w:r w:rsidR="008A286E">
        <w:rPr>
          <w:rFonts w:ascii="Calibri" w:eastAsia="Times New Roman" w:hAnsi="Calibri" w:cs="Calibri"/>
          <w:lang w:val="en-US"/>
        </w:rPr>
        <w:t xml:space="preserve"> </w:t>
      </w:r>
      <w:r w:rsidR="00555BF2">
        <w:rPr>
          <w:rFonts w:ascii="Calibri" w:eastAsia="Times New Roman" w:hAnsi="Calibri" w:cs="Calibri"/>
          <w:lang w:val="en-US"/>
        </w:rPr>
        <w:t xml:space="preserve">people </w:t>
      </w:r>
      <w:r w:rsidR="00F33D86">
        <w:rPr>
          <w:rFonts w:ascii="Calibri" w:eastAsia="Times New Roman" w:hAnsi="Calibri" w:cs="Calibri"/>
          <w:lang w:val="en-US"/>
        </w:rPr>
        <w:t xml:space="preserve">to communicate </w:t>
      </w:r>
      <w:r w:rsidR="001B2229" w:rsidRPr="001B2229">
        <w:rPr>
          <w:rFonts w:ascii="Calibri" w:eastAsia="Times New Roman" w:hAnsi="Calibri" w:cs="Calibri"/>
          <w:lang w:val="en-US"/>
        </w:rPr>
        <w:t xml:space="preserve">those first </w:t>
      </w:r>
      <w:r w:rsidR="00F33D86">
        <w:rPr>
          <w:rFonts w:ascii="Calibri" w:eastAsia="Times New Roman" w:hAnsi="Calibri" w:cs="Calibri"/>
          <w:lang w:val="en-US"/>
        </w:rPr>
        <w:t xml:space="preserve">messages and </w:t>
      </w:r>
      <w:r w:rsidR="003F5858">
        <w:t>lead engagement activities for the employees.</w:t>
      </w:r>
      <w:r w:rsidR="001B2229" w:rsidRPr="001B2229">
        <w:rPr>
          <w:rFonts w:ascii="Calibri" w:eastAsia="Times New Roman" w:hAnsi="Calibri" w:cs="Calibri"/>
          <w:lang w:val="en-US"/>
        </w:rPr>
        <w:t xml:space="preserve"> </w:t>
      </w:r>
      <w:r w:rsidR="008A286E">
        <w:rPr>
          <w:rFonts w:ascii="Calibri" w:eastAsia="Times New Roman" w:hAnsi="Calibri" w:cs="Calibri"/>
          <w:lang w:val="en-US"/>
        </w:rPr>
        <w:t>As a best practice, f</w:t>
      </w:r>
      <w:r w:rsidR="001B2229" w:rsidRPr="001B2229">
        <w:rPr>
          <w:rFonts w:ascii="Calibri" w:eastAsia="Times New Roman" w:hAnsi="Calibri" w:cs="Calibri"/>
          <w:lang w:val="en-US"/>
        </w:rPr>
        <w:t>irst messages about the vision of the project should be communicated</w:t>
      </w:r>
      <w:r w:rsidR="00C44248">
        <w:rPr>
          <w:rFonts w:ascii="Calibri" w:eastAsia="Times New Roman" w:hAnsi="Calibri" w:cs="Calibri"/>
          <w:lang w:val="en-US"/>
        </w:rPr>
        <w:t xml:space="preserve"> by</w:t>
      </w:r>
      <w:r w:rsidR="001B2229" w:rsidRPr="001B2229">
        <w:rPr>
          <w:rFonts w:ascii="Calibri" w:eastAsia="Times New Roman" w:hAnsi="Calibri" w:cs="Calibri"/>
          <w:lang w:val="en-US"/>
        </w:rPr>
        <w:t xml:space="preserve"> the most senior leader in the organization who is involved in the project. </w:t>
      </w:r>
    </w:p>
    <w:p w14:paraId="5E00D8A7" w14:textId="02EA4DAC" w:rsidR="001B2229" w:rsidRPr="001B2229" w:rsidRDefault="001B2229" w:rsidP="001B2229">
      <w:pPr>
        <w:numPr>
          <w:ilvl w:val="0"/>
          <w:numId w:val="14"/>
        </w:numPr>
        <w:spacing w:line="300" w:lineRule="auto"/>
        <w:contextualSpacing/>
        <w:rPr>
          <w:rFonts w:ascii="Calibri" w:eastAsia="Times New Roman" w:hAnsi="Calibri" w:cs="Calibri"/>
          <w:lang w:val="en-US"/>
        </w:rPr>
      </w:pPr>
      <w:r w:rsidRPr="001B2229">
        <w:rPr>
          <w:rFonts w:ascii="Calibri" w:eastAsia="Times New Roman" w:hAnsi="Calibri" w:cs="Calibri"/>
          <w:lang w:val="en-US"/>
        </w:rPr>
        <w:t xml:space="preserve">Make sure you have </w:t>
      </w:r>
      <w:r w:rsidR="008A286E">
        <w:rPr>
          <w:rFonts w:ascii="Calibri" w:eastAsia="Times New Roman" w:hAnsi="Calibri" w:cs="Calibri"/>
          <w:lang w:val="en-US"/>
        </w:rPr>
        <w:t xml:space="preserve">the </w:t>
      </w:r>
      <w:r w:rsidRPr="001B2229">
        <w:rPr>
          <w:rFonts w:ascii="Calibri" w:eastAsia="Times New Roman" w:hAnsi="Calibri" w:cs="Calibri"/>
          <w:lang w:val="en-US"/>
        </w:rPr>
        <w:t>answer</w:t>
      </w:r>
      <w:r w:rsidR="008A286E">
        <w:rPr>
          <w:rFonts w:ascii="Calibri" w:eastAsia="Times New Roman" w:hAnsi="Calibri" w:cs="Calibri"/>
          <w:lang w:val="en-US"/>
        </w:rPr>
        <w:t>s</w:t>
      </w:r>
      <w:r w:rsidRPr="001B2229">
        <w:rPr>
          <w:rFonts w:ascii="Calibri" w:eastAsia="Times New Roman" w:hAnsi="Calibri" w:cs="Calibri"/>
          <w:lang w:val="en-US"/>
        </w:rPr>
        <w:t xml:space="preserve"> to the following questions</w:t>
      </w:r>
      <w:r w:rsidR="00DE5C7B">
        <w:rPr>
          <w:rFonts w:ascii="Calibri" w:eastAsia="Times New Roman" w:hAnsi="Calibri" w:cs="Calibri"/>
          <w:lang w:val="en-US"/>
        </w:rPr>
        <w:t>, as they</w:t>
      </w:r>
      <w:r w:rsidRPr="001B2229">
        <w:rPr>
          <w:rFonts w:ascii="Calibri" w:eastAsia="Times New Roman" w:hAnsi="Calibri" w:cs="Calibri"/>
          <w:lang w:val="en-US"/>
        </w:rPr>
        <w:t xml:space="preserve"> will be the base of your message that will align with the organization</w:t>
      </w:r>
      <w:r w:rsidR="007224D7" w:rsidRPr="00FE0B21">
        <w:rPr>
          <w:rFonts w:ascii="Calibri" w:eastAsia="Times New Roman" w:hAnsi="Calibri" w:cs="Calibri"/>
          <w:lang w:val="en-US"/>
        </w:rPr>
        <w:t>’s</w:t>
      </w:r>
      <w:r w:rsidRPr="001B2229">
        <w:rPr>
          <w:rFonts w:ascii="Calibri" w:eastAsia="Times New Roman" w:hAnsi="Calibri" w:cs="Calibri"/>
          <w:lang w:val="en-US"/>
        </w:rPr>
        <w:t xml:space="preserve"> vision for the workplace modernization project: </w:t>
      </w:r>
    </w:p>
    <w:p w14:paraId="61846CE3" w14:textId="77777777" w:rsidR="001B2229" w:rsidRPr="001B2229" w:rsidRDefault="001B2229" w:rsidP="001B2229">
      <w:pPr>
        <w:numPr>
          <w:ilvl w:val="1"/>
          <w:numId w:val="15"/>
        </w:numPr>
        <w:spacing w:after="0" w:line="240" w:lineRule="auto"/>
        <w:contextualSpacing/>
        <w:textAlignment w:val="center"/>
        <w:rPr>
          <w:rFonts w:ascii="Calibri" w:eastAsia="Times New Roman" w:hAnsi="Calibri" w:cs="Calibri"/>
          <w:color w:val="757070"/>
          <w:lang w:eastAsia="en-CA"/>
        </w:rPr>
      </w:pPr>
      <w:r w:rsidRPr="001B2229">
        <w:rPr>
          <w:rFonts w:ascii="Calibri" w:eastAsia="Times New Roman" w:hAnsi="Calibri" w:cs="Calibri"/>
        </w:rPr>
        <w:t>What is changing or about to change?</w:t>
      </w:r>
    </w:p>
    <w:p w14:paraId="305221B9" w14:textId="77777777" w:rsidR="001B2229" w:rsidRPr="001B2229" w:rsidRDefault="001B2229" w:rsidP="001B2229">
      <w:pPr>
        <w:numPr>
          <w:ilvl w:val="1"/>
          <w:numId w:val="15"/>
        </w:numPr>
        <w:spacing w:after="0" w:line="240" w:lineRule="auto"/>
        <w:contextualSpacing/>
        <w:textAlignment w:val="center"/>
        <w:rPr>
          <w:rFonts w:ascii="Calibri" w:eastAsia="Times New Roman" w:hAnsi="Calibri" w:cs="Calibri"/>
          <w:color w:val="757070"/>
          <w:lang w:eastAsia="en-CA"/>
        </w:rPr>
      </w:pPr>
      <w:r w:rsidRPr="001B2229">
        <w:rPr>
          <w:rFonts w:ascii="Calibri" w:eastAsia="Times New Roman" w:hAnsi="Calibri" w:cs="Calibri"/>
        </w:rPr>
        <w:t>What are the objectives of the proposed change(s)?</w:t>
      </w:r>
    </w:p>
    <w:p w14:paraId="59E48734" w14:textId="71B264A5" w:rsidR="001B2229" w:rsidRPr="001B2229" w:rsidRDefault="001B2229" w:rsidP="001B2229">
      <w:pPr>
        <w:numPr>
          <w:ilvl w:val="1"/>
          <w:numId w:val="15"/>
        </w:numPr>
        <w:spacing w:after="0" w:line="240" w:lineRule="auto"/>
        <w:contextualSpacing/>
        <w:textAlignment w:val="center"/>
        <w:rPr>
          <w:rFonts w:ascii="Calibri" w:eastAsia="Times New Roman" w:hAnsi="Calibri" w:cs="Calibri"/>
          <w:color w:val="757070"/>
          <w:lang w:eastAsia="en-CA"/>
        </w:rPr>
      </w:pPr>
      <w:r w:rsidRPr="001B2229">
        <w:rPr>
          <w:rFonts w:ascii="Calibri" w:eastAsia="Times New Roman" w:hAnsi="Calibri" w:cs="Calibri"/>
        </w:rPr>
        <w:t>Is this change happening at a project</w:t>
      </w:r>
      <w:r w:rsidR="003A7126">
        <w:rPr>
          <w:rFonts w:ascii="Calibri" w:eastAsia="Times New Roman" w:hAnsi="Calibri" w:cs="Calibri"/>
        </w:rPr>
        <w:t xml:space="preserve"> or organization</w:t>
      </w:r>
      <w:r w:rsidRPr="001B2229">
        <w:rPr>
          <w:rFonts w:ascii="Calibri" w:eastAsia="Times New Roman" w:hAnsi="Calibri" w:cs="Calibri"/>
        </w:rPr>
        <w:t xml:space="preserve"> level?</w:t>
      </w:r>
    </w:p>
    <w:p w14:paraId="2F23BD4B" w14:textId="77777777" w:rsidR="001B2229" w:rsidRPr="001B2229" w:rsidRDefault="001B2229" w:rsidP="001B2229">
      <w:pPr>
        <w:numPr>
          <w:ilvl w:val="1"/>
          <w:numId w:val="15"/>
        </w:numPr>
        <w:spacing w:after="0" w:line="240" w:lineRule="auto"/>
        <w:contextualSpacing/>
        <w:textAlignment w:val="center"/>
        <w:rPr>
          <w:rFonts w:ascii="Calibri" w:eastAsia="Times New Roman" w:hAnsi="Calibri" w:cs="Calibri"/>
          <w:color w:val="757070"/>
          <w:lang w:eastAsia="en-CA"/>
        </w:rPr>
      </w:pPr>
      <w:r w:rsidRPr="001B2229">
        <w:rPr>
          <w:rFonts w:ascii="Calibri" w:eastAsia="Times New Roman" w:hAnsi="Calibri" w:cs="Calibri"/>
        </w:rPr>
        <w:t>What will be the impact of the change on the organization and on employees?</w:t>
      </w:r>
    </w:p>
    <w:p w14:paraId="0921B333" w14:textId="63CC11BE" w:rsidR="001B2229" w:rsidRPr="001B2229" w:rsidRDefault="001B2229" w:rsidP="001B2229">
      <w:pPr>
        <w:numPr>
          <w:ilvl w:val="1"/>
          <w:numId w:val="15"/>
        </w:numPr>
        <w:spacing w:after="0" w:line="240" w:lineRule="auto"/>
        <w:contextualSpacing/>
        <w:textAlignment w:val="center"/>
        <w:rPr>
          <w:rFonts w:ascii="Calibri" w:eastAsia="Times New Roman" w:hAnsi="Calibri" w:cs="Calibri"/>
          <w:color w:val="757070"/>
          <w:lang w:eastAsia="en-CA"/>
        </w:rPr>
      </w:pPr>
      <w:r w:rsidRPr="001B2229">
        <w:rPr>
          <w:rFonts w:ascii="Calibri" w:eastAsia="Times New Roman" w:hAnsi="Calibri" w:cs="Calibri"/>
        </w:rPr>
        <w:t>How will this benefit the organization and its employees?</w:t>
      </w:r>
    </w:p>
    <w:p w14:paraId="6CE473E8" w14:textId="44203C97" w:rsidR="001B2229" w:rsidRPr="001B2229" w:rsidRDefault="001B2229" w:rsidP="001B2229">
      <w:pPr>
        <w:numPr>
          <w:ilvl w:val="1"/>
          <w:numId w:val="15"/>
        </w:numPr>
        <w:spacing w:after="0" w:line="240" w:lineRule="auto"/>
        <w:contextualSpacing/>
        <w:textAlignment w:val="center"/>
        <w:rPr>
          <w:rFonts w:ascii="Calibri" w:eastAsia="Times New Roman" w:hAnsi="Calibri" w:cs="Calibri"/>
          <w:color w:val="757070"/>
          <w:sz w:val="21"/>
          <w:szCs w:val="21"/>
          <w:lang w:eastAsia="en-CA"/>
        </w:rPr>
      </w:pPr>
      <w:r w:rsidRPr="001B2229">
        <w:rPr>
          <w:rFonts w:ascii="Calibri" w:eastAsia="Times New Roman" w:hAnsi="Calibri" w:cs="Calibri"/>
        </w:rPr>
        <w:t xml:space="preserve">What is the desired workplace experience, and how does it support the organizational vision? </w:t>
      </w:r>
    </w:p>
    <w:p w14:paraId="72923A55" w14:textId="23C140B4" w:rsidR="00274A40" w:rsidRPr="001772B7" w:rsidRDefault="00492509" w:rsidP="001772B7">
      <w:pPr>
        <w:rPr>
          <w:b/>
          <w:color w:val="000000" w:themeColor="text1"/>
        </w:rPr>
      </w:pPr>
      <w:r w:rsidRPr="00227F0A">
        <w:rPr>
          <w:rFonts w:cstheme="minorHAnsi"/>
          <w:noProof/>
          <w:lang w:eastAsia="en-CA"/>
        </w:rPr>
        <w:lastRenderedPageBreak/>
        <w:drawing>
          <wp:anchor distT="0" distB="0" distL="114300" distR="114300" simplePos="0" relativeHeight="251663360" behindDoc="0" locked="0" layoutInCell="1" allowOverlap="1" wp14:anchorId="5E375ED9" wp14:editId="0003A562">
            <wp:simplePos x="0" y="0"/>
            <wp:positionH relativeFrom="column">
              <wp:posOffset>973553</wp:posOffset>
            </wp:positionH>
            <wp:positionV relativeFrom="paragraph">
              <wp:posOffset>149225</wp:posOffset>
            </wp:positionV>
            <wp:extent cx="579755" cy="412115"/>
            <wp:effectExtent l="0" t="0" r="0" b="6985"/>
            <wp:wrapSquare wrapText="bothSides"/>
            <wp:docPr id="2" name="Image 2" descr="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Design Tips and Trick – Interior Design, Design News and  Architecture Trends"/>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579755" cy="412115"/>
                    </a:xfrm>
                    <a:prstGeom prst="rect">
                      <a:avLst/>
                    </a:prstGeom>
                    <a:noFill/>
                    <a:ln>
                      <a:noFill/>
                    </a:ln>
                  </pic:spPr>
                </pic:pic>
              </a:graphicData>
            </a:graphic>
          </wp:anchor>
        </w:drawing>
      </w:r>
      <w:r w:rsidR="00D01C09">
        <w:rPr>
          <w:b/>
          <w:color w:val="000000" w:themeColor="text1"/>
        </w:rPr>
        <w:tab/>
      </w:r>
      <w:r w:rsidR="00D01C09">
        <w:rPr>
          <w:b/>
          <w:color w:val="000000" w:themeColor="text1"/>
        </w:rPr>
        <w:tab/>
      </w:r>
    </w:p>
    <w:p w14:paraId="5FA7BB7F" w14:textId="508E46F0" w:rsidR="001772B7" w:rsidRPr="00BA033E" w:rsidRDefault="00BA033E" w:rsidP="00BA033E">
      <w:pPr>
        <w:rPr>
          <w:rFonts w:cstheme="minorHAnsi"/>
          <w:b/>
          <w:color w:val="4CB6A0" w:themeColor="accent2"/>
          <w:sz w:val="28"/>
        </w:rPr>
      </w:pPr>
      <w:r w:rsidRPr="00BA033E">
        <w:rPr>
          <w:rFonts w:cstheme="minorHAnsi"/>
          <w:b/>
          <w:color w:val="4CB6A0" w:themeColor="accent2"/>
          <w:sz w:val="28"/>
        </w:rPr>
        <w:t>Helpful tips</w:t>
      </w:r>
    </w:p>
    <w:p w14:paraId="28915A1A" w14:textId="0AEA70F4" w:rsidR="001772B7" w:rsidRPr="003A1B36" w:rsidRDefault="001772B7" w:rsidP="00492509">
      <w:pPr>
        <w:numPr>
          <w:ilvl w:val="0"/>
          <w:numId w:val="13"/>
        </w:numPr>
        <w:tabs>
          <w:tab w:val="num" w:pos="426"/>
        </w:tabs>
        <w:spacing w:after="0" w:line="276" w:lineRule="auto"/>
        <w:ind w:left="426" w:hanging="294"/>
        <w:jc w:val="both"/>
        <w:textAlignment w:val="center"/>
        <w:rPr>
          <w:rFonts w:ascii="Calibri" w:eastAsia="Times New Roman" w:hAnsi="Calibri" w:cs="Times New Roman"/>
          <w:bCs/>
          <w:iCs/>
          <w:sz w:val="21"/>
          <w:szCs w:val="21"/>
          <w:lang w:val="en-US" w:eastAsia="en-CA"/>
        </w:rPr>
      </w:pPr>
      <w:r w:rsidRPr="003A1B36">
        <w:rPr>
          <w:rFonts w:ascii="Calibri" w:eastAsia="Times New Roman" w:hAnsi="Calibri" w:cs="Times New Roman"/>
          <w:bCs/>
          <w:iCs/>
          <w:sz w:val="21"/>
          <w:szCs w:val="21"/>
        </w:rPr>
        <w:t>Change often drives a level of uncertainty among employees. Leaders can dispel rumors and alleviate anxiety</w:t>
      </w:r>
      <w:r w:rsidR="00492509" w:rsidRPr="003A1B36">
        <w:rPr>
          <w:rFonts w:ascii="Calibri" w:eastAsia="Times New Roman" w:hAnsi="Calibri" w:cs="Times New Roman"/>
          <w:bCs/>
          <w:iCs/>
          <w:sz w:val="21"/>
          <w:szCs w:val="21"/>
        </w:rPr>
        <w:t xml:space="preserve"> </w:t>
      </w:r>
      <w:r w:rsidRPr="003A1B36">
        <w:rPr>
          <w:rFonts w:ascii="Calibri" w:eastAsia="Times New Roman" w:hAnsi="Calibri" w:cs="Times New Roman"/>
          <w:bCs/>
          <w:iCs/>
          <w:sz w:val="21"/>
          <w:szCs w:val="21"/>
        </w:rPr>
        <w:t xml:space="preserve">by </w:t>
      </w:r>
      <w:r w:rsidR="003A7126" w:rsidRPr="003A1B36">
        <w:rPr>
          <w:rFonts w:ascii="Calibri" w:eastAsia="Times New Roman" w:hAnsi="Calibri" w:cs="Times New Roman"/>
          <w:b/>
          <w:bCs/>
          <w:iCs/>
          <w:sz w:val="21"/>
          <w:szCs w:val="21"/>
        </w:rPr>
        <w:t xml:space="preserve">communicating </w:t>
      </w:r>
      <w:r w:rsidRPr="003A1B36">
        <w:rPr>
          <w:rFonts w:ascii="Calibri" w:eastAsia="Times New Roman" w:hAnsi="Calibri" w:cs="Times New Roman"/>
          <w:b/>
          <w:bCs/>
          <w:iCs/>
          <w:sz w:val="21"/>
          <w:szCs w:val="21"/>
        </w:rPr>
        <w:t xml:space="preserve">clear and consistent </w:t>
      </w:r>
      <w:r w:rsidR="003A7126" w:rsidRPr="003A1B36">
        <w:rPr>
          <w:rFonts w:ascii="Calibri" w:eastAsia="Times New Roman" w:hAnsi="Calibri" w:cs="Times New Roman"/>
          <w:b/>
          <w:bCs/>
          <w:iCs/>
          <w:sz w:val="21"/>
          <w:szCs w:val="21"/>
        </w:rPr>
        <w:t>messages</w:t>
      </w:r>
      <w:r w:rsidRPr="003A1B36">
        <w:rPr>
          <w:rFonts w:ascii="Calibri" w:eastAsia="Times New Roman" w:hAnsi="Calibri" w:cs="Times New Roman"/>
          <w:bCs/>
          <w:iCs/>
          <w:sz w:val="21"/>
          <w:szCs w:val="21"/>
        </w:rPr>
        <w:t>.</w:t>
      </w:r>
    </w:p>
    <w:p w14:paraId="6B3A6777" w14:textId="3968BDA4" w:rsidR="001772B7" w:rsidRPr="003A1B36" w:rsidRDefault="001772B7" w:rsidP="001772B7">
      <w:pPr>
        <w:numPr>
          <w:ilvl w:val="0"/>
          <w:numId w:val="13"/>
        </w:numPr>
        <w:tabs>
          <w:tab w:val="num" w:pos="426"/>
        </w:tabs>
        <w:spacing w:after="0" w:line="276" w:lineRule="auto"/>
        <w:ind w:left="426" w:hanging="294"/>
        <w:jc w:val="both"/>
        <w:textAlignment w:val="center"/>
        <w:rPr>
          <w:rFonts w:ascii="Calibri" w:eastAsia="Times New Roman" w:hAnsi="Calibri" w:cs="Times New Roman"/>
          <w:bCs/>
          <w:iCs/>
          <w:sz w:val="21"/>
          <w:szCs w:val="21"/>
          <w:lang w:val="en-US" w:eastAsia="en-CA"/>
        </w:rPr>
      </w:pPr>
      <w:r w:rsidRPr="003A1B36">
        <w:rPr>
          <w:rFonts w:ascii="Calibri" w:eastAsia="Times New Roman" w:hAnsi="Calibri" w:cs="Times New Roman"/>
          <w:b/>
          <w:bCs/>
          <w:iCs/>
          <w:sz w:val="21"/>
          <w:szCs w:val="21"/>
        </w:rPr>
        <w:t>Timing is key</w:t>
      </w:r>
      <w:r w:rsidRPr="003A1B36">
        <w:rPr>
          <w:rFonts w:ascii="Calibri" w:eastAsia="Times New Roman" w:hAnsi="Calibri" w:cs="Times New Roman"/>
          <w:bCs/>
          <w:iCs/>
          <w:sz w:val="21"/>
          <w:szCs w:val="21"/>
        </w:rPr>
        <w:t xml:space="preserve">, but </w:t>
      </w:r>
      <w:r w:rsidR="008051CA" w:rsidRPr="003A1B36">
        <w:rPr>
          <w:rFonts w:ascii="Calibri" w:eastAsia="Times New Roman" w:hAnsi="Calibri" w:cs="Times New Roman"/>
          <w:bCs/>
          <w:iCs/>
          <w:sz w:val="21"/>
          <w:szCs w:val="21"/>
        </w:rPr>
        <w:t xml:space="preserve">it </w:t>
      </w:r>
      <w:r w:rsidRPr="003A1B36">
        <w:rPr>
          <w:rFonts w:ascii="Calibri" w:eastAsia="Times New Roman" w:hAnsi="Calibri" w:cs="Times New Roman"/>
          <w:bCs/>
          <w:iCs/>
          <w:sz w:val="21"/>
          <w:szCs w:val="21"/>
        </w:rPr>
        <w:t xml:space="preserve">can often become a delicate balancing act. </w:t>
      </w:r>
      <w:r w:rsidR="00CD7F1E" w:rsidRPr="003A1B36">
        <w:rPr>
          <w:rFonts w:ascii="Calibri" w:eastAsia="Times New Roman" w:hAnsi="Calibri" w:cs="Times New Roman"/>
          <w:bCs/>
          <w:iCs/>
          <w:sz w:val="21"/>
          <w:szCs w:val="21"/>
        </w:rPr>
        <w:t>For instance, i</w:t>
      </w:r>
      <w:r w:rsidRPr="003A1B36">
        <w:rPr>
          <w:rFonts w:ascii="Calibri" w:eastAsia="Times New Roman" w:hAnsi="Calibri" w:cs="Times New Roman"/>
          <w:bCs/>
          <w:iCs/>
          <w:sz w:val="21"/>
          <w:szCs w:val="21"/>
        </w:rPr>
        <w:t xml:space="preserve">f you communicate change too early, you risk alienating employees when the change you announced has not come to fruition. </w:t>
      </w:r>
      <w:r w:rsidR="00CD7F1E" w:rsidRPr="003A1B36">
        <w:rPr>
          <w:rFonts w:ascii="Calibri" w:eastAsia="Times New Roman" w:hAnsi="Calibri" w:cs="Times New Roman"/>
          <w:bCs/>
          <w:iCs/>
          <w:sz w:val="21"/>
          <w:szCs w:val="21"/>
        </w:rPr>
        <w:t>I</w:t>
      </w:r>
      <w:r w:rsidRPr="003A1B36">
        <w:rPr>
          <w:rFonts w:ascii="Calibri" w:eastAsia="Times New Roman" w:hAnsi="Calibri" w:cs="Times New Roman"/>
          <w:bCs/>
          <w:iCs/>
          <w:sz w:val="21"/>
          <w:szCs w:val="21"/>
        </w:rPr>
        <w:t xml:space="preserve">f you announce change too late, and employees read </w:t>
      </w:r>
      <w:r w:rsidR="003F5858" w:rsidRPr="003A1B36">
        <w:rPr>
          <w:rFonts w:ascii="Calibri" w:eastAsia="Times New Roman" w:hAnsi="Calibri" w:cs="Times New Roman"/>
          <w:bCs/>
          <w:iCs/>
          <w:sz w:val="21"/>
          <w:szCs w:val="21"/>
        </w:rPr>
        <w:t xml:space="preserve">or hear </w:t>
      </w:r>
      <w:r w:rsidRPr="003A1B36">
        <w:rPr>
          <w:rFonts w:ascii="Calibri" w:eastAsia="Times New Roman" w:hAnsi="Calibri" w:cs="Times New Roman"/>
          <w:bCs/>
          <w:iCs/>
          <w:sz w:val="21"/>
          <w:szCs w:val="21"/>
        </w:rPr>
        <w:t xml:space="preserve">about it before hearing it from management, they will not trust that the </w:t>
      </w:r>
      <w:r w:rsidR="003A7126" w:rsidRPr="003A1B36">
        <w:rPr>
          <w:rFonts w:ascii="Calibri" w:eastAsia="Times New Roman" w:hAnsi="Calibri" w:cs="Times New Roman"/>
          <w:bCs/>
          <w:iCs/>
          <w:sz w:val="21"/>
          <w:szCs w:val="21"/>
        </w:rPr>
        <w:t xml:space="preserve">organization </w:t>
      </w:r>
      <w:r w:rsidRPr="003A1B36">
        <w:rPr>
          <w:rFonts w:ascii="Calibri" w:eastAsia="Times New Roman" w:hAnsi="Calibri" w:cs="Times New Roman"/>
          <w:bCs/>
          <w:iCs/>
          <w:sz w:val="21"/>
          <w:szCs w:val="21"/>
        </w:rPr>
        <w:t>is being transparent or acting in their best interest</w:t>
      </w:r>
      <w:r w:rsidR="003A7126" w:rsidRPr="003A1B36">
        <w:rPr>
          <w:rFonts w:ascii="Calibri" w:eastAsia="Times New Roman" w:hAnsi="Calibri" w:cs="Times New Roman"/>
          <w:bCs/>
          <w:iCs/>
          <w:sz w:val="21"/>
          <w:szCs w:val="21"/>
        </w:rPr>
        <w:t>.</w:t>
      </w:r>
    </w:p>
    <w:p w14:paraId="3AA04022" w14:textId="6E69C6E5" w:rsidR="001772B7" w:rsidRPr="003A1B36" w:rsidRDefault="001772B7" w:rsidP="001772B7">
      <w:pPr>
        <w:numPr>
          <w:ilvl w:val="0"/>
          <w:numId w:val="13"/>
        </w:numPr>
        <w:tabs>
          <w:tab w:val="num" w:pos="426"/>
        </w:tabs>
        <w:spacing w:after="0" w:line="276" w:lineRule="auto"/>
        <w:ind w:left="426" w:hanging="294"/>
        <w:jc w:val="both"/>
        <w:textAlignment w:val="center"/>
        <w:rPr>
          <w:rFonts w:ascii="Calibri" w:eastAsia="Times New Roman" w:hAnsi="Calibri" w:cs="Times New Roman"/>
          <w:bCs/>
          <w:iCs/>
          <w:sz w:val="21"/>
          <w:szCs w:val="21"/>
          <w:lang w:val="en-US" w:eastAsia="en-CA"/>
        </w:rPr>
      </w:pPr>
      <w:r w:rsidRPr="003A1B36">
        <w:rPr>
          <w:rFonts w:ascii="Calibri" w:eastAsia="Times New Roman" w:hAnsi="Calibri" w:cs="Times New Roman"/>
          <w:b/>
          <w:bCs/>
          <w:iCs/>
          <w:sz w:val="21"/>
          <w:szCs w:val="21"/>
        </w:rPr>
        <w:t>Employee engagement and internal communications should not be treated as one-offs to check the box</w:t>
      </w:r>
      <w:r w:rsidR="003A7126" w:rsidRPr="003A1B36">
        <w:rPr>
          <w:rFonts w:ascii="Calibri" w:eastAsia="Times New Roman" w:hAnsi="Calibri" w:cs="Times New Roman"/>
          <w:bCs/>
          <w:iCs/>
          <w:sz w:val="21"/>
          <w:szCs w:val="21"/>
        </w:rPr>
        <w:t>;</w:t>
      </w:r>
      <w:r w:rsidRPr="003A1B36">
        <w:rPr>
          <w:rFonts w:ascii="Calibri" w:eastAsia="Times New Roman" w:hAnsi="Calibri" w:cs="Times New Roman"/>
          <w:bCs/>
          <w:iCs/>
          <w:sz w:val="21"/>
          <w:szCs w:val="21"/>
        </w:rPr>
        <w:t xml:space="preserve"> </w:t>
      </w:r>
      <w:r w:rsidR="003A7126" w:rsidRPr="003A1B36">
        <w:rPr>
          <w:rFonts w:ascii="Calibri" w:eastAsia="Times New Roman" w:hAnsi="Calibri" w:cs="Times New Roman"/>
          <w:bCs/>
          <w:iCs/>
          <w:sz w:val="21"/>
          <w:szCs w:val="21"/>
        </w:rPr>
        <w:t>t</w:t>
      </w:r>
      <w:r w:rsidRPr="003A1B36">
        <w:rPr>
          <w:rFonts w:ascii="Calibri" w:eastAsia="Times New Roman" w:hAnsi="Calibri" w:cs="Times New Roman"/>
          <w:bCs/>
          <w:iCs/>
          <w:sz w:val="21"/>
          <w:szCs w:val="21"/>
        </w:rPr>
        <w:t xml:space="preserve">hey should be the basis of a cohesive change management strategy which often is not defined yet at this </w:t>
      </w:r>
      <w:r w:rsidR="003F5858" w:rsidRPr="003A1B36">
        <w:rPr>
          <w:rFonts w:ascii="Calibri" w:eastAsia="Times New Roman" w:hAnsi="Calibri" w:cs="Times New Roman"/>
          <w:bCs/>
          <w:iCs/>
          <w:sz w:val="21"/>
          <w:szCs w:val="21"/>
        </w:rPr>
        <w:t xml:space="preserve">early </w:t>
      </w:r>
      <w:r w:rsidRPr="003A1B36">
        <w:rPr>
          <w:rFonts w:ascii="Calibri" w:eastAsia="Times New Roman" w:hAnsi="Calibri" w:cs="Times New Roman"/>
          <w:bCs/>
          <w:iCs/>
          <w:sz w:val="21"/>
          <w:szCs w:val="21"/>
        </w:rPr>
        <w:t>stage of the project.</w:t>
      </w:r>
    </w:p>
    <w:p w14:paraId="30C93497" w14:textId="33448DA6" w:rsidR="001772B7" w:rsidRPr="003A1B36" w:rsidRDefault="001772B7" w:rsidP="001772B7">
      <w:pPr>
        <w:numPr>
          <w:ilvl w:val="0"/>
          <w:numId w:val="13"/>
        </w:numPr>
        <w:tabs>
          <w:tab w:val="num" w:pos="426"/>
        </w:tabs>
        <w:spacing w:after="0" w:line="276" w:lineRule="auto"/>
        <w:ind w:left="426" w:hanging="294"/>
        <w:jc w:val="both"/>
        <w:textAlignment w:val="center"/>
        <w:rPr>
          <w:rFonts w:ascii="Calibri" w:eastAsia="Times New Roman" w:hAnsi="Calibri" w:cs="Times New Roman"/>
          <w:bCs/>
          <w:iCs/>
          <w:sz w:val="21"/>
          <w:szCs w:val="21"/>
        </w:rPr>
      </w:pPr>
      <w:r w:rsidRPr="003A1B36">
        <w:rPr>
          <w:rFonts w:ascii="Calibri" w:eastAsia="Times New Roman" w:hAnsi="Calibri" w:cs="Times New Roman"/>
          <w:b/>
          <w:bCs/>
          <w:iCs/>
          <w:sz w:val="21"/>
          <w:szCs w:val="21"/>
        </w:rPr>
        <w:t xml:space="preserve">Always </w:t>
      </w:r>
      <w:r w:rsidRPr="003A1B36">
        <w:rPr>
          <w:rFonts w:ascii="Calibri" w:eastAsia="Times New Roman" w:hAnsi="Calibri" w:cs="Times New Roman"/>
          <w:b/>
          <w:bCs/>
          <w:iCs/>
          <w:sz w:val="21"/>
          <w:szCs w:val="21"/>
          <w:lang w:val="en-US" w:eastAsia="en-CA"/>
        </w:rPr>
        <w:t>communicate desired behavior changes</w:t>
      </w:r>
      <w:r w:rsidRPr="003A1B36">
        <w:rPr>
          <w:rFonts w:ascii="Calibri" w:eastAsia="Times New Roman" w:hAnsi="Calibri" w:cs="Times New Roman"/>
          <w:bCs/>
          <w:iCs/>
          <w:sz w:val="21"/>
          <w:szCs w:val="21"/>
          <w:lang w:val="en-US" w:eastAsia="en-CA"/>
        </w:rPr>
        <w:t xml:space="preserve">: If the change that is occurring </w:t>
      </w:r>
      <w:r w:rsidR="003A7126" w:rsidRPr="003A1B36">
        <w:rPr>
          <w:rFonts w:ascii="Calibri" w:eastAsia="Times New Roman" w:hAnsi="Calibri" w:cs="Times New Roman"/>
          <w:bCs/>
          <w:iCs/>
          <w:sz w:val="21"/>
          <w:szCs w:val="21"/>
          <w:lang w:val="en-US" w:eastAsia="en-CA"/>
        </w:rPr>
        <w:t xml:space="preserve">requires </w:t>
      </w:r>
      <w:r w:rsidRPr="003A1B36">
        <w:rPr>
          <w:rFonts w:ascii="Calibri" w:eastAsia="Times New Roman" w:hAnsi="Calibri" w:cs="Times New Roman"/>
          <w:bCs/>
          <w:iCs/>
          <w:sz w:val="21"/>
          <w:szCs w:val="21"/>
          <w:lang w:val="en-US" w:eastAsia="en-CA"/>
        </w:rPr>
        <w:t xml:space="preserve">a change in employee behavior, internal communications </w:t>
      </w:r>
      <w:r w:rsidR="003A7126" w:rsidRPr="003A1B36">
        <w:rPr>
          <w:rFonts w:ascii="Calibri" w:eastAsia="Times New Roman" w:hAnsi="Calibri" w:cs="Times New Roman"/>
          <w:bCs/>
          <w:iCs/>
          <w:sz w:val="21"/>
          <w:szCs w:val="21"/>
          <w:lang w:val="en-US" w:eastAsia="en-CA"/>
        </w:rPr>
        <w:t xml:space="preserve">should specify </w:t>
      </w:r>
      <w:r w:rsidRPr="003A1B36">
        <w:rPr>
          <w:rFonts w:ascii="Calibri" w:eastAsia="Times New Roman" w:hAnsi="Calibri" w:cs="Times New Roman"/>
          <w:bCs/>
          <w:iCs/>
          <w:sz w:val="21"/>
          <w:szCs w:val="21"/>
          <w:lang w:val="en-US" w:eastAsia="en-CA"/>
        </w:rPr>
        <w:t xml:space="preserve">what these new expectations are, why it is important to the </w:t>
      </w:r>
      <w:r w:rsidR="003A7126" w:rsidRPr="003A1B36">
        <w:rPr>
          <w:rFonts w:ascii="Calibri" w:eastAsia="Times New Roman" w:hAnsi="Calibri" w:cs="Times New Roman"/>
          <w:bCs/>
          <w:iCs/>
          <w:sz w:val="21"/>
          <w:szCs w:val="21"/>
          <w:lang w:val="en-US" w:eastAsia="en-CA"/>
        </w:rPr>
        <w:t>organization</w:t>
      </w:r>
      <w:r w:rsidRPr="003A1B36">
        <w:rPr>
          <w:rFonts w:ascii="Calibri" w:eastAsia="Times New Roman" w:hAnsi="Calibri" w:cs="Times New Roman"/>
          <w:bCs/>
          <w:iCs/>
          <w:sz w:val="21"/>
          <w:szCs w:val="21"/>
          <w:lang w:val="en-US" w:eastAsia="en-CA"/>
        </w:rPr>
        <w:t>, and why it is important to the individual</w:t>
      </w:r>
      <w:r w:rsidR="003F5858" w:rsidRPr="003A1B36">
        <w:rPr>
          <w:rFonts w:ascii="Calibri" w:eastAsia="Times New Roman" w:hAnsi="Calibri" w:cs="Times New Roman"/>
          <w:bCs/>
          <w:iCs/>
          <w:sz w:val="21"/>
          <w:szCs w:val="21"/>
          <w:lang w:val="en-US" w:eastAsia="en-CA"/>
        </w:rPr>
        <w:t xml:space="preserve"> – what’s in it for me? (WIIFM)</w:t>
      </w:r>
      <w:r w:rsidRPr="003A1B36">
        <w:rPr>
          <w:rFonts w:ascii="Calibri" w:eastAsia="Times New Roman" w:hAnsi="Calibri" w:cs="Times New Roman"/>
          <w:bCs/>
          <w:iCs/>
          <w:sz w:val="21"/>
          <w:szCs w:val="21"/>
          <w:lang w:val="en-US" w:eastAsia="en-CA"/>
        </w:rPr>
        <w:t>.</w:t>
      </w:r>
    </w:p>
    <w:p w14:paraId="5E8CD8F5" w14:textId="37721715" w:rsidR="001772B7" w:rsidRPr="003A1B36" w:rsidRDefault="001772B7" w:rsidP="00EE2577">
      <w:pPr>
        <w:numPr>
          <w:ilvl w:val="0"/>
          <w:numId w:val="13"/>
        </w:numPr>
        <w:tabs>
          <w:tab w:val="num" w:pos="426"/>
        </w:tabs>
        <w:spacing w:after="0" w:line="276" w:lineRule="auto"/>
        <w:ind w:left="426" w:hanging="294"/>
        <w:jc w:val="both"/>
        <w:textAlignment w:val="center"/>
        <w:rPr>
          <w:rFonts w:ascii="Calibri" w:eastAsia="Times New Roman" w:hAnsi="Calibri" w:cs="Times New Roman"/>
          <w:bCs/>
          <w:iCs/>
          <w:sz w:val="21"/>
          <w:szCs w:val="21"/>
          <w:lang w:val="en-US" w:eastAsia="en-CA"/>
        </w:rPr>
      </w:pPr>
      <w:r w:rsidRPr="003A1B36">
        <w:rPr>
          <w:rFonts w:ascii="Calibri" w:eastAsia="Times New Roman" w:hAnsi="Calibri" w:cs="Times New Roman"/>
          <w:b/>
          <w:bCs/>
          <w:iCs/>
          <w:sz w:val="21"/>
          <w:szCs w:val="21"/>
          <w:lang w:eastAsia="en-CA"/>
        </w:rPr>
        <w:t>Encourage real</w:t>
      </w:r>
      <w:r w:rsidR="00AF7C5D" w:rsidRPr="003A1B36">
        <w:rPr>
          <w:rFonts w:ascii="Calibri" w:eastAsia="Times New Roman" w:hAnsi="Calibri" w:cs="Times New Roman"/>
          <w:b/>
          <w:bCs/>
          <w:iCs/>
          <w:sz w:val="21"/>
          <w:szCs w:val="21"/>
          <w:lang w:eastAsia="en-CA"/>
        </w:rPr>
        <w:t>-</w:t>
      </w:r>
      <w:r w:rsidRPr="003A1B36">
        <w:rPr>
          <w:rFonts w:ascii="Calibri" w:eastAsia="Times New Roman" w:hAnsi="Calibri" w:cs="Times New Roman"/>
          <w:b/>
          <w:bCs/>
          <w:iCs/>
          <w:sz w:val="21"/>
          <w:szCs w:val="21"/>
          <w:lang w:eastAsia="en-CA"/>
        </w:rPr>
        <w:t>time feedback</w:t>
      </w:r>
      <w:r w:rsidRPr="003A1B36">
        <w:rPr>
          <w:rFonts w:ascii="Calibri" w:eastAsia="Times New Roman" w:hAnsi="Calibri" w:cs="Times New Roman"/>
          <w:bCs/>
          <w:iCs/>
          <w:sz w:val="21"/>
          <w:szCs w:val="21"/>
          <w:lang w:eastAsia="en-CA"/>
        </w:rPr>
        <w:t xml:space="preserve">: This feedback can be gathered in a variety of ways, including through manager and employee one-on-one meetings, workshops, or web-based pulse feedback platforms like </w:t>
      </w:r>
      <w:proofErr w:type="spellStart"/>
      <w:r w:rsidRPr="003A1B36">
        <w:rPr>
          <w:rFonts w:ascii="Calibri" w:eastAsia="Times New Roman" w:hAnsi="Calibri" w:cs="Times New Roman"/>
          <w:bCs/>
          <w:iCs/>
          <w:sz w:val="21"/>
          <w:szCs w:val="21"/>
          <w:lang w:eastAsia="en-CA"/>
        </w:rPr>
        <w:t>Slido</w:t>
      </w:r>
      <w:proofErr w:type="spellEnd"/>
      <w:r w:rsidRPr="003A1B36">
        <w:rPr>
          <w:rFonts w:ascii="Calibri" w:eastAsia="Times New Roman" w:hAnsi="Calibri" w:cs="Times New Roman"/>
          <w:bCs/>
          <w:iCs/>
          <w:sz w:val="21"/>
          <w:szCs w:val="21"/>
          <w:lang w:eastAsia="en-CA"/>
        </w:rPr>
        <w:t xml:space="preserve">, </w:t>
      </w:r>
      <w:proofErr w:type="spellStart"/>
      <w:r w:rsidRPr="003A1B36">
        <w:rPr>
          <w:rFonts w:ascii="Calibri" w:eastAsia="Times New Roman" w:hAnsi="Calibri" w:cs="Times New Roman"/>
          <w:bCs/>
          <w:iCs/>
          <w:sz w:val="21"/>
          <w:szCs w:val="21"/>
          <w:lang w:eastAsia="en-CA"/>
        </w:rPr>
        <w:t>Mentimeter</w:t>
      </w:r>
      <w:proofErr w:type="spellEnd"/>
      <w:r w:rsidRPr="003A1B36">
        <w:rPr>
          <w:rFonts w:ascii="Calibri" w:eastAsia="Times New Roman" w:hAnsi="Calibri" w:cs="Times New Roman"/>
          <w:bCs/>
          <w:iCs/>
          <w:sz w:val="21"/>
          <w:szCs w:val="21"/>
          <w:lang w:eastAsia="en-CA"/>
        </w:rPr>
        <w:t xml:space="preserve">, etc. Engagement is at its best when employees feel like they are being heard and the organization is </w:t>
      </w:r>
      <w:r w:rsidR="003F5858" w:rsidRPr="003A1B36">
        <w:rPr>
          <w:rFonts w:ascii="Calibri" w:eastAsia="Times New Roman" w:hAnsi="Calibri" w:cs="Times New Roman"/>
          <w:bCs/>
          <w:iCs/>
          <w:sz w:val="21"/>
          <w:szCs w:val="21"/>
          <w:lang w:eastAsia="en-CA"/>
        </w:rPr>
        <w:t xml:space="preserve">assuming </w:t>
      </w:r>
      <w:r w:rsidRPr="003A1B36">
        <w:rPr>
          <w:rFonts w:ascii="Calibri" w:eastAsia="Times New Roman" w:hAnsi="Calibri" w:cs="Times New Roman"/>
          <w:bCs/>
          <w:iCs/>
          <w:sz w:val="21"/>
          <w:szCs w:val="21"/>
          <w:lang w:eastAsia="en-CA"/>
        </w:rPr>
        <w:t xml:space="preserve">accountability to this feedback. This </w:t>
      </w:r>
      <w:r w:rsidR="003F5858" w:rsidRPr="003A1B36">
        <w:rPr>
          <w:rFonts w:ascii="Calibri" w:eastAsia="Times New Roman" w:hAnsi="Calibri" w:cs="Times New Roman"/>
          <w:bCs/>
          <w:iCs/>
          <w:sz w:val="21"/>
          <w:szCs w:val="21"/>
          <w:lang w:eastAsia="en-CA"/>
        </w:rPr>
        <w:t xml:space="preserve">engagement method </w:t>
      </w:r>
      <w:r w:rsidRPr="003A1B36">
        <w:rPr>
          <w:rFonts w:ascii="Calibri" w:eastAsia="Times New Roman" w:hAnsi="Calibri" w:cs="Times New Roman"/>
          <w:bCs/>
          <w:iCs/>
          <w:sz w:val="21"/>
          <w:szCs w:val="21"/>
          <w:lang w:eastAsia="en-CA"/>
        </w:rPr>
        <w:t xml:space="preserve">also provides </w:t>
      </w:r>
      <w:r w:rsidR="003F5858" w:rsidRPr="003A1B36">
        <w:rPr>
          <w:rFonts w:ascii="Calibri" w:eastAsia="Times New Roman" w:hAnsi="Calibri" w:cs="Times New Roman"/>
          <w:bCs/>
          <w:iCs/>
          <w:sz w:val="21"/>
          <w:szCs w:val="21"/>
          <w:lang w:eastAsia="en-CA"/>
        </w:rPr>
        <w:t xml:space="preserve">for </w:t>
      </w:r>
      <w:r w:rsidRPr="003A1B36">
        <w:rPr>
          <w:rFonts w:ascii="Calibri" w:eastAsia="Times New Roman" w:hAnsi="Calibri" w:cs="Times New Roman"/>
          <w:bCs/>
          <w:iCs/>
          <w:sz w:val="21"/>
          <w:szCs w:val="21"/>
          <w:lang w:eastAsia="en-CA"/>
        </w:rPr>
        <w:t>real</w:t>
      </w:r>
      <w:r w:rsidR="00AF7C5D" w:rsidRPr="003A1B36">
        <w:rPr>
          <w:rFonts w:ascii="Calibri" w:eastAsia="Times New Roman" w:hAnsi="Calibri" w:cs="Times New Roman"/>
          <w:bCs/>
          <w:iCs/>
          <w:sz w:val="21"/>
          <w:szCs w:val="21"/>
          <w:lang w:eastAsia="en-CA"/>
        </w:rPr>
        <w:t>-</w:t>
      </w:r>
      <w:r w:rsidRPr="003A1B36">
        <w:rPr>
          <w:rFonts w:ascii="Calibri" w:eastAsia="Times New Roman" w:hAnsi="Calibri" w:cs="Times New Roman"/>
          <w:bCs/>
          <w:iCs/>
          <w:sz w:val="21"/>
          <w:szCs w:val="21"/>
          <w:lang w:eastAsia="en-CA"/>
        </w:rPr>
        <w:t xml:space="preserve">time reaction to changes as they are occurring, so </w:t>
      </w:r>
      <w:r w:rsidR="003F5858" w:rsidRPr="003A1B36">
        <w:rPr>
          <w:rFonts w:ascii="Calibri" w:eastAsia="Times New Roman" w:hAnsi="Calibri" w:cs="Times New Roman"/>
          <w:bCs/>
          <w:iCs/>
          <w:sz w:val="21"/>
          <w:szCs w:val="21"/>
          <w:lang w:eastAsia="en-CA"/>
        </w:rPr>
        <w:t xml:space="preserve">the organization </w:t>
      </w:r>
      <w:r w:rsidRPr="003A1B36">
        <w:rPr>
          <w:rFonts w:ascii="Calibri" w:eastAsia="Times New Roman" w:hAnsi="Calibri" w:cs="Times New Roman"/>
          <w:bCs/>
          <w:iCs/>
          <w:sz w:val="21"/>
          <w:szCs w:val="21"/>
          <w:lang w:eastAsia="en-CA"/>
        </w:rPr>
        <w:t>can address specific pain points that arise.</w:t>
      </w:r>
    </w:p>
    <w:p w14:paraId="080BD5FB" w14:textId="77777777" w:rsidR="00EE2577" w:rsidRPr="00EE2577" w:rsidRDefault="00EE2577" w:rsidP="00EE2577">
      <w:pPr>
        <w:spacing w:after="0" w:line="276" w:lineRule="auto"/>
        <w:ind w:left="132"/>
        <w:jc w:val="both"/>
        <w:textAlignment w:val="center"/>
        <w:rPr>
          <w:rFonts w:ascii="Calibri" w:eastAsia="Times New Roman" w:hAnsi="Calibri" w:cs="Times New Roman"/>
          <w:bCs/>
          <w:iCs/>
          <w:color w:val="1C465C"/>
          <w:sz w:val="21"/>
          <w:szCs w:val="21"/>
          <w:lang w:val="en-US" w:eastAsia="en-CA"/>
        </w:rPr>
      </w:pPr>
    </w:p>
    <w:p w14:paraId="3E672E1E" w14:textId="77777777" w:rsidR="001772B7" w:rsidRPr="00BA033E" w:rsidRDefault="001772B7" w:rsidP="001772B7">
      <w:pPr>
        <w:spacing w:after="0" w:line="240" w:lineRule="auto"/>
        <w:textAlignment w:val="center"/>
        <w:rPr>
          <w:rFonts w:eastAsia="Times New Roman" w:cstheme="minorHAnsi"/>
          <w:b/>
          <w:i/>
          <w:lang w:eastAsia="en-CA"/>
        </w:rPr>
      </w:pPr>
      <w:r w:rsidRPr="00BA033E">
        <w:rPr>
          <w:rFonts w:eastAsia="Times New Roman" w:cstheme="minorHAnsi"/>
          <w:b/>
          <w:i/>
          <w:lang w:eastAsia="en-CA"/>
        </w:rPr>
        <w:t xml:space="preserve">Note: all of the following activities should be communicated by the champion or project sponsor. </w:t>
      </w:r>
    </w:p>
    <w:tbl>
      <w:tblPr>
        <w:tblStyle w:val="TableGrid"/>
        <w:tblW w:w="5000" w:type="pct"/>
        <w:tblLook w:val="04A0" w:firstRow="1" w:lastRow="0" w:firstColumn="1" w:lastColumn="0" w:noHBand="0" w:noVBand="1"/>
        <w:tblDescription w:val="Table of activities and objectives"/>
      </w:tblPr>
      <w:tblGrid>
        <w:gridCol w:w="5432"/>
        <w:gridCol w:w="5778"/>
      </w:tblGrid>
      <w:tr w:rsidR="001772B7" w:rsidRPr="00F9365B" w14:paraId="4670A97E" w14:textId="77777777" w:rsidTr="00A41332">
        <w:trPr>
          <w:tblHeader/>
        </w:trPr>
        <w:tc>
          <w:tcPr>
            <w:tcW w:w="2423" w:type="pct"/>
            <w:shd w:val="clear" w:color="auto" w:fill="E7E6E6" w:themeFill="background2"/>
          </w:tcPr>
          <w:p w14:paraId="1760FC15" w14:textId="2EEC602A" w:rsidR="001772B7" w:rsidRPr="00EE2577" w:rsidRDefault="001772B7" w:rsidP="0058192A">
            <w:pPr>
              <w:rPr>
                <w:rFonts w:eastAsia="Times New Roman" w:cstheme="minorHAnsi"/>
                <w:b/>
                <w:sz w:val="19"/>
                <w:szCs w:val="19"/>
                <w:lang w:eastAsia="en-CA"/>
              </w:rPr>
            </w:pPr>
            <w:r w:rsidRPr="00EE2577">
              <w:rPr>
                <w:rFonts w:eastAsia="Times New Roman" w:cstheme="minorHAnsi"/>
                <w:b/>
                <w:sz w:val="19"/>
                <w:szCs w:val="19"/>
                <w:lang w:eastAsia="en-CA"/>
              </w:rPr>
              <w:t>Activit</w:t>
            </w:r>
            <w:r w:rsidR="00AF7C5D">
              <w:rPr>
                <w:rFonts w:eastAsia="Times New Roman" w:cstheme="minorHAnsi"/>
                <w:b/>
                <w:sz w:val="19"/>
                <w:szCs w:val="19"/>
                <w:lang w:eastAsia="en-CA"/>
              </w:rPr>
              <w:t>y</w:t>
            </w:r>
          </w:p>
        </w:tc>
        <w:tc>
          <w:tcPr>
            <w:tcW w:w="2577" w:type="pct"/>
            <w:shd w:val="clear" w:color="auto" w:fill="E7E6E6" w:themeFill="background2"/>
          </w:tcPr>
          <w:p w14:paraId="7EB37A88" w14:textId="78C8DE0B" w:rsidR="001772B7" w:rsidRPr="00EE2577" w:rsidRDefault="001772B7" w:rsidP="0058192A">
            <w:pPr>
              <w:rPr>
                <w:rFonts w:eastAsia="Times New Roman" w:cstheme="minorHAnsi"/>
                <w:b/>
                <w:sz w:val="19"/>
                <w:szCs w:val="19"/>
                <w:lang w:eastAsia="en-CA"/>
              </w:rPr>
            </w:pPr>
            <w:r w:rsidRPr="00EE2577">
              <w:rPr>
                <w:rFonts w:eastAsia="Times New Roman" w:cstheme="minorHAnsi"/>
                <w:b/>
                <w:sz w:val="19"/>
                <w:szCs w:val="19"/>
                <w:lang w:eastAsia="en-CA"/>
              </w:rPr>
              <w:t>Objective</w:t>
            </w:r>
            <w:r w:rsidR="00AF7C5D">
              <w:rPr>
                <w:rFonts w:eastAsia="Times New Roman" w:cstheme="minorHAnsi"/>
                <w:b/>
                <w:sz w:val="19"/>
                <w:szCs w:val="19"/>
                <w:lang w:eastAsia="en-CA"/>
              </w:rPr>
              <w:t>(</w:t>
            </w:r>
            <w:r w:rsidRPr="00EE2577">
              <w:rPr>
                <w:rFonts w:eastAsia="Times New Roman" w:cstheme="minorHAnsi"/>
                <w:b/>
                <w:sz w:val="19"/>
                <w:szCs w:val="19"/>
                <w:lang w:eastAsia="en-CA"/>
              </w:rPr>
              <w:t>s</w:t>
            </w:r>
            <w:r w:rsidR="00AF7C5D">
              <w:rPr>
                <w:rFonts w:eastAsia="Times New Roman" w:cstheme="minorHAnsi"/>
                <w:b/>
                <w:sz w:val="19"/>
                <w:szCs w:val="19"/>
                <w:lang w:eastAsia="en-CA"/>
              </w:rPr>
              <w:t>)</w:t>
            </w:r>
          </w:p>
        </w:tc>
      </w:tr>
      <w:tr w:rsidR="001772B7" w:rsidRPr="00F9365B" w14:paraId="5F08526C" w14:textId="77777777" w:rsidTr="0058192A">
        <w:tc>
          <w:tcPr>
            <w:tcW w:w="2423" w:type="pct"/>
          </w:tcPr>
          <w:p w14:paraId="6B232ACD" w14:textId="4FB89E79" w:rsidR="001772B7" w:rsidRPr="00492509" w:rsidRDefault="001772B7" w:rsidP="0058192A">
            <w:pPr>
              <w:rPr>
                <w:rFonts w:eastAsia="Times New Roman" w:cstheme="minorHAnsi"/>
                <w:sz w:val="19"/>
                <w:szCs w:val="19"/>
                <w:lang w:eastAsia="en-CA"/>
              </w:rPr>
            </w:pPr>
            <w:r w:rsidRPr="00492509">
              <w:rPr>
                <w:rFonts w:eastAsia="Times New Roman" w:cstheme="minorHAnsi"/>
                <w:sz w:val="19"/>
                <w:szCs w:val="19"/>
                <w:lang w:eastAsia="en-CA"/>
              </w:rPr>
              <w:t xml:space="preserve">Define </w:t>
            </w:r>
            <w:r w:rsidR="00EA3B83">
              <w:rPr>
                <w:rFonts w:eastAsia="Times New Roman" w:cstheme="minorHAnsi"/>
                <w:sz w:val="19"/>
                <w:szCs w:val="19"/>
                <w:lang w:eastAsia="en-CA"/>
              </w:rPr>
              <w:t xml:space="preserve">the </w:t>
            </w:r>
            <w:r w:rsidRPr="00492509">
              <w:rPr>
                <w:rFonts w:eastAsia="Times New Roman" w:cstheme="minorHAnsi"/>
                <w:sz w:val="19"/>
                <w:szCs w:val="19"/>
                <w:lang w:eastAsia="en-CA"/>
              </w:rPr>
              <w:t xml:space="preserve">workplace vision </w:t>
            </w:r>
            <w:r w:rsidR="007041A1">
              <w:rPr>
                <w:rFonts w:eastAsia="Times New Roman" w:cstheme="minorHAnsi"/>
                <w:sz w:val="19"/>
                <w:szCs w:val="19"/>
                <w:lang w:eastAsia="en-CA"/>
              </w:rPr>
              <w:t>and guiding principles</w:t>
            </w:r>
          </w:p>
        </w:tc>
        <w:tc>
          <w:tcPr>
            <w:tcW w:w="2577" w:type="pct"/>
          </w:tcPr>
          <w:p w14:paraId="24E65A62" w14:textId="39FEDDA6" w:rsidR="007041A1" w:rsidRPr="003A1B36" w:rsidRDefault="007041A1" w:rsidP="003A1B36">
            <w:pPr>
              <w:pStyle w:val="ListParagraph"/>
              <w:numPr>
                <w:ilvl w:val="0"/>
                <w:numId w:val="16"/>
              </w:numPr>
              <w:tabs>
                <w:tab w:val="clear" w:pos="720"/>
              </w:tabs>
              <w:ind w:left="318" w:hanging="261"/>
              <w:rPr>
                <w:rFonts w:eastAsia="Times New Roman" w:cstheme="minorHAnsi"/>
                <w:sz w:val="19"/>
                <w:szCs w:val="19"/>
                <w:lang w:eastAsia="en-CA"/>
              </w:rPr>
            </w:pPr>
            <w:r w:rsidRPr="003A1B36">
              <w:rPr>
                <w:rFonts w:eastAsia="Times New Roman" w:cstheme="minorHAnsi"/>
                <w:sz w:val="19"/>
                <w:szCs w:val="19"/>
                <w:lang w:eastAsia="en-CA"/>
              </w:rPr>
              <w:t xml:space="preserve">To better align </w:t>
            </w:r>
            <w:r w:rsidR="003A1B36">
              <w:rPr>
                <w:rFonts w:eastAsia="Times New Roman" w:cstheme="minorHAnsi"/>
                <w:sz w:val="19"/>
                <w:szCs w:val="19"/>
                <w:lang w:eastAsia="en-CA"/>
              </w:rPr>
              <w:t xml:space="preserve">the </w:t>
            </w:r>
            <w:r w:rsidRPr="003A1B36">
              <w:rPr>
                <w:rFonts w:eastAsia="Times New Roman" w:cstheme="minorHAnsi"/>
                <w:sz w:val="19"/>
                <w:szCs w:val="19"/>
                <w:lang w:eastAsia="en-CA"/>
              </w:rPr>
              <w:t>project objective</w:t>
            </w:r>
            <w:r w:rsidR="003A1B36">
              <w:rPr>
                <w:rFonts w:eastAsia="Times New Roman" w:cstheme="minorHAnsi"/>
                <w:sz w:val="19"/>
                <w:szCs w:val="19"/>
                <w:lang w:eastAsia="en-CA"/>
              </w:rPr>
              <w:t>s</w:t>
            </w:r>
            <w:r w:rsidRPr="003A1B36">
              <w:rPr>
                <w:rFonts w:eastAsia="Times New Roman" w:cstheme="minorHAnsi"/>
                <w:sz w:val="19"/>
                <w:szCs w:val="19"/>
                <w:lang w:eastAsia="en-CA"/>
              </w:rPr>
              <w:t xml:space="preserve"> and vision</w:t>
            </w:r>
          </w:p>
          <w:p w14:paraId="6807F408" w14:textId="77777777" w:rsidR="007041A1" w:rsidRPr="003A1B36" w:rsidRDefault="007041A1" w:rsidP="003A1B36">
            <w:pPr>
              <w:pStyle w:val="ListParagraph"/>
              <w:numPr>
                <w:ilvl w:val="0"/>
                <w:numId w:val="16"/>
              </w:numPr>
              <w:tabs>
                <w:tab w:val="clear" w:pos="720"/>
              </w:tabs>
              <w:ind w:left="318" w:hanging="261"/>
              <w:rPr>
                <w:rFonts w:eastAsia="Times New Roman" w:cstheme="minorHAnsi"/>
                <w:sz w:val="19"/>
                <w:szCs w:val="19"/>
                <w:lang w:eastAsia="en-CA"/>
              </w:rPr>
            </w:pPr>
            <w:r w:rsidRPr="003A1B36">
              <w:rPr>
                <w:rFonts w:eastAsia="Times New Roman" w:cstheme="minorHAnsi"/>
                <w:sz w:val="19"/>
                <w:szCs w:val="19"/>
                <w:lang w:eastAsia="en-CA"/>
              </w:rPr>
              <w:t>To establish a shared path all can understand</w:t>
            </w:r>
          </w:p>
          <w:p w14:paraId="3F2DE71E" w14:textId="3FBA9357" w:rsidR="007041A1" w:rsidRPr="003A1B36" w:rsidRDefault="007041A1" w:rsidP="007041A1">
            <w:pPr>
              <w:pStyle w:val="ListParagraph"/>
              <w:numPr>
                <w:ilvl w:val="0"/>
                <w:numId w:val="16"/>
              </w:numPr>
              <w:tabs>
                <w:tab w:val="clear" w:pos="720"/>
              </w:tabs>
              <w:ind w:left="318" w:hanging="261"/>
              <w:rPr>
                <w:rFonts w:eastAsia="Times New Roman" w:cstheme="minorHAnsi"/>
                <w:sz w:val="19"/>
                <w:szCs w:val="19"/>
                <w:lang w:eastAsia="en-CA"/>
              </w:rPr>
            </w:pPr>
            <w:r w:rsidRPr="003A1B36">
              <w:rPr>
                <w:rFonts w:eastAsia="Times New Roman" w:cstheme="minorHAnsi"/>
                <w:sz w:val="19"/>
                <w:szCs w:val="19"/>
                <w:lang w:eastAsia="en-CA"/>
              </w:rPr>
              <w:t>To have something to work toward</w:t>
            </w:r>
          </w:p>
        </w:tc>
      </w:tr>
      <w:tr w:rsidR="001772B7" w:rsidRPr="00F9365B" w14:paraId="2A998B53" w14:textId="77777777" w:rsidTr="0058192A">
        <w:tc>
          <w:tcPr>
            <w:tcW w:w="2423" w:type="pct"/>
          </w:tcPr>
          <w:p w14:paraId="5D4EE1FC" w14:textId="77777777" w:rsidR="001772B7" w:rsidRPr="00492509" w:rsidRDefault="001772B7" w:rsidP="0058192A">
            <w:pPr>
              <w:rPr>
                <w:rFonts w:eastAsia="Times New Roman" w:cstheme="minorHAnsi"/>
                <w:sz w:val="19"/>
                <w:szCs w:val="19"/>
                <w:lang w:eastAsia="en-CA"/>
              </w:rPr>
            </w:pPr>
            <w:r w:rsidRPr="00492509">
              <w:rPr>
                <w:rFonts w:eastAsia="Times New Roman" w:cstheme="minorHAnsi"/>
                <w:sz w:val="19"/>
                <w:szCs w:val="19"/>
                <w:lang w:eastAsia="en-CA"/>
              </w:rPr>
              <w:t>Leadership team to embrace workplace vision</w:t>
            </w:r>
          </w:p>
        </w:tc>
        <w:tc>
          <w:tcPr>
            <w:tcW w:w="2577" w:type="pct"/>
          </w:tcPr>
          <w:p w14:paraId="364057D7" w14:textId="40A19CC9" w:rsidR="001772B7" w:rsidRPr="00EE2577" w:rsidRDefault="001772B7" w:rsidP="001772B7">
            <w:pPr>
              <w:pStyle w:val="ListParagraph"/>
              <w:numPr>
                <w:ilvl w:val="0"/>
                <w:numId w:val="16"/>
              </w:numPr>
              <w:tabs>
                <w:tab w:val="clear" w:pos="720"/>
              </w:tabs>
              <w:ind w:left="318" w:hanging="261"/>
              <w:rPr>
                <w:rFonts w:eastAsia="Times New Roman" w:cstheme="minorHAnsi"/>
                <w:sz w:val="19"/>
                <w:szCs w:val="19"/>
                <w:lang w:eastAsia="en-CA"/>
              </w:rPr>
            </w:pPr>
            <w:r w:rsidRPr="00EE2577">
              <w:rPr>
                <w:rFonts w:eastAsia="Times New Roman" w:cstheme="minorHAnsi"/>
                <w:sz w:val="19"/>
                <w:szCs w:val="19"/>
                <w:lang w:eastAsia="en-CA"/>
              </w:rPr>
              <w:t xml:space="preserve">Obtain leadership buy-in and explain what is expected </w:t>
            </w:r>
            <w:r w:rsidR="00EA3B83">
              <w:rPr>
                <w:rFonts w:eastAsia="Times New Roman" w:cstheme="minorHAnsi"/>
                <w:sz w:val="19"/>
                <w:szCs w:val="19"/>
                <w:lang w:eastAsia="en-CA"/>
              </w:rPr>
              <w:t>of</w:t>
            </w:r>
            <w:r w:rsidR="00EA3B83" w:rsidRPr="00EE2577">
              <w:rPr>
                <w:rFonts w:eastAsia="Times New Roman" w:cstheme="minorHAnsi"/>
                <w:sz w:val="19"/>
                <w:szCs w:val="19"/>
                <w:lang w:eastAsia="en-CA"/>
              </w:rPr>
              <w:t xml:space="preserve"> </w:t>
            </w:r>
            <w:r w:rsidRPr="00EE2577">
              <w:rPr>
                <w:rFonts w:eastAsia="Times New Roman" w:cstheme="minorHAnsi"/>
                <w:sz w:val="19"/>
                <w:szCs w:val="19"/>
                <w:lang w:eastAsia="en-CA"/>
              </w:rPr>
              <w:t>them</w:t>
            </w:r>
          </w:p>
          <w:p w14:paraId="5D769E08" w14:textId="77777777" w:rsidR="001772B7" w:rsidRPr="00EE2577" w:rsidRDefault="001772B7" w:rsidP="001772B7">
            <w:pPr>
              <w:pStyle w:val="ListParagraph"/>
              <w:numPr>
                <w:ilvl w:val="0"/>
                <w:numId w:val="16"/>
              </w:numPr>
              <w:tabs>
                <w:tab w:val="clear" w:pos="720"/>
              </w:tabs>
              <w:ind w:left="318" w:hanging="261"/>
              <w:rPr>
                <w:rFonts w:eastAsia="Times New Roman" w:cstheme="minorHAnsi"/>
                <w:sz w:val="19"/>
                <w:szCs w:val="19"/>
                <w:lang w:eastAsia="en-CA"/>
              </w:rPr>
            </w:pPr>
            <w:r w:rsidRPr="00EE2577">
              <w:rPr>
                <w:rFonts w:eastAsia="Times New Roman" w:cstheme="minorHAnsi"/>
                <w:sz w:val="19"/>
                <w:szCs w:val="19"/>
                <w:lang w:eastAsia="en-CA"/>
              </w:rPr>
              <w:t>Provide key messages</w:t>
            </w:r>
          </w:p>
        </w:tc>
      </w:tr>
      <w:tr w:rsidR="001772B7" w:rsidRPr="00F9365B" w14:paraId="4E0573D6" w14:textId="77777777" w:rsidTr="0058192A">
        <w:tc>
          <w:tcPr>
            <w:tcW w:w="2423" w:type="pct"/>
          </w:tcPr>
          <w:p w14:paraId="5F82B0A3" w14:textId="77777777" w:rsidR="001772B7" w:rsidRPr="00492509" w:rsidRDefault="001772B7" w:rsidP="0058192A">
            <w:pPr>
              <w:rPr>
                <w:rFonts w:eastAsia="Times New Roman" w:cstheme="minorHAnsi"/>
                <w:sz w:val="19"/>
                <w:szCs w:val="19"/>
                <w:lang w:eastAsia="en-CA"/>
              </w:rPr>
            </w:pPr>
            <w:r w:rsidRPr="00492509">
              <w:rPr>
                <w:rFonts w:eastAsia="Times New Roman" w:cstheme="minorHAnsi"/>
                <w:sz w:val="19"/>
                <w:szCs w:val="19"/>
                <w:lang w:eastAsia="en-CA"/>
              </w:rPr>
              <w:t>Inform leadership team of the upcoming project announcement</w:t>
            </w:r>
          </w:p>
        </w:tc>
        <w:tc>
          <w:tcPr>
            <w:tcW w:w="2577" w:type="pct"/>
          </w:tcPr>
          <w:p w14:paraId="33BF53FA" w14:textId="382DDF6D" w:rsidR="001772B7" w:rsidRPr="00EE2577" w:rsidRDefault="00EA3B83" w:rsidP="003A1B36">
            <w:pPr>
              <w:pStyle w:val="ListParagraph"/>
              <w:numPr>
                <w:ilvl w:val="0"/>
                <w:numId w:val="16"/>
              </w:numPr>
              <w:tabs>
                <w:tab w:val="clear" w:pos="720"/>
              </w:tabs>
              <w:ind w:left="318" w:hanging="261"/>
              <w:rPr>
                <w:rFonts w:eastAsia="Times New Roman" w:cstheme="minorHAnsi"/>
                <w:sz w:val="19"/>
                <w:szCs w:val="19"/>
                <w:lang w:eastAsia="en-CA"/>
              </w:rPr>
            </w:pPr>
            <w:r>
              <w:rPr>
                <w:rFonts w:eastAsia="Times New Roman" w:cstheme="minorHAnsi"/>
                <w:sz w:val="19"/>
                <w:szCs w:val="19"/>
                <w:lang w:eastAsia="en-CA"/>
              </w:rPr>
              <w:t>P</w:t>
            </w:r>
            <w:r w:rsidR="001772B7" w:rsidRPr="00EE2577">
              <w:rPr>
                <w:rFonts w:eastAsia="Times New Roman" w:cstheme="minorHAnsi"/>
                <w:sz w:val="19"/>
                <w:szCs w:val="19"/>
                <w:lang w:eastAsia="en-CA"/>
              </w:rPr>
              <w:t>repare them for next steps</w:t>
            </w:r>
            <w:r w:rsidR="007041A1">
              <w:rPr>
                <w:rFonts w:eastAsia="Times New Roman" w:cstheme="minorHAnsi"/>
                <w:sz w:val="19"/>
                <w:szCs w:val="19"/>
                <w:lang w:eastAsia="en-CA"/>
              </w:rPr>
              <w:t>, upcoming milestones, upcoming engagement activities and which role they will be expected to play</w:t>
            </w:r>
          </w:p>
        </w:tc>
      </w:tr>
      <w:tr w:rsidR="001772B7" w:rsidRPr="00F9365B" w14:paraId="558516DA" w14:textId="77777777" w:rsidTr="0058192A">
        <w:tc>
          <w:tcPr>
            <w:tcW w:w="2423" w:type="pct"/>
          </w:tcPr>
          <w:p w14:paraId="4239C6AA" w14:textId="77777777" w:rsidR="001772B7" w:rsidRPr="00492509" w:rsidRDefault="001772B7" w:rsidP="0058192A">
            <w:pPr>
              <w:rPr>
                <w:rFonts w:eastAsia="Times New Roman" w:cstheme="minorHAnsi"/>
                <w:sz w:val="19"/>
                <w:szCs w:val="19"/>
                <w:lang w:eastAsia="en-CA"/>
              </w:rPr>
            </w:pPr>
            <w:r w:rsidRPr="00492509">
              <w:rPr>
                <w:rFonts w:eastAsia="Times New Roman" w:cstheme="minorHAnsi"/>
                <w:sz w:val="19"/>
                <w:szCs w:val="19"/>
                <w:lang w:eastAsia="en-CA"/>
              </w:rPr>
              <w:t>Inform middle managers of the upcoming project announcement</w:t>
            </w:r>
          </w:p>
        </w:tc>
        <w:tc>
          <w:tcPr>
            <w:tcW w:w="2577" w:type="pct"/>
          </w:tcPr>
          <w:p w14:paraId="3D872D24" w14:textId="06CF73AA" w:rsidR="001772B7" w:rsidRPr="00EE2577" w:rsidRDefault="00EA3B83" w:rsidP="001772B7">
            <w:pPr>
              <w:pStyle w:val="ListParagraph"/>
              <w:numPr>
                <w:ilvl w:val="0"/>
                <w:numId w:val="16"/>
              </w:numPr>
              <w:tabs>
                <w:tab w:val="clear" w:pos="720"/>
              </w:tabs>
              <w:ind w:left="318" w:hanging="261"/>
              <w:rPr>
                <w:rFonts w:eastAsia="Times New Roman" w:cstheme="minorHAnsi"/>
                <w:sz w:val="19"/>
                <w:szCs w:val="19"/>
                <w:lang w:eastAsia="en-CA"/>
              </w:rPr>
            </w:pPr>
            <w:r>
              <w:rPr>
                <w:rFonts w:eastAsia="Times New Roman" w:cstheme="minorHAnsi"/>
                <w:sz w:val="19"/>
                <w:szCs w:val="19"/>
                <w:lang w:eastAsia="en-CA"/>
              </w:rPr>
              <w:t>P</w:t>
            </w:r>
            <w:r w:rsidR="001772B7" w:rsidRPr="00EE2577">
              <w:rPr>
                <w:rFonts w:eastAsia="Times New Roman" w:cstheme="minorHAnsi"/>
                <w:sz w:val="19"/>
                <w:szCs w:val="19"/>
                <w:lang w:eastAsia="en-CA"/>
              </w:rPr>
              <w:t>repare them for next steps</w:t>
            </w:r>
            <w:r w:rsidR="007041A1">
              <w:rPr>
                <w:rFonts w:eastAsia="Times New Roman" w:cstheme="minorHAnsi"/>
                <w:sz w:val="19"/>
                <w:szCs w:val="19"/>
                <w:lang w:eastAsia="en-CA"/>
              </w:rPr>
              <w:t>, upcoming milestones, upcoming engagement activities</w:t>
            </w:r>
            <w:r w:rsidR="001772B7" w:rsidRPr="00EE2577">
              <w:rPr>
                <w:rFonts w:eastAsia="Times New Roman" w:cstheme="minorHAnsi"/>
                <w:sz w:val="19"/>
                <w:szCs w:val="19"/>
                <w:lang w:eastAsia="en-CA"/>
              </w:rPr>
              <w:t xml:space="preserve"> and explain what is expected </w:t>
            </w:r>
            <w:r>
              <w:rPr>
                <w:rFonts w:eastAsia="Times New Roman" w:cstheme="minorHAnsi"/>
                <w:sz w:val="19"/>
                <w:szCs w:val="19"/>
                <w:lang w:eastAsia="en-CA"/>
              </w:rPr>
              <w:t>of</w:t>
            </w:r>
            <w:r w:rsidRPr="00EE2577">
              <w:rPr>
                <w:rFonts w:eastAsia="Times New Roman" w:cstheme="minorHAnsi"/>
                <w:sz w:val="19"/>
                <w:szCs w:val="19"/>
                <w:lang w:eastAsia="en-CA"/>
              </w:rPr>
              <w:t xml:space="preserve"> </w:t>
            </w:r>
            <w:r w:rsidR="001772B7" w:rsidRPr="00EE2577">
              <w:rPr>
                <w:rFonts w:eastAsia="Times New Roman" w:cstheme="minorHAnsi"/>
                <w:sz w:val="19"/>
                <w:szCs w:val="19"/>
                <w:lang w:eastAsia="en-CA"/>
              </w:rPr>
              <w:t>them</w:t>
            </w:r>
          </w:p>
          <w:p w14:paraId="05DB9F90" w14:textId="77777777" w:rsidR="001772B7" w:rsidRPr="00EE2577" w:rsidRDefault="001772B7" w:rsidP="001772B7">
            <w:pPr>
              <w:pStyle w:val="ListParagraph"/>
              <w:numPr>
                <w:ilvl w:val="0"/>
                <w:numId w:val="16"/>
              </w:numPr>
              <w:tabs>
                <w:tab w:val="clear" w:pos="720"/>
              </w:tabs>
              <w:ind w:left="318" w:hanging="261"/>
              <w:rPr>
                <w:rFonts w:eastAsia="Times New Roman" w:cstheme="minorHAnsi"/>
                <w:sz w:val="19"/>
                <w:szCs w:val="19"/>
                <w:lang w:eastAsia="en-CA"/>
              </w:rPr>
            </w:pPr>
            <w:r w:rsidRPr="00EE2577">
              <w:rPr>
                <w:rFonts w:eastAsia="Times New Roman" w:cstheme="minorHAnsi"/>
                <w:sz w:val="19"/>
                <w:szCs w:val="19"/>
                <w:lang w:eastAsia="en-CA"/>
              </w:rPr>
              <w:t>Provide key messages</w:t>
            </w:r>
          </w:p>
        </w:tc>
      </w:tr>
      <w:tr w:rsidR="001772B7" w:rsidRPr="00F9365B" w14:paraId="52B695C3" w14:textId="77777777" w:rsidTr="0058192A">
        <w:tc>
          <w:tcPr>
            <w:tcW w:w="2423" w:type="pct"/>
          </w:tcPr>
          <w:p w14:paraId="6DCA843B" w14:textId="77777777" w:rsidR="001772B7" w:rsidRPr="00492509" w:rsidRDefault="001772B7" w:rsidP="0058192A">
            <w:pPr>
              <w:rPr>
                <w:rFonts w:eastAsia="Times New Roman" w:cstheme="minorHAnsi"/>
                <w:sz w:val="19"/>
                <w:szCs w:val="19"/>
                <w:lang w:eastAsia="en-CA"/>
              </w:rPr>
            </w:pPr>
            <w:r w:rsidRPr="00492509">
              <w:rPr>
                <w:rFonts w:eastAsia="Times New Roman" w:cstheme="minorHAnsi"/>
                <w:sz w:val="19"/>
                <w:szCs w:val="19"/>
                <w:lang w:eastAsia="en-CA"/>
              </w:rPr>
              <w:t>Send the first communication to all employees</w:t>
            </w:r>
          </w:p>
        </w:tc>
        <w:tc>
          <w:tcPr>
            <w:tcW w:w="2577" w:type="pct"/>
          </w:tcPr>
          <w:p w14:paraId="0D3FBFE0" w14:textId="74EA69B3" w:rsidR="001772B7" w:rsidRPr="00EE2577" w:rsidRDefault="00EA3B83" w:rsidP="001772B7">
            <w:pPr>
              <w:pStyle w:val="ListParagraph"/>
              <w:numPr>
                <w:ilvl w:val="0"/>
                <w:numId w:val="16"/>
              </w:numPr>
              <w:tabs>
                <w:tab w:val="clear" w:pos="720"/>
              </w:tabs>
              <w:ind w:left="318" w:hanging="261"/>
              <w:rPr>
                <w:rFonts w:eastAsia="Times New Roman" w:cstheme="minorHAnsi"/>
                <w:sz w:val="19"/>
                <w:szCs w:val="19"/>
                <w:lang w:eastAsia="en-CA"/>
              </w:rPr>
            </w:pPr>
            <w:r>
              <w:rPr>
                <w:rFonts w:eastAsia="Times New Roman" w:cstheme="minorHAnsi"/>
                <w:sz w:val="19"/>
                <w:szCs w:val="19"/>
                <w:lang w:eastAsia="en-CA"/>
              </w:rPr>
              <w:t>C</w:t>
            </w:r>
            <w:r w:rsidR="001772B7" w:rsidRPr="00EE2577">
              <w:rPr>
                <w:rFonts w:eastAsia="Times New Roman" w:cstheme="minorHAnsi"/>
                <w:sz w:val="19"/>
                <w:szCs w:val="19"/>
                <w:lang w:eastAsia="en-CA"/>
              </w:rPr>
              <w:t>reate awareness and build desire on the context, vision, objectives, etc.</w:t>
            </w:r>
            <w:r>
              <w:rPr>
                <w:rFonts w:eastAsia="Times New Roman" w:cstheme="minorHAnsi"/>
                <w:sz w:val="19"/>
                <w:szCs w:val="19"/>
                <w:lang w:eastAsia="en-CA"/>
              </w:rPr>
              <w:t>, of the modernization project</w:t>
            </w:r>
          </w:p>
          <w:p w14:paraId="61B0B257" w14:textId="57FE52A1" w:rsidR="001772B7" w:rsidRPr="00EE2577" w:rsidRDefault="00EA3B83" w:rsidP="00EA3B83">
            <w:pPr>
              <w:pStyle w:val="ListParagraph"/>
              <w:numPr>
                <w:ilvl w:val="0"/>
                <w:numId w:val="16"/>
              </w:numPr>
              <w:tabs>
                <w:tab w:val="clear" w:pos="720"/>
              </w:tabs>
              <w:ind w:left="318" w:hanging="261"/>
              <w:rPr>
                <w:rFonts w:eastAsia="Times New Roman" w:cstheme="minorHAnsi"/>
                <w:sz w:val="19"/>
                <w:szCs w:val="19"/>
                <w:lang w:eastAsia="en-CA"/>
              </w:rPr>
            </w:pPr>
            <w:r>
              <w:rPr>
                <w:rFonts w:eastAsia="Times New Roman" w:cstheme="minorHAnsi"/>
                <w:sz w:val="19"/>
                <w:szCs w:val="19"/>
                <w:lang w:eastAsia="en-CA"/>
              </w:rPr>
              <w:t>I</w:t>
            </w:r>
            <w:r w:rsidR="001772B7" w:rsidRPr="00EE2577">
              <w:rPr>
                <w:rFonts w:eastAsia="Times New Roman" w:cstheme="minorHAnsi"/>
                <w:sz w:val="19"/>
                <w:szCs w:val="19"/>
                <w:lang w:eastAsia="en-CA"/>
              </w:rPr>
              <w:t>nform them on next steps</w:t>
            </w:r>
            <w:r w:rsidR="007041A1">
              <w:rPr>
                <w:rFonts w:eastAsia="Times New Roman" w:cstheme="minorHAnsi"/>
                <w:sz w:val="19"/>
                <w:szCs w:val="19"/>
                <w:lang w:eastAsia="en-CA"/>
              </w:rPr>
              <w:t>, upcoming milestones, upcoming engagement activities</w:t>
            </w:r>
            <w:r w:rsidR="001772B7" w:rsidRPr="00EE2577">
              <w:rPr>
                <w:rFonts w:eastAsia="Times New Roman" w:cstheme="minorHAnsi"/>
                <w:sz w:val="19"/>
                <w:szCs w:val="19"/>
                <w:lang w:eastAsia="en-CA"/>
              </w:rPr>
              <w:t xml:space="preserve"> and what is expected from them</w:t>
            </w:r>
          </w:p>
        </w:tc>
      </w:tr>
      <w:tr w:rsidR="001772B7" w:rsidRPr="00F9365B" w14:paraId="0BB9ECD4" w14:textId="77777777" w:rsidTr="0058192A">
        <w:tc>
          <w:tcPr>
            <w:tcW w:w="2423" w:type="pct"/>
          </w:tcPr>
          <w:p w14:paraId="419C31BB" w14:textId="14512288" w:rsidR="001772B7" w:rsidRPr="00492509" w:rsidRDefault="001772B7" w:rsidP="0058192A">
            <w:pPr>
              <w:rPr>
                <w:rFonts w:eastAsia="Times New Roman" w:cstheme="minorHAnsi"/>
                <w:sz w:val="19"/>
                <w:szCs w:val="19"/>
                <w:lang w:eastAsia="en-CA"/>
              </w:rPr>
            </w:pPr>
            <w:r w:rsidRPr="00492509">
              <w:rPr>
                <w:rFonts w:eastAsia="Times New Roman" w:cstheme="minorHAnsi"/>
                <w:sz w:val="19"/>
                <w:szCs w:val="19"/>
                <w:lang w:eastAsia="en-CA"/>
              </w:rPr>
              <w:t xml:space="preserve">Hold a </w:t>
            </w:r>
            <w:proofErr w:type="spellStart"/>
            <w:r w:rsidRPr="00492509">
              <w:rPr>
                <w:rFonts w:eastAsia="Times New Roman" w:cstheme="minorHAnsi"/>
                <w:sz w:val="19"/>
                <w:szCs w:val="19"/>
                <w:lang w:eastAsia="en-CA"/>
              </w:rPr>
              <w:t>town</w:t>
            </w:r>
            <w:r w:rsidR="00EA3B83">
              <w:rPr>
                <w:rFonts w:eastAsia="Times New Roman" w:cstheme="minorHAnsi"/>
                <w:sz w:val="19"/>
                <w:szCs w:val="19"/>
                <w:lang w:eastAsia="en-CA"/>
              </w:rPr>
              <w:t>hall</w:t>
            </w:r>
            <w:proofErr w:type="spellEnd"/>
            <w:r w:rsidRPr="00492509">
              <w:rPr>
                <w:rFonts w:eastAsia="Times New Roman" w:cstheme="minorHAnsi"/>
                <w:sz w:val="19"/>
                <w:szCs w:val="19"/>
                <w:lang w:eastAsia="en-CA"/>
              </w:rPr>
              <w:t xml:space="preserve"> with all employees</w:t>
            </w:r>
          </w:p>
          <w:p w14:paraId="202CAF3F" w14:textId="77777777" w:rsidR="001772B7" w:rsidRPr="00492509" w:rsidRDefault="001772B7" w:rsidP="0058192A">
            <w:pPr>
              <w:rPr>
                <w:rFonts w:eastAsia="Times New Roman" w:cstheme="minorHAnsi"/>
                <w:sz w:val="19"/>
                <w:szCs w:val="19"/>
                <w:lang w:eastAsia="en-CA"/>
              </w:rPr>
            </w:pPr>
          </w:p>
        </w:tc>
        <w:tc>
          <w:tcPr>
            <w:tcW w:w="2577" w:type="pct"/>
          </w:tcPr>
          <w:p w14:paraId="6D4BD555" w14:textId="07A67568" w:rsidR="001772B7" w:rsidRPr="00EE2577" w:rsidRDefault="00EA3B83" w:rsidP="001772B7">
            <w:pPr>
              <w:pStyle w:val="ListParagraph"/>
              <w:numPr>
                <w:ilvl w:val="0"/>
                <w:numId w:val="16"/>
              </w:numPr>
              <w:tabs>
                <w:tab w:val="clear" w:pos="720"/>
              </w:tabs>
              <w:ind w:left="318" w:hanging="261"/>
              <w:rPr>
                <w:rFonts w:eastAsia="Times New Roman" w:cstheme="minorHAnsi"/>
                <w:sz w:val="19"/>
                <w:szCs w:val="19"/>
                <w:lang w:eastAsia="en-CA"/>
              </w:rPr>
            </w:pPr>
            <w:r>
              <w:rPr>
                <w:rFonts w:eastAsia="Times New Roman" w:cstheme="minorHAnsi"/>
                <w:sz w:val="19"/>
                <w:szCs w:val="19"/>
                <w:lang w:eastAsia="en-CA"/>
              </w:rPr>
              <w:t>C</w:t>
            </w:r>
            <w:r w:rsidR="001772B7" w:rsidRPr="00EE2577">
              <w:rPr>
                <w:rFonts w:eastAsia="Times New Roman" w:cstheme="minorHAnsi"/>
                <w:sz w:val="19"/>
                <w:szCs w:val="19"/>
                <w:lang w:eastAsia="en-CA"/>
              </w:rPr>
              <w:t>reate awareness and build desire on the context, vision, objectives, etc.</w:t>
            </w:r>
            <w:r>
              <w:rPr>
                <w:rFonts w:eastAsia="Times New Roman" w:cstheme="minorHAnsi"/>
                <w:sz w:val="19"/>
                <w:szCs w:val="19"/>
                <w:lang w:eastAsia="en-CA"/>
              </w:rPr>
              <w:t>, of the modernization project</w:t>
            </w:r>
          </w:p>
          <w:p w14:paraId="7A0FA24E" w14:textId="45DF9016" w:rsidR="001772B7" w:rsidRPr="00EE2577" w:rsidRDefault="007041A1" w:rsidP="001772B7">
            <w:pPr>
              <w:pStyle w:val="ListParagraph"/>
              <w:numPr>
                <w:ilvl w:val="0"/>
                <w:numId w:val="16"/>
              </w:numPr>
              <w:tabs>
                <w:tab w:val="clear" w:pos="720"/>
              </w:tabs>
              <w:ind w:left="318" w:hanging="261"/>
              <w:rPr>
                <w:rFonts w:eastAsia="Times New Roman" w:cstheme="minorHAnsi"/>
                <w:sz w:val="19"/>
                <w:szCs w:val="19"/>
                <w:lang w:eastAsia="en-CA"/>
              </w:rPr>
            </w:pPr>
            <w:r>
              <w:rPr>
                <w:rFonts w:eastAsia="Times New Roman" w:cstheme="minorHAnsi"/>
                <w:sz w:val="19"/>
                <w:szCs w:val="19"/>
                <w:lang w:eastAsia="en-CA"/>
              </w:rPr>
              <w:t>I</w:t>
            </w:r>
            <w:r w:rsidRPr="00EE2577">
              <w:rPr>
                <w:rFonts w:eastAsia="Times New Roman" w:cstheme="minorHAnsi"/>
                <w:sz w:val="19"/>
                <w:szCs w:val="19"/>
                <w:lang w:eastAsia="en-CA"/>
              </w:rPr>
              <w:t>nform them on next steps</w:t>
            </w:r>
            <w:r>
              <w:rPr>
                <w:rFonts w:eastAsia="Times New Roman" w:cstheme="minorHAnsi"/>
                <w:sz w:val="19"/>
                <w:szCs w:val="19"/>
                <w:lang w:eastAsia="en-CA"/>
              </w:rPr>
              <w:t>, upcoming milestones, upcoming engagement activities</w:t>
            </w:r>
            <w:r w:rsidRPr="00EE2577">
              <w:rPr>
                <w:rFonts w:eastAsia="Times New Roman" w:cstheme="minorHAnsi"/>
                <w:sz w:val="19"/>
                <w:szCs w:val="19"/>
                <w:lang w:eastAsia="en-CA"/>
              </w:rPr>
              <w:t xml:space="preserve"> and what is expected from them</w:t>
            </w:r>
            <w:r w:rsidDel="007041A1">
              <w:rPr>
                <w:rFonts w:eastAsia="Times New Roman" w:cstheme="minorHAnsi"/>
                <w:sz w:val="19"/>
                <w:szCs w:val="19"/>
                <w:lang w:eastAsia="en-CA"/>
              </w:rPr>
              <w:t xml:space="preserve"> </w:t>
            </w:r>
            <w:r w:rsidR="001772B7" w:rsidRPr="00EE2577">
              <w:rPr>
                <w:rFonts w:eastAsia="Times New Roman" w:cstheme="minorHAnsi"/>
                <w:sz w:val="19"/>
                <w:szCs w:val="19"/>
                <w:lang w:eastAsia="en-CA"/>
              </w:rPr>
              <w:t xml:space="preserve">Create awareness on </w:t>
            </w:r>
            <w:proofErr w:type="spellStart"/>
            <w:r w:rsidR="001772B7" w:rsidRPr="00EE2577">
              <w:rPr>
                <w:rFonts w:eastAsia="Times New Roman" w:cstheme="minorHAnsi"/>
                <w:sz w:val="19"/>
                <w:szCs w:val="19"/>
                <w:lang w:eastAsia="en-CA"/>
              </w:rPr>
              <w:t>GCworkplace</w:t>
            </w:r>
            <w:proofErr w:type="spellEnd"/>
          </w:p>
          <w:p w14:paraId="5BE8C427" w14:textId="2548DC08" w:rsidR="001772B7" w:rsidRPr="00EE2577" w:rsidRDefault="001772B7" w:rsidP="00EE2577">
            <w:pPr>
              <w:pStyle w:val="ListParagraph"/>
              <w:numPr>
                <w:ilvl w:val="0"/>
                <w:numId w:val="16"/>
              </w:numPr>
              <w:tabs>
                <w:tab w:val="clear" w:pos="720"/>
              </w:tabs>
              <w:ind w:left="318" w:hanging="261"/>
              <w:rPr>
                <w:rFonts w:eastAsia="Times New Roman" w:cstheme="minorHAnsi"/>
                <w:sz w:val="19"/>
                <w:szCs w:val="19"/>
                <w:lang w:eastAsia="en-CA"/>
              </w:rPr>
            </w:pPr>
            <w:r w:rsidRPr="00EE2577">
              <w:rPr>
                <w:rFonts w:eastAsia="Times New Roman" w:cstheme="minorHAnsi"/>
                <w:sz w:val="19"/>
                <w:szCs w:val="19"/>
                <w:lang w:eastAsia="en-CA"/>
              </w:rPr>
              <w:t xml:space="preserve">Prepare them for upcoming </w:t>
            </w:r>
            <w:r w:rsidR="003F5858">
              <w:rPr>
                <w:rFonts w:eastAsia="Times New Roman" w:cstheme="minorHAnsi"/>
                <w:sz w:val="19"/>
                <w:szCs w:val="19"/>
                <w:lang w:eastAsia="en-CA"/>
              </w:rPr>
              <w:t xml:space="preserve">functional programming </w:t>
            </w:r>
            <w:r w:rsidRPr="00EE2577">
              <w:rPr>
                <w:rFonts w:eastAsia="Times New Roman" w:cstheme="minorHAnsi"/>
                <w:sz w:val="19"/>
                <w:szCs w:val="19"/>
                <w:lang w:eastAsia="en-CA"/>
              </w:rPr>
              <w:t xml:space="preserve">survey (if applicable) </w:t>
            </w:r>
          </w:p>
        </w:tc>
      </w:tr>
      <w:tr w:rsidR="001772B7" w:rsidRPr="00F9365B" w14:paraId="51152557" w14:textId="77777777" w:rsidTr="0058192A">
        <w:tc>
          <w:tcPr>
            <w:tcW w:w="2423" w:type="pct"/>
          </w:tcPr>
          <w:p w14:paraId="76BF40A0" w14:textId="55EA72CE" w:rsidR="001772B7" w:rsidRPr="00492509" w:rsidRDefault="001772B7" w:rsidP="0058192A">
            <w:pPr>
              <w:rPr>
                <w:rFonts w:eastAsia="Times New Roman" w:cstheme="minorHAnsi"/>
                <w:sz w:val="19"/>
                <w:szCs w:val="19"/>
                <w:lang w:eastAsia="en-CA"/>
              </w:rPr>
            </w:pPr>
            <w:r w:rsidRPr="00492509">
              <w:rPr>
                <w:rFonts w:eastAsia="Times New Roman" w:cstheme="minorHAnsi"/>
                <w:sz w:val="19"/>
                <w:szCs w:val="19"/>
                <w:lang w:eastAsia="en-CA"/>
              </w:rPr>
              <w:t xml:space="preserve">Launch the </w:t>
            </w:r>
            <w:proofErr w:type="spellStart"/>
            <w:r w:rsidRPr="00492509">
              <w:rPr>
                <w:rFonts w:eastAsia="Times New Roman" w:cstheme="minorHAnsi"/>
                <w:sz w:val="19"/>
                <w:szCs w:val="19"/>
                <w:lang w:eastAsia="en-CA"/>
              </w:rPr>
              <w:t>GCworkplace</w:t>
            </w:r>
            <w:proofErr w:type="spellEnd"/>
            <w:r w:rsidRPr="00492509">
              <w:rPr>
                <w:rFonts w:eastAsia="Times New Roman" w:cstheme="minorHAnsi"/>
                <w:sz w:val="19"/>
                <w:szCs w:val="19"/>
                <w:lang w:eastAsia="en-CA"/>
              </w:rPr>
              <w:t xml:space="preserve"> functional programming survey and workshops with the entire population who will be affected by the workplace modernization</w:t>
            </w:r>
          </w:p>
          <w:p w14:paraId="221F427F" w14:textId="77777777" w:rsidR="001772B7" w:rsidRPr="00492509" w:rsidRDefault="001772B7" w:rsidP="0058192A">
            <w:pPr>
              <w:rPr>
                <w:rFonts w:eastAsia="Times New Roman" w:cstheme="minorHAnsi"/>
                <w:sz w:val="19"/>
                <w:szCs w:val="19"/>
                <w:lang w:eastAsia="en-CA"/>
              </w:rPr>
            </w:pPr>
          </w:p>
        </w:tc>
        <w:tc>
          <w:tcPr>
            <w:tcW w:w="2577" w:type="pct"/>
          </w:tcPr>
          <w:p w14:paraId="2446CC18" w14:textId="2CA2C9C1" w:rsidR="001772B7" w:rsidRPr="00EE2577" w:rsidRDefault="00EA3B83" w:rsidP="001772B7">
            <w:pPr>
              <w:pStyle w:val="ListParagraph"/>
              <w:numPr>
                <w:ilvl w:val="0"/>
                <w:numId w:val="16"/>
              </w:numPr>
              <w:tabs>
                <w:tab w:val="clear" w:pos="720"/>
              </w:tabs>
              <w:ind w:left="318" w:hanging="261"/>
              <w:rPr>
                <w:rFonts w:eastAsia="Times New Roman" w:cstheme="minorHAnsi"/>
                <w:sz w:val="19"/>
                <w:szCs w:val="19"/>
                <w:lang w:eastAsia="en-CA"/>
              </w:rPr>
            </w:pPr>
            <w:r>
              <w:rPr>
                <w:rFonts w:eastAsia="Times New Roman" w:cstheme="minorHAnsi"/>
                <w:sz w:val="19"/>
                <w:szCs w:val="19"/>
                <w:lang w:eastAsia="en-CA"/>
              </w:rPr>
              <w:t>R</w:t>
            </w:r>
            <w:r w:rsidR="001772B7" w:rsidRPr="00EE2577">
              <w:rPr>
                <w:rFonts w:eastAsia="Times New Roman" w:cstheme="minorHAnsi"/>
                <w:sz w:val="19"/>
                <w:szCs w:val="19"/>
                <w:lang w:eastAsia="en-CA"/>
              </w:rPr>
              <w:t>eiterate the workplace vision, what the organi</w:t>
            </w:r>
            <w:r>
              <w:rPr>
                <w:rFonts w:eastAsia="Times New Roman" w:cstheme="minorHAnsi"/>
                <w:sz w:val="19"/>
                <w:szCs w:val="19"/>
                <w:lang w:eastAsia="en-CA"/>
              </w:rPr>
              <w:t>z</w:t>
            </w:r>
            <w:r w:rsidR="001772B7" w:rsidRPr="00EE2577">
              <w:rPr>
                <w:rFonts w:eastAsia="Times New Roman" w:cstheme="minorHAnsi"/>
                <w:sz w:val="19"/>
                <w:szCs w:val="19"/>
                <w:lang w:eastAsia="en-CA"/>
              </w:rPr>
              <w:t>ation is expecting from them (e.g.</w:t>
            </w:r>
            <w:r>
              <w:rPr>
                <w:rFonts w:eastAsia="Times New Roman" w:cstheme="minorHAnsi"/>
                <w:sz w:val="19"/>
                <w:szCs w:val="19"/>
                <w:lang w:eastAsia="en-CA"/>
              </w:rPr>
              <w:t xml:space="preserve"> </w:t>
            </w:r>
            <w:r w:rsidR="00986C49">
              <w:rPr>
                <w:rFonts w:eastAsia="Times New Roman" w:cstheme="minorHAnsi"/>
                <w:sz w:val="19"/>
                <w:szCs w:val="19"/>
                <w:lang w:eastAsia="en-CA"/>
              </w:rPr>
              <w:t>imagining themselves</w:t>
            </w:r>
            <w:r w:rsidR="001772B7" w:rsidRPr="00EE2577">
              <w:rPr>
                <w:rFonts w:eastAsia="Times New Roman" w:cstheme="minorHAnsi"/>
                <w:sz w:val="19"/>
                <w:szCs w:val="19"/>
                <w:lang w:eastAsia="en-CA"/>
              </w:rPr>
              <w:t xml:space="preserve"> in the future</w:t>
            </w:r>
            <w:r w:rsidR="00986C49">
              <w:rPr>
                <w:rFonts w:eastAsia="Times New Roman" w:cstheme="minorHAnsi"/>
                <w:sz w:val="19"/>
                <w:szCs w:val="19"/>
                <w:lang w:eastAsia="en-CA"/>
              </w:rPr>
              <w:t>)</w:t>
            </w:r>
          </w:p>
          <w:p w14:paraId="4B1072E9" w14:textId="2B21268A" w:rsidR="001772B7" w:rsidRPr="00EE2577" w:rsidRDefault="00986C49" w:rsidP="003F5858">
            <w:pPr>
              <w:pStyle w:val="ListParagraph"/>
              <w:numPr>
                <w:ilvl w:val="0"/>
                <w:numId w:val="16"/>
              </w:numPr>
              <w:tabs>
                <w:tab w:val="clear" w:pos="720"/>
              </w:tabs>
              <w:ind w:left="318" w:hanging="261"/>
              <w:rPr>
                <w:rFonts w:eastAsia="Times New Roman" w:cstheme="minorHAnsi"/>
                <w:sz w:val="19"/>
                <w:szCs w:val="19"/>
                <w:lang w:eastAsia="en-CA"/>
              </w:rPr>
            </w:pPr>
            <w:r>
              <w:rPr>
                <w:rFonts w:eastAsia="Times New Roman" w:cstheme="minorHAnsi"/>
                <w:sz w:val="19"/>
                <w:szCs w:val="19"/>
                <w:lang w:eastAsia="en-CA"/>
              </w:rPr>
              <w:t>G</w:t>
            </w:r>
            <w:r w:rsidR="001772B7" w:rsidRPr="00EE2577">
              <w:rPr>
                <w:rFonts w:eastAsia="Times New Roman" w:cstheme="minorHAnsi"/>
                <w:sz w:val="19"/>
                <w:szCs w:val="19"/>
                <w:lang w:eastAsia="en-CA"/>
              </w:rPr>
              <w:t xml:space="preserve">ather data regarding </w:t>
            </w:r>
            <w:r w:rsidR="003F5858">
              <w:rPr>
                <w:rFonts w:eastAsia="Times New Roman" w:cstheme="minorHAnsi"/>
                <w:sz w:val="19"/>
                <w:szCs w:val="19"/>
                <w:lang w:eastAsia="en-CA"/>
              </w:rPr>
              <w:t xml:space="preserve">each group’s </w:t>
            </w:r>
            <w:r w:rsidR="001772B7" w:rsidRPr="00EE2577">
              <w:rPr>
                <w:rFonts w:eastAsia="Times New Roman" w:cstheme="minorHAnsi"/>
                <w:sz w:val="19"/>
                <w:szCs w:val="19"/>
                <w:lang w:eastAsia="en-CA"/>
              </w:rPr>
              <w:t xml:space="preserve">functional requirements, activities being performed, typical patterns of interaction and </w:t>
            </w:r>
            <w:r w:rsidR="001772B7" w:rsidRPr="00EE2577">
              <w:rPr>
                <w:rFonts w:eastAsia="Times New Roman" w:cstheme="minorHAnsi"/>
                <w:sz w:val="19"/>
                <w:szCs w:val="19"/>
                <w:lang w:eastAsia="en-CA"/>
              </w:rPr>
              <w:lastRenderedPageBreak/>
              <w:t>mobility, and general work styles and preferences of the surveyed population.</w:t>
            </w:r>
          </w:p>
        </w:tc>
      </w:tr>
      <w:tr w:rsidR="001772B7" w:rsidRPr="00F9365B" w14:paraId="1B31BF84" w14:textId="77777777" w:rsidTr="0058192A">
        <w:tc>
          <w:tcPr>
            <w:tcW w:w="2423" w:type="pct"/>
          </w:tcPr>
          <w:p w14:paraId="33466C7F" w14:textId="14AC40AC" w:rsidR="001772B7" w:rsidRPr="00492509" w:rsidRDefault="00AF7C5D" w:rsidP="0058192A">
            <w:pPr>
              <w:rPr>
                <w:rFonts w:eastAsia="Times New Roman" w:cstheme="minorHAnsi"/>
                <w:sz w:val="19"/>
                <w:szCs w:val="19"/>
                <w:lang w:eastAsia="en-CA"/>
              </w:rPr>
            </w:pPr>
            <w:r>
              <w:rPr>
                <w:rFonts w:eastAsia="Times New Roman" w:cstheme="minorHAnsi"/>
                <w:sz w:val="19"/>
                <w:szCs w:val="19"/>
                <w:lang w:eastAsia="en-CA"/>
              </w:rPr>
              <w:lastRenderedPageBreak/>
              <w:t>C</w:t>
            </w:r>
            <w:r w:rsidR="001772B7" w:rsidRPr="00492509">
              <w:rPr>
                <w:rFonts w:eastAsia="Times New Roman" w:cstheme="minorHAnsi"/>
                <w:sz w:val="19"/>
                <w:szCs w:val="19"/>
                <w:lang w:eastAsia="en-CA"/>
              </w:rPr>
              <w:t xml:space="preserve">ommunicate </w:t>
            </w:r>
            <w:r w:rsidR="00EA3B83">
              <w:rPr>
                <w:rFonts w:eastAsia="Times New Roman" w:cstheme="minorHAnsi"/>
                <w:sz w:val="19"/>
                <w:szCs w:val="19"/>
                <w:lang w:eastAsia="en-CA"/>
              </w:rPr>
              <w:t xml:space="preserve">and </w:t>
            </w:r>
            <w:r w:rsidR="00EA3B83" w:rsidRPr="00660EFA">
              <w:rPr>
                <w:rFonts w:eastAsia="Times New Roman" w:cstheme="minorHAnsi"/>
                <w:sz w:val="19"/>
                <w:szCs w:val="19"/>
                <w:lang w:eastAsia="en-CA"/>
              </w:rPr>
              <w:t xml:space="preserve">explain </w:t>
            </w:r>
            <w:r w:rsidR="00EA3B83">
              <w:rPr>
                <w:rFonts w:eastAsia="Times New Roman" w:cstheme="minorHAnsi"/>
                <w:sz w:val="19"/>
                <w:szCs w:val="19"/>
                <w:lang w:eastAsia="en-CA"/>
              </w:rPr>
              <w:t xml:space="preserve">the </w:t>
            </w:r>
            <w:r w:rsidR="003F5858">
              <w:rPr>
                <w:rFonts w:eastAsia="Times New Roman" w:cstheme="minorHAnsi"/>
                <w:sz w:val="19"/>
                <w:szCs w:val="19"/>
                <w:lang w:eastAsia="en-CA"/>
              </w:rPr>
              <w:t xml:space="preserve">survey </w:t>
            </w:r>
            <w:r w:rsidR="001772B7" w:rsidRPr="00492509">
              <w:rPr>
                <w:rFonts w:eastAsia="Times New Roman" w:cstheme="minorHAnsi"/>
                <w:sz w:val="19"/>
                <w:szCs w:val="19"/>
                <w:lang w:eastAsia="en-CA"/>
              </w:rPr>
              <w:t>results</w:t>
            </w:r>
          </w:p>
          <w:p w14:paraId="2FBD2193" w14:textId="77777777" w:rsidR="001772B7" w:rsidRPr="00492509" w:rsidRDefault="001772B7" w:rsidP="0058192A">
            <w:pPr>
              <w:rPr>
                <w:rFonts w:eastAsia="Times New Roman" w:cstheme="minorHAnsi"/>
                <w:sz w:val="19"/>
                <w:szCs w:val="19"/>
                <w:lang w:eastAsia="en-CA"/>
              </w:rPr>
            </w:pPr>
          </w:p>
        </w:tc>
        <w:tc>
          <w:tcPr>
            <w:tcW w:w="2577" w:type="pct"/>
          </w:tcPr>
          <w:p w14:paraId="5D2C82EA" w14:textId="67EF6C49" w:rsidR="001772B7" w:rsidRPr="00EE2577" w:rsidRDefault="00986C49" w:rsidP="001772B7">
            <w:pPr>
              <w:pStyle w:val="ListParagraph"/>
              <w:numPr>
                <w:ilvl w:val="0"/>
                <w:numId w:val="16"/>
              </w:numPr>
              <w:tabs>
                <w:tab w:val="clear" w:pos="720"/>
              </w:tabs>
              <w:ind w:left="318" w:hanging="261"/>
              <w:rPr>
                <w:rFonts w:eastAsia="Times New Roman" w:cstheme="minorHAnsi"/>
                <w:sz w:val="19"/>
                <w:szCs w:val="19"/>
                <w:lang w:eastAsia="en-CA"/>
              </w:rPr>
            </w:pPr>
            <w:r>
              <w:rPr>
                <w:rFonts w:eastAsia="Times New Roman" w:cstheme="minorHAnsi"/>
                <w:sz w:val="19"/>
                <w:szCs w:val="19"/>
                <w:lang w:eastAsia="en-CA"/>
              </w:rPr>
              <w:t>Inform employees on how</w:t>
            </w:r>
            <w:r w:rsidR="001772B7" w:rsidRPr="00EE2577">
              <w:rPr>
                <w:rFonts w:eastAsia="Times New Roman" w:cstheme="minorHAnsi"/>
                <w:sz w:val="19"/>
                <w:szCs w:val="19"/>
                <w:lang w:eastAsia="en-CA"/>
              </w:rPr>
              <w:t xml:space="preserve"> they</w:t>
            </w:r>
            <w:r>
              <w:rPr>
                <w:rFonts w:eastAsia="Times New Roman" w:cstheme="minorHAnsi"/>
                <w:sz w:val="19"/>
                <w:szCs w:val="19"/>
                <w:lang w:eastAsia="en-CA"/>
              </w:rPr>
              <w:t xml:space="preserve"> will</w:t>
            </w:r>
            <w:r w:rsidR="001772B7" w:rsidRPr="00EE2577">
              <w:rPr>
                <w:rFonts w:eastAsia="Times New Roman" w:cstheme="minorHAnsi"/>
                <w:sz w:val="19"/>
                <w:szCs w:val="19"/>
                <w:lang w:eastAsia="en-CA"/>
              </w:rPr>
              <w:t xml:space="preserve"> be engage</w:t>
            </w:r>
            <w:r>
              <w:rPr>
                <w:rFonts w:eastAsia="Times New Roman" w:cstheme="minorHAnsi"/>
                <w:sz w:val="19"/>
                <w:szCs w:val="19"/>
                <w:lang w:eastAsia="en-CA"/>
              </w:rPr>
              <w:t>d</w:t>
            </w:r>
            <w:r w:rsidR="001772B7" w:rsidRPr="00EE2577">
              <w:rPr>
                <w:rFonts w:eastAsia="Times New Roman" w:cstheme="minorHAnsi"/>
                <w:sz w:val="19"/>
                <w:szCs w:val="19"/>
                <w:lang w:eastAsia="en-CA"/>
              </w:rPr>
              <w:t xml:space="preserve"> to participate in the upcoming months/years </w:t>
            </w:r>
          </w:p>
          <w:p w14:paraId="0FA72B38" w14:textId="671A2E25" w:rsidR="001772B7" w:rsidRPr="00EE2577" w:rsidRDefault="00986C49" w:rsidP="00986C49">
            <w:pPr>
              <w:pStyle w:val="ListParagraph"/>
              <w:numPr>
                <w:ilvl w:val="0"/>
                <w:numId w:val="16"/>
              </w:numPr>
              <w:tabs>
                <w:tab w:val="clear" w:pos="720"/>
              </w:tabs>
              <w:ind w:left="318" w:hanging="261"/>
              <w:rPr>
                <w:rFonts w:eastAsia="Times New Roman" w:cstheme="minorHAnsi"/>
                <w:sz w:val="19"/>
                <w:szCs w:val="19"/>
                <w:lang w:eastAsia="en-CA"/>
              </w:rPr>
            </w:pPr>
            <w:r>
              <w:rPr>
                <w:rFonts w:eastAsia="Times New Roman" w:cstheme="minorHAnsi"/>
                <w:sz w:val="19"/>
                <w:szCs w:val="19"/>
                <w:lang w:eastAsia="en-CA"/>
              </w:rPr>
              <w:t>Inform employees on h</w:t>
            </w:r>
            <w:r w:rsidR="001772B7" w:rsidRPr="00EE2577">
              <w:rPr>
                <w:rFonts w:eastAsia="Times New Roman" w:cstheme="minorHAnsi"/>
                <w:sz w:val="19"/>
                <w:szCs w:val="19"/>
                <w:lang w:eastAsia="en-CA"/>
              </w:rPr>
              <w:t xml:space="preserve">ow they are supported and empowered to rethink old ways </w:t>
            </w:r>
            <w:r>
              <w:rPr>
                <w:rFonts w:eastAsia="Times New Roman" w:cstheme="minorHAnsi"/>
                <w:sz w:val="19"/>
                <w:szCs w:val="19"/>
                <w:lang w:eastAsia="en-CA"/>
              </w:rPr>
              <w:t xml:space="preserve">of working </w:t>
            </w:r>
            <w:r w:rsidR="001772B7" w:rsidRPr="00EE2577">
              <w:rPr>
                <w:rFonts w:eastAsia="Times New Roman" w:cstheme="minorHAnsi"/>
                <w:sz w:val="19"/>
                <w:szCs w:val="19"/>
                <w:lang w:eastAsia="en-CA"/>
              </w:rPr>
              <w:t>based on where we are going</w:t>
            </w:r>
          </w:p>
        </w:tc>
      </w:tr>
    </w:tbl>
    <w:p w14:paraId="347DE6E6" w14:textId="77777777" w:rsidR="00B73FD1" w:rsidRDefault="00B73FD1" w:rsidP="00F64E3C">
      <w:pPr>
        <w:rPr>
          <w:b/>
          <w:color w:val="4CB6A0" w:themeColor="accent2"/>
          <w:sz w:val="28"/>
          <w:lang w:val="en-US"/>
        </w:rPr>
      </w:pPr>
    </w:p>
    <w:p w14:paraId="3F1F1D2F" w14:textId="14C3869E" w:rsidR="00EE2577" w:rsidRPr="001A2385" w:rsidRDefault="00EE2577" w:rsidP="001A2385">
      <w:pPr>
        <w:rPr>
          <w:sz w:val="28"/>
          <w:lang w:val="en-US"/>
        </w:rPr>
      </w:pPr>
      <w:r w:rsidRPr="00F64E3C">
        <w:rPr>
          <w:b/>
          <w:color w:val="4CB6A0" w:themeColor="accent2"/>
          <w:sz w:val="28"/>
          <w:lang w:val="en-US"/>
        </w:rPr>
        <w:t>A</w:t>
      </w:r>
      <w:r w:rsidR="00F64E3C" w:rsidRPr="00F64E3C">
        <w:rPr>
          <w:b/>
          <w:color w:val="4CB6A0" w:themeColor="accent2"/>
          <w:sz w:val="28"/>
          <w:lang w:val="en-US"/>
        </w:rPr>
        <w:t>nnex</w:t>
      </w:r>
      <w:r w:rsidR="00B73FD1">
        <w:rPr>
          <w:b/>
          <w:color w:val="4CB6A0" w:themeColor="accent2"/>
          <w:sz w:val="28"/>
          <w:lang w:val="en-US"/>
        </w:rPr>
        <w:t xml:space="preserve"> A: </w:t>
      </w:r>
      <w:r w:rsidR="00BA033E" w:rsidRPr="001A2385">
        <w:rPr>
          <w:sz w:val="28"/>
          <w:lang w:val="en-US"/>
        </w:rPr>
        <w:t xml:space="preserve">Examples </w:t>
      </w:r>
      <w:r w:rsidRPr="001A2385">
        <w:rPr>
          <w:sz w:val="28"/>
          <w:lang w:val="en-US"/>
        </w:rPr>
        <w:t>of project kick-off/announcement to employees</w:t>
      </w:r>
    </w:p>
    <w:p w14:paraId="27AF5B42" w14:textId="18B2ED0F" w:rsidR="00EE2577" w:rsidRPr="00990289" w:rsidRDefault="00FE0B21" w:rsidP="00EE2577">
      <w:pPr>
        <w:rPr>
          <w:rFonts w:cstheme="minorHAnsi"/>
          <w:lang w:val="en-US"/>
        </w:rPr>
      </w:pPr>
      <w:r>
        <w:rPr>
          <w:rFonts w:cstheme="minorHAnsi"/>
          <w:noProof/>
          <w:lang w:eastAsia="en-CA"/>
        </w:rPr>
        <mc:AlternateContent>
          <mc:Choice Requires="wps">
            <w:drawing>
              <wp:anchor distT="0" distB="0" distL="114300" distR="114300" simplePos="0" relativeHeight="251664384" behindDoc="1" locked="0" layoutInCell="1" allowOverlap="1" wp14:anchorId="2C7C9A58" wp14:editId="2A0110AD">
                <wp:simplePos x="0" y="0"/>
                <wp:positionH relativeFrom="margin">
                  <wp:align>right</wp:align>
                </wp:positionH>
                <wp:positionV relativeFrom="paragraph">
                  <wp:posOffset>194850</wp:posOffset>
                </wp:positionV>
                <wp:extent cx="6892034" cy="2449773"/>
                <wp:effectExtent l="0" t="0" r="61595" b="27305"/>
                <wp:wrapNone/>
                <wp:docPr id="19" name="Carré corné 19" descr="Gray square"/>
                <wp:cNvGraphicFramePr/>
                <a:graphic xmlns:a="http://schemas.openxmlformats.org/drawingml/2006/main">
                  <a:graphicData uri="http://schemas.microsoft.com/office/word/2010/wordprocessingShape">
                    <wps:wsp>
                      <wps:cNvSpPr/>
                      <wps:spPr>
                        <a:xfrm>
                          <a:off x="0" y="0"/>
                          <a:ext cx="6892034" cy="2449773"/>
                        </a:xfrm>
                        <a:prstGeom prst="foldedCorner">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F549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26" type="#_x0000_t65" alt="Gray square" style="position:absolute;margin-left:491.5pt;margin-top:15.35pt;width:542.7pt;height:192.9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" adj="18000" fillcolor="#eee [665]" strokecolor="#aeabab [3209]" strokeweight=".5pt">
                <v:stroke joinstyle="miter"/>
                <w10:wrap anchorx="margin"/>
              </v:shape>
            </w:pict>
          </mc:Fallback>
        </mc:AlternateContent>
      </w:r>
      <w:r w:rsidR="00EE2577">
        <w:rPr>
          <w:rFonts w:cstheme="minorHAnsi"/>
          <w:lang w:val="en-US"/>
        </w:rPr>
        <w:t>One of the fi</w:t>
      </w:r>
      <w:r w:rsidR="00EE2577" w:rsidRPr="00990289">
        <w:rPr>
          <w:rFonts w:cstheme="minorHAnsi"/>
          <w:lang w:val="en-US"/>
        </w:rPr>
        <w:t>rst communication</w:t>
      </w:r>
      <w:r w:rsidR="00986C49">
        <w:rPr>
          <w:rFonts w:cstheme="minorHAnsi"/>
          <w:lang w:val="en-US"/>
        </w:rPr>
        <w:t>s</w:t>
      </w:r>
      <w:r w:rsidR="00EE2577" w:rsidRPr="00990289">
        <w:rPr>
          <w:rFonts w:cstheme="minorHAnsi"/>
          <w:lang w:val="en-US"/>
        </w:rPr>
        <w:t xml:space="preserve"> should always include the following elements:</w:t>
      </w:r>
    </w:p>
    <w:p w14:paraId="0D4CBBE3" w14:textId="13C59712" w:rsidR="00EE2577" w:rsidRPr="00990289" w:rsidRDefault="00986C49" w:rsidP="00EE2577">
      <w:pPr>
        <w:pStyle w:val="ListParagraph"/>
        <w:numPr>
          <w:ilvl w:val="0"/>
          <w:numId w:val="17"/>
        </w:numPr>
        <w:spacing w:line="300" w:lineRule="auto"/>
        <w:rPr>
          <w:rFonts w:cstheme="minorHAnsi"/>
          <w:lang w:val="en-US"/>
        </w:rPr>
      </w:pPr>
      <w:r>
        <w:rPr>
          <w:rFonts w:cstheme="minorHAnsi"/>
          <w:lang w:val="en-US"/>
        </w:rPr>
        <w:t>The c</w:t>
      </w:r>
      <w:r w:rsidR="007C3A58">
        <w:rPr>
          <w:rFonts w:cstheme="minorHAnsi"/>
          <w:lang w:val="en-US"/>
        </w:rPr>
        <w:t>ontext of the change</w:t>
      </w:r>
    </w:p>
    <w:p w14:paraId="53D09CD3" w14:textId="47C42F7F" w:rsidR="00EE2577" w:rsidRDefault="00986C49" w:rsidP="00EE2577">
      <w:pPr>
        <w:pStyle w:val="ListParagraph"/>
        <w:numPr>
          <w:ilvl w:val="0"/>
          <w:numId w:val="17"/>
        </w:numPr>
        <w:spacing w:line="300" w:lineRule="auto"/>
        <w:rPr>
          <w:rFonts w:cstheme="minorHAnsi"/>
          <w:lang w:val="en-US"/>
        </w:rPr>
      </w:pPr>
      <w:r>
        <w:rPr>
          <w:rFonts w:cstheme="minorHAnsi"/>
          <w:lang w:val="en-US"/>
        </w:rPr>
        <w:t>The c</w:t>
      </w:r>
      <w:r w:rsidR="00EE2577" w:rsidRPr="00990289">
        <w:rPr>
          <w:rFonts w:cstheme="minorHAnsi"/>
          <w:lang w:val="en-US"/>
        </w:rPr>
        <w:t>hange trigger</w:t>
      </w:r>
      <w:r>
        <w:rPr>
          <w:rFonts w:cstheme="minorHAnsi"/>
          <w:lang w:val="en-US"/>
        </w:rPr>
        <w:t>:</w:t>
      </w:r>
      <w:r w:rsidR="00EE2577" w:rsidRPr="00990289">
        <w:rPr>
          <w:rFonts w:cstheme="minorHAnsi"/>
          <w:lang w:val="en-US"/>
        </w:rPr>
        <w:t xml:space="preserve"> the what, the why, the who</w:t>
      </w:r>
    </w:p>
    <w:p w14:paraId="051D2EAF" w14:textId="46CE19A6" w:rsidR="00EE2577" w:rsidRPr="00990289" w:rsidRDefault="007C3A58" w:rsidP="00EE2577">
      <w:pPr>
        <w:pStyle w:val="ListParagraph"/>
        <w:numPr>
          <w:ilvl w:val="0"/>
          <w:numId w:val="17"/>
        </w:numPr>
        <w:spacing w:line="300" w:lineRule="auto"/>
        <w:rPr>
          <w:rFonts w:cstheme="minorHAnsi"/>
          <w:lang w:val="en-US"/>
        </w:rPr>
      </w:pPr>
      <w:r>
        <w:rPr>
          <w:rFonts w:cstheme="minorHAnsi"/>
          <w:lang w:val="en-US"/>
        </w:rPr>
        <w:t>H</w:t>
      </w:r>
      <w:r w:rsidR="00EE2577">
        <w:rPr>
          <w:rFonts w:cstheme="minorHAnsi"/>
          <w:lang w:val="en-US"/>
        </w:rPr>
        <w:t>ow the change will affect employees and the organization on a short and long term basis</w:t>
      </w:r>
    </w:p>
    <w:p w14:paraId="4B94B5DB" w14:textId="58C571DC" w:rsidR="00EE2577" w:rsidRPr="00990289" w:rsidRDefault="007C3A58" w:rsidP="00EE2577">
      <w:pPr>
        <w:pStyle w:val="ListParagraph"/>
        <w:numPr>
          <w:ilvl w:val="0"/>
          <w:numId w:val="17"/>
        </w:numPr>
        <w:spacing w:line="300" w:lineRule="auto"/>
        <w:rPr>
          <w:rFonts w:cstheme="minorHAnsi"/>
          <w:lang w:val="en-US"/>
        </w:rPr>
      </w:pPr>
      <w:r>
        <w:rPr>
          <w:rFonts w:cstheme="minorHAnsi"/>
          <w:lang w:val="en-US"/>
        </w:rPr>
        <w:t>W</w:t>
      </w:r>
      <w:r w:rsidR="00EE2577" w:rsidRPr="00990289">
        <w:rPr>
          <w:rFonts w:cstheme="minorHAnsi"/>
          <w:lang w:val="en-US"/>
        </w:rPr>
        <w:t>hat’s in it for us/for me</w:t>
      </w:r>
      <w:r w:rsidR="00EE2577">
        <w:rPr>
          <w:rFonts w:cstheme="minorHAnsi"/>
          <w:lang w:val="en-US"/>
        </w:rPr>
        <w:t xml:space="preserve"> (benefits</w:t>
      </w:r>
      <w:r w:rsidR="00986C49">
        <w:rPr>
          <w:rFonts w:cstheme="minorHAnsi"/>
          <w:lang w:val="en-US"/>
        </w:rPr>
        <w:t xml:space="preserve"> from the employees’ perspective</w:t>
      </w:r>
      <w:r w:rsidR="00EE2577">
        <w:rPr>
          <w:rFonts w:cstheme="minorHAnsi"/>
          <w:lang w:val="en-US"/>
        </w:rPr>
        <w:t>)</w:t>
      </w:r>
    </w:p>
    <w:p w14:paraId="23117AF0" w14:textId="0CAFC697" w:rsidR="00EE2577" w:rsidRPr="00990289" w:rsidRDefault="007C3A58" w:rsidP="00EE2577">
      <w:pPr>
        <w:pStyle w:val="ListParagraph"/>
        <w:numPr>
          <w:ilvl w:val="0"/>
          <w:numId w:val="17"/>
        </w:numPr>
        <w:spacing w:line="300" w:lineRule="auto"/>
        <w:rPr>
          <w:rFonts w:cstheme="minorHAnsi"/>
          <w:lang w:val="en-US"/>
        </w:rPr>
      </w:pPr>
      <w:r>
        <w:rPr>
          <w:rFonts w:cstheme="minorHAnsi"/>
          <w:lang w:val="en-US"/>
        </w:rPr>
        <w:t>A</w:t>
      </w:r>
      <w:r w:rsidR="00EE2577">
        <w:rPr>
          <w:rFonts w:cstheme="minorHAnsi"/>
          <w:lang w:val="en-US"/>
        </w:rPr>
        <w:t xml:space="preserve"> clear </w:t>
      </w:r>
      <w:r w:rsidR="00EE2577" w:rsidRPr="00990289">
        <w:rPr>
          <w:rFonts w:cstheme="minorHAnsi"/>
          <w:lang w:val="en-US"/>
        </w:rPr>
        <w:t>workplace vision</w:t>
      </w:r>
    </w:p>
    <w:p w14:paraId="70A5FDA2" w14:textId="57F2334E" w:rsidR="00EE2577" w:rsidRPr="00990289" w:rsidRDefault="007C3A58" w:rsidP="00EE2577">
      <w:pPr>
        <w:pStyle w:val="ListParagraph"/>
        <w:numPr>
          <w:ilvl w:val="0"/>
          <w:numId w:val="17"/>
        </w:numPr>
        <w:spacing w:line="300" w:lineRule="auto"/>
        <w:rPr>
          <w:rFonts w:cstheme="minorHAnsi"/>
          <w:lang w:val="en-US"/>
        </w:rPr>
      </w:pPr>
      <w:r>
        <w:rPr>
          <w:rFonts w:cstheme="minorHAnsi"/>
          <w:lang w:val="en-US"/>
        </w:rPr>
        <w:t>D</w:t>
      </w:r>
      <w:r w:rsidR="00EE2577">
        <w:rPr>
          <w:rFonts w:cstheme="minorHAnsi"/>
          <w:lang w:val="en-US"/>
        </w:rPr>
        <w:t>efined o</w:t>
      </w:r>
      <w:r w:rsidR="00EE2577" w:rsidRPr="00990289">
        <w:rPr>
          <w:rFonts w:cstheme="minorHAnsi"/>
          <w:lang w:val="en-US"/>
        </w:rPr>
        <w:t>bjectives for the workplace modernization</w:t>
      </w:r>
    </w:p>
    <w:p w14:paraId="421AD101" w14:textId="0BF8D0C8" w:rsidR="00EE2577" w:rsidRPr="009445D1" w:rsidRDefault="00F64E3C" w:rsidP="00EE2577">
      <w:pPr>
        <w:pStyle w:val="ListParagraph"/>
        <w:numPr>
          <w:ilvl w:val="0"/>
          <w:numId w:val="17"/>
        </w:numPr>
        <w:spacing w:line="300" w:lineRule="auto"/>
        <w:rPr>
          <w:rFonts w:cstheme="minorHAnsi"/>
          <w:lang w:val="en-US"/>
        </w:rPr>
      </w:pPr>
      <w:r>
        <w:t>Clear expectations from the organization in terms of employee participation in the change; what it expects from them</w:t>
      </w:r>
      <w:r w:rsidR="00C3570B">
        <w:t>,</w:t>
      </w:r>
      <w:r w:rsidDel="00F64E3C">
        <w:rPr>
          <w:rFonts w:cstheme="minorHAnsi"/>
          <w:lang w:val="en-US"/>
        </w:rPr>
        <w:t xml:space="preserve"> </w:t>
      </w:r>
      <w:r w:rsidR="007C3A58">
        <w:rPr>
          <w:rFonts w:cstheme="minorHAnsi"/>
          <w:lang w:val="en-US"/>
        </w:rPr>
        <w:t>H</w:t>
      </w:r>
      <w:r w:rsidR="00EE2577">
        <w:rPr>
          <w:rFonts w:cstheme="minorHAnsi"/>
          <w:lang w:val="en-US"/>
        </w:rPr>
        <w:t>ow the organization</w:t>
      </w:r>
      <w:r>
        <w:rPr>
          <w:rFonts w:cstheme="minorHAnsi"/>
          <w:lang w:val="en-US"/>
        </w:rPr>
        <w:t xml:space="preserve"> and its senior leaders</w:t>
      </w:r>
      <w:r w:rsidR="00EE2577">
        <w:rPr>
          <w:rFonts w:cstheme="minorHAnsi"/>
          <w:lang w:val="en-US"/>
        </w:rPr>
        <w:t xml:space="preserve"> is showing support to the change </w:t>
      </w:r>
      <w:r w:rsidR="00EE2577">
        <w:t xml:space="preserve">(i.e. </w:t>
      </w:r>
      <w:r>
        <w:t>walk the talk, agreeing to the new way of work and forgoing large assigned offices, etc.</w:t>
      </w:r>
      <w:r w:rsidR="00EE2577">
        <w:t>)</w:t>
      </w:r>
    </w:p>
    <w:p w14:paraId="19D0ED6E" w14:textId="1E7518FC" w:rsidR="00EE2577" w:rsidRPr="009445D1" w:rsidRDefault="007C3A58" w:rsidP="00EE2577">
      <w:pPr>
        <w:pStyle w:val="ListParagraph"/>
        <w:numPr>
          <w:ilvl w:val="0"/>
          <w:numId w:val="17"/>
        </w:numPr>
        <w:spacing w:line="300" w:lineRule="auto"/>
        <w:rPr>
          <w:rFonts w:cstheme="minorHAnsi"/>
          <w:lang w:val="en-US"/>
        </w:rPr>
      </w:pPr>
      <w:r>
        <w:rPr>
          <w:lang w:val="en-US"/>
        </w:rPr>
        <w:t>H</w:t>
      </w:r>
      <w:r w:rsidR="00EE2577">
        <w:rPr>
          <w:lang w:val="en-US"/>
        </w:rPr>
        <w:t xml:space="preserve">ow the </w:t>
      </w:r>
      <w:r w:rsidR="00EE2577">
        <w:t>organization understands the range of emotions associated with the change</w:t>
      </w:r>
      <w:r w:rsidR="00986C49">
        <w:t>; show empathy</w:t>
      </w:r>
    </w:p>
    <w:p w14:paraId="5EF5217D" w14:textId="6810D9D2" w:rsidR="007C3A58" w:rsidRDefault="007C3A58" w:rsidP="007C3A58">
      <w:pPr>
        <w:pStyle w:val="ListParagraph"/>
        <w:numPr>
          <w:ilvl w:val="0"/>
          <w:numId w:val="17"/>
        </w:numPr>
        <w:spacing w:line="300" w:lineRule="auto"/>
        <w:rPr>
          <w:rFonts w:cstheme="minorHAnsi"/>
          <w:lang w:val="en-US"/>
        </w:rPr>
      </w:pPr>
      <w:r>
        <w:rPr>
          <w:rFonts w:cstheme="minorHAnsi"/>
          <w:lang w:val="en-US"/>
        </w:rPr>
        <w:t>N</w:t>
      </w:r>
      <w:r w:rsidR="00EE2577" w:rsidRPr="00990289">
        <w:rPr>
          <w:rFonts w:cstheme="minorHAnsi"/>
          <w:lang w:val="en-US"/>
        </w:rPr>
        <w:t>ext steps</w:t>
      </w:r>
    </w:p>
    <w:p w14:paraId="126FE430" w14:textId="13F4EDE1" w:rsidR="00A64253" w:rsidRPr="00A64253" w:rsidRDefault="00A64253" w:rsidP="00A64253">
      <w:pPr>
        <w:spacing w:line="300" w:lineRule="auto"/>
        <w:ind w:left="360"/>
        <w:rPr>
          <w:rFonts w:cstheme="minorHAnsi"/>
          <w:lang w:val="en-US"/>
        </w:rPr>
      </w:pPr>
    </w:p>
    <w:p w14:paraId="5524DE75" w14:textId="34819D5E" w:rsidR="007C3A58" w:rsidRPr="00F64E3C" w:rsidRDefault="00F64E3C" w:rsidP="007C3A58">
      <w:pPr>
        <w:rPr>
          <w:b/>
          <w:color w:val="4CB6A0" w:themeColor="accent2"/>
        </w:rPr>
      </w:pPr>
      <w:r w:rsidRPr="00F64E3C">
        <w:rPr>
          <w:b/>
          <w:color w:val="4CB6A0" w:themeColor="accent2"/>
        </w:rPr>
        <w:t>Example 1</w:t>
      </w:r>
    </w:p>
    <w:p w14:paraId="0277092C" w14:textId="77777777" w:rsidR="007C3A58" w:rsidRPr="007C3A58" w:rsidRDefault="007C3A58" w:rsidP="00A64253">
      <w:pPr>
        <w:jc w:val="both"/>
      </w:pPr>
      <w:r w:rsidRPr="007C3A58">
        <w:t>Hello,</w:t>
      </w:r>
    </w:p>
    <w:p w14:paraId="55219EC4" w14:textId="1C2CCE80" w:rsidR="007C3A58" w:rsidRPr="007C3A58" w:rsidRDefault="007C3A58" w:rsidP="00A64253">
      <w:pPr>
        <w:jc w:val="both"/>
      </w:pPr>
      <w:r w:rsidRPr="007C3A58">
        <w:t>It seems hard to believe that we are already into 2021 an</w:t>
      </w:r>
      <w:r w:rsidR="007224D7">
        <w:t>d it has now been over [</w:t>
      </w:r>
      <w:r w:rsidR="007224D7" w:rsidRPr="007224D7">
        <w:rPr>
          <w:i/>
          <w:highlight w:val="lightGray"/>
        </w:rPr>
        <w:t># months</w:t>
      </w:r>
      <w:r w:rsidR="007224D7">
        <w:t>]</w:t>
      </w:r>
      <w:r w:rsidRPr="007C3A58">
        <w:t xml:space="preserve"> since our daily lives, and the way we work, have both profoundly changed. In the time it has taken to get to this milestone, we have demonstrated that most of </w:t>
      </w:r>
      <w:r w:rsidR="007041A1" w:rsidRPr="007C3A58">
        <w:t>our</w:t>
      </w:r>
      <w:r w:rsidR="007041A1">
        <w:t xml:space="preserve"> [</w:t>
      </w:r>
      <w:r w:rsidR="00C3570B" w:rsidRPr="007041A1">
        <w:rPr>
          <w:i/>
          <w:highlight w:val="lightGray"/>
        </w:rPr>
        <w:t>branch, division,</w:t>
      </w:r>
      <w:r w:rsidR="007041A1">
        <w:rPr>
          <w:i/>
          <w:highlight w:val="lightGray"/>
        </w:rPr>
        <w:t xml:space="preserve"> </w:t>
      </w:r>
      <w:proofErr w:type="gramStart"/>
      <w:r w:rsidR="00C3570B" w:rsidRPr="007041A1">
        <w:rPr>
          <w:i/>
          <w:highlight w:val="lightGray"/>
        </w:rPr>
        <w:t>sector</w:t>
      </w:r>
      <w:proofErr w:type="gramEnd"/>
      <w:r w:rsidR="00C3570B">
        <w:t>]</w:t>
      </w:r>
      <w:r w:rsidR="00C3570B" w:rsidRPr="007C3A58">
        <w:t xml:space="preserve"> </w:t>
      </w:r>
      <w:r w:rsidRPr="007C3A58">
        <w:t>can work efficiently and effectively from home, while still collaborating with stakeholders, advancing our agenda and implementing important initiatives for all our clien</w:t>
      </w:r>
      <w:r>
        <w:t>ts.</w:t>
      </w:r>
    </w:p>
    <w:p w14:paraId="4B393FE6" w14:textId="7DFAB3A0" w:rsidR="007C3A58" w:rsidRPr="007C3A58" w:rsidRDefault="007C3A58" w:rsidP="00A64253">
      <w:pPr>
        <w:jc w:val="both"/>
      </w:pPr>
      <w:r w:rsidRPr="007C3A58">
        <w:t>I continue to adapt, finding new ways to reach out and to collaborate, while leveraging technology more than ever. I know that I am not alone in this, as the dynamic of our workforce, as a whole, has changed at an accelerated pace and in ways I could not even have predicted a year ago. The re</w:t>
      </w:r>
      <w:r w:rsidR="007224D7">
        <w:t>silience I see across [</w:t>
      </w:r>
      <w:r w:rsidR="007224D7" w:rsidRPr="007224D7">
        <w:rPr>
          <w:i/>
          <w:highlight w:val="lightGray"/>
        </w:rPr>
        <w:t>branch name</w:t>
      </w:r>
      <w:r w:rsidR="007224D7">
        <w:t>]</w:t>
      </w:r>
      <w:r w:rsidRPr="007C3A58">
        <w:t xml:space="preserve"> is very inspiring to me and I sincerely appreciate the compassion, the collaboration, and the ingenuity that I continue to witness from you every day despite so many months of li</w:t>
      </w:r>
      <w:r>
        <w:t>ving in uncertainty.</w:t>
      </w:r>
    </w:p>
    <w:p w14:paraId="545AC8C9" w14:textId="615ECA22" w:rsidR="007C3A58" w:rsidRPr="007C3A58" w:rsidRDefault="007C3A58" w:rsidP="00A64253">
      <w:pPr>
        <w:jc w:val="both"/>
      </w:pPr>
      <w:r w:rsidRPr="007C3A58">
        <w:t>I have also come to realize that for me, and as I can imagine for many of you as well, this has been an unexpected journey of change. Whether wanted or not, this situation is actually providing us with unprecedented opportunities to positively adapt an</w:t>
      </w:r>
      <w:r>
        <w:t xml:space="preserve">d to build a better workplace. </w:t>
      </w:r>
    </w:p>
    <w:p w14:paraId="572C3FB1" w14:textId="570B76BD" w:rsidR="007C3A58" w:rsidRPr="007C3A58" w:rsidRDefault="007C3A58" w:rsidP="00A64253">
      <w:pPr>
        <w:jc w:val="both"/>
      </w:pPr>
      <w:r w:rsidRPr="007C3A58">
        <w:lastRenderedPageBreak/>
        <w:t xml:space="preserve">As </w:t>
      </w:r>
      <w:r w:rsidR="007224D7">
        <w:t>mentioned during the [</w:t>
      </w:r>
      <w:r w:rsidR="007224D7" w:rsidRPr="007224D7">
        <w:rPr>
          <w:i/>
          <w:highlight w:val="lightGray"/>
        </w:rPr>
        <w:t>meeting name</w:t>
      </w:r>
      <w:r w:rsidR="007224D7">
        <w:t>]</w:t>
      </w:r>
      <w:r w:rsidRPr="007C3A58">
        <w:t>, the nature of how we do our work has evolved significantly, impacting how we will be using our workplaces. Since last March</w:t>
      </w:r>
      <w:r w:rsidR="0058192A">
        <w:t>,</w:t>
      </w:r>
      <w:r w:rsidRPr="007C3A58">
        <w:t xml:space="preserve"> we have also benefitted from the deployment of several new connectivity supports, and now even more coll</w:t>
      </w:r>
      <w:r>
        <w:t>aboration tools are on the way.</w:t>
      </w:r>
    </w:p>
    <w:p w14:paraId="6EEEC197" w14:textId="017AFFBC" w:rsidR="007C3A58" w:rsidRPr="007C3A58" w:rsidRDefault="007C3A58" w:rsidP="00A64253">
      <w:pPr>
        <w:jc w:val="both"/>
      </w:pPr>
      <w:r w:rsidRPr="007C3A58">
        <w:t xml:space="preserve">As we shared during the </w:t>
      </w:r>
      <w:r w:rsidR="00B4332F">
        <w:t>[</w:t>
      </w:r>
      <w:proofErr w:type="spellStart"/>
      <w:r w:rsidRPr="00B4332F">
        <w:rPr>
          <w:i/>
          <w:highlight w:val="lightGray"/>
        </w:rPr>
        <w:t>Townhall</w:t>
      </w:r>
      <w:proofErr w:type="spellEnd"/>
      <w:r w:rsidRPr="00B4332F">
        <w:rPr>
          <w:i/>
          <w:highlight w:val="lightGray"/>
        </w:rPr>
        <w:t>/meeting</w:t>
      </w:r>
      <w:r w:rsidR="00B4332F" w:rsidRPr="00B4332F">
        <w:rPr>
          <w:i/>
          <w:highlight w:val="lightGray"/>
        </w:rPr>
        <w:t xml:space="preserve"> name</w:t>
      </w:r>
      <w:r w:rsidR="00B4332F">
        <w:t>]</w:t>
      </w:r>
      <w:r w:rsidRPr="007C3A58">
        <w:t xml:space="preserve">, in this environment, </w:t>
      </w:r>
      <w:r w:rsidR="00B4332F">
        <w:t>[</w:t>
      </w:r>
      <w:r w:rsidR="00B4332F" w:rsidRPr="0058552A">
        <w:rPr>
          <w:i/>
          <w:highlight w:val="lightGray"/>
        </w:rPr>
        <w:t>Organization name</w:t>
      </w:r>
      <w:r w:rsidR="00B4332F">
        <w:t xml:space="preserve">] </w:t>
      </w:r>
      <w:r w:rsidRPr="007C3A58">
        <w:t xml:space="preserve">is working towards a new vision of what our workplace could be. Our goal, which you heard first hand from our </w:t>
      </w:r>
      <w:r w:rsidR="007224D7">
        <w:t>[</w:t>
      </w:r>
      <w:r w:rsidRPr="007224D7">
        <w:rPr>
          <w:i/>
          <w:highlight w:val="lightGray"/>
        </w:rPr>
        <w:t>title of senior leader</w:t>
      </w:r>
      <w:r w:rsidR="007224D7" w:rsidRPr="007224D7">
        <w:t>]</w:t>
      </w:r>
      <w:r w:rsidRPr="007C3A58">
        <w:t xml:space="preserve">, is to introduce </w:t>
      </w:r>
      <w:r w:rsidR="007224D7">
        <w:t>[</w:t>
      </w:r>
      <w:r w:rsidRPr="007224D7">
        <w:rPr>
          <w:highlight w:val="lightGray"/>
        </w:rPr>
        <w:t>workplace vision (e.g. continually explore better ways to create an attractive work environment for the longer term and to advance our work culture to one that views “work from anywhere” as a viable option for a large portion of our operations.)</w:t>
      </w:r>
      <w:r w:rsidR="007224D7">
        <w:t xml:space="preserve">]. </w:t>
      </w:r>
      <w:r w:rsidRPr="007C3A58">
        <w:t xml:space="preserve"> I want to affirm that I am championing this shift for </w:t>
      </w:r>
      <w:r w:rsidR="00F64E3C">
        <w:t>[</w:t>
      </w:r>
      <w:r w:rsidR="00F64E3C" w:rsidRPr="0058552A">
        <w:rPr>
          <w:i/>
          <w:highlight w:val="lightGray"/>
        </w:rPr>
        <w:t>Organization name</w:t>
      </w:r>
      <w:r w:rsidR="00F64E3C">
        <w:t>]</w:t>
      </w:r>
      <w:r w:rsidRPr="007C3A58">
        <w:t xml:space="preserve">, and your contribution in helping us lead by example can make a lasting impression on the </w:t>
      </w:r>
      <w:r w:rsidR="007224D7">
        <w:t>[</w:t>
      </w:r>
      <w:r w:rsidR="007224D7" w:rsidRPr="0058552A">
        <w:rPr>
          <w:i/>
          <w:highlight w:val="lightGray"/>
        </w:rPr>
        <w:t>Organization name</w:t>
      </w:r>
      <w:r w:rsidR="007224D7">
        <w:t>]</w:t>
      </w:r>
      <w:r w:rsidR="001A2385">
        <w:t xml:space="preserve"> </w:t>
      </w:r>
      <w:r w:rsidRPr="007C3A58">
        <w:t>and the way we wor</w:t>
      </w:r>
      <w:r>
        <w:t>k.</w:t>
      </w:r>
    </w:p>
    <w:p w14:paraId="4DBB4BDB" w14:textId="5B7ED6F0" w:rsidR="007C3A58" w:rsidRDefault="007C3A58" w:rsidP="00A64253">
      <w:pPr>
        <w:jc w:val="both"/>
      </w:pPr>
      <w:r w:rsidRPr="007C3A58">
        <w:t xml:space="preserve">As a first step, </w:t>
      </w:r>
      <w:r w:rsidR="00E52DB4">
        <w:t>[</w:t>
      </w:r>
      <w:r w:rsidR="0058552A" w:rsidRPr="0058552A">
        <w:rPr>
          <w:i/>
          <w:highlight w:val="lightGray"/>
        </w:rPr>
        <w:t>Organization name</w:t>
      </w:r>
      <w:r w:rsidR="0058552A">
        <w:t xml:space="preserve">] </w:t>
      </w:r>
      <w:r w:rsidRPr="007C3A58">
        <w:t xml:space="preserve">has been working with </w:t>
      </w:r>
      <w:r w:rsidR="0058552A">
        <w:t>[</w:t>
      </w:r>
      <w:r w:rsidR="0058552A" w:rsidRPr="0058552A">
        <w:rPr>
          <w:i/>
          <w:highlight w:val="lightGray"/>
        </w:rPr>
        <w:t>Organization name</w:t>
      </w:r>
      <w:r w:rsidR="0058552A">
        <w:t>]</w:t>
      </w:r>
      <w:r w:rsidRPr="007C3A58">
        <w:t xml:space="preserve">, as well as </w:t>
      </w:r>
      <w:r w:rsidR="0058552A">
        <w:t>[</w:t>
      </w:r>
      <w:r w:rsidR="0058552A" w:rsidRPr="0058552A">
        <w:rPr>
          <w:i/>
          <w:highlight w:val="lightGray"/>
        </w:rPr>
        <w:t>Organization name</w:t>
      </w:r>
      <w:r w:rsidR="0058552A">
        <w:t>]</w:t>
      </w:r>
      <w:r w:rsidR="0058192A">
        <w:t>,</w:t>
      </w:r>
      <w:r w:rsidR="0058552A">
        <w:t xml:space="preserve"> </w:t>
      </w:r>
      <w:r w:rsidRPr="007C3A58">
        <w:t>to begin planning for the mod</w:t>
      </w:r>
      <w:r w:rsidR="0058552A">
        <w:t>ernization of [</w:t>
      </w:r>
      <w:r w:rsidR="0058552A" w:rsidRPr="0058552A">
        <w:rPr>
          <w:i/>
          <w:highlight w:val="lightGray"/>
        </w:rPr>
        <w:t>building/space name</w:t>
      </w:r>
      <w:r w:rsidR="0058552A">
        <w:t>]</w:t>
      </w:r>
      <w:r w:rsidRPr="007C3A58">
        <w:t xml:space="preserve">. With this in mind, now is the time to have a conversation about </w:t>
      </w:r>
      <w:r w:rsidR="0058552A">
        <w:t>[</w:t>
      </w:r>
      <w:r w:rsidRPr="0058552A">
        <w:rPr>
          <w:i/>
          <w:highlight w:val="lightGray"/>
        </w:rPr>
        <w:t>insert what is expected (e.g.</w:t>
      </w:r>
      <w:r w:rsidR="0058552A" w:rsidRPr="0058552A">
        <w:rPr>
          <w:i/>
          <w:highlight w:val="lightGray"/>
        </w:rPr>
        <w:t xml:space="preserve"> </w:t>
      </w:r>
      <w:r w:rsidRPr="0058552A">
        <w:rPr>
          <w:i/>
          <w:highlight w:val="lightGray"/>
        </w:rPr>
        <w:t>how we want to work in the future</w:t>
      </w:r>
      <w:r w:rsidR="00C3570B">
        <w:rPr>
          <w:i/>
          <w:highlight w:val="lightGray"/>
        </w:rPr>
        <w:t xml:space="preserve">, how we </w:t>
      </w:r>
      <w:r w:rsidR="003A1B36">
        <w:rPr>
          <w:i/>
          <w:highlight w:val="lightGray"/>
        </w:rPr>
        <w:t>envision</w:t>
      </w:r>
      <w:r w:rsidR="00C3570B">
        <w:rPr>
          <w:i/>
          <w:highlight w:val="lightGray"/>
        </w:rPr>
        <w:t xml:space="preserve"> using the workspace, how mobility will be integrated and supported</w:t>
      </w:r>
      <w:r w:rsidRPr="0058552A">
        <w:rPr>
          <w:i/>
          <w:highlight w:val="lightGray"/>
        </w:rPr>
        <w:t>)</w:t>
      </w:r>
      <w:r w:rsidR="0058552A" w:rsidRPr="0058552A">
        <w:t>]</w:t>
      </w:r>
      <w:r w:rsidRPr="0058552A">
        <w:t>.</w:t>
      </w:r>
      <w:r>
        <w:t xml:space="preserve"> </w:t>
      </w:r>
    </w:p>
    <w:p w14:paraId="1D37886E" w14:textId="4C616E55" w:rsidR="007C3A58" w:rsidRPr="007C3A58" w:rsidRDefault="007C3A58" w:rsidP="00A64253">
      <w:pPr>
        <w:jc w:val="both"/>
      </w:pPr>
      <w:r>
        <w:t>[</w:t>
      </w:r>
      <w:r w:rsidR="00C3570B">
        <w:t>REMOVE THE FOLL</w:t>
      </w:r>
      <w:r w:rsidR="001A2385">
        <w:t>OWING SECTION IF NOT APPLICABLE</w:t>
      </w:r>
      <w:r w:rsidR="001A2385">
        <w:rPr>
          <w:rFonts w:cstheme="minorHAnsi"/>
        </w:rPr>
        <w:t>‒</w:t>
      </w:r>
      <w:r w:rsidRPr="007C3A58">
        <w:rPr>
          <w:i/>
          <w:highlight w:val="lightGray"/>
        </w:rPr>
        <w:t>If this communication is being use</w:t>
      </w:r>
      <w:r w:rsidR="0058192A">
        <w:rPr>
          <w:i/>
          <w:highlight w:val="lightGray"/>
        </w:rPr>
        <w:t>d</w:t>
      </w:r>
      <w:r w:rsidRPr="007C3A58">
        <w:rPr>
          <w:i/>
          <w:highlight w:val="lightGray"/>
        </w:rPr>
        <w:t xml:space="preserve"> to send a functional program survey link:</w:t>
      </w:r>
      <w:r>
        <w:t xml:space="preserve">] </w:t>
      </w:r>
    </w:p>
    <w:p w14:paraId="44B72D40" w14:textId="40CAD1D8" w:rsidR="00B73FD1" w:rsidRPr="001A2385" w:rsidRDefault="00B73FD1" w:rsidP="00A64253">
      <w:pPr>
        <w:spacing w:after="0" w:line="240" w:lineRule="auto"/>
        <w:jc w:val="both"/>
        <w:rPr>
          <w:b/>
        </w:rPr>
      </w:pPr>
      <w:r w:rsidRPr="001A2385">
        <w:rPr>
          <w:b/>
        </w:rPr>
        <w:t>Refer to A</w:t>
      </w:r>
      <w:r>
        <w:rPr>
          <w:b/>
        </w:rPr>
        <w:t>nnex</w:t>
      </w:r>
      <w:r w:rsidRPr="001A2385">
        <w:rPr>
          <w:b/>
        </w:rPr>
        <w:t xml:space="preserve"> B: Announcing a functional programming survey: Guidance provided by the Interior Design National Centre of Expertise</w:t>
      </w:r>
    </w:p>
    <w:p w14:paraId="6404A5B2" w14:textId="77777777" w:rsidR="007C3A58" w:rsidRPr="006D09A7" w:rsidRDefault="007C3A58" w:rsidP="00A64253">
      <w:pPr>
        <w:spacing w:after="0" w:line="240" w:lineRule="auto"/>
        <w:jc w:val="both"/>
        <w:rPr>
          <w:rFonts w:eastAsia="Times New Roman" w:cstheme="minorHAnsi"/>
          <w:color w:val="FFFFFF" w:themeColor="background1"/>
          <w:lang w:val="en-US" w:eastAsia="en-CA"/>
        </w:rPr>
      </w:pPr>
      <w:r w:rsidRPr="006D09A7">
        <w:rPr>
          <w:rFonts w:eastAsia="Times New Roman" w:cstheme="minorHAnsi"/>
          <w:i/>
          <w:iCs/>
          <w:color w:val="FFFFFF" w:themeColor="background1"/>
          <w:lang w:val="en-US" w:eastAsia="en-CA"/>
        </w:rPr>
        <w:t>Insert link here</w:t>
      </w:r>
      <w:r>
        <w:rPr>
          <w:rFonts w:eastAsia="Times New Roman" w:cstheme="minorHAnsi"/>
          <w:i/>
          <w:iCs/>
          <w:color w:val="FFFFFF" w:themeColor="background1"/>
          <w:lang w:val="en-US" w:eastAsia="en-CA"/>
        </w:rPr>
        <w:t xml:space="preserve"> and provide information on due date</w:t>
      </w:r>
      <w:r w:rsidRPr="006D09A7">
        <w:rPr>
          <w:rFonts w:eastAsia="Times New Roman" w:cstheme="minorHAnsi"/>
          <w:i/>
          <w:iCs/>
          <w:color w:val="FFFFFF" w:themeColor="background1"/>
          <w:lang w:val="en-US" w:eastAsia="en-CA"/>
        </w:rPr>
        <w:t>…</w:t>
      </w:r>
    </w:p>
    <w:p w14:paraId="20D19486" w14:textId="731D2124" w:rsidR="007C3A58" w:rsidRPr="007C3A58" w:rsidRDefault="007C3A58" w:rsidP="00A64253">
      <w:pPr>
        <w:spacing w:after="0" w:line="240" w:lineRule="auto"/>
        <w:jc w:val="both"/>
        <w:rPr>
          <w:rFonts w:eastAsia="Times New Roman" w:cstheme="minorHAnsi"/>
          <w:color w:val="000000"/>
          <w:lang w:eastAsia="en-CA"/>
        </w:rPr>
      </w:pPr>
      <w:r>
        <w:rPr>
          <w:rFonts w:eastAsia="Times New Roman" w:cstheme="minorHAnsi"/>
          <w:color w:val="000000"/>
          <w:lang w:eastAsia="en-CA"/>
        </w:rPr>
        <w:t>[</w:t>
      </w:r>
      <w:r w:rsidRPr="00E52DB4">
        <w:rPr>
          <w:rFonts w:eastAsia="Times New Roman" w:cstheme="minorHAnsi"/>
          <w:i/>
          <w:highlight w:val="lightGray"/>
          <w:u w:val="single"/>
          <w:lang w:eastAsia="en-CA"/>
        </w:rPr>
        <w:t>Insert link here and provide information on due date</w:t>
      </w:r>
      <w:r>
        <w:rPr>
          <w:rFonts w:eastAsia="Times New Roman" w:cstheme="minorHAnsi"/>
          <w:color w:val="000000"/>
          <w:lang w:eastAsia="en-CA"/>
        </w:rPr>
        <w:t>]</w:t>
      </w:r>
    </w:p>
    <w:p w14:paraId="233B9BE4" w14:textId="77777777" w:rsidR="007C3A58" w:rsidRPr="00E52DB4" w:rsidRDefault="007C3A58" w:rsidP="00A64253">
      <w:pPr>
        <w:spacing w:after="0" w:line="240" w:lineRule="auto"/>
        <w:jc w:val="both"/>
        <w:rPr>
          <w:rFonts w:eastAsia="Times New Roman" w:cstheme="minorHAnsi"/>
          <w:color w:val="000000"/>
          <w:u w:val="single"/>
          <w:lang w:eastAsia="en-CA"/>
        </w:rPr>
      </w:pPr>
      <w:r w:rsidRPr="007C3A58">
        <w:rPr>
          <w:rFonts w:eastAsia="Times New Roman" w:cstheme="minorHAnsi"/>
          <w:color w:val="000000"/>
          <w:lang w:eastAsia="en-CA"/>
        </w:rPr>
        <w:t xml:space="preserve"> </w:t>
      </w:r>
    </w:p>
    <w:p w14:paraId="3914398F" w14:textId="77777777" w:rsidR="00A41332" w:rsidRDefault="007C3A58" w:rsidP="00A64253">
      <w:pPr>
        <w:spacing w:after="0" w:line="240" w:lineRule="auto"/>
        <w:jc w:val="both"/>
        <w:rPr>
          <w:rFonts w:eastAsia="Times New Roman" w:cstheme="minorHAnsi"/>
          <w:color w:val="000000"/>
          <w:lang w:eastAsia="en-CA"/>
        </w:rPr>
      </w:pPr>
      <w:r w:rsidRPr="007C3A58">
        <w:rPr>
          <w:rFonts w:eastAsia="Times New Roman" w:cstheme="minorHAnsi"/>
          <w:color w:val="000000"/>
          <w:lang w:eastAsia="en-CA"/>
        </w:rPr>
        <w:t>The feedback you share with us will help to inform the next steps in this workplace modernization project and to</w:t>
      </w:r>
      <w:r w:rsidR="00C3570B">
        <w:rPr>
          <w:rFonts w:eastAsia="Times New Roman" w:cstheme="minorHAnsi"/>
          <w:color w:val="000000"/>
          <w:lang w:eastAsia="en-CA"/>
        </w:rPr>
        <w:t xml:space="preserve"> better define our future ways of working.</w:t>
      </w:r>
    </w:p>
    <w:p w14:paraId="5C7BE553" w14:textId="57F0F06D" w:rsidR="003A1B36" w:rsidRPr="007C3A58" w:rsidRDefault="00A41332" w:rsidP="00A64253">
      <w:pPr>
        <w:spacing w:after="0" w:line="240" w:lineRule="auto"/>
        <w:jc w:val="both"/>
        <w:rPr>
          <w:rFonts w:eastAsia="Times New Roman" w:cstheme="minorHAnsi"/>
          <w:color w:val="000000"/>
          <w:lang w:eastAsia="en-CA"/>
        </w:rPr>
      </w:pPr>
      <w:r w:rsidRPr="007C3A58">
        <w:rPr>
          <w:rFonts w:eastAsia="Times New Roman" w:cstheme="minorHAnsi"/>
          <w:color w:val="000000"/>
          <w:lang w:eastAsia="en-CA"/>
        </w:rPr>
        <w:t xml:space="preserve"> </w:t>
      </w:r>
    </w:p>
    <w:p w14:paraId="256802F7" w14:textId="77777777" w:rsidR="007C3A58" w:rsidRPr="007C3A58" w:rsidRDefault="007C3A58" w:rsidP="00A64253">
      <w:pPr>
        <w:spacing w:after="0" w:line="240" w:lineRule="auto"/>
        <w:jc w:val="both"/>
        <w:rPr>
          <w:rFonts w:eastAsia="Times New Roman" w:cstheme="minorHAnsi"/>
          <w:color w:val="000000"/>
          <w:lang w:eastAsia="en-CA"/>
        </w:rPr>
      </w:pPr>
      <w:r w:rsidRPr="007C3A58">
        <w:rPr>
          <w:rFonts w:eastAsia="Times New Roman" w:cstheme="minorHAnsi"/>
          <w:color w:val="000000"/>
          <w:lang w:eastAsia="en-CA"/>
        </w:rPr>
        <w:t>In that context, I encourage each of you to respond and to share your honest views. This is your turn, you’ve given so much to support our organization and our objectives, and now we truly want to hear what you have to say!</w:t>
      </w:r>
    </w:p>
    <w:p w14:paraId="22467ED8" w14:textId="77777777" w:rsidR="007C3A58" w:rsidRPr="007C3A58" w:rsidRDefault="007C3A58" w:rsidP="00A64253">
      <w:pPr>
        <w:spacing w:after="0" w:line="240" w:lineRule="auto"/>
        <w:jc w:val="both"/>
        <w:rPr>
          <w:rFonts w:eastAsia="Times New Roman" w:cstheme="minorHAnsi"/>
          <w:color w:val="000000"/>
          <w:lang w:eastAsia="en-CA"/>
        </w:rPr>
      </w:pPr>
      <w:r w:rsidRPr="007C3A58">
        <w:rPr>
          <w:rFonts w:eastAsia="Times New Roman" w:cstheme="minorHAnsi"/>
          <w:color w:val="000000"/>
          <w:lang w:eastAsia="en-CA"/>
        </w:rPr>
        <w:t xml:space="preserve"> </w:t>
      </w:r>
    </w:p>
    <w:p w14:paraId="057CF864" w14:textId="1FFD9ABB" w:rsidR="007C3A58" w:rsidRPr="007C3A58" w:rsidRDefault="007C3A58" w:rsidP="00A64253">
      <w:pPr>
        <w:spacing w:after="0" w:line="240" w:lineRule="auto"/>
        <w:jc w:val="both"/>
        <w:rPr>
          <w:rFonts w:eastAsia="Times New Roman" w:cstheme="minorHAnsi"/>
          <w:color w:val="000000"/>
          <w:lang w:eastAsia="en-CA"/>
        </w:rPr>
      </w:pPr>
      <w:r w:rsidRPr="007C3A58">
        <w:rPr>
          <w:rFonts w:eastAsia="Times New Roman" w:cstheme="minorHAnsi"/>
          <w:color w:val="000000"/>
          <w:lang w:eastAsia="en-CA"/>
        </w:rPr>
        <w:t>W</w:t>
      </w:r>
      <w:r w:rsidR="00945984">
        <w:rPr>
          <w:rFonts w:eastAsia="Times New Roman" w:cstheme="minorHAnsi"/>
          <w:color w:val="000000"/>
          <w:lang w:eastAsia="en-CA"/>
        </w:rPr>
        <w:t>e are leading the way in the [</w:t>
      </w:r>
      <w:r w:rsidR="00945984" w:rsidRPr="00945984">
        <w:rPr>
          <w:rFonts w:eastAsia="Times New Roman" w:cstheme="minorHAnsi"/>
          <w:i/>
          <w:color w:val="000000"/>
          <w:highlight w:val="lightGray"/>
          <w:lang w:eastAsia="en-CA"/>
        </w:rPr>
        <w:t>Organization name</w:t>
      </w:r>
      <w:r w:rsidR="00945984">
        <w:rPr>
          <w:rFonts w:eastAsia="Times New Roman" w:cstheme="minorHAnsi"/>
          <w:color w:val="000000"/>
          <w:lang w:eastAsia="en-CA"/>
        </w:rPr>
        <w:t>]</w:t>
      </w:r>
      <w:r w:rsidRPr="007C3A58">
        <w:rPr>
          <w:rFonts w:eastAsia="Times New Roman" w:cstheme="minorHAnsi"/>
          <w:color w:val="000000"/>
          <w:lang w:eastAsia="en-CA"/>
        </w:rPr>
        <w:t xml:space="preserve"> to find better ways of working and to create the very best work environment. You have already shown how well you are able to embrace change and new ways of doing things and I know that you will apply the same thoughtfulness to this initiative.</w:t>
      </w:r>
    </w:p>
    <w:p w14:paraId="2651D897" w14:textId="77777777" w:rsidR="007C3A58" w:rsidRPr="007C3A58" w:rsidRDefault="007C3A58" w:rsidP="00A64253">
      <w:pPr>
        <w:spacing w:after="0" w:line="240" w:lineRule="auto"/>
        <w:jc w:val="both"/>
        <w:rPr>
          <w:rFonts w:eastAsia="Times New Roman" w:cstheme="minorHAnsi"/>
          <w:color w:val="000000"/>
          <w:lang w:eastAsia="en-CA"/>
        </w:rPr>
      </w:pPr>
      <w:r w:rsidRPr="007C3A58">
        <w:rPr>
          <w:rFonts w:eastAsia="Times New Roman" w:cstheme="minorHAnsi"/>
          <w:color w:val="000000"/>
          <w:lang w:eastAsia="en-CA"/>
        </w:rPr>
        <w:t xml:space="preserve"> </w:t>
      </w:r>
    </w:p>
    <w:p w14:paraId="445EAE43" w14:textId="340754AE" w:rsidR="00A64253" w:rsidRDefault="007C3A58" w:rsidP="00964723">
      <w:pPr>
        <w:spacing w:after="0" w:line="240" w:lineRule="auto"/>
        <w:jc w:val="both"/>
        <w:rPr>
          <w:rFonts w:eastAsia="Times New Roman" w:cstheme="minorHAnsi"/>
          <w:color w:val="000000"/>
          <w:lang w:eastAsia="en-CA"/>
        </w:rPr>
      </w:pPr>
      <w:r w:rsidRPr="007C3A58">
        <w:rPr>
          <w:rFonts w:eastAsia="Times New Roman" w:cstheme="minorHAnsi"/>
          <w:color w:val="000000"/>
          <w:lang w:eastAsia="en-CA"/>
        </w:rPr>
        <w:t>Thank you, and please do your best to stay safe.</w:t>
      </w:r>
    </w:p>
    <w:p w14:paraId="557A1211" w14:textId="77777777" w:rsidR="00964723" w:rsidRDefault="00964723" w:rsidP="00964723">
      <w:pPr>
        <w:spacing w:after="0" w:line="240" w:lineRule="auto"/>
        <w:jc w:val="both"/>
        <w:rPr>
          <w:rFonts w:eastAsia="Times New Roman" w:cstheme="minorHAnsi"/>
          <w:color w:val="000000"/>
          <w:lang w:eastAsia="en-CA"/>
        </w:rPr>
      </w:pPr>
    </w:p>
    <w:p w14:paraId="4714097E" w14:textId="77777777" w:rsidR="00964723" w:rsidRPr="00F64E3C" w:rsidRDefault="00964723" w:rsidP="00964723">
      <w:pPr>
        <w:spacing w:after="0" w:line="240" w:lineRule="auto"/>
        <w:jc w:val="both"/>
        <w:rPr>
          <w:rFonts w:eastAsia="Times New Roman" w:cstheme="minorHAnsi"/>
          <w:color w:val="000000"/>
          <w:sz w:val="18"/>
          <w:lang w:eastAsia="en-CA"/>
        </w:rPr>
      </w:pPr>
    </w:p>
    <w:p w14:paraId="4E436B69" w14:textId="49668253" w:rsidR="00A64253" w:rsidRPr="00F64E3C" w:rsidRDefault="00F64E3C" w:rsidP="00A64253">
      <w:pPr>
        <w:rPr>
          <w:b/>
          <w:color w:val="4CB6A0" w:themeColor="accent2"/>
        </w:rPr>
      </w:pPr>
      <w:r w:rsidRPr="00F64E3C">
        <w:rPr>
          <w:b/>
          <w:color w:val="4CB6A0" w:themeColor="accent2"/>
        </w:rPr>
        <w:t>Example 2</w:t>
      </w:r>
    </w:p>
    <w:p w14:paraId="40EE55BA" w14:textId="5492F74D" w:rsidR="00A64253" w:rsidRDefault="00A64253" w:rsidP="00A64253">
      <w:pPr>
        <w:jc w:val="both"/>
      </w:pPr>
      <w:r>
        <w:t xml:space="preserve">The way we work is changing! At </w:t>
      </w:r>
      <w:r>
        <w:rPr>
          <w:rFonts w:eastAsia="Times New Roman" w:cstheme="minorHAnsi"/>
          <w:color w:val="000000"/>
          <w:lang w:eastAsia="en-CA"/>
        </w:rPr>
        <w:t>[</w:t>
      </w:r>
      <w:r w:rsidRPr="00945984">
        <w:rPr>
          <w:rFonts w:eastAsia="Times New Roman" w:cstheme="minorHAnsi"/>
          <w:i/>
          <w:color w:val="000000"/>
          <w:highlight w:val="lightGray"/>
          <w:lang w:eastAsia="en-CA"/>
        </w:rPr>
        <w:t>Organization name</w:t>
      </w:r>
      <w:r>
        <w:rPr>
          <w:rFonts w:eastAsia="Times New Roman" w:cstheme="minorHAnsi"/>
          <w:color w:val="000000"/>
          <w:lang w:eastAsia="en-CA"/>
        </w:rPr>
        <w:t>]</w:t>
      </w:r>
      <w:r>
        <w:t>, we’re no strangers to change</w:t>
      </w:r>
      <w:r w:rsidR="00635731">
        <w:rPr>
          <w:rFonts w:cstheme="minorHAnsi"/>
        </w:rPr>
        <w:t>—</w:t>
      </w:r>
      <w:r>
        <w:t xml:space="preserve">in fact, it plays an integral role in the evolution and growth of our organization. Over the past few years, the </w:t>
      </w:r>
      <w:r>
        <w:rPr>
          <w:rFonts w:eastAsia="Times New Roman" w:cstheme="minorHAnsi"/>
          <w:color w:val="000000"/>
          <w:lang w:eastAsia="en-CA"/>
        </w:rPr>
        <w:t>[</w:t>
      </w:r>
      <w:r w:rsidRPr="00945984">
        <w:rPr>
          <w:rFonts w:eastAsia="Times New Roman" w:cstheme="minorHAnsi"/>
          <w:i/>
          <w:color w:val="000000"/>
          <w:highlight w:val="lightGray"/>
          <w:lang w:eastAsia="en-CA"/>
        </w:rPr>
        <w:t>Organization name</w:t>
      </w:r>
      <w:r>
        <w:rPr>
          <w:rFonts w:eastAsia="Times New Roman" w:cstheme="minorHAnsi"/>
          <w:color w:val="000000"/>
          <w:lang w:eastAsia="en-CA"/>
        </w:rPr>
        <w:t xml:space="preserve">] </w:t>
      </w:r>
      <w:r>
        <w:t>has undergone an extensive transformation, from [</w:t>
      </w:r>
      <w:r w:rsidRPr="00A64253">
        <w:rPr>
          <w:i/>
          <w:highlight w:val="lightGray"/>
        </w:rPr>
        <w:t>name initiative</w:t>
      </w:r>
      <w:r w:rsidR="00635731">
        <w:rPr>
          <w:i/>
          <w:highlight w:val="lightGray"/>
        </w:rPr>
        <w:t>,</w:t>
      </w:r>
      <w:r w:rsidRPr="00A64253">
        <w:rPr>
          <w:i/>
          <w:highlight w:val="lightGray"/>
        </w:rPr>
        <w:t xml:space="preserve"> if applicable</w:t>
      </w:r>
      <w:r>
        <w:t xml:space="preserve">] to dealing with the pressures brought about by the COVID-19 pandemic outbreak.  </w:t>
      </w:r>
    </w:p>
    <w:p w14:paraId="5FC0D9FF" w14:textId="4F970277" w:rsidR="00A64253" w:rsidRDefault="00A64253" w:rsidP="00A64253">
      <w:pPr>
        <w:jc w:val="both"/>
      </w:pPr>
      <w:r>
        <w:t xml:space="preserve">As you all know, COVID-19 has affected the way we work and interact with each other. In fact, work at </w:t>
      </w:r>
      <w:r w:rsidR="00755796">
        <w:rPr>
          <w:rFonts w:eastAsia="Times New Roman" w:cstheme="minorHAnsi"/>
          <w:color w:val="000000"/>
          <w:lang w:eastAsia="en-CA"/>
        </w:rPr>
        <w:t>[</w:t>
      </w:r>
      <w:r w:rsidR="00755796" w:rsidRPr="00945984">
        <w:rPr>
          <w:rFonts w:eastAsia="Times New Roman" w:cstheme="minorHAnsi"/>
          <w:i/>
          <w:color w:val="000000"/>
          <w:highlight w:val="lightGray"/>
          <w:lang w:eastAsia="en-CA"/>
        </w:rPr>
        <w:t>Organization name</w:t>
      </w:r>
      <w:r w:rsidR="00755796">
        <w:rPr>
          <w:rFonts w:eastAsia="Times New Roman" w:cstheme="minorHAnsi"/>
          <w:color w:val="000000"/>
          <w:lang w:eastAsia="en-CA"/>
        </w:rPr>
        <w:t>]</w:t>
      </w:r>
      <w:r>
        <w:t xml:space="preserve"> will probably never go back to exactly as it was. The lessons learned from the COVID-19 pandemic will continue to shape the physical footprint of the accommodations over the long term and has led the department to re-think the workplace from the </w:t>
      </w:r>
      <w:r>
        <w:lastRenderedPageBreak/>
        <w:t>way we know it today. And this offers us the opportunity to re</w:t>
      </w:r>
      <w:r w:rsidR="00635731">
        <w:t>-</w:t>
      </w:r>
      <w:r>
        <w:t>imagine the workplace and how the work is done so that we can continue to ensure robust delivery of our programs and services to our clients.</w:t>
      </w:r>
    </w:p>
    <w:p w14:paraId="0477EB66" w14:textId="0B40729E" w:rsidR="00A64253" w:rsidRDefault="00A64253" w:rsidP="00A64253">
      <w:pPr>
        <w:jc w:val="both"/>
      </w:pPr>
      <w:r>
        <w:t xml:space="preserve">Workplace modernization is a priority for </w:t>
      </w:r>
      <w:r w:rsidR="00755796">
        <w:rPr>
          <w:rFonts w:eastAsia="Times New Roman" w:cstheme="minorHAnsi"/>
          <w:color w:val="000000"/>
          <w:lang w:eastAsia="en-CA"/>
        </w:rPr>
        <w:t>[</w:t>
      </w:r>
      <w:r w:rsidR="00755796" w:rsidRPr="00945984">
        <w:rPr>
          <w:rFonts w:eastAsia="Times New Roman" w:cstheme="minorHAnsi"/>
          <w:i/>
          <w:color w:val="000000"/>
          <w:highlight w:val="lightGray"/>
          <w:lang w:eastAsia="en-CA"/>
        </w:rPr>
        <w:t>Organization name</w:t>
      </w:r>
      <w:r w:rsidR="00755796">
        <w:rPr>
          <w:rFonts w:eastAsia="Times New Roman" w:cstheme="minorHAnsi"/>
          <w:color w:val="000000"/>
          <w:lang w:eastAsia="en-CA"/>
        </w:rPr>
        <w:t xml:space="preserve">] </w:t>
      </w:r>
      <w:r>
        <w:t xml:space="preserve">and we are about to embark on a longer-term accommodation strategy, which will fundamentally transform the way we work. </w:t>
      </w:r>
      <w:r w:rsidR="00755796">
        <w:rPr>
          <w:rFonts w:eastAsia="Times New Roman" w:cstheme="minorHAnsi"/>
          <w:color w:val="000000"/>
          <w:lang w:eastAsia="en-CA"/>
        </w:rPr>
        <w:t>[</w:t>
      </w:r>
      <w:r w:rsidR="00755796" w:rsidRPr="00945984">
        <w:rPr>
          <w:rFonts w:eastAsia="Times New Roman" w:cstheme="minorHAnsi"/>
          <w:i/>
          <w:color w:val="000000"/>
          <w:highlight w:val="lightGray"/>
          <w:lang w:eastAsia="en-CA"/>
        </w:rPr>
        <w:t>Organization name</w:t>
      </w:r>
      <w:r w:rsidR="00755796">
        <w:rPr>
          <w:rFonts w:eastAsia="Times New Roman" w:cstheme="minorHAnsi"/>
          <w:color w:val="000000"/>
          <w:lang w:eastAsia="en-CA"/>
        </w:rPr>
        <w:t>]’s</w:t>
      </w:r>
      <w:r>
        <w:t xml:space="preserve"> vision for workplace modernization begins with </w:t>
      </w:r>
      <w:r w:rsidR="00755796">
        <w:t>[</w:t>
      </w:r>
      <w:r w:rsidRPr="00755796">
        <w:rPr>
          <w:i/>
          <w:highlight w:val="lightGray"/>
        </w:rPr>
        <w:t xml:space="preserve">insert workplace vision (e.g. space that is designed and built around the concept of </w:t>
      </w:r>
      <w:proofErr w:type="spellStart"/>
      <w:r w:rsidRPr="00755796">
        <w:rPr>
          <w:i/>
          <w:highlight w:val="lightGray"/>
        </w:rPr>
        <w:t>GCworkplace</w:t>
      </w:r>
      <w:proofErr w:type="spellEnd"/>
      <w:r w:rsidRPr="00755796">
        <w:rPr>
          <w:i/>
          <w:highlight w:val="lightGray"/>
        </w:rPr>
        <w:t>. It foresees an office environment that is healthy and safe, provides modern tools and technology, is flexible and green and that supports a workforc</w:t>
      </w:r>
      <w:r w:rsidR="00755796" w:rsidRPr="00755796">
        <w:rPr>
          <w:i/>
          <w:highlight w:val="lightGray"/>
        </w:rPr>
        <w:t>e that is empowered and mobile</w:t>
      </w:r>
      <w:r w:rsidR="00755796">
        <w:t>].</w:t>
      </w:r>
    </w:p>
    <w:p w14:paraId="078E60C7" w14:textId="498E1DAC" w:rsidR="00A64253" w:rsidRDefault="00A64253" w:rsidP="00A64253">
      <w:pPr>
        <w:jc w:val="both"/>
      </w:pPr>
      <w:r>
        <w:t xml:space="preserve">Solutions that will help us succeed in attaining this vision will include a change in culture to move to the “new normal”, provide modern tools such as </w:t>
      </w:r>
      <w:r w:rsidR="00327553">
        <w:t>[</w:t>
      </w:r>
      <w:r w:rsidR="00327553" w:rsidRPr="00327553">
        <w:rPr>
          <w:i/>
          <w:highlight w:val="lightGray"/>
        </w:rPr>
        <w:t>insert tools</w:t>
      </w:r>
      <w:r w:rsidR="00327553">
        <w:t xml:space="preserve">] </w:t>
      </w:r>
      <w:r>
        <w:t xml:space="preserve">and, most importantly, create important workplace modernization </w:t>
      </w:r>
      <w:r w:rsidR="00755796">
        <w:t>pilots starting with [</w:t>
      </w:r>
      <w:r w:rsidR="00755796" w:rsidRPr="00755796">
        <w:rPr>
          <w:i/>
          <w:highlight w:val="lightGray"/>
        </w:rPr>
        <w:t>project name</w:t>
      </w:r>
      <w:r w:rsidR="00755796">
        <w:t>]</w:t>
      </w:r>
      <w:r>
        <w:t>.</w:t>
      </w:r>
    </w:p>
    <w:p w14:paraId="7C237906" w14:textId="79BBBA80" w:rsidR="00A64253" w:rsidRDefault="00755796" w:rsidP="00A64253">
      <w:pPr>
        <w:jc w:val="both"/>
      </w:pPr>
      <w:r>
        <w:t>[</w:t>
      </w:r>
      <w:r w:rsidRPr="00755796">
        <w:rPr>
          <w:i/>
          <w:highlight w:val="lightGray"/>
        </w:rPr>
        <w:t>Project name</w:t>
      </w:r>
      <w:r>
        <w:t>]</w:t>
      </w:r>
      <w:r w:rsidR="00A64253">
        <w:t xml:space="preserve"> is at the heart of this transformation, the first of </w:t>
      </w:r>
      <w:r>
        <w:rPr>
          <w:rFonts w:eastAsia="Times New Roman" w:cstheme="minorHAnsi"/>
          <w:color w:val="000000"/>
          <w:lang w:eastAsia="en-CA"/>
        </w:rPr>
        <w:t>[</w:t>
      </w:r>
      <w:r w:rsidRPr="00945984">
        <w:rPr>
          <w:rFonts w:eastAsia="Times New Roman" w:cstheme="minorHAnsi"/>
          <w:i/>
          <w:color w:val="000000"/>
          <w:highlight w:val="lightGray"/>
          <w:lang w:eastAsia="en-CA"/>
        </w:rPr>
        <w:t>Organization name</w:t>
      </w:r>
      <w:r>
        <w:rPr>
          <w:rFonts w:eastAsia="Times New Roman" w:cstheme="minorHAnsi"/>
          <w:color w:val="000000"/>
          <w:lang w:eastAsia="en-CA"/>
        </w:rPr>
        <w:t xml:space="preserve">] </w:t>
      </w:r>
      <w:r w:rsidR="00A64253">
        <w:t>innovative workplace. So what is this brand</w:t>
      </w:r>
      <w:r w:rsidR="00635731">
        <w:t xml:space="preserve"> </w:t>
      </w:r>
      <w:r w:rsidR="00A64253">
        <w:t xml:space="preserve">new initiative called the </w:t>
      </w:r>
      <w:r>
        <w:t>[</w:t>
      </w:r>
      <w:r w:rsidR="00A64253">
        <w:t>“</w:t>
      </w:r>
      <w:r w:rsidR="00A64253" w:rsidRPr="00755796">
        <w:rPr>
          <w:i/>
          <w:highlight w:val="lightGray"/>
        </w:rPr>
        <w:t>name of the project/initiative</w:t>
      </w:r>
      <w:r w:rsidR="00A64253">
        <w:t>”</w:t>
      </w:r>
      <w:r>
        <w:t xml:space="preserve">]? </w:t>
      </w:r>
      <w:r w:rsidR="00A64253">
        <w:t xml:space="preserve">We will be offering </w:t>
      </w:r>
      <w:r>
        <w:rPr>
          <w:rFonts w:eastAsia="Times New Roman" w:cstheme="minorHAnsi"/>
          <w:color w:val="000000"/>
          <w:lang w:eastAsia="en-CA"/>
        </w:rPr>
        <w:t>[</w:t>
      </w:r>
      <w:r w:rsidRPr="00945984">
        <w:rPr>
          <w:rFonts w:eastAsia="Times New Roman" w:cstheme="minorHAnsi"/>
          <w:i/>
          <w:color w:val="000000"/>
          <w:highlight w:val="lightGray"/>
          <w:lang w:eastAsia="en-CA"/>
        </w:rPr>
        <w:t>Organization name</w:t>
      </w:r>
      <w:r>
        <w:rPr>
          <w:rFonts w:eastAsia="Times New Roman" w:cstheme="minorHAnsi"/>
          <w:color w:val="000000"/>
          <w:lang w:eastAsia="en-CA"/>
        </w:rPr>
        <w:t xml:space="preserve">] </w:t>
      </w:r>
      <w:r w:rsidR="00A64253">
        <w:t xml:space="preserve">employees a workspace that will provide flexibility and give our employees the freedom to choose where they want to work.  </w:t>
      </w:r>
      <w:r>
        <w:t>[</w:t>
      </w:r>
      <w:r w:rsidRPr="00755796">
        <w:rPr>
          <w:i/>
          <w:highlight w:val="lightGray"/>
        </w:rPr>
        <w:t>Project name</w:t>
      </w:r>
      <w:r>
        <w:t xml:space="preserve">] </w:t>
      </w:r>
      <w:r w:rsidR="00A64253">
        <w:t xml:space="preserve">will showcase a consistent look and feel to the design and to the application of </w:t>
      </w:r>
      <w:r w:rsidR="00BC2E1A">
        <w:t xml:space="preserve">the </w:t>
      </w:r>
      <w:proofErr w:type="spellStart"/>
      <w:r w:rsidR="00A64253">
        <w:t>GCworkplace</w:t>
      </w:r>
      <w:proofErr w:type="spellEnd"/>
      <w:r w:rsidR="00A64253">
        <w:t xml:space="preserve"> concept by offering a variety of </w:t>
      </w:r>
      <w:proofErr w:type="spellStart"/>
      <w:r w:rsidR="00A64253">
        <w:t>workpoints</w:t>
      </w:r>
      <w:proofErr w:type="spellEnd"/>
      <w:r w:rsidR="00A64253">
        <w:t xml:space="preserve"> to support employees in the delivery of their work activities. We are hoping to have the </w:t>
      </w:r>
      <w:r>
        <w:t>[</w:t>
      </w:r>
      <w:r>
        <w:rPr>
          <w:i/>
          <w:highlight w:val="lightGray"/>
        </w:rPr>
        <w:t>p</w:t>
      </w:r>
      <w:r w:rsidRPr="00755796">
        <w:rPr>
          <w:i/>
          <w:highlight w:val="lightGray"/>
        </w:rPr>
        <w:t>roject name</w:t>
      </w:r>
      <w:r>
        <w:t>] fully operational by [</w:t>
      </w:r>
      <w:r w:rsidRPr="00755796">
        <w:rPr>
          <w:i/>
          <w:highlight w:val="lightGray"/>
        </w:rPr>
        <w:t>date</w:t>
      </w:r>
      <w:r>
        <w:t>]</w:t>
      </w:r>
      <w:r w:rsidR="00635731">
        <w:t>.</w:t>
      </w:r>
    </w:p>
    <w:p w14:paraId="77E6C700" w14:textId="669BFFEB" w:rsidR="00A64253" w:rsidRDefault="00A64253" w:rsidP="00A64253">
      <w:pPr>
        <w:jc w:val="both"/>
      </w:pPr>
      <w:r>
        <w:t>The ini</w:t>
      </w:r>
      <w:r w:rsidR="00755796">
        <w:t>tiative is led by the [</w:t>
      </w:r>
      <w:r w:rsidR="00755796" w:rsidRPr="00755796">
        <w:rPr>
          <w:i/>
          <w:highlight w:val="lightGray"/>
        </w:rPr>
        <w:t>branch name</w:t>
      </w:r>
      <w:r w:rsidR="00755796">
        <w:t>]</w:t>
      </w:r>
      <w:r>
        <w:t xml:space="preserve">, in partnership with </w:t>
      </w:r>
      <w:r w:rsidR="00327553">
        <w:t>[</w:t>
      </w:r>
      <w:r w:rsidRPr="00327553">
        <w:rPr>
          <w:i/>
          <w:highlight w:val="lightGray"/>
        </w:rPr>
        <w:t>Shared Se</w:t>
      </w:r>
      <w:r w:rsidR="00755796" w:rsidRPr="00327553">
        <w:rPr>
          <w:i/>
          <w:highlight w:val="lightGray"/>
        </w:rPr>
        <w:t xml:space="preserve">rvices Canada (if applicable), </w:t>
      </w:r>
      <w:r w:rsidRPr="00327553">
        <w:rPr>
          <w:i/>
          <w:highlight w:val="lightGray"/>
        </w:rPr>
        <w:t>and the CIO Branch (if applicable)</w:t>
      </w:r>
      <w:r w:rsidR="00327553">
        <w:t>]</w:t>
      </w:r>
      <w:r>
        <w:t xml:space="preserve">.  At this early stage of the project, not all of the answers and options are clear and we expect that things will continue to evolve over the next months. Allow me to reassure you that you will receive frequent and relevant updates from the team throughout the project; we will reach out and engage as many of you as possible and seek ideas and feedback as the construction unfolds.  </w:t>
      </w:r>
    </w:p>
    <w:p w14:paraId="2E81F047" w14:textId="0979C076" w:rsidR="00327553" w:rsidRDefault="00A64253" w:rsidP="00A64253">
      <w:pPr>
        <w:jc w:val="both"/>
      </w:pPr>
      <w:r>
        <w:t xml:space="preserve">This is a big change that will mean a significant shift from the way many of us work day to day, but for the better. Achieving all of these goals is a lengthy and complex initiative; it will take a collective and consultative effort to ensure that our new work environment evolves into one that is modern, supportive, and flexible. It is also an opportunity for us collectively to build our workplace of the future. With that in mind, we want to assure you that you will be consulted throughout the process and that a change management team will engage with you to ensure that the transition to this new way of work is as smooth as possible.  </w:t>
      </w:r>
    </w:p>
    <w:p w14:paraId="7F502A49" w14:textId="1ED928A4" w:rsidR="00A64253" w:rsidRDefault="00A64253" w:rsidP="00A64253">
      <w:pPr>
        <w:jc w:val="both"/>
      </w:pPr>
      <w:r>
        <w:t>I am very energized b</w:t>
      </w:r>
      <w:r w:rsidR="00327553">
        <w:t>y the [</w:t>
      </w:r>
      <w:r w:rsidR="00327553" w:rsidRPr="00327553">
        <w:rPr>
          <w:i/>
          <w:highlight w:val="lightGray"/>
        </w:rPr>
        <w:t>project name</w:t>
      </w:r>
      <w:r w:rsidR="00327553">
        <w:t>]</w:t>
      </w:r>
      <w:r>
        <w:t xml:space="preserve"> Workplace Modernization Project and the benefits it has to offer and I encourage you to parti</w:t>
      </w:r>
      <w:r w:rsidR="00327553">
        <w:t>cipate, r</w:t>
      </w:r>
      <w:r>
        <w:t xml:space="preserve">each out, ask questions, </w:t>
      </w:r>
      <w:r w:rsidR="00327553">
        <w:t>and get</w:t>
      </w:r>
      <w:r>
        <w:t xml:space="preserve"> involved. I look forward to working wit</w:t>
      </w:r>
      <w:r w:rsidR="00327553">
        <w:t>h you as we make the [</w:t>
      </w:r>
      <w:r w:rsidR="00327553" w:rsidRPr="00A04070">
        <w:rPr>
          <w:i/>
          <w:highlight w:val="lightGray"/>
        </w:rPr>
        <w:t>project name</w:t>
      </w:r>
      <w:r w:rsidR="00327553">
        <w:t>]</w:t>
      </w:r>
      <w:r>
        <w:t xml:space="preserve"> a reality </w:t>
      </w:r>
      <w:r w:rsidR="00327553">
        <w:t>for [</w:t>
      </w:r>
      <w:r w:rsidR="00327553" w:rsidRPr="00327553">
        <w:rPr>
          <w:i/>
          <w:highlight w:val="lightGray"/>
        </w:rPr>
        <w:t>organization name</w:t>
      </w:r>
      <w:r w:rsidR="00327553">
        <w:t>]</w:t>
      </w:r>
      <w:r>
        <w:t>.</w:t>
      </w:r>
    </w:p>
    <w:p w14:paraId="296BED27" w14:textId="77777777" w:rsidR="00964723" w:rsidRDefault="00964723" w:rsidP="00A64253">
      <w:pPr>
        <w:jc w:val="both"/>
        <w:rPr>
          <w:lang w:val="en-US"/>
        </w:rPr>
      </w:pPr>
    </w:p>
    <w:p w14:paraId="382BBE98" w14:textId="1CCBD718" w:rsidR="00B73FD1" w:rsidRPr="001A2385" w:rsidRDefault="00B73FD1" w:rsidP="00A64253">
      <w:pPr>
        <w:jc w:val="both"/>
      </w:pPr>
      <w:r w:rsidRPr="001A2385">
        <w:rPr>
          <w:b/>
          <w:color w:val="4CB6A0" w:themeColor="accent2"/>
          <w:sz w:val="28"/>
          <w:lang w:val="en-US"/>
        </w:rPr>
        <w:t>A</w:t>
      </w:r>
      <w:r>
        <w:rPr>
          <w:b/>
          <w:color w:val="4CB6A0" w:themeColor="accent2"/>
          <w:sz w:val="28"/>
          <w:lang w:val="en-US"/>
        </w:rPr>
        <w:t>nnex</w:t>
      </w:r>
      <w:r w:rsidRPr="001A2385">
        <w:rPr>
          <w:b/>
          <w:color w:val="4CB6A0" w:themeColor="accent2"/>
          <w:sz w:val="28"/>
          <w:lang w:val="en-US"/>
        </w:rPr>
        <w:t xml:space="preserve"> B:</w:t>
      </w:r>
      <w:r w:rsidRPr="001A2385">
        <w:t xml:space="preserve"> </w:t>
      </w:r>
      <w:r w:rsidRPr="001A2385">
        <w:rPr>
          <w:b/>
          <w:color w:val="4CB6A0" w:themeColor="accent2"/>
          <w:sz w:val="28"/>
          <w:lang w:val="en-US"/>
        </w:rPr>
        <w:t>Announcing a functional programming survey: Guidance provided by the Interior Design National Centre of Expertise</w:t>
      </w:r>
    </w:p>
    <w:p w14:paraId="05AE4A18" w14:textId="77777777" w:rsidR="00A41332" w:rsidRDefault="00FB3B17" w:rsidP="00A41332">
      <w:pPr>
        <w:jc w:val="both"/>
      </w:pPr>
      <w:r>
        <w:t xml:space="preserve">Here are some considerations </w:t>
      </w:r>
      <w:r w:rsidRPr="001A2385">
        <w:t xml:space="preserve">to understand </w:t>
      </w:r>
      <w:proofErr w:type="spellStart"/>
      <w:r w:rsidRPr="001A2385">
        <w:t>GCworkplace</w:t>
      </w:r>
      <w:proofErr w:type="spellEnd"/>
      <w:r w:rsidRPr="001A2385">
        <w:t>, and the new workplace needs assessment process:</w:t>
      </w:r>
    </w:p>
    <w:p w14:paraId="4C9CCBAA" w14:textId="77777777" w:rsidR="00A41332" w:rsidRDefault="00A41332">
      <w:r>
        <w:br w:type="page"/>
      </w:r>
    </w:p>
    <w:p w14:paraId="61701394" w14:textId="0851FE7E" w:rsidR="00FB3B17" w:rsidRPr="001A2385" w:rsidRDefault="00FB3B17" w:rsidP="00A41332">
      <w:pPr>
        <w:jc w:val="both"/>
      </w:pPr>
      <w:r w:rsidRPr="001A2385">
        <w:lastRenderedPageBreak/>
        <w:t xml:space="preserve">With the introduction of </w:t>
      </w:r>
      <w:proofErr w:type="spellStart"/>
      <w:r w:rsidRPr="001A2385">
        <w:t>GCworkplace</w:t>
      </w:r>
      <w:proofErr w:type="spellEnd"/>
      <w:r w:rsidRPr="001A2385">
        <w:t xml:space="preserve">, the way the Government of Canada designs workspaces has fundamentally changed, and the top-down information gathering model that has been used until now is no longer effective in gathering data about how an organization works. </w:t>
      </w:r>
      <w:proofErr w:type="spellStart"/>
      <w:r w:rsidRPr="001A2385">
        <w:rPr>
          <w:b/>
          <w:u w:val="single"/>
        </w:rPr>
        <w:t>GCworkplace</w:t>
      </w:r>
      <w:proofErr w:type="spellEnd"/>
      <w:r w:rsidRPr="001A2385">
        <w:rPr>
          <w:b/>
          <w:u w:val="single"/>
        </w:rPr>
        <w:t xml:space="preserve"> takes a more user-centric approach to design, and this is why it is critical that this initial phase of information gathering be done at a whole-organization level in order to get the most reliable data</w:t>
      </w:r>
      <w:r>
        <w:rPr>
          <w:b/>
          <w:u w:val="single"/>
        </w:rPr>
        <w:t>.</w:t>
      </w:r>
    </w:p>
    <w:p w14:paraId="23ABF99F" w14:textId="0FE66A5A" w:rsidR="00FB3B17" w:rsidRPr="001A2385" w:rsidRDefault="00FB3B17" w:rsidP="001A2385">
      <w:pPr>
        <w:pStyle w:val="ListParagraph"/>
        <w:numPr>
          <w:ilvl w:val="0"/>
          <w:numId w:val="18"/>
        </w:numPr>
        <w:jc w:val="both"/>
      </w:pPr>
      <w:r w:rsidRPr="001A2385">
        <w:rPr>
          <w:b/>
        </w:rPr>
        <w:t>Please inform employees of the importance of providing their feedback via this survey, and emphasize that this will be the only opportunity to provide direct input on their individual functional requirements</w:t>
      </w:r>
      <w:r w:rsidRPr="001A2385">
        <w:t xml:space="preserve"> (some key functional representatives may also be asked to provide additional information pertaining to their workflows in subsequent engagements)</w:t>
      </w:r>
      <w:r>
        <w:t>.</w:t>
      </w:r>
    </w:p>
    <w:p w14:paraId="2D850A70" w14:textId="09DB6400" w:rsidR="00FB3B17" w:rsidRPr="001A2385" w:rsidRDefault="00FB3B17" w:rsidP="001A2385">
      <w:pPr>
        <w:pStyle w:val="ListParagraph"/>
        <w:numPr>
          <w:ilvl w:val="0"/>
          <w:numId w:val="18"/>
        </w:numPr>
        <w:jc w:val="both"/>
      </w:pPr>
      <w:r w:rsidRPr="001A2385">
        <w:t>The client may choose how they wish to communicate the results back to employees</w:t>
      </w:r>
      <w:r w:rsidR="001A2385">
        <w:rPr>
          <w:rFonts w:cstheme="minorHAnsi"/>
        </w:rPr>
        <w:t>—</w:t>
      </w:r>
      <w:r w:rsidRPr="001A2385">
        <w:t xml:space="preserve">a summary report of the results will be provided to the project team, and the client may wish to highlight certain findings or give a broad overview. </w:t>
      </w:r>
      <w:r w:rsidRPr="001A2385">
        <w:rPr>
          <w:b/>
        </w:rPr>
        <w:t>It is recommended to let employees know how and when results will be communicated before they completed the surveys</w:t>
      </w:r>
      <w:r>
        <w:rPr>
          <w:b/>
        </w:rPr>
        <w:t>.</w:t>
      </w:r>
    </w:p>
    <w:p w14:paraId="461C0BDF" w14:textId="0AFA3D2C" w:rsidR="00B73FD1" w:rsidRPr="001A2385" w:rsidRDefault="00FB3B17" w:rsidP="00FB3B17">
      <w:pPr>
        <w:jc w:val="both"/>
      </w:pPr>
      <w:r>
        <w:t>Also,</w:t>
      </w:r>
      <w:r w:rsidRPr="001A2385">
        <w:t xml:space="preserve"> keep in mind is that this initial survey is not the only method used to assess an organization’s needs. In the subsequent phase the project team, in partnership with the client leadership, designated functional group representatives and internal stakeholders will be asked to review and validate the overall survey results and provide direction on more detailed program-specific requirements. For this reason, the survey aims to assess the broad and fundamental functional needs of employees, but does not go into a lot of detail with respect to specialized needs or space types. </w:t>
      </w:r>
      <w:r w:rsidRPr="001A2385">
        <w:rPr>
          <w:b/>
        </w:rPr>
        <w:t>We ask all employees to answer based on their personal experience, and to the best of their ability</w:t>
      </w:r>
      <w:r w:rsidR="001A2385">
        <w:rPr>
          <w:rFonts w:cstheme="minorHAnsi"/>
          <w:b/>
        </w:rPr>
        <w:t>—</w:t>
      </w:r>
      <w:r w:rsidRPr="001A2385">
        <w:rPr>
          <w:b/>
        </w:rPr>
        <w:t>there are no wrong answers.</w:t>
      </w:r>
    </w:p>
    <w:p w14:paraId="26FB7C57" w14:textId="77777777" w:rsidR="00FB3B17" w:rsidRPr="001A2385" w:rsidRDefault="00FB3B17" w:rsidP="00FB3B17">
      <w:pPr>
        <w:jc w:val="both"/>
      </w:pPr>
      <w:r w:rsidRPr="001A2385">
        <w:t>In summary, the email should include the following:</w:t>
      </w:r>
    </w:p>
    <w:p w14:paraId="18DDEE19" w14:textId="3BD14A93" w:rsidR="00FB3B17" w:rsidRPr="001A2385" w:rsidRDefault="00FB3B17" w:rsidP="001A2385">
      <w:pPr>
        <w:pStyle w:val="ListParagraph"/>
        <w:numPr>
          <w:ilvl w:val="0"/>
          <w:numId w:val="20"/>
        </w:numPr>
        <w:jc w:val="both"/>
      </w:pPr>
      <w:r>
        <w:t xml:space="preserve">Reminder of the </w:t>
      </w:r>
      <w:proofErr w:type="spellStart"/>
      <w:r>
        <w:t>GCw</w:t>
      </w:r>
      <w:r w:rsidRPr="001A2385">
        <w:t>orkplace</w:t>
      </w:r>
      <w:proofErr w:type="spellEnd"/>
      <w:r w:rsidRPr="001A2385">
        <w:t xml:space="preserve"> concept (ideally related to the client's goals or vision)</w:t>
      </w:r>
    </w:p>
    <w:p w14:paraId="1503FC6B" w14:textId="6726C317" w:rsidR="00FB3B17" w:rsidRPr="001A2385" w:rsidRDefault="00FB3B17" w:rsidP="001A2385">
      <w:pPr>
        <w:pStyle w:val="ListParagraph"/>
        <w:numPr>
          <w:ilvl w:val="0"/>
          <w:numId w:val="20"/>
        </w:numPr>
        <w:jc w:val="both"/>
      </w:pPr>
      <w:r w:rsidRPr="001A2385">
        <w:t>Survey background (</w:t>
      </w:r>
      <w:r>
        <w:t xml:space="preserve">to </w:t>
      </w:r>
      <w:r w:rsidRPr="001A2385">
        <w:t>gather information on employees' functional needs)</w:t>
      </w:r>
    </w:p>
    <w:p w14:paraId="54F74559" w14:textId="448A11D6" w:rsidR="00FB3B17" w:rsidRPr="001A2385" w:rsidRDefault="00FB3B17" w:rsidP="001A2385">
      <w:pPr>
        <w:pStyle w:val="ListParagraph"/>
        <w:numPr>
          <w:ilvl w:val="1"/>
          <w:numId w:val="20"/>
        </w:numPr>
        <w:jc w:val="both"/>
      </w:pPr>
      <w:r w:rsidRPr="001A2385">
        <w:t xml:space="preserve">This is the only time </w:t>
      </w:r>
      <w:r>
        <w:t>during</w:t>
      </w:r>
      <w:r w:rsidRPr="001A2385">
        <w:t xml:space="preserve"> the entire modernization process where all employees </w:t>
      </w:r>
      <w:r>
        <w:t>will be consulted</w:t>
      </w:r>
      <w:r w:rsidRPr="001A2385">
        <w:t xml:space="preserve">. Their responses will have a real impact on the modernization project. This is the time to make your voice heard! </w:t>
      </w:r>
    </w:p>
    <w:p w14:paraId="2D2C552E" w14:textId="0DC56B5A" w:rsidR="00FB3B17" w:rsidRPr="001A2385" w:rsidRDefault="00FB3B17" w:rsidP="001A2385">
      <w:pPr>
        <w:pStyle w:val="ListParagraph"/>
        <w:numPr>
          <w:ilvl w:val="1"/>
          <w:numId w:val="20"/>
        </w:numPr>
        <w:jc w:val="both"/>
      </w:pPr>
      <w:r w:rsidRPr="001A2385">
        <w:t>Expectations of employees regarding the survey (the minimum participation rate to be achieved)</w:t>
      </w:r>
    </w:p>
    <w:p w14:paraId="18CC8421" w14:textId="29C76470" w:rsidR="00FB3B17" w:rsidRPr="001A2385" w:rsidRDefault="00FB3B17" w:rsidP="001A2385">
      <w:pPr>
        <w:pStyle w:val="ListParagraph"/>
        <w:numPr>
          <w:ilvl w:val="0"/>
          <w:numId w:val="20"/>
        </w:numPr>
        <w:jc w:val="both"/>
      </w:pPr>
      <w:r w:rsidRPr="001A2385">
        <w:t>Information about the survey</w:t>
      </w:r>
    </w:p>
    <w:p w14:paraId="78F5A53A" w14:textId="28CD052C" w:rsidR="00FB3B17" w:rsidRPr="001A2385" w:rsidRDefault="00FB3B17" w:rsidP="001A2385">
      <w:pPr>
        <w:pStyle w:val="ListParagraph"/>
        <w:numPr>
          <w:ilvl w:val="1"/>
          <w:numId w:val="20"/>
        </w:numPr>
        <w:jc w:val="both"/>
      </w:pPr>
      <w:r w:rsidRPr="001A2385">
        <w:t>Date the survey will be sent out</w:t>
      </w:r>
    </w:p>
    <w:p w14:paraId="02D0879A" w14:textId="4B162E22" w:rsidR="00FB3B17" w:rsidRPr="001A2385" w:rsidRDefault="00FB3B17" w:rsidP="001A2385">
      <w:pPr>
        <w:pStyle w:val="ListParagraph"/>
        <w:numPr>
          <w:ilvl w:val="1"/>
          <w:numId w:val="20"/>
        </w:numPr>
        <w:jc w:val="both"/>
      </w:pPr>
      <w:r w:rsidRPr="001A2385">
        <w:t>Length of data collection period</w:t>
      </w:r>
    </w:p>
    <w:p w14:paraId="14EED738" w14:textId="2819BDED" w:rsidR="00FB3B17" w:rsidRPr="001A2385" w:rsidRDefault="00FB3B17" w:rsidP="001A2385">
      <w:pPr>
        <w:pStyle w:val="ListParagraph"/>
        <w:numPr>
          <w:ilvl w:val="1"/>
          <w:numId w:val="20"/>
        </w:numPr>
        <w:jc w:val="both"/>
      </w:pPr>
      <w:r w:rsidRPr="001A2385">
        <w:t>Approximate time to complete the survey (estimated at 10 minutes)</w:t>
      </w:r>
    </w:p>
    <w:p w14:paraId="29C342A2" w14:textId="2F91CB0C" w:rsidR="00FB3B17" w:rsidRPr="001A2385" w:rsidRDefault="00FB3B17" w:rsidP="001A2385">
      <w:pPr>
        <w:pStyle w:val="ListParagraph"/>
        <w:numPr>
          <w:ilvl w:val="1"/>
          <w:numId w:val="20"/>
        </w:numPr>
        <w:jc w:val="both"/>
      </w:pPr>
      <w:r w:rsidRPr="001A2385">
        <w:t>Link to the survey (if applicable)</w:t>
      </w:r>
    </w:p>
    <w:p w14:paraId="5E922C2B" w14:textId="4FD99F77" w:rsidR="00FB3B17" w:rsidRPr="001A2385" w:rsidRDefault="00FB3B17" w:rsidP="001A2385">
      <w:pPr>
        <w:pStyle w:val="ListParagraph"/>
        <w:numPr>
          <w:ilvl w:val="0"/>
          <w:numId w:val="20"/>
        </w:numPr>
        <w:jc w:val="both"/>
      </w:pPr>
      <w:r w:rsidRPr="001A2385">
        <w:t>How the results will be used and shared</w:t>
      </w:r>
    </w:p>
    <w:p w14:paraId="188C8F3F" w14:textId="77777777" w:rsidR="00B73FD1" w:rsidRPr="001A2385" w:rsidRDefault="00B73FD1" w:rsidP="00A64253">
      <w:pPr>
        <w:jc w:val="both"/>
      </w:pPr>
    </w:p>
    <w:p w14:paraId="2A943D6D" w14:textId="1378CDEA" w:rsidR="00964723" w:rsidRPr="00F64E3C" w:rsidRDefault="00F64E3C" w:rsidP="00F64E3C">
      <w:pPr>
        <w:rPr>
          <w:rStyle w:val="SubtleReference"/>
          <w:b/>
          <w:smallCaps w:val="0"/>
          <w:color w:val="4CB6A0" w:themeColor="accent2"/>
          <w:sz w:val="28"/>
          <w:u w:val="none"/>
          <w:lang w:val="en-US"/>
        </w:rPr>
      </w:pPr>
      <w:r w:rsidRPr="00F64E3C">
        <w:rPr>
          <w:b/>
          <w:color w:val="4CB6A0" w:themeColor="accent2"/>
          <w:sz w:val="28"/>
          <w:lang w:val="en-US"/>
        </w:rPr>
        <w:t>Reference</w:t>
      </w:r>
    </w:p>
    <w:p w14:paraId="14055AFD" w14:textId="5F2E247E" w:rsidR="00964723" w:rsidRDefault="00964723" w:rsidP="00964723">
      <w:pPr>
        <w:rPr>
          <w:rFonts w:cstheme="minorHAnsi"/>
          <w:lang w:val="en-US"/>
        </w:rPr>
      </w:pPr>
      <w:proofErr w:type="spellStart"/>
      <w:r w:rsidRPr="00F64E3C">
        <w:rPr>
          <w:rFonts w:cstheme="minorHAnsi"/>
          <w:b/>
          <w:lang w:val="en-US"/>
        </w:rPr>
        <w:t>GCworkplace</w:t>
      </w:r>
      <w:proofErr w:type="spellEnd"/>
      <w:r w:rsidRPr="00F64E3C">
        <w:rPr>
          <w:rFonts w:cstheme="minorHAnsi"/>
          <w:b/>
          <w:lang w:val="en-US"/>
        </w:rPr>
        <w:t xml:space="preserve"> communication toolkit</w:t>
      </w:r>
      <w:r w:rsidR="00F64E3C">
        <w:rPr>
          <w:rFonts w:cstheme="minorHAnsi"/>
          <w:lang w:val="en-US"/>
        </w:rPr>
        <w:t xml:space="preserve">: </w:t>
      </w:r>
      <w:r>
        <w:rPr>
          <w:rFonts w:cstheme="minorHAnsi"/>
          <w:lang w:val="en-US"/>
        </w:rPr>
        <w:t xml:space="preserve"> ready-to-use communication tools, videos, key messages, photos, etc. </w:t>
      </w:r>
    </w:p>
    <w:p w14:paraId="2C804DF7" w14:textId="00FC6CF0" w:rsidR="00964723" w:rsidRDefault="005F3F8D" w:rsidP="00964723">
      <w:pPr>
        <w:rPr>
          <w:rFonts w:cstheme="minorHAnsi"/>
          <w:lang w:val="en-US"/>
        </w:rPr>
      </w:pPr>
      <w:hyperlink r:id="rId11" w:history="1">
        <w:proofErr w:type="spellStart"/>
        <w:r w:rsidR="00A41332">
          <w:rPr>
            <w:rStyle w:val="Hyperlink"/>
            <w:rFonts w:cstheme="minorHAnsi"/>
            <w:lang w:val="en-US"/>
          </w:rPr>
          <w:t>GCworkplace</w:t>
        </w:r>
        <w:proofErr w:type="spellEnd"/>
        <w:r w:rsidR="00A41332">
          <w:rPr>
            <w:rStyle w:val="Hyperlink"/>
            <w:rFonts w:cstheme="minorHAnsi"/>
            <w:lang w:val="en-US"/>
          </w:rPr>
          <w:t xml:space="preserve"> communication toolkit </w:t>
        </w:r>
        <w:proofErr w:type="spellStart"/>
        <w:r w:rsidR="00A41332">
          <w:rPr>
            <w:rStyle w:val="Hyperlink"/>
            <w:rFonts w:cstheme="minorHAnsi"/>
            <w:lang w:val="en-US"/>
          </w:rPr>
          <w:t>GCpedia</w:t>
        </w:r>
        <w:proofErr w:type="spellEnd"/>
        <w:r w:rsidR="00A41332">
          <w:rPr>
            <w:rStyle w:val="Hyperlink"/>
            <w:rFonts w:cstheme="minorHAnsi"/>
            <w:lang w:val="en-US"/>
          </w:rPr>
          <w:t xml:space="preserve"> page</w:t>
        </w:r>
      </w:hyperlink>
      <w:bookmarkStart w:id="0" w:name="_GoBack"/>
      <w:bookmarkEnd w:id="0"/>
    </w:p>
    <w:p w14:paraId="0ACE620D" w14:textId="19E96B4F" w:rsidR="00964723" w:rsidRPr="00964723" w:rsidRDefault="00964723" w:rsidP="00A64253">
      <w:pPr>
        <w:jc w:val="both"/>
        <w:rPr>
          <w:lang w:val="en-US"/>
        </w:rPr>
      </w:pPr>
    </w:p>
    <w:sectPr w:rsidR="00964723" w:rsidRPr="00964723" w:rsidSect="00F2096C">
      <w:headerReference w:type="default" r:id="rId12"/>
      <w:footerReference w:type="default" r:id="rId13"/>
      <w:pgSz w:w="12240" w:h="15840"/>
      <w:pgMar w:top="510" w:right="510" w:bottom="510" w:left="510"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AAC91" w14:textId="77777777" w:rsidR="005F3F8D" w:rsidRDefault="005F3F8D">
      <w:pPr>
        <w:spacing w:after="0" w:line="240" w:lineRule="auto"/>
      </w:pPr>
      <w:r>
        <w:separator/>
      </w:r>
    </w:p>
  </w:endnote>
  <w:endnote w:type="continuationSeparator" w:id="0">
    <w:p w14:paraId="50A41599" w14:textId="77777777" w:rsidR="005F3F8D" w:rsidRDefault="005F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5AD1E"/>
      </w:rPr>
      <w:id w:val="-86852927"/>
      <w:docPartObj>
        <w:docPartGallery w:val="Page Numbers (Bottom of Page)"/>
        <w:docPartUnique/>
      </w:docPartObj>
    </w:sdtPr>
    <w:sdtEndPr>
      <w:rPr>
        <w:noProof/>
        <w:color w:val="auto"/>
      </w:rPr>
    </w:sdtEndPr>
    <w:sdtContent>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58192A" w:rsidRPr="004D3336" w14:paraId="74CBFCF1" w14:textId="77777777" w:rsidTr="00483094">
          <w:trPr>
            <w:jc w:val="right"/>
          </w:trPr>
          <w:tc>
            <w:tcPr>
              <w:tcW w:w="10659" w:type="dxa"/>
              <w:tcBorders>
                <w:right w:val="single" w:sz="6" w:space="0" w:color="F5AD1E"/>
              </w:tcBorders>
              <w:vAlign w:val="center"/>
            </w:tcPr>
            <w:p w14:paraId="1D98C06A" w14:textId="0452BC09" w:rsidR="0058192A" w:rsidRPr="00483094" w:rsidRDefault="0058192A" w:rsidP="00545661">
              <w:pPr>
                <w:pStyle w:val="Header"/>
                <w:rPr>
                  <w:caps/>
                  <w:color w:val="F5AD1E"/>
                </w:rPr>
              </w:pPr>
              <w:r w:rsidRPr="00483094">
                <w:rPr>
                  <w:caps/>
                  <w:color w:val="F5AD1E"/>
                </w:rPr>
                <w:t>workplace Change Management national centre of expertise–</w:t>
              </w:r>
              <w:r>
                <w:rPr>
                  <w:caps/>
                  <w:color w:val="F5AD1E"/>
                </w:rPr>
                <w:t>May</w:t>
              </w:r>
              <w:r w:rsidRPr="00483094">
                <w:rPr>
                  <w:caps/>
                  <w:color w:val="F5AD1E"/>
                </w:rPr>
                <w:t xml:space="preserve"> 202</w:t>
              </w:r>
              <w:r>
                <w:rPr>
                  <w:caps/>
                  <w:color w:val="F5AD1E"/>
                </w:rPr>
                <w:t>1</w:t>
              </w:r>
            </w:p>
          </w:tc>
          <w:tc>
            <w:tcPr>
              <w:tcW w:w="561" w:type="dxa"/>
              <w:tcBorders>
                <w:left w:val="single" w:sz="6" w:space="0" w:color="F5AD1E"/>
              </w:tcBorders>
              <w:shd w:val="clear" w:color="auto" w:fill="auto"/>
              <w:vAlign w:val="center"/>
            </w:tcPr>
            <w:p w14:paraId="081A5217" w14:textId="77777777" w:rsidR="0058192A" w:rsidRPr="00483094" w:rsidRDefault="0058192A" w:rsidP="004D3336">
              <w:pPr>
                <w:pStyle w:val="Footer"/>
                <w:tabs>
                  <w:tab w:val="clear" w:pos="4680"/>
                  <w:tab w:val="clear" w:pos="9360"/>
                </w:tabs>
                <w:jc w:val="center"/>
                <w:rPr>
                  <w:color w:val="F5AD1E"/>
                </w:rPr>
              </w:pPr>
              <w:r w:rsidRPr="00483094">
                <w:rPr>
                  <w:color w:val="F5AD1E"/>
                </w:rPr>
                <w:fldChar w:fldCharType="begin"/>
              </w:r>
              <w:r w:rsidRPr="00483094">
                <w:rPr>
                  <w:color w:val="F5AD1E"/>
                </w:rPr>
                <w:instrText xml:space="preserve"> PAGE   \* MERGEFORMAT </w:instrText>
              </w:r>
              <w:r w:rsidRPr="00483094">
                <w:rPr>
                  <w:color w:val="F5AD1E"/>
                </w:rPr>
                <w:fldChar w:fldCharType="separate"/>
              </w:r>
              <w:r w:rsidR="00A41332">
                <w:rPr>
                  <w:noProof/>
                  <w:color w:val="F5AD1E"/>
                </w:rPr>
                <w:t>1</w:t>
              </w:r>
              <w:r w:rsidRPr="00483094">
                <w:rPr>
                  <w:noProof/>
                  <w:color w:val="F5AD1E"/>
                </w:rPr>
                <w:fldChar w:fldCharType="end"/>
              </w:r>
            </w:p>
          </w:tc>
        </w:tr>
      </w:tbl>
      <w:p w14:paraId="600956A7" w14:textId="6B48B4B7" w:rsidR="0058192A" w:rsidRDefault="005F3F8D">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6B469" w14:textId="77777777" w:rsidR="005F3F8D" w:rsidRDefault="005F3F8D">
      <w:pPr>
        <w:spacing w:after="0" w:line="240" w:lineRule="auto"/>
      </w:pPr>
      <w:r>
        <w:separator/>
      </w:r>
    </w:p>
  </w:footnote>
  <w:footnote w:type="continuationSeparator" w:id="0">
    <w:p w14:paraId="2B44EC37" w14:textId="77777777" w:rsidR="005F3F8D" w:rsidRDefault="005F3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6E52E" w14:textId="15862C3D" w:rsidR="0058192A" w:rsidRDefault="0058192A">
    <w:pPr>
      <w:pStyle w:val="Header"/>
    </w:pPr>
    <w:r>
      <w:rPr>
        <w:rFonts w:ascii="Arial" w:hAnsi="Arial" w:cs="Arial"/>
        <w:noProof/>
        <w:color w:val="0070C0"/>
        <w:sz w:val="28"/>
        <w:szCs w:val="24"/>
        <w:lang w:eastAsia="en-CA"/>
      </w:rPr>
      <w:drawing>
        <wp:inline distT="0" distB="0" distL="0" distR="0" wp14:anchorId="575BED8F" wp14:editId="3E1F013A">
          <wp:extent cx="7069455" cy="766445"/>
          <wp:effectExtent l="0" t="0" r="0" b="0"/>
          <wp:docPr id="18" name="Picture 1" descr="C:\Users\tabakovi\AppData\Local\Microsoft\Windows\INetCache\Content.Word\Change Management Banner - English.png&#10;&#10;GCworkplace logo banner image&#10;&#10;" title="GCworkplace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455" cy="766445"/>
                  </a:xfrm>
                  <a:prstGeom prst="rect">
                    <a:avLst/>
                  </a:prstGeom>
                  <a:noFill/>
                  <a:ln>
                    <a:noFill/>
                  </a:ln>
                </pic:spPr>
              </pic:pic>
            </a:graphicData>
          </a:graphic>
        </wp:inline>
      </w:drawing>
    </w:r>
  </w:p>
  <w:p w14:paraId="04C628D0" w14:textId="77777777" w:rsidR="0058192A" w:rsidRDefault="00581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042240EC"/>
    <w:multiLevelType w:val="multilevel"/>
    <w:tmpl w:val="CE80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1C9F"/>
    <w:multiLevelType w:val="hybridMultilevel"/>
    <w:tmpl w:val="643490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6617D1"/>
    <w:multiLevelType w:val="hybridMultilevel"/>
    <w:tmpl w:val="B0CAC1FA"/>
    <w:lvl w:ilvl="0" w:tplc="10090001">
      <w:start w:val="1"/>
      <w:numFmt w:val="bullet"/>
      <w:lvlText w:val=""/>
      <w:lvlJc w:val="left"/>
      <w:pPr>
        <w:ind w:left="1500" w:hanging="360"/>
      </w:pPr>
      <w:rPr>
        <w:rFonts w:ascii="Symbol" w:hAnsi="Symbol" w:hint="default"/>
      </w:rPr>
    </w:lvl>
    <w:lvl w:ilvl="1" w:tplc="10090003">
      <w:start w:val="1"/>
      <w:numFmt w:val="bullet"/>
      <w:lvlText w:val="o"/>
      <w:lvlJc w:val="left"/>
      <w:pPr>
        <w:ind w:left="2220" w:hanging="360"/>
      </w:pPr>
      <w:rPr>
        <w:rFonts w:ascii="Courier New" w:hAnsi="Courier New" w:cs="Times New Roman" w:hint="default"/>
      </w:rPr>
    </w:lvl>
    <w:lvl w:ilvl="2" w:tplc="10090005">
      <w:start w:val="1"/>
      <w:numFmt w:val="bullet"/>
      <w:lvlText w:val=""/>
      <w:lvlJc w:val="left"/>
      <w:pPr>
        <w:ind w:left="2940" w:hanging="360"/>
      </w:pPr>
      <w:rPr>
        <w:rFonts w:ascii="Wingdings" w:hAnsi="Wingdings" w:hint="default"/>
      </w:rPr>
    </w:lvl>
    <w:lvl w:ilvl="3" w:tplc="10090001">
      <w:start w:val="1"/>
      <w:numFmt w:val="bullet"/>
      <w:lvlText w:val=""/>
      <w:lvlJc w:val="left"/>
      <w:pPr>
        <w:ind w:left="3660" w:hanging="360"/>
      </w:pPr>
      <w:rPr>
        <w:rFonts w:ascii="Symbol" w:hAnsi="Symbol" w:hint="default"/>
      </w:rPr>
    </w:lvl>
    <w:lvl w:ilvl="4" w:tplc="10090003">
      <w:start w:val="1"/>
      <w:numFmt w:val="bullet"/>
      <w:lvlText w:val="o"/>
      <w:lvlJc w:val="left"/>
      <w:pPr>
        <w:ind w:left="4380" w:hanging="360"/>
      </w:pPr>
      <w:rPr>
        <w:rFonts w:ascii="Courier New" w:hAnsi="Courier New" w:cs="Times New Roman" w:hint="default"/>
      </w:rPr>
    </w:lvl>
    <w:lvl w:ilvl="5" w:tplc="10090005">
      <w:start w:val="1"/>
      <w:numFmt w:val="bullet"/>
      <w:lvlText w:val=""/>
      <w:lvlJc w:val="left"/>
      <w:pPr>
        <w:ind w:left="5100" w:hanging="360"/>
      </w:pPr>
      <w:rPr>
        <w:rFonts w:ascii="Wingdings" w:hAnsi="Wingdings" w:hint="default"/>
      </w:rPr>
    </w:lvl>
    <w:lvl w:ilvl="6" w:tplc="10090001">
      <w:start w:val="1"/>
      <w:numFmt w:val="bullet"/>
      <w:lvlText w:val=""/>
      <w:lvlJc w:val="left"/>
      <w:pPr>
        <w:ind w:left="5820" w:hanging="360"/>
      </w:pPr>
      <w:rPr>
        <w:rFonts w:ascii="Symbol" w:hAnsi="Symbol" w:hint="default"/>
      </w:rPr>
    </w:lvl>
    <w:lvl w:ilvl="7" w:tplc="10090003">
      <w:start w:val="1"/>
      <w:numFmt w:val="bullet"/>
      <w:lvlText w:val="o"/>
      <w:lvlJc w:val="left"/>
      <w:pPr>
        <w:ind w:left="6540" w:hanging="360"/>
      </w:pPr>
      <w:rPr>
        <w:rFonts w:ascii="Courier New" w:hAnsi="Courier New" w:cs="Times New Roman" w:hint="default"/>
      </w:rPr>
    </w:lvl>
    <w:lvl w:ilvl="8" w:tplc="10090005">
      <w:start w:val="1"/>
      <w:numFmt w:val="bullet"/>
      <w:lvlText w:val=""/>
      <w:lvlJc w:val="left"/>
      <w:pPr>
        <w:ind w:left="7260" w:hanging="360"/>
      </w:pPr>
      <w:rPr>
        <w:rFonts w:ascii="Wingdings" w:hAnsi="Wingdings" w:hint="default"/>
      </w:rPr>
    </w:lvl>
  </w:abstractNum>
  <w:abstractNum w:abstractNumId="3" w15:restartNumberingAfterBreak="0">
    <w:nsid w:val="0C484D49"/>
    <w:multiLevelType w:val="hybridMultilevel"/>
    <w:tmpl w:val="7F22A5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D924458"/>
    <w:multiLevelType w:val="hybridMultilevel"/>
    <w:tmpl w:val="739A50D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15:restartNumberingAfterBreak="0">
    <w:nsid w:val="102C24B9"/>
    <w:multiLevelType w:val="hybridMultilevel"/>
    <w:tmpl w:val="8EB07D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91291E"/>
    <w:multiLevelType w:val="hybridMultilevel"/>
    <w:tmpl w:val="3DF8E65C"/>
    <w:lvl w:ilvl="0" w:tplc="DA6E5EE6">
      <w:start w:val="1"/>
      <w:numFmt w:val="bullet"/>
      <w:lvlText w:val="A"/>
      <w:lvlJc w:val="left"/>
      <w:pPr>
        <w:ind w:left="764"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785C4A"/>
    <w:multiLevelType w:val="hybridMultilevel"/>
    <w:tmpl w:val="BA060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800CDC"/>
    <w:multiLevelType w:val="multilevel"/>
    <w:tmpl w:val="AAEE0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E96392"/>
    <w:multiLevelType w:val="hybridMultilevel"/>
    <w:tmpl w:val="66E6EAC2"/>
    <w:lvl w:ilvl="0" w:tplc="10090001">
      <w:start w:val="1"/>
      <w:numFmt w:val="bullet"/>
      <w:lvlText w:val=""/>
      <w:lvlJc w:val="left"/>
      <w:pPr>
        <w:ind w:left="1434" w:hanging="360"/>
      </w:pPr>
      <w:rPr>
        <w:rFonts w:ascii="Symbol" w:hAnsi="Symbol" w:hint="default"/>
      </w:rPr>
    </w:lvl>
    <w:lvl w:ilvl="1" w:tplc="10090003">
      <w:start w:val="1"/>
      <w:numFmt w:val="bullet"/>
      <w:lvlText w:val="o"/>
      <w:lvlJc w:val="left"/>
      <w:pPr>
        <w:ind w:left="2154" w:hanging="360"/>
      </w:pPr>
      <w:rPr>
        <w:rFonts w:ascii="Courier New" w:hAnsi="Courier New" w:cs="Times New Roman" w:hint="default"/>
      </w:rPr>
    </w:lvl>
    <w:lvl w:ilvl="2" w:tplc="10090005">
      <w:start w:val="1"/>
      <w:numFmt w:val="bullet"/>
      <w:lvlText w:val=""/>
      <w:lvlJc w:val="left"/>
      <w:pPr>
        <w:ind w:left="2874" w:hanging="360"/>
      </w:pPr>
      <w:rPr>
        <w:rFonts w:ascii="Wingdings" w:hAnsi="Wingdings" w:hint="default"/>
      </w:rPr>
    </w:lvl>
    <w:lvl w:ilvl="3" w:tplc="10090001">
      <w:start w:val="1"/>
      <w:numFmt w:val="bullet"/>
      <w:lvlText w:val=""/>
      <w:lvlJc w:val="left"/>
      <w:pPr>
        <w:ind w:left="3594" w:hanging="360"/>
      </w:pPr>
      <w:rPr>
        <w:rFonts w:ascii="Symbol" w:hAnsi="Symbol" w:hint="default"/>
      </w:rPr>
    </w:lvl>
    <w:lvl w:ilvl="4" w:tplc="10090003">
      <w:start w:val="1"/>
      <w:numFmt w:val="bullet"/>
      <w:lvlText w:val="o"/>
      <w:lvlJc w:val="left"/>
      <w:pPr>
        <w:ind w:left="4314" w:hanging="360"/>
      </w:pPr>
      <w:rPr>
        <w:rFonts w:ascii="Courier New" w:hAnsi="Courier New" w:cs="Times New Roman" w:hint="default"/>
      </w:rPr>
    </w:lvl>
    <w:lvl w:ilvl="5" w:tplc="10090005">
      <w:start w:val="1"/>
      <w:numFmt w:val="bullet"/>
      <w:lvlText w:val=""/>
      <w:lvlJc w:val="left"/>
      <w:pPr>
        <w:ind w:left="5034" w:hanging="360"/>
      </w:pPr>
      <w:rPr>
        <w:rFonts w:ascii="Wingdings" w:hAnsi="Wingdings" w:hint="default"/>
      </w:rPr>
    </w:lvl>
    <w:lvl w:ilvl="6" w:tplc="10090001">
      <w:start w:val="1"/>
      <w:numFmt w:val="bullet"/>
      <w:lvlText w:val=""/>
      <w:lvlJc w:val="left"/>
      <w:pPr>
        <w:ind w:left="5754" w:hanging="360"/>
      </w:pPr>
      <w:rPr>
        <w:rFonts w:ascii="Symbol" w:hAnsi="Symbol" w:hint="default"/>
      </w:rPr>
    </w:lvl>
    <w:lvl w:ilvl="7" w:tplc="10090003">
      <w:start w:val="1"/>
      <w:numFmt w:val="bullet"/>
      <w:lvlText w:val="o"/>
      <w:lvlJc w:val="left"/>
      <w:pPr>
        <w:ind w:left="6474" w:hanging="360"/>
      </w:pPr>
      <w:rPr>
        <w:rFonts w:ascii="Courier New" w:hAnsi="Courier New" w:cs="Times New Roman" w:hint="default"/>
      </w:rPr>
    </w:lvl>
    <w:lvl w:ilvl="8" w:tplc="10090005">
      <w:start w:val="1"/>
      <w:numFmt w:val="bullet"/>
      <w:lvlText w:val=""/>
      <w:lvlJc w:val="left"/>
      <w:pPr>
        <w:ind w:left="7194" w:hanging="360"/>
      </w:pPr>
      <w:rPr>
        <w:rFonts w:ascii="Wingdings" w:hAnsi="Wingdings" w:hint="default"/>
      </w:rPr>
    </w:lvl>
  </w:abstractNum>
  <w:abstractNum w:abstractNumId="10" w15:restartNumberingAfterBreak="0">
    <w:nsid w:val="30E3302D"/>
    <w:multiLevelType w:val="hybridMultilevel"/>
    <w:tmpl w:val="A3DA7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573EEC"/>
    <w:multiLevelType w:val="multilevel"/>
    <w:tmpl w:val="2F2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992273"/>
    <w:multiLevelType w:val="hybridMultilevel"/>
    <w:tmpl w:val="89F2A500"/>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3" w15:restartNumberingAfterBreak="0">
    <w:nsid w:val="4D8404D8"/>
    <w:multiLevelType w:val="multilevel"/>
    <w:tmpl w:val="EA6CE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829C3"/>
    <w:multiLevelType w:val="multilevel"/>
    <w:tmpl w:val="AAEE0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D50748"/>
    <w:multiLevelType w:val="multilevel"/>
    <w:tmpl w:val="16A4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0322A0"/>
    <w:multiLevelType w:val="hybridMultilevel"/>
    <w:tmpl w:val="1FA8F176"/>
    <w:lvl w:ilvl="0" w:tplc="1009000F">
      <w:start w:val="1"/>
      <w:numFmt w:val="decimal"/>
      <w:lvlText w:val="%1."/>
      <w:lvlJc w:val="left"/>
      <w:pPr>
        <w:ind w:left="720" w:hanging="360"/>
      </w:pPr>
    </w:lvl>
    <w:lvl w:ilvl="1" w:tplc="C2FE180C">
      <w:numFmt w:val="bullet"/>
      <w:lvlText w:val="-"/>
      <w:lvlJc w:val="left"/>
      <w:pPr>
        <w:ind w:left="1440" w:hanging="360"/>
      </w:pPr>
      <w:rPr>
        <w:rFonts w:ascii="Calibri" w:eastAsiaTheme="minorHAnsi" w:hAnsi="Calibri" w:cs="Calibri" w:hint="default"/>
      </w:rPr>
    </w:lvl>
    <w:lvl w:ilvl="2" w:tplc="FD3CB132">
      <w:numFmt w:val="bullet"/>
      <w:lvlText w:val=""/>
      <w:lvlJc w:val="left"/>
      <w:pPr>
        <w:ind w:left="2340" w:hanging="360"/>
      </w:pPr>
      <w:rPr>
        <w:rFonts w:ascii="Symbol" w:eastAsiaTheme="minorHAnsi" w:hAnsi="Symbol" w:cstheme="minorBid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CF1CAA"/>
    <w:multiLevelType w:val="hybridMultilevel"/>
    <w:tmpl w:val="86BEB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1E42808"/>
    <w:multiLevelType w:val="hybridMultilevel"/>
    <w:tmpl w:val="10500F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5E249C2"/>
    <w:multiLevelType w:val="multilevel"/>
    <w:tmpl w:val="AAEE0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275803"/>
    <w:multiLevelType w:val="multilevel"/>
    <w:tmpl w:val="57BE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2"/>
  </w:num>
  <w:num w:numId="4">
    <w:abstractNumId w:val="9"/>
  </w:num>
  <w:num w:numId="5">
    <w:abstractNumId w:val="11"/>
  </w:num>
  <w:num w:numId="6">
    <w:abstractNumId w:val="0"/>
  </w:num>
  <w:num w:numId="7">
    <w:abstractNumId w:val="20"/>
  </w:num>
  <w:num w:numId="8">
    <w:abstractNumId w:val="15"/>
  </w:num>
  <w:num w:numId="9">
    <w:abstractNumId w:val="4"/>
  </w:num>
  <w:num w:numId="10">
    <w:abstractNumId w:val="18"/>
  </w:num>
  <w:num w:numId="11">
    <w:abstractNumId w:val="17"/>
  </w:num>
  <w:num w:numId="12">
    <w:abstractNumId w:val="6"/>
  </w:num>
  <w:num w:numId="13">
    <w:abstractNumId w:val="14"/>
  </w:num>
  <w:num w:numId="14">
    <w:abstractNumId w:val="16"/>
  </w:num>
  <w:num w:numId="15">
    <w:abstractNumId w:val="13"/>
  </w:num>
  <w:num w:numId="16">
    <w:abstractNumId w:val="8"/>
  </w:num>
  <w:num w:numId="17">
    <w:abstractNumId w:val="19"/>
  </w:num>
  <w:num w:numId="18">
    <w:abstractNumId w:val="5"/>
  </w:num>
  <w:num w:numId="19">
    <w:abstractNumId w:val="7"/>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BE"/>
    <w:rsid w:val="000264F6"/>
    <w:rsid w:val="0002727C"/>
    <w:rsid w:val="00031C69"/>
    <w:rsid w:val="0003215B"/>
    <w:rsid w:val="00037284"/>
    <w:rsid w:val="00043AC8"/>
    <w:rsid w:val="00046D91"/>
    <w:rsid w:val="00047CBB"/>
    <w:rsid w:val="00083447"/>
    <w:rsid w:val="00086690"/>
    <w:rsid w:val="00094C64"/>
    <w:rsid w:val="000A2775"/>
    <w:rsid w:val="000B1039"/>
    <w:rsid w:val="000C2575"/>
    <w:rsid w:val="000C6560"/>
    <w:rsid w:val="000C70B5"/>
    <w:rsid w:val="000D239D"/>
    <w:rsid w:val="000D49FA"/>
    <w:rsid w:val="000D66A4"/>
    <w:rsid w:val="000F075A"/>
    <w:rsid w:val="000F485D"/>
    <w:rsid w:val="000F56FE"/>
    <w:rsid w:val="000F6974"/>
    <w:rsid w:val="0010225B"/>
    <w:rsid w:val="00106C37"/>
    <w:rsid w:val="00114B38"/>
    <w:rsid w:val="001165D4"/>
    <w:rsid w:val="0013126E"/>
    <w:rsid w:val="001376FB"/>
    <w:rsid w:val="001628A2"/>
    <w:rsid w:val="00163027"/>
    <w:rsid w:val="0017035C"/>
    <w:rsid w:val="00174DFE"/>
    <w:rsid w:val="001772B7"/>
    <w:rsid w:val="00187336"/>
    <w:rsid w:val="001A2385"/>
    <w:rsid w:val="001A2945"/>
    <w:rsid w:val="001B2229"/>
    <w:rsid w:val="001B2AF4"/>
    <w:rsid w:val="001B66A7"/>
    <w:rsid w:val="001B6C7B"/>
    <w:rsid w:val="001C6562"/>
    <w:rsid w:val="001D1A90"/>
    <w:rsid w:val="001D3AE6"/>
    <w:rsid w:val="001D52D0"/>
    <w:rsid w:val="001D5EFE"/>
    <w:rsid w:val="001E50BF"/>
    <w:rsid w:val="001E7561"/>
    <w:rsid w:val="00216DD0"/>
    <w:rsid w:val="00220DDE"/>
    <w:rsid w:val="00222B72"/>
    <w:rsid w:val="00223BBA"/>
    <w:rsid w:val="00224DC6"/>
    <w:rsid w:val="00227F0A"/>
    <w:rsid w:val="002335CC"/>
    <w:rsid w:val="00233881"/>
    <w:rsid w:val="0024114E"/>
    <w:rsid w:val="00244952"/>
    <w:rsid w:val="00264CC0"/>
    <w:rsid w:val="00265AA4"/>
    <w:rsid w:val="002705E9"/>
    <w:rsid w:val="00271A9A"/>
    <w:rsid w:val="00274A40"/>
    <w:rsid w:val="0027730D"/>
    <w:rsid w:val="00281398"/>
    <w:rsid w:val="00283EF7"/>
    <w:rsid w:val="00285D9E"/>
    <w:rsid w:val="0028778F"/>
    <w:rsid w:val="0029392A"/>
    <w:rsid w:val="00296AE6"/>
    <w:rsid w:val="002A709C"/>
    <w:rsid w:val="002B52D6"/>
    <w:rsid w:val="002C2F2B"/>
    <w:rsid w:val="002C4B78"/>
    <w:rsid w:val="002E32CA"/>
    <w:rsid w:val="002E6584"/>
    <w:rsid w:val="00303C97"/>
    <w:rsid w:val="00304766"/>
    <w:rsid w:val="00305A9D"/>
    <w:rsid w:val="003060C2"/>
    <w:rsid w:val="003060CF"/>
    <w:rsid w:val="00314EE1"/>
    <w:rsid w:val="00320201"/>
    <w:rsid w:val="00321CF0"/>
    <w:rsid w:val="00323AE7"/>
    <w:rsid w:val="00327553"/>
    <w:rsid w:val="003353F0"/>
    <w:rsid w:val="00337A9A"/>
    <w:rsid w:val="003432BE"/>
    <w:rsid w:val="00345550"/>
    <w:rsid w:val="00372105"/>
    <w:rsid w:val="00383B95"/>
    <w:rsid w:val="00384DB9"/>
    <w:rsid w:val="003913C9"/>
    <w:rsid w:val="003A1B36"/>
    <w:rsid w:val="003A5064"/>
    <w:rsid w:val="003A7126"/>
    <w:rsid w:val="003B06CA"/>
    <w:rsid w:val="003B13EE"/>
    <w:rsid w:val="003D353F"/>
    <w:rsid w:val="003F33E0"/>
    <w:rsid w:val="003F46FC"/>
    <w:rsid w:val="003F4B30"/>
    <w:rsid w:val="003F5858"/>
    <w:rsid w:val="004148D2"/>
    <w:rsid w:val="00434404"/>
    <w:rsid w:val="00445E98"/>
    <w:rsid w:val="00447F2F"/>
    <w:rsid w:val="00450EC7"/>
    <w:rsid w:val="00451A6D"/>
    <w:rsid w:val="004534C8"/>
    <w:rsid w:val="00453F4A"/>
    <w:rsid w:val="00464AF5"/>
    <w:rsid w:val="004757A5"/>
    <w:rsid w:val="00483094"/>
    <w:rsid w:val="00484028"/>
    <w:rsid w:val="00484F9B"/>
    <w:rsid w:val="00490F46"/>
    <w:rsid w:val="00492509"/>
    <w:rsid w:val="004A0EF7"/>
    <w:rsid w:val="004A2167"/>
    <w:rsid w:val="004A2B15"/>
    <w:rsid w:val="004A4853"/>
    <w:rsid w:val="004B0591"/>
    <w:rsid w:val="004B766F"/>
    <w:rsid w:val="004C1CD3"/>
    <w:rsid w:val="004D0AB2"/>
    <w:rsid w:val="004D3336"/>
    <w:rsid w:val="004D33B0"/>
    <w:rsid w:val="004E19E6"/>
    <w:rsid w:val="004E6B70"/>
    <w:rsid w:val="004E748C"/>
    <w:rsid w:val="004E7DBC"/>
    <w:rsid w:val="004F2360"/>
    <w:rsid w:val="004F4D58"/>
    <w:rsid w:val="00507D60"/>
    <w:rsid w:val="00515D37"/>
    <w:rsid w:val="00521318"/>
    <w:rsid w:val="00522CE3"/>
    <w:rsid w:val="00531352"/>
    <w:rsid w:val="00545661"/>
    <w:rsid w:val="005553AC"/>
    <w:rsid w:val="00555BF2"/>
    <w:rsid w:val="00563110"/>
    <w:rsid w:val="00564A8E"/>
    <w:rsid w:val="0056555C"/>
    <w:rsid w:val="00571692"/>
    <w:rsid w:val="0058192A"/>
    <w:rsid w:val="0058552A"/>
    <w:rsid w:val="00587890"/>
    <w:rsid w:val="00592856"/>
    <w:rsid w:val="00593A2E"/>
    <w:rsid w:val="00595D2B"/>
    <w:rsid w:val="005C0DDA"/>
    <w:rsid w:val="005C69A4"/>
    <w:rsid w:val="005C710B"/>
    <w:rsid w:val="005E47E5"/>
    <w:rsid w:val="005E67D4"/>
    <w:rsid w:val="005E707E"/>
    <w:rsid w:val="005F0B19"/>
    <w:rsid w:val="005F259F"/>
    <w:rsid w:val="005F3F8D"/>
    <w:rsid w:val="00607262"/>
    <w:rsid w:val="00635731"/>
    <w:rsid w:val="00646C8B"/>
    <w:rsid w:val="0066791D"/>
    <w:rsid w:val="00671834"/>
    <w:rsid w:val="006725A9"/>
    <w:rsid w:val="00672723"/>
    <w:rsid w:val="00674481"/>
    <w:rsid w:val="00674926"/>
    <w:rsid w:val="00680908"/>
    <w:rsid w:val="006834A4"/>
    <w:rsid w:val="006A171C"/>
    <w:rsid w:val="006A5B5A"/>
    <w:rsid w:val="006B33DB"/>
    <w:rsid w:val="006B3460"/>
    <w:rsid w:val="006C0D78"/>
    <w:rsid w:val="006D1AED"/>
    <w:rsid w:val="006E438E"/>
    <w:rsid w:val="007041A1"/>
    <w:rsid w:val="007047E3"/>
    <w:rsid w:val="00714095"/>
    <w:rsid w:val="0072234A"/>
    <w:rsid w:val="007224D7"/>
    <w:rsid w:val="007264A4"/>
    <w:rsid w:val="00730EC5"/>
    <w:rsid w:val="00735B3D"/>
    <w:rsid w:val="007409A9"/>
    <w:rsid w:val="007424B7"/>
    <w:rsid w:val="00742A5B"/>
    <w:rsid w:val="007545CA"/>
    <w:rsid w:val="00755796"/>
    <w:rsid w:val="00757548"/>
    <w:rsid w:val="00761125"/>
    <w:rsid w:val="00762A1D"/>
    <w:rsid w:val="007670C9"/>
    <w:rsid w:val="00776DE5"/>
    <w:rsid w:val="007A48D0"/>
    <w:rsid w:val="007A7AD6"/>
    <w:rsid w:val="007C3A10"/>
    <w:rsid w:val="007C3A58"/>
    <w:rsid w:val="007C764B"/>
    <w:rsid w:val="007C7BEB"/>
    <w:rsid w:val="007D5497"/>
    <w:rsid w:val="007D59E2"/>
    <w:rsid w:val="007D5D99"/>
    <w:rsid w:val="007F02EF"/>
    <w:rsid w:val="007F12F6"/>
    <w:rsid w:val="007F48AC"/>
    <w:rsid w:val="007F6DE9"/>
    <w:rsid w:val="0080161D"/>
    <w:rsid w:val="008051CA"/>
    <w:rsid w:val="008336F9"/>
    <w:rsid w:val="00846E70"/>
    <w:rsid w:val="008718D2"/>
    <w:rsid w:val="00876C42"/>
    <w:rsid w:val="00884BF1"/>
    <w:rsid w:val="00885F46"/>
    <w:rsid w:val="00886FE2"/>
    <w:rsid w:val="008913A6"/>
    <w:rsid w:val="00893E42"/>
    <w:rsid w:val="008970CA"/>
    <w:rsid w:val="008A256B"/>
    <w:rsid w:val="008A286E"/>
    <w:rsid w:val="008A2D7C"/>
    <w:rsid w:val="008A4AB8"/>
    <w:rsid w:val="008B00EF"/>
    <w:rsid w:val="008B1FCF"/>
    <w:rsid w:val="008D596A"/>
    <w:rsid w:val="008E5055"/>
    <w:rsid w:val="008F0849"/>
    <w:rsid w:val="008F3705"/>
    <w:rsid w:val="00912E2E"/>
    <w:rsid w:val="00925332"/>
    <w:rsid w:val="00926441"/>
    <w:rsid w:val="00927CFF"/>
    <w:rsid w:val="0093425E"/>
    <w:rsid w:val="00945984"/>
    <w:rsid w:val="00946882"/>
    <w:rsid w:val="00953EB9"/>
    <w:rsid w:val="00962464"/>
    <w:rsid w:val="00964723"/>
    <w:rsid w:val="00965189"/>
    <w:rsid w:val="00970EB8"/>
    <w:rsid w:val="0098362A"/>
    <w:rsid w:val="00986C49"/>
    <w:rsid w:val="00987F50"/>
    <w:rsid w:val="009916FD"/>
    <w:rsid w:val="0099270E"/>
    <w:rsid w:val="009A33D1"/>
    <w:rsid w:val="009A6A8A"/>
    <w:rsid w:val="009B189E"/>
    <w:rsid w:val="009C5F17"/>
    <w:rsid w:val="009D2906"/>
    <w:rsid w:val="009E19B9"/>
    <w:rsid w:val="009E28D3"/>
    <w:rsid w:val="009F04DB"/>
    <w:rsid w:val="009F3919"/>
    <w:rsid w:val="00A03455"/>
    <w:rsid w:val="00A04070"/>
    <w:rsid w:val="00A05394"/>
    <w:rsid w:val="00A129E1"/>
    <w:rsid w:val="00A15BB4"/>
    <w:rsid w:val="00A21A20"/>
    <w:rsid w:val="00A363CC"/>
    <w:rsid w:val="00A36B25"/>
    <w:rsid w:val="00A407CD"/>
    <w:rsid w:val="00A41332"/>
    <w:rsid w:val="00A4478D"/>
    <w:rsid w:val="00A64253"/>
    <w:rsid w:val="00A65B2A"/>
    <w:rsid w:val="00A66BD1"/>
    <w:rsid w:val="00A8590C"/>
    <w:rsid w:val="00A87B3B"/>
    <w:rsid w:val="00A977BC"/>
    <w:rsid w:val="00AA3354"/>
    <w:rsid w:val="00AA3769"/>
    <w:rsid w:val="00AA5771"/>
    <w:rsid w:val="00AA578D"/>
    <w:rsid w:val="00AB7407"/>
    <w:rsid w:val="00AC2C49"/>
    <w:rsid w:val="00AD0D65"/>
    <w:rsid w:val="00AD3D0E"/>
    <w:rsid w:val="00AD54FA"/>
    <w:rsid w:val="00AE4C8E"/>
    <w:rsid w:val="00AF5A00"/>
    <w:rsid w:val="00AF7C5D"/>
    <w:rsid w:val="00B057DF"/>
    <w:rsid w:val="00B156AC"/>
    <w:rsid w:val="00B238E1"/>
    <w:rsid w:val="00B2454A"/>
    <w:rsid w:val="00B4332F"/>
    <w:rsid w:val="00B51F3E"/>
    <w:rsid w:val="00B54425"/>
    <w:rsid w:val="00B559A8"/>
    <w:rsid w:val="00B72AF1"/>
    <w:rsid w:val="00B73FD1"/>
    <w:rsid w:val="00B90316"/>
    <w:rsid w:val="00B9124E"/>
    <w:rsid w:val="00B95FE4"/>
    <w:rsid w:val="00B96A47"/>
    <w:rsid w:val="00BA033E"/>
    <w:rsid w:val="00BA6AC0"/>
    <w:rsid w:val="00BB03E0"/>
    <w:rsid w:val="00BB651B"/>
    <w:rsid w:val="00BC2E1A"/>
    <w:rsid w:val="00BC4210"/>
    <w:rsid w:val="00BD30C3"/>
    <w:rsid w:val="00BE22C5"/>
    <w:rsid w:val="00BE3B0C"/>
    <w:rsid w:val="00BE68BF"/>
    <w:rsid w:val="00BF0897"/>
    <w:rsid w:val="00BF0BBE"/>
    <w:rsid w:val="00C04383"/>
    <w:rsid w:val="00C110A9"/>
    <w:rsid w:val="00C3325F"/>
    <w:rsid w:val="00C3570B"/>
    <w:rsid w:val="00C4304E"/>
    <w:rsid w:val="00C44248"/>
    <w:rsid w:val="00C442AD"/>
    <w:rsid w:val="00C454A6"/>
    <w:rsid w:val="00C675D1"/>
    <w:rsid w:val="00C772EF"/>
    <w:rsid w:val="00C80F6C"/>
    <w:rsid w:val="00CA4B5C"/>
    <w:rsid w:val="00CA5D26"/>
    <w:rsid w:val="00CB6984"/>
    <w:rsid w:val="00CC2F98"/>
    <w:rsid w:val="00CD45FC"/>
    <w:rsid w:val="00CD7F1E"/>
    <w:rsid w:val="00CE10D9"/>
    <w:rsid w:val="00CE15BE"/>
    <w:rsid w:val="00CE78D1"/>
    <w:rsid w:val="00CF511B"/>
    <w:rsid w:val="00D01C09"/>
    <w:rsid w:val="00D02C33"/>
    <w:rsid w:val="00D16CEC"/>
    <w:rsid w:val="00D33A2A"/>
    <w:rsid w:val="00D35CA6"/>
    <w:rsid w:val="00D421C4"/>
    <w:rsid w:val="00D45A35"/>
    <w:rsid w:val="00D463AD"/>
    <w:rsid w:val="00D46B5E"/>
    <w:rsid w:val="00D5074D"/>
    <w:rsid w:val="00D60EFC"/>
    <w:rsid w:val="00D610F3"/>
    <w:rsid w:val="00D737F6"/>
    <w:rsid w:val="00D82934"/>
    <w:rsid w:val="00D82BE5"/>
    <w:rsid w:val="00D83A09"/>
    <w:rsid w:val="00D91E57"/>
    <w:rsid w:val="00D96F20"/>
    <w:rsid w:val="00DB5201"/>
    <w:rsid w:val="00DB5AA2"/>
    <w:rsid w:val="00DC4BE2"/>
    <w:rsid w:val="00DE4652"/>
    <w:rsid w:val="00DE5C7B"/>
    <w:rsid w:val="00DE7647"/>
    <w:rsid w:val="00DF2018"/>
    <w:rsid w:val="00DF301D"/>
    <w:rsid w:val="00DF317D"/>
    <w:rsid w:val="00DF51E6"/>
    <w:rsid w:val="00E00A69"/>
    <w:rsid w:val="00E05533"/>
    <w:rsid w:val="00E11B00"/>
    <w:rsid w:val="00E14B11"/>
    <w:rsid w:val="00E1592D"/>
    <w:rsid w:val="00E41D9B"/>
    <w:rsid w:val="00E52DB4"/>
    <w:rsid w:val="00E571D9"/>
    <w:rsid w:val="00E60E64"/>
    <w:rsid w:val="00E72911"/>
    <w:rsid w:val="00E81969"/>
    <w:rsid w:val="00E85EEC"/>
    <w:rsid w:val="00E8797F"/>
    <w:rsid w:val="00E90D74"/>
    <w:rsid w:val="00E966E3"/>
    <w:rsid w:val="00EA3B83"/>
    <w:rsid w:val="00EB31BE"/>
    <w:rsid w:val="00EB47C7"/>
    <w:rsid w:val="00EB5E8F"/>
    <w:rsid w:val="00EC4A6F"/>
    <w:rsid w:val="00EC54AE"/>
    <w:rsid w:val="00EC6AA3"/>
    <w:rsid w:val="00EE2577"/>
    <w:rsid w:val="00EF0535"/>
    <w:rsid w:val="00EF38D2"/>
    <w:rsid w:val="00F06D42"/>
    <w:rsid w:val="00F2096C"/>
    <w:rsid w:val="00F26764"/>
    <w:rsid w:val="00F318DD"/>
    <w:rsid w:val="00F33D86"/>
    <w:rsid w:val="00F407D4"/>
    <w:rsid w:val="00F57834"/>
    <w:rsid w:val="00F609F7"/>
    <w:rsid w:val="00F64E3C"/>
    <w:rsid w:val="00F7525F"/>
    <w:rsid w:val="00F940FE"/>
    <w:rsid w:val="00FA5C2E"/>
    <w:rsid w:val="00FA62F9"/>
    <w:rsid w:val="00FB2457"/>
    <w:rsid w:val="00FB3B17"/>
    <w:rsid w:val="00FC0818"/>
    <w:rsid w:val="00FC3B32"/>
    <w:rsid w:val="00FC6337"/>
    <w:rsid w:val="00FE0B21"/>
    <w:rsid w:val="00FF24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1F2EB"/>
  <w15:chartTrackingRefBased/>
  <w15:docId w15:val="{D0C65A60-13FC-47BA-B8A9-C0C3B04A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BE"/>
  </w:style>
  <w:style w:type="paragraph" w:styleId="Heading1">
    <w:name w:val="heading 1"/>
    <w:basedOn w:val="Normal"/>
    <w:next w:val="Normal"/>
    <w:link w:val="Heading1Char"/>
    <w:uiPriority w:val="9"/>
    <w:qFormat/>
    <w:rsid w:val="00F2096C"/>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semiHidden/>
    <w:unhideWhenUsed/>
    <w:qFormat/>
    <w:rsid w:val="001B2229"/>
    <w:pPr>
      <w:keepNext/>
      <w:keepLines/>
      <w:spacing w:before="40" w:after="0"/>
      <w:outlineLvl w:val="1"/>
    </w:pPr>
    <w:rPr>
      <w:rFonts w:asciiTheme="majorHAnsi" w:eastAsiaTheme="majorEastAsia" w:hAnsiTheme="majorHAnsi" w:cstheme="majorBidi"/>
      <w:color w:val="81B23F" w:themeColor="accent1" w:themeShade="BF"/>
      <w:sz w:val="26"/>
      <w:szCs w:val="26"/>
    </w:rPr>
  </w:style>
  <w:style w:type="paragraph" w:styleId="Heading3">
    <w:name w:val="heading 3"/>
    <w:basedOn w:val="Normal"/>
    <w:link w:val="Heading3Char"/>
    <w:uiPriority w:val="9"/>
    <w:qFormat/>
    <w:rsid w:val="003060C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1BE"/>
    <w:pPr>
      <w:spacing w:after="0" w:line="240" w:lineRule="auto"/>
    </w:pPr>
  </w:style>
  <w:style w:type="paragraph" w:styleId="ListParagraph">
    <w:name w:val="List Paragraph"/>
    <w:basedOn w:val="Normal"/>
    <w:uiPriority w:val="34"/>
    <w:qFormat/>
    <w:rsid w:val="00EB31BE"/>
    <w:pPr>
      <w:ind w:left="720"/>
      <w:contextualSpacing/>
    </w:pPr>
  </w:style>
  <w:style w:type="character" w:styleId="Hyperlink">
    <w:name w:val="Hyperlink"/>
    <w:basedOn w:val="DefaultParagraphFont"/>
    <w:uiPriority w:val="99"/>
    <w:unhideWhenUsed/>
    <w:rsid w:val="00EB31BE"/>
    <w:rPr>
      <w:color w:val="0563C1" w:themeColor="hyperlink"/>
      <w:u w:val="single"/>
    </w:rPr>
  </w:style>
  <w:style w:type="paragraph" w:styleId="Header">
    <w:name w:val="header"/>
    <w:basedOn w:val="Normal"/>
    <w:link w:val="HeaderChar"/>
    <w:uiPriority w:val="99"/>
    <w:unhideWhenUsed/>
    <w:rsid w:val="00EB3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1BE"/>
  </w:style>
  <w:style w:type="paragraph" w:styleId="Footer">
    <w:name w:val="footer"/>
    <w:basedOn w:val="Normal"/>
    <w:link w:val="FooterChar"/>
    <w:uiPriority w:val="99"/>
    <w:unhideWhenUsed/>
    <w:rsid w:val="00515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D37"/>
  </w:style>
  <w:style w:type="character" w:customStyle="1" w:styleId="Heading3Char">
    <w:name w:val="Heading 3 Char"/>
    <w:basedOn w:val="DefaultParagraphFont"/>
    <w:link w:val="Heading3"/>
    <w:uiPriority w:val="9"/>
    <w:rsid w:val="003060C2"/>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8718D2"/>
    <w:rPr>
      <w:b/>
      <w:bCs/>
    </w:rPr>
  </w:style>
  <w:style w:type="paragraph" w:styleId="IntenseQuote">
    <w:name w:val="Intense Quote"/>
    <w:basedOn w:val="Normal"/>
    <w:next w:val="Normal"/>
    <w:link w:val="IntenseQuoteChar"/>
    <w:uiPriority w:val="30"/>
    <w:qFormat/>
    <w:rsid w:val="009F04DB"/>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9F04DB"/>
    <w:rPr>
      <w:i/>
      <w:iCs/>
      <w:color w:val="A8CE75" w:themeColor="accent1"/>
    </w:rPr>
  </w:style>
  <w:style w:type="paragraph" w:styleId="Subtitle">
    <w:name w:val="Subtitle"/>
    <w:basedOn w:val="Normal"/>
    <w:next w:val="Normal"/>
    <w:link w:val="SubtitleChar"/>
    <w:uiPriority w:val="11"/>
    <w:qFormat/>
    <w:rsid w:val="00F209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096C"/>
    <w:rPr>
      <w:rFonts w:eastAsiaTheme="minorEastAsia"/>
      <w:color w:val="5A5A5A" w:themeColor="text1" w:themeTint="A5"/>
      <w:spacing w:val="15"/>
    </w:rPr>
  </w:style>
  <w:style w:type="paragraph" w:styleId="Title">
    <w:name w:val="Title"/>
    <w:basedOn w:val="Normal"/>
    <w:next w:val="Normal"/>
    <w:link w:val="TitleChar"/>
    <w:uiPriority w:val="10"/>
    <w:qFormat/>
    <w:rsid w:val="00F209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9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096C"/>
    <w:rPr>
      <w:rFonts w:asciiTheme="majorHAnsi" w:eastAsiaTheme="majorEastAsia" w:hAnsiTheme="majorHAnsi" w:cstheme="majorBidi"/>
      <w:color w:val="81B23F" w:themeColor="accent1" w:themeShade="BF"/>
      <w:sz w:val="32"/>
      <w:szCs w:val="32"/>
    </w:rPr>
  </w:style>
  <w:style w:type="character" w:styleId="CommentReference">
    <w:name w:val="annotation reference"/>
    <w:basedOn w:val="DefaultParagraphFont"/>
    <w:uiPriority w:val="99"/>
    <w:semiHidden/>
    <w:unhideWhenUsed/>
    <w:rsid w:val="005553AC"/>
    <w:rPr>
      <w:sz w:val="16"/>
      <w:szCs w:val="16"/>
    </w:rPr>
  </w:style>
  <w:style w:type="paragraph" w:styleId="CommentText">
    <w:name w:val="annotation text"/>
    <w:basedOn w:val="Normal"/>
    <w:link w:val="CommentTextChar"/>
    <w:uiPriority w:val="99"/>
    <w:semiHidden/>
    <w:unhideWhenUsed/>
    <w:rsid w:val="005553AC"/>
    <w:pPr>
      <w:spacing w:line="240" w:lineRule="auto"/>
    </w:pPr>
    <w:rPr>
      <w:sz w:val="20"/>
      <w:szCs w:val="20"/>
    </w:rPr>
  </w:style>
  <w:style w:type="character" w:customStyle="1" w:styleId="CommentTextChar">
    <w:name w:val="Comment Text Char"/>
    <w:basedOn w:val="DefaultParagraphFont"/>
    <w:link w:val="CommentText"/>
    <w:uiPriority w:val="99"/>
    <w:semiHidden/>
    <w:rsid w:val="005553AC"/>
    <w:rPr>
      <w:sz w:val="20"/>
      <w:szCs w:val="20"/>
    </w:rPr>
  </w:style>
  <w:style w:type="paragraph" w:styleId="CommentSubject">
    <w:name w:val="annotation subject"/>
    <w:basedOn w:val="CommentText"/>
    <w:next w:val="CommentText"/>
    <w:link w:val="CommentSubjectChar"/>
    <w:uiPriority w:val="99"/>
    <w:semiHidden/>
    <w:unhideWhenUsed/>
    <w:rsid w:val="005553AC"/>
    <w:rPr>
      <w:b/>
      <w:bCs/>
    </w:rPr>
  </w:style>
  <w:style w:type="character" w:customStyle="1" w:styleId="CommentSubjectChar">
    <w:name w:val="Comment Subject Char"/>
    <w:basedOn w:val="CommentTextChar"/>
    <w:link w:val="CommentSubject"/>
    <w:uiPriority w:val="99"/>
    <w:semiHidden/>
    <w:rsid w:val="005553AC"/>
    <w:rPr>
      <w:b/>
      <w:bCs/>
      <w:sz w:val="20"/>
      <w:szCs w:val="20"/>
    </w:rPr>
  </w:style>
  <w:style w:type="paragraph" w:styleId="BalloonText">
    <w:name w:val="Balloon Text"/>
    <w:basedOn w:val="Normal"/>
    <w:link w:val="BalloonTextChar"/>
    <w:uiPriority w:val="99"/>
    <w:semiHidden/>
    <w:unhideWhenUsed/>
    <w:rsid w:val="00555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AC"/>
    <w:rPr>
      <w:rFonts w:ascii="Segoe UI" w:hAnsi="Segoe UI" w:cs="Segoe UI"/>
      <w:sz w:val="18"/>
      <w:szCs w:val="18"/>
    </w:rPr>
  </w:style>
  <w:style w:type="paragraph" w:styleId="NormalWeb">
    <w:name w:val="Normal (Web)"/>
    <w:basedOn w:val="Normal"/>
    <w:uiPriority w:val="99"/>
    <w:unhideWhenUsed/>
    <w:rsid w:val="00C675D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271A9A"/>
    <w:pPr>
      <w:spacing w:after="0" w:line="240" w:lineRule="auto"/>
    </w:pPr>
  </w:style>
  <w:style w:type="paragraph" w:customStyle="1" w:styleId="Default">
    <w:name w:val="Default"/>
    <w:rsid w:val="00672723"/>
    <w:pPr>
      <w:autoSpaceDE w:val="0"/>
      <w:autoSpaceDN w:val="0"/>
      <w:adjustRightInd w:val="0"/>
      <w:spacing w:after="0" w:line="240" w:lineRule="auto"/>
    </w:pPr>
    <w:rPr>
      <w:rFonts w:ascii="Tw Cen MT" w:hAnsi="Tw Cen MT" w:cs="Tw Cen MT"/>
      <w:color w:val="000000"/>
      <w:sz w:val="24"/>
      <w:szCs w:val="24"/>
    </w:rPr>
  </w:style>
  <w:style w:type="character" w:customStyle="1" w:styleId="Heading2Char">
    <w:name w:val="Heading 2 Char"/>
    <w:basedOn w:val="DefaultParagraphFont"/>
    <w:link w:val="Heading2"/>
    <w:uiPriority w:val="9"/>
    <w:semiHidden/>
    <w:rsid w:val="001B2229"/>
    <w:rPr>
      <w:rFonts w:asciiTheme="majorHAnsi" w:eastAsiaTheme="majorEastAsia" w:hAnsiTheme="majorHAnsi" w:cstheme="majorBidi"/>
      <w:color w:val="81B23F" w:themeColor="accent1" w:themeShade="BF"/>
      <w:sz w:val="26"/>
      <w:szCs w:val="26"/>
    </w:rPr>
  </w:style>
  <w:style w:type="table" w:styleId="TableGrid">
    <w:name w:val="Table Grid"/>
    <w:basedOn w:val="TableNormal"/>
    <w:uiPriority w:val="39"/>
    <w:rsid w:val="001772B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E2577"/>
    <w:rPr>
      <w:i/>
      <w:iCs/>
      <w:color w:val="595959" w:themeColor="text1" w:themeTint="A6"/>
    </w:rPr>
  </w:style>
  <w:style w:type="character" w:styleId="SubtleReference">
    <w:name w:val="Subtle Reference"/>
    <w:basedOn w:val="DefaultParagraphFont"/>
    <w:uiPriority w:val="31"/>
    <w:qFormat/>
    <w:rsid w:val="00964723"/>
    <w:rPr>
      <w:caps w:val="0"/>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72575">
      <w:bodyDiv w:val="1"/>
      <w:marLeft w:val="0"/>
      <w:marRight w:val="0"/>
      <w:marTop w:val="0"/>
      <w:marBottom w:val="0"/>
      <w:divBdr>
        <w:top w:val="none" w:sz="0" w:space="0" w:color="auto"/>
        <w:left w:val="none" w:sz="0" w:space="0" w:color="auto"/>
        <w:bottom w:val="none" w:sz="0" w:space="0" w:color="auto"/>
        <w:right w:val="none" w:sz="0" w:space="0" w:color="auto"/>
      </w:divBdr>
    </w:div>
    <w:div w:id="589436304">
      <w:bodyDiv w:val="1"/>
      <w:marLeft w:val="0"/>
      <w:marRight w:val="0"/>
      <w:marTop w:val="0"/>
      <w:marBottom w:val="0"/>
      <w:divBdr>
        <w:top w:val="none" w:sz="0" w:space="0" w:color="auto"/>
        <w:left w:val="none" w:sz="0" w:space="0" w:color="auto"/>
        <w:bottom w:val="none" w:sz="0" w:space="0" w:color="auto"/>
        <w:right w:val="none" w:sz="0" w:space="0" w:color="auto"/>
      </w:divBdr>
      <w:divsChild>
        <w:div w:id="702708342">
          <w:marLeft w:val="0"/>
          <w:marRight w:val="0"/>
          <w:marTop w:val="0"/>
          <w:marBottom w:val="0"/>
          <w:divBdr>
            <w:top w:val="none" w:sz="0" w:space="0" w:color="auto"/>
            <w:left w:val="none" w:sz="0" w:space="0" w:color="auto"/>
            <w:bottom w:val="none" w:sz="0" w:space="0" w:color="auto"/>
            <w:right w:val="none" w:sz="0" w:space="0" w:color="auto"/>
          </w:divBdr>
          <w:divsChild>
            <w:div w:id="2035766195">
              <w:marLeft w:val="0"/>
              <w:marRight w:val="0"/>
              <w:marTop w:val="0"/>
              <w:marBottom w:val="0"/>
              <w:divBdr>
                <w:top w:val="none" w:sz="0" w:space="0" w:color="auto"/>
                <w:left w:val="none" w:sz="0" w:space="0" w:color="auto"/>
                <w:bottom w:val="none" w:sz="0" w:space="0" w:color="auto"/>
                <w:right w:val="none" w:sz="0" w:space="0" w:color="auto"/>
              </w:divBdr>
              <w:divsChild>
                <w:div w:id="2012223226">
                  <w:marLeft w:val="0"/>
                  <w:marRight w:val="0"/>
                  <w:marTop w:val="0"/>
                  <w:marBottom w:val="0"/>
                  <w:divBdr>
                    <w:top w:val="none" w:sz="0" w:space="0" w:color="auto"/>
                    <w:left w:val="none" w:sz="0" w:space="0" w:color="auto"/>
                    <w:bottom w:val="none" w:sz="0" w:space="0" w:color="auto"/>
                    <w:right w:val="none" w:sz="0" w:space="0" w:color="auto"/>
                  </w:divBdr>
                  <w:divsChild>
                    <w:div w:id="1564413125">
                      <w:marLeft w:val="0"/>
                      <w:marRight w:val="0"/>
                      <w:marTop w:val="0"/>
                      <w:marBottom w:val="0"/>
                      <w:divBdr>
                        <w:top w:val="none" w:sz="0" w:space="0" w:color="auto"/>
                        <w:left w:val="none" w:sz="0" w:space="0" w:color="auto"/>
                        <w:bottom w:val="none" w:sz="0" w:space="0" w:color="auto"/>
                        <w:right w:val="none" w:sz="0" w:space="0" w:color="auto"/>
                      </w:divBdr>
                      <w:divsChild>
                        <w:div w:id="537858672">
                          <w:marLeft w:val="0"/>
                          <w:marRight w:val="0"/>
                          <w:marTop w:val="0"/>
                          <w:marBottom w:val="0"/>
                          <w:divBdr>
                            <w:top w:val="none" w:sz="0" w:space="0" w:color="auto"/>
                            <w:left w:val="none" w:sz="0" w:space="0" w:color="auto"/>
                            <w:bottom w:val="none" w:sz="0" w:space="0" w:color="auto"/>
                            <w:right w:val="none" w:sz="0" w:space="0" w:color="auto"/>
                          </w:divBdr>
                          <w:divsChild>
                            <w:div w:id="5320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87985">
      <w:bodyDiv w:val="1"/>
      <w:marLeft w:val="0"/>
      <w:marRight w:val="0"/>
      <w:marTop w:val="0"/>
      <w:marBottom w:val="0"/>
      <w:divBdr>
        <w:top w:val="none" w:sz="0" w:space="0" w:color="auto"/>
        <w:left w:val="none" w:sz="0" w:space="0" w:color="auto"/>
        <w:bottom w:val="none" w:sz="0" w:space="0" w:color="auto"/>
        <w:right w:val="none" w:sz="0" w:space="0" w:color="auto"/>
      </w:divBdr>
      <w:divsChild>
        <w:div w:id="1051081313">
          <w:marLeft w:val="0"/>
          <w:marRight w:val="0"/>
          <w:marTop w:val="0"/>
          <w:marBottom w:val="0"/>
          <w:divBdr>
            <w:top w:val="none" w:sz="0" w:space="0" w:color="auto"/>
            <w:left w:val="none" w:sz="0" w:space="0" w:color="auto"/>
            <w:bottom w:val="none" w:sz="0" w:space="0" w:color="auto"/>
            <w:right w:val="none" w:sz="0" w:space="0" w:color="auto"/>
          </w:divBdr>
        </w:div>
      </w:divsChild>
    </w:div>
    <w:div w:id="1198659765">
      <w:bodyDiv w:val="1"/>
      <w:marLeft w:val="0"/>
      <w:marRight w:val="0"/>
      <w:marTop w:val="0"/>
      <w:marBottom w:val="0"/>
      <w:divBdr>
        <w:top w:val="none" w:sz="0" w:space="0" w:color="auto"/>
        <w:left w:val="none" w:sz="0" w:space="0" w:color="auto"/>
        <w:bottom w:val="none" w:sz="0" w:space="0" w:color="auto"/>
        <w:right w:val="none" w:sz="0" w:space="0" w:color="auto"/>
      </w:divBdr>
      <w:divsChild>
        <w:div w:id="827406682">
          <w:marLeft w:val="0"/>
          <w:marRight w:val="0"/>
          <w:marTop w:val="0"/>
          <w:marBottom w:val="0"/>
          <w:divBdr>
            <w:top w:val="none" w:sz="0" w:space="0" w:color="auto"/>
            <w:left w:val="none" w:sz="0" w:space="0" w:color="auto"/>
            <w:bottom w:val="none" w:sz="0" w:space="0" w:color="auto"/>
            <w:right w:val="none" w:sz="0" w:space="0" w:color="auto"/>
          </w:divBdr>
          <w:divsChild>
            <w:div w:id="603002479">
              <w:marLeft w:val="0"/>
              <w:marRight w:val="0"/>
              <w:marTop w:val="0"/>
              <w:marBottom w:val="0"/>
              <w:divBdr>
                <w:top w:val="none" w:sz="0" w:space="0" w:color="auto"/>
                <w:left w:val="none" w:sz="0" w:space="0" w:color="auto"/>
                <w:bottom w:val="none" w:sz="0" w:space="0" w:color="auto"/>
                <w:right w:val="none" w:sz="0" w:space="0" w:color="auto"/>
              </w:divBdr>
              <w:divsChild>
                <w:div w:id="772478965">
                  <w:marLeft w:val="0"/>
                  <w:marRight w:val="0"/>
                  <w:marTop w:val="0"/>
                  <w:marBottom w:val="0"/>
                  <w:divBdr>
                    <w:top w:val="none" w:sz="0" w:space="0" w:color="auto"/>
                    <w:left w:val="none" w:sz="0" w:space="0" w:color="auto"/>
                    <w:bottom w:val="none" w:sz="0" w:space="0" w:color="auto"/>
                    <w:right w:val="none" w:sz="0" w:space="0" w:color="auto"/>
                  </w:divBdr>
                  <w:divsChild>
                    <w:div w:id="359476945">
                      <w:marLeft w:val="0"/>
                      <w:marRight w:val="0"/>
                      <w:marTop w:val="0"/>
                      <w:marBottom w:val="0"/>
                      <w:divBdr>
                        <w:top w:val="none" w:sz="0" w:space="0" w:color="auto"/>
                        <w:left w:val="none" w:sz="0" w:space="0" w:color="auto"/>
                        <w:bottom w:val="none" w:sz="0" w:space="0" w:color="auto"/>
                        <w:right w:val="none" w:sz="0" w:space="0" w:color="auto"/>
                      </w:divBdr>
                      <w:divsChild>
                        <w:div w:id="304435463">
                          <w:marLeft w:val="0"/>
                          <w:marRight w:val="0"/>
                          <w:marTop w:val="0"/>
                          <w:marBottom w:val="0"/>
                          <w:divBdr>
                            <w:top w:val="none" w:sz="0" w:space="0" w:color="auto"/>
                            <w:left w:val="none" w:sz="0" w:space="0" w:color="auto"/>
                            <w:bottom w:val="none" w:sz="0" w:space="0" w:color="auto"/>
                            <w:right w:val="none" w:sz="0" w:space="0" w:color="auto"/>
                          </w:divBdr>
                          <w:divsChild>
                            <w:div w:id="416828095">
                              <w:marLeft w:val="0"/>
                              <w:marRight w:val="0"/>
                              <w:marTop w:val="0"/>
                              <w:marBottom w:val="0"/>
                              <w:divBdr>
                                <w:top w:val="none" w:sz="0" w:space="0" w:color="auto"/>
                                <w:left w:val="none" w:sz="0" w:space="0" w:color="auto"/>
                                <w:bottom w:val="none" w:sz="0" w:space="0" w:color="auto"/>
                                <w:right w:val="none" w:sz="0" w:space="0" w:color="auto"/>
                              </w:divBdr>
                              <w:divsChild>
                                <w:div w:id="1133673044">
                                  <w:marLeft w:val="0"/>
                                  <w:marRight w:val="0"/>
                                  <w:marTop w:val="0"/>
                                  <w:marBottom w:val="0"/>
                                  <w:divBdr>
                                    <w:top w:val="none" w:sz="0" w:space="0" w:color="auto"/>
                                    <w:left w:val="none" w:sz="0" w:space="0" w:color="auto"/>
                                    <w:bottom w:val="none" w:sz="0" w:space="0" w:color="auto"/>
                                    <w:right w:val="none" w:sz="0" w:space="0" w:color="auto"/>
                                  </w:divBdr>
                                  <w:divsChild>
                                    <w:div w:id="790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835853">
      <w:bodyDiv w:val="1"/>
      <w:marLeft w:val="0"/>
      <w:marRight w:val="0"/>
      <w:marTop w:val="0"/>
      <w:marBottom w:val="0"/>
      <w:divBdr>
        <w:top w:val="none" w:sz="0" w:space="0" w:color="auto"/>
        <w:left w:val="none" w:sz="0" w:space="0" w:color="auto"/>
        <w:bottom w:val="none" w:sz="0" w:space="0" w:color="auto"/>
        <w:right w:val="none" w:sz="0" w:space="0" w:color="auto"/>
      </w:divBdr>
      <w:divsChild>
        <w:div w:id="1588534006">
          <w:marLeft w:val="0"/>
          <w:marRight w:val="0"/>
          <w:marTop w:val="0"/>
          <w:marBottom w:val="0"/>
          <w:divBdr>
            <w:top w:val="none" w:sz="0" w:space="0" w:color="auto"/>
            <w:left w:val="none" w:sz="0" w:space="0" w:color="auto"/>
            <w:bottom w:val="none" w:sz="0" w:space="0" w:color="auto"/>
            <w:right w:val="none" w:sz="0" w:space="0" w:color="auto"/>
          </w:divBdr>
        </w:div>
      </w:divsChild>
    </w:div>
    <w:div w:id="1562981693">
      <w:bodyDiv w:val="1"/>
      <w:marLeft w:val="0"/>
      <w:marRight w:val="0"/>
      <w:marTop w:val="0"/>
      <w:marBottom w:val="0"/>
      <w:divBdr>
        <w:top w:val="none" w:sz="0" w:space="0" w:color="auto"/>
        <w:left w:val="none" w:sz="0" w:space="0" w:color="auto"/>
        <w:bottom w:val="none" w:sz="0" w:space="0" w:color="auto"/>
        <w:right w:val="none" w:sz="0" w:space="0" w:color="auto"/>
      </w:divBdr>
      <w:divsChild>
        <w:div w:id="664208143">
          <w:marLeft w:val="0"/>
          <w:marRight w:val="0"/>
          <w:marTop w:val="0"/>
          <w:marBottom w:val="0"/>
          <w:divBdr>
            <w:top w:val="none" w:sz="0" w:space="0" w:color="auto"/>
            <w:left w:val="none" w:sz="0" w:space="0" w:color="auto"/>
            <w:bottom w:val="none" w:sz="0" w:space="0" w:color="auto"/>
            <w:right w:val="none" w:sz="0" w:space="0" w:color="auto"/>
          </w:divBdr>
          <w:divsChild>
            <w:div w:id="1650741468">
              <w:marLeft w:val="0"/>
              <w:marRight w:val="0"/>
              <w:marTop w:val="0"/>
              <w:marBottom w:val="0"/>
              <w:divBdr>
                <w:top w:val="none" w:sz="0" w:space="0" w:color="auto"/>
                <w:left w:val="none" w:sz="0" w:space="0" w:color="auto"/>
                <w:bottom w:val="none" w:sz="0" w:space="0" w:color="auto"/>
                <w:right w:val="none" w:sz="0" w:space="0" w:color="auto"/>
              </w:divBdr>
              <w:divsChild>
                <w:div w:id="1930187167">
                  <w:marLeft w:val="0"/>
                  <w:marRight w:val="0"/>
                  <w:marTop w:val="0"/>
                  <w:marBottom w:val="0"/>
                  <w:divBdr>
                    <w:top w:val="none" w:sz="0" w:space="0" w:color="auto"/>
                    <w:left w:val="none" w:sz="0" w:space="0" w:color="auto"/>
                    <w:bottom w:val="none" w:sz="0" w:space="0" w:color="auto"/>
                    <w:right w:val="none" w:sz="0" w:space="0" w:color="auto"/>
                  </w:divBdr>
                  <w:divsChild>
                    <w:div w:id="1796678855">
                      <w:marLeft w:val="0"/>
                      <w:marRight w:val="0"/>
                      <w:marTop w:val="0"/>
                      <w:marBottom w:val="0"/>
                      <w:divBdr>
                        <w:top w:val="none" w:sz="0" w:space="0" w:color="auto"/>
                        <w:left w:val="none" w:sz="0" w:space="0" w:color="auto"/>
                        <w:bottom w:val="none" w:sz="0" w:space="0" w:color="auto"/>
                        <w:right w:val="none" w:sz="0" w:space="0" w:color="auto"/>
                      </w:divBdr>
                      <w:divsChild>
                        <w:div w:id="637958489">
                          <w:marLeft w:val="0"/>
                          <w:marRight w:val="0"/>
                          <w:marTop w:val="0"/>
                          <w:marBottom w:val="0"/>
                          <w:divBdr>
                            <w:top w:val="none" w:sz="0" w:space="0" w:color="auto"/>
                            <w:left w:val="none" w:sz="0" w:space="0" w:color="auto"/>
                            <w:bottom w:val="none" w:sz="0" w:space="0" w:color="auto"/>
                            <w:right w:val="none" w:sz="0" w:space="0" w:color="auto"/>
                          </w:divBdr>
                          <w:divsChild>
                            <w:div w:id="774637750">
                              <w:marLeft w:val="0"/>
                              <w:marRight w:val="0"/>
                              <w:marTop w:val="0"/>
                              <w:marBottom w:val="0"/>
                              <w:divBdr>
                                <w:top w:val="none" w:sz="0" w:space="0" w:color="auto"/>
                                <w:left w:val="none" w:sz="0" w:space="0" w:color="auto"/>
                                <w:bottom w:val="none" w:sz="0" w:space="0" w:color="auto"/>
                                <w:right w:val="none" w:sz="0" w:space="0" w:color="auto"/>
                              </w:divBdr>
                              <w:divsChild>
                                <w:div w:id="1640766060">
                                  <w:marLeft w:val="0"/>
                                  <w:marRight w:val="0"/>
                                  <w:marTop w:val="0"/>
                                  <w:marBottom w:val="0"/>
                                  <w:divBdr>
                                    <w:top w:val="none" w:sz="0" w:space="0" w:color="auto"/>
                                    <w:left w:val="none" w:sz="0" w:space="0" w:color="auto"/>
                                    <w:bottom w:val="none" w:sz="0" w:space="0" w:color="auto"/>
                                    <w:right w:val="none" w:sz="0" w:space="0" w:color="auto"/>
                                  </w:divBdr>
                                  <w:divsChild>
                                    <w:div w:id="1725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36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pedia.gc.ca/wiki/GCworkplace/Communications_Tool_k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CAC9A-002C-4A30-A7F1-CFB41917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4476</TotalTime>
  <Pages>6</Pages>
  <Words>2563</Words>
  <Characters>14611</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Canada/Gouvernement du Canada</Company>
  <LinksUpToDate>false</LinksUpToDate>
  <CharactersWithSpaces>17140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Alexandrine Menard</cp:lastModifiedBy>
  <cp:revision>33</cp:revision>
  <dcterms:created xsi:type="dcterms:W3CDTF">2021-04-29T15:24:00Z</dcterms:created>
  <dcterms:modified xsi:type="dcterms:W3CDTF">2021-06-21T17:07:00Z</dcterms:modified>
</cp:coreProperties>
</file>