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3177F" w14:textId="77777777" w:rsidR="00201FE3" w:rsidRDefault="00201FE3"/>
    <w:tbl>
      <w:tblPr>
        <w:tblStyle w:val="TableGrid"/>
        <w:tblW w:w="0" w:type="auto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610"/>
        <w:gridCol w:w="3611"/>
        <w:gridCol w:w="3630"/>
      </w:tblGrid>
      <w:tr w:rsidR="002B7778" w:rsidRPr="00B63A5D" w14:paraId="2D6AFD4E" w14:textId="77777777" w:rsidTr="00CA2CD4">
        <w:trPr>
          <w:tblCellSpacing w:w="142" w:type="dxa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B6CC99" w14:textId="702BE76C" w:rsidR="002B7778" w:rsidRPr="00B63A5D" w:rsidRDefault="002B7778" w:rsidP="00731474">
            <w:pPr>
              <w:spacing w:before="240" w:after="240"/>
              <w:jc w:val="center"/>
            </w:pPr>
            <w:r w:rsidRPr="00B63A5D">
              <w:t>Atlantic Canada Opportunities Agency (ACOA)</w:t>
            </w:r>
          </w:p>
        </w:tc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7DA513B" w14:textId="07033938" w:rsidR="002B7778" w:rsidRPr="00B63A5D" w:rsidRDefault="002B7778" w:rsidP="00CA2CD4">
            <w:pPr>
              <w:spacing w:before="240" w:after="240"/>
              <w:jc w:val="center"/>
            </w:pPr>
            <w:r w:rsidRPr="00B63A5D">
              <w:t>Environment and Climate Change Canada</w:t>
            </w:r>
          </w:p>
        </w:tc>
      </w:tr>
      <w:tr w:rsidR="002B7778" w:rsidRPr="00B63A5D" w14:paraId="0C2B3317" w14:textId="77777777" w:rsidTr="00BB55A1">
        <w:trPr>
          <w:tblCellSpacing w:w="142" w:type="dxa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FBA"/>
          </w:tcPr>
          <w:p w14:paraId="525D3DC7" w14:textId="1610934E" w:rsidR="002B7778" w:rsidRPr="00B63A5D" w:rsidRDefault="002B7778" w:rsidP="002B7778">
            <w:pPr>
              <w:spacing w:before="240" w:after="240"/>
              <w:jc w:val="center"/>
            </w:pPr>
            <w:r w:rsidRPr="00B63A5D">
              <w:t>New Brunswick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DAD"/>
          </w:tcPr>
          <w:p w14:paraId="7973A9D2" w14:textId="6DF45B3E" w:rsidR="002B7778" w:rsidRPr="00B63A5D" w:rsidRDefault="002B7778" w:rsidP="002B7778">
            <w:pPr>
              <w:spacing w:before="240" w:after="240"/>
              <w:jc w:val="center"/>
            </w:pPr>
            <w:r w:rsidRPr="00B63A5D">
              <w:t>Environmental Protection Branch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DAD"/>
          </w:tcPr>
          <w:p w14:paraId="6BDCAECF" w14:textId="2957656E" w:rsidR="002B7778" w:rsidRPr="00B63A5D" w:rsidRDefault="002B7778" w:rsidP="002B7778">
            <w:pPr>
              <w:spacing w:before="240" w:after="240"/>
              <w:jc w:val="center"/>
            </w:pPr>
            <w:r w:rsidRPr="00B63A5D">
              <w:t>Strategic Policy Branch</w:t>
            </w:r>
          </w:p>
        </w:tc>
      </w:tr>
      <w:tr w:rsidR="002B7778" w:rsidRPr="00B63A5D" w14:paraId="7A24AD29" w14:textId="77777777" w:rsidTr="00BB55A1">
        <w:trPr>
          <w:tblCellSpacing w:w="142" w:type="dxa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FBA"/>
          </w:tcPr>
          <w:p w14:paraId="50233952" w14:textId="252F0F1B" w:rsidR="002B7778" w:rsidRPr="00B63A5D" w:rsidRDefault="005F680A" w:rsidP="002B7778">
            <w:pPr>
              <w:spacing w:before="240" w:after="240"/>
              <w:jc w:val="center"/>
            </w:pPr>
            <w:r w:rsidRPr="00B63A5D">
              <w:t>Community Development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DAD"/>
          </w:tcPr>
          <w:p w14:paraId="0E1C7F1F" w14:textId="1AC34463" w:rsidR="002B7778" w:rsidRPr="00B63A5D" w:rsidRDefault="002B7778" w:rsidP="002B7778">
            <w:pPr>
              <w:spacing w:before="240" w:after="240"/>
              <w:jc w:val="center"/>
            </w:pPr>
            <w:r w:rsidRPr="00B63A5D">
              <w:t>Energy and Transportation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DAD"/>
          </w:tcPr>
          <w:p w14:paraId="610AE5F4" w14:textId="4A4E5173" w:rsidR="002B7778" w:rsidRPr="00B63A5D" w:rsidRDefault="002B7778" w:rsidP="002B7778">
            <w:pPr>
              <w:spacing w:before="240" w:after="240"/>
              <w:jc w:val="center"/>
            </w:pPr>
            <w:r w:rsidRPr="00B63A5D">
              <w:t>Economic Analysis</w:t>
            </w:r>
          </w:p>
        </w:tc>
      </w:tr>
      <w:tr w:rsidR="005F680A" w:rsidRPr="00B63A5D" w14:paraId="4FEEC29A" w14:textId="77777777" w:rsidTr="00BB55A1">
        <w:trPr>
          <w:trHeight w:val="1424"/>
          <w:tblCellSpacing w:w="142" w:type="dxa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FBA"/>
          </w:tcPr>
          <w:p w14:paraId="444093F1" w14:textId="77777777" w:rsidR="005F680A" w:rsidRPr="00B63A5D" w:rsidRDefault="005F680A" w:rsidP="002B7778">
            <w:pPr>
              <w:spacing w:before="240" w:after="240"/>
              <w:jc w:val="center"/>
            </w:pPr>
            <w:r w:rsidRPr="00B63A5D">
              <w:t>Innovation / Enterprise Development</w:t>
            </w:r>
          </w:p>
          <w:p w14:paraId="4CE96966" w14:textId="7C784FED" w:rsidR="005F680A" w:rsidRPr="00E15F5D" w:rsidRDefault="005F680A" w:rsidP="002B7778">
            <w:pPr>
              <w:spacing w:before="240" w:after="240"/>
              <w:jc w:val="center"/>
              <w:rPr>
                <w:b/>
                <w:bCs/>
              </w:rPr>
            </w:pPr>
            <w:r w:rsidRPr="00E15F5D">
              <w:rPr>
                <w:b/>
                <w:bCs/>
              </w:rPr>
              <w:t xml:space="preserve">Ted </w:t>
            </w:r>
            <w:proofErr w:type="spellStart"/>
            <w:r w:rsidRPr="00E15F5D">
              <w:rPr>
                <w:b/>
                <w:bCs/>
              </w:rPr>
              <w:t>Parisé</w:t>
            </w:r>
            <w:proofErr w:type="spellEnd"/>
            <w:r w:rsidRPr="00E15F5D">
              <w:rPr>
                <w:b/>
                <w:bCs/>
              </w:rPr>
              <w:br/>
              <w:t>(Smart Grids)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DAD"/>
          </w:tcPr>
          <w:p w14:paraId="759DE81C" w14:textId="299B7BCE" w:rsidR="005F680A" w:rsidRPr="00B63A5D" w:rsidRDefault="005F680A" w:rsidP="002B7778">
            <w:pPr>
              <w:spacing w:before="240" w:after="240"/>
              <w:jc w:val="center"/>
            </w:pPr>
            <w:r w:rsidRPr="00B63A5D">
              <w:t>Cross-Sectoral Energy</w:t>
            </w:r>
          </w:p>
          <w:p w14:paraId="5825D421" w14:textId="56CE74EF" w:rsidR="005F680A" w:rsidRPr="00E15F5D" w:rsidRDefault="005F680A" w:rsidP="002B7778">
            <w:pPr>
              <w:spacing w:before="240" w:after="240"/>
              <w:jc w:val="center"/>
              <w:rPr>
                <w:b/>
                <w:bCs/>
              </w:rPr>
            </w:pPr>
            <w:r w:rsidRPr="00E15F5D">
              <w:rPr>
                <w:b/>
                <w:bCs/>
              </w:rPr>
              <w:t xml:space="preserve">Hana Maqsood </w:t>
            </w:r>
            <w:r w:rsidRPr="00E15F5D">
              <w:rPr>
                <w:b/>
                <w:bCs/>
              </w:rPr>
              <w:br/>
              <w:t>(policy, regulations)</w:t>
            </w:r>
          </w:p>
          <w:p w14:paraId="47C20780" w14:textId="4968D9FA" w:rsidR="005F680A" w:rsidRPr="00B63A5D" w:rsidRDefault="005F680A" w:rsidP="002B7778">
            <w:pPr>
              <w:spacing w:before="240" w:after="240"/>
              <w:jc w:val="center"/>
            </w:pPr>
            <w:r w:rsidRPr="00E15F5D">
              <w:rPr>
                <w:b/>
                <w:bCs/>
              </w:rPr>
              <w:t xml:space="preserve">Karen Robertson </w:t>
            </w:r>
            <w:r w:rsidRPr="00E15F5D">
              <w:rPr>
                <w:b/>
                <w:bCs/>
              </w:rPr>
              <w:br/>
              <w:t>(policy, provinces/territories)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DAD"/>
          </w:tcPr>
          <w:p w14:paraId="65813FEA" w14:textId="77777777" w:rsidR="005F680A" w:rsidRPr="00E15F5D" w:rsidRDefault="005F680A" w:rsidP="002B7778">
            <w:pPr>
              <w:spacing w:before="240" w:after="240"/>
              <w:jc w:val="center"/>
            </w:pPr>
            <w:r w:rsidRPr="00E15F5D">
              <w:t>Electricity and combustion</w:t>
            </w:r>
          </w:p>
          <w:p w14:paraId="2A7DEB4C" w14:textId="21B41BC8" w:rsidR="005F680A" w:rsidRPr="00E15F5D" w:rsidRDefault="005F680A" w:rsidP="002B7778">
            <w:pPr>
              <w:spacing w:before="240" w:after="240"/>
              <w:jc w:val="center"/>
              <w:rPr>
                <w:b/>
                <w:bCs/>
              </w:rPr>
            </w:pPr>
            <w:r w:rsidRPr="00E15F5D">
              <w:rPr>
                <w:b/>
                <w:bCs/>
              </w:rPr>
              <w:t xml:space="preserve">Afshin </w:t>
            </w:r>
            <w:proofErr w:type="spellStart"/>
            <w:r w:rsidRPr="00E15F5D">
              <w:rPr>
                <w:b/>
                <w:bCs/>
              </w:rPr>
              <w:t>Matin</w:t>
            </w:r>
            <w:proofErr w:type="spellEnd"/>
            <w:r w:rsidRPr="00E15F5D">
              <w:rPr>
                <w:b/>
                <w:bCs/>
              </w:rPr>
              <w:t xml:space="preserve"> </w:t>
            </w:r>
            <w:r w:rsidRPr="00E15F5D">
              <w:rPr>
                <w:b/>
                <w:bCs/>
              </w:rPr>
              <w:br/>
              <w:t>(policy, power decarbonisation)</w:t>
            </w:r>
          </w:p>
          <w:p w14:paraId="07217A43" w14:textId="72671246" w:rsidR="005F680A" w:rsidRPr="00B63A5D" w:rsidRDefault="005F680A" w:rsidP="002B7778">
            <w:pPr>
              <w:spacing w:before="240" w:after="240"/>
              <w:jc w:val="center"/>
            </w:pPr>
            <w:r w:rsidRPr="00E15F5D">
              <w:rPr>
                <w:b/>
                <w:bCs/>
              </w:rPr>
              <w:t xml:space="preserve">Ahmed </w:t>
            </w:r>
            <w:proofErr w:type="spellStart"/>
            <w:r w:rsidRPr="00E15F5D">
              <w:rPr>
                <w:b/>
                <w:bCs/>
              </w:rPr>
              <w:t>Eliwa</w:t>
            </w:r>
            <w:proofErr w:type="spellEnd"/>
            <w:r w:rsidRPr="00E15F5D">
              <w:rPr>
                <w:b/>
                <w:bCs/>
              </w:rPr>
              <w:t xml:space="preserve"> </w:t>
            </w:r>
            <w:r w:rsidRPr="00E15F5D">
              <w:rPr>
                <w:b/>
                <w:bCs/>
              </w:rPr>
              <w:br/>
              <w:t>(regulations, grid &amp; industrial heat decarbonization)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DAD"/>
          </w:tcPr>
          <w:p w14:paraId="3A4D5741" w14:textId="03F9483C" w:rsidR="005F680A" w:rsidRPr="00E15F5D" w:rsidRDefault="005F680A" w:rsidP="002B7778">
            <w:pPr>
              <w:spacing w:before="240" w:after="240"/>
              <w:jc w:val="center"/>
            </w:pPr>
            <w:r w:rsidRPr="00E15F5D">
              <w:t>Analysis and Modeling</w:t>
            </w:r>
          </w:p>
          <w:p w14:paraId="2ABA80DF" w14:textId="1C843BEE" w:rsidR="005F680A" w:rsidRPr="00B63A5D" w:rsidRDefault="005F680A" w:rsidP="002B7778">
            <w:pPr>
              <w:spacing w:before="240" w:after="240"/>
              <w:jc w:val="center"/>
            </w:pPr>
            <w:r w:rsidRPr="00E15F5D">
              <w:rPr>
                <w:b/>
                <w:bCs/>
              </w:rPr>
              <w:t>Matthew G. Lewis</w:t>
            </w:r>
            <w:r w:rsidRPr="00E15F5D">
              <w:rPr>
                <w:b/>
                <w:bCs/>
              </w:rPr>
              <w:br/>
              <w:t>(transportation emissions projections &amp; electrification)</w:t>
            </w:r>
          </w:p>
        </w:tc>
      </w:tr>
    </w:tbl>
    <w:p w14:paraId="6EAC9C80" w14:textId="2645E768" w:rsidR="00E072F8" w:rsidRDefault="00E072F8">
      <w:r w:rsidRPr="00B63A5D">
        <w:br w:type="page"/>
      </w:r>
    </w:p>
    <w:p w14:paraId="62CB50BA" w14:textId="77777777" w:rsidR="00201FE3" w:rsidRPr="00B63A5D" w:rsidRDefault="00201FE3"/>
    <w:tbl>
      <w:tblPr>
        <w:tblStyle w:val="TableGrid"/>
        <w:tblW w:w="0" w:type="auto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1872"/>
        <w:gridCol w:w="1692"/>
        <w:gridCol w:w="1645"/>
        <w:gridCol w:w="1875"/>
        <w:gridCol w:w="1857"/>
        <w:gridCol w:w="1858"/>
        <w:gridCol w:w="1710"/>
      </w:tblGrid>
      <w:tr w:rsidR="009D76D1" w:rsidRPr="00B63A5D" w14:paraId="4514FE99" w14:textId="77777777" w:rsidTr="00230C4D">
        <w:trPr>
          <w:tblCellSpacing w:w="142" w:type="dxa"/>
        </w:trPr>
        <w:tc>
          <w:tcPr>
            <w:tcW w:w="1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33AE6993" w14:textId="0A49578D" w:rsidR="009D76D1" w:rsidRPr="00B63A5D" w:rsidRDefault="009D76D1" w:rsidP="00230C4D">
            <w:pPr>
              <w:spacing w:before="240" w:after="240"/>
              <w:jc w:val="center"/>
            </w:pPr>
            <w:r w:rsidRPr="00B63A5D">
              <w:t>Natural Resources Canada</w:t>
            </w:r>
          </w:p>
        </w:tc>
      </w:tr>
      <w:tr w:rsidR="0033450A" w:rsidRPr="00B63A5D" w14:paraId="5928D621" w14:textId="77777777" w:rsidTr="00230C4D">
        <w:trPr>
          <w:tblCellSpacing w:w="142" w:type="dxa"/>
        </w:trPr>
        <w:tc>
          <w:tcPr>
            <w:tcW w:w="8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51781763" w14:textId="47AFD343" w:rsidR="009D76D1" w:rsidRPr="00B63A5D" w:rsidRDefault="009D76D1" w:rsidP="00230C4D">
            <w:pPr>
              <w:spacing w:before="240" w:after="240"/>
              <w:jc w:val="center"/>
            </w:pPr>
            <w:r>
              <w:t>Energy Technology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170B9633" w14:textId="4D7DCAE3" w:rsidR="009D76D1" w:rsidRPr="00B63A5D" w:rsidRDefault="009D76D1" w:rsidP="00230C4D">
            <w:pPr>
              <w:spacing w:before="240" w:after="240"/>
              <w:jc w:val="center"/>
            </w:pPr>
            <w:r>
              <w:t>Low Carbon Energy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072608B6" w14:textId="61D6A111" w:rsidR="009D76D1" w:rsidRPr="00B63A5D" w:rsidRDefault="009D76D1" w:rsidP="00230C4D">
            <w:pPr>
              <w:spacing w:before="240" w:after="240"/>
              <w:jc w:val="center"/>
            </w:pPr>
            <w:r>
              <w:t>Strategic Policy &amp; Innovation</w:t>
            </w:r>
          </w:p>
        </w:tc>
      </w:tr>
      <w:tr w:rsidR="00230C4D" w:rsidRPr="00B63A5D" w14:paraId="1BE4748C" w14:textId="77777777" w:rsidTr="00230C4D">
        <w:trPr>
          <w:tblCellSpacing w:w="142" w:type="dxa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2D87B5A3" w14:textId="7C89B2E0" w:rsidR="009D76D1" w:rsidRDefault="009D76D1" w:rsidP="00230C4D">
            <w:pPr>
              <w:spacing w:before="240" w:after="240"/>
              <w:jc w:val="center"/>
            </w:pPr>
            <w:r w:rsidRPr="009D76D1">
              <w:t>Office of Energy Research &amp; Dev.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056CB4BA" w14:textId="27F4D6FA" w:rsidR="009D76D1" w:rsidRPr="00B63A5D" w:rsidRDefault="009D76D1" w:rsidP="00230C4D">
            <w:pPr>
              <w:spacing w:before="240" w:after="240"/>
              <w:jc w:val="center"/>
            </w:pPr>
            <w:proofErr w:type="spellStart"/>
            <w:r>
              <w:t>CanmetENERGY</w:t>
            </w:r>
            <w:proofErr w:type="spellEnd"/>
            <w:r>
              <w:t>-Ottawa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0EAB89AE" w14:textId="6AD64F91" w:rsidR="009D76D1" w:rsidRPr="00B63A5D" w:rsidRDefault="009D76D1" w:rsidP="00230C4D">
            <w:pPr>
              <w:spacing w:before="240" w:after="240"/>
              <w:jc w:val="center"/>
            </w:pPr>
            <w:proofErr w:type="spellStart"/>
            <w:r>
              <w:t>CanmetENERGY</w:t>
            </w:r>
            <w:proofErr w:type="spellEnd"/>
            <w:r>
              <w:t>-Varennes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01E729A2" w14:textId="77777777" w:rsidR="009D76D1" w:rsidRPr="00B63A5D" w:rsidRDefault="009D76D1" w:rsidP="00230C4D">
            <w:pPr>
              <w:spacing w:before="240" w:after="240"/>
              <w:jc w:val="center"/>
            </w:pPr>
            <w:r>
              <w:t>Electricity Resources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3331C377" w14:textId="671850F3" w:rsidR="009D76D1" w:rsidRPr="00B63A5D" w:rsidRDefault="009D76D1" w:rsidP="00230C4D">
            <w:pPr>
              <w:spacing w:before="240" w:after="240"/>
              <w:jc w:val="center"/>
            </w:pPr>
            <w:r>
              <w:t>Energy Policy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65CD9BF2" w14:textId="0EC1FE44" w:rsidR="009D76D1" w:rsidRPr="00B63A5D" w:rsidRDefault="00045B8D" w:rsidP="00230C4D">
            <w:pPr>
              <w:spacing w:before="240" w:after="240"/>
              <w:jc w:val="center"/>
            </w:pPr>
            <w:r>
              <w:t>Economic Analysis, Data and Research</w:t>
            </w:r>
          </w:p>
        </w:tc>
      </w:tr>
      <w:tr w:rsidR="00230C4D" w:rsidRPr="00B63A5D" w14:paraId="35254572" w14:textId="77777777" w:rsidTr="00230C4D">
        <w:trPr>
          <w:tblCellSpacing w:w="142" w:type="dxa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2C3B1D8D" w14:textId="77777777" w:rsidR="009D76D1" w:rsidRDefault="009D76D1" w:rsidP="00230C4D">
            <w:pPr>
              <w:spacing w:before="240" w:after="24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723D083C" w14:textId="76E8054A" w:rsidR="009D76D1" w:rsidRDefault="00230C4D" w:rsidP="00230C4D">
            <w:pPr>
              <w:spacing w:before="240" w:after="240"/>
              <w:jc w:val="center"/>
            </w:pPr>
            <w:r>
              <w:t>Buildings &amp; Renewables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23A8B3C5" w14:textId="0BB1CAD1" w:rsidR="009D76D1" w:rsidRDefault="009D76D1" w:rsidP="00230C4D">
            <w:pPr>
              <w:spacing w:before="240" w:after="240"/>
              <w:jc w:val="center"/>
            </w:pPr>
            <w:r>
              <w:t>Renewable</w:t>
            </w:r>
            <w:r w:rsidR="0033450A">
              <w:t xml:space="preserve"> </w:t>
            </w:r>
            <w:r>
              <w:t>Energy Integration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1A0555A0" w14:textId="67156445" w:rsidR="009D76D1" w:rsidRDefault="009D76D1" w:rsidP="00230C4D">
            <w:pPr>
              <w:spacing w:before="240" w:after="240"/>
              <w:jc w:val="center"/>
            </w:pPr>
            <w:r>
              <w:t>Buildings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2A71CF13" w14:textId="3D8B1C0D" w:rsidR="009D76D1" w:rsidRDefault="009D76D1" w:rsidP="00230C4D">
            <w:pPr>
              <w:spacing w:before="240" w:after="240"/>
              <w:jc w:val="center"/>
            </w:pPr>
            <w:r>
              <w:t>Industry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0FE616AD" w14:textId="77777777" w:rsidR="009D76D1" w:rsidRDefault="009D76D1" w:rsidP="00230C4D">
            <w:pPr>
              <w:spacing w:before="240" w:after="240"/>
              <w:jc w:val="center"/>
            </w:pPr>
            <w:r w:rsidRPr="003D6DA0">
              <w:t>Renewable &amp; Electrical Energy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6B21C751" w14:textId="2AB2AE26" w:rsidR="009D76D1" w:rsidRDefault="009D76D1" w:rsidP="00230C4D">
            <w:pPr>
              <w:spacing w:before="240" w:after="240"/>
              <w:jc w:val="center"/>
            </w:pPr>
            <w:r>
              <w:t>Energy &amp; Economic Analysis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8E4"/>
            <w:vAlign w:val="center"/>
          </w:tcPr>
          <w:p w14:paraId="09E87035" w14:textId="4C594B07" w:rsidR="009D76D1" w:rsidRPr="00B63A5D" w:rsidRDefault="00045B8D" w:rsidP="00230C4D">
            <w:pPr>
              <w:spacing w:before="240" w:after="240"/>
              <w:jc w:val="center"/>
            </w:pPr>
            <w:r>
              <w:t>Economic Analysis</w:t>
            </w:r>
          </w:p>
        </w:tc>
      </w:tr>
    </w:tbl>
    <w:p w14:paraId="5BD1C929" w14:textId="75BA2258" w:rsidR="00E072F8" w:rsidRPr="00B63A5D" w:rsidRDefault="00F4616D" w:rsidP="00E64601">
      <w:pPr>
        <w:spacing w:before="240" w:after="240"/>
      </w:pPr>
      <w:r>
        <w:t xml:space="preserve">*due to the high number of </w:t>
      </w:r>
      <w:proofErr w:type="spellStart"/>
      <w:r>
        <w:t>NRCan</w:t>
      </w:r>
      <w:proofErr w:type="spellEnd"/>
      <w:r>
        <w:t xml:space="preserve"> staff on the file, please refer to </w:t>
      </w:r>
      <w:hyperlink r:id="rId6" w:history="1">
        <w:r>
          <w:rPr>
            <w:rStyle w:val="Hyperlink"/>
          </w:rPr>
          <w:t>https://wiki.gccollab.ca/ACCEND</w:t>
        </w:r>
      </w:hyperlink>
    </w:p>
    <w:p w14:paraId="5CD036A3" w14:textId="77777777" w:rsidR="00E072F8" w:rsidRPr="00B63A5D" w:rsidRDefault="00E072F8">
      <w:r w:rsidRPr="00B63A5D">
        <w:br w:type="page"/>
      </w:r>
      <w:bookmarkStart w:id="0" w:name="_GoBack"/>
      <w:bookmarkEnd w:id="0"/>
    </w:p>
    <w:p w14:paraId="6CFEBFDB" w14:textId="77777777" w:rsidR="00E072F8" w:rsidRPr="00B63A5D" w:rsidRDefault="00E072F8" w:rsidP="002B7778">
      <w:pPr>
        <w:pStyle w:val="NoSpacing"/>
      </w:pPr>
    </w:p>
    <w:tbl>
      <w:tblPr>
        <w:tblStyle w:val="TableGrid"/>
        <w:tblW w:w="0" w:type="auto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392"/>
        <w:gridCol w:w="3505"/>
        <w:gridCol w:w="2863"/>
        <w:gridCol w:w="3368"/>
      </w:tblGrid>
      <w:tr w:rsidR="002A2C43" w:rsidRPr="00B63A5D" w14:paraId="6AFC66B6" w14:textId="0041A14C" w:rsidTr="00136BF4">
        <w:trPr>
          <w:tblCellSpacing w:w="142" w:type="dxa"/>
        </w:trPr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413143F" w14:textId="54243127" w:rsidR="002A2C43" w:rsidRPr="00B63A5D" w:rsidRDefault="002A2C43" w:rsidP="00136BF4">
            <w:pPr>
              <w:spacing w:before="240" w:after="240"/>
              <w:jc w:val="center"/>
            </w:pPr>
            <w:r w:rsidRPr="00B63A5D">
              <w:t>National Research Council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09ABB012" w14:textId="435D3495" w:rsidR="002A2C43" w:rsidRPr="00B63A5D" w:rsidRDefault="002A2C43" w:rsidP="00136BF4">
            <w:pPr>
              <w:spacing w:before="240" w:after="240"/>
              <w:jc w:val="center"/>
            </w:pPr>
            <w:r>
              <w:t>Public Safety Canada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70D5985A" w14:textId="3E3B72B0" w:rsidR="002A2C43" w:rsidRPr="00B63A5D" w:rsidRDefault="002A2C43" w:rsidP="00136BF4">
            <w:pPr>
              <w:spacing w:before="240" w:after="240"/>
              <w:jc w:val="center"/>
            </w:pPr>
            <w:r w:rsidRPr="00B63A5D">
              <w:t>Public Services and Procurement Canada</w:t>
            </w:r>
          </w:p>
        </w:tc>
      </w:tr>
      <w:tr w:rsidR="002A2C43" w:rsidRPr="00B63A5D" w14:paraId="36BC0908" w14:textId="3A54F2A1" w:rsidTr="003B078E">
        <w:trPr>
          <w:tblCellSpacing w:w="142" w:type="dxa"/>
        </w:trPr>
        <w:tc>
          <w:tcPr>
            <w:tcW w:w="4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BBDC"/>
            <w:vAlign w:val="center"/>
          </w:tcPr>
          <w:p w14:paraId="6FFD4C4D" w14:textId="11E0F5C6" w:rsidR="002A2C43" w:rsidRPr="00B63A5D" w:rsidRDefault="002A2C43" w:rsidP="005F680A">
            <w:pPr>
              <w:spacing w:before="240" w:after="240"/>
              <w:jc w:val="center"/>
            </w:pPr>
            <w:r w:rsidRPr="00B63A5D">
              <w:t>Transportation and Manufacturing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BBDC"/>
            <w:vAlign w:val="center"/>
          </w:tcPr>
          <w:p w14:paraId="63650D4C" w14:textId="28EFB80D" w:rsidR="002A2C43" w:rsidRPr="00B63A5D" w:rsidRDefault="002A2C43" w:rsidP="005F680A">
            <w:pPr>
              <w:spacing w:before="240" w:after="240"/>
              <w:jc w:val="center"/>
            </w:pPr>
            <w:r w:rsidRPr="00B63A5D">
              <w:t>Engineering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9CC4"/>
          </w:tcPr>
          <w:p w14:paraId="57C40DAD" w14:textId="6D69233B" w:rsidR="002A2C43" w:rsidRPr="00B63A5D" w:rsidRDefault="002A2C43" w:rsidP="006C2F28">
            <w:pPr>
              <w:spacing w:before="240" w:after="240"/>
              <w:jc w:val="center"/>
            </w:pPr>
            <w:r>
              <w:t>National &amp; Cyber Security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78F"/>
          </w:tcPr>
          <w:p w14:paraId="67ECD796" w14:textId="0C6347BE" w:rsidR="002A2C43" w:rsidRPr="00B63A5D" w:rsidRDefault="002A2C43" w:rsidP="006C2F28">
            <w:pPr>
              <w:spacing w:before="240" w:after="240"/>
              <w:jc w:val="center"/>
            </w:pPr>
            <w:r w:rsidRPr="00B63A5D">
              <w:t>Real Property Services</w:t>
            </w:r>
          </w:p>
        </w:tc>
      </w:tr>
      <w:tr w:rsidR="002A2C43" w:rsidRPr="00B63A5D" w14:paraId="77199621" w14:textId="60BE0EC5" w:rsidTr="003B078E">
        <w:trPr>
          <w:tblCellSpacing w:w="142" w:type="dxa"/>
        </w:trPr>
        <w:tc>
          <w:tcPr>
            <w:tcW w:w="4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BBDC"/>
          </w:tcPr>
          <w:p w14:paraId="66B34B60" w14:textId="2CA1408E" w:rsidR="002A2C43" w:rsidRPr="00B63A5D" w:rsidRDefault="002A2C43" w:rsidP="006C2F28">
            <w:pPr>
              <w:spacing w:before="240" w:after="24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BBDC"/>
          </w:tcPr>
          <w:p w14:paraId="075F890E" w14:textId="05F906D5" w:rsidR="002A2C43" w:rsidRPr="00B63A5D" w:rsidRDefault="002A2C43" w:rsidP="006C2F28">
            <w:pPr>
              <w:spacing w:before="240" w:after="240"/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9CC4"/>
          </w:tcPr>
          <w:p w14:paraId="79DEE36B" w14:textId="7B85154F" w:rsidR="002A2C43" w:rsidRPr="00B63A5D" w:rsidRDefault="0046772A" w:rsidP="006C2F28">
            <w:pPr>
              <w:spacing w:before="240" w:after="240"/>
              <w:jc w:val="center"/>
            </w:pPr>
            <w:r>
              <w:t>Critical Infrastructure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78F"/>
          </w:tcPr>
          <w:p w14:paraId="76497E8B" w14:textId="7519CD1E" w:rsidR="002A2C43" w:rsidRPr="00B63A5D" w:rsidRDefault="002A2C43" w:rsidP="006C2F28">
            <w:pPr>
              <w:spacing w:before="240" w:after="240"/>
              <w:jc w:val="center"/>
            </w:pPr>
            <w:r w:rsidRPr="00B63A5D">
              <w:t>Technical Services</w:t>
            </w:r>
          </w:p>
        </w:tc>
      </w:tr>
      <w:tr w:rsidR="002A2C43" w:rsidRPr="00B63A5D" w14:paraId="326AE8E2" w14:textId="77777777" w:rsidTr="003B078E">
        <w:trPr>
          <w:trHeight w:val="23"/>
          <w:tblCellSpacing w:w="142" w:type="dxa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BBDC"/>
          </w:tcPr>
          <w:p w14:paraId="3676883D" w14:textId="77777777" w:rsidR="002A2C43" w:rsidRPr="00600179" w:rsidRDefault="002A2C43" w:rsidP="001D6DB6">
            <w:pPr>
              <w:spacing w:before="240" w:after="240"/>
              <w:jc w:val="center"/>
            </w:pPr>
            <w:r w:rsidRPr="00600179">
              <w:t>Automotive &amp; Surface Transportation</w:t>
            </w:r>
          </w:p>
          <w:p w14:paraId="51EC194F" w14:textId="390F63B4" w:rsidR="002A2C43" w:rsidRPr="00600179" w:rsidRDefault="002A2C43" w:rsidP="001D6DB6">
            <w:pPr>
              <w:spacing w:before="240" w:after="240"/>
              <w:jc w:val="center"/>
              <w:rPr>
                <w:b/>
                <w:bCs/>
              </w:rPr>
            </w:pPr>
            <w:r w:rsidRPr="00600179">
              <w:rPr>
                <w:b/>
                <w:bCs/>
              </w:rPr>
              <w:t xml:space="preserve">Eddy </w:t>
            </w:r>
            <w:proofErr w:type="spellStart"/>
            <w:r w:rsidRPr="00600179">
              <w:rPr>
                <w:b/>
                <w:bCs/>
              </w:rPr>
              <w:t>Zuppel</w:t>
            </w:r>
            <w:proofErr w:type="spellEnd"/>
            <w:r w:rsidRPr="00600179">
              <w:rPr>
                <w:b/>
                <w:bCs/>
              </w:rPr>
              <w:br/>
              <w:t>(transport electrification)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BBDC"/>
          </w:tcPr>
          <w:p w14:paraId="730EA17B" w14:textId="5156E401" w:rsidR="002A2C43" w:rsidRPr="00600179" w:rsidRDefault="002A2C43" w:rsidP="001D6DB6">
            <w:pPr>
              <w:spacing w:before="240" w:after="240"/>
              <w:jc w:val="center"/>
            </w:pPr>
            <w:r w:rsidRPr="00600179">
              <w:t>Aerospace</w:t>
            </w:r>
            <w:r w:rsidRPr="00600179">
              <w:br/>
            </w:r>
          </w:p>
          <w:p w14:paraId="1355D868" w14:textId="7CAA9FC8" w:rsidR="002A2C43" w:rsidRPr="00600179" w:rsidRDefault="002A2C43" w:rsidP="001D6DB6">
            <w:pPr>
              <w:spacing w:before="240" w:after="240"/>
              <w:jc w:val="center"/>
              <w:rPr>
                <w:b/>
                <w:bCs/>
              </w:rPr>
            </w:pPr>
            <w:proofErr w:type="spellStart"/>
            <w:r w:rsidRPr="00600179">
              <w:rPr>
                <w:b/>
                <w:bCs/>
              </w:rPr>
              <w:t>Shaji</w:t>
            </w:r>
            <w:proofErr w:type="spellEnd"/>
            <w:r w:rsidRPr="00600179">
              <w:rPr>
                <w:b/>
                <w:bCs/>
              </w:rPr>
              <w:t xml:space="preserve"> </w:t>
            </w:r>
            <w:proofErr w:type="spellStart"/>
            <w:r w:rsidRPr="00600179">
              <w:rPr>
                <w:b/>
                <w:bCs/>
              </w:rPr>
              <w:t>Manipurath</w:t>
            </w:r>
            <w:proofErr w:type="spellEnd"/>
            <w:r w:rsidRPr="00600179">
              <w:rPr>
                <w:b/>
                <w:bCs/>
              </w:rPr>
              <w:t xml:space="preserve"> </w:t>
            </w:r>
            <w:r w:rsidRPr="00600179">
              <w:rPr>
                <w:b/>
                <w:bCs/>
              </w:rPr>
              <w:br/>
              <w:t>(aviation decarbonization)</w:t>
            </w:r>
          </w:p>
          <w:p w14:paraId="6993BA4C" w14:textId="53950872" w:rsidR="002A2C43" w:rsidRPr="00600179" w:rsidRDefault="002A2C43" w:rsidP="001D6DB6">
            <w:pPr>
              <w:spacing w:before="240" w:after="240"/>
              <w:jc w:val="center"/>
              <w:rPr>
                <w:b/>
                <w:bCs/>
              </w:rPr>
            </w:pPr>
            <w:r w:rsidRPr="00600179">
              <w:rPr>
                <w:b/>
                <w:bCs/>
              </w:rPr>
              <w:t xml:space="preserve">Patrick </w:t>
            </w:r>
            <w:proofErr w:type="spellStart"/>
            <w:r w:rsidRPr="00600179">
              <w:rPr>
                <w:b/>
                <w:bCs/>
              </w:rPr>
              <w:t>Zdunich</w:t>
            </w:r>
            <w:proofErr w:type="spellEnd"/>
            <w:r w:rsidRPr="00600179">
              <w:rPr>
                <w:b/>
                <w:bCs/>
              </w:rPr>
              <w:br/>
              <w:t>(hybrid electric aircraft)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BBDC"/>
          </w:tcPr>
          <w:p w14:paraId="614DAD67" w14:textId="0D75E67D" w:rsidR="002A2C43" w:rsidRPr="00600179" w:rsidRDefault="002A2C43" w:rsidP="001D6DB6">
            <w:pPr>
              <w:spacing w:before="240" w:after="240"/>
              <w:jc w:val="center"/>
            </w:pPr>
            <w:r w:rsidRPr="00600179">
              <w:t>Energy, Mining, and Environment</w:t>
            </w:r>
            <w:r w:rsidRPr="00600179">
              <w:br/>
            </w:r>
          </w:p>
          <w:p w14:paraId="635EE434" w14:textId="06F0F80E" w:rsidR="002A2C43" w:rsidRPr="00600179" w:rsidRDefault="002A2C43" w:rsidP="001D6DB6">
            <w:pPr>
              <w:spacing w:before="240" w:after="240"/>
              <w:jc w:val="center"/>
              <w:rPr>
                <w:b/>
                <w:bCs/>
              </w:rPr>
            </w:pPr>
            <w:r w:rsidRPr="00600179">
              <w:rPr>
                <w:b/>
                <w:bCs/>
              </w:rPr>
              <w:t xml:space="preserve">Adam Tuck </w:t>
            </w:r>
            <w:r w:rsidRPr="00600179">
              <w:rPr>
                <w:b/>
                <w:bCs/>
              </w:rPr>
              <w:br/>
              <w:t>(energy storage, grid security &amp; modernization)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9CC4"/>
          </w:tcPr>
          <w:p w14:paraId="362B5B81" w14:textId="77777777" w:rsidR="002A2C43" w:rsidRDefault="0046772A" w:rsidP="0082386F">
            <w:pPr>
              <w:spacing w:before="240" w:after="240"/>
              <w:jc w:val="center"/>
            </w:pPr>
            <w:r>
              <w:t>Critical Infrastructure Policy and Analysis</w:t>
            </w:r>
          </w:p>
          <w:p w14:paraId="219CBA0C" w14:textId="1F0EEB14" w:rsidR="00A33FCF" w:rsidRPr="00A33FCF" w:rsidRDefault="00A33FCF" w:rsidP="0082386F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Neil Thompson</w:t>
            </w:r>
            <w:r>
              <w:rPr>
                <w:b/>
                <w:bCs/>
              </w:rPr>
              <w:br/>
              <w:t>(</w:t>
            </w:r>
            <w:r w:rsidRPr="00A33FCF">
              <w:rPr>
                <w:b/>
                <w:bCs/>
              </w:rPr>
              <w:t>Virtual Risk Analysis Cell</w:t>
            </w:r>
            <w:r>
              <w:rPr>
                <w:b/>
                <w:bCs/>
              </w:rPr>
              <w:t xml:space="preserve"> – d</w:t>
            </w:r>
            <w:r w:rsidRPr="00A33FCF">
              <w:rPr>
                <w:b/>
                <w:bCs/>
              </w:rPr>
              <w:t>ata</w:t>
            </w:r>
            <w:r w:rsidR="00C51116">
              <w:rPr>
                <w:b/>
                <w:bCs/>
              </w:rPr>
              <w:t>,</w:t>
            </w:r>
            <w:r w:rsidRPr="00A33FCF">
              <w:rPr>
                <w:b/>
                <w:bCs/>
              </w:rPr>
              <w:t xml:space="preserve"> critical infrastructure, system interdependency</w:t>
            </w:r>
            <w:r>
              <w:rPr>
                <w:b/>
                <w:bCs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78F"/>
          </w:tcPr>
          <w:p w14:paraId="58D3A544" w14:textId="7ECD35FA" w:rsidR="002A2C43" w:rsidRPr="00600179" w:rsidRDefault="002A2C43" w:rsidP="001D6DB6">
            <w:pPr>
              <w:spacing w:before="240" w:after="240"/>
              <w:jc w:val="center"/>
            </w:pPr>
            <w:r w:rsidRPr="00600179">
              <w:t>Environment, Health and Safety</w:t>
            </w:r>
            <w:r w:rsidRPr="00600179">
              <w:br/>
            </w:r>
          </w:p>
          <w:p w14:paraId="4A657CA0" w14:textId="49BCB529" w:rsidR="002A2C43" w:rsidRPr="00600179" w:rsidRDefault="002A2C43" w:rsidP="001D6DB6">
            <w:pPr>
              <w:spacing w:before="240" w:after="240"/>
              <w:jc w:val="center"/>
              <w:rPr>
                <w:b/>
                <w:bCs/>
              </w:rPr>
            </w:pPr>
            <w:r w:rsidRPr="00600179">
              <w:rPr>
                <w:b/>
                <w:bCs/>
              </w:rPr>
              <w:t>Taylor Graf</w:t>
            </w:r>
            <w:r w:rsidRPr="00600179">
              <w:rPr>
                <w:b/>
                <w:bCs/>
              </w:rPr>
              <w:br/>
              <w:t>(climate action, GHG in energy)</w:t>
            </w:r>
          </w:p>
        </w:tc>
      </w:tr>
    </w:tbl>
    <w:p w14:paraId="72F9D73D" w14:textId="6214761B" w:rsidR="00B63A5D" w:rsidRPr="00B63A5D" w:rsidRDefault="00B63A5D" w:rsidP="00E64601">
      <w:pPr>
        <w:spacing w:before="240" w:after="240"/>
      </w:pPr>
    </w:p>
    <w:p w14:paraId="5A8C9AFD" w14:textId="77777777" w:rsidR="00B63A5D" w:rsidRPr="00B63A5D" w:rsidRDefault="00B63A5D" w:rsidP="00B63A5D">
      <w:pPr>
        <w:pStyle w:val="NoSpacing"/>
      </w:pPr>
    </w:p>
    <w:tbl>
      <w:tblPr>
        <w:tblStyle w:val="TableGrid"/>
        <w:tblW w:w="0" w:type="auto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8"/>
        <w:gridCol w:w="3290"/>
        <w:gridCol w:w="3905"/>
      </w:tblGrid>
      <w:tr w:rsidR="00F220C2" w:rsidRPr="00B63A5D" w14:paraId="55FBC65F" w14:textId="5ED1B21C" w:rsidTr="00620F30">
        <w:trPr>
          <w:tblCellSpacing w:w="142" w:type="dxa"/>
        </w:trPr>
        <w:tc>
          <w:tcPr>
            <w:tcW w:w="1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DAAD0B0" w14:textId="1D282C7B" w:rsidR="00F220C2" w:rsidRPr="00B63A5D" w:rsidRDefault="00F220C2" w:rsidP="00620F30">
            <w:pPr>
              <w:spacing w:before="240" w:after="240"/>
              <w:jc w:val="center"/>
            </w:pPr>
            <w:r w:rsidRPr="00B63A5D">
              <w:t>Statistics Canada</w:t>
            </w:r>
          </w:p>
        </w:tc>
      </w:tr>
      <w:tr w:rsidR="00F220C2" w:rsidRPr="00B63A5D" w14:paraId="5FF0843F" w14:textId="574DA9D8" w:rsidTr="00BB55A1">
        <w:trPr>
          <w:tblCellSpacing w:w="142" w:type="dxa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</w:tcPr>
          <w:p w14:paraId="339292F7" w14:textId="53861F15" w:rsidR="00F220C2" w:rsidRPr="00B63A5D" w:rsidRDefault="00F220C2" w:rsidP="00620F30">
            <w:pPr>
              <w:spacing w:before="240" w:after="240"/>
              <w:jc w:val="center"/>
            </w:pPr>
            <w:r w:rsidRPr="00B63A5D">
              <w:t>Economic Statistics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</w:tcPr>
          <w:p w14:paraId="59799B82" w14:textId="6B19847B" w:rsidR="00F220C2" w:rsidRPr="00B63A5D" w:rsidRDefault="00F220C2" w:rsidP="00620F30">
            <w:pPr>
              <w:spacing w:before="240" w:after="240"/>
              <w:jc w:val="center"/>
            </w:pPr>
            <w:r>
              <w:t>Census, Operations, and Informatics</w:t>
            </w:r>
          </w:p>
        </w:tc>
      </w:tr>
      <w:tr w:rsidR="00F220C2" w:rsidRPr="00B63A5D" w14:paraId="11B682D0" w14:textId="25688147" w:rsidTr="00BB55A1">
        <w:trPr>
          <w:tblCellSpacing w:w="142" w:type="dxa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</w:tcPr>
          <w:p w14:paraId="43BBABB1" w14:textId="2BD81640" w:rsidR="00F220C2" w:rsidRPr="00B63A5D" w:rsidRDefault="00F220C2" w:rsidP="00620F30">
            <w:pPr>
              <w:spacing w:before="240" w:after="240"/>
              <w:jc w:val="center"/>
            </w:pPr>
            <w:r w:rsidRPr="00B63A5D">
              <w:t>Agriculture, Energy, Environment, and Transportation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</w:tcPr>
          <w:p w14:paraId="0EEBE8EC" w14:textId="490AF83C" w:rsidR="00F220C2" w:rsidRDefault="00F220C2" w:rsidP="00620F30">
            <w:pPr>
              <w:spacing w:before="240" w:after="240"/>
              <w:jc w:val="center"/>
            </w:pPr>
            <w:r>
              <w:t>Industry Statistics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</w:tcPr>
          <w:p w14:paraId="35345457" w14:textId="0790F706" w:rsidR="00F220C2" w:rsidRDefault="00F220C2" w:rsidP="00620F30">
            <w:pPr>
              <w:spacing w:before="240" w:after="240"/>
              <w:jc w:val="center"/>
            </w:pPr>
            <w:r>
              <w:t>Informatics</w:t>
            </w:r>
          </w:p>
        </w:tc>
      </w:tr>
      <w:tr w:rsidR="000A6568" w:rsidRPr="00B63A5D" w14:paraId="0A08445A" w14:textId="7D7D3FBA" w:rsidTr="00BB55A1">
        <w:trPr>
          <w:trHeight w:val="1144"/>
          <w:tblCellSpacing w:w="142" w:type="dxa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</w:tcPr>
          <w:p w14:paraId="13972C12" w14:textId="53FCE42C" w:rsidR="000A6568" w:rsidRPr="00F30364" w:rsidRDefault="000A6568" w:rsidP="00620F30">
            <w:pPr>
              <w:spacing w:before="240" w:after="240"/>
              <w:jc w:val="center"/>
            </w:pPr>
            <w:r w:rsidRPr="00F30364">
              <w:t xml:space="preserve">Centre for Special </w:t>
            </w:r>
            <w:r w:rsidRPr="00F30364">
              <w:br/>
              <w:t>Business Projects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</w:tcPr>
          <w:p w14:paraId="29826277" w14:textId="17DC5205" w:rsidR="000A6568" w:rsidRPr="00F30364" w:rsidRDefault="000A6568" w:rsidP="00620F30">
            <w:pPr>
              <w:spacing w:before="240" w:after="240"/>
              <w:jc w:val="center"/>
            </w:pPr>
            <w:r w:rsidRPr="00F30364">
              <w:t>Environment, Energy, and Transportation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3B2"/>
            <w:vAlign w:val="center"/>
          </w:tcPr>
          <w:p w14:paraId="44E1F016" w14:textId="77777777" w:rsidR="000A6568" w:rsidRPr="00F30364" w:rsidRDefault="000A6568" w:rsidP="00620F30">
            <w:pPr>
              <w:spacing w:before="240" w:after="240"/>
              <w:jc w:val="center"/>
            </w:pPr>
            <w:r w:rsidRPr="00F30364">
              <w:t>Mining, Manufacturing, and Wholesale Trade</w:t>
            </w:r>
          </w:p>
          <w:p w14:paraId="055C7EB1" w14:textId="2AC4511D" w:rsidR="000A6568" w:rsidRPr="00F30364" w:rsidRDefault="000A6568" w:rsidP="00620F30">
            <w:pPr>
              <w:spacing w:before="240" w:after="240"/>
              <w:jc w:val="center"/>
              <w:rPr>
                <w:b/>
                <w:bCs/>
              </w:rPr>
            </w:pPr>
            <w:r w:rsidRPr="00F30364">
              <w:rPr>
                <w:b/>
                <w:bCs/>
              </w:rPr>
              <w:t xml:space="preserve">Marian </w:t>
            </w:r>
            <w:proofErr w:type="spellStart"/>
            <w:r w:rsidRPr="00F30364">
              <w:rPr>
                <w:b/>
                <w:bCs/>
              </w:rPr>
              <w:t>Radulescu</w:t>
            </w:r>
            <w:proofErr w:type="spellEnd"/>
            <w:r w:rsidRPr="00F30364">
              <w:rPr>
                <w:b/>
                <w:bCs/>
              </w:rPr>
              <w:br/>
              <w:t>(annual manufacturing survey)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3B2"/>
            <w:vAlign w:val="center"/>
          </w:tcPr>
          <w:p w14:paraId="083EDF21" w14:textId="584F65A2" w:rsidR="000A6568" w:rsidRPr="00F30364" w:rsidRDefault="000A6568" w:rsidP="00620F30">
            <w:pPr>
              <w:spacing w:before="240" w:after="240"/>
              <w:jc w:val="center"/>
            </w:pPr>
            <w:r w:rsidRPr="00F30364">
              <w:t>Collection Systems</w:t>
            </w:r>
            <w:r w:rsidRPr="00F30364">
              <w:br/>
            </w:r>
          </w:p>
          <w:p w14:paraId="4902CFF6" w14:textId="3C3672E4" w:rsidR="000A6568" w:rsidRPr="00F30364" w:rsidRDefault="000A6568" w:rsidP="00620F30">
            <w:pPr>
              <w:spacing w:before="240" w:after="240"/>
              <w:jc w:val="center"/>
              <w:rPr>
                <w:b/>
                <w:bCs/>
              </w:rPr>
            </w:pPr>
            <w:r w:rsidRPr="00F30364">
              <w:rPr>
                <w:b/>
                <w:bCs/>
              </w:rPr>
              <w:t>Sasha Force</w:t>
            </w:r>
            <w:r w:rsidRPr="00F30364">
              <w:rPr>
                <w:b/>
                <w:bCs/>
              </w:rPr>
              <w:br/>
              <w:t>(data)</w:t>
            </w:r>
          </w:p>
        </w:tc>
      </w:tr>
      <w:tr w:rsidR="000A6568" w:rsidRPr="00B63A5D" w14:paraId="5132391A" w14:textId="77777777" w:rsidTr="00BB55A1">
        <w:trPr>
          <w:trHeight w:val="1143"/>
          <w:tblCellSpacing w:w="142" w:type="dxa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</w:tcPr>
          <w:p w14:paraId="3FCD622B" w14:textId="77777777" w:rsidR="000A6568" w:rsidRPr="00F30364" w:rsidRDefault="000A6568" w:rsidP="00620F30">
            <w:pPr>
              <w:spacing w:before="240" w:after="240"/>
              <w:jc w:val="center"/>
            </w:pPr>
            <w:r w:rsidRPr="00F30364">
              <w:t xml:space="preserve">Data Exploration &amp; </w:t>
            </w:r>
            <w:r w:rsidRPr="00F30364">
              <w:br/>
              <w:t>Integration Lab</w:t>
            </w:r>
          </w:p>
          <w:p w14:paraId="2BEDB70F" w14:textId="453BE89B" w:rsidR="000A6568" w:rsidRPr="00F30364" w:rsidRDefault="000A6568" w:rsidP="00620F30">
            <w:pPr>
              <w:spacing w:before="240" w:after="240"/>
              <w:jc w:val="center"/>
              <w:rPr>
                <w:b/>
                <w:bCs/>
              </w:rPr>
            </w:pPr>
            <w:r w:rsidRPr="00F30364">
              <w:rPr>
                <w:b/>
                <w:bCs/>
              </w:rPr>
              <w:t xml:space="preserve">Alessandro </w:t>
            </w:r>
            <w:proofErr w:type="spellStart"/>
            <w:r w:rsidRPr="00F30364">
              <w:rPr>
                <w:b/>
                <w:bCs/>
              </w:rPr>
              <w:t>Alasia</w:t>
            </w:r>
            <w:proofErr w:type="spellEnd"/>
            <w:r w:rsidRPr="00F30364">
              <w:rPr>
                <w:b/>
                <w:bCs/>
              </w:rPr>
              <w:br/>
              <w:t xml:space="preserve">Joseph </w:t>
            </w:r>
            <w:proofErr w:type="spellStart"/>
            <w:r w:rsidRPr="00F30364">
              <w:rPr>
                <w:b/>
                <w:bCs/>
              </w:rPr>
              <w:t>Kuchar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</w:tcPr>
          <w:p w14:paraId="33ACC54A" w14:textId="77777777" w:rsidR="000A6568" w:rsidRPr="00F30364" w:rsidRDefault="000A6568" w:rsidP="00620F30">
            <w:pPr>
              <w:spacing w:before="240" w:after="240"/>
              <w:jc w:val="center"/>
            </w:pPr>
            <w:r w:rsidRPr="00F30364">
              <w:t>Electricity &amp; Renewable Energy</w:t>
            </w:r>
          </w:p>
          <w:p w14:paraId="59948587" w14:textId="06198566" w:rsidR="000A6568" w:rsidRPr="00F30364" w:rsidRDefault="000A6568" w:rsidP="00620F30">
            <w:pPr>
              <w:spacing w:before="240" w:after="240"/>
              <w:jc w:val="center"/>
              <w:rPr>
                <w:b/>
                <w:bCs/>
              </w:rPr>
            </w:pPr>
            <w:r w:rsidRPr="00F30364">
              <w:rPr>
                <w:b/>
                <w:bCs/>
              </w:rPr>
              <w:t>Jake Purdy</w:t>
            </w:r>
            <w:r w:rsidRPr="00F30364">
              <w:rPr>
                <w:b/>
                <w:bCs/>
              </w:rPr>
              <w:br/>
              <w:t>Olivier Godard</w:t>
            </w:r>
            <w:r w:rsidRPr="00F30364">
              <w:rPr>
                <w:b/>
                <w:bCs/>
              </w:rPr>
              <w:br/>
              <w:t>(energy data platforms)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</w:tcPr>
          <w:p w14:paraId="31D36608" w14:textId="77777777" w:rsidR="000A6568" w:rsidRPr="00F30364" w:rsidRDefault="000A6568" w:rsidP="00620F30">
            <w:pPr>
              <w:spacing w:before="240" w:after="240"/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</w:tcPr>
          <w:p w14:paraId="15FE2085" w14:textId="77777777" w:rsidR="000A6568" w:rsidRPr="00F30364" w:rsidRDefault="000A6568" w:rsidP="00620F30">
            <w:pPr>
              <w:spacing w:before="240" w:after="240"/>
              <w:jc w:val="center"/>
              <w:rPr>
                <w:b/>
                <w:bCs/>
              </w:rPr>
            </w:pPr>
          </w:p>
        </w:tc>
      </w:tr>
    </w:tbl>
    <w:p w14:paraId="648F21E7" w14:textId="77777777" w:rsidR="00125753" w:rsidRPr="00B63A5D" w:rsidRDefault="00125753" w:rsidP="00E64601">
      <w:pPr>
        <w:spacing w:before="240" w:after="240"/>
      </w:pPr>
    </w:p>
    <w:sectPr w:rsidR="00125753" w:rsidRPr="00B63A5D" w:rsidSect="00195CD4">
      <w:headerReference w:type="default" r:id="rId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740D1" w14:textId="77777777" w:rsidR="00201FE3" w:rsidRDefault="00201FE3" w:rsidP="00201FE3">
      <w:pPr>
        <w:spacing w:before="0" w:after="0" w:line="240" w:lineRule="auto"/>
      </w:pPr>
      <w:r>
        <w:separator/>
      </w:r>
    </w:p>
  </w:endnote>
  <w:endnote w:type="continuationSeparator" w:id="0">
    <w:p w14:paraId="5E1F765A" w14:textId="77777777" w:rsidR="00201FE3" w:rsidRDefault="00201FE3" w:rsidP="00201F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C5BF8" w14:textId="77777777" w:rsidR="00201FE3" w:rsidRDefault="00201FE3" w:rsidP="00201FE3">
      <w:pPr>
        <w:spacing w:before="0" w:after="0" w:line="240" w:lineRule="auto"/>
      </w:pPr>
      <w:r>
        <w:separator/>
      </w:r>
    </w:p>
  </w:footnote>
  <w:footnote w:type="continuationSeparator" w:id="0">
    <w:p w14:paraId="40E874EF" w14:textId="77777777" w:rsidR="00201FE3" w:rsidRDefault="00201FE3" w:rsidP="00201F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CellSpacing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5"/>
      <w:gridCol w:w="2056"/>
      <w:gridCol w:w="2056"/>
      <w:gridCol w:w="2055"/>
      <w:gridCol w:w="2056"/>
      <w:gridCol w:w="2056"/>
      <w:gridCol w:w="2056"/>
    </w:tblGrid>
    <w:tr w:rsidR="00201FE3" w:rsidRPr="00B63A5D" w14:paraId="4EF4A2BB" w14:textId="77777777" w:rsidTr="00E51E1A">
      <w:trPr>
        <w:tblCellSpacing w:w="142" w:type="dxa"/>
      </w:trPr>
      <w:tc>
        <w:tcPr>
          <w:tcW w:w="13822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504D" w:themeFill="accent2"/>
        </w:tcPr>
        <w:p w14:paraId="4C936E20" w14:textId="77777777" w:rsidR="00201FE3" w:rsidRPr="00B63A5D" w:rsidRDefault="00201FE3" w:rsidP="00201FE3">
          <w:pPr>
            <w:spacing w:before="240" w:after="240"/>
            <w:jc w:val="center"/>
          </w:pPr>
          <w:r w:rsidRPr="00B63A5D">
            <w:t>Federal Family Working Group on Electrification</w:t>
          </w:r>
        </w:p>
      </w:tc>
    </w:tr>
    <w:tr w:rsidR="00201FE3" w:rsidRPr="00B63A5D" w14:paraId="299F04A8" w14:textId="77777777" w:rsidTr="00E51E1A">
      <w:trPr>
        <w:tblCellSpacing w:w="142" w:type="dxa"/>
      </w:trPr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B050"/>
          <w:vAlign w:val="center"/>
        </w:tcPr>
        <w:p w14:paraId="1A13C95C" w14:textId="77777777" w:rsidR="00201FE3" w:rsidRPr="00B63A5D" w:rsidRDefault="00201FE3" w:rsidP="00201FE3">
          <w:pPr>
            <w:spacing w:before="240" w:after="240"/>
            <w:jc w:val="center"/>
          </w:pPr>
          <w:r w:rsidRPr="00B63A5D">
            <w:t>Atlantic Canada Opportunities Agency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BBB59" w:themeFill="accent3"/>
          <w:vAlign w:val="center"/>
        </w:tcPr>
        <w:p w14:paraId="042097B5" w14:textId="77777777" w:rsidR="00201FE3" w:rsidRPr="00B63A5D" w:rsidRDefault="00201FE3" w:rsidP="00201FE3">
          <w:pPr>
            <w:spacing w:before="240" w:after="240"/>
            <w:jc w:val="center"/>
          </w:pPr>
          <w:r w:rsidRPr="00B63A5D">
            <w:t>Environment and Climate Change Canada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BACC6" w:themeFill="accent5"/>
          <w:vAlign w:val="center"/>
        </w:tcPr>
        <w:p w14:paraId="7168A097" w14:textId="77777777" w:rsidR="00201FE3" w:rsidRPr="00B63A5D" w:rsidRDefault="00201FE3" w:rsidP="00201FE3">
          <w:pPr>
            <w:spacing w:before="240" w:after="240"/>
            <w:jc w:val="center"/>
          </w:pPr>
          <w:r w:rsidRPr="00B63A5D">
            <w:t>Natural Resources Canada</w:t>
          </w:r>
        </w:p>
      </w:tc>
      <w:tc>
        <w:tcPr>
          <w:tcW w:w="17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F81BD" w:themeFill="accent1"/>
          <w:vAlign w:val="center"/>
        </w:tcPr>
        <w:p w14:paraId="55E5B6A4" w14:textId="77777777" w:rsidR="00201FE3" w:rsidRPr="00B63A5D" w:rsidRDefault="00201FE3" w:rsidP="00201FE3">
          <w:pPr>
            <w:spacing w:before="240" w:after="240"/>
            <w:jc w:val="center"/>
          </w:pPr>
          <w:r w:rsidRPr="00B63A5D">
            <w:t>National Research Council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64A2" w:themeFill="accent4"/>
          <w:vAlign w:val="center"/>
        </w:tcPr>
        <w:p w14:paraId="689CA018" w14:textId="77777777" w:rsidR="00201FE3" w:rsidRPr="00B63A5D" w:rsidRDefault="00201FE3" w:rsidP="00201FE3">
          <w:pPr>
            <w:spacing w:before="240" w:after="240"/>
            <w:jc w:val="center"/>
          </w:pPr>
          <w:r>
            <w:t>Public Safety Canada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48A54" w:themeFill="background2" w:themeFillShade="80"/>
          <w:vAlign w:val="center"/>
        </w:tcPr>
        <w:p w14:paraId="5BB6B5D9" w14:textId="77777777" w:rsidR="00201FE3" w:rsidRPr="00B63A5D" w:rsidRDefault="00201FE3" w:rsidP="00201FE3">
          <w:pPr>
            <w:spacing w:before="240" w:after="240"/>
            <w:jc w:val="center"/>
          </w:pPr>
          <w:r w:rsidRPr="00B63A5D">
            <w:t>Public Services and Procurement Canada</w:t>
          </w:r>
        </w:p>
      </w:tc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79646" w:themeFill="accent6"/>
          <w:vAlign w:val="center"/>
        </w:tcPr>
        <w:p w14:paraId="0B6B2CB6" w14:textId="77777777" w:rsidR="00201FE3" w:rsidRPr="00B63A5D" w:rsidRDefault="00201FE3" w:rsidP="00201FE3">
          <w:pPr>
            <w:spacing w:before="240" w:after="240"/>
            <w:jc w:val="center"/>
          </w:pPr>
          <w:r w:rsidRPr="00B63A5D">
            <w:t>Statistics Canada</w:t>
          </w:r>
        </w:p>
      </w:tc>
    </w:tr>
  </w:tbl>
  <w:p w14:paraId="2A2CCC87" w14:textId="77777777" w:rsidR="00201FE3" w:rsidRDefault="00201FE3" w:rsidP="00201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03"/>
    <w:rsid w:val="00002FEA"/>
    <w:rsid w:val="00045B8D"/>
    <w:rsid w:val="00062F87"/>
    <w:rsid w:val="0007085B"/>
    <w:rsid w:val="00095A3F"/>
    <w:rsid w:val="000969E1"/>
    <w:rsid w:val="000A6568"/>
    <w:rsid w:val="000C720D"/>
    <w:rsid w:val="000D2016"/>
    <w:rsid w:val="000E35C5"/>
    <w:rsid w:val="00125753"/>
    <w:rsid w:val="00136BF4"/>
    <w:rsid w:val="00151B0C"/>
    <w:rsid w:val="0015468D"/>
    <w:rsid w:val="00195CD4"/>
    <w:rsid w:val="001D63B8"/>
    <w:rsid w:val="001D6DB6"/>
    <w:rsid w:val="001E0E8F"/>
    <w:rsid w:val="00201FE3"/>
    <w:rsid w:val="00216A2B"/>
    <w:rsid w:val="00223A53"/>
    <w:rsid w:val="00230C4D"/>
    <w:rsid w:val="0024714E"/>
    <w:rsid w:val="00271ECA"/>
    <w:rsid w:val="00284365"/>
    <w:rsid w:val="00296E16"/>
    <w:rsid w:val="002A1438"/>
    <w:rsid w:val="002A2C43"/>
    <w:rsid w:val="002B7778"/>
    <w:rsid w:val="002D3A95"/>
    <w:rsid w:val="002F3DAE"/>
    <w:rsid w:val="0031273D"/>
    <w:rsid w:val="00315AE9"/>
    <w:rsid w:val="0033450A"/>
    <w:rsid w:val="00336FF2"/>
    <w:rsid w:val="00353FB7"/>
    <w:rsid w:val="003558D1"/>
    <w:rsid w:val="003628CA"/>
    <w:rsid w:val="00387DF1"/>
    <w:rsid w:val="003B078E"/>
    <w:rsid w:val="003C3FCF"/>
    <w:rsid w:val="003D6DA0"/>
    <w:rsid w:val="003F099B"/>
    <w:rsid w:val="0046772A"/>
    <w:rsid w:val="00472126"/>
    <w:rsid w:val="00491FCC"/>
    <w:rsid w:val="004B21D7"/>
    <w:rsid w:val="004B6A7B"/>
    <w:rsid w:val="004D0008"/>
    <w:rsid w:val="0050077A"/>
    <w:rsid w:val="00503411"/>
    <w:rsid w:val="0054368E"/>
    <w:rsid w:val="0055556F"/>
    <w:rsid w:val="005629D2"/>
    <w:rsid w:val="005A1513"/>
    <w:rsid w:val="005B776F"/>
    <w:rsid w:val="005F680A"/>
    <w:rsid w:val="00600179"/>
    <w:rsid w:val="00620F30"/>
    <w:rsid w:val="00625CDA"/>
    <w:rsid w:val="00633BBA"/>
    <w:rsid w:val="00643403"/>
    <w:rsid w:val="00650790"/>
    <w:rsid w:val="006A0D5F"/>
    <w:rsid w:val="006A74C3"/>
    <w:rsid w:val="006B3304"/>
    <w:rsid w:val="006D3D08"/>
    <w:rsid w:val="00706960"/>
    <w:rsid w:val="00706C42"/>
    <w:rsid w:val="00730ABC"/>
    <w:rsid w:val="00731474"/>
    <w:rsid w:val="007918DD"/>
    <w:rsid w:val="00791EB1"/>
    <w:rsid w:val="00792097"/>
    <w:rsid w:val="007C4E50"/>
    <w:rsid w:val="007F0400"/>
    <w:rsid w:val="007F37EA"/>
    <w:rsid w:val="007F69AF"/>
    <w:rsid w:val="0082386F"/>
    <w:rsid w:val="008416A9"/>
    <w:rsid w:val="00857886"/>
    <w:rsid w:val="00883EEA"/>
    <w:rsid w:val="008D3850"/>
    <w:rsid w:val="009114FD"/>
    <w:rsid w:val="009121DD"/>
    <w:rsid w:val="00940E0C"/>
    <w:rsid w:val="009503F4"/>
    <w:rsid w:val="00960432"/>
    <w:rsid w:val="00960BFA"/>
    <w:rsid w:val="009B39CB"/>
    <w:rsid w:val="009C3919"/>
    <w:rsid w:val="009D76D1"/>
    <w:rsid w:val="009E4D8A"/>
    <w:rsid w:val="00A209B4"/>
    <w:rsid w:val="00A22F0C"/>
    <w:rsid w:val="00A24CA6"/>
    <w:rsid w:val="00A33FCF"/>
    <w:rsid w:val="00A369F9"/>
    <w:rsid w:val="00A37488"/>
    <w:rsid w:val="00A70428"/>
    <w:rsid w:val="00A7066C"/>
    <w:rsid w:val="00B01A9E"/>
    <w:rsid w:val="00B4429C"/>
    <w:rsid w:val="00B60E6F"/>
    <w:rsid w:val="00B63A5D"/>
    <w:rsid w:val="00BA4B73"/>
    <w:rsid w:val="00BA7AEC"/>
    <w:rsid w:val="00BB55A1"/>
    <w:rsid w:val="00C13692"/>
    <w:rsid w:val="00C51116"/>
    <w:rsid w:val="00C55B5E"/>
    <w:rsid w:val="00CA2CD4"/>
    <w:rsid w:val="00D1723A"/>
    <w:rsid w:val="00D314EF"/>
    <w:rsid w:val="00D35803"/>
    <w:rsid w:val="00D837A2"/>
    <w:rsid w:val="00DD0121"/>
    <w:rsid w:val="00DD0AC5"/>
    <w:rsid w:val="00DD664B"/>
    <w:rsid w:val="00E072F8"/>
    <w:rsid w:val="00E15F5D"/>
    <w:rsid w:val="00E16A88"/>
    <w:rsid w:val="00E17948"/>
    <w:rsid w:val="00E27993"/>
    <w:rsid w:val="00E30CE1"/>
    <w:rsid w:val="00E31B80"/>
    <w:rsid w:val="00E375A4"/>
    <w:rsid w:val="00E37E14"/>
    <w:rsid w:val="00E64601"/>
    <w:rsid w:val="00E74317"/>
    <w:rsid w:val="00E75CC8"/>
    <w:rsid w:val="00E91645"/>
    <w:rsid w:val="00E92433"/>
    <w:rsid w:val="00E94BA5"/>
    <w:rsid w:val="00EB021B"/>
    <w:rsid w:val="00EE3EB0"/>
    <w:rsid w:val="00EF258A"/>
    <w:rsid w:val="00EF6C53"/>
    <w:rsid w:val="00F05281"/>
    <w:rsid w:val="00F220C2"/>
    <w:rsid w:val="00F26011"/>
    <w:rsid w:val="00F30364"/>
    <w:rsid w:val="00F340D9"/>
    <w:rsid w:val="00F4616D"/>
    <w:rsid w:val="00F64E54"/>
    <w:rsid w:val="00FB1034"/>
    <w:rsid w:val="00FB7069"/>
    <w:rsid w:val="00FE2070"/>
    <w:rsid w:val="00FE2EB6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32F9"/>
  <w15:chartTrackingRefBased/>
  <w15:docId w15:val="{6E3BEE8C-620D-4A50-85D0-7D7D98E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03"/>
  </w:style>
  <w:style w:type="paragraph" w:styleId="Heading1">
    <w:name w:val="heading 1"/>
    <w:basedOn w:val="Normal"/>
    <w:next w:val="Normal"/>
    <w:link w:val="Heading1Char"/>
    <w:uiPriority w:val="9"/>
    <w:qFormat/>
    <w:rsid w:val="00D3580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80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80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80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80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80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80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8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8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80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80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80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80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80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80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80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8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80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80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580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580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8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3580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35803"/>
    <w:rPr>
      <w:b/>
      <w:bCs/>
    </w:rPr>
  </w:style>
  <w:style w:type="character" w:styleId="Emphasis">
    <w:name w:val="Emphasis"/>
    <w:uiPriority w:val="20"/>
    <w:qFormat/>
    <w:rsid w:val="00D35803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358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580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580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80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803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3580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3580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3580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3580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358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803"/>
    <w:pPr>
      <w:outlineLvl w:val="9"/>
    </w:pPr>
  </w:style>
  <w:style w:type="table" w:styleId="TableGrid">
    <w:name w:val="Table Grid"/>
    <w:basedOn w:val="TableNormal"/>
    <w:uiPriority w:val="39"/>
    <w:rsid w:val="0064340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A2C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F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E3"/>
  </w:style>
  <w:style w:type="paragraph" w:styleId="Footer">
    <w:name w:val="footer"/>
    <w:basedOn w:val="Normal"/>
    <w:link w:val="FooterChar"/>
    <w:uiPriority w:val="99"/>
    <w:unhideWhenUsed/>
    <w:rsid w:val="00201F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gccollab.ca/ACCE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Caughey</dc:creator>
  <cp:keywords/>
  <dc:description/>
  <cp:lastModifiedBy>David Caughey</cp:lastModifiedBy>
  <cp:revision>145</cp:revision>
  <dcterms:created xsi:type="dcterms:W3CDTF">2020-04-01T14:14:00Z</dcterms:created>
  <dcterms:modified xsi:type="dcterms:W3CDTF">2020-04-02T12:22:00Z</dcterms:modified>
</cp:coreProperties>
</file>