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7D92" w14:textId="77777777" w:rsidR="00BD4DB8" w:rsidRPr="00CB34DE" w:rsidRDefault="000C59CC" w:rsidP="00BD4DB8">
      <w:pPr>
        <w:pStyle w:val="Subtitle"/>
        <w:tabs>
          <w:tab w:val="left" w:pos="4675"/>
          <w:tab w:val="center" w:pos="5610"/>
        </w:tabs>
        <w:spacing w:after="0"/>
        <w:jc w:val="center"/>
        <w:rPr>
          <w:color w:val="A8CE75" w:themeColor="accent1"/>
          <w:lang w:val="fr-CA"/>
        </w:rPr>
      </w:pPr>
      <w:r>
        <w:rPr>
          <w:color w:val="A8CE75" w:themeColor="accent1"/>
          <w:lang w:val="fr-CA"/>
        </w:rPr>
        <w:t>TROUSSE À OUTILS</w:t>
      </w:r>
    </w:p>
    <w:p w14:paraId="463131AA" w14:textId="40F6EB35" w:rsidR="00BD4DB8" w:rsidRPr="00CB34DE" w:rsidRDefault="00BD4DB8" w:rsidP="00BD4DB8">
      <w:pPr>
        <w:pStyle w:val="Title"/>
        <w:jc w:val="center"/>
        <w:rPr>
          <w:color w:val="000000" w:themeColor="text1"/>
          <w:sz w:val="36"/>
          <w:lang w:val="fr-CA"/>
        </w:rPr>
      </w:pPr>
      <w:r>
        <w:rPr>
          <w:noProof/>
          <w:lang w:eastAsia="en-CA"/>
        </w:rPr>
        <w:drawing>
          <wp:anchor distT="0" distB="0" distL="114300" distR="114300" simplePos="0" relativeHeight="251659264" behindDoc="1" locked="0" layoutInCell="1" allowOverlap="1" wp14:anchorId="792C4C3A" wp14:editId="31DAD036">
            <wp:simplePos x="0" y="0"/>
            <wp:positionH relativeFrom="margin">
              <wp:align>center</wp:align>
            </wp:positionH>
            <wp:positionV relativeFrom="paragraph">
              <wp:posOffset>271145</wp:posOffset>
            </wp:positionV>
            <wp:extent cx="5986145" cy="2907665"/>
            <wp:effectExtent l="0" t="0" r="0" b="6985"/>
            <wp:wrapNone/>
            <wp:docPr id="3" name="Picture 3" descr="À propos du présent outil- But, public cible, application" title="Agent du changement À propos du présent o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6"/>
          <w:lang w:val="fr-CA"/>
        </w:rPr>
        <w:t>Agent du changement</w:t>
      </w:r>
    </w:p>
    <w:p w14:paraId="684B28B0" w14:textId="77777777" w:rsidR="00BD4DB8" w:rsidRPr="00CB34DE" w:rsidRDefault="00BD4DB8" w:rsidP="00BD4DB8">
      <w:pPr>
        <w:rPr>
          <w:lang w:val="fr-CA"/>
        </w:rPr>
      </w:pPr>
      <w:r>
        <w:rPr>
          <w:noProof/>
          <w:lang w:eastAsia="en-CA"/>
        </w:rPr>
        <mc:AlternateContent>
          <mc:Choice Requires="wps">
            <w:drawing>
              <wp:anchor distT="0" distB="0" distL="114300" distR="114300" simplePos="0" relativeHeight="251661312" behindDoc="0" locked="0" layoutInCell="1" allowOverlap="1" wp14:anchorId="350B74CC" wp14:editId="47E37799">
                <wp:simplePos x="0" y="0"/>
                <wp:positionH relativeFrom="column">
                  <wp:posOffset>685800</wp:posOffset>
                </wp:positionH>
                <wp:positionV relativeFrom="paragraph">
                  <wp:posOffset>83185</wp:posOffset>
                </wp:positionV>
                <wp:extent cx="5736298" cy="2324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427B7" w14:textId="77777777" w:rsidR="00BD4DB8" w:rsidRPr="00CB34DE" w:rsidRDefault="00BD4DB8" w:rsidP="00BD4DB8">
                            <w:pPr>
                              <w:spacing w:after="0"/>
                              <w:jc w:val="center"/>
                              <w:rPr>
                                <w:i/>
                                <w:lang w:val="fr-CA"/>
                              </w:rPr>
                            </w:pPr>
                            <w:r>
                              <w:rPr>
                                <w:i/>
                                <w:iCs/>
                                <w:lang w:val="fr-CA"/>
                              </w:rPr>
                              <w:t>À propos du présent outil</w:t>
                            </w:r>
                          </w:p>
                          <w:p w14:paraId="21C93E33" w14:textId="30049B62" w:rsidR="009309C8" w:rsidRPr="00CB34DE" w:rsidRDefault="00BD4DB8" w:rsidP="009309C8">
                            <w:pPr>
                              <w:spacing w:after="0"/>
                              <w:rPr>
                                <w:lang w:val="fr-CA"/>
                              </w:rPr>
                            </w:pPr>
                            <w:r>
                              <w:rPr>
                                <w:b/>
                                <w:bCs/>
                                <w:u w:val="single"/>
                                <w:lang w:val="fr-CA"/>
                              </w:rPr>
                              <w:t>B</w:t>
                            </w:r>
                            <w:r w:rsidR="00E31C15">
                              <w:rPr>
                                <w:b/>
                                <w:bCs/>
                                <w:u w:val="single"/>
                                <w:lang w:val="fr-CA"/>
                              </w:rPr>
                              <w:t>U</w:t>
                            </w:r>
                            <w:r>
                              <w:rPr>
                                <w:b/>
                                <w:bCs/>
                                <w:u w:val="single"/>
                                <w:lang w:val="fr-CA"/>
                              </w:rPr>
                              <w:t>T :</w:t>
                            </w:r>
                            <w:r>
                              <w:rPr>
                                <w:lang w:val="fr-CA"/>
                              </w:rPr>
                              <w:t xml:space="preserve"> vous fournir, en tant que gestionnaire du changement, des renseignements, des outils et des ressources pour concevoir une trousse d’outils personnalisée à l’intention des agents du changement de votre organisation afin qu’ils comprennent le rôle essentiel qu’ils jouent dans la transition vers un milieu de travail moderne et une nouvelle façon de travailler.</w:t>
                            </w:r>
                          </w:p>
                          <w:p w14:paraId="52C2FBEA" w14:textId="72682E68" w:rsidR="00BD4DB8" w:rsidRPr="00CB34DE" w:rsidRDefault="00BD4DB8" w:rsidP="00BD4DB8">
                            <w:pPr>
                              <w:spacing w:after="0"/>
                              <w:rPr>
                                <w:lang w:val="fr-CA"/>
                              </w:rPr>
                            </w:pPr>
                          </w:p>
                          <w:p w14:paraId="1D472FA7" w14:textId="734D8CC0" w:rsidR="00BD4DB8" w:rsidRPr="00CB34DE" w:rsidRDefault="00BD4DB8" w:rsidP="00BD4DB8">
                            <w:pPr>
                              <w:spacing w:after="0"/>
                              <w:rPr>
                                <w:lang w:val="fr-CA"/>
                              </w:rPr>
                            </w:pPr>
                            <w:r>
                              <w:rPr>
                                <w:b/>
                                <w:bCs/>
                                <w:u w:val="single"/>
                                <w:lang w:val="fr-CA"/>
                              </w:rPr>
                              <w:t>PUBLIC CIBLE :</w:t>
                            </w:r>
                            <w:r>
                              <w:rPr>
                                <w:lang w:val="fr-CA"/>
                              </w:rPr>
                              <w:t xml:space="preserve"> agents de changement</w:t>
                            </w:r>
                          </w:p>
                          <w:p w14:paraId="4EFBE5DF" w14:textId="77777777" w:rsidR="00BD4DB8" w:rsidRPr="00CB34DE" w:rsidRDefault="00BD4DB8" w:rsidP="00BD4DB8">
                            <w:pPr>
                              <w:spacing w:after="0"/>
                              <w:rPr>
                                <w:lang w:val="fr-CA"/>
                              </w:rPr>
                            </w:pPr>
                          </w:p>
                          <w:p w14:paraId="30AE6B70" w14:textId="77777777" w:rsidR="00BD4DB8" w:rsidRPr="00CB34DE" w:rsidRDefault="00BD4DB8" w:rsidP="00BD4DB8">
                            <w:pPr>
                              <w:spacing w:after="0"/>
                              <w:rPr>
                                <w:b/>
                                <w:u w:val="single"/>
                                <w:lang w:val="fr-CA"/>
                              </w:rPr>
                            </w:pPr>
                            <w:r>
                              <w:rPr>
                                <w:b/>
                                <w:bCs/>
                                <w:u w:val="single"/>
                                <w:lang w:val="fr-CA"/>
                              </w:rPr>
                              <w:t>APPLICATION</w:t>
                            </w:r>
                          </w:p>
                          <w:p w14:paraId="641AC762" w14:textId="77777777" w:rsidR="009309C8" w:rsidRPr="00BD4DB8" w:rsidRDefault="009309C8" w:rsidP="00350D7A">
                            <w:pPr>
                              <w:pStyle w:val="ListParagraph"/>
                              <w:numPr>
                                <w:ilvl w:val="0"/>
                                <w:numId w:val="1"/>
                              </w:numPr>
                              <w:spacing w:after="0"/>
                            </w:pPr>
                            <w:r>
                              <w:rPr>
                                <w:lang w:val="fr-CA"/>
                              </w:rPr>
                              <w:t>Ateliers</w:t>
                            </w:r>
                          </w:p>
                          <w:p w14:paraId="725FF7A7" w14:textId="77777777" w:rsidR="009309C8" w:rsidRDefault="009309C8" w:rsidP="00350D7A">
                            <w:pPr>
                              <w:pStyle w:val="ListParagraph"/>
                              <w:numPr>
                                <w:ilvl w:val="0"/>
                                <w:numId w:val="1"/>
                              </w:numPr>
                              <w:spacing w:after="0"/>
                            </w:pPr>
                            <w:r>
                              <w:rPr>
                                <w:lang w:val="fr-CA"/>
                              </w:rPr>
                              <w:t>Courriels</w:t>
                            </w:r>
                          </w:p>
                          <w:p w14:paraId="66ACC7F0" w14:textId="7C659C78" w:rsidR="009309C8" w:rsidRPr="0068608F" w:rsidRDefault="009309C8" w:rsidP="00350D7A">
                            <w:pPr>
                              <w:pStyle w:val="ListParagraph"/>
                              <w:numPr>
                                <w:ilvl w:val="0"/>
                                <w:numId w:val="1"/>
                              </w:numPr>
                              <w:spacing w:after="0"/>
                            </w:pPr>
                            <w:r>
                              <w:rPr>
                                <w:lang w:val="fr-CA"/>
                              </w:rPr>
                              <w: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B74CC" id="_x0000_t202" coordsize="21600,21600" o:spt="202" path="m,l,21600r21600,l21600,xe">
                <v:stroke joinstyle="miter"/>
                <v:path gradientshapeok="t" o:connecttype="rect"/>
              </v:shapetype>
              <v:shape id="Text Box 5" o:spid="_x0000_s1026" type="#_x0000_t202" style="position:absolute;margin-left:54pt;margin-top:6.55pt;width:451.7pt;height:1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" filled="f" stroked="f" strokeweight=".5pt">
                <v:textbox>
                  <w:txbxContent>
                    <w:p w14:paraId="658427B7" w14:textId="77777777" w:rsidR="00BD4DB8" w:rsidRPr="00CB34DE" w:rsidRDefault="00BD4DB8" w:rsidP="00BD4DB8">
                      <w:pPr>
                        <w:spacing w:after="0"/>
                        <w:jc w:val="center"/>
                        <w:rPr>
                          <w:i/>
                          <w:lang w:val="fr-CA"/>
                        </w:rPr>
                      </w:pPr>
                      <w:r>
                        <w:rPr>
                          <w:i/>
                          <w:iCs/>
                          <w:lang w:val="fr-CA"/>
                        </w:rPr>
                        <w:t>À propos du présent outil</w:t>
                      </w:r>
                    </w:p>
                    <w:p w14:paraId="21C93E33" w14:textId="30049B62" w:rsidR="009309C8" w:rsidRPr="00CB34DE" w:rsidRDefault="00BD4DB8" w:rsidP="009309C8">
                      <w:pPr>
                        <w:spacing w:after="0"/>
                        <w:rPr>
                          <w:lang w:val="fr-CA"/>
                        </w:rPr>
                      </w:pPr>
                      <w:r>
                        <w:rPr>
                          <w:b/>
                          <w:bCs/>
                          <w:u w:val="single"/>
                          <w:lang w:val="fr-CA"/>
                        </w:rPr>
                        <w:t>B</w:t>
                      </w:r>
                      <w:r w:rsidR="00E31C15">
                        <w:rPr>
                          <w:b/>
                          <w:bCs/>
                          <w:u w:val="single"/>
                          <w:lang w:val="fr-CA"/>
                        </w:rPr>
                        <w:t>U</w:t>
                      </w:r>
                      <w:r>
                        <w:rPr>
                          <w:b/>
                          <w:bCs/>
                          <w:u w:val="single"/>
                          <w:lang w:val="fr-CA"/>
                        </w:rPr>
                        <w:t>T :</w:t>
                      </w:r>
                      <w:r>
                        <w:rPr>
                          <w:lang w:val="fr-CA"/>
                        </w:rPr>
                        <w:t xml:space="preserve"> vous fournir, en tant que gestionnaire du changement, des renseignements, des outils et des ressources pour concevoir une trousse d’outils personnalisée à l’intention des agents du changement de votre organisation afin qu’ils comprennent le rôle essentiel qu’ils jouent dans la transition vers un milieu de travail moderne et une nouvelle façon de travailler.</w:t>
                      </w:r>
                    </w:p>
                    <w:p w14:paraId="52C2FBEA" w14:textId="72682E68" w:rsidR="00BD4DB8" w:rsidRPr="00CB34DE" w:rsidRDefault="00BD4DB8" w:rsidP="00BD4DB8">
                      <w:pPr>
                        <w:spacing w:after="0"/>
                        <w:rPr>
                          <w:lang w:val="fr-CA"/>
                        </w:rPr>
                      </w:pPr>
                    </w:p>
                    <w:p w14:paraId="1D472FA7" w14:textId="734D8CC0" w:rsidR="00BD4DB8" w:rsidRPr="00CB34DE" w:rsidRDefault="00BD4DB8" w:rsidP="00BD4DB8">
                      <w:pPr>
                        <w:spacing w:after="0"/>
                        <w:rPr>
                          <w:lang w:val="fr-CA"/>
                        </w:rPr>
                      </w:pPr>
                      <w:r>
                        <w:rPr>
                          <w:b/>
                          <w:bCs/>
                          <w:u w:val="single"/>
                          <w:lang w:val="fr-CA"/>
                        </w:rPr>
                        <w:t>PUBLIC CIBLE :</w:t>
                      </w:r>
                      <w:r>
                        <w:rPr>
                          <w:lang w:val="fr-CA"/>
                        </w:rPr>
                        <w:t xml:space="preserve"> agents de changement</w:t>
                      </w:r>
                    </w:p>
                    <w:p w14:paraId="4EFBE5DF" w14:textId="77777777" w:rsidR="00BD4DB8" w:rsidRPr="00CB34DE" w:rsidRDefault="00BD4DB8" w:rsidP="00BD4DB8">
                      <w:pPr>
                        <w:spacing w:after="0"/>
                        <w:rPr>
                          <w:lang w:val="fr-CA"/>
                        </w:rPr>
                      </w:pPr>
                    </w:p>
                    <w:p w14:paraId="30AE6B70" w14:textId="77777777" w:rsidR="00BD4DB8" w:rsidRPr="00CB34DE" w:rsidRDefault="00BD4DB8" w:rsidP="00BD4DB8">
                      <w:pPr>
                        <w:spacing w:after="0"/>
                        <w:rPr>
                          <w:b/>
                          <w:u w:val="single"/>
                          <w:lang w:val="fr-CA"/>
                        </w:rPr>
                      </w:pPr>
                      <w:r>
                        <w:rPr>
                          <w:b/>
                          <w:bCs/>
                          <w:u w:val="single"/>
                          <w:lang w:val="fr-CA"/>
                        </w:rPr>
                        <w:t>APPLICATION</w:t>
                      </w:r>
                    </w:p>
                    <w:p w14:paraId="641AC762" w14:textId="77777777" w:rsidR="009309C8" w:rsidRPr="00BD4DB8" w:rsidRDefault="009309C8" w:rsidP="00350D7A">
                      <w:pPr>
                        <w:pStyle w:val="ListParagraph"/>
                        <w:numPr>
                          <w:ilvl w:val="0"/>
                          <w:numId w:val="1"/>
                        </w:numPr>
                        <w:spacing w:after="0"/>
                      </w:pPr>
                      <w:r>
                        <w:rPr>
                          <w:lang w:val="fr-CA"/>
                        </w:rPr>
                        <w:t>Ateliers</w:t>
                      </w:r>
                    </w:p>
                    <w:p w14:paraId="725FF7A7" w14:textId="77777777" w:rsidR="009309C8" w:rsidRDefault="009309C8" w:rsidP="00350D7A">
                      <w:pPr>
                        <w:pStyle w:val="ListParagraph"/>
                        <w:numPr>
                          <w:ilvl w:val="0"/>
                          <w:numId w:val="1"/>
                        </w:numPr>
                        <w:spacing w:after="0"/>
                      </w:pPr>
                      <w:r>
                        <w:rPr>
                          <w:lang w:val="fr-CA"/>
                        </w:rPr>
                        <w:t>Courriels</w:t>
                      </w:r>
                    </w:p>
                    <w:p w14:paraId="66ACC7F0" w14:textId="7C659C78" w:rsidR="009309C8" w:rsidRPr="0068608F" w:rsidRDefault="009309C8" w:rsidP="00350D7A">
                      <w:pPr>
                        <w:pStyle w:val="ListParagraph"/>
                        <w:numPr>
                          <w:ilvl w:val="0"/>
                          <w:numId w:val="1"/>
                        </w:numPr>
                        <w:spacing w:after="0"/>
                      </w:pPr>
                      <w:r>
                        <w:rPr>
                          <w:lang w:val="fr-CA"/>
                        </w:rPr>
                        <w:t>Intranet</w:t>
                      </w:r>
                    </w:p>
                  </w:txbxContent>
                </v:textbox>
              </v:shape>
            </w:pict>
          </mc:Fallback>
        </mc:AlternateContent>
      </w:r>
    </w:p>
    <w:p w14:paraId="2664D14A" w14:textId="77777777" w:rsidR="00BD4DB8" w:rsidRPr="00CB34DE" w:rsidRDefault="00BD4DB8" w:rsidP="00BD4DB8">
      <w:pPr>
        <w:tabs>
          <w:tab w:val="left" w:pos="2227"/>
        </w:tabs>
        <w:rPr>
          <w:lang w:val="fr-CA"/>
        </w:rPr>
      </w:pPr>
      <w:r>
        <w:rPr>
          <w:lang w:val="fr-CA"/>
        </w:rPr>
        <w:tab/>
      </w:r>
    </w:p>
    <w:p w14:paraId="04BDC633" w14:textId="77777777" w:rsidR="00BD4DB8" w:rsidRPr="00CB34DE" w:rsidRDefault="00BD4DB8" w:rsidP="00BD4DB8">
      <w:pPr>
        <w:tabs>
          <w:tab w:val="left" w:pos="3533"/>
        </w:tabs>
        <w:rPr>
          <w:lang w:val="fr-CA"/>
        </w:rPr>
      </w:pPr>
      <w:r>
        <w:rPr>
          <w:lang w:val="fr-CA"/>
        </w:rPr>
        <w:tab/>
      </w:r>
    </w:p>
    <w:p w14:paraId="7F693C7C" w14:textId="77777777" w:rsidR="00BD4DB8" w:rsidRPr="00CB34DE" w:rsidRDefault="00BD4DB8" w:rsidP="00BD4DB8">
      <w:pPr>
        <w:rPr>
          <w:lang w:val="fr-CA"/>
        </w:rPr>
      </w:pPr>
    </w:p>
    <w:p w14:paraId="03425677" w14:textId="77777777" w:rsidR="00BD4DB8" w:rsidRPr="00CB34DE" w:rsidRDefault="00BD4DB8" w:rsidP="00BD4DB8">
      <w:pPr>
        <w:rPr>
          <w:lang w:val="fr-CA"/>
        </w:rPr>
      </w:pPr>
    </w:p>
    <w:p w14:paraId="22FBB89F" w14:textId="77777777" w:rsidR="00BD4DB8" w:rsidRPr="00CB34DE" w:rsidRDefault="00BD4DB8" w:rsidP="00BD4DB8">
      <w:pPr>
        <w:rPr>
          <w:lang w:val="fr-CA"/>
        </w:rPr>
      </w:pPr>
    </w:p>
    <w:p w14:paraId="2DE677BE" w14:textId="77777777" w:rsidR="00BD4DB8" w:rsidRPr="00CB34DE" w:rsidRDefault="00BD4DB8" w:rsidP="00BD4DB8">
      <w:pPr>
        <w:rPr>
          <w:lang w:val="fr-CA"/>
        </w:rPr>
      </w:pPr>
    </w:p>
    <w:p w14:paraId="7D8C858B" w14:textId="77777777" w:rsidR="00BD4DB8" w:rsidRPr="00CB34DE" w:rsidRDefault="00BD4DB8" w:rsidP="00BD4DB8">
      <w:pPr>
        <w:rPr>
          <w:lang w:val="fr-CA"/>
        </w:rPr>
      </w:pPr>
    </w:p>
    <w:p w14:paraId="12EC1751" w14:textId="77777777" w:rsidR="00BD4DB8" w:rsidRPr="00CB34DE" w:rsidRDefault="00BD4DB8" w:rsidP="00BD4DB8">
      <w:pPr>
        <w:rPr>
          <w:lang w:val="fr-CA"/>
        </w:rPr>
      </w:pPr>
      <w:r>
        <w:rPr>
          <w:noProof/>
          <w:lang w:eastAsia="en-CA"/>
        </w:rPr>
        <mc:AlternateContent>
          <mc:Choice Requires="wps">
            <w:drawing>
              <wp:anchor distT="0" distB="0" distL="114300" distR="114300" simplePos="0" relativeHeight="251660288" behindDoc="0" locked="0" layoutInCell="1" allowOverlap="1" wp14:anchorId="112ADE15" wp14:editId="61280160">
                <wp:simplePos x="0" y="0"/>
                <wp:positionH relativeFrom="margin">
                  <wp:posOffset>1511300</wp:posOffset>
                </wp:positionH>
                <wp:positionV relativeFrom="paragraph">
                  <wp:posOffset>192405</wp:posOffset>
                </wp:positionV>
                <wp:extent cx="3943350"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84B63" w14:textId="77777777" w:rsidR="00BD4DB8" w:rsidRPr="00CB34DE" w:rsidRDefault="00BD4DB8" w:rsidP="00BD4DB8">
                            <w:pPr>
                              <w:jc w:val="center"/>
                              <w:rPr>
                                <w:sz w:val="20"/>
                                <w:lang w:val="fr-CA"/>
                              </w:rPr>
                            </w:pPr>
                            <w:r>
                              <w:rPr>
                                <w:lang w:val="fr-CA"/>
                              </w:rPr>
                              <w:t>[Supprimer l’image et le texte ci-dessus avant d’utiliser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DE15" id="Text Box 4" o:spid="_x0000_s1027" type="#_x0000_t202" style="position:absolute;margin-left:119pt;margin-top:15.15pt;width:310.5pt;height:2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" fillcolor="#fff2cc [663]" stroked="f" strokeweight=".5pt">
                <v:textbox>
                  <w:txbxContent>
                    <w:p w14:paraId="0F184B63" w14:textId="77777777" w:rsidR="00BD4DB8" w:rsidRPr="00CB34DE" w:rsidRDefault="00BD4DB8" w:rsidP="00BD4DB8">
                      <w:pPr>
                        <w:jc w:val="center"/>
                        <w:rPr>
                          <w:sz w:val="20"/>
                          <w:lang w:val="fr-CA"/>
                        </w:rPr>
                      </w:pPr>
                      <w:r>
                        <w:rPr>
                          <w:lang w:val="fr-CA"/>
                        </w:rPr>
                        <w:t>[Supprimer l’image et le texte ci-dessus avant d’utiliser cet outil]</w:t>
                      </w:r>
                    </w:p>
                  </w:txbxContent>
                </v:textbox>
                <w10:wrap anchorx="margin"/>
              </v:shape>
            </w:pict>
          </mc:Fallback>
        </mc:AlternateContent>
      </w:r>
    </w:p>
    <w:p w14:paraId="06472E9C" w14:textId="77777777" w:rsidR="00BD4DB8" w:rsidRPr="00CB34DE" w:rsidRDefault="00BD4DB8" w:rsidP="002350C2">
      <w:pPr>
        <w:pStyle w:val="NoSpacing"/>
        <w:jc w:val="center"/>
        <w:rPr>
          <w:rFonts w:ascii="Arial" w:hAnsi="Arial" w:cs="Arial"/>
          <w:color w:val="0070C0"/>
          <w:sz w:val="28"/>
          <w:szCs w:val="24"/>
          <w:lang w:val="fr-CA"/>
        </w:rPr>
      </w:pPr>
    </w:p>
    <w:p w14:paraId="73D3C247" w14:textId="77777777" w:rsidR="00BD4DB8" w:rsidRPr="00CB34DE" w:rsidRDefault="00BD4DB8" w:rsidP="000C59CC">
      <w:pPr>
        <w:pStyle w:val="NoSpacing"/>
        <w:rPr>
          <w:rFonts w:ascii="Arial" w:hAnsi="Arial" w:cs="Arial"/>
          <w:color w:val="0070C0"/>
          <w:sz w:val="28"/>
          <w:szCs w:val="24"/>
          <w:lang w:val="fr-CA"/>
        </w:rPr>
      </w:pPr>
    </w:p>
    <w:sdt>
      <w:sdtPr>
        <w:rPr>
          <w:rFonts w:asciiTheme="minorHAnsi" w:eastAsiaTheme="minorHAnsi" w:hAnsiTheme="minorHAnsi" w:cstheme="minorBidi"/>
          <w:color w:val="auto"/>
          <w:sz w:val="22"/>
          <w:szCs w:val="22"/>
          <w:lang w:val="en-CA"/>
        </w:rPr>
        <w:id w:val="-806465862"/>
        <w:docPartObj>
          <w:docPartGallery w:val="Table of Contents"/>
          <w:docPartUnique/>
        </w:docPartObj>
      </w:sdtPr>
      <w:sdtEndPr>
        <w:rPr>
          <w:b/>
          <w:bCs/>
          <w:noProof/>
        </w:rPr>
      </w:sdtEndPr>
      <w:sdtContent>
        <w:p w14:paraId="1DD1130F" w14:textId="10E28296" w:rsidR="00E1216E" w:rsidRPr="005E7409" w:rsidRDefault="00E1216E">
          <w:pPr>
            <w:pStyle w:val="TOCHeading"/>
            <w:rPr>
              <w:lang w:val="fr-CA"/>
            </w:rPr>
          </w:pPr>
          <w:r>
            <w:rPr>
              <w:lang w:val="fr-CA"/>
            </w:rPr>
            <w:t>Table des matières</w:t>
          </w:r>
        </w:p>
        <w:p w14:paraId="7076942C" w14:textId="2218DC7C" w:rsidR="00CB34DE" w:rsidRDefault="00E1216E">
          <w:pPr>
            <w:pStyle w:val="TOC1"/>
            <w:tabs>
              <w:tab w:val="left" w:pos="440"/>
              <w:tab w:val="right" w:leader="dot" w:pos="11210"/>
            </w:tabs>
            <w:rPr>
              <w:rFonts w:eastAsiaTheme="minorEastAsia"/>
              <w:noProof/>
              <w:lang w:val="fr-CA" w:eastAsia="fr-CA"/>
            </w:rPr>
          </w:pPr>
          <w:r>
            <w:rPr>
              <w:b/>
              <w:bCs/>
              <w:noProof/>
              <w:lang w:val="fr-CA"/>
            </w:rPr>
            <w:fldChar w:fldCharType="begin"/>
          </w:r>
          <w:r>
            <w:rPr>
              <w:b/>
              <w:bCs/>
              <w:noProof/>
            </w:rPr>
            <w:instrText xml:space="preserve"> TOC \o "1-3" \h \z \u </w:instrText>
          </w:r>
          <w:r>
            <w:rPr>
              <w:b/>
              <w:bCs/>
              <w:noProof/>
            </w:rPr>
            <w:fldChar w:fldCharType="separate"/>
          </w:r>
          <w:hyperlink w:anchor="_Toc32413139" w:history="1">
            <w:r w:rsidR="00CB34DE" w:rsidRPr="00636B72">
              <w:rPr>
                <w:rStyle w:val="Hyperlink"/>
                <w:noProof/>
                <w:lang w:val="fr-CA"/>
              </w:rPr>
              <w:t>1.</w:t>
            </w:r>
            <w:r w:rsidR="00CB34DE">
              <w:rPr>
                <w:rFonts w:eastAsiaTheme="minorEastAsia"/>
                <w:noProof/>
                <w:lang w:val="fr-CA" w:eastAsia="fr-CA"/>
              </w:rPr>
              <w:tab/>
            </w:r>
            <w:r w:rsidR="00CB34DE" w:rsidRPr="00636B72">
              <w:rPr>
                <w:rStyle w:val="Hyperlink"/>
                <w:noProof/>
                <w:lang w:val="fr-CA"/>
              </w:rPr>
              <w:t>Votre rôle en tant qu’agent de changement</w:t>
            </w:r>
            <w:r w:rsidR="00CB34DE">
              <w:rPr>
                <w:noProof/>
                <w:webHidden/>
              </w:rPr>
              <w:tab/>
            </w:r>
            <w:r w:rsidR="00CB34DE">
              <w:rPr>
                <w:noProof/>
                <w:webHidden/>
              </w:rPr>
              <w:fldChar w:fldCharType="begin"/>
            </w:r>
            <w:r w:rsidR="00CB34DE">
              <w:rPr>
                <w:noProof/>
                <w:webHidden/>
              </w:rPr>
              <w:instrText xml:space="preserve"> PAGEREF _Toc32413139 \h </w:instrText>
            </w:r>
            <w:r w:rsidR="00CB34DE">
              <w:rPr>
                <w:noProof/>
                <w:webHidden/>
              </w:rPr>
            </w:r>
            <w:r w:rsidR="00CB34DE">
              <w:rPr>
                <w:noProof/>
                <w:webHidden/>
              </w:rPr>
              <w:fldChar w:fldCharType="separate"/>
            </w:r>
            <w:r w:rsidR="00CB34DE">
              <w:rPr>
                <w:noProof/>
                <w:webHidden/>
              </w:rPr>
              <w:t>2</w:t>
            </w:r>
            <w:r w:rsidR="00CB34DE">
              <w:rPr>
                <w:noProof/>
                <w:webHidden/>
              </w:rPr>
              <w:fldChar w:fldCharType="end"/>
            </w:r>
          </w:hyperlink>
        </w:p>
        <w:p w14:paraId="101F4363" w14:textId="52AAD20C" w:rsidR="00CB34DE" w:rsidRDefault="005E7409">
          <w:pPr>
            <w:pStyle w:val="TOC2"/>
            <w:tabs>
              <w:tab w:val="left" w:pos="660"/>
              <w:tab w:val="right" w:leader="dot" w:pos="11210"/>
            </w:tabs>
            <w:rPr>
              <w:rFonts w:eastAsiaTheme="minorEastAsia"/>
              <w:noProof/>
              <w:lang w:val="fr-CA" w:eastAsia="fr-CA"/>
            </w:rPr>
          </w:pPr>
          <w:hyperlink w:anchor="_Toc32413140" w:history="1">
            <w:r w:rsidR="00CB34DE" w:rsidRPr="00636B72">
              <w:rPr>
                <w:rStyle w:val="Hyperlink"/>
                <w:noProof/>
              </w:rPr>
              <w:t>a.</w:t>
            </w:r>
            <w:r w:rsidR="00CB34DE">
              <w:rPr>
                <w:rFonts w:eastAsiaTheme="minorEastAsia"/>
                <w:noProof/>
                <w:lang w:val="fr-CA" w:eastAsia="fr-CA"/>
              </w:rPr>
              <w:tab/>
            </w:r>
            <w:r w:rsidR="00CB34DE" w:rsidRPr="00636B72">
              <w:rPr>
                <w:rStyle w:val="Hyperlink"/>
                <w:noProof/>
                <w:lang w:val="fr-CA"/>
              </w:rPr>
              <w:t>Aperçu</w:t>
            </w:r>
            <w:r w:rsidR="00CB34DE">
              <w:rPr>
                <w:noProof/>
                <w:webHidden/>
              </w:rPr>
              <w:tab/>
            </w:r>
            <w:r w:rsidR="00CB34DE">
              <w:rPr>
                <w:noProof/>
                <w:webHidden/>
              </w:rPr>
              <w:fldChar w:fldCharType="begin"/>
            </w:r>
            <w:r w:rsidR="00CB34DE">
              <w:rPr>
                <w:noProof/>
                <w:webHidden/>
              </w:rPr>
              <w:instrText xml:space="preserve"> PAGEREF _Toc32413140 \h </w:instrText>
            </w:r>
            <w:r w:rsidR="00CB34DE">
              <w:rPr>
                <w:noProof/>
                <w:webHidden/>
              </w:rPr>
            </w:r>
            <w:r w:rsidR="00CB34DE">
              <w:rPr>
                <w:noProof/>
                <w:webHidden/>
              </w:rPr>
              <w:fldChar w:fldCharType="separate"/>
            </w:r>
            <w:r w:rsidR="00CB34DE">
              <w:rPr>
                <w:noProof/>
                <w:webHidden/>
              </w:rPr>
              <w:t>2</w:t>
            </w:r>
            <w:r w:rsidR="00CB34DE">
              <w:rPr>
                <w:noProof/>
                <w:webHidden/>
              </w:rPr>
              <w:fldChar w:fldCharType="end"/>
            </w:r>
          </w:hyperlink>
        </w:p>
        <w:p w14:paraId="1A68F9EB" w14:textId="214862BF" w:rsidR="00CB34DE" w:rsidRDefault="005E7409">
          <w:pPr>
            <w:pStyle w:val="TOC2"/>
            <w:tabs>
              <w:tab w:val="left" w:pos="660"/>
              <w:tab w:val="right" w:leader="dot" w:pos="11210"/>
            </w:tabs>
            <w:rPr>
              <w:rFonts w:eastAsiaTheme="minorEastAsia"/>
              <w:noProof/>
              <w:lang w:val="fr-CA" w:eastAsia="fr-CA"/>
            </w:rPr>
          </w:pPr>
          <w:hyperlink w:anchor="_Toc32413141" w:history="1">
            <w:r w:rsidR="00CB34DE" w:rsidRPr="00636B72">
              <w:rPr>
                <w:rStyle w:val="Hyperlink"/>
                <w:noProof/>
                <w:lang w:val="fr-CA"/>
              </w:rPr>
              <w:t>b.</w:t>
            </w:r>
            <w:r w:rsidR="00CB34DE">
              <w:rPr>
                <w:rFonts w:eastAsiaTheme="minorEastAsia"/>
                <w:noProof/>
                <w:lang w:val="fr-CA" w:eastAsia="fr-CA"/>
              </w:rPr>
              <w:tab/>
            </w:r>
            <w:r w:rsidR="00CB34DE" w:rsidRPr="00636B72">
              <w:rPr>
                <w:rStyle w:val="Hyperlink"/>
                <w:noProof/>
                <w:lang w:val="fr-CA"/>
              </w:rPr>
              <w:t>Se préparer en vue du changement</w:t>
            </w:r>
            <w:r w:rsidR="00CB34DE">
              <w:rPr>
                <w:noProof/>
                <w:webHidden/>
              </w:rPr>
              <w:tab/>
            </w:r>
            <w:r w:rsidR="00CB34DE">
              <w:rPr>
                <w:noProof/>
                <w:webHidden/>
              </w:rPr>
              <w:fldChar w:fldCharType="begin"/>
            </w:r>
            <w:r w:rsidR="00CB34DE">
              <w:rPr>
                <w:noProof/>
                <w:webHidden/>
              </w:rPr>
              <w:instrText xml:space="preserve"> PAGEREF _Toc32413141 \h </w:instrText>
            </w:r>
            <w:r w:rsidR="00CB34DE">
              <w:rPr>
                <w:noProof/>
                <w:webHidden/>
              </w:rPr>
            </w:r>
            <w:r w:rsidR="00CB34DE">
              <w:rPr>
                <w:noProof/>
                <w:webHidden/>
              </w:rPr>
              <w:fldChar w:fldCharType="separate"/>
            </w:r>
            <w:r w:rsidR="00CB34DE">
              <w:rPr>
                <w:noProof/>
                <w:webHidden/>
              </w:rPr>
              <w:t>2</w:t>
            </w:r>
            <w:r w:rsidR="00CB34DE">
              <w:rPr>
                <w:noProof/>
                <w:webHidden/>
              </w:rPr>
              <w:fldChar w:fldCharType="end"/>
            </w:r>
          </w:hyperlink>
        </w:p>
        <w:p w14:paraId="484874C0" w14:textId="7F9F732C" w:rsidR="00CB34DE" w:rsidRDefault="005E7409">
          <w:pPr>
            <w:pStyle w:val="TOC1"/>
            <w:tabs>
              <w:tab w:val="left" w:pos="440"/>
              <w:tab w:val="right" w:leader="dot" w:pos="11210"/>
            </w:tabs>
            <w:rPr>
              <w:rFonts w:eastAsiaTheme="minorEastAsia"/>
              <w:noProof/>
              <w:lang w:val="fr-CA" w:eastAsia="fr-CA"/>
            </w:rPr>
          </w:pPr>
          <w:hyperlink w:anchor="_Toc32413142" w:history="1">
            <w:r w:rsidR="00CB34DE" w:rsidRPr="00636B72">
              <w:rPr>
                <w:rStyle w:val="Hyperlink"/>
                <w:noProof/>
              </w:rPr>
              <w:t>2.</w:t>
            </w:r>
            <w:r w:rsidR="00CB34DE">
              <w:rPr>
                <w:rFonts w:eastAsiaTheme="minorEastAsia"/>
                <w:noProof/>
                <w:lang w:val="fr-CA" w:eastAsia="fr-CA"/>
              </w:rPr>
              <w:tab/>
            </w:r>
            <w:r w:rsidR="00CB34DE" w:rsidRPr="00636B72">
              <w:rPr>
                <w:rStyle w:val="Hyperlink"/>
                <w:noProof/>
                <w:lang w:val="fr-CA"/>
              </w:rPr>
              <w:t>Apprentissage</w:t>
            </w:r>
            <w:r w:rsidR="00CB34DE">
              <w:rPr>
                <w:noProof/>
                <w:webHidden/>
              </w:rPr>
              <w:tab/>
            </w:r>
            <w:r w:rsidR="00CB34DE">
              <w:rPr>
                <w:noProof/>
                <w:webHidden/>
              </w:rPr>
              <w:fldChar w:fldCharType="begin"/>
            </w:r>
            <w:r w:rsidR="00CB34DE">
              <w:rPr>
                <w:noProof/>
                <w:webHidden/>
              </w:rPr>
              <w:instrText xml:space="preserve"> PAGEREF _Toc32413142 \h </w:instrText>
            </w:r>
            <w:r w:rsidR="00CB34DE">
              <w:rPr>
                <w:noProof/>
                <w:webHidden/>
              </w:rPr>
            </w:r>
            <w:r w:rsidR="00CB34DE">
              <w:rPr>
                <w:noProof/>
                <w:webHidden/>
              </w:rPr>
              <w:fldChar w:fldCharType="separate"/>
            </w:r>
            <w:r w:rsidR="00CB34DE">
              <w:rPr>
                <w:noProof/>
                <w:webHidden/>
              </w:rPr>
              <w:t>2</w:t>
            </w:r>
            <w:r w:rsidR="00CB34DE">
              <w:rPr>
                <w:noProof/>
                <w:webHidden/>
              </w:rPr>
              <w:fldChar w:fldCharType="end"/>
            </w:r>
          </w:hyperlink>
        </w:p>
        <w:p w14:paraId="1EB3D56D" w14:textId="6B559CEF" w:rsidR="00CB34DE" w:rsidRDefault="005E7409">
          <w:pPr>
            <w:pStyle w:val="TOC2"/>
            <w:tabs>
              <w:tab w:val="left" w:pos="660"/>
              <w:tab w:val="right" w:leader="dot" w:pos="11210"/>
            </w:tabs>
            <w:rPr>
              <w:rFonts w:eastAsiaTheme="minorEastAsia"/>
              <w:noProof/>
              <w:lang w:val="fr-CA" w:eastAsia="fr-CA"/>
            </w:rPr>
          </w:pPr>
          <w:hyperlink w:anchor="_Toc32413143" w:history="1">
            <w:r w:rsidR="00CB34DE" w:rsidRPr="00636B72">
              <w:rPr>
                <w:rStyle w:val="Hyperlink"/>
                <w:noProof/>
              </w:rPr>
              <w:t>a.</w:t>
            </w:r>
            <w:r w:rsidR="00CB34DE">
              <w:rPr>
                <w:rFonts w:eastAsiaTheme="minorEastAsia"/>
                <w:noProof/>
                <w:lang w:val="fr-CA" w:eastAsia="fr-CA"/>
              </w:rPr>
              <w:tab/>
            </w:r>
            <w:r w:rsidR="00CB34DE" w:rsidRPr="00636B72">
              <w:rPr>
                <w:rStyle w:val="Hyperlink"/>
                <w:noProof/>
                <w:lang w:val="fr-CA"/>
              </w:rPr>
              <w:t>Outils</w:t>
            </w:r>
            <w:r w:rsidR="00CB34DE">
              <w:rPr>
                <w:noProof/>
                <w:webHidden/>
              </w:rPr>
              <w:tab/>
            </w:r>
            <w:r w:rsidR="00CB34DE">
              <w:rPr>
                <w:noProof/>
                <w:webHidden/>
              </w:rPr>
              <w:fldChar w:fldCharType="begin"/>
            </w:r>
            <w:r w:rsidR="00CB34DE">
              <w:rPr>
                <w:noProof/>
                <w:webHidden/>
              </w:rPr>
              <w:instrText xml:space="preserve"> PAGEREF _Toc32413143 \h </w:instrText>
            </w:r>
            <w:r w:rsidR="00CB34DE">
              <w:rPr>
                <w:noProof/>
                <w:webHidden/>
              </w:rPr>
            </w:r>
            <w:r w:rsidR="00CB34DE">
              <w:rPr>
                <w:noProof/>
                <w:webHidden/>
              </w:rPr>
              <w:fldChar w:fldCharType="separate"/>
            </w:r>
            <w:r w:rsidR="00CB34DE">
              <w:rPr>
                <w:noProof/>
                <w:webHidden/>
              </w:rPr>
              <w:t>2</w:t>
            </w:r>
            <w:r w:rsidR="00CB34DE">
              <w:rPr>
                <w:noProof/>
                <w:webHidden/>
              </w:rPr>
              <w:fldChar w:fldCharType="end"/>
            </w:r>
          </w:hyperlink>
        </w:p>
        <w:p w14:paraId="740F6ABF" w14:textId="506BC6AD" w:rsidR="00CB34DE" w:rsidRDefault="005E7409">
          <w:pPr>
            <w:pStyle w:val="TOC2"/>
            <w:tabs>
              <w:tab w:val="left" w:pos="660"/>
              <w:tab w:val="right" w:leader="dot" w:pos="11210"/>
            </w:tabs>
            <w:rPr>
              <w:rFonts w:eastAsiaTheme="minorEastAsia"/>
              <w:noProof/>
              <w:lang w:val="fr-CA" w:eastAsia="fr-CA"/>
            </w:rPr>
          </w:pPr>
          <w:hyperlink w:anchor="_Toc32413144" w:history="1">
            <w:r w:rsidR="00CB34DE" w:rsidRPr="00636B72">
              <w:rPr>
                <w:rStyle w:val="Hyperlink"/>
                <w:noProof/>
              </w:rPr>
              <w:t>b.</w:t>
            </w:r>
            <w:r w:rsidR="00CB34DE">
              <w:rPr>
                <w:rFonts w:eastAsiaTheme="minorEastAsia"/>
                <w:noProof/>
                <w:lang w:val="fr-CA" w:eastAsia="fr-CA"/>
              </w:rPr>
              <w:tab/>
            </w:r>
            <w:r w:rsidR="00CB34DE" w:rsidRPr="00636B72">
              <w:rPr>
                <w:rStyle w:val="Hyperlink"/>
                <w:noProof/>
                <w:lang w:val="fr-CA"/>
              </w:rPr>
              <w:t>Formation</w:t>
            </w:r>
            <w:r w:rsidR="00CB34DE">
              <w:rPr>
                <w:noProof/>
                <w:webHidden/>
              </w:rPr>
              <w:tab/>
            </w:r>
            <w:r w:rsidR="00CB34DE">
              <w:rPr>
                <w:noProof/>
                <w:webHidden/>
              </w:rPr>
              <w:fldChar w:fldCharType="begin"/>
            </w:r>
            <w:r w:rsidR="00CB34DE">
              <w:rPr>
                <w:noProof/>
                <w:webHidden/>
              </w:rPr>
              <w:instrText xml:space="preserve"> PAGEREF _Toc32413144 \h </w:instrText>
            </w:r>
            <w:r w:rsidR="00CB34DE">
              <w:rPr>
                <w:noProof/>
                <w:webHidden/>
              </w:rPr>
            </w:r>
            <w:r w:rsidR="00CB34DE">
              <w:rPr>
                <w:noProof/>
                <w:webHidden/>
              </w:rPr>
              <w:fldChar w:fldCharType="separate"/>
            </w:r>
            <w:r w:rsidR="00CB34DE">
              <w:rPr>
                <w:noProof/>
                <w:webHidden/>
              </w:rPr>
              <w:t>2</w:t>
            </w:r>
            <w:r w:rsidR="00CB34DE">
              <w:rPr>
                <w:noProof/>
                <w:webHidden/>
              </w:rPr>
              <w:fldChar w:fldCharType="end"/>
            </w:r>
          </w:hyperlink>
        </w:p>
        <w:p w14:paraId="0E7F0B6A" w14:textId="56EFC349" w:rsidR="00CB34DE" w:rsidRDefault="005E7409">
          <w:pPr>
            <w:pStyle w:val="TOC1"/>
            <w:tabs>
              <w:tab w:val="left" w:pos="440"/>
              <w:tab w:val="right" w:leader="dot" w:pos="11210"/>
            </w:tabs>
            <w:rPr>
              <w:rFonts w:eastAsiaTheme="minorEastAsia"/>
              <w:noProof/>
              <w:lang w:val="fr-CA" w:eastAsia="fr-CA"/>
            </w:rPr>
          </w:pPr>
          <w:hyperlink w:anchor="_Toc32413145" w:history="1">
            <w:r w:rsidR="00CB34DE" w:rsidRPr="00636B72">
              <w:rPr>
                <w:rStyle w:val="Hyperlink"/>
                <w:noProof/>
              </w:rPr>
              <w:t>3.</w:t>
            </w:r>
            <w:r w:rsidR="00CB34DE">
              <w:rPr>
                <w:rFonts w:eastAsiaTheme="minorEastAsia"/>
                <w:noProof/>
                <w:lang w:val="fr-CA" w:eastAsia="fr-CA"/>
              </w:rPr>
              <w:tab/>
            </w:r>
            <w:r w:rsidR="00CB34DE" w:rsidRPr="00636B72">
              <w:rPr>
                <w:rStyle w:val="Hyperlink"/>
                <w:noProof/>
                <w:lang w:val="fr-CA"/>
              </w:rPr>
              <w:t>Communications</w:t>
            </w:r>
            <w:r w:rsidR="00CB34DE">
              <w:rPr>
                <w:noProof/>
                <w:webHidden/>
              </w:rPr>
              <w:tab/>
            </w:r>
            <w:r w:rsidR="00CB34DE">
              <w:rPr>
                <w:noProof/>
                <w:webHidden/>
              </w:rPr>
              <w:fldChar w:fldCharType="begin"/>
            </w:r>
            <w:r w:rsidR="00CB34DE">
              <w:rPr>
                <w:noProof/>
                <w:webHidden/>
              </w:rPr>
              <w:instrText xml:space="preserve"> PAGEREF _Toc32413145 \h </w:instrText>
            </w:r>
            <w:r w:rsidR="00CB34DE">
              <w:rPr>
                <w:noProof/>
                <w:webHidden/>
              </w:rPr>
            </w:r>
            <w:r w:rsidR="00CB34DE">
              <w:rPr>
                <w:noProof/>
                <w:webHidden/>
              </w:rPr>
              <w:fldChar w:fldCharType="separate"/>
            </w:r>
            <w:r w:rsidR="00CB34DE">
              <w:rPr>
                <w:noProof/>
                <w:webHidden/>
              </w:rPr>
              <w:t>3</w:t>
            </w:r>
            <w:r w:rsidR="00CB34DE">
              <w:rPr>
                <w:noProof/>
                <w:webHidden/>
              </w:rPr>
              <w:fldChar w:fldCharType="end"/>
            </w:r>
          </w:hyperlink>
        </w:p>
        <w:p w14:paraId="3AE595E2" w14:textId="0E97EE28" w:rsidR="00CB34DE" w:rsidRDefault="005E7409">
          <w:pPr>
            <w:pStyle w:val="TOC2"/>
            <w:tabs>
              <w:tab w:val="left" w:pos="660"/>
              <w:tab w:val="right" w:leader="dot" w:pos="11210"/>
            </w:tabs>
            <w:rPr>
              <w:rFonts w:eastAsiaTheme="minorEastAsia"/>
              <w:noProof/>
              <w:lang w:val="fr-CA" w:eastAsia="fr-CA"/>
            </w:rPr>
          </w:pPr>
          <w:hyperlink w:anchor="_Toc32413146" w:history="1">
            <w:r w:rsidR="00CB34DE" w:rsidRPr="00636B72">
              <w:rPr>
                <w:rStyle w:val="Hyperlink"/>
                <w:noProof/>
              </w:rPr>
              <w:t>a.</w:t>
            </w:r>
            <w:r w:rsidR="00CB34DE">
              <w:rPr>
                <w:rFonts w:eastAsiaTheme="minorEastAsia"/>
                <w:noProof/>
                <w:lang w:val="fr-CA" w:eastAsia="fr-CA"/>
              </w:rPr>
              <w:tab/>
            </w:r>
            <w:r w:rsidR="00CB34DE" w:rsidRPr="00636B72">
              <w:rPr>
                <w:rStyle w:val="Hyperlink"/>
                <w:noProof/>
                <w:lang w:val="fr-CA"/>
              </w:rPr>
              <w:t>Messages clés</w:t>
            </w:r>
            <w:r w:rsidR="00CB34DE">
              <w:rPr>
                <w:noProof/>
                <w:webHidden/>
              </w:rPr>
              <w:tab/>
            </w:r>
            <w:r w:rsidR="00CB34DE">
              <w:rPr>
                <w:noProof/>
                <w:webHidden/>
              </w:rPr>
              <w:fldChar w:fldCharType="begin"/>
            </w:r>
            <w:r w:rsidR="00CB34DE">
              <w:rPr>
                <w:noProof/>
                <w:webHidden/>
              </w:rPr>
              <w:instrText xml:space="preserve"> PAGEREF _Toc32413146 \h </w:instrText>
            </w:r>
            <w:r w:rsidR="00CB34DE">
              <w:rPr>
                <w:noProof/>
                <w:webHidden/>
              </w:rPr>
            </w:r>
            <w:r w:rsidR="00CB34DE">
              <w:rPr>
                <w:noProof/>
                <w:webHidden/>
              </w:rPr>
              <w:fldChar w:fldCharType="separate"/>
            </w:r>
            <w:r w:rsidR="00CB34DE">
              <w:rPr>
                <w:noProof/>
                <w:webHidden/>
              </w:rPr>
              <w:t>3</w:t>
            </w:r>
            <w:r w:rsidR="00CB34DE">
              <w:rPr>
                <w:noProof/>
                <w:webHidden/>
              </w:rPr>
              <w:fldChar w:fldCharType="end"/>
            </w:r>
          </w:hyperlink>
        </w:p>
        <w:p w14:paraId="14B3D7AB" w14:textId="538510E1" w:rsidR="00CB34DE" w:rsidRDefault="005E7409">
          <w:pPr>
            <w:pStyle w:val="TOC2"/>
            <w:tabs>
              <w:tab w:val="left" w:pos="660"/>
              <w:tab w:val="right" w:leader="dot" w:pos="11210"/>
            </w:tabs>
            <w:rPr>
              <w:rFonts w:eastAsiaTheme="minorEastAsia"/>
              <w:noProof/>
              <w:lang w:val="fr-CA" w:eastAsia="fr-CA"/>
            </w:rPr>
          </w:pPr>
          <w:hyperlink w:anchor="_Toc32413147" w:history="1">
            <w:r w:rsidR="00CB34DE" w:rsidRPr="00636B72">
              <w:rPr>
                <w:rStyle w:val="Hyperlink"/>
                <w:noProof/>
              </w:rPr>
              <w:t>b.</w:t>
            </w:r>
            <w:r w:rsidR="00CB34DE">
              <w:rPr>
                <w:rFonts w:eastAsiaTheme="minorEastAsia"/>
                <w:noProof/>
                <w:lang w:val="fr-CA" w:eastAsia="fr-CA"/>
              </w:rPr>
              <w:tab/>
            </w:r>
            <w:r w:rsidR="00CB34DE" w:rsidRPr="00636B72">
              <w:rPr>
                <w:rStyle w:val="Hyperlink"/>
                <w:noProof/>
                <w:lang w:val="fr-CA"/>
              </w:rPr>
              <w:t>Foire aux questions</w:t>
            </w:r>
            <w:r w:rsidR="00CB34DE">
              <w:rPr>
                <w:noProof/>
                <w:webHidden/>
              </w:rPr>
              <w:tab/>
            </w:r>
            <w:r w:rsidR="00CB34DE">
              <w:rPr>
                <w:noProof/>
                <w:webHidden/>
              </w:rPr>
              <w:fldChar w:fldCharType="begin"/>
            </w:r>
            <w:r w:rsidR="00CB34DE">
              <w:rPr>
                <w:noProof/>
                <w:webHidden/>
              </w:rPr>
              <w:instrText xml:space="preserve"> PAGEREF _Toc32413147 \h </w:instrText>
            </w:r>
            <w:r w:rsidR="00CB34DE">
              <w:rPr>
                <w:noProof/>
                <w:webHidden/>
              </w:rPr>
            </w:r>
            <w:r w:rsidR="00CB34DE">
              <w:rPr>
                <w:noProof/>
                <w:webHidden/>
              </w:rPr>
              <w:fldChar w:fldCharType="separate"/>
            </w:r>
            <w:r w:rsidR="00CB34DE">
              <w:rPr>
                <w:noProof/>
                <w:webHidden/>
              </w:rPr>
              <w:t>3</w:t>
            </w:r>
            <w:r w:rsidR="00CB34DE">
              <w:rPr>
                <w:noProof/>
                <w:webHidden/>
              </w:rPr>
              <w:fldChar w:fldCharType="end"/>
            </w:r>
          </w:hyperlink>
        </w:p>
        <w:p w14:paraId="5265896C" w14:textId="580AC11A" w:rsidR="00CB34DE" w:rsidRDefault="005E7409">
          <w:pPr>
            <w:pStyle w:val="TOC2"/>
            <w:tabs>
              <w:tab w:val="left" w:pos="660"/>
              <w:tab w:val="right" w:leader="dot" w:pos="11210"/>
            </w:tabs>
            <w:rPr>
              <w:rFonts w:eastAsiaTheme="minorEastAsia"/>
              <w:noProof/>
              <w:lang w:val="fr-CA" w:eastAsia="fr-CA"/>
            </w:rPr>
          </w:pPr>
          <w:hyperlink w:anchor="_Toc32413148" w:history="1">
            <w:r w:rsidR="00CB34DE" w:rsidRPr="00636B72">
              <w:rPr>
                <w:rStyle w:val="Hyperlink"/>
                <w:noProof/>
              </w:rPr>
              <w:t>c.</w:t>
            </w:r>
            <w:r w:rsidR="00CB34DE">
              <w:rPr>
                <w:rFonts w:eastAsiaTheme="minorEastAsia"/>
                <w:noProof/>
                <w:lang w:val="fr-CA" w:eastAsia="fr-CA"/>
              </w:rPr>
              <w:tab/>
            </w:r>
            <w:r w:rsidR="00CB34DE" w:rsidRPr="00636B72">
              <w:rPr>
                <w:rStyle w:val="Hyperlink"/>
                <w:noProof/>
                <w:lang w:val="fr-CA"/>
              </w:rPr>
              <w:t>Jalons clés</w:t>
            </w:r>
            <w:r w:rsidR="00CB34DE">
              <w:rPr>
                <w:noProof/>
                <w:webHidden/>
              </w:rPr>
              <w:tab/>
            </w:r>
            <w:r w:rsidR="00CB34DE">
              <w:rPr>
                <w:noProof/>
                <w:webHidden/>
              </w:rPr>
              <w:fldChar w:fldCharType="begin"/>
            </w:r>
            <w:r w:rsidR="00CB34DE">
              <w:rPr>
                <w:noProof/>
                <w:webHidden/>
              </w:rPr>
              <w:instrText xml:space="preserve"> PAGEREF _Toc32413148 \h </w:instrText>
            </w:r>
            <w:r w:rsidR="00CB34DE">
              <w:rPr>
                <w:noProof/>
                <w:webHidden/>
              </w:rPr>
            </w:r>
            <w:r w:rsidR="00CB34DE">
              <w:rPr>
                <w:noProof/>
                <w:webHidden/>
              </w:rPr>
              <w:fldChar w:fldCharType="separate"/>
            </w:r>
            <w:r w:rsidR="00CB34DE">
              <w:rPr>
                <w:noProof/>
                <w:webHidden/>
              </w:rPr>
              <w:t>3</w:t>
            </w:r>
            <w:r w:rsidR="00CB34DE">
              <w:rPr>
                <w:noProof/>
                <w:webHidden/>
              </w:rPr>
              <w:fldChar w:fldCharType="end"/>
            </w:r>
          </w:hyperlink>
        </w:p>
        <w:p w14:paraId="3098E1CC" w14:textId="1C55C6F5" w:rsidR="00E1216E" w:rsidRDefault="00E1216E">
          <w:r>
            <w:rPr>
              <w:b/>
              <w:bCs/>
              <w:noProof/>
            </w:rPr>
            <w:fldChar w:fldCharType="end"/>
          </w:r>
        </w:p>
      </w:sdtContent>
    </w:sdt>
    <w:p w14:paraId="741B2F8A" w14:textId="77777777" w:rsidR="00E1216E" w:rsidRDefault="00E1216E" w:rsidP="000C59CC">
      <w:pPr>
        <w:pStyle w:val="NoSpacing"/>
        <w:rPr>
          <w:rFonts w:ascii="Arial" w:hAnsi="Arial" w:cs="Arial"/>
          <w:color w:val="0070C0"/>
          <w:sz w:val="28"/>
          <w:szCs w:val="24"/>
        </w:rPr>
      </w:pPr>
    </w:p>
    <w:p w14:paraId="51FBB891" w14:textId="77777777" w:rsidR="00E1216E" w:rsidRDefault="00E1216E" w:rsidP="000C59CC">
      <w:pPr>
        <w:pStyle w:val="NoSpacing"/>
        <w:rPr>
          <w:rFonts w:ascii="Arial" w:hAnsi="Arial" w:cs="Arial"/>
          <w:color w:val="0070C0"/>
          <w:sz w:val="28"/>
          <w:szCs w:val="24"/>
        </w:rPr>
      </w:pPr>
    </w:p>
    <w:p w14:paraId="66C0DAD6" w14:textId="77777777" w:rsidR="00AE0235" w:rsidRDefault="00AE0235" w:rsidP="000C59CC">
      <w:pPr>
        <w:pStyle w:val="NoSpacing"/>
        <w:rPr>
          <w:rFonts w:ascii="Arial" w:hAnsi="Arial" w:cs="Arial"/>
          <w:color w:val="0070C0"/>
          <w:sz w:val="28"/>
          <w:szCs w:val="24"/>
        </w:rPr>
      </w:pPr>
    </w:p>
    <w:p w14:paraId="3E7CF224" w14:textId="0A3411BE" w:rsidR="000C59CC" w:rsidRPr="00CB34DE" w:rsidRDefault="000C59CC" w:rsidP="00350D7A">
      <w:pPr>
        <w:pStyle w:val="Heading1"/>
        <w:numPr>
          <w:ilvl w:val="0"/>
          <w:numId w:val="2"/>
        </w:numPr>
        <w:rPr>
          <w:rStyle w:val="IntenseEmphasis"/>
          <w:i w:val="0"/>
          <w:iCs w:val="0"/>
          <w:color w:val="81B23F" w:themeColor="accent1" w:themeShade="BF"/>
          <w:lang w:val="fr-CA"/>
        </w:rPr>
      </w:pPr>
      <w:bookmarkStart w:id="0" w:name="_Toc32413139"/>
      <w:r>
        <w:rPr>
          <w:rStyle w:val="IntenseEmphasis"/>
          <w:i w:val="0"/>
          <w:iCs w:val="0"/>
          <w:color w:val="81B23F" w:themeColor="accent1" w:themeShade="BF"/>
          <w:lang w:val="fr-CA"/>
        </w:rPr>
        <w:lastRenderedPageBreak/>
        <w:t>Votre rôle en tant qu’agent de changement</w:t>
      </w:r>
      <w:bookmarkEnd w:id="0"/>
    </w:p>
    <w:p w14:paraId="5A62344E" w14:textId="1B282A63" w:rsidR="000C59CC" w:rsidRDefault="00E01B43" w:rsidP="00350D7A">
      <w:pPr>
        <w:pStyle w:val="Heading2"/>
        <w:numPr>
          <w:ilvl w:val="0"/>
          <w:numId w:val="3"/>
        </w:numPr>
      </w:pPr>
      <w:bookmarkStart w:id="1" w:name="_Toc32413140"/>
      <w:r>
        <w:rPr>
          <w:lang w:val="fr-CA"/>
        </w:rPr>
        <w:t>Aperçu</w:t>
      </w:r>
      <w:bookmarkEnd w:id="1"/>
    </w:p>
    <w:p w14:paraId="194C4907" w14:textId="39890B61" w:rsidR="00E01B43" w:rsidRPr="00CB34DE" w:rsidRDefault="00E01B43" w:rsidP="00150330">
      <w:pPr>
        <w:pStyle w:val="NoSpacing"/>
        <w:jc w:val="both"/>
        <w:rPr>
          <w:lang w:val="fr-CA"/>
        </w:rPr>
      </w:pPr>
      <w:r>
        <w:rPr>
          <w:lang w:val="fr-CA"/>
        </w:rPr>
        <w:t xml:space="preserve">Félicitations! Vous avez été sélectionné pour être un </w:t>
      </w:r>
      <w:r>
        <w:rPr>
          <w:highlight w:val="yellow"/>
          <w:lang w:val="fr-CA"/>
        </w:rPr>
        <w:t>agent de changement</w:t>
      </w:r>
      <w:r>
        <w:rPr>
          <w:lang w:val="fr-CA"/>
        </w:rPr>
        <w:t xml:space="preserve"> dans le cadre du projet de modernisation de votre milieu de travail. Il s’agit d’un rôle important et influent. Vos collègues se tourneront vers vous et vers les autres agents de changement pour tâcher de mieux comprendre le projet et ses répercussions. Dans le cadre de vos fonctions, vous devrez notamment mobiliser activement les membres du personnel, manifester votre intérêt et votre soutien envers le projet et communiquer les plus récentes mises à jour. </w:t>
      </w:r>
    </w:p>
    <w:p w14:paraId="7A4A7C0A" w14:textId="77777777" w:rsidR="00150330" w:rsidRPr="00CB34DE" w:rsidRDefault="00150330" w:rsidP="00150330">
      <w:pPr>
        <w:pStyle w:val="NoSpacing"/>
        <w:jc w:val="both"/>
        <w:rPr>
          <w:lang w:val="fr-CA"/>
        </w:rPr>
      </w:pPr>
    </w:p>
    <w:p w14:paraId="279E493A" w14:textId="4A24693E" w:rsidR="00B871D1" w:rsidRPr="00CB34DE" w:rsidRDefault="00B871D1" w:rsidP="00350D7A">
      <w:pPr>
        <w:pStyle w:val="Heading2"/>
        <w:numPr>
          <w:ilvl w:val="0"/>
          <w:numId w:val="3"/>
        </w:numPr>
        <w:rPr>
          <w:lang w:val="fr-CA"/>
        </w:rPr>
      </w:pPr>
      <w:bookmarkStart w:id="2" w:name="_Toc32413141"/>
      <w:r>
        <w:rPr>
          <w:lang w:val="fr-CA"/>
        </w:rPr>
        <w:t>Se préparer en vue du changement</w:t>
      </w:r>
      <w:bookmarkEnd w:id="2"/>
    </w:p>
    <w:p w14:paraId="02097342" w14:textId="4AF115FD" w:rsidR="0097566D" w:rsidRPr="00CB34DE" w:rsidRDefault="0097566D" w:rsidP="00150330">
      <w:pPr>
        <w:jc w:val="both"/>
        <w:rPr>
          <w:lang w:val="fr-CA"/>
        </w:rPr>
      </w:pPr>
      <w:r>
        <w:rPr>
          <w:lang w:val="fr-CA"/>
        </w:rPr>
        <w:t xml:space="preserve">Votre rôle ne se limite pas seulement à communiquer la vision et les raisons de cette modernisation du milieu de travail. En tant que membre du personnel directement touché par le changement, vous êtes en bonne posture pour sensibiliser vos collègues. Vous trouverez ci-dessous quelques moyens clés pour faciliter la mobilisation des employés : </w:t>
      </w:r>
    </w:p>
    <w:p w14:paraId="1FF2EECD" w14:textId="1905C486" w:rsidR="00E01B43" w:rsidRPr="00CB34DE" w:rsidRDefault="0097566D" w:rsidP="00350D7A">
      <w:pPr>
        <w:pStyle w:val="ListParagraph"/>
        <w:numPr>
          <w:ilvl w:val="0"/>
          <w:numId w:val="8"/>
        </w:numPr>
        <w:jc w:val="both"/>
        <w:rPr>
          <w:lang w:val="fr-CA"/>
        </w:rPr>
      </w:pPr>
      <w:r>
        <w:rPr>
          <w:b/>
          <w:bCs/>
          <w:lang w:val="fr-CA"/>
        </w:rPr>
        <w:t>Sensibilisez</w:t>
      </w:r>
      <w:r>
        <w:rPr>
          <w:lang w:val="fr-CA"/>
        </w:rPr>
        <w:t xml:space="preserve"> vos collègues aux changements qui pourraient les concerner et </w:t>
      </w:r>
      <w:r>
        <w:rPr>
          <w:b/>
          <w:bCs/>
          <w:lang w:val="fr-CA"/>
        </w:rPr>
        <w:t>expliquez-leur</w:t>
      </w:r>
      <w:r>
        <w:rPr>
          <w:lang w:val="fr-CA"/>
        </w:rPr>
        <w:t xml:space="preserve"> l’importance de ces changements.</w:t>
      </w:r>
    </w:p>
    <w:p w14:paraId="4A9A3EAB" w14:textId="40ACA2E5" w:rsidR="00E01B43" w:rsidRPr="00CB34DE" w:rsidRDefault="00B871D1" w:rsidP="00350D7A">
      <w:pPr>
        <w:pStyle w:val="ListParagraph"/>
        <w:numPr>
          <w:ilvl w:val="0"/>
          <w:numId w:val="8"/>
        </w:numPr>
        <w:jc w:val="both"/>
        <w:rPr>
          <w:lang w:val="fr-CA"/>
        </w:rPr>
      </w:pPr>
      <w:r>
        <w:rPr>
          <w:noProof/>
          <w:lang w:eastAsia="en-CA"/>
        </w:rPr>
        <mc:AlternateContent>
          <mc:Choice Requires="wps">
            <w:drawing>
              <wp:anchor distT="0" distB="0" distL="114300" distR="114300" simplePos="0" relativeHeight="251663360" behindDoc="0" locked="0" layoutInCell="1" allowOverlap="1" wp14:anchorId="206C0532" wp14:editId="2C7546C0">
                <wp:simplePos x="0" y="0"/>
                <wp:positionH relativeFrom="margin">
                  <wp:align>right</wp:align>
                </wp:positionH>
                <wp:positionV relativeFrom="paragraph">
                  <wp:posOffset>150495</wp:posOffset>
                </wp:positionV>
                <wp:extent cx="840740" cy="619760"/>
                <wp:effectExtent l="152400" t="0" r="16510" b="104140"/>
                <wp:wrapSquare wrapText="bothSides"/>
                <wp:docPr id="6" name="Cloud Callout 6" descr="Que vais-je en retirer?&#10;" title="Cloud image"/>
                <wp:cNvGraphicFramePr/>
                <a:graphic xmlns:a="http://schemas.openxmlformats.org/drawingml/2006/main">
                  <a:graphicData uri="http://schemas.microsoft.com/office/word/2010/wordprocessingShape">
                    <wps:wsp>
                      <wps:cNvSpPr/>
                      <wps:spPr>
                        <a:xfrm>
                          <a:off x="0" y="0"/>
                          <a:ext cx="840740" cy="619760"/>
                        </a:xfrm>
                        <a:prstGeom prst="cloudCallout">
                          <a:avLst>
                            <a:gd name="adj1" fmla="val -65653"/>
                            <a:gd name="adj2" fmla="val 60276"/>
                          </a:avLst>
                        </a:prstGeom>
                        <a:solidFill>
                          <a:schemeClr val="accent2">
                            <a:lumMod val="75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923D4F6" w14:textId="77777777" w:rsidR="0097566D" w:rsidRPr="0097566D" w:rsidRDefault="0097566D" w:rsidP="0097566D">
                            <w:pPr>
                              <w:spacing w:after="0"/>
                              <w:jc w:val="center"/>
                              <w:rPr>
                                <w:rFonts w:ascii="Century Gothic" w:hAnsi="Century Gothic"/>
                                <w:b/>
                                <w:spacing w:val="-10"/>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6C053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alt="Title: Cloud image - Description: Que vais-je en retirer?&#10;" style="position:absolute;left:0;text-align:left;margin-left:15pt;margin-top:11.85pt;width:66.2pt;height:48.8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" adj="-3381,23820" fillcolor="#388978 [2405]" stroked="f" strokeweight="1pt">
                <v:stroke joinstyle="miter"/>
                <v:textbox>
                  <w:txbxContent>
                    <w:p w14:paraId="7923D4F6" w14:textId="77777777" w:rsidR="0097566D" w:rsidRPr="0097566D" w:rsidRDefault="0097566D" w:rsidP="0097566D">
                      <w:pPr>
                        <w:spacing w:after="0"/>
                        <w:jc w:val="center"/>
                        <w:rPr>
                          <w:rFonts w:ascii="Century Gothic" w:hAnsi="Century Gothic"/>
                          <w:b/>
                          <w:spacing w:val="-10"/>
                          <w:sz w:val="12"/>
                        </w:rPr>
                      </w:pPr>
                    </w:p>
                  </w:txbxContent>
                </v:textbox>
                <w10:wrap type="square" anchorx="margin"/>
              </v:shape>
            </w:pict>
          </mc:Fallback>
        </mc:AlternateContent>
      </w:r>
      <w:r>
        <w:rPr>
          <w:b/>
          <w:bCs/>
          <w:lang w:val="fr-CA"/>
        </w:rPr>
        <w:t>Plaidez</w:t>
      </w:r>
      <w:r>
        <w:rPr>
          <w:lang w:val="fr-CA"/>
        </w:rPr>
        <w:t xml:space="preserve"> en faveur du changement en démontrant votre </w:t>
      </w:r>
      <w:r>
        <w:rPr>
          <w:b/>
          <w:bCs/>
          <w:lang w:val="fr-CA"/>
        </w:rPr>
        <w:t>intérêt</w:t>
      </w:r>
      <w:r>
        <w:rPr>
          <w:lang w:val="fr-CA"/>
        </w:rPr>
        <w:t xml:space="preserve"> et votre </w:t>
      </w:r>
      <w:r>
        <w:rPr>
          <w:b/>
          <w:bCs/>
          <w:lang w:val="fr-CA"/>
        </w:rPr>
        <w:t>soutien</w:t>
      </w:r>
      <w:r>
        <w:rPr>
          <w:lang w:val="fr-CA"/>
        </w:rPr>
        <w:t>.</w:t>
      </w:r>
    </w:p>
    <w:p w14:paraId="280175D1" w14:textId="4B672DAA" w:rsidR="00B871D1" w:rsidRPr="00CB34DE" w:rsidRDefault="00B871D1" w:rsidP="00350D7A">
      <w:pPr>
        <w:pStyle w:val="ListParagraph"/>
        <w:numPr>
          <w:ilvl w:val="0"/>
          <w:numId w:val="8"/>
        </w:numPr>
        <w:jc w:val="both"/>
        <w:rPr>
          <w:lang w:val="fr-CA"/>
        </w:rPr>
      </w:pPr>
      <w:r>
        <w:rPr>
          <w:noProof/>
          <w:lang w:eastAsia="en-CA"/>
        </w:rPr>
        <mc:AlternateContent>
          <mc:Choice Requires="wps">
            <w:drawing>
              <wp:anchor distT="0" distB="0" distL="114300" distR="114300" simplePos="0" relativeHeight="251665408" behindDoc="0" locked="0" layoutInCell="1" allowOverlap="1" wp14:anchorId="7CA2F3D7" wp14:editId="58A1F34D">
                <wp:simplePos x="0" y="0"/>
                <wp:positionH relativeFrom="column">
                  <wp:posOffset>6311265</wp:posOffset>
                </wp:positionH>
                <wp:positionV relativeFrom="paragraph">
                  <wp:posOffset>93980</wp:posOffset>
                </wp:positionV>
                <wp:extent cx="764540" cy="4914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764540"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C1686" w14:textId="153083AF" w:rsidR="0097566D" w:rsidRPr="00CB34DE" w:rsidRDefault="0097566D" w:rsidP="005007C1">
                            <w:pPr>
                              <w:spacing w:after="0"/>
                              <w:jc w:val="center"/>
                              <w:rPr>
                                <w:rFonts w:ascii="Century Gothic" w:hAnsi="Century Gothic"/>
                                <w:b/>
                                <w:color w:val="FFFFFF" w:themeColor="background1"/>
                                <w:sz w:val="14"/>
                                <w:szCs w:val="14"/>
                                <w:lang w:val="fr-CA"/>
                              </w:rPr>
                            </w:pPr>
                            <w:r>
                              <w:rPr>
                                <w:rFonts w:ascii="Century Gothic" w:hAnsi="Century Gothic"/>
                                <w:b/>
                                <w:bCs/>
                                <w:color w:val="FFFFFF" w:themeColor="background1"/>
                                <w:sz w:val="14"/>
                                <w:szCs w:val="14"/>
                                <w:lang w:val="fr-CA"/>
                              </w:rPr>
                              <w:t>Que vais-je</w:t>
                            </w:r>
                          </w:p>
                          <w:p w14:paraId="7BB1D4B7" w14:textId="6B0AAF81" w:rsidR="0097566D" w:rsidRPr="00CB34DE" w:rsidRDefault="0097566D" w:rsidP="0097566D">
                            <w:pPr>
                              <w:spacing w:after="0"/>
                              <w:jc w:val="center"/>
                              <w:rPr>
                                <w:rFonts w:ascii="Century Gothic" w:hAnsi="Century Gothic"/>
                                <w:b/>
                                <w:color w:val="FFFFFF" w:themeColor="background1"/>
                                <w:sz w:val="14"/>
                                <w:szCs w:val="14"/>
                                <w:lang w:val="fr-CA"/>
                              </w:rPr>
                            </w:pPr>
                            <w:proofErr w:type="gramStart"/>
                            <w:r>
                              <w:rPr>
                                <w:rFonts w:ascii="Century Gothic" w:hAnsi="Century Gothic"/>
                                <w:b/>
                                <w:bCs/>
                                <w:color w:val="FFFFFF" w:themeColor="background1"/>
                                <w:sz w:val="14"/>
                                <w:szCs w:val="14"/>
                                <w:lang w:val="fr-CA"/>
                              </w:rPr>
                              <w:t>en</w:t>
                            </w:r>
                            <w:proofErr w:type="gramEnd"/>
                            <w:r>
                              <w:rPr>
                                <w:rFonts w:ascii="Century Gothic" w:hAnsi="Century Gothic"/>
                                <w:b/>
                                <w:bCs/>
                                <w:color w:val="FFFFFF" w:themeColor="background1"/>
                                <w:sz w:val="14"/>
                                <w:szCs w:val="14"/>
                                <w:lang w:val="fr-CA"/>
                              </w:rPr>
                              <w:t xml:space="preserve"> retirer?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F3D7" id="Text Box 8" o:spid="_x0000_s1029" type="#_x0000_t202" style="position:absolute;left:0;text-align:left;margin-left:496.95pt;margin-top:7.4pt;width:60.2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" filled="f" stroked="f" strokeweight=".5pt">
                <v:textbox>
                  <w:txbxContent>
                    <w:p w14:paraId="3E7C1686" w14:textId="153083AF" w:rsidR="0097566D" w:rsidRPr="00CB34DE" w:rsidRDefault="0097566D" w:rsidP="005007C1">
                      <w:pPr>
                        <w:spacing w:after="0"/>
                        <w:jc w:val="center"/>
                        <w:rPr>
                          <w:rFonts w:ascii="Century Gothic" w:hAnsi="Century Gothic"/>
                          <w:b/>
                          <w:color w:val="FFFFFF" w:themeColor="background1"/>
                          <w:sz w:val="14"/>
                          <w:szCs w:val="14"/>
                          <w:lang w:val="fr-CA"/>
                        </w:rPr>
                      </w:pPr>
                      <w:r>
                        <w:rPr>
                          <w:rFonts w:ascii="Century Gothic" w:hAnsi="Century Gothic"/>
                          <w:b/>
                          <w:bCs/>
                          <w:color w:val="FFFFFF" w:themeColor="background1"/>
                          <w:sz w:val="14"/>
                          <w:szCs w:val="14"/>
                          <w:lang w:val="fr-CA"/>
                        </w:rPr>
                        <w:t>Que vais-je</w:t>
                      </w:r>
                    </w:p>
                    <w:p w14:paraId="7BB1D4B7" w14:textId="6B0AAF81" w:rsidR="0097566D" w:rsidRPr="00CB34DE" w:rsidRDefault="0097566D" w:rsidP="0097566D">
                      <w:pPr>
                        <w:spacing w:after="0"/>
                        <w:jc w:val="center"/>
                        <w:rPr>
                          <w:rFonts w:ascii="Century Gothic" w:hAnsi="Century Gothic"/>
                          <w:b/>
                          <w:color w:val="FFFFFF" w:themeColor="background1"/>
                          <w:sz w:val="14"/>
                          <w:szCs w:val="14"/>
                          <w:lang w:val="fr-CA"/>
                        </w:rPr>
                      </w:pPr>
                      <w:proofErr w:type="gramStart"/>
                      <w:r>
                        <w:rPr>
                          <w:rFonts w:ascii="Century Gothic" w:hAnsi="Century Gothic"/>
                          <w:b/>
                          <w:bCs/>
                          <w:color w:val="FFFFFF" w:themeColor="background1"/>
                          <w:sz w:val="14"/>
                          <w:szCs w:val="14"/>
                          <w:lang w:val="fr-CA"/>
                        </w:rPr>
                        <w:t>en</w:t>
                      </w:r>
                      <w:proofErr w:type="gramEnd"/>
                      <w:r>
                        <w:rPr>
                          <w:rFonts w:ascii="Century Gothic" w:hAnsi="Century Gothic"/>
                          <w:b/>
                          <w:bCs/>
                          <w:color w:val="FFFFFF" w:themeColor="background1"/>
                          <w:sz w:val="14"/>
                          <w:szCs w:val="14"/>
                          <w:lang w:val="fr-CA"/>
                        </w:rPr>
                        <w:t xml:space="preserve"> retirer?</w:t>
                      </w:r>
                    </w:p>
                  </w:txbxContent>
                </v:textbox>
              </v:shape>
            </w:pict>
          </mc:Fallback>
        </mc:AlternateContent>
      </w:r>
      <w:r>
        <w:rPr>
          <w:b/>
          <w:bCs/>
          <w:lang w:val="fr-CA"/>
        </w:rPr>
        <w:t>Adoptez</w:t>
      </w:r>
      <w:r>
        <w:rPr>
          <w:lang w:val="fr-CA"/>
        </w:rPr>
        <w:t xml:space="preserve"> les comportements qui seront encouragés par le nouveau milieu de travail.</w:t>
      </w:r>
    </w:p>
    <w:p w14:paraId="70A756A9" w14:textId="6EF443E7" w:rsidR="00B871D1" w:rsidRPr="00CB34DE" w:rsidRDefault="00B871D1" w:rsidP="00350D7A">
      <w:pPr>
        <w:pStyle w:val="ListParagraph"/>
        <w:numPr>
          <w:ilvl w:val="0"/>
          <w:numId w:val="8"/>
        </w:numPr>
        <w:jc w:val="both"/>
        <w:rPr>
          <w:lang w:val="fr-CA"/>
        </w:rPr>
      </w:pPr>
      <w:r>
        <w:rPr>
          <w:lang w:val="fr-CA"/>
        </w:rPr>
        <w:t xml:space="preserve">Discutez avec </w:t>
      </w:r>
      <w:r>
        <w:rPr>
          <w:b/>
          <w:bCs/>
          <w:lang w:val="fr-CA"/>
        </w:rPr>
        <w:t>enthousiasme</w:t>
      </w:r>
      <w:r>
        <w:rPr>
          <w:lang w:val="fr-CA"/>
        </w:rPr>
        <w:t xml:space="preserve"> des </w:t>
      </w:r>
      <w:r>
        <w:rPr>
          <w:b/>
          <w:bCs/>
          <w:lang w:val="fr-CA"/>
        </w:rPr>
        <w:t>avantages</w:t>
      </w:r>
      <w:r>
        <w:rPr>
          <w:lang w:val="fr-CA"/>
        </w:rPr>
        <w:t xml:space="preserve"> et des </w:t>
      </w:r>
      <w:r>
        <w:rPr>
          <w:b/>
          <w:bCs/>
          <w:lang w:val="fr-CA"/>
        </w:rPr>
        <w:t>occasions</w:t>
      </w:r>
      <w:r>
        <w:rPr>
          <w:lang w:val="fr-CA"/>
        </w:rPr>
        <w:t xml:space="preserve"> offertes par ce changement.</w:t>
      </w:r>
    </w:p>
    <w:p w14:paraId="0E652ADE" w14:textId="3E2C2669" w:rsidR="00E01B43" w:rsidRPr="00CB34DE" w:rsidRDefault="00E01B43" w:rsidP="00350D7A">
      <w:pPr>
        <w:pStyle w:val="ListParagraph"/>
        <w:numPr>
          <w:ilvl w:val="0"/>
          <w:numId w:val="8"/>
        </w:numPr>
        <w:jc w:val="both"/>
        <w:rPr>
          <w:lang w:val="fr-CA"/>
        </w:rPr>
      </w:pPr>
      <w:r>
        <w:rPr>
          <w:lang w:val="fr-CA"/>
        </w:rPr>
        <w:t xml:space="preserve">Lorsque vous fournissez des renseignements, assurez-vous d’être </w:t>
      </w:r>
      <w:r>
        <w:rPr>
          <w:b/>
          <w:bCs/>
          <w:lang w:val="fr-CA"/>
        </w:rPr>
        <w:t>cohérent</w:t>
      </w:r>
      <w:r>
        <w:rPr>
          <w:lang w:val="fr-CA"/>
        </w:rPr>
        <w:t xml:space="preserve">, </w:t>
      </w:r>
      <w:r>
        <w:rPr>
          <w:b/>
          <w:bCs/>
          <w:lang w:val="fr-CA"/>
        </w:rPr>
        <w:t>transparent</w:t>
      </w:r>
      <w:r>
        <w:rPr>
          <w:lang w:val="fr-CA"/>
        </w:rPr>
        <w:t xml:space="preserve"> et </w:t>
      </w:r>
      <w:r>
        <w:rPr>
          <w:b/>
          <w:bCs/>
          <w:lang w:val="fr-CA"/>
        </w:rPr>
        <w:t>au courant des dernières mises à jour</w:t>
      </w:r>
      <w:r>
        <w:rPr>
          <w:lang w:val="fr-CA"/>
        </w:rPr>
        <w:t>.</w:t>
      </w:r>
    </w:p>
    <w:p w14:paraId="7B2093C3" w14:textId="63A34E5C" w:rsidR="00DD729C" w:rsidRPr="00CB34DE" w:rsidRDefault="00B871D1" w:rsidP="00350D7A">
      <w:pPr>
        <w:pStyle w:val="ListParagraph"/>
        <w:numPr>
          <w:ilvl w:val="0"/>
          <w:numId w:val="8"/>
        </w:numPr>
        <w:jc w:val="both"/>
        <w:rPr>
          <w:lang w:val="fr-CA"/>
        </w:rPr>
      </w:pPr>
      <w:bookmarkStart w:id="3" w:name="_GoBack"/>
      <w:r>
        <w:rPr>
          <w:noProof/>
          <w:lang w:eastAsia="en-CA"/>
        </w:rPr>
        <w:drawing>
          <wp:anchor distT="0" distB="0" distL="114300" distR="114300" simplePos="0" relativeHeight="251667456" behindDoc="1" locked="0" layoutInCell="1" allowOverlap="1" wp14:anchorId="40B01A0D" wp14:editId="3DD60931">
            <wp:simplePos x="0" y="0"/>
            <wp:positionH relativeFrom="margin">
              <wp:posOffset>6037580</wp:posOffset>
            </wp:positionH>
            <wp:positionV relativeFrom="paragraph">
              <wp:posOffset>9525</wp:posOffset>
            </wp:positionV>
            <wp:extent cx="479425" cy="514985"/>
            <wp:effectExtent l="0" t="0" r="0" b="0"/>
            <wp:wrapSquare wrapText="bothSides"/>
            <wp:docPr id="9" name="Picture 9" descr="Avatar thinking image" title="Avatar think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rotWithShape="1">
                    <a:blip r:embed="rId9">
                      <a:duotone>
                        <a:prstClr val="black"/>
                        <a:schemeClr val="accent2">
                          <a:tint val="45000"/>
                          <a:satMod val="400000"/>
                        </a:schemeClr>
                      </a:duotone>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l="91991" t="82289"/>
                    <a:stretch/>
                  </pic:blipFill>
                  <pic:spPr bwMode="auto">
                    <a:xfrm>
                      <a:off x="0" y="0"/>
                      <a:ext cx="479425"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
      <w:r>
        <w:rPr>
          <w:b/>
          <w:bCs/>
          <w:lang w:val="fr-CA"/>
        </w:rPr>
        <w:t>Communiquez ouvertement</w:t>
      </w:r>
      <w:r>
        <w:rPr>
          <w:lang w:val="fr-CA"/>
        </w:rPr>
        <w:t xml:space="preserve"> avec votre gestionnaire ou avec </w:t>
      </w:r>
      <w:r w:rsidR="00380F2D">
        <w:rPr>
          <w:lang w:val="fr-CA"/>
        </w:rPr>
        <w:t>l’</w:t>
      </w:r>
      <w:r>
        <w:rPr>
          <w:lang w:val="fr-CA"/>
        </w:rPr>
        <w:t xml:space="preserve">équipe de projet à propos des </w:t>
      </w:r>
      <w:r>
        <w:rPr>
          <w:b/>
          <w:bCs/>
          <w:lang w:val="fr-CA"/>
        </w:rPr>
        <w:t>personnes réfractaires</w:t>
      </w:r>
      <w:r>
        <w:rPr>
          <w:lang w:val="fr-CA"/>
        </w:rPr>
        <w:t xml:space="preserve"> et de leurs </w:t>
      </w:r>
      <w:r>
        <w:rPr>
          <w:b/>
          <w:bCs/>
          <w:lang w:val="fr-CA"/>
        </w:rPr>
        <w:t>préoccupations</w:t>
      </w:r>
      <w:r>
        <w:rPr>
          <w:lang w:val="fr-CA"/>
        </w:rPr>
        <w:t>.</w:t>
      </w:r>
    </w:p>
    <w:p w14:paraId="0406677F" w14:textId="13FA0019" w:rsidR="00E01B43" w:rsidRPr="00CB34DE" w:rsidRDefault="00E01B43" w:rsidP="00350D7A">
      <w:pPr>
        <w:pStyle w:val="ListParagraph"/>
        <w:numPr>
          <w:ilvl w:val="0"/>
          <w:numId w:val="8"/>
        </w:numPr>
        <w:jc w:val="both"/>
        <w:rPr>
          <w:lang w:val="fr-CA"/>
        </w:rPr>
      </w:pPr>
      <w:r>
        <w:rPr>
          <w:lang w:val="fr-CA"/>
        </w:rPr>
        <w:t xml:space="preserve">Repérez les </w:t>
      </w:r>
      <w:r>
        <w:rPr>
          <w:b/>
          <w:bCs/>
          <w:lang w:val="fr-CA"/>
        </w:rPr>
        <w:t>risques</w:t>
      </w:r>
      <w:r>
        <w:rPr>
          <w:lang w:val="fr-CA"/>
        </w:rPr>
        <w:t xml:space="preserve"> éventuels et fournissez des </w:t>
      </w:r>
      <w:r>
        <w:rPr>
          <w:b/>
          <w:bCs/>
          <w:lang w:val="fr-CA"/>
        </w:rPr>
        <w:t xml:space="preserve">solutions potentielles </w:t>
      </w:r>
      <w:r>
        <w:rPr>
          <w:lang w:val="fr-CA"/>
        </w:rPr>
        <w:t>à l’équipe de projet intégrée.</w:t>
      </w:r>
    </w:p>
    <w:p w14:paraId="146D0313" w14:textId="78E28357" w:rsidR="00E01B43" w:rsidRPr="00CB34DE" w:rsidRDefault="00E01B43" w:rsidP="00350D7A">
      <w:pPr>
        <w:pStyle w:val="ListParagraph"/>
        <w:numPr>
          <w:ilvl w:val="0"/>
          <w:numId w:val="8"/>
        </w:numPr>
        <w:jc w:val="both"/>
        <w:rPr>
          <w:lang w:val="fr-CA"/>
        </w:rPr>
      </w:pPr>
      <w:r>
        <w:rPr>
          <w:lang w:val="fr-CA"/>
        </w:rPr>
        <w:t xml:space="preserve">Présentez toutes les </w:t>
      </w:r>
      <w:r>
        <w:rPr>
          <w:b/>
          <w:bCs/>
          <w:lang w:val="fr-CA"/>
        </w:rPr>
        <w:t>nouvelles idées</w:t>
      </w:r>
      <w:r>
        <w:rPr>
          <w:lang w:val="fr-CA"/>
        </w:rPr>
        <w:t xml:space="preserve"> et </w:t>
      </w:r>
      <w:r>
        <w:rPr>
          <w:b/>
          <w:bCs/>
          <w:lang w:val="fr-CA"/>
        </w:rPr>
        <w:t xml:space="preserve">approches </w:t>
      </w:r>
      <w:r>
        <w:rPr>
          <w:lang w:val="fr-CA"/>
        </w:rPr>
        <w:t>à l’équipe de projet intégrée.</w:t>
      </w:r>
    </w:p>
    <w:p w14:paraId="71E64C5B" w14:textId="57C4C6DC" w:rsidR="00B871D1" w:rsidRPr="00CB34DE" w:rsidRDefault="0097566D" w:rsidP="00350D7A">
      <w:pPr>
        <w:pStyle w:val="ListParagraph"/>
        <w:numPr>
          <w:ilvl w:val="0"/>
          <w:numId w:val="8"/>
        </w:numPr>
        <w:jc w:val="both"/>
        <w:rPr>
          <w:lang w:val="fr-CA"/>
        </w:rPr>
      </w:pPr>
      <w:r>
        <w:rPr>
          <w:lang w:val="fr-CA"/>
        </w:rPr>
        <w:t xml:space="preserve">Assurez-vous que vos collègues savent où ils peuvent obtenir </w:t>
      </w:r>
      <w:r>
        <w:rPr>
          <w:b/>
          <w:bCs/>
          <w:lang w:val="fr-CA"/>
        </w:rPr>
        <w:t>plus de renseignements</w:t>
      </w:r>
      <w:r>
        <w:rPr>
          <w:lang w:val="fr-CA"/>
        </w:rPr>
        <w:t>.</w:t>
      </w:r>
      <w:r>
        <w:rPr>
          <w:b/>
          <w:bCs/>
          <w:lang w:val="fr-CA"/>
        </w:rPr>
        <w:t xml:space="preserve"> </w:t>
      </w:r>
    </w:p>
    <w:p w14:paraId="21376FC6" w14:textId="32415609" w:rsidR="00B871D1" w:rsidRPr="00CB34DE" w:rsidRDefault="00B871D1" w:rsidP="00B871D1">
      <w:pPr>
        <w:rPr>
          <w:lang w:val="fr-CA"/>
        </w:rPr>
      </w:pPr>
      <w:r>
        <w:rPr>
          <w:lang w:val="fr-CA"/>
        </w:rPr>
        <w:t xml:space="preserve">Collaborez avec l’équipe de gestion du changement afin de bien comprendre la portée et la raison du changement. Plus vous disposez de renseignements, plus vous pourrez en communiquer aux employés. </w:t>
      </w:r>
    </w:p>
    <w:p w14:paraId="66C7C822" w14:textId="044FF918" w:rsidR="00B871D1" w:rsidRPr="00CB34DE" w:rsidRDefault="00B871D1" w:rsidP="00350D7A">
      <w:pPr>
        <w:pStyle w:val="ListParagraph"/>
        <w:numPr>
          <w:ilvl w:val="0"/>
          <w:numId w:val="5"/>
        </w:numPr>
        <w:rPr>
          <w:lang w:val="fr-CA"/>
        </w:rPr>
      </w:pPr>
      <w:r>
        <w:rPr>
          <w:lang w:val="fr-CA"/>
        </w:rPr>
        <w:t>Utilisez les ressources à votre disposition pour en savoir plus à propos du changement.</w:t>
      </w:r>
    </w:p>
    <w:p w14:paraId="1955ABF4" w14:textId="7493C4DD" w:rsidR="00B871D1" w:rsidRPr="00675D66" w:rsidRDefault="00B871D1" w:rsidP="00350D7A">
      <w:pPr>
        <w:pStyle w:val="ListParagraph"/>
        <w:numPr>
          <w:ilvl w:val="1"/>
          <w:numId w:val="5"/>
        </w:numPr>
        <w:rPr>
          <w:i/>
        </w:rPr>
      </w:pPr>
      <w:r>
        <w:rPr>
          <w:i/>
          <w:iCs/>
          <w:lang w:val="fr-CA"/>
        </w:rPr>
        <w:t>Assistez aux séances d’information.</w:t>
      </w:r>
    </w:p>
    <w:p w14:paraId="68BC773E" w14:textId="19EEE96A" w:rsidR="00B871D1" w:rsidRPr="00CB34DE" w:rsidRDefault="00B871D1" w:rsidP="00350D7A">
      <w:pPr>
        <w:pStyle w:val="ListParagraph"/>
        <w:numPr>
          <w:ilvl w:val="1"/>
          <w:numId w:val="5"/>
        </w:numPr>
        <w:rPr>
          <w:i/>
          <w:lang w:val="fr-CA"/>
        </w:rPr>
      </w:pPr>
      <w:r>
        <w:rPr>
          <w:i/>
          <w:iCs/>
          <w:lang w:val="fr-CA"/>
        </w:rPr>
        <w:t>Lisez toute la docu</w:t>
      </w:r>
      <w:r w:rsidR="0096607A">
        <w:rPr>
          <w:i/>
          <w:iCs/>
          <w:lang w:val="fr-CA"/>
        </w:rPr>
        <w:t>mentation (courriels, intranet, </w:t>
      </w:r>
      <w:r>
        <w:rPr>
          <w:i/>
          <w:iCs/>
          <w:lang w:val="fr-CA"/>
        </w:rPr>
        <w:t>etc.)</w:t>
      </w:r>
      <w:r>
        <w:rPr>
          <w:i/>
          <w:iCs/>
          <w:noProof/>
          <w:lang w:val="fr-CA"/>
        </w:rPr>
        <w:t xml:space="preserve"> </w:t>
      </w:r>
    </w:p>
    <w:p w14:paraId="3EABF36F" w14:textId="044A213C" w:rsidR="000C59CC" w:rsidRDefault="005F2C4D" w:rsidP="00350D7A">
      <w:pPr>
        <w:pStyle w:val="Heading1"/>
        <w:numPr>
          <w:ilvl w:val="0"/>
          <w:numId w:val="2"/>
        </w:numPr>
      </w:pPr>
      <w:bookmarkStart w:id="4" w:name="_Toc32413142"/>
      <w:r>
        <w:rPr>
          <w:lang w:val="fr-CA"/>
        </w:rPr>
        <w:t>Apprentissage</w:t>
      </w:r>
      <w:bookmarkEnd w:id="4"/>
    </w:p>
    <w:p w14:paraId="5958BEC2" w14:textId="1934B1C5" w:rsidR="007E4389" w:rsidRDefault="003C153F" w:rsidP="00350D7A">
      <w:pPr>
        <w:pStyle w:val="Heading2"/>
        <w:numPr>
          <w:ilvl w:val="0"/>
          <w:numId w:val="10"/>
        </w:numPr>
        <w:rPr>
          <w:lang w:val="fr-CA"/>
        </w:rPr>
      </w:pPr>
      <w:bookmarkStart w:id="5" w:name="_Toc32413143"/>
      <w:r>
        <w:rPr>
          <w:lang w:val="fr-CA"/>
        </w:rPr>
        <w:t>Outils</w:t>
      </w:r>
      <w:bookmarkEnd w:id="5"/>
    </w:p>
    <w:p w14:paraId="673CA648" w14:textId="6D759423" w:rsidR="0008761E" w:rsidRPr="00235BFD" w:rsidRDefault="005E7409" w:rsidP="0008761E">
      <w:pPr>
        <w:pStyle w:val="ListParagraph"/>
        <w:numPr>
          <w:ilvl w:val="0"/>
          <w:numId w:val="12"/>
        </w:numPr>
        <w:rPr>
          <w:lang w:val="fr-CA"/>
        </w:rPr>
      </w:pPr>
      <w:hyperlink r:id="rId11" w:history="1">
        <w:r w:rsidR="0008761E" w:rsidRPr="00235BFD">
          <w:rPr>
            <w:rStyle w:val="Hyperlink"/>
            <w:lang w:val="fr-CA"/>
          </w:rPr>
          <w:t>Questionnaire sur la capacité de résilience à l’égard du changement</w:t>
        </w:r>
      </w:hyperlink>
    </w:p>
    <w:p w14:paraId="7FAC2899" w14:textId="1D65840E" w:rsidR="0008761E" w:rsidRPr="00235BFD" w:rsidRDefault="005E7409" w:rsidP="0008761E">
      <w:pPr>
        <w:pStyle w:val="ListParagraph"/>
        <w:numPr>
          <w:ilvl w:val="0"/>
          <w:numId w:val="12"/>
        </w:numPr>
        <w:rPr>
          <w:lang w:val="fr-CA"/>
        </w:rPr>
      </w:pPr>
      <w:hyperlink r:id="rId12" w:history="1">
        <w:r w:rsidR="0008761E" w:rsidRPr="00235BFD">
          <w:rPr>
            <w:rStyle w:val="Hyperlink"/>
            <w:lang w:val="fr-CA"/>
          </w:rPr>
          <w:t>Questionnaire sur l’état de préparation au changement</w:t>
        </w:r>
      </w:hyperlink>
    </w:p>
    <w:p w14:paraId="6D2055F7" w14:textId="60137445" w:rsidR="0008761E" w:rsidRPr="00235BFD" w:rsidRDefault="005E7409" w:rsidP="0008761E">
      <w:pPr>
        <w:pStyle w:val="ListParagraph"/>
        <w:numPr>
          <w:ilvl w:val="0"/>
          <w:numId w:val="12"/>
        </w:numPr>
        <w:rPr>
          <w:lang w:val="fr-CA"/>
        </w:rPr>
      </w:pPr>
      <w:hyperlink r:id="rId13" w:history="1">
        <w:r w:rsidR="0008761E" w:rsidRPr="00235BFD">
          <w:rPr>
            <w:rStyle w:val="Hyperlink"/>
            <w:lang w:val="fr-CA"/>
          </w:rPr>
          <w:t>Questionnaire sur la capacité d’adaptation et la souplesse</w:t>
        </w:r>
      </w:hyperlink>
    </w:p>
    <w:p w14:paraId="7A24E904" w14:textId="76A3FB80" w:rsidR="00235BFD" w:rsidRPr="00235BFD" w:rsidRDefault="005E7409" w:rsidP="00235BFD">
      <w:pPr>
        <w:pStyle w:val="ListParagraph"/>
        <w:numPr>
          <w:ilvl w:val="0"/>
          <w:numId w:val="12"/>
        </w:numPr>
        <w:rPr>
          <w:lang w:val="fr-CA"/>
        </w:rPr>
      </w:pPr>
      <w:hyperlink r:id="rId14" w:history="1">
        <w:r w:rsidR="0008761E" w:rsidRPr="00235BFD">
          <w:rPr>
            <w:rStyle w:val="Hyperlink"/>
            <w:lang w:val="fr-CA"/>
          </w:rPr>
          <w:t>Gérer la résistance aux changements</w:t>
        </w:r>
      </w:hyperlink>
    </w:p>
    <w:p w14:paraId="5B566173" w14:textId="51A7BCBC" w:rsidR="00235BFD" w:rsidRPr="00235BFD" w:rsidRDefault="005E7409" w:rsidP="00235BFD">
      <w:pPr>
        <w:pStyle w:val="ListParagraph"/>
        <w:numPr>
          <w:ilvl w:val="0"/>
          <w:numId w:val="12"/>
        </w:numPr>
        <w:rPr>
          <w:lang w:val="fr-CA"/>
        </w:rPr>
      </w:pPr>
      <w:hyperlink r:id="rId15" w:history="1">
        <w:r w:rsidR="0008761E" w:rsidRPr="00235BFD">
          <w:rPr>
            <w:rStyle w:val="Hyperlink"/>
            <w:lang w:val="fr-CA"/>
          </w:rPr>
          <w:t>Gérer les réactions aux changements</w:t>
        </w:r>
      </w:hyperlink>
    </w:p>
    <w:p w14:paraId="5C72C1F4" w14:textId="5D4A9EEE" w:rsidR="00235BFD" w:rsidRPr="00235BFD" w:rsidRDefault="005E7409" w:rsidP="00235BFD">
      <w:pPr>
        <w:pStyle w:val="ListParagraph"/>
        <w:numPr>
          <w:ilvl w:val="0"/>
          <w:numId w:val="12"/>
        </w:numPr>
        <w:rPr>
          <w:lang w:val="fr-CA"/>
        </w:rPr>
      </w:pPr>
      <w:hyperlink r:id="rId16" w:history="1">
        <w:r w:rsidR="00B2643C" w:rsidRPr="00B2643C">
          <w:rPr>
            <w:rStyle w:val="Hyperlink"/>
            <w:rFonts w:cstheme="minorHAnsi"/>
            <w:bCs/>
            <w:color w:val="0464C5" w:themeColor="accent5" w:themeTint="BF"/>
            <w:shd w:val="clear" w:color="auto" w:fill="FFFFFF"/>
            <w:lang w:val="fr-CA"/>
          </w:rPr>
          <w:t>Composer avec les questions difficiles</w:t>
        </w:r>
      </w:hyperlink>
    </w:p>
    <w:p w14:paraId="4CE6591C" w14:textId="158CFC43" w:rsidR="007E4389" w:rsidRPr="00235BFD" w:rsidRDefault="005E7409" w:rsidP="007E4389">
      <w:pPr>
        <w:pStyle w:val="ListParagraph"/>
        <w:numPr>
          <w:ilvl w:val="0"/>
          <w:numId w:val="12"/>
        </w:numPr>
        <w:rPr>
          <w:lang w:val="fr-CA"/>
        </w:rPr>
      </w:pPr>
      <w:hyperlink r:id="rId17" w:history="1">
        <w:r w:rsidR="0008761E" w:rsidRPr="00235BFD">
          <w:rPr>
            <w:rStyle w:val="Hyperlink"/>
            <w:lang w:val="fr-CA"/>
          </w:rPr>
          <w:t>Promouvoir la résilience au changement</w:t>
        </w:r>
      </w:hyperlink>
    </w:p>
    <w:p w14:paraId="3BF55699" w14:textId="04CBEC7A" w:rsidR="007E4389" w:rsidRPr="007E4389" w:rsidRDefault="007E4389" w:rsidP="00350D7A">
      <w:pPr>
        <w:pStyle w:val="Heading2"/>
        <w:numPr>
          <w:ilvl w:val="0"/>
          <w:numId w:val="10"/>
        </w:numPr>
      </w:pPr>
      <w:bookmarkStart w:id="6" w:name="_Toc32413144"/>
      <w:r>
        <w:rPr>
          <w:lang w:val="fr-CA"/>
        </w:rPr>
        <w:lastRenderedPageBreak/>
        <w:t>Formation</w:t>
      </w:r>
      <w:bookmarkEnd w:id="6"/>
    </w:p>
    <w:p w14:paraId="1ED96A61" w14:textId="2B4CEEB3" w:rsidR="005F2C4D" w:rsidRPr="00CB34DE" w:rsidRDefault="00BF0111" w:rsidP="00350D7A">
      <w:pPr>
        <w:pStyle w:val="ListParagraph"/>
        <w:numPr>
          <w:ilvl w:val="0"/>
          <w:numId w:val="9"/>
        </w:numPr>
        <w:rPr>
          <w:lang w:val="fr-CA"/>
        </w:rPr>
      </w:pPr>
      <w:r>
        <w:rPr>
          <w:rStyle w:val="Hyperlink"/>
          <w:lang w:val="fr-CA"/>
        </w:rPr>
        <w:t xml:space="preserve">EFPC : </w:t>
      </w:r>
      <w:hyperlink r:id="rId18" w:anchor="gestion_changement" w:history="1">
        <w:r>
          <w:rPr>
            <w:rStyle w:val="Hyperlink"/>
            <w:lang w:val="fr-CA"/>
          </w:rPr>
          <w:t>La transformation au sein de la fonction publique : pour les employés</w:t>
        </w:r>
      </w:hyperlink>
    </w:p>
    <w:p w14:paraId="4793142C" w14:textId="675F3BD1" w:rsidR="00BF0111" w:rsidRPr="00CB34DE" w:rsidRDefault="005E7409" w:rsidP="00350D7A">
      <w:pPr>
        <w:pStyle w:val="ListParagraph"/>
        <w:numPr>
          <w:ilvl w:val="0"/>
          <w:numId w:val="9"/>
        </w:numPr>
        <w:rPr>
          <w:lang w:val="fr-CA"/>
        </w:rPr>
      </w:pPr>
      <w:hyperlink r:id="rId19" w:history="1">
        <w:r w:rsidR="00350D7A">
          <w:rPr>
            <w:rStyle w:val="Hyperlink"/>
            <w:lang w:val="fr-CA"/>
          </w:rPr>
          <w:t>EFPC : Instaurer la confiance grâce à une communication efficace</w:t>
        </w:r>
      </w:hyperlink>
    </w:p>
    <w:p w14:paraId="00170503" w14:textId="75B403E2" w:rsidR="00BF0111" w:rsidRPr="003C153F" w:rsidRDefault="005E7409" w:rsidP="00350D7A">
      <w:pPr>
        <w:pStyle w:val="ListParagraph"/>
        <w:numPr>
          <w:ilvl w:val="0"/>
          <w:numId w:val="9"/>
        </w:numPr>
      </w:pPr>
      <w:hyperlink r:id="rId20" w:history="1">
        <w:r w:rsidR="00350D7A">
          <w:rPr>
            <w:rStyle w:val="Hyperlink"/>
            <w:lang w:val="fr-CA"/>
          </w:rPr>
          <w:t>EFPC : Améliorer ses compétences d’écoute</w:t>
        </w:r>
      </w:hyperlink>
    </w:p>
    <w:p w14:paraId="1605EC77" w14:textId="7E1E79E8" w:rsidR="00BF0111" w:rsidRPr="00CB34DE" w:rsidRDefault="005E7409" w:rsidP="00350D7A">
      <w:pPr>
        <w:pStyle w:val="ListParagraph"/>
        <w:numPr>
          <w:ilvl w:val="0"/>
          <w:numId w:val="9"/>
        </w:numPr>
        <w:rPr>
          <w:lang w:val="fr-CA"/>
        </w:rPr>
      </w:pPr>
      <w:hyperlink r:id="rId21" w:history="1">
        <w:r w:rsidR="00350D7A">
          <w:rPr>
            <w:rStyle w:val="Hyperlink"/>
            <w:lang w:val="fr-CA"/>
          </w:rPr>
          <w:t>EFPC : Avoir recours à l’écoute active dans les situations professionnelles</w:t>
        </w:r>
      </w:hyperlink>
    </w:p>
    <w:p w14:paraId="108A510D" w14:textId="77777777" w:rsidR="000C59CC" w:rsidRPr="000C59CC" w:rsidRDefault="000C59CC" w:rsidP="00350D7A">
      <w:pPr>
        <w:pStyle w:val="Heading1"/>
        <w:numPr>
          <w:ilvl w:val="0"/>
          <w:numId w:val="2"/>
        </w:numPr>
      </w:pPr>
      <w:bookmarkStart w:id="7" w:name="_Toc32413145"/>
      <w:r>
        <w:rPr>
          <w:lang w:val="fr-CA"/>
        </w:rPr>
        <w:t>Communications</w:t>
      </w:r>
      <w:bookmarkEnd w:id="7"/>
    </w:p>
    <w:p w14:paraId="255420FD" w14:textId="6F5E0BA3" w:rsidR="000C59CC" w:rsidRDefault="000C59CC" w:rsidP="00350D7A">
      <w:pPr>
        <w:pStyle w:val="Heading2"/>
        <w:numPr>
          <w:ilvl w:val="1"/>
          <w:numId w:val="4"/>
        </w:numPr>
      </w:pPr>
      <w:bookmarkStart w:id="8" w:name="_Toc32413146"/>
      <w:r>
        <w:rPr>
          <w:lang w:val="fr-CA"/>
        </w:rPr>
        <w:t>Messages clés</w:t>
      </w:r>
      <w:bookmarkEnd w:id="8"/>
    </w:p>
    <w:p w14:paraId="367778E3" w14:textId="33A35C60" w:rsidR="00DF3CD8" w:rsidRPr="00CB34DE" w:rsidRDefault="00D60685" w:rsidP="00DF3CD8">
      <w:pPr>
        <w:rPr>
          <w:lang w:val="fr-CA"/>
        </w:rPr>
      </w:pPr>
      <w:r>
        <w:rPr>
          <w:highlight w:val="lightGray"/>
          <w:lang w:val="fr-CA"/>
        </w:rPr>
        <w:t>[Inclure les messages clés et la liste des changements ici]</w:t>
      </w:r>
    </w:p>
    <w:p w14:paraId="545DF596" w14:textId="22B8D815" w:rsidR="00D60685" w:rsidRPr="00CB34DE" w:rsidRDefault="00D60685" w:rsidP="00DF3CD8">
      <w:pPr>
        <w:rPr>
          <w:lang w:val="fr-CA"/>
        </w:rPr>
      </w:pPr>
      <w:r>
        <w:rPr>
          <w:lang w:val="fr-CA"/>
        </w:rPr>
        <w:t>Voici quelques exemples de changements potentiels inclus dans votre projet de modernisation du milieu de travail :</w:t>
      </w:r>
    </w:p>
    <w:p w14:paraId="4333510A" w14:textId="5EB4DF35" w:rsidR="00D60685" w:rsidRPr="00CB34DE" w:rsidRDefault="00D60685" w:rsidP="00350D7A">
      <w:pPr>
        <w:pStyle w:val="ListParagraph"/>
        <w:numPr>
          <w:ilvl w:val="0"/>
          <w:numId w:val="6"/>
        </w:numPr>
        <w:rPr>
          <w:lang w:val="fr-CA"/>
        </w:rPr>
      </w:pPr>
      <w:r>
        <w:rPr>
          <w:b/>
          <w:bCs/>
          <w:lang w:val="fr-CA"/>
        </w:rPr>
        <w:t>Des ordinateurs portables, des tablettes et des cellulaires</w:t>
      </w:r>
      <w:r>
        <w:rPr>
          <w:lang w:val="fr-CA"/>
        </w:rPr>
        <w:t xml:space="preserve"> remplaceront les ordinateurs de bureau et les téléphones câblés pour la plupart des employés.</w:t>
      </w:r>
    </w:p>
    <w:p w14:paraId="0646A1AB" w14:textId="1A129409" w:rsidR="00D60685" w:rsidRPr="00CB34DE" w:rsidRDefault="00D60685" w:rsidP="00350D7A">
      <w:pPr>
        <w:pStyle w:val="ListParagraph"/>
        <w:numPr>
          <w:ilvl w:val="0"/>
          <w:numId w:val="6"/>
        </w:numPr>
        <w:rPr>
          <w:lang w:val="fr-CA"/>
        </w:rPr>
      </w:pPr>
      <w:r>
        <w:rPr>
          <w:lang w:val="fr-CA"/>
        </w:rPr>
        <w:t xml:space="preserve">Un accès </w:t>
      </w:r>
      <w:r>
        <w:rPr>
          <w:b/>
          <w:bCs/>
          <w:lang w:val="fr-CA"/>
        </w:rPr>
        <w:t>Wi-Fi</w:t>
      </w:r>
      <w:r>
        <w:rPr>
          <w:lang w:val="fr-CA"/>
        </w:rPr>
        <w:t xml:space="preserve"> au réseau sera disponible sur tous les étages modernisés.</w:t>
      </w:r>
    </w:p>
    <w:p w14:paraId="0EA0CAC0" w14:textId="08871905" w:rsidR="00D60685" w:rsidRPr="00CB34DE" w:rsidRDefault="00D60685" w:rsidP="00350D7A">
      <w:pPr>
        <w:pStyle w:val="ListParagraph"/>
        <w:numPr>
          <w:ilvl w:val="0"/>
          <w:numId w:val="6"/>
        </w:numPr>
        <w:spacing w:after="0" w:line="240" w:lineRule="exact"/>
        <w:ind w:left="714" w:hanging="357"/>
        <w:rPr>
          <w:lang w:val="fr-CA"/>
        </w:rPr>
      </w:pPr>
      <w:proofErr w:type="spellStart"/>
      <w:r>
        <w:rPr>
          <w:b/>
          <w:bCs/>
          <w:lang w:val="fr-CA"/>
        </w:rPr>
        <w:t>GCdocs</w:t>
      </w:r>
      <w:proofErr w:type="spellEnd"/>
      <w:r>
        <w:rPr>
          <w:b/>
          <w:bCs/>
          <w:lang w:val="fr-CA"/>
        </w:rPr>
        <w:t xml:space="preserve"> </w:t>
      </w:r>
      <w:r>
        <w:rPr>
          <w:lang w:val="fr-CA"/>
        </w:rPr>
        <w:t>sera utilisé pour stocker les documents internes; les disques partagés seront désactivés.</w:t>
      </w:r>
    </w:p>
    <w:p w14:paraId="2624D1E5" w14:textId="55C5D192" w:rsidR="00D60685" w:rsidRPr="00CB34DE" w:rsidRDefault="00D60685" w:rsidP="00350D7A">
      <w:pPr>
        <w:pStyle w:val="ListParagraph"/>
        <w:numPr>
          <w:ilvl w:val="0"/>
          <w:numId w:val="6"/>
        </w:numPr>
        <w:spacing w:after="0" w:line="240" w:lineRule="exact"/>
        <w:ind w:left="714" w:hanging="357"/>
        <w:rPr>
          <w:lang w:val="fr-CA"/>
        </w:rPr>
      </w:pPr>
      <w:r>
        <w:rPr>
          <w:lang w:val="fr-CA"/>
        </w:rPr>
        <w:t xml:space="preserve">Les salles de réunion seront dotées de la plus récente technologie afin de favoriser la collaboration et la communication, y compris par </w:t>
      </w:r>
      <w:r>
        <w:rPr>
          <w:b/>
          <w:bCs/>
          <w:lang w:val="fr-CA"/>
        </w:rPr>
        <w:t>vidéoconférence</w:t>
      </w:r>
      <w:r>
        <w:rPr>
          <w:lang w:val="fr-CA"/>
        </w:rPr>
        <w:t>.</w:t>
      </w:r>
    </w:p>
    <w:p w14:paraId="0F59C5DB" w14:textId="40E6C62D" w:rsidR="00A149D0" w:rsidRPr="00CB34DE" w:rsidRDefault="00A149D0" w:rsidP="00350D7A">
      <w:pPr>
        <w:numPr>
          <w:ilvl w:val="0"/>
          <w:numId w:val="6"/>
        </w:numPr>
        <w:spacing w:after="0" w:line="240" w:lineRule="exact"/>
        <w:ind w:left="714" w:hanging="357"/>
        <w:rPr>
          <w:lang w:val="fr-CA"/>
        </w:rPr>
      </w:pPr>
      <w:r>
        <w:rPr>
          <w:b/>
          <w:bCs/>
          <w:lang w:val="fr-CA"/>
        </w:rPr>
        <w:t xml:space="preserve">Un </w:t>
      </w:r>
      <w:r w:rsidR="00414518">
        <w:rPr>
          <w:b/>
          <w:bCs/>
          <w:lang w:val="fr-CA"/>
        </w:rPr>
        <w:t>milieu</w:t>
      </w:r>
      <w:r>
        <w:rPr>
          <w:b/>
          <w:bCs/>
          <w:lang w:val="fr-CA"/>
        </w:rPr>
        <w:t xml:space="preserve"> de travail flexible, sain et durable</w:t>
      </w:r>
      <w:r>
        <w:rPr>
          <w:lang w:val="fr-CA"/>
        </w:rPr>
        <w:t xml:space="preserve">, offrant un mélange d’ouverture et de collaboration, ainsi que des points de travail fermés et individuels qui répondent à des besoins divers, remplacera le bureau ou le </w:t>
      </w:r>
      <w:proofErr w:type="spellStart"/>
      <w:r>
        <w:rPr>
          <w:lang w:val="fr-CA"/>
        </w:rPr>
        <w:t>cubicule</w:t>
      </w:r>
      <w:proofErr w:type="spellEnd"/>
      <w:r>
        <w:rPr>
          <w:lang w:val="fr-CA"/>
        </w:rPr>
        <w:t xml:space="preserve"> traditionnel.</w:t>
      </w:r>
    </w:p>
    <w:p w14:paraId="02082C5E" w14:textId="77777777" w:rsidR="00A149D0" w:rsidRPr="00DF3CD8" w:rsidRDefault="00A149D0" w:rsidP="00350D7A">
      <w:pPr>
        <w:pStyle w:val="ListParagraph"/>
        <w:numPr>
          <w:ilvl w:val="0"/>
          <w:numId w:val="6"/>
        </w:numPr>
      </w:pPr>
      <w:r>
        <w:rPr>
          <w:lang w:val="fr-CA"/>
        </w:rPr>
        <w:t xml:space="preserve">Il y aura une </w:t>
      </w:r>
      <w:r>
        <w:rPr>
          <w:b/>
          <w:bCs/>
          <w:lang w:val="fr-CA"/>
        </w:rPr>
        <w:t>variété de points de travail</w:t>
      </w:r>
      <w:r>
        <w:rPr>
          <w:lang w:val="fr-CA"/>
        </w:rPr>
        <w:t xml:space="preserve"> (individuels, collaboratifs, fermés, semi-fermés et ouverts). </w:t>
      </w:r>
      <w:r>
        <w:rPr>
          <w:highlight w:val="lightGray"/>
          <w:lang w:val="fr-CA"/>
        </w:rPr>
        <w:t>[insérer la liste des différents points de travail ici]</w:t>
      </w:r>
    </w:p>
    <w:p w14:paraId="27824568" w14:textId="6619D4C3" w:rsidR="000C59CC" w:rsidRDefault="000C59CC" w:rsidP="00350D7A">
      <w:pPr>
        <w:pStyle w:val="Heading2"/>
        <w:numPr>
          <w:ilvl w:val="1"/>
          <w:numId w:val="4"/>
        </w:numPr>
      </w:pPr>
      <w:bookmarkStart w:id="9" w:name="_Toc32413147"/>
      <w:r>
        <w:rPr>
          <w:lang w:val="fr-CA"/>
        </w:rPr>
        <w:t>Foire aux questions</w:t>
      </w:r>
      <w:bookmarkEnd w:id="9"/>
    </w:p>
    <w:p w14:paraId="47B3455C" w14:textId="0EA4A707" w:rsidR="00DF3CD8" w:rsidRPr="00CB34DE" w:rsidRDefault="00DF3CD8" w:rsidP="00DF3CD8">
      <w:pPr>
        <w:rPr>
          <w:lang w:val="fr-CA"/>
        </w:rPr>
      </w:pPr>
      <w:r>
        <w:rPr>
          <w:highlight w:val="lightGray"/>
          <w:lang w:val="fr-CA"/>
        </w:rPr>
        <w:t xml:space="preserve">[Reportez-vous au </w:t>
      </w:r>
      <w:hyperlink r:id="rId22" w:history="1">
        <w:r>
          <w:rPr>
            <w:rStyle w:val="Hyperlink"/>
            <w:b/>
            <w:bCs/>
            <w:highlight w:val="lightGray"/>
            <w:lang w:val="fr-CA"/>
          </w:rPr>
          <w:t>modèle de FAQ</w:t>
        </w:r>
      </w:hyperlink>
      <w:r>
        <w:rPr>
          <w:highlight w:val="lightGray"/>
          <w:lang w:val="fr-CA"/>
        </w:rPr>
        <w:t>]</w:t>
      </w:r>
    </w:p>
    <w:p w14:paraId="4C33576A" w14:textId="3D819A30" w:rsidR="00D60685" w:rsidRPr="00CB34DE" w:rsidRDefault="00D60685" w:rsidP="00DF3CD8">
      <w:pPr>
        <w:rPr>
          <w:lang w:val="fr-CA"/>
        </w:rPr>
      </w:pPr>
      <w:r>
        <w:rPr>
          <w:lang w:val="fr-CA"/>
        </w:rPr>
        <w:t>Voici quelques questions susceptibles d’être posées :</w:t>
      </w:r>
    </w:p>
    <w:p w14:paraId="22B59CD5" w14:textId="77777777" w:rsidR="00A149D0" w:rsidRPr="00CB34DE" w:rsidRDefault="00A149D0" w:rsidP="00350D7A">
      <w:pPr>
        <w:pStyle w:val="ListParagraph"/>
        <w:numPr>
          <w:ilvl w:val="0"/>
          <w:numId w:val="7"/>
        </w:numPr>
        <w:rPr>
          <w:lang w:val="fr-CA"/>
        </w:rPr>
      </w:pPr>
      <w:r>
        <w:rPr>
          <w:lang w:val="fr-CA"/>
        </w:rPr>
        <w:t>À quoi ressemblera le milieu de travail après ces changements?</w:t>
      </w:r>
    </w:p>
    <w:p w14:paraId="2C4E53B3" w14:textId="77777777" w:rsidR="00A149D0" w:rsidRPr="00CB34DE" w:rsidRDefault="00A149D0" w:rsidP="00350D7A">
      <w:pPr>
        <w:pStyle w:val="ListParagraph"/>
        <w:numPr>
          <w:ilvl w:val="0"/>
          <w:numId w:val="7"/>
        </w:numPr>
        <w:rPr>
          <w:lang w:val="fr-CA"/>
        </w:rPr>
      </w:pPr>
      <w:r>
        <w:rPr>
          <w:lang w:val="fr-CA"/>
        </w:rPr>
        <w:t>Quels sont les objectifs de ces changements apportés au milieu de travail?</w:t>
      </w:r>
    </w:p>
    <w:p w14:paraId="53EDB5F8" w14:textId="77777777" w:rsidR="00A149D0" w:rsidRPr="00CB34DE" w:rsidRDefault="00A149D0" w:rsidP="00350D7A">
      <w:pPr>
        <w:pStyle w:val="ListParagraph"/>
        <w:numPr>
          <w:ilvl w:val="0"/>
          <w:numId w:val="7"/>
        </w:numPr>
        <w:rPr>
          <w:lang w:val="fr-CA"/>
        </w:rPr>
      </w:pPr>
      <w:r>
        <w:rPr>
          <w:lang w:val="fr-CA"/>
        </w:rPr>
        <w:t>Pourquoi et en quoi ces changements apportés au milieu de travail sont-ils bénéfiques?</w:t>
      </w:r>
    </w:p>
    <w:p w14:paraId="616AD0EB" w14:textId="77777777" w:rsidR="00A149D0" w:rsidRPr="00CB34DE" w:rsidRDefault="00A149D0" w:rsidP="00350D7A">
      <w:pPr>
        <w:pStyle w:val="ListParagraph"/>
        <w:numPr>
          <w:ilvl w:val="0"/>
          <w:numId w:val="7"/>
        </w:numPr>
        <w:rPr>
          <w:lang w:val="fr-CA"/>
        </w:rPr>
      </w:pPr>
      <w:r>
        <w:rPr>
          <w:lang w:val="fr-CA"/>
        </w:rPr>
        <w:t>Comment ces changements apportés au milieu de travail sont-ils financés?</w:t>
      </w:r>
    </w:p>
    <w:p w14:paraId="59DDC1CD" w14:textId="77777777" w:rsidR="00A149D0" w:rsidRPr="00CB34DE" w:rsidRDefault="00A149D0" w:rsidP="00350D7A">
      <w:pPr>
        <w:pStyle w:val="ListParagraph"/>
        <w:numPr>
          <w:ilvl w:val="0"/>
          <w:numId w:val="7"/>
        </w:numPr>
        <w:rPr>
          <w:lang w:val="fr-CA"/>
        </w:rPr>
      </w:pPr>
      <w:r>
        <w:rPr>
          <w:lang w:val="fr-CA"/>
        </w:rPr>
        <w:t>Quelles incidences ces changements apportés au milieu de travail auront-ils sur les employés?</w:t>
      </w:r>
    </w:p>
    <w:p w14:paraId="2B60CE09" w14:textId="77777777" w:rsidR="00A149D0" w:rsidRPr="00CB34DE" w:rsidRDefault="00A149D0" w:rsidP="00350D7A">
      <w:pPr>
        <w:pStyle w:val="ListParagraph"/>
        <w:numPr>
          <w:ilvl w:val="0"/>
          <w:numId w:val="7"/>
        </w:numPr>
        <w:rPr>
          <w:lang w:val="fr-CA"/>
        </w:rPr>
      </w:pPr>
      <w:r>
        <w:rPr>
          <w:lang w:val="fr-CA"/>
        </w:rPr>
        <w:t>Ces changements prendront-ils en compte les besoins individuels ou s’agit-il d’un modèle unique?</w:t>
      </w:r>
    </w:p>
    <w:p w14:paraId="564E3D2D" w14:textId="681AC666" w:rsidR="00D60685" w:rsidRPr="00CB34DE" w:rsidRDefault="00A149D0" w:rsidP="00350D7A">
      <w:pPr>
        <w:pStyle w:val="ListParagraph"/>
        <w:numPr>
          <w:ilvl w:val="0"/>
          <w:numId w:val="7"/>
        </w:numPr>
        <w:rPr>
          <w:lang w:val="fr-CA"/>
        </w:rPr>
      </w:pPr>
      <w:r>
        <w:rPr>
          <w:lang w:val="fr-CA"/>
        </w:rPr>
        <w:t>Quels seront les outils technologiques offerts?</w:t>
      </w:r>
    </w:p>
    <w:p w14:paraId="4BAD62CC" w14:textId="554863BA" w:rsidR="000C59CC" w:rsidRPr="000C59CC" w:rsidRDefault="000C59CC" w:rsidP="00350D7A">
      <w:pPr>
        <w:pStyle w:val="Heading2"/>
        <w:numPr>
          <w:ilvl w:val="1"/>
          <w:numId w:val="4"/>
        </w:numPr>
      </w:pPr>
      <w:bookmarkStart w:id="10" w:name="_Toc32413148"/>
      <w:r>
        <w:rPr>
          <w:lang w:val="fr-CA"/>
        </w:rPr>
        <w:t>Jalons clés</w:t>
      </w:r>
      <w:bookmarkEnd w:id="10"/>
    </w:p>
    <w:p w14:paraId="49DD5B67" w14:textId="77777777" w:rsidR="00A149D0" w:rsidRPr="00CB34DE" w:rsidRDefault="00A149D0" w:rsidP="00A149D0">
      <w:pPr>
        <w:pStyle w:val="ListParagraph"/>
        <w:ind w:left="360"/>
        <w:rPr>
          <w:lang w:val="fr-CA"/>
        </w:rPr>
      </w:pPr>
      <w:r>
        <w:rPr>
          <w:highlight w:val="lightGray"/>
          <w:lang w:val="fr-CA"/>
        </w:rPr>
        <w:t>[Inclure les jalons clés du projet]</w:t>
      </w:r>
    </w:p>
    <w:p w14:paraId="51B01559" w14:textId="77777777" w:rsidR="00984F3C" w:rsidRPr="00CB34DE" w:rsidRDefault="00984F3C" w:rsidP="000C59CC">
      <w:pPr>
        <w:rPr>
          <w:lang w:val="fr-CA"/>
        </w:rPr>
      </w:pPr>
    </w:p>
    <w:p w14:paraId="6B2FEA45" w14:textId="77777777" w:rsidR="00984F3C" w:rsidRPr="00CB34DE" w:rsidRDefault="00984F3C" w:rsidP="000C59CC">
      <w:pPr>
        <w:rPr>
          <w:lang w:val="fr-CA"/>
        </w:rPr>
      </w:pPr>
    </w:p>
    <w:p w14:paraId="05C5D5DF" w14:textId="77777777" w:rsidR="00984F3C" w:rsidRPr="00CB34DE" w:rsidRDefault="00984F3C" w:rsidP="000C59CC">
      <w:pPr>
        <w:rPr>
          <w:lang w:val="fr-CA"/>
        </w:rPr>
      </w:pPr>
    </w:p>
    <w:sectPr w:rsidR="00984F3C" w:rsidRPr="00CB34DE" w:rsidSect="00BD4DB8">
      <w:headerReference w:type="default" r:id="rId23"/>
      <w:footerReference w:type="default" r:id="rId24"/>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2A48E" w14:textId="77777777" w:rsidR="00E67325" w:rsidRDefault="00E67325" w:rsidP="002350C2">
      <w:pPr>
        <w:spacing w:after="0" w:line="240" w:lineRule="auto"/>
      </w:pPr>
      <w:r>
        <w:separator/>
      </w:r>
    </w:p>
  </w:endnote>
  <w:endnote w:type="continuationSeparator" w:id="0">
    <w:p w14:paraId="0E14E52B" w14:textId="77777777" w:rsidR="00E67325" w:rsidRDefault="00E67325"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AB253A" w14:paraId="005B14DF" w14:textId="77777777" w:rsidTr="00AB253A">
      <w:trPr>
        <w:jc w:val="right"/>
      </w:trPr>
      <w:tc>
        <w:tcPr>
          <w:tcW w:w="4795" w:type="dxa"/>
          <w:tcBorders>
            <w:top w:val="nil"/>
            <w:left w:val="nil"/>
            <w:bottom w:val="nil"/>
            <w:right w:val="single" w:sz="6" w:space="0" w:color="auto"/>
          </w:tcBorders>
          <w:vAlign w:val="center"/>
          <w:hideMark/>
        </w:tcPr>
        <w:p w14:paraId="41F96F81" w14:textId="77777777" w:rsidR="00AB253A" w:rsidRDefault="00AB253A" w:rsidP="00AB253A">
          <w:pPr>
            <w:pStyle w:val="Header"/>
            <w:spacing w:line="256" w:lineRule="auto"/>
            <w:rPr>
              <w:caps/>
              <w:color w:val="000000" w:themeColor="text1"/>
              <w:lang w:val="fr-CA"/>
            </w:rPr>
          </w:pPr>
          <w:r>
            <w:rPr>
              <w:caps/>
              <w:color w:val="000000" w:themeColor="text1"/>
              <w:lang w:val="fr-CA"/>
            </w:rPr>
            <w:t>Centre d'expertise national de la gestion du changement en milieu de travail – janvier 2020</w:t>
          </w:r>
        </w:p>
      </w:tc>
      <w:tc>
        <w:tcPr>
          <w:tcW w:w="250" w:type="pct"/>
          <w:tcBorders>
            <w:top w:val="nil"/>
            <w:left w:val="single" w:sz="6" w:space="0" w:color="auto"/>
            <w:bottom w:val="nil"/>
            <w:right w:val="nil"/>
          </w:tcBorders>
          <w:vAlign w:val="center"/>
          <w:hideMark/>
        </w:tcPr>
        <w:p w14:paraId="19377A49" w14:textId="77777777" w:rsidR="00AB253A" w:rsidRDefault="00AB253A" w:rsidP="00AB253A">
          <w:pPr>
            <w:pStyle w:val="Footer"/>
            <w:tabs>
              <w:tab w:val="left" w:pos="720"/>
            </w:tabs>
            <w:spacing w:line="256" w:lineRule="auto"/>
            <w:jc w:val="center"/>
            <w:rPr>
              <w:color w:val="FFFFFF" w:themeColor="background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5E7409">
            <w:rPr>
              <w:noProof/>
              <w:color w:val="000000" w:themeColor="text1"/>
            </w:rPr>
            <w:t>3</w:t>
          </w:r>
          <w:r>
            <w:rPr>
              <w:noProof/>
              <w:color w:val="000000" w:themeColor="text1"/>
            </w:rPr>
            <w:fldChar w:fldCharType="end"/>
          </w:r>
        </w:p>
      </w:tc>
    </w:tr>
  </w:tbl>
  <w:p w14:paraId="59EDF3D0" w14:textId="77777777" w:rsidR="003C153F" w:rsidRDefault="003C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913F" w14:textId="77777777" w:rsidR="00E67325" w:rsidRDefault="00E67325" w:rsidP="002350C2">
      <w:pPr>
        <w:spacing w:after="0" w:line="240" w:lineRule="auto"/>
      </w:pPr>
      <w:r>
        <w:separator/>
      </w:r>
    </w:p>
  </w:footnote>
  <w:footnote w:type="continuationSeparator" w:id="0">
    <w:p w14:paraId="655E67FD" w14:textId="77777777" w:rsidR="00E67325" w:rsidRDefault="00E67325"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9729" w14:textId="52F5F4BD" w:rsidR="003C153F" w:rsidRPr="00BD4DB8" w:rsidRDefault="00AB253A" w:rsidP="00AB253A">
    <w:pPr>
      <w:pStyle w:val="Subtitle"/>
      <w:spacing w:after="0"/>
      <w:jc w:val="center"/>
    </w:pPr>
    <w:r>
      <w:rPr>
        <w:noProof/>
        <w:lang w:eastAsia="en-CA"/>
      </w:rPr>
      <w:drawing>
        <wp:inline distT="0" distB="0" distL="0" distR="0" wp14:anchorId="40BAE315" wp14:editId="6C2FD9AE">
          <wp:extent cx="7064375" cy="768350"/>
          <wp:effectExtent l="0" t="0" r="3175" b="0"/>
          <wp:docPr id="2" name="Picture 2" descr="C:\Users\tabakovi\AppData\Local\Microsoft\Windows\INetCache\Content.Word\Change Management Banner - French.png&#10;GCworkplace banner image" title="GCworkplace banner image"/>
          <wp:cNvGraphicFramePr/>
          <a:graphic xmlns:a="http://schemas.openxmlformats.org/drawingml/2006/main">
            <a:graphicData uri="http://schemas.openxmlformats.org/drawingml/2006/picture">
              <pic:pic xmlns:pic="http://schemas.openxmlformats.org/drawingml/2006/picture">
                <pic:nvPicPr>
                  <pic:cNvPr id="2" name="Picture 2" descr="C:\Users\tabakovi\AppData\Local\Microsoft\Windows\INetCache\Content.Word\Change Management Banner - French.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4375" cy="768350"/>
                  </a:xfrm>
                  <a:prstGeom prst="rect">
                    <a:avLst/>
                  </a:prstGeom>
                  <a:noFill/>
                  <a:ln>
                    <a:noFill/>
                  </a:ln>
                </pic:spPr>
              </pic:pic>
            </a:graphicData>
          </a:graphic>
        </wp:inline>
      </w:drawing>
    </w:r>
  </w:p>
  <w:p w14:paraId="6A88E592" w14:textId="424F283A" w:rsidR="00BD4DB8" w:rsidRPr="00BD4DB8" w:rsidRDefault="00BD4DB8" w:rsidP="00BD4DB8">
    <w:pPr>
      <w:pStyle w:val="Subtitle"/>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B20"/>
    <w:multiLevelType w:val="hybridMultilevel"/>
    <w:tmpl w:val="7410E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D01B2"/>
    <w:multiLevelType w:val="hybridMultilevel"/>
    <w:tmpl w:val="77183CE2"/>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139F8"/>
    <w:multiLevelType w:val="hybridMultilevel"/>
    <w:tmpl w:val="375A032E"/>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113BF"/>
    <w:multiLevelType w:val="hybridMultilevel"/>
    <w:tmpl w:val="C12E76EC"/>
    <w:lvl w:ilvl="0" w:tplc="B5448824">
      <w:start w:val="1"/>
      <w:numFmt w:val="lowerLetter"/>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9C91B06"/>
    <w:multiLevelType w:val="hybridMultilevel"/>
    <w:tmpl w:val="C26C1E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807D31"/>
    <w:multiLevelType w:val="hybridMultilevel"/>
    <w:tmpl w:val="5BC06D34"/>
    <w:lvl w:ilvl="0" w:tplc="E95AA5D8">
      <w:start w:val="1"/>
      <w:numFmt w:val="bullet"/>
      <w:lvlText w:val=""/>
      <w:lvlJc w:val="left"/>
      <w:pPr>
        <w:ind w:left="720" w:hanging="360"/>
      </w:pPr>
      <w:rPr>
        <w:rFonts w:ascii="Symbol" w:hAnsi="Symbol" w:hint="default"/>
        <w:b w:val="0"/>
        <w:i w:val="0"/>
        <w:color w:val="000000" w:themeColor="text1"/>
      </w:rPr>
    </w:lvl>
    <w:lvl w:ilvl="1" w:tplc="10090003">
      <w:start w:val="1"/>
      <w:numFmt w:val="bullet"/>
      <w:lvlText w:val="o"/>
      <w:lvlJc w:val="left"/>
      <w:pPr>
        <w:ind w:left="1440" w:hanging="360"/>
      </w:pPr>
      <w:rPr>
        <w:rFonts w:ascii="Courier New" w:hAnsi="Courier New" w:cs="Courier New" w:hint="default"/>
        <w:color w:val="000000" w:themeColor="text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BE040C"/>
    <w:multiLevelType w:val="hybridMultilevel"/>
    <w:tmpl w:val="C12E76EC"/>
    <w:lvl w:ilvl="0" w:tplc="B5448824">
      <w:start w:val="1"/>
      <w:numFmt w:val="lowerLetter"/>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53C3197"/>
    <w:multiLevelType w:val="hybridMultilevel"/>
    <w:tmpl w:val="156C25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807521C"/>
    <w:multiLevelType w:val="hybridMultilevel"/>
    <w:tmpl w:val="90A6A580"/>
    <w:lvl w:ilvl="0" w:tplc="10090019">
      <w:start w:val="1"/>
      <w:numFmt w:val="lowerLetter"/>
      <w:lvlText w:val="%1."/>
      <w:lvlJc w:val="left"/>
      <w:pPr>
        <w:ind w:left="360" w:hanging="360"/>
      </w:pPr>
      <w:rPr>
        <w:rFonts w:hint="default"/>
      </w:rPr>
    </w:lvl>
    <w:lvl w:ilvl="1" w:tplc="10090019">
      <w:start w:val="1"/>
      <w:numFmt w:val="lowerLetter"/>
      <w:lvlText w:val="%2."/>
      <w:lvlJc w:val="left"/>
      <w:pPr>
        <w:ind w:left="349"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DBB6B9D"/>
    <w:multiLevelType w:val="hybridMultilevel"/>
    <w:tmpl w:val="0AC204E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15:restartNumberingAfterBreak="0">
    <w:nsid w:val="711503B2"/>
    <w:multiLevelType w:val="hybridMultilevel"/>
    <w:tmpl w:val="D7BE1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9"/>
  </w:num>
  <w:num w:numId="6">
    <w:abstractNumId w:val="2"/>
  </w:num>
  <w:num w:numId="7">
    <w:abstractNumId w:val="1"/>
  </w:num>
  <w:num w:numId="8">
    <w:abstractNumId w:val="4"/>
  </w:num>
  <w:num w:numId="9">
    <w:abstractNumId w:val="5"/>
  </w:num>
  <w:num w:numId="10">
    <w:abstractNumId w:val="3"/>
  </w:num>
  <w:num w:numId="11">
    <w:abstractNumId w:val="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358F7"/>
    <w:rsid w:val="00036324"/>
    <w:rsid w:val="00062F53"/>
    <w:rsid w:val="0008206D"/>
    <w:rsid w:val="0008761E"/>
    <w:rsid w:val="000A021A"/>
    <w:rsid w:val="000B6210"/>
    <w:rsid w:val="000C08F0"/>
    <w:rsid w:val="000C59CC"/>
    <w:rsid w:val="000F0AA8"/>
    <w:rsid w:val="0010751C"/>
    <w:rsid w:val="00114B16"/>
    <w:rsid w:val="00121D4D"/>
    <w:rsid w:val="00150330"/>
    <w:rsid w:val="00151142"/>
    <w:rsid w:val="00156CC7"/>
    <w:rsid w:val="00161DAD"/>
    <w:rsid w:val="00180B6B"/>
    <w:rsid w:val="00181516"/>
    <w:rsid w:val="001B374E"/>
    <w:rsid w:val="001F0CBD"/>
    <w:rsid w:val="00200C84"/>
    <w:rsid w:val="002079D1"/>
    <w:rsid w:val="0021236C"/>
    <w:rsid w:val="00222190"/>
    <w:rsid w:val="002350C2"/>
    <w:rsid w:val="00235BFD"/>
    <w:rsid w:val="00247929"/>
    <w:rsid w:val="00252CEF"/>
    <w:rsid w:val="002609F1"/>
    <w:rsid w:val="00265BBE"/>
    <w:rsid w:val="002668FA"/>
    <w:rsid w:val="002736AE"/>
    <w:rsid w:val="002755D7"/>
    <w:rsid w:val="002862BC"/>
    <w:rsid w:val="002B2E6F"/>
    <w:rsid w:val="002B5D8E"/>
    <w:rsid w:val="002B7D5E"/>
    <w:rsid w:val="002D646B"/>
    <w:rsid w:val="002E50D4"/>
    <w:rsid w:val="002E5645"/>
    <w:rsid w:val="00302C6A"/>
    <w:rsid w:val="00305AAF"/>
    <w:rsid w:val="00305BF3"/>
    <w:rsid w:val="00317B4B"/>
    <w:rsid w:val="00317E9F"/>
    <w:rsid w:val="00344A19"/>
    <w:rsid w:val="00347B52"/>
    <w:rsid w:val="00350D7A"/>
    <w:rsid w:val="003631CD"/>
    <w:rsid w:val="00370865"/>
    <w:rsid w:val="00380F2D"/>
    <w:rsid w:val="0038629D"/>
    <w:rsid w:val="003C153F"/>
    <w:rsid w:val="003D48EB"/>
    <w:rsid w:val="003F6584"/>
    <w:rsid w:val="0040427D"/>
    <w:rsid w:val="00405BA0"/>
    <w:rsid w:val="00414518"/>
    <w:rsid w:val="0041561A"/>
    <w:rsid w:val="004256FA"/>
    <w:rsid w:val="0043325C"/>
    <w:rsid w:val="004551A8"/>
    <w:rsid w:val="00477C9A"/>
    <w:rsid w:val="00483800"/>
    <w:rsid w:val="00492B1B"/>
    <w:rsid w:val="00493E28"/>
    <w:rsid w:val="004A20C2"/>
    <w:rsid w:val="004A718F"/>
    <w:rsid w:val="004C48A0"/>
    <w:rsid w:val="004D3B50"/>
    <w:rsid w:val="004D6EC5"/>
    <w:rsid w:val="004E130B"/>
    <w:rsid w:val="004E7965"/>
    <w:rsid w:val="005007C1"/>
    <w:rsid w:val="00507105"/>
    <w:rsid w:val="00527874"/>
    <w:rsid w:val="0054168A"/>
    <w:rsid w:val="0054693D"/>
    <w:rsid w:val="00562539"/>
    <w:rsid w:val="00566422"/>
    <w:rsid w:val="005665BB"/>
    <w:rsid w:val="00570102"/>
    <w:rsid w:val="005827EC"/>
    <w:rsid w:val="005A75FD"/>
    <w:rsid w:val="005B7032"/>
    <w:rsid w:val="005D154F"/>
    <w:rsid w:val="005E7409"/>
    <w:rsid w:val="005F2C4D"/>
    <w:rsid w:val="00602FFE"/>
    <w:rsid w:val="006212F7"/>
    <w:rsid w:val="00627E41"/>
    <w:rsid w:val="006523F1"/>
    <w:rsid w:val="00653C42"/>
    <w:rsid w:val="00656B07"/>
    <w:rsid w:val="006611B5"/>
    <w:rsid w:val="00673786"/>
    <w:rsid w:val="00675C2A"/>
    <w:rsid w:val="00675D66"/>
    <w:rsid w:val="00683740"/>
    <w:rsid w:val="00690290"/>
    <w:rsid w:val="006A475D"/>
    <w:rsid w:val="006A5F5C"/>
    <w:rsid w:val="006D7E8A"/>
    <w:rsid w:val="006E34A2"/>
    <w:rsid w:val="006F18DE"/>
    <w:rsid w:val="007015C1"/>
    <w:rsid w:val="00710FFC"/>
    <w:rsid w:val="00712998"/>
    <w:rsid w:val="00730396"/>
    <w:rsid w:val="00743851"/>
    <w:rsid w:val="00744BFA"/>
    <w:rsid w:val="00750E6D"/>
    <w:rsid w:val="007705B4"/>
    <w:rsid w:val="00771F5F"/>
    <w:rsid w:val="007C2531"/>
    <w:rsid w:val="007C4045"/>
    <w:rsid w:val="007E4389"/>
    <w:rsid w:val="007E7C13"/>
    <w:rsid w:val="00800BAC"/>
    <w:rsid w:val="00801CBB"/>
    <w:rsid w:val="0082116A"/>
    <w:rsid w:val="00832433"/>
    <w:rsid w:val="00835D7E"/>
    <w:rsid w:val="00840E4B"/>
    <w:rsid w:val="00846836"/>
    <w:rsid w:val="00864B28"/>
    <w:rsid w:val="00865BA1"/>
    <w:rsid w:val="00874CB9"/>
    <w:rsid w:val="0089030F"/>
    <w:rsid w:val="00894BEF"/>
    <w:rsid w:val="008C5BEA"/>
    <w:rsid w:val="008D7B2D"/>
    <w:rsid w:val="008F0FBB"/>
    <w:rsid w:val="008F415F"/>
    <w:rsid w:val="00910F21"/>
    <w:rsid w:val="00924545"/>
    <w:rsid w:val="009309C8"/>
    <w:rsid w:val="00940979"/>
    <w:rsid w:val="009447BE"/>
    <w:rsid w:val="0095283A"/>
    <w:rsid w:val="0095627D"/>
    <w:rsid w:val="00962249"/>
    <w:rsid w:val="0096607A"/>
    <w:rsid w:val="0097043D"/>
    <w:rsid w:val="0097566D"/>
    <w:rsid w:val="00981F90"/>
    <w:rsid w:val="00984F3C"/>
    <w:rsid w:val="009A0EB7"/>
    <w:rsid w:val="009A55AC"/>
    <w:rsid w:val="009B5373"/>
    <w:rsid w:val="009C2E5C"/>
    <w:rsid w:val="009C325B"/>
    <w:rsid w:val="009C6995"/>
    <w:rsid w:val="009D61B4"/>
    <w:rsid w:val="009D7EE3"/>
    <w:rsid w:val="009E6D15"/>
    <w:rsid w:val="009F7AEE"/>
    <w:rsid w:val="00A133DD"/>
    <w:rsid w:val="00A13508"/>
    <w:rsid w:val="00A149D0"/>
    <w:rsid w:val="00A22B07"/>
    <w:rsid w:val="00A42C08"/>
    <w:rsid w:val="00A47E88"/>
    <w:rsid w:val="00A816C4"/>
    <w:rsid w:val="00A90D0C"/>
    <w:rsid w:val="00AA368E"/>
    <w:rsid w:val="00AB253A"/>
    <w:rsid w:val="00AD2172"/>
    <w:rsid w:val="00AE0235"/>
    <w:rsid w:val="00AE65AD"/>
    <w:rsid w:val="00AF376B"/>
    <w:rsid w:val="00AF4E22"/>
    <w:rsid w:val="00B00884"/>
    <w:rsid w:val="00B0208E"/>
    <w:rsid w:val="00B044E4"/>
    <w:rsid w:val="00B04ADA"/>
    <w:rsid w:val="00B2643C"/>
    <w:rsid w:val="00B31BFB"/>
    <w:rsid w:val="00B3397F"/>
    <w:rsid w:val="00B45D39"/>
    <w:rsid w:val="00B7013A"/>
    <w:rsid w:val="00B72A70"/>
    <w:rsid w:val="00B73A24"/>
    <w:rsid w:val="00B75E20"/>
    <w:rsid w:val="00B776B7"/>
    <w:rsid w:val="00B84C98"/>
    <w:rsid w:val="00B871D1"/>
    <w:rsid w:val="00B911B0"/>
    <w:rsid w:val="00BA103C"/>
    <w:rsid w:val="00BA1F07"/>
    <w:rsid w:val="00BA2B1C"/>
    <w:rsid w:val="00BC2A37"/>
    <w:rsid w:val="00BD4DB8"/>
    <w:rsid w:val="00BF0111"/>
    <w:rsid w:val="00BF3FA5"/>
    <w:rsid w:val="00C00302"/>
    <w:rsid w:val="00C07457"/>
    <w:rsid w:val="00C14EF2"/>
    <w:rsid w:val="00C20412"/>
    <w:rsid w:val="00C35EAA"/>
    <w:rsid w:val="00C95206"/>
    <w:rsid w:val="00C95B7F"/>
    <w:rsid w:val="00CB084B"/>
    <w:rsid w:val="00CB34DE"/>
    <w:rsid w:val="00CC266D"/>
    <w:rsid w:val="00CE08E3"/>
    <w:rsid w:val="00D03DA5"/>
    <w:rsid w:val="00D04405"/>
    <w:rsid w:val="00D22D18"/>
    <w:rsid w:val="00D52B31"/>
    <w:rsid w:val="00D57968"/>
    <w:rsid w:val="00D60685"/>
    <w:rsid w:val="00D62AF7"/>
    <w:rsid w:val="00D70B3E"/>
    <w:rsid w:val="00D71C56"/>
    <w:rsid w:val="00D828C4"/>
    <w:rsid w:val="00D9111E"/>
    <w:rsid w:val="00D92D06"/>
    <w:rsid w:val="00DA1910"/>
    <w:rsid w:val="00DD729C"/>
    <w:rsid w:val="00DD7E5D"/>
    <w:rsid w:val="00DE09A0"/>
    <w:rsid w:val="00DE4647"/>
    <w:rsid w:val="00DE5FC2"/>
    <w:rsid w:val="00DE65F2"/>
    <w:rsid w:val="00DF039A"/>
    <w:rsid w:val="00DF3CD8"/>
    <w:rsid w:val="00DF3EC7"/>
    <w:rsid w:val="00E018AB"/>
    <w:rsid w:val="00E01B43"/>
    <w:rsid w:val="00E1216E"/>
    <w:rsid w:val="00E12C53"/>
    <w:rsid w:val="00E12F1B"/>
    <w:rsid w:val="00E31A94"/>
    <w:rsid w:val="00E31C15"/>
    <w:rsid w:val="00E42547"/>
    <w:rsid w:val="00E52671"/>
    <w:rsid w:val="00E67325"/>
    <w:rsid w:val="00E72AFF"/>
    <w:rsid w:val="00E91755"/>
    <w:rsid w:val="00E956F2"/>
    <w:rsid w:val="00EE0146"/>
    <w:rsid w:val="00EE5573"/>
    <w:rsid w:val="00F04B6D"/>
    <w:rsid w:val="00F31C7C"/>
    <w:rsid w:val="00F337E3"/>
    <w:rsid w:val="00F36095"/>
    <w:rsid w:val="00F46BAE"/>
    <w:rsid w:val="00F7057C"/>
    <w:rsid w:val="00FB760D"/>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A9E91"/>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0C59CC"/>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0C59CC"/>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customStyle="1" w:styleId="Heading2Char">
    <w:name w:val="Heading 2 Char"/>
    <w:basedOn w:val="DefaultParagraphFont"/>
    <w:link w:val="Heading2"/>
    <w:uiPriority w:val="9"/>
    <w:rsid w:val="000C59CC"/>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0C59CC"/>
    <w:rPr>
      <w:rFonts w:asciiTheme="majorHAnsi" w:eastAsiaTheme="majorEastAsia" w:hAnsiTheme="majorHAnsi" w:cstheme="majorBidi"/>
      <w:color w:val="55762A" w:themeColor="accent1" w:themeShade="7F"/>
      <w:sz w:val="24"/>
      <w:szCs w:val="24"/>
    </w:rPr>
  </w:style>
  <w:style w:type="character" w:styleId="CommentReference">
    <w:name w:val="annotation reference"/>
    <w:basedOn w:val="DefaultParagraphFont"/>
    <w:uiPriority w:val="99"/>
    <w:semiHidden/>
    <w:unhideWhenUsed/>
    <w:rsid w:val="000C59CC"/>
    <w:rPr>
      <w:sz w:val="16"/>
      <w:szCs w:val="16"/>
    </w:rPr>
  </w:style>
  <w:style w:type="paragraph" w:styleId="CommentText">
    <w:name w:val="annotation text"/>
    <w:basedOn w:val="Normal"/>
    <w:link w:val="CommentTextChar"/>
    <w:uiPriority w:val="99"/>
    <w:unhideWhenUsed/>
    <w:rsid w:val="000C59CC"/>
    <w:pPr>
      <w:spacing w:line="240" w:lineRule="auto"/>
    </w:pPr>
    <w:rPr>
      <w:sz w:val="20"/>
      <w:szCs w:val="20"/>
    </w:rPr>
  </w:style>
  <w:style w:type="character" w:customStyle="1" w:styleId="CommentTextChar">
    <w:name w:val="Comment Text Char"/>
    <w:basedOn w:val="DefaultParagraphFont"/>
    <w:link w:val="CommentText"/>
    <w:uiPriority w:val="99"/>
    <w:rsid w:val="000C59CC"/>
    <w:rPr>
      <w:sz w:val="20"/>
      <w:szCs w:val="20"/>
    </w:rPr>
  </w:style>
  <w:style w:type="paragraph" w:styleId="CommentSubject">
    <w:name w:val="annotation subject"/>
    <w:basedOn w:val="CommentText"/>
    <w:next w:val="CommentText"/>
    <w:link w:val="CommentSubjectChar"/>
    <w:uiPriority w:val="99"/>
    <w:semiHidden/>
    <w:unhideWhenUsed/>
    <w:rsid w:val="000C59CC"/>
    <w:rPr>
      <w:b/>
      <w:bCs/>
    </w:rPr>
  </w:style>
  <w:style w:type="character" w:customStyle="1" w:styleId="CommentSubjectChar">
    <w:name w:val="Comment Subject Char"/>
    <w:basedOn w:val="CommentTextChar"/>
    <w:link w:val="CommentSubject"/>
    <w:uiPriority w:val="99"/>
    <w:semiHidden/>
    <w:rsid w:val="000C59CC"/>
    <w:rPr>
      <w:b/>
      <w:bCs/>
      <w:sz w:val="20"/>
      <w:szCs w:val="20"/>
    </w:rPr>
  </w:style>
  <w:style w:type="paragraph" w:styleId="BalloonText">
    <w:name w:val="Balloon Text"/>
    <w:basedOn w:val="Normal"/>
    <w:link w:val="BalloonTextChar"/>
    <w:uiPriority w:val="99"/>
    <w:semiHidden/>
    <w:unhideWhenUsed/>
    <w:rsid w:val="000C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CC"/>
    <w:rPr>
      <w:rFonts w:ascii="Segoe UI" w:hAnsi="Segoe UI" w:cs="Segoe UI"/>
      <w:sz w:val="18"/>
      <w:szCs w:val="18"/>
    </w:rPr>
  </w:style>
  <w:style w:type="paragraph" w:styleId="TOCHeading">
    <w:name w:val="TOC Heading"/>
    <w:basedOn w:val="Heading1"/>
    <w:next w:val="Normal"/>
    <w:uiPriority w:val="39"/>
    <w:unhideWhenUsed/>
    <w:qFormat/>
    <w:rsid w:val="00E1216E"/>
    <w:pPr>
      <w:outlineLvl w:val="9"/>
    </w:pPr>
    <w:rPr>
      <w:lang w:val="en-US"/>
    </w:rPr>
  </w:style>
  <w:style w:type="paragraph" w:styleId="TOC1">
    <w:name w:val="toc 1"/>
    <w:basedOn w:val="Normal"/>
    <w:next w:val="Normal"/>
    <w:autoRedefine/>
    <w:uiPriority w:val="39"/>
    <w:unhideWhenUsed/>
    <w:rsid w:val="00E1216E"/>
    <w:pPr>
      <w:spacing w:after="100"/>
    </w:pPr>
  </w:style>
  <w:style w:type="paragraph" w:styleId="TOC2">
    <w:name w:val="toc 2"/>
    <w:basedOn w:val="Normal"/>
    <w:next w:val="Normal"/>
    <w:autoRedefine/>
    <w:uiPriority w:val="39"/>
    <w:unhideWhenUsed/>
    <w:rsid w:val="00E1216E"/>
    <w:pPr>
      <w:spacing w:after="100"/>
      <w:ind w:left="220"/>
    </w:pPr>
  </w:style>
  <w:style w:type="table" w:styleId="TableGrid">
    <w:name w:val="Table Grid"/>
    <w:basedOn w:val="TableNormal"/>
    <w:uiPriority w:val="39"/>
    <w:rsid w:val="002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E88"/>
    <w:rPr>
      <w:i/>
      <w:iCs/>
    </w:rPr>
  </w:style>
  <w:style w:type="paragraph" w:styleId="TOC3">
    <w:name w:val="toc 3"/>
    <w:basedOn w:val="Normal"/>
    <w:next w:val="Normal"/>
    <w:autoRedefine/>
    <w:uiPriority w:val="39"/>
    <w:unhideWhenUsed/>
    <w:rsid w:val="00F04B6D"/>
    <w:pPr>
      <w:spacing w:after="100"/>
      <w:ind w:left="440"/>
    </w:pPr>
  </w:style>
  <w:style w:type="paragraph" w:styleId="NormalWeb">
    <w:name w:val="Normal (Web)"/>
    <w:basedOn w:val="Normal"/>
    <w:uiPriority w:val="99"/>
    <w:semiHidden/>
    <w:unhideWhenUsed/>
    <w:rsid w:val="003631C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FollowedHyperlink">
    <w:name w:val="FollowedHyperlink"/>
    <w:basedOn w:val="DefaultParagraphFont"/>
    <w:uiPriority w:val="99"/>
    <w:semiHidden/>
    <w:unhideWhenUsed/>
    <w:rsid w:val="00C14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7209">
      <w:bodyDiv w:val="1"/>
      <w:marLeft w:val="0"/>
      <w:marRight w:val="0"/>
      <w:marTop w:val="0"/>
      <w:marBottom w:val="0"/>
      <w:divBdr>
        <w:top w:val="none" w:sz="0" w:space="0" w:color="auto"/>
        <w:left w:val="none" w:sz="0" w:space="0" w:color="auto"/>
        <w:bottom w:val="none" w:sz="0" w:space="0" w:color="auto"/>
        <w:right w:val="none" w:sz="0" w:space="0" w:color="auto"/>
      </w:divBdr>
    </w:div>
    <w:div w:id="1245528443">
      <w:bodyDiv w:val="1"/>
      <w:marLeft w:val="0"/>
      <w:marRight w:val="0"/>
      <w:marTop w:val="0"/>
      <w:marBottom w:val="0"/>
      <w:divBdr>
        <w:top w:val="none" w:sz="0" w:space="0" w:color="auto"/>
        <w:left w:val="none" w:sz="0" w:space="0" w:color="auto"/>
        <w:bottom w:val="none" w:sz="0" w:space="0" w:color="auto"/>
        <w:right w:val="none" w:sz="0" w:space="0" w:color="auto"/>
      </w:divBdr>
    </w:div>
    <w:div w:id="1781411125">
      <w:bodyDiv w:val="1"/>
      <w:marLeft w:val="0"/>
      <w:marRight w:val="0"/>
      <w:marTop w:val="0"/>
      <w:marBottom w:val="0"/>
      <w:divBdr>
        <w:top w:val="none" w:sz="0" w:space="0" w:color="auto"/>
        <w:left w:val="none" w:sz="0" w:space="0" w:color="auto"/>
        <w:bottom w:val="none" w:sz="0" w:space="0" w:color="auto"/>
        <w:right w:val="none" w:sz="0" w:space="0" w:color="auto"/>
      </w:divBdr>
    </w:div>
    <w:div w:id="18722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pedia.gc.ca/gcwiki/images/2/22/QUIZ_Change_resilience_FR.docx" TargetMode="External"/><Relationship Id="rId18" Type="http://schemas.openxmlformats.org/officeDocument/2006/relationships/hyperlink" Target="https://learn-apprendre.csps-efpc.gc.ca/application/fr/content/la-transformation-au-sein-de-la-fonction-publique-pour-les-employ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rn-apprendre.csps-efpc.gc.ca/application/fr/content/avoir-recours-lecoute-active-dans-les-situations-professionnelles-c064" TargetMode="External"/><Relationship Id="rId7" Type="http://schemas.openxmlformats.org/officeDocument/2006/relationships/endnotes" Target="endnotes.xml"/><Relationship Id="rId12" Type="http://schemas.openxmlformats.org/officeDocument/2006/relationships/hyperlink" Target="https://www.gcpedia.gc.ca/gcwiki/images/7/74/QUIZ_Change_readiness_FR.docx" TargetMode="External"/><Relationship Id="rId17" Type="http://schemas.openxmlformats.org/officeDocument/2006/relationships/hyperlink" Target="https://www.gcpedia.gc.ca/gcwiki/images/6/6c/Promoting_Resilience_to_Change_F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cpedia.gc.ca/gcwiki/images/9/96/Dealing_with_difficult_questions_FR.docx" TargetMode="External"/><Relationship Id="rId20" Type="http://schemas.openxmlformats.org/officeDocument/2006/relationships/hyperlink" Target="https://learn-apprendre.csps-efpc.gc.ca/application/fr/content/ameliorer-ses-competences-decoute-c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gcwiki/images/2/22/QUIZ_Change_resilience_FR.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cpedia.gc.ca/gcwiki/images/4/4d/Managing_Reactions_to_Change_FR.docx" TargetMode="External"/><Relationship Id="rId23"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https://learn-apprendre.csps-efpc.gc.ca/application/fr/content/instaurer-la-confiance-grace-une-communication-efficace-c0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cpedia.gc.ca/gcwiki/images/2/20/Managing_Resistance_to_Change_FR.docx" TargetMode="External"/><Relationship Id="rId22" Type="http://schemas.openxmlformats.org/officeDocument/2006/relationships/hyperlink" Target="https://www.gcpedia.gc.ca/gcwiki/images/c/c2/002_FAQ_Template_F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BC1E-0E45-4DB4-AEA4-19261B4C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5896</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Sanjaiyan Nithiananthan</cp:lastModifiedBy>
  <cp:revision>2</cp:revision>
  <dcterms:created xsi:type="dcterms:W3CDTF">2020-07-27T17:22:00Z</dcterms:created>
  <dcterms:modified xsi:type="dcterms:W3CDTF">2020-07-27T17:22:00Z</dcterms:modified>
</cp:coreProperties>
</file>