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8B85" w14:textId="5909EEBA" w:rsidR="00B6226D" w:rsidRPr="002B027F" w:rsidRDefault="00B6226D" w:rsidP="003A4189">
      <w:pPr>
        <w:spacing w:before="120" w:after="120" w:line="276" w:lineRule="auto"/>
        <w:ind w:left="-1418"/>
        <w:contextualSpacing/>
        <w:rPr>
          <w:rFonts w:ascii="Arial" w:eastAsia="Calibri" w:hAnsi="Arial" w:cs="Arial"/>
        </w:rPr>
      </w:pPr>
      <w:r>
        <w:rPr>
          <w:rFonts w:ascii="Arial" w:hAnsi="Arial"/>
          <w:b/>
          <w:noProof/>
          <w:sz w:val="72"/>
          <w:szCs w:val="56"/>
          <w:lang w:val="en-CA" w:eastAsia="en-CA"/>
        </w:rPr>
        <w:drawing>
          <wp:inline distT="0" distB="0" distL="0" distR="0" wp14:anchorId="6D183720" wp14:editId="237DE621">
            <wp:extent cx="3325495" cy="4953635"/>
            <wp:effectExtent l="0" t="0" r="0" b="0"/>
            <wp:docPr id="11" name="Picture 11" descr="GCworkplace logo " title="GCworkpla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inline>
        </w:drawing>
      </w:r>
    </w:p>
    <w:p w14:paraId="0FBB52AC" w14:textId="036A9260" w:rsidR="00B6226D" w:rsidRPr="002B027F" w:rsidRDefault="00B44D7F" w:rsidP="00B6226D">
      <w:pPr>
        <w:spacing w:before="120" w:after="120" w:line="276" w:lineRule="auto"/>
        <w:contextualSpacing/>
        <w:rPr>
          <w:rFonts w:ascii="Arial" w:eastAsia="SimSun" w:hAnsi="Arial" w:cs="Arial"/>
          <w:b/>
          <w:color w:val="6C6F72"/>
          <w:kern w:val="28"/>
          <w:sz w:val="72"/>
          <w:szCs w:val="56"/>
        </w:rPr>
      </w:pPr>
      <w:r>
        <w:rPr>
          <w:rFonts w:ascii="Arial" w:hAnsi="Arial"/>
          <w:b/>
          <w:color w:val="6C6F72"/>
          <w:sz w:val="72"/>
          <w:szCs w:val="56"/>
        </w:rPr>
        <w:t>Feuille de route du parrainage</w:t>
      </w:r>
    </w:p>
    <w:p w14:paraId="678A774B" w14:textId="77777777" w:rsidR="000009F3" w:rsidRPr="002B027F" w:rsidRDefault="000009F3" w:rsidP="00B6226D">
      <w:pPr>
        <w:spacing w:before="0" w:after="120" w:line="240" w:lineRule="auto"/>
        <w:rPr>
          <w:rFonts w:ascii="Arial" w:eastAsia="SimSun" w:hAnsi="Arial" w:cs="Arial"/>
          <w:b/>
          <w:caps/>
          <w:color w:val="A8CE75"/>
          <w:sz w:val="36"/>
          <w:szCs w:val="26"/>
        </w:rPr>
      </w:pPr>
    </w:p>
    <w:p w14:paraId="01298CC5" w14:textId="765949AF" w:rsidR="00B6226D" w:rsidRPr="002B027F" w:rsidRDefault="004D2760" w:rsidP="00B6226D">
      <w:pPr>
        <w:spacing w:before="0" w:after="120" w:line="240" w:lineRule="auto"/>
        <w:rPr>
          <w:rFonts w:ascii="Arial" w:eastAsia="Calibri" w:hAnsi="Arial" w:cs="Arial"/>
          <w:b/>
          <w:caps/>
        </w:rPr>
      </w:pPr>
      <w:r>
        <w:rPr>
          <w:rFonts w:ascii="Arial" w:hAnsi="Arial"/>
          <w:b/>
          <w:caps/>
        </w:rPr>
        <w:t>VERSION 1.0</w:t>
      </w:r>
      <w:bookmarkStart w:id="0" w:name="_GoBack"/>
      <w:bookmarkEnd w:id="0"/>
    </w:p>
    <w:p w14:paraId="320A04B5" w14:textId="5A6CA959" w:rsidR="00B6226D" w:rsidRPr="002B027F" w:rsidRDefault="00B6226D" w:rsidP="00B6226D">
      <w:pPr>
        <w:spacing w:before="0" w:after="120" w:line="240" w:lineRule="auto"/>
        <w:rPr>
          <w:rFonts w:ascii="Arial" w:eastAsia="Calibri" w:hAnsi="Arial" w:cs="Arial"/>
          <w:caps/>
        </w:rPr>
      </w:pPr>
      <w:r>
        <w:rPr>
          <w:rFonts w:ascii="Arial" w:hAnsi="Arial"/>
          <w:b/>
          <w:caps/>
        </w:rPr>
        <w:t>Date :</w:t>
      </w:r>
      <w:r>
        <w:rPr>
          <w:rFonts w:ascii="Arial" w:hAnsi="Arial"/>
          <w:caps/>
        </w:rPr>
        <w:t xml:space="preserve"> </w:t>
      </w:r>
    </w:p>
    <w:p w14:paraId="456374DD" w14:textId="15A98F08" w:rsidR="00B6226D" w:rsidRPr="002B027F" w:rsidRDefault="00B6226D" w:rsidP="00B6226D">
      <w:pPr>
        <w:spacing w:before="0" w:after="120" w:line="240" w:lineRule="auto"/>
        <w:rPr>
          <w:rFonts w:ascii="Arial" w:eastAsia="Calibri" w:hAnsi="Arial" w:cs="Arial"/>
          <w:caps/>
        </w:rPr>
      </w:pPr>
      <w:r>
        <w:rPr>
          <w:rFonts w:ascii="Arial" w:hAnsi="Arial"/>
          <w:b/>
          <w:caps/>
        </w:rPr>
        <w:t>Préparé pour :</w:t>
      </w:r>
      <w:r>
        <w:rPr>
          <w:rFonts w:ascii="Arial" w:hAnsi="Arial"/>
          <w:caps/>
        </w:rPr>
        <w:t xml:space="preserve"> </w:t>
      </w:r>
    </w:p>
    <w:p w14:paraId="4A6BF45F" w14:textId="24E0D543" w:rsidR="007877F6" w:rsidRPr="002B027F" w:rsidRDefault="00B6226D" w:rsidP="00B6226D">
      <w:pPr>
        <w:spacing w:before="0" w:after="120" w:line="240" w:lineRule="auto"/>
        <w:rPr>
          <w:rFonts w:ascii="Arial" w:hAnsi="Arial" w:cs="Arial"/>
        </w:rPr>
      </w:pPr>
      <w:r>
        <w:rPr>
          <w:rFonts w:ascii="Arial" w:hAnsi="Arial"/>
          <w:b/>
          <w:caps/>
        </w:rPr>
        <w:t>Ministère :</w:t>
      </w:r>
      <w:r>
        <w:rPr>
          <w:rFonts w:ascii="Arial" w:hAnsi="Arial"/>
          <w:caps/>
        </w:rPr>
        <w:t xml:space="preserve"> </w:t>
      </w:r>
    </w:p>
    <w:p w14:paraId="3CF27065" w14:textId="64C2AD18" w:rsidR="00160E25" w:rsidRPr="002B027F" w:rsidRDefault="00160E25" w:rsidP="007877F6">
      <w:pPr>
        <w:spacing w:line="240" w:lineRule="auto"/>
        <w:rPr>
          <w:rFonts w:ascii="Arial" w:hAnsi="Arial" w:cs="Arial"/>
          <w:b/>
          <w:sz w:val="44"/>
          <w:szCs w:val="44"/>
        </w:rPr>
      </w:pPr>
      <w:r>
        <w:br w:type="page"/>
      </w:r>
      <w:r>
        <w:rPr>
          <w:rFonts w:ascii="Arial" w:hAnsi="Arial"/>
          <w:b/>
          <w:sz w:val="44"/>
          <w:szCs w:val="44"/>
        </w:rPr>
        <w:lastRenderedPageBreak/>
        <w:t>Table des matières</w:t>
      </w:r>
    </w:p>
    <w:p w14:paraId="0E7EF219" w14:textId="77777777" w:rsidR="00895CD2" w:rsidRDefault="00664A4C">
      <w:pPr>
        <w:pStyle w:val="TOC1"/>
        <w:rPr>
          <w:rFonts w:asciiTheme="minorHAnsi" w:eastAsiaTheme="minorEastAsia" w:hAnsiTheme="minorHAnsi"/>
          <w:b w:val="0"/>
          <w:noProof/>
          <w:sz w:val="22"/>
          <w:szCs w:val="22"/>
          <w:lang w:val="en-CA" w:eastAsia="en-CA"/>
        </w:rPr>
      </w:pPr>
      <w:r w:rsidRPr="002B027F">
        <w:rPr>
          <w:rFonts w:cs="Arial"/>
        </w:rPr>
        <w:fldChar w:fldCharType="begin"/>
      </w:r>
      <w:r w:rsidRPr="002B027F">
        <w:rPr>
          <w:rFonts w:cs="Arial"/>
        </w:rPr>
        <w:instrText xml:space="preserve"> TOC \o "1-3" \h \z \u </w:instrText>
      </w:r>
      <w:r w:rsidRPr="002B027F">
        <w:rPr>
          <w:rFonts w:cs="Arial"/>
        </w:rPr>
        <w:fldChar w:fldCharType="separate"/>
      </w:r>
      <w:hyperlink w:anchor="_Toc45088126" w:history="1">
        <w:r w:rsidR="00895CD2" w:rsidRPr="00EE744E">
          <w:rPr>
            <w:rStyle w:val="Hyperlink"/>
            <w:noProof/>
          </w:rPr>
          <w:t>1. Contexte</w:t>
        </w:r>
        <w:r w:rsidR="00895CD2">
          <w:rPr>
            <w:noProof/>
            <w:webHidden/>
          </w:rPr>
          <w:tab/>
        </w:r>
        <w:r w:rsidR="00895CD2">
          <w:rPr>
            <w:noProof/>
            <w:webHidden/>
          </w:rPr>
          <w:fldChar w:fldCharType="begin"/>
        </w:r>
        <w:r w:rsidR="00895CD2">
          <w:rPr>
            <w:noProof/>
            <w:webHidden/>
          </w:rPr>
          <w:instrText xml:space="preserve"> PAGEREF _Toc45088126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371A706A"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27" w:history="1">
        <w:r w:rsidR="00895CD2" w:rsidRPr="00EE744E">
          <w:rPr>
            <w:rStyle w:val="Hyperlink"/>
            <w:noProof/>
          </w:rPr>
          <w:t>1.1 MILIEU DE TRAVAIL GC</w:t>
        </w:r>
        <w:r w:rsidR="00895CD2">
          <w:rPr>
            <w:noProof/>
            <w:webHidden/>
          </w:rPr>
          <w:tab/>
        </w:r>
        <w:r w:rsidR="00895CD2">
          <w:rPr>
            <w:noProof/>
            <w:webHidden/>
          </w:rPr>
          <w:fldChar w:fldCharType="begin"/>
        </w:r>
        <w:r w:rsidR="00895CD2">
          <w:rPr>
            <w:noProof/>
            <w:webHidden/>
          </w:rPr>
          <w:instrText xml:space="preserve"> PAGEREF _Toc45088127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0C57695A"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28" w:history="1">
        <w:r w:rsidR="00895CD2" w:rsidRPr="00EE744E">
          <w:rPr>
            <w:rStyle w:val="Hyperlink"/>
            <w:b/>
            <w:noProof/>
            <w:highlight w:val="lightGray"/>
          </w:rPr>
          <w:t>1.2 [INSCRIRE LE NOM DU PROJET]</w:t>
        </w:r>
        <w:r w:rsidR="00895CD2">
          <w:rPr>
            <w:noProof/>
            <w:webHidden/>
          </w:rPr>
          <w:tab/>
        </w:r>
        <w:r w:rsidR="00895CD2">
          <w:rPr>
            <w:noProof/>
            <w:webHidden/>
          </w:rPr>
          <w:fldChar w:fldCharType="begin"/>
        </w:r>
        <w:r w:rsidR="00895CD2">
          <w:rPr>
            <w:noProof/>
            <w:webHidden/>
          </w:rPr>
          <w:instrText xml:space="preserve"> PAGEREF _Toc45088128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1071692E" w14:textId="77777777" w:rsidR="00895CD2" w:rsidRDefault="00810015">
      <w:pPr>
        <w:pStyle w:val="TOC1"/>
        <w:rPr>
          <w:rFonts w:asciiTheme="minorHAnsi" w:eastAsiaTheme="minorEastAsia" w:hAnsiTheme="minorHAnsi"/>
          <w:b w:val="0"/>
          <w:noProof/>
          <w:sz w:val="22"/>
          <w:szCs w:val="22"/>
          <w:lang w:val="en-CA" w:eastAsia="en-CA"/>
        </w:rPr>
      </w:pPr>
      <w:hyperlink w:anchor="_Toc45088129" w:history="1">
        <w:r w:rsidR="00895CD2" w:rsidRPr="00EE744E">
          <w:rPr>
            <w:rStyle w:val="Hyperlink"/>
            <w:noProof/>
          </w:rPr>
          <w:t>2. Objectifs</w:t>
        </w:r>
        <w:r w:rsidR="00895CD2">
          <w:rPr>
            <w:noProof/>
            <w:webHidden/>
          </w:rPr>
          <w:tab/>
        </w:r>
        <w:r w:rsidR="00895CD2">
          <w:rPr>
            <w:noProof/>
            <w:webHidden/>
          </w:rPr>
          <w:fldChar w:fldCharType="begin"/>
        </w:r>
        <w:r w:rsidR="00895CD2">
          <w:rPr>
            <w:noProof/>
            <w:webHidden/>
          </w:rPr>
          <w:instrText xml:space="preserve"> PAGEREF _Toc45088129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69DCC820"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30" w:history="1">
        <w:r w:rsidR="00895CD2" w:rsidRPr="00EE744E">
          <w:rPr>
            <w:rStyle w:val="Hyperlink"/>
            <w:noProof/>
          </w:rPr>
          <w:t>2.1 FEUILLE DE ROUTE DU PARRAINAGE</w:t>
        </w:r>
        <w:r w:rsidR="00895CD2">
          <w:rPr>
            <w:noProof/>
            <w:webHidden/>
          </w:rPr>
          <w:tab/>
        </w:r>
        <w:r w:rsidR="00895CD2">
          <w:rPr>
            <w:noProof/>
            <w:webHidden/>
          </w:rPr>
          <w:fldChar w:fldCharType="begin"/>
        </w:r>
        <w:r w:rsidR="00895CD2">
          <w:rPr>
            <w:noProof/>
            <w:webHidden/>
          </w:rPr>
          <w:instrText xml:space="preserve"> PAGEREF _Toc45088130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55F6593A" w14:textId="77777777" w:rsidR="00895CD2" w:rsidRDefault="00810015">
      <w:pPr>
        <w:pStyle w:val="TOC2"/>
        <w:tabs>
          <w:tab w:val="left" w:pos="800"/>
          <w:tab w:val="right" w:leader="dot" w:pos="9350"/>
        </w:tabs>
        <w:rPr>
          <w:rFonts w:asciiTheme="minorHAnsi" w:eastAsiaTheme="minorEastAsia" w:hAnsiTheme="minorHAnsi"/>
          <w:noProof/>
          <w:sz w:val="22"/>
          <w:szCs w:val="22"/>
          <w:lang w:val="en-CA" w:eastAsia="en-CA"/>
        </w:rPr>
      </w:pPr>
      <w:hyperlink w:anchor="_Toc45088131" w:history="1">
        <w:r w:rsidR="00895CD2" w:rsidRPr="00EE744E">
          <w:rPr>
            <w:rStyle w:val="Hyperlink"/>
            <w:noProof/>
          </w:rPr>
          <w:t>2.2</w:t>
        </w:r>
        <w:r w:rsidR="00895CD2">
          <w:rPr>
            <w:rFonts w:asciiTheme="minorHAnsi" w:eastAsiaTheme="minorEastAsia" w:hAnsiTheme="minorHAnsi"/>
            <w:noProof/>
            <w:sz w:val="22"/>
            <w:szCs w:val="22"/>
            <w:lang w:val="en-CA" w:eastAsia="en-CA"/>
          </w:rPr>
          <w:tab/>
        </w:r>
        <w:r w:rsidR="00895CD2" w:rsidRPr="00EE744E">
          <w:rPr>
            <w:rStyle w:val="Hyperlink"/>
            <w:noProof/>
          </w:rPr>
          <w:t xml:space="preserve">MÉTHODOLOGIE PROSCI ET ADKAR </w:t>
        </w:r>
        <w:r w:rsidR="00895CD2" w:rsidRPr="00EE744E">
          <w:rPr>
            <w:rStyle w:val="Hyperlink"/>
            <w:noProof/>
            <w:highlight w:val="lightGray"/>
          </w:rPr>
          <w:t>(à inclure le cas échéant)</w:t>
        </w:r>
        <w:r w:rsidR="00895CD2">
          <w:rPr>
            <w:noProof/>
            <w:webHidden/>
          </w:rPr>
          <w:tab/>
        </w:r>
        <w:r w:rsidR="00895CD2">
          <w:rPr>
            <w:noProof/>
            <w:webHidden/>
          </w:rPr>
          <w:fldChar w:fldCharType="begin"/>
        </w:r>
        <w:r w:rsidR="00895CD2">
          <w:rPr>
            <w:noProof/>
            <w:webHidden/>
          </w:rPr>
          <w:instrText xml:space="preserve"> PAGEREF _Toc45088131 \h </w:instrText>
        </w:r>
        <w:r w:rsidR="00895CD2">
          <w:rPr>
            <w:noProof/>
            <w:webHidden/>
          </w:rPr>
        </w:r>
        <w:r w:rsidR="00895CD2">
          <w:rPr>
            <w:noProof/>
            <w:webHidden/>
          </w:rPr>
          <w:fldChar w:fldCharType="separate"/>
        </w:r>
        <w:r w:rsidR="00895CD2">
          <w:rPr>
            <w:noProof/>
            <w:webHidden/>
          </w:rPr>
          <w:t>4</w:t>
        </w:r>
        <w:r w:rsidR="00895CD2">
          <w:rPr>
            <w:noProof/>
            <w:webHidden/>
          </w:rPr>
          <w:fldChar w:fldCharType="end"/>
        </w:r>
      </w:hyperlink>
    </w:p>
    <w:p w14:paraId="66C9EB99"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32" w:history="1">
        <w:r w:rsidR="00895CD2" w:rsidRPr="00EE744E">
          <w:rPr>
            <w:rStyle w:val="Hyperlink"/>
            <w:noProof/>
          </w:rPr>
          <w:t>2.3 ORIENTATION Du parrain PAR LES PRATIQUES EXEMPLAIRES DE PROSCI</w:t>
        </w:r>
        <w:r w:rsidR="00895CD2">
          <w:rPr>
            <w:noProof/>
            <w:webHidden/>
          </w:rPr>
          <w:tab/>
        </w:r>
        <w:r w:rsidR="00895CD2">
          <w:rPr>
            <w:noProof/>
            <w:webHidden/>
          </w:rPr>
          <w:fldChar w:fldCharType="begin"/>
        </w:r>
        <w:r w:rsidR="00895CD2">
          <w:rPr>
            <w:noProof/>
            <w:webHidden/>
          </w:rPr>
          <w:instrText xml:space="preserve"> PAGEREF _Toc45088132 \h </w:instrText>
        </w:r>
        <w:r w:rsidR="00895CD2">
          <w:rPr>
            <w:noProof/>
            <w:webHidden/>
          </w:rPr>
        </w:r>
        <w:r w:rsidR="00895CD2">
          <w:rPr>
            <w:noProof/>
            <w:webHidden/>
          </w:rPr>
          <w:fldChar w:fldCharType="separate"/>
        </w:r>
        <w:r w:rsidR="00895CD2">
          <w:rPr>
            <w:noProof/>
            <w:webHidden/>
          </w:rPr>
          <w:t>5</w:t>
        </w:r>
        <w:r w:rsidR="00895CD2">
          <w:rPr>
            <w:noProof/>
            <w:webHidden/>
          </w:rPr>
          <w:fldChar w:fldCharType="end"/>
        </w:r>
      </w:hyperlink>
    </w:p>
    <w:p w14:paraId="6B602B24" w14:textId="77777777" w:rsidR="00895CD2" w:rsidRDefault="00810015">
      <w:pPr>
        <w:pStyle w:val="TOC1"/>
        <w:rPr>
          <w:rFonts w:asciiTheme="minorHAnsi" w:eastAsiaTheme="minorEastAsia" w:hAnsiTheme="minorHAnsi"/>
          <w:b w:val="0"/>
          <w:noProof/>
          <w:sz w:val="22"/>
          <w:szCs w:val="22"/>
          <w:lang w:val="en-CA" w:eastAsia="en-CA"/>
        </w:rPr>
      </w:pPr>
      <w:hyperlink w:anchor="_Toc45088133" w:history="1">
        <w:r w:rsidR="00895CD2" w:rsidRPr="00EE744E">
          <w:rPr>
            <w:rStyle w:val="Hyperlink"/>
            <w:noProof/>
          </w:rPr>
          <w:t>3. Feuille de route du parrainage</w:t>
        </w:r>
        <w:r w:rsidR="00895CD2">
          <w:rPr>
            <w:noProof/>
            <w:webHidden/>
          </w:rPr>
          <w:tab/>
        </w:r>
        <w:r w:rsidR="00895CD2">
          <w:rPr>
            <w:noProof/>
            <w:webHidden/>
          </w:rPr>
          <w:fldChar w:fldCharType="begin"/>
        </w:r>
        <w:r w:rsidR="00895CD2">
          <w:rPr>
            <w:noProof/>
            <w:webHidden/>
          </w:rPr>
          <w:instrText xml:space="preserve"> PAGEREF _Toc45088133 \h </w:instrText>
        </w:r>
        <w:r w:rsidR="00895CD2">
          <w:rPr>
            <w:noProof/>
            <w:webHidden/>
          </w:rPr>
        </w:r>
        <w:r w:rsidR="00895CD2">
          <w:rPr>
            <w:noProof/>
            <w:webHidden/>
          </w:rPr>
          <w:fldChar w:fldCharType="separate"/>
        </w:r>
        <w:r w:rsidR="00895CD2">
          <w:rPr>
            <w:noProof/>
            <w:webHidden/>
          </w:rPr>
          <w:t>5</w:t>
        </w:r>
        <w:r w:rsidR="00895CD2">
          <w:rPr>
            <w:noProof/>
            <w:webHidden/>
          </w:rPr>
          <w:fldChar w:fldCharType="end"/>
        </w:r>
      </w:hyperlink>
    </w:p>
    <w:p w14:paraId="6363E6C2"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34" w:history="1">
        <w:r w:rsidR="00895CD2" w:rsidRPr="00EE744E">
          <w:rPr>
            <w:rStyle w:val="Hyperlink"/>
            <w:noProof/>
          </w:rPr>
          <w:t>3.1 SCHÉMA DE PARRAINAGE</w:t>
        </w:r>
        <w:r w:rsidR="00895CD2">
          <w:rPr>
            <w:noProof/>
            <w:webHidden/>
          </w:rPr>
          <w:tab/>
        </w:r>
        <w:r w:rsidR="00895CD2">
          <w:rPr>
            <w:noProof/>
            <w:webHidden/>
          </w:rPr>
          <w:fldChar w:fldCharType="begin"/>
        </w:r>
        <w:r w:rsidR="00895CD2">
          <w:rPr>
            <w:noProof/>
            <w:webHidden/>
          </w:rPr>
          <w:instrText xml:space="preserve"> PAGEREF _Toc45088134 \h </w:instrText>
        </w:r>
        <w:r w:rsidR="00895CD2">
          <w:rPr>
            <w:noProof/>
            <w:webHidden/>
          </w:rPr>
        </w:r>
        <w:r w:rsidR="00895CD2">
          <w:rPr>
            <w:noProof/>
            <w:webHidden/>
          </w:rPr>
          <w:fldChar w:fldCharType="separate"/>
        </w:r>
        <w:r w:rsidR="00895CD2">
          <w:rPr>
            <w:noProof/>
            <w:webHidden/>
          </w:rPr>
          <w:t>6</w:t>
        </w:r>
        <w:r w:rsidR="00895CD2">
          <w:rPr>
            <w:noProof/>
            <w:webHidden/>
          </w:rPr>
          <w:fldChar w:fldCharType="end"/>
        </w:r>
      </w:hyperlink>
    </w:p>
    <w:p w14:paraId="0A9882DC"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35" w:history="1">
        <w:r w:rsidR="00895CD2" w:rsidRPr="00EE744E">
          <w:rPr>
            <w:rStyle w:val="Hyperlink"/>
            <w:noProof/>
          </w:rPr>
          <w:t>3.2 Plan concernant les conditions du schéma de parrainage</w:t>
        </w:r>
        <w:r w:rsidR="00895CD2">
          <w:rPr>
            <w:noProof/>
            <w:webHidden/>
          </w:rPr>
          <w:tab/>
        </w:r>
        <w:r w:rsidR="00895CD2">
          <w:rPr>
            <w:noProof/>
            <w:webHidden/>
          </w:rPr>
          <w:fldChar w:fldCharType="begin"/>
        </w:r>
        <w:r w:rsidR="00895CD2">
          <w:rPr>
            <w:noProof/>
            <w:webHidden/>
          </w:rPr>
          <w:instrText xml:space="preserve"> PAGEREF _Toc45088135 \h </w:instrText>
        </w:r>
        <w:r w:rsidR="00895CD2">
          <w:rPr>
            <w:noProof/>
            <w:webHidden/>
          </w:rPr>
        </w:r>
        <w:r w:rsidR="00895CD2">
          <w:rPr>
            <w:noProof/>
            <w:webHidden/>
          </w:rPr>
          <w:fldChar w:fldCharType="separate"/>
        </w:r>
        <w:r w:rsidR="00895CD2">
          <w:rPr>
            <w:noProof/>
            <w:webHidden/>
          </w:rPr>
          <w:t>6</w:t>
        </w:r>
        <w:r w:rsidR="00895CD2">
          <w:rPr>
            <w:noProof/>
            <w:webHidden/>
          </w:rPr>
          <w:fldChar w:fldCharType="end"/>
        </w:r>
      </w:hyperlink>
    </w:p>
    <w:p w14:paraId="17E0F85B"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36" w:history="1">
        <w:r w:rsidR="00895CD2" w:rsidRPr="00EE744E">
          <w:rPr>
            <w:rStyle w:val="Hyperlink"/>
            <w:noProof/>
          </w:rPr>
          <w:t>3.2.1 Préparation du parrain</w:t>
        </w:r>
        <w:r w:rsidR="00895CD2">
          <w:rPr>
            <w:noProof/>
            <w:webHidden/>
          </w:rPr>
          <w:tab/>
        </w:r>
        <w:r w:rsidR="00895CD2">
          <w:rPr>
            <w:noProof/>
            <w:webHidden/>
          </w:rPr>
          <w:fldChar w:fldCharType="begin"/>
        </w:r>
        <w:r w:rsidR="00895CD2">
          <w:rPr>
            <w:noProof/>
            <w:webHidden/>
          </w:rPr>
          <w:instrText xml:space="preserve"> PAGEREF _Toc45088136 \h </w:instrText>
        </w:r>
        <w:r w:rsidR="00895CD2">
          <w:rPr>
            <w:noProof/>
            <w:webHidden/>
          </w:rPr>
        </w:r>
        <w:r w:rsidR="00895CD2">
          <w:rPr>
            <w:noProof/>
            <w:webHidden/>
          </w:rPr>
          <w:fldChar w:fldCharType="separate"/>
        </w:r>
        <w:r w:rsidR="00895CD2">
          <w:rPr>
            <w:noProof/>
            <w:webHidden/>
          </w:rPr>
          <w:t>7</w:t>
        </w:r>
        <w:r w:rsidR="00895CD2">
          <w:rPr>
            <w:noProof/>
            <w:webHidden/>
          </w:rPr>
          <w:fldChar w:fldCharType="end"/>
        </w:r>
      </w:hyperlink>
    </w:p>
    <w:p w14:paraId="2CA48B02"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37" w:history="1">
        <w:r w:rsidR="00895CD2" w:rsidRPr="00EE744E">
          <w:rPr>
            <w:rStyle w:val="Hyperlink"/>
            <w:noProof/>
          </w:rPr>
          <w:t>3.2.2 Préparation des champions</w:t>
        </w:r>
        <w:r w:rsidR="00895CD2">
          <w:rPr>
            <w:noProof/>
            <w:webHidden/>
          </w:rPr>
          <w:tab/>
        </w:r>
        <w:r w:rsidR="00895CD2">
          <w:rPr>
            <w:noProof/>
            <w:webHidden/>
          </w:rPr>
          <w:fldChar w:fldCharType="begin"/>
        </w:r>
        <w:r w:rsidR="00895CD2">
          <w:rPr>
            <w:noProof/>
            <w:webHidden/>
          </w:rPr>
          <w:instrText xml:space="preserve"> PAGEREF _Toc45088137 \h </w:instrText>
        </w:r>
        <w:r w:rsidR="00895CD2">
          <w:rPr>
            <w:noProof/>
            <w:webHidden/>
          </w:rPr>
        </w:r>
        <w:r w:rsidR="00895CD2">
          <w:rPr>
            <w:noProof/>
            <w:webHidden/>
          </w:rPr>
          <w:fldChar w:fldCharType="separate"/>
        </w:r>
        <w:r w:rsidR="00895CD2">
          <w:rPr>
            <w:noProof/>
            <w:webHidden/>
          </w:rPr>
          <w:t>8</w:t>
        </w:r>
        <w:r w:rsidR="00895CD2">
          <w:rPr>
            <w:noProof/>
            <w:webHidden/>
          </w:rPr>
          <w:fldChar w:fldCharType="end"/>
        </w:r>
      </w:hyperlink>
    </w:p>
    <w:p w14:paraId="3F759E4C"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38" w:history="1">
        <w:r w:rsidR="00895CD2" w:rsidRPr="00EE744E">
          <w:rPr>
            <w:rStyle w:val="Hyperlink"/>
            <w:noProof/>
          </w:rPr>
          <w:t>3.3 PLAN DU PARRAIN</w:t>
        </w:r>
        <w:r w:rsidR="00895CD2">
          <w:rPr>
            <w:noProof/>
            <w:webHidden/>
          </w:rPr>
          <w:tab/>
        </w:r>
        <w:r w:rsidR="00895CD2">
          <w:rPr>
            <w:noProof/>
            <w:webHidden/>
          </w:rPr>
          <w:fldChar w:fldCharType="begin"/>
        </w:r>
        <w:r w:rsidR="00895CD2">
          <w:rPr>
            <w:noProof/>
            <w:webHidden/>
          </w:rPr>
          <w:instrText xml:space="preserve"> PAGEREF _Toc45088138 \h </w:instrText>
        </w:r>
        <w:r w:rsidR="00895CD2">
          <w:rPr>
            <w:noProof/>
            <w:webHidden/>
          </w:rPr>
        </w:r>
        <w:r w:rsidR="00895CD2">
          <w:rPr>
            <w:noProof/>
            <w:webHidden/>
          </w:rPr>
          <w:fldChar w:fldCharType="separate"/>
        </w:r>
        <w:r w:rsidR="00895CD2">
          <w:rPr>
            <w:noProof/>
            <w:webHidden/>
          </w:rPr>
          <w:t>8</w:t>
        </w:r>
        <w:r w:rsidR="00895CD2">
          <w:rPr>
            <w:noProof/>
            <w:webHidden/>
          </w:rPr>
          <w:fldChar w:fldCharType="end"/>
        </w:r>
      </w:hyperlink>
    </w:p>
    <w:p w14:paraId="1E46A9E5"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39" w:history="1">
        <w:r w:rsidR="00895CD2" w:rsidRPr="00EE744E">
          <w:rPr>
            <w:rStyle w:val="Hyperlink"/>
            <w:noProof/>
          </w:rPr>
          <w:t>3.3.1 Modèle d’activité du parrain</w:t>
        </w:r>
        <w:r w:rsidR="00895CD2">
          <w:rPr>
            <w:noProof/>
            <w:webHidden/>
          </w:rPr>
          <w:tab/>
        </w:r>
        <w:r w:rsidR="00895CD2">
          <w:rPr>
            <w:noProof/>
            <w:webHidden/>
          </w:rPr>
          <w:fldChar w:fldCharType="begin"/>
        </w:r>
        <w:r w:rsidR="00895CD2">
          <w:rPr>
            <w:noProof/>
            <w:webHidden/>
          </w:rPr>
          <w:instrText xml:space="preserve"> PAGEREF _Toc45088139 \h </w:instrText>
        </w:r>
        <w:r w:rsidR="00895CD2">
          <w:rPr>
            <w:noProof/>
            <w:webHidden/>
          </w:rPr>
        </w:r>
        <w:r w:rsidR="00895CD2">
          <w:rPr>
            <w:noProof/>
            <w:webHidden/>
          </w:rPr>
          <w:fldChar w:fldCharType="separate"/>
        </w:r>
        <w:r w:rsidR="00895CD2">
          <w:rPr>
            <w:noProof/>
            <w:webHidden/>
          </w:rPr>
          <w:t>8</w:t>
        </w:r>
        <w:r w:rsidR="00895CD2">
          <w:rPr>
            <w:noProof/>
            <w:webHidden/>
          </w:rPr>
          <w:fldChar w:fldCharType="end"/>
        </w:r>
      </w:hyperlink>
    </w:p>
    <w:p w14:paraId="17F07954"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40" w:history="1">
        <w:r w:rsidR="00895CD2" w:rsidRPr="00EE744E">
          <w:rPr>
            <w:rStyle w:val="Hyperlink"/>
            <w:noProof/>
          </w:rPr>
          <w:t>3.3.2 Plan du parrain : Création de la liste de vérification des principes</w:t>
        </w:r>
        <w:r w:rsidR="00895CD2">
          <w:rPr>
            <w:noProof/>
            <w:webHidden/>
          </w:rPr>
          <w:tab/>
        </w:r>
        <w:r w:rsidR="00895CD2">
          <w:rPr>
            <w:noProof/>
            <w:webHidden/>
          </w:rPr>
          <w:fldChar w:fldCharType="begin"/>
        </w:r>
        <w:r w:rsidR="00895CD2">
          <w:rPr>
            <w:noProof/>
            <w:webHidden/>
          </w:rPr>
          <w:instrText xml:space="preserve"> PAGEREF _Toc45088140 \h </w:instrText>
        </w:r>
        <w:r w:rsidR="00895CD2">
          <w:rPr>
            <w:noProof/>
            <w:webHidden/>
          </w:rPr>
        </w:r>
        <w:r w:rsidR="00895CD2">
          <w:rPr>
            <w:noProof/>
            <w:webHidden/>
          </w:rPr>
          <w:fldChar w:fldCharType="separate"/>
        </w:r>
        <w:r w:rsidR="00895CD2">
          <w:rPr>
            <w:noProof/>
            <w:webHidden/>
          </w:rPr>
          <w:t>9</w:t>
        </w:r>
        <w:r w:rsidR="00895CD2">
          <w:rPr>
            <w:noProof/>
            <w:webHidden/>
          </w:rPr>
          <w:fldChar w:fldCharType="end"/>
        </w:r>
      </w:hyperlink>
    </w:p>
    <w:p w14:paraId="7F6B5BC3"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41" w:history="1">
        <w:r w:rsidR="00895CD2" w:rsidRPr="00EE744E">
          <w:rPr>
            <w:rStyle w:val="Hyperlink"/>
            <w:noProof/>
          </w:rPr>
          <w:t>3.3.3 Plan du parrain : Liste de vérification pour évaluer, imaginer et planifier</w:t>
        </w:r>
        <w:r w:rsidR="00895CD2">
          <w:rPr>
            <w:noProof/>
            <w:webHidden/>
          </w:rPr>
          <w:tab/>
        </w:r>
        <w:r w:rsidR="00895CD2">
          <w:rPr>
            <w:noProof/>
            <w:webHidden/>
          </w:rPr>
          <w:fldChar w:fldCharType="begin"/>
        </w:r>
        <w:r w:rsidR="00895CD2">
          <w:rPr>
            <w:noProof/>
            <w:webHidden/>
          </w:rPr>
          <w:instrText xml:space="preserve"> PAGEREF _Toc45088141 \h </w:instrText>
        </w:r>
        <w:r w:rsidR="00895CD2">
          <w:rPr>
            <w:noProof/>
            <w:webHidden/>
          </w:rPr>
        </w:r>
        <w:r w:rsidR="00895CD2">
          <w:rPr>
            <w:noProof/>
            <w:webHidden/>
          </w:rPr>
          <w:fldChar w:fldCharType="separate"/>
        </w:r>
        <w:r w:rsidR="00895CD2">
          <w:rPr>
            <w:noProof/>
            <w:webHidden/>
          </w:rPr>
          <w:t>10</w:t>
        </w:r>
        <w:r w:rsidR="00895CD2">
          <w:rPr>
            <w:noProof/>
            <w:webHidden/>
          </w:rPr>
          <w:fldChar w:fldCharType="end"/>
        </w:r>
      </w:hyperlink>
    </w:p>
    <w:p w14:paraId="54AC3649"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42" w:history="1">
        <w:r w:rsidR="00895CD2" w:rsidRPr="00EE744E">
          <w:rPr>
            <w:rStyle w:val="Hyperlink"/>
            <w:noProof/>
          </w:rPr>
          <w:t>3.3.4 Plan du parrain : Liste de vérification pour mettre en œuvre et appliquer</w:t>
        </w:r>
        <w:r w:rsidR="00895CD2">
          <w:rPr>
            <w:noProof/>
            <w:webHidden/>
          </w:rPr>
          <w:tab/>
        </w:r>
        <w:r w:rsidR="00895CD2">
          <w:rPr>
            <w:noProof/>
            <w:webHidden/>
          </w:rPr>
          <w:fldChar w:fldCharType="begin"/>
        </w:r>
        <w:r w:rsidR="00895CD2">
          <w:rPr>
            <w:noProof/>
            <w:webHidden/>
          </w:rPr>
          <w:instrText xml:space="preserve"> PAGEREF _Toc45088142 \h </w:instrText>
        </w:r>
        <w:r w:rsidR="00895CD2">
          <w:rPr>
            <w:noProof/>
            <w:webHidden/>
          </w:rPr>
        </w:r>
        <w:r w:rsidR="00895CD2">
          <w:rPr>
            <w:noProof/>
            <w:webHidden/>
          </w:rPr>
          <w:fldChar w:fldCharType="separate"/>
        </w:r>
        <w:r w:rsidR="00895CD2">
          <w:rPr>
            <w:noProof/>
            <w:webHidden/>
          </w:rPr>
          <w:t>12</w:t>
        </w:r>
        <w:r w:rsidR="00895CD2">
          <w:rPr>
            <w:noProof/>
            <w:webHidden/>
          </w:rPr>
          <w:fldChar w:fldCharType="end"/>
        </w:r>
      </w:hyperlink>
    </w:p>
    <w:p w14:paraId="6DAB5E77" w14:textId="77777777" w:rsidR="00895CD2" w:rsidRDefault="00810015">
      <w:pPr>
        <w:pStyle w:val="TOC1"/>
        <w:rPr>
          <w:rFonts w:asciiTheme="minorHAnsi" w:eastAsiaTheme="minorEastAsia" w:hAnsiTheme="minorHAnsi"/>
          <w:b w:val="0"/>
          <w:noProof/>
          <w:sz w:val="22"/>
          <w:szCs w:val="22"/>
          <w:lang w:val="en-CA" w:eastAsia="en-CA"/>
        </w:rPr>
      </w:pPr>
      <w:hyperlink w:anchor="_Toc45088143" w:history="1">
        <w:r w:rsidR="00895CD2" w:rsidRPr="00EE744E">
          <w:rPr>
            <w:rStyle w:val="Hyperlink"/>
            <w:noProof/>
          </w:rPr>
          <w:t>4. Mise en œuvre de la Feuille de route du parrainage</w:t>
        </w:r>
        <w:r w:rsidR="00895CD2">
          <w:rPr>
            <w:noProof/>
            <w:webHidden/>
          </w:rPr>
          <w:tab/>
        </w:r>
        <w:r w:rsidR="00895CD2">
          <w:rPr>
            <w:noProof/>
            <w:webHidden/>
          </w:rPr>
          <w:fldChar w:fldCharType="begin"/>
        </w:r>
        <w:r w:rsidR="00895CD2">
          <w:rPr>
            <w:noProof/>
            <w:webHidden/>
          </w:rPr>
          <w:instrText xml:space="preserve"> PAGEREF _Toc45088143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6253F42A"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44" w:history="1">
        <w:r w:rsidR="00895CD2" w:rsidRPr="00EE744E">
          <w:rPr>
            <w:rStyle w:val="Hyperlink"/>
            <w:noProof/>
          </w:rPr>
          <w:t>4.1 GESTIONNAIRE DU CHANGEMENT ET COACH DU PARRAIN</w:t>
        </w:r>
        <w:r w:rsidR="00895CD2">
          <w:rPr>
            <w:noProof/>
            <w:webHidden/>
          </w:rPr>
          <w:tab/>
        </w:r>
        <w:r w:rsidR="00895CD2">
          <w:rPr>
            <w:noProof/>
            <w:webHidden/>
          </w:rPr>
          <w:fldChar w:fldCharType="begin"/>
        </w:r>
        <w:r w:rsidR="00895CD2">
          <w:rPr>
            <w:noProof/>
            <w:webHidden/>
          </w:rPr>
          <w:instrText xml:space="preserve"> PAGEREF _Toc45088144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49CACFB1" w14:textId="77777777" w:rsidR="00895CD2" w:rsidRDefault="00810015">
      <w:pPr>
        <w:pStyle w:val="TOC2"/>
        <w:tabs>
          <w:tab w:val="right" w:leader="dot" w:pos="9350"/>
        </w:tabs>
        <w:rPr>
          <w:rFonts w:asciiTheme="minorHAnsi" w:eastAsiaTheme="minorEastAsia" w:hAnsiTheme="minorHAnsi"/>
          <w:noProof/>
          <w:sz w:val="22"/>
          <w:szCs w:val="22"/>
          <w:lang w:val="en-CA" w:eastAsia="en-CA"/>
        </w:rPr>
      </w:pPr>
      <w:hyperlink w:anchor="_Toc45088145" w:history="1">
        <w:r w:rsidR="00895CD2" w:rsidRPr="00EE744E">
          <w:rPr>
            <w:rStyle w:val="Hyperlink"/>
            <w:noProof/>
          </w:rPr>
          <w:t>4.2 MESURE DE L’EFFICACITÉ DU PARRAIN ET DES CHAMPIONS</w:t>
        </w:r>
        <w:r w:rsidR="00895CD2">
          <w:rPr>
            <w:noProof/>
            <w:webHidden/>
          </w:rPr>
          <w:tab/>
        </w:r>
        <w:r w:rsidR="00895CD2">
          <w:rPr>
            <w:noProof/>
            <w:webHidden/>
          </w:rPr>
          <w:fldChar w:fldCharType="begin"/>
        </w:r>
        <w:r w:rsidR="00895CD2">
          <w:rPr>
            <w:noProof/>
            <w:webHidden/>
          </w:rPr>
          <w:instrText xml:space="preserve"> PAGEREF _Toc45088145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048E8A61"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46" w:history="1">
        <w:r w:rsidR="00895CD2" w:rsidRPr="00EE744E">
          <w:rPr>
            <w:rStyle w:val="Hyperlink"/>
            <w:noProof/>
          </w:rPr>
          <w:t>4.2.1 Responsabilisation par rapport à l’efficacité du parrain et des champions</w:t>
        </w:r>
        <w:r w:rsidR="00895CD2">
          <w:rPr>
            <w:noProof/>
            <w:webHidden/>
          </w:rPr>
          <w:tab/>
        </w:r>
        <w:r w:rsidR="00895CD2">
          <w:rPr>
            <w:noProof/>
            <w:webHidden/>
          </w:rPr>
          <w:fldChar w:fldCharType="begin"/>
        </w:r>
        <w:r w:rsidR="00895CD2">
          <w:rPr>
            <w:noProof/>
            <w:webHidden/>
          </w:rPr>
          <w:instrText xml:space="preserve"> PAGEREF _Toc45088146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6B5F4CE1" w14:textId="77777777" w:rsidR="00895CD2" w:rsidRDefault="00810015">
      <w:pPr>
        <w:pStyle w:val="TOC3"/>
        <w:tabs>
          <w:tab w:val="right" w:leader="dot" w:pos="9350"/>
        </w:tabs>
        <w:rPr>
          <w:rFonts w:asciiTheme="minorHAnsi" w:eastAsiaTheme="minorEastAsia" w:hAnsiTheme="minorHAnsi"/>
          <w:noProof/>
          <w:sz w:val="22"/>
          <w:szCs w:val="22"/>
          <w:lang w:val="en-CA" w:eastAsia="en-CA"/>
        </w:rPr>
      </w:pPr>
      <w:hyperlink w:anchor="_Toc45088147" w:history="1">
        <w:r w:rsidR="00895CD2" w:rsidRPr="00EE744E">
          <w:rPr>
            <w:rStyle w:val="Hyperlink"/>
            <w:noProof/>
          </w:rPr>
          <w:t>4.2.2 Outil d’évaluation du changement ADKAR</w:t>
        </w:r>
        <w:r w:rsidR="00895CD2">
          <w:rPr>
            <w:noProof/>
            <w:webHidden/>
          </w:rPr>
          <w:tab/>
        </w:r>
        <w:r w:rsidR="00895CD2">
          <w:rPr>
            <w:noProof/>
            <w:webHidden/>
          </w:rPr>
          <w:fldChar w:fldCharType="begin"/>
        </w:r>
        <w:r w:rsidR="00895CD2">
          <w:rPr>
            <w:noProof/>
            <w:webHidden/>
          </w:rPr>
          <w:instrText xml:space="preserve"> PAGEREF _Toc45088147 \h </w:instrText>
        </w:r>
        <w:r w:rsidR="00895CD2">
          <w:rPr>
            <w:noProof/>
            <w:webHidden/>
          </w:rPr>
        </w:r>
        <w:r w:rsidR="00895CD2">
          <w:rPr>
            <w:noProof/>
            <w:webHidden/>
          </w:rPr>
          <w:fldChar w:fldCharType="separate"/>
        </w:r>
        <w:r w:rsidR="00895CD2">
          <w:rPr>
            <w:noProof/>
            <w:webHidden/>
          </w:rPr>
          <w:t>14</w:t>
        </w:r>
        <w:r w:rsidR="00895CD2">
          <w:rPr>
            <w:noProof/>
            <w:webHidden/>
          </w:rPr>
          <w:fldChar w:fldCharType="end"/>
        </w:r>
      </w:hyperlink>
    </w:p>
    <w:p w14:paraId="421542EF" w14:textId="77777777" w:rsidR="00895CD2" w:rsidRDefault="00810015">
      <w:pPr>
        <w:pStyle w:val="TOC1"/>
        <w:rPr>
          <w:rFonts w:asciiTheme="minorHAnsi" w:eastAsiaTheme="minorEastAsia" w:hAnsiTheme="minorHAnsi"/>
          <w:b w:val="0"/>
          <w:noProof/>
          <w:sz w:val="22"/>
          <w:szCs w:val="22"/>
          <w:lang w:val="en-CA" w:eastAsia="en-CA"/>
        </w:rPr>
      </w:pPr>
      <w:hyperlink w:anchor="_Toc45088148" w:history="1">
        <w:r w:rsidR="00895CD2" w:rsidRPr="00EE744E">
          <w:rPr>
            <w:rStyle w:val="Hyperlink"/>
            <w:noProof/>
          </w:rPr>
          <w:t>ANNEXE A : Schéma de parrainage</w:t>
        </w:r>
        <w:r w:rsidR="00895CD2">
          <w:rPr>
            <w:noProof/>
            <w:webHidden/>
          </w:rPr>
          <w:tab/>
        </w:r>
        <w:r w:rsidR="00895CD2">
          <w:rPr>
            <w:noProof/>
            <w:webHidden/>
          </w:rPr>
          <w:fldChar w:fldCharType="begin"/>
        </w:r>
        <w:r w:rsidR="00895CD2">
          <w:rPr>
            <w:noProof/>
            <w:webHidden/>
          </w:rPr>
          <w:instrText xml:space="preserve"> PAGEREF _Toc45088148 \h </w:instrText>
        </w:r>
        <w:r w:rsidR="00895CD2">
          <w:rPr>
            <w:noProof/>
            <w:webHidden/>
          </w:rPr>
        </w:r>
        <w:r w:rsidR="00895CD2">
          <w:rPr>
            <w:noProof/>
            <w:webHidden/>
          </w:rPr>
          <w:fldChar w:fldCharType="separate"/>
        </w:r>
        <w:r w:rsidR="00895CD2">
          <w:rPr>
            <w:noProof/>
            <w:webHidden/>
          </w:rPr>
          <w:t>15</w:t>
        </w:r>
        <w:r w:rsidR="00895CD2">
          <w:rPr>
            <w:noProof/>
            <w:webHidden/>
          </w:rPr>
          <w:fldChar w:fldCharType="end"/>
        </w:r>
      </w:hyperlink>
    </w:p>
    <w:p w14:paraId="44B59394" w14:textId="77777777" w:rsidR="00895CD2" w:rsidRDefault="00810015">
      <w:pPr>
        <w:pStyle w:val="TOC1"/>
        <w:rPr>
          <w:rFonts w:asciiTheme="minorHAnsi" w:eastAsiaTheme="minorEastAsia" w:hAnsiTheme="minorHAnsi"/>
          <w:b w:val="0"/>
          <w:noProof/>
          <w:sz w:val="22"/>
          <w:szCs w:val="22"/>
          <w:lang w:val="en-CA" w:eastAsia="en-CA"/>
        </w:rPr>
      </w:pPr>
      <w:hyperlink w:anchor="_Toc45088149" w:history="1">
        <w:r w:rsidR="00895CD2" w:rsidRPr="00EE744E">
          <w:rPr>
            <w:rStyle w:val="Hyperlink"/>
            <w:noProof/>
          </w:rPr>
          <w:t>ANNEXE B : Liste de vérification du parrainage</w:t>
        </w:r>
        <w:r w:rsidR="00895CD2">
          <w:rPr>
            <w:noProof/>
            <w:webHidden/>
          </w:rPr>
          <w:tab/>
        </w:r>
        <w:r w:rsidR="00895CD2">
          <w:rPr>
            <w:noProof/>
            <w:webHidden/>
          </w:rPr>
          <w:fldChar w:fldCharType="begin"/>
        </w:r>
        <w:r w:rsidR="00895CD2">
          <w:rPr>
            <w:noProof/>
            <w:webHidden/>
          </w:rPr>
          <w:instrText xml:space="preserve"> PAGEREF _Toc45088149 \h </w:instrText>
        </w:r>
        <w:r w:rsidR="00895CD2">
          <w:rPr>
            <w:noProof/>
            <w:webHidden/>
          </w:rPr>
        </w:r>
        <w:r w:rsidR="00895CD2">
          <w:rPr>
            <w:noProof/>
            <w:webHidden/>
          </w:rPr>
          <w:fldChar w:fldCharType="separate"/>
        </w:r>
        <w:r w:rsidR="00895CD2">
          <w:rPr>
            <w:noProof/>
            <w:webHidden/>
          </w:rPr>
          <w:t>16</w:t>
        </w:r>
        <w:r w:rsidR="00895CD2">
          <w:rPr>
            <w:noProof/>
            <w:webHidden/>
          </w:rPr>
          <w:fldChar w:fldCharType="end"/>
        </w:r>
      </w:hyperlink>
    </w:p>
    <w:p w14:paraId="5FF1783C" w14:textId="0A347B72" w:rsidR="003B74E9" w:rsidRPr="002B027F" w:rsidRDefault="00664A4C" w:rsidP="00B557FF">
      <w:pPr>
        <w:pStyle w:val="Heading1"/>
      </w:pPr>
      <w:r w:rsidRPr="002B027F">
        <w:lastRenderedPageBreak/>
        <w:fldChar w:fldCharType="end"/>
      </w:r>
      <w:bookmarkStart w:id="1" w:name="_Toc45088126"/>
      <w:r>
        <w:t>1. Contexte</w:t>
      </w:r>
      <w:bookmarkEnd w:id="1"/>
    </w:p>
    <w:p w14:paraId="4D9E8152" w14:textId="77777777" w:rsidR="003B74E9" w:rsidRPr="002B027F" w:rsidRDefault="003B74E9" w:rsidP="00BA07C9">
      <w:pPr>
        <w:pStyle w:val="Heading2"/>
      </w:pPr>
      <w:bookmarkStart w:id="2" w:name="_Toc45088127"/>
      <w:r>
        <w:t>1.1 MILIEU DE TRAVAIL GC</w:t>
      </w:r>
      <w:bookmarkEnd w:id="2"/>
    </w:p>
    <w:p w14:paraId="62BB9C15" w14:textId="583ADC9E" w:rsidR="00A312A6" w:rsidRPr="002B027F" w:rsidRDefault="00A312A6" w:rsidP="00A312A6">
      <w:pPr>
        <w:spacing w:before="0" w:after="160" w:line="259" w:lineRule="auto"/>
        <w:jc w:val="both"/>
        <w:rPr>
          <w:rFonts w:ascii="Arial" w:eastAsia="Calibri" w:hAnsi="Arial" w:cs="Arial"/>
          <w:sz w:val="22"/>
          <w:szCs w:val="22"/>
        </w:rPr>
      </w:pPr>
      <w:r>
        <w:rPr>
          <w:rFonts w:ascii="Arial" w:hAnsi="Arial"/>
          <w:sz w:val="22"/>
          <w:szCs w:val="22"/>
        </w:rPr>
        <w:t>Les principes de Milieu de travail GC ont été élaborés dans le but de se conformer à l</w:t>
      </w:r>
      <w:r w:rsidR="002C26F8">
        <w:rPr>
          <w:rFonts w:ascii="Arial" w:hAnsi="Arial"/>
          <w:sz w:val="22"/>
          <w:szCs w:val="22"/>
        </w:rPr>
        <w:t>’</w:t>
      </w:r>
      <w:r>
        <w:rPr>
          <w:rFonts w:ascii="Arial" w:hAnsi="Arial"/>
          <w:sz w:val="22"/>
          <w:szCs w:val="22"/>
        </w:rPr>
        <w:t>objectif de créer un milieu de travail hautement performant qui procure une main-d</w:t>
      </w:r>
      <w:r w:rsidR="002C26F8">
        <w:rPr>
          <w:rFonts w:ascii="Arial" w:hAnsi="Arial"/>
          <w:sz w:val="22"/>
          <w:szCs w:val="22"/>
        </w:rPr>
        <w:t>’</w:t>
      </w:r>
      <w:r>
        <w:rPr>
          <w:rFonts w:ascii="Arial" w:hAnsi="Arial"/>
          <w:sz w:val="22"/>
          <w:szCs w:val="22"/>
        </w:rPr>
        <w:t>œuvre équilibrée au sein du gouvernement du Canada. Cette main-d</w:t>
      </w:r>
      <w:r w:rsidR="002C26F8">
        <w:rPr>
          <w:rFonts w:ascii="Arial" w:hAnsi="Arial"/>
          <w:sz w:val="22"/>
          <w:szCs w:val="22"/>
        </w:rPr>
        <w:t>’</w:t>
      </w:r>
      <w:r>
        <w:rPr>
          <w:rFonts w:ascii="Arial" w:hAnsi="Arial"/>
          <w:sz w:val="22"/>
          <w:szCs w:val="22"/>
        </w:rPr>
        <w:t>œuvre de la nouvelle ère est fondée sur les principes de souplesse, d</w:t>
      </w:r>
      <w:r w:rsidR="002C26F8">
        <w:rPr>
          <w:rFonts w:ascii="Arial" w:hAnsi="Arial"/>
          <w:sz w:val="22"/>
          <w:szCs w:val="22"/>
        </w:rPr>
        <w:t>’</w:t>
      </w:r>
      <w:r>
        <w:rPr>
          <w:rFonts w:ascii="Arial" w:hAnsi="Arial"/>
          <w:sz w:val="22"/>
          <w:szCs w:val="22"/>
        </w:rPr>
        <w:t>efficience, de santé (des employés), de collaboration et de capacité numérique, lesquels façonnent les principes de Milieu de travail GC.</w:t>
      </w:r>
    </w:p>
    <w:p w14:paraId="525FB941" w14:textId="46342BAB" w:rsidR="00A312A6" w:rsidRPr="002B027F" w:rsidRDefault="00A312A6" w:rsidP="00A312A6">
      <w:pPr>
        <w:spacing w:before="0" w:after="160" w:line="259" w:lineRule="auto"/>
        <w:jc w:val="both"/>
        <w:rPr>
          <w:rFonts w:ascii="Arial" w:eastAsia="Calibri" w:hAnsi="Arial" w:cs="Arial"/>
          <w:sz w:val="22"/>
          <w:szCs w:val="22"/>
        </w:rPr>
      </w:pPr>
      <w:r>
        <w:rPr>
          <w:rFonts w:ascii="Arial" w:hAnsi="Arial"/>
          <w:sz w:val="22"/>
          <w:szCs w:val="22"/>
        </w:rPr>
        <w:t>Dans le cadre de Milieu de travail GC, les employés peuvent choisir leur lieu et leur mode de travail, ce qui améliore l</w:t>
      </w:r>
      <w:r w:rsidR="002C26F8">
        <w:rPr>
          <w:rFonts w:ascii="Arial" w:hAnsi="Arial"/>
          <w:sz w:val="22"/>
          <w:szCs w:val="22"/>
        </w:rPr>
        <w:t>’</w:t>
      </w:r>
      <w:r>
        <w:rPr>
          <w:rFonts w:ascii="Arial" w:hAnsi="Arial"/>
          <w:sz w:val="22"/>
          <w:szCs w:val="22"/>
        </w:rPr>
        <w:t>efficience, la santé et la souplesse de la main-d</w:t>
      </w:r>
      <w:r w:rsidR="002C26F8">
        <w:rPr>
          <w:rFonts w:ascii="Arial" w:hAnsi="Arial"/>
          <w:sz w:val="22"/>
          <w:szCs w:val="22"/>
        </w:rPr>
        <w:t>’</w:t>
      </w:r>
      <w:r>
        <w:rPr>
          <w:rFonts w:ascii="Arial" w:hAnsi="Arial"/>
          <w:sz w:val="22"/>
          <w:szCs w:val="22"/>
        </w:rPr>
        <w:t>œuvre et, du même coup, en accroît la productivité. En</w:t>
      </w:r>
      <w:r w:rsidR="00BD200B">
        <w:rPr>
          <w:rFonts w:ascii="Arial" w:hAnsi="Arial"/>
          <w:sz w:val="22"/>
          <w:szCs w:val="22"/>
        </w:rPr>
        <w:t xml:space="preserve"> reconnaissance du fait que le milieu de travail</w:t>
      </w:r>
      <w:r>
        <w:rPr>
          <w:rFonts w:ascii="Arial" w:hAnsi="Arial"/>
          <w:sz w:val="22"/>
          <w:szCs w:val="22"/>
        </w:rPr>
        <w:t xml:space="preserve"> </w:t>
      </w:r>
      <w:r w:rsidR="00BD200B">
        <w:rPr>
          <w:rFonts w:ascii="Arial" w:hAnsi="Arial"/>
          <w:sz w:val="22"/>
          <w:szCs w:val="22"/>
        </w:rPr>
        <w:t>axé</w:t>
      </w:r>
      <w:r>
        <w:rPr>
          <w:rFonts w:ascii="Arial" w:hAnsi="Arial"/>
          <w:sz w:val="22"/>
          <w:szCs w:val="22"/>
        </w:rPr>
        <w:t xml:space="preserve"> sur les activités est la voie de l</w:t>
      </w:r>
      <w:r w:rsidR="002C26F8">
        <w:rPr>
          <w:rFonts w:ascii="Arial" w:hAnsi="Arial"/>
          <w:sz w:val="22"/>
          <w:szCs w:val="22"/>
        </w:rPr>
        <w:t>’</w:t>
      </w:r>
      <w:r>
        <w:rPr>
          <w:rFonts w:ascii="Arial" w:hAnsi="Arial"/>
          <w:sz w:val="22"/>
          <w:szCs w:val="22"/>
        </w:rPr>
        <w:t>avenir et qu</w:t>
      </w:r>
      <w:r w:rsidR="002C26F8">
        <w:rPr>
          <w:rFonts w:ascii="Arial" w:hAnsi="Arial"/>
          <w:sz w:val="22"/>
          <w:szCs w:val="22"/>
        </w:rPr>
        <w:t>’</w:t>
      </w:r>
      <w:r>
        <w:rPr>
          <w:rFonts w:ascii="Arial" w:hAnsi="Arial"/>
          <w:sz w:val="22"/>
          <w:szCs w:val="22"/>
        </w:rPr>
        <w:t>il n</w:t>
      </w:r>
      <w:r w:rsidR="002C26F8">
        <w:rPr>
          <w:rFonts w:ascii="Arial" w:hAnsi="Arial"/>
          <w:sz w:val="22"/>
          <w:szCs w:val="22"/>
        </w:rPr>
        <w:t>’</w:t>
      </w:r>
      <w:r>
        <w:rPr>
          <w:rFonts w:ascii="Arial" w:hAnsi="Arial"/>
          <w:sz w:val="22"/>
          <w:szCs w:val="22"/>
        </w:rPr>
        <w:t>existe aucune solution de conception de bureaux universelle, on accorde une grande importance à la mobilité.</w:t>
      </w:r>
    </w:p>
    <w:p w14:paraId="3D52D478" w14:textId="4088D85B" w:rsidR="00A312A6" w:rsidRPr="002B027F" w:rsidRDefault="00A312A6" w:rsidP="00A312A6">
      <w:pPr>
        <w:spacing w:before="0" w:after="160" w:line="259" w:lineRule="auto"/>
        <w:jc w:val="both"/>
        <w:rPr>
          <w:rFonts w:ascii="Arial" w:eastAsia="Calibri" w:hAnsi="Arial" w:cs="Arial"/>
          <w:sz w:val="22"/>
          <w:szCs w:val="22"/>
        </w:rPr>
      </w:pPr>
      <w:r>
        <w:rPr>
          <w:rFonts w:ascii="Arial" w:hAnsi="Arial"/>
          <w:sz w:val="22"/>
          <w:szCs w:val="22"/>
        </w:rPr>
        <w:t>Les principes de Milieu de travail GC ont été élaborés en fonction des besoins de la main-d</w:t>
      </w:r>
      <w:r w:rsidR="002C26F8">
        <w:rPr>
          <w:rFonts w:ascii="Arial" w:hAnsi="Arial"/>
          <w:sz w:val="22"/>
          <w:szCs w:val="22"/>
        </w:rPr>
        <w:t>’</w:t>
      </w:r>
      <w:r>
        <w:rPr>
          <w:rFonts w:ascii="Arial" w:hAnsi="Arial"/>
          <w:sz w:val="22"/>
          <w:szCs w:val="22"/>
        </w:rPr>
        <w:t>œuvre d</w:t>
      </w:r>
      <w:r w:rsidR="002C26F8">
        <w:rPr>
          <w:rFonts w:ascii="Arial" w:hAnsi="Arial"/>
          <w:sz w:val="22"/>
          <w:szCs w:val="22"/>
        </w:rPr>
        <w:t>’</w:t>
      </w:r>
      <w:r>
        <w:rPr>
          <w:rFonts w:ascii="Arial" w:hAnsi="Arial"/>
          <w:sz w:val="22"/>
          <w:szCs w:val="22"/>
        </w:rPr>
        <w:t>aujourd</w:t>
      </w:r>
      <w:r w:rsidR="002C26F8">
        <w:rPr>
          <w:rFonts w:ascii="Arial" w:hAnsi="Arial"/>
          <w:sz w:val="22"/>
          <w:szCs w:val="22"/>
        </w:rPr>
        <w:t>’</w:t>
      </w:r>
      <w:r>
        <w:rPr>
          <w:rFonts w:ascii="Arial" w:hAnsi="Arial"/>
          <w:sz w:val="22"/>
          <w:szCs w:val="22"/>
        </w:rPr>
        <w:t>hui, ainsi que de la main-d</w:t>
      </w:r>
      <w:r w:rsidR="002C26F8">
        <w:rPr>
          <w:rFonts w:ascii="Arial" w:hAnsi="Arial"/>
          <w:sz w:val="22"/>
          <w:szCs w:val="22"/>
        </w:rPr>
        <w:t>’</w:t>
      </w:r>
      <w:r>
        <w:rPr>
          <w:rFonts w:ascii="Arial" w:hAnsi="Arial"/>
          <w:sz w:val="22"/>
          <w:szCs w:val="22"/>
        </w:rPr>
        <w:t>œuvre de demain. L</w:t>
      </w:r>
      <w:r w:rsidR="002C26F8">
        <w:rPr>
          <w:rFonts w:ascii="Arial" w:hAnsi="Arial"/>
          <w:sz w:val="22"/>
          <w:szCs w:val="22"/>
        </w:rPr>
        <w:t>’</w:t>
      </w:r>
      <w:r>
        <w:rPr>
          <w:rFonts w:ascii="Arial" w:hAnsi="Arial"/>
          <w:sz w:val="22"/>
          <w:szCs w:val="22"/>
        </w:rPr>
        <w:t>une des grandes questions que se pose le gouvernement du Canada est la suivante : comment attirer et conserver les plus grands talents? Milieu de travail GC fait un pas vers l</w:t>
      </w:r>
      <w:r w:rsidR="002C26F8">
        <w:rPr>
          <w:rFonts w:ascii="Arial" w:hAnsi="Arial"/>
          <w:sz w:val="22"/>
          <w:szCs w:val="22"/>
        </w:rPr>
        <w:t>’</w:t>
      </w:r>
      <w:r>
        <w:rPr>
          <w:rFonts w:ascii="Arial" w:hAnsi="Arial"/>
          <w:sz w:val="22"/>
          <w:szCs w:val="22"/>
        </w:rPr>
        <w:t>avant en répondant à cette question.</w:t>
      </w:r>
    </w:p>
    <w:p w14:paraId="2DADE1FA" w14:textId="77777777" w:rsidR="00A312A6" w:rsidRPr="002B027F" w:rsidRDefault="00A312A6" w:rsidP="00A312A6">
      <w:pPr>
        <w:spacing w:before="0" w:after="160" w:line="259" w:lineRule="auto"/>
        <w:jc w:val="both"/>
        <w:outlineLvl w:val="1"/>
        <w:rPr>
          <w:rFonts w:ascii="Arial" w:eastAsia="Calibri" w:hAnsi="Arial" w:cs="Arial"/>
          <w:b/>
          <w:sz w:val="28"/>
          <w:szCs w:val="28"/>
          <w:highlight w:val="lightGray"/>
        </w:rPr>
      </w:pPr>
      <w:bookmarkStart w:id="3" w:name="_Toc45088128"/>
      <w:r>
        <w:rPr>
          <w:rFonts w:ascii="Arial" w:hAnsi="Arial"/>
          <w:b/>
          <w:sz w:val="28"/>
          <w:szCs w:val="28"/>
          <w:highlight w:val="lightGray"/>
        </w:rPr>
        <w:t>1.2 [INSCRIRE LE NOM DU PROJET]</w:t>
      </w:r>
      <w:bookmarkEnd w:id="3"/>
    </w:p>
    <w:p w14:paraId="02C2FA42" w14:textId="77777777" w:rsidR="00A312A6" w:rsidRPr="002B027F" w:rsidRDefault="00A312A6" w:rsidP="00A312A6">
      <w:p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Insérer des renseignements sur votre projet de modernisation :</w:t>
      </w:r>
    </w:p>
    <w:p w14:paraId="0D075F91"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Portée du projet</w:t>
      </w:r>
    </w:p>
    <w:p w14:paraId="6EE9E9E2"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Vision</w:t>
      </w:r>
    </w:p>
    <w:p w14:paraId="1EBE7A61"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Principaux éléments du projet</w:t>
      </w:r>
    </w:p>
    <w:p w14:paraId="0C69AC8A"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Principaux éléments de votre stratégie de gestion du changement</w:t>
      </w:r>
    </w:p>
    <w:p w14:paraId="4D0CE0AE"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Type de changement et taille</w:t>
      </w:r>
    </w:p>
    <w:p w14:paraId="0214560C"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Échéancier</w:t>
      </w:r>
    </w:p>
    <w:p w14:paraId="11798F50" w14:textId="77777777" w:rsidR="003B74E9" w:rsidRPr="002B027F" w:rsidRDefault="003B74E9" w:rsidP="003B74E9">
      <w:pPr>
        <w:spacing w:before="0" w:after="160" w:line="259" w:lineRule="auto"/>
        <w:ind w:left="720"/>
        <w:contextualSpacing/>
        <w:jc w:val="both"/>
        <w:rPr>
          <w:rFonts w:ascii="Arial" w:eastAsia="Calibri" w:hAnsi="Arial" w:cs="Arial"/>
          <w:sz w:val="22"/>
          <w:szCs w:val="22"/>
          <w:highlight w:val="lightGray"/>
          <w:lang w:val="en-CA"/>
        </w:rPr>
      </w:pPr>
    </w:p>
    <w:p w14:paraId="25BD2510" w14:textId="38257EAD" w:rsidR="003B74E9" w:rsidRPr="002B027F" w:rsidRDefault="003B74E9" w:rsidP="00BA07C9">
      <w:pPr>
        <w:pStyle w:val="Heading1"/>
        <w:rPr>
          <w:spacing w:val="0"/>
        </w:rPr>
      </w:pPr>
      <w:bookmarkStart w:id="4" w:name="_Toc45088129"/>
      <w:r>
        <w:t>2. Objectifs</w:t>
      </w:r>
      <w:bookmarkEnd w:id="4"/>
    </w:p>
    <w:p w14:paraId="6443A14A" w14:textId="10BC41C5" w:rsidR="003B74E9" w:rsidRPr="002B027F" w:rsidRDefault="003B74E9" w:rsidP="00BA07C9">
      <w:pPr>
        <w:pStyle w:val="Heading2"/>
      </w:pPr>
      <w:bookmarkStart w:id="5" w:name="_Toc45088130"/>
      <w:r>
        <w:t>2.1 FEUILLE DE ROUTE DU PARRAINAGE</w:t>
      </w:r>
      <w:bookmarkEnd w:id="5"/>
    </w:p>
    <w:p w14:paraId="6B630E4F" w14:textId="6EE46DDF" w:rsidR="00B557FF" w:rsidRPr="002B027F" w:rsidRDefault="003B74E9" w:rsidP="003B74E9">
      <w:pPr>
        <w:spacing w:before="0" w:after="160" w:line="259" w:lineRule="auto"/>
        <w:jc w:val="both"/>
        <w:rPr>
          <w:rFonts w:ascii="Arial" w:eastAsia="Calibri" w:hAnsi="Arial" w:cs="Arial"/>
          <w:sz w:val="22"/>
          <w:szCs w:val="22"/>
        </w:rPr>
      </w:pPr>
      <w:r>
        <w:rPr>
          <w:rFonts w:ascii="Arial" w:hAnsi="Arial"/>
          <w:sz w:val="22"/>
          <w:szCs w:val="22"/>
        </w:rPr>
        <w:t xml:space="preserve">Le but de ce document est de présenter les principales activités et responsabilités du </w:t>
      </w:r>
      <w:r w:rsidR="00BD200B">
        <w:rPr>
          <w:rFonts w:ascii="Arial" w:hAnsi="Arial"/>
          <w:sz w:val="22"/>
          <w:szCs w:val="22"/>
        </w:rPr>
        <w:t>parrain</w:t>
      </w:r>
      <w:r>
        <w:rPr>
          <w:rFonts w:ascii="Arial" w:hAnsi="Arial"/>
          <w:sz w:val="22"/>
          <w:szCs w:val="22"/>
        </w:rPr>
        <w:t xml:space="preserve"> et des champions qui sont nécessaires pour </w:t>
      </w:r>
      <w:r w:rsidR="00291F31">
        <w:rPr>
          <w:rFonts w:ascii="Arial" w:hAnsi="Arial"/>
          <w:sz w:val="22"/>
          <w:szCs w:val="22"/>
        </w:rPr>
        <w:t>appuyer</w:t>
      </w:r>
      <w:r>
        <w:rPr>
          <w:rFonts w:ascii="Arial" w:hAnsi="Arial"/>
          <w:sz w:val="22"/>
          <w:szCs w:val="22"/>
        </w:rPr>
        <w:t xml:space="preserve"> le changement à chaque phase du projet. La Feuille de route du parrainage est essentielle pour aider les personnes et l</w:t>
      </w:r>
      <w:r w:rsidR="002C26F8">
        <w:rPr>
          <w:rFonts w:ascii="Arial" w:hAnsi="Arial"/>
          <w:sz w:val="22"/>
          <w:szCs w:val="22"/>
        </w:rPr>
        <w:t>’</w:t>
      </w:r>
      <w:r>
        <w:rPr>
          <w:rFonts w:ascii="Arial" w:hAnsi="Arial"/>
          <w:sz w:val="22"/>
          <w:szCs w:val="22"/>
        </w:rPr>
        <w:t>organisation à faire la transition tout au long du changement afin d</w:t>
      </w:r>
      <w:r w:rsidR="002C26F8">
        <w:rPr>
          <w:rFonts w:ascii="Arial" w:hAnsi="Arial"/>
          <w:sz w:val="22"/>
          <w:szCs w:val="22"/>
        </w:rPr>
        <w:t>’</w:t>
      </w:r>
      <w:r>
        <w:rPr>
          <w:rFonts w:ascii="Arial" w:hAnsi="Arial"/>
          <w:sz w:val="22"/>
          <w:szCs w:val="22"/>
        </w:rPr>
        <w:t xml:space="preserve">obtenir les avantages et les résultats organisationnels souhaités. </w:t>
      </w:r>
    </w:p>
    <w:p w14:paraId="01FC2662" w14:textId="479FEC82" w:rsidR="00B557FF" w:rsidRPr="002B027F" w:rsidRDefault="00B557FF" w:rsidP="00B557FF">
      <w:pPr>
        <w:spacing w:before="0" w:after="160" w:line="259" w:lineRule="auto"/>
        <w:jc w:val="both"/>
        <w:rPr>
          <w:rFonts w:ascii="Arial" w:eastAsia="Calibri" w:hAnsi="Arial" w:cs="Arial"/>
          <w:sz w:val="22"/>
          <w:szCs w:val="22"/>
        </w:rPr>
      </w:pPr>
      <w:r>
        <w:rPr>
          <w:rFonts w:ascii="Arial" w:hAnsi="Arial"/>
          <w:sz w:val="22"/>
          <w:szCs w:val="22"/>
        </w:rPr>
        <w:lastRenderedPageBreak/>
        <w:t xml:space="preserve">Objectifs généraux : </w:t>
      </w:r>
    </w:p>
    <w:p w14:paraId="41592EC1" w14:textId="241CDAF6" w:rsidR="00B557FF" w:rsidRPr="002B027F" w:rsidRDefault="00B557FF" w:rsidP="00B557FF">
      <w:pPr>
        <w:numPr>
          <w:ilvl w:val="0"/>
          <w:numId w:val="3"/>
        </w:numPr>
        <w:spacing w:before="0" w:after="160" w:line="259" w:lineRule="auto"/>
        <w:contextualSpacing/>
        <w:jc w:val="both"/>
        <w:rPr>
          <w:rFonts w:ascii="Arial" w:eastAsia="Calibri" w:hAnsi="Arial" w:cs="Arial"/>
          <w:sz w:val="22"/>
          <w:szCs w:val="22"/>
        </w:rPr>
      </w:pPr>
      <w:r>
        <w:rPr>
          <w:rFonts w:ascii="Arial" w:hAnsi="Arial"/>
          <w:sz w:val="22"/>
          <w:szCs w:val="22"/>
        </w:rPr>
        <w:t xml:space="preserve">Préparer un plan pour le </w:t>
      </w:r>
      <w:r w:rsidR="00BD200B">
        <w:rPr>
          <w:rFonts w:ascii="Arial" w:hAnsi="Arial"/>
          <w:sz w:val="22"/>
          <w:szCs w:val="22"/>
        </w:rPr>
        <w:t>parrain</w:t>
      </w:r>
      <w:r>
        <w:rPr>
          <w:rFonts w:ascii="Arial" w:hAnsi="Arial"/>
          <w:sz w:val="22"/>
          <w:szCs w:val="22"/>
        </w:rPr>
        <w:t xml:space="preserve">. </w:t>
      </w:r>
    </w:p>
    <w:p w14:paraId="156381F4" w14:textId="5C2AB850" w:rsidR="00B557FF" w:rsidRPr="002B027F" w:rsidRDefault="00B557FF" w:rsidP="00B557FF">
      <w:pPr>
        <w:numPr>
          <w:ilvl w:val="0"/>
          <w:numId w:val="3"/>
        </w:numPr>
        <w:spacing w:before="0" w:after="160" w:line="259" w:lineRule="auto"/>
        <w:contextualSpacing/>
        <w:jc w:val="both"/>
        <w:rPr>
          <w:rFonts w:ascii="Arial" w:eastAsia="Calibri" w:hAnsi="Arial" w:cs="Arial"/>
          <w:sz w:val="22"/>
          <w:szCs w:val="22"/>
        </w:rPr>
      </w:pPr>
      <w:r>
        <w:rPr>
          <w:rFonts w:ascii="Arial" w:hAnsi="Arial"/>
          <w:sz w:val="22"/>
          <w:szCs w:val="22"/>
        </w:rPr>
        <w:t xml:space="preserve">Fournir au </w:t>
      </w:r>
      <w:r w:rsidR="00BD200B">
        <w:rPr>
          <w:rFonts w:ascii="Arial" w:hAnsi="Arial"/>
          <w:sz w:val="22"/>
          <w:szCs w:val="22"/>
        </w:rPr>
        <w:t>parrain</w:t>
      </w:r>
      <w:r>
        <w:rPr>
          <w:rFonts w:ascii="Arial" w:hAnsi="Arial"/>
          <w:sz w:val="22"/>
          <w:szCs w:val="22"/>
        </w:rPr>
        <w:t xml:space="preserve"> ce plan et les listes de vérification (organisées par public cible et échéancier du changement).</w:t>
      </w:r>
    </w:p>
    <w:p w14:paraId="257D1DF9" w14:textId="72FDE1D9" w:rsidR="00B557FF" w:rsidRPr="002B027F" w:rsidRDefault="00B557FF" w:rsidP="00B557FF">
      <w:pPr>
        <w:numPr>
          <w:ilvl w:val="0"/>
          <w:numId w:val="3"/>
        </w:numPr>
        <w:spacing w:before="0" w:after="160" w:line="259" w:lineRule="auto"/>
        <w:contextualSpacing/>
        <w:jc w:val="both"/>
        <w:rPr>
          <w:rFonts w:ascii="Arial" w:eastAsia="Calibri" w:hAnsi="Arial" w:cs="Arial"/>
          <w:sz w:val="22"/>
          <w:szCs w:val="22"/>
        </w:rPr>
      </w:pPr>
      <w:r>
        <w:rPr>
          <w:rFonts w:ascii="Arial" w:hAnsi="Arial"/>
          <w:sz w:val="22"/>
          <w:szCs w:val="22"/>
        </w:rPr>
        <w:t xml:space="preserve">Aider le </w:t>
      </w:r>
      <w:r w:rsidR="00BD200B">
        <w:rPr>
          <w:rFonts w:ascii="Arial" w:hAnsi="Arial"/>
          <w:sz w:val="22"/>
          <w:szCs w:val="22"/>
        </w:rPr>
        <w:t>parrain</w:t>
      </w:r>
      <w:r>
        <w:rPr>
          <w:rFonts w:ascii="Arial" w:hAnsi="Arial"/>
          <w:sz w:val="22"/>
          <w:szCs w:val="22"/>
        </w:rPr>
        <w:t xml:space="preserve"> à réaliser le plan et à accomplir chaque élément sur les listes de vérification.</w:t>
      </w:r>
    </w:p>
    <w:p w14:paraId="5228CAE2" w14:textId="77777777" w:rsidR="00B557FF" w:rsidRPr="00DF2B80" w:rsidRDefault="00B557FF" w:rsidP="003B74E9">
      <w:pPr>
        <w:spacing w:before="0" w:after="160" w:line="259" w:lineRule="auto"/>
        <w:jc w:val="both"/>
        <w:rPr>
          <w:rFonts w:ascii="Arial" w:eastAsia="Calibri" w:hAnsi="Arial" w:cs="Arial"/>
          <w:sz w:val="22"/>
          <w:szCs w:val="22"/>
        </w:rPr>
      </w:pPr>
    </w:p>
    <w:p w14:paraId="116A0787" w14:textId="3BB25C05" w:rsidR="00B557FF" w:rsidRPr="002B027F" w:rsidRDefault="00B557FF" w:rsidP="003B74E9">
      <w:pPr>
        <w:pStyle w:val="Heading2"/>
        <w:keepNext w:val="0"/>
        <w:keepLines w:val="0"/>
        <w:numPr>
          <w:ilvl w:val="1"/>
          <w:numId w:val="18"/>
        </w:numPr>
        <w:spacing w:before="0" w:after="160" w:line="259" w:lineRule="auto"/>
        <w:jc w:val="both"/>
      </w:pPr>
      <w:bookmarkStart w:id="6" w:name="_Toc45088131"/>
      <w:r>
        <w:t xml:space="preserve">MÉTHODOLOGIE PROSCI ET ADKAR </w:t>
      </w:r>
      <w:r>
        <w:rPr>
          <w:highlight w:val="lightGray"/>
        </w:rPr>
        <w:t>(à inclure le cas échéant)</w:t>
      </w:r>
      <w:bookmarkEnd w:id="6"/>
    </w:p>
    <w:p w14:paraId="1EF65E6D" w14:textId="10CE4376" w:rsidR="00B557FF" w:rsidRPr="002B027F" w:rsidRDefault="00B557FF" w:rsidP="00B557FF">
      <w:pPr>
        <w:spacing w:before="0" w:after="160" w:line="259" w:lineRule="auto"/>
        <w:jc w:val="both"/>
        <w:rPr>
          <w:rFonts w:ascii="Arial" w:eastAsia="Calibri" w:hAnsi="Arial" w:cs="Arial"/>
          <w:sz w:val="22"/>
          <w:szCs w:val="22"/>
        </w:rPr>
      </w:pPr>
      <w:r>
        <w:rPr>
          <w:rFonts w:ascii="Arial" w:hAnsi="Arial"/>
          <w:sz w:val="22"/>
          <w:szCs w:val="22"/>
        </w:rPr>
        <w:t>Prosci est un organisme de recherche indépendant qui a élaboré une méthodologie complète de gestion du changement fondée sur les pratiques exemplaires définies par ses recherches. En tant que leader dans ce domaine, sa méthodologie est utilisée par de nombreuses organisations.</w:t>
      </w:r>
    </w:p>
    <w:p w14:paraId="6C914B18" w14:textId="63FD62FA" w:rsidR="00B557FF" w:rsidRPr="002B027F" w:rsidRDefault="00B557FF" w:rsidP="00B557FF">
      <w:pPr>
        <w:spacing w:before="0" w:after="160" w:line="259" w:lineRule="auto"/>
        <w:jc w:val="both"/>
        <w:rPr>
          <w:rFonts w:ascii="Arial" w:eastAsia="Calibri" w:hAnsi="Arial" w:cs="Arial"/>
          <w:sz w:val="22"/>
          <w:szCs w:val="22"/>
        </w:rPr>
      </w:pPr>
      <w:r>
        <w:rPr>
          <w:rFonts w:ascii="Arial" w:hAnsi="Arial"/>
          <w:sz w:val="22"/>
          <w:szCs w:val="22"/>
        </w:rPr>
        <w:t xml:space="preserve">Selon les recherches de </w:t>
      </w:r>
      <w:proofErr w:type="spellStart"/>
      <w:r>
        <w:rPr>
          <w:rFonts w:ascii="Arial" w:hAnsi="Arial"/>
          <w:sz w:val="22"/>
          <w:szCs w:val="22"/>
        </w:rPr>
        <w:t>Prosci</w:t>
      </w:r>
      <w:proofErr w:type="spellEnd"/>
      <w:r>
        <w:rPr>
          <w:rFonts w:ascii="Arial" w:hAnsi="Arial"/>
          <w:sz w:val="22"/>
          <w:szCs w:val="22"/>
        </w:rPr>
        <w:t>, le fondement du changement organisationnel est la réussite du changement au niveau individuel en construisant les éléments du modèle de changement ADKAR (figure 1) chez chaque individu</w:t>
      </w:r>
      <w:r w:rsidR="006405FA">
        <w:rPr>
          <w:rFonts w:ascii="Arial" w:hAnsi="Arial"/>
          <w:sz w:val="22"/>
          <w:szCs w:val="22"/>
        </w:rPr>
        <w:t xml:space="preserve">. </w:t>
      </w:r>
      <w:r>
        <w:rPr>
          <w:rFonts w:ascii="Arial" w:hAnsi="Arial"/>
          <w:sz w:val="22"/>
          <w:szCs w:val="22"/>
        </w:rPr>
        <w:t>ADKAR signifie :</w:t>
      </w:r>
    </w:p>
    <w:p w14:paraId="1CFACD35" w14:textId="77727389"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Awareness</w:t>
      </w:r>
      <w:proofErr w:type="spellEnd"/>
      <w:r>
        <w:rPr>
          <w:rFonts w:ascii="Arial" w:hAnsi="Arial"/>
          <w:sz w:val="22"/>
          <w:szCs w:val="22"/>
        </w:rPr>
        <w:t xml:space="preserve"> (</w:t>
      </w:r>
      <w:r w:rsidR="00BD200B">
        <w:rPr>
          <w:rFonts w:ascii="Arial" w:hAnsi="Arial"/>
          <w:sz w:val="22"/>
          <w:szCs w:val="22"/>
        </w:rPr>
        <w:t>sensibilisation</w:t>
      </w:r>
      <w:r>
        <w:rPr>
          <w:rFonts w:ascii="Arial" w:hAnsi="Arial"/>
          <w:sz w:val="22"/>
          <w:szCs w:val="22"/>
        </w:rPr>
        <w:t>) – le « pourquoi » du changement;</w:t>
      </w:r>
    </w:p>
    <w:p w14:paraId="5C9F3CE6" w14:textId="0AC1025A"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Desire</w:t>
      </w:r>
      <w:proofErr w:type="spellEnd"/>
      <w:r>
        <w:rPr>
          <w:rFonts w:ascii="Arial" w:hAnsi="Arial"/>
          <w:sz w:val="22"/>
          <w:szCs w:val="22"/>
        </w:rPr>
        <w:t xml:space="preserve"> (volonté) – l</w:t>
      </w:r>
      <w:r w:rsidR="002C26F8">
        <w:rPr>
          <w:rFonts w:ascii="Arial" w:hAnsi="Arial"/>
          <w:sz w:val="22"/>
          <w:szCs w:val="22"/>
        </w:rPr>
        <w:t>’</w:t>
      </w:r>
      <w:r>
        <w:rPr>
          <w:rFonts w:ascii="Arial" w:hAnsi="Arial"/>
          <w:sz w:val="22"/>
          <w:szCs w:val="22"/>
        </w:rPr>
        <w:t>environnement qui engendre la motivation et la volonté de changement;</w:t>
      </w:r>
    </w:p>
    <w:p w14:paraId="63F02ACE" w14:textId="1E366B7B"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Knowledge</w:t>
      </w:r>
      <w:proofErr w:type="spellEnd"/>
      <w:r>
        <w:rPr>
          <w:rFonts w:ascii="Arial" w:hAnsi="Arial"/>
          <w:sz w:val="22"/>
          <w:szCs w:val="22"/>
        </w:rPr>
        <w:t xml:space="preserve"> (connaissances) – l</w:t>
      </w:r>
      <w:r w:rsidR="002C26F8">
        <w:rPr>
          <w:rFonts w:ascii="Arial" w:hAnsi="Arial"/>
          <w:sz w:val="22"/>
          <w:szCs w:val="22"/>
        </w:rPr>
        <w:t>’</w:t>
      </w:r>
      <w:r>
        <w:rPr>
          <w:rFonts w:ascii="Arial" w:hAnsi="Arial"/>
          <w:sz w:val="22"/>
          <w:szCs w:val="22"/>
        </w:rPr>
        <w:t>information et l</w:t>
      </w:r>
      <w:r w:rsidR="002C26F8">
        <w:rPr>
          <w:rFonts w:ascii="Arial" w:hAnsi="Arial"/>
          <w:sz w:val="22"/>
          <w:szCs w:val="22"/>
        </w:rPr>
        <w:t>’</w:t>
      </w:r>
      <w:r>
        <w:rPr>
          <w:rFonts w:ascii="Arial" w:hAnsi="Arial"/>
          <w:sz w:val="22"/>
          <w:szCs w:val="22"/>
        </w:rPr>
        <w:t>apprentissage nécessaires pour appliquer les changements;</w:t>
      </w:r>
    </w:p>
    <w:p w14:paraId="0FA70638" w14:textId="77777777"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Ability</w:t>
      </w:r>
      <w:proofErr w:type="spellEnd"/>
      <w:r>
        <w:rPr>
          <w:rFonts w:ascii="Arial" w:hAnsi="Arial"/>
          <w:sz w:val="22"/>
          <w:szCs w:val="22"/>
        </w:rPr>
        <w:t xml:space="preserve"> (capacité) – la capacité de supprimer les obstacles qui pourraient empêcher le changement;</w:t>
      </w:r>
    </w:p>
    <w:p w14:paraId="15A63C9B" w14:textId="77777777"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Reinforcement</w:t>
      </w:r>
      <w:proofErr w:type="spellEnd"/>
      <w:r>
        <w:rPr>
          <w:rFonts w:ascii="Arial" w:hAnsi="Arial"/>
          <w:sz w:val="22"/>
          <w:szCs w:val="22"/>
        </w:rPr>
        <w:t xml:space="preserve"> (renforcement) – le renforcement qui permet de maintenir le changement après la phase de mise en œuvre.</w:t>
      </w:r>
    </w:p>
    <w:p w14:paraId="4EF47334" w14:textId="356CD16F" w:rsidR="00B557FF" w:rsidRPr="002B027F" w:rsidRDefault="00EB5923" w:rsidP="00B557FF">
      <w:pPr>
        <w:spacing w:before="0" w:after="160" w:line="259" w:lineRule="auto"/>
        <w:jc w:val="both"/>
        <w:rPr>
          <w:rFonts w:ascii="Arial" w:eastAsia="Calibri" w:hAnsi="Arial" w:cs="Arial"/>
          <w:sz w:val="22"/>
          <w:szCs w:val="22"/>
        </w:rPr>
      </w:pPr>
      <w:r>
        <w:rPr>
          <w:noProof/>
          <w:lang w:val="en-CA" w:eastAsia="en-CA"/>
        </w:rPr>
        <w:lastRenderedPageBreak/>
        <w:drawing>
          <wp:anchor distT="0" distB="0" distL="114300" distR="114300" simplePos="0" relativeHeight="251675648" behindDoc="1" locked="0" layoutInCell="1" allowOverlap="1" wp14:anchorId="213101AE" wp14:editId="3A4BC353">
            <wp:simplePos x="0" y="0"/>
            <wp:positionH relativeFrom="column">
              <wp:posOffset>2811567</wp:posOffset>
            </wp:positionH>
            <wp:positionV relativeFrom="paragraph">
              <wp:posOffset>273685</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Modèle ADKAR de Prosci" title="ADK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463A4" w14:textId="51C094D3" w:rsidR="00B557FF" w:rsidRPr="00DF2B80" w:rsidRDefault="00B557FF" w:rsidP="00B557FF">
      <w:pPr>
        <w:spacing w:before="0" w:after="160" w:line="259" w:lineRule="auto"/>
        <w:jc w:val="both"/>
        <w:rPr>
          <w:rFonts w:ascii="Arial" w:eastAsia="Calibri" w:hAnsi="Arial" w:cs="Arial"/>
          <w:sz w:val="22"/>
          <w:szCs w:val="22"/>
        </w:rPr>
      </w:pPr>
    </w:p>
    <w:p w14:paraId="256FCADF" w14:textId="05F4B1CE" w:rsidR="00B557FF" w:rsidRPr="00DF2B80" w:rsidRDefault="00B557FF" w:rsidP="00B557FF">
      <w:pPr>
        <w:spacing w:before="0" w:after="160" w:line="259" w:lineRule="auto"/>
        <w:jc w:val="both"/>
        <w:rPr>
          <w:rFonts w:ascii="Arial" w:eastAsia="Calibri" w:hAnsi="Arial" w:cs="Arial"/>
          <w:sz w:val="22"/>
          <w:szCs w:val="22"/>
        </w:rPr>
      </w:pPr>
    </w:p>
    <w:p w14:paraId="4CC68834" w14:textId="29423CE8" w:rsidR="00B557FF" w:rsidRPr="002B027F" w:rsidRDefault="00B557FF" w:rsidP="00B557FF">
      <w:pPr>
        <w:spacing w:before="0" w:after="160" w:line="259" w:lineRule="auto"/>
        <w:jc w:val="both"/>
        <w:rPr>
          <w:rFonts w:ascii="Calibri" w:eastAsia="Calibri" w:hAnsi="Calibri" w:cs="Arial"/>
          <w:b/>
          <w:sz w:val="22"/>
          <w:szCs w:val="22"/>
        </w:rPr>
      </w:pPr>
      <w:r>
        <w:rPr>
          <w:rFonts w:ascii="Calibri" w:hAnsi="Calibri"/>
          <w:b/>
          <w:sz w:val="22"/>
          <w:szCs w:val="22"/>
        </w:rPr>
        <w:t>Figure 1</w:t>
      </w:r>
      <w:r w:rsidR="006405FA">
        <w:rPr>
          <w:rFonts w:ascii="Calibri" w:hAnsi="Calibri"/>
          <w:b/>
          <w:sz w:val="22"/>
          <w:szCs w:val="22"/>
        </w:rPr>
        <w:t xml:space="preserve">. </w:t>
      </w:r>
      <w:r>
        <w:rPr>
          <w:rFonts w:ascii="Calibri" w:hAnsi="Calibri"/>
          <w:b/>
          <w:sz w:val="22"/>
          <w:szCs w:val="22"/>
        </w:rPr>
        <w:t>Modèle ADKAR</w:t>
      </w:r>
      <w:r>
        <w:rPr>
          <w:rFonts w:ascii="Calibri" w:hAnsi="Calibri"/>
          <w:b/>
          <w:sz w:val="22"/>
          <w:szCs w:val="22"/>
          <w:vertAlign w:val="superscript"/>
        </w:rPr>
        <w:t>©</w:t>
      </w:r>
      <w:r>
        <w:rPr>
          <w:rFonts w:ascii="Calibri" w:hAnsi="Calibri"/>
          <w:b/>
          <w:sz w:val="22"/>
          <w:szCs w:val="22"/>
        </w:rPr>
        <w:t xml:space="preserve"> de </w:t>
      </w:r>
      <w:proofErr w:type="spellStart"/>
      <w:r>
        <w:rPr>
          <w:rFonts w:ascii="Calibri" w:hAnsi="Calibri"/>
          <w:b/>
          <w:sz w:val="22"/>
          <w:szCs w:val="22"/>
        </w:rPr>
        <w:t>Prosci</w:t>
      </w:r>
      <w:proofErr w:type="spellEnd"/>
      <w:r>
        <w:rPr>
          <w:rFonts w:ascii="Calibri" w:hAnsi="Calibri"/>
          <w:b/>
          <w:sz w:val="22"/>
          <w:szCs w:val="22"/>
          <w:vertAlign w:val="superscript"/>
        </w:rPr>
        <w:t>©</w:t>
      </w:r>
    </w:p>
    <w:p w14:paraId="77641FC2" w14:textId="610869DF" w:rsidR="00B557FF" w:rsidRPr="002B027F" w:rsidRDefault="00B557FF" w:rsidP="00B557FF">
      <w:pPr>
        <w:spacing w:before="0" w:after="160" w:line="259" w:lineRule="auto"/>
        <w:jc w:val="both"/>
        <w:rPr>
          <w:rFonts w:ascii="Arial" w:eastAsia="Calibri" w:hAnsi="Arial" w:cs="Arial"/>
          <w:color w:val="000000"/>
          <w:sz w:val="22"/>
          <w:szCs w:val="22"/>
        </w:rPr>
      </w:pPr>
      <w:r>
        <w:rPr>
          <w:rFonts w:ascii="Arial" w:hAnsi="Arial"/>
          <w:sz w:val="22"/>
          <w:szCs w:val="22"/>
        </w:rPr>
        <w:t>Le modèle ADKAR doit être intégré dans divers outils qui seront utilisés par l</w:t>
      </w:r>
      <w:r w:rsidR="002C26F8">
        <w:rPr>
          <w:rFonts w:ascii="Arial" w:hAnsi="Arial"/>
          <w:sz w:val="22"/>
          <w:szCs w:val="22"/>
        </w:rPr>
        <w:t>’</w:t>
      </w:r>
      <w:r>
        <w:rPr>
          <w:rFonts w:ascii="Arial" w:hAnsi="Arial"/>
          <w:sz w:val="22"/>
          <w:szCs w:val="22"/>
        </w:rPr>
        <w:t xml:space="preserve">équipe, avec les </w:t>
      </w:r>
      <w:r>
        <w:rPr>
          <w:rFonts w:ascii="Arial" w:hAnsi="Arial"/>
          <w:color w:val="000000"/>
          <w:sz w:val="22"/>
          <w:szCs w:val="22"/>
        </w:rPr>
        <w:t>gestionnaires et les employés, pour gérer le changement</w:t>
      </w:r>
      <w:r w:rsidR="006405FA">
        <w:rPr>
          <w:rFonts w:ascii="Arial" w:hAnsi="Arial"/>
          <w:color w:val="000000"/>
          <w:sz w:val="22"/>
          <w:szCs w:val="22"/>
        </w:rPr>
        <w:t xml:space="preserve">. </w:t>
      </w:r>
      <w:r>
        <w:rPr>
          <w:rFonts w:ascii="Arial" w:hAnsi="Arial"/>
          <w:color w:val="000000"/>
          <w:sz w:val="22"/>
          <w:szCs w:val="22"/>
        </w:rPr>
        <w:t>Le modèle ADKAR permet à</w:t>
      </w:r>
      <w:r>
        <w:rPr>
          <w:rFonts w:ascii="Arial" w:hAnsi="Arial"/>
          <w:sz w:val="22"/>
        </w:rPr>
        <w:t xml:space="preserve"> </w:t>
      </w:r>
      <w:r>
        <w:rPr>
          <w:rFonts w:ascii="Arial" w:hAnsi="Arial"/>
          <w:color w:val="000000"/>
          <w:sz w:val="22"/>
          <w:szCs w:val="40"/>
          <w:highlight w:val="lightGray"/>
        </w:rPr>
        <w:t>[nom de votre organisation]</w:t>
      </w:r>
      <w:r>
        <w:rPr>
          <w:rFonts w:ascii="Arial" w:hAnsi="Arial"/>
          <w:color w:val="000000"/>
          <w:sz w:val="22"/>
          <w:szCs w:val="22"/>
        </w:rPr>
        <w:t xml:space="preserve"> de façonner la gestion du changement pour </w:t>
      </w:r>
      <w:r w:rsidR="00B0621C">
        <w:rPr>
          <w:rFonts w:ascii="Arial" w:hAnsi="Arial"/>
          <w:color w:val="000000"/>
          <w:sz w:val="22"/>
          <w:szCs w:val="22"/>
        </w:rPr>
        <w:t>appuyer</w:t>
      </w:r>
      <w:r>
        <w:rPr>
          <w:rFonts w:ascii="Arial" w:hAnsi="Arial"/>
          <w:color w:val="000000"/>
          <w:sz w:val="22"/>
          <w:szCs w:val="22"/>
        </w:rPr>
        <w:t xml:space="preserve"> les employés tout en facilitant les objectifs de mise en œuvre de </w:t>
      </w:r>
      <w:r>
        <w:rPr>
          <w:rFonts w:ascii="Arial" w:hAnsi="Arial"/>
          <w:color w:val="000000"/>
          <w:sz w:val="22"/>
          <w:szCs w:val="22"/>
          <w:highlight w:val="lightGray"/>
        </w:rPr>
        <w:t>[nom de votre projet]</w:t>
      </w:r>
      <w:r>
        <w:rPr>
          <w:rFonts w:ascii="Arial" w:hAnsi="Arial"/>
          <w:color w:val="000000"/>
          <w:sz w:val="22"/>
          <w:szCs w:val="22"/>
        </w:rPr>
        <w:t>.</w:t>
      </w:r>
    </w:p>
    <w:p w14:paraId="7BD16167" w14:textId="77777777" w:rsidR="00B557FF" w:rsidRPr="00DF2B80" w:rsidRDefault="00B557FF" w:rsidP="003B74E9">
      <w:pPr>
        <w:spacing w:before="0" w:after="160" w:line="259" w:lineRule="auto"/>
        <w:jc w:val="both"/>
        <w:rPr>
          <w:rFonts w:ascii="Arial" w:eastAsia="Calibri" w:hAnsi="Arial" w:cs="Arial"/>
          <w:color w:val="000000"/>
          <w:sz w:val="22"/>
        </w:rPr>
      </w:pPr>
    </w:p>
    <w:p w14:paraId="01635BD0" w14:textId="77777777" w:rsidR="00EF7A56" w:rsidRPr="00DF2B80" w:rsidRDefault="00EF7A56" w:rsidP="00CD5DE8">
      <w:pPr>
        <w:spacing w:before="0" w:after="160" w:line="259" w:lineRule="auto"/>
        <w:contextualSpacing/>
        <w:jc w:val="both"/>
        <w:rPr>
          <w:rFonts w:ascii="Arial" w:eastAsia="Calibri" w:hAnsi="Arial" w:cs="Arial"/>
          <w:sz w:val="22"/>
          <w:szCs w:val="22"/>
        </w:rPr>
      </w:pPr>
    </w:p>
    <w:p w14:paraId="78C751EC" w14:textId="4C2F063A" w:rsidR="003B74E9" w:rsidRPr="002B027F" w:rsidRDefault="003B74E9" w:rsidP="003B74E9">
      <w:pPr>
        <w:spacing w:before="0" w:after="160" w:line="259" w:lineRule="auto"/>
        <w:jc w:val="both"/>
        <w:rPr>
          <w:rFonts w:ascii="Arial" w:eastAsia="Calibri" w:hAnsi="Arial" w:cs="Arial"/>
          <w:sz w:val="22"/>
          <w:szCs w:val="22"/>
        </w:rPr>
      </w:pPr>
      <w:r>
        <w:rPr>
          <w:rFonts w:ascii="Arial" w:hAnsi="Arial"/>
          <w:sz w:val="22"/>
          <w:szCs w:val="22"/>
        </w:rPr>
        <w:t xml:space="preserve">Les </w:t>
      </w:r>
      <w:r w:rsidR="00843185">
        <w:rPr>
          <w:rFonts w:ascii="Arial" w:hAnsi="Arial"/>
          <w:sz w:val="22"/>
          <w:szCs w:val="22"/>
        </w:rPr>
        <w:t>parrains</w:t>
      </w:r>
      <w:r>
        <w:rPr>
          <w:rFonts w:ascii="Arial" w:hAnsi="Arial"/>
          <w:sz w:val="22"/>
          <w:szCs w:val="22"/>
        </w:rPr>
        <w:t xml:space="preserve"> jouent un rôle important dans la </w:t>
      </w:r>
      <w:r w:rsidR="00843185">
        <w:rPr>
          <w:rFonts w:ascii="Arial" w:hAnsi="Arial"/>
          <w:b/>
          <w:sz w:val="22"/>
          <w:szCs w:val="22"/>
        </w:rPr>
        <w:t>sensibilisation</w:t>
      </w:r>
      <w:r>
        <w:rPr>
          <w:rFonts w:ascii="Arial" w:hAnsi="Arial"/>
          <w:sz w:val="22"/>
          <w:szCs w:val="22"/>
        </w:rPr>
        <w:t xml:space="preserve">, la </w:t>
      </w:r>
      <w:r>
        <w:rPr>
          <w:rFonts w:ascii="Arial" w:hAnsi="Arial"/>
          <w:b/>
          <w:sz w:val="22"/>
          <w:szCs w:val="22"/>
        </w:rPr>
        <w:t>volonté</w:t>
      </w:r>
      <w:r>
        <w:rPr>
          <w:rFonts w:ascii="Arial" w:hAnsi="Arial"/>
          <w:sz w:val="22"/>
          <w:szCs w:val="22"/>
        </w:rPr>
        <w:t xml:space="preserve"> et le </w:t>
      </w:r>
      <w:r>
        <w:rPr>
          <w:rFonts w:ascii="Arial" w:hAnsi="Arial"/>
          <w:b/>
          <w:sz w:val="22"/>
          <w:szCs w:val="22"/>
        </w:rPr>
        <w:t>renforcement</w:t>
      </w:r>
      <w:r>
        <w:rPr>
          <w:rFonts w:ascii="Arial" w:hAnsi="Arial"/>
          <w:sz w:val="22"/>
          <w:szCs w:val="22"/>
        </w:rPr>
        <w:t xml:space="preserve"> (leur rôle est important, mais n</w:t>
      </w:r>
      <w:r w:rsidR="002C26F8">
        <w:rPr>
          <w:rFonts w:ascii="Arial" w:hAnsi="Arial"/>
          <w:sz w:val="22"/>
          <w:szCs w:val="22"/>
        </w:rPr>
        <w:t>’</w:t>
      </w:r>
      <w:r>
        <w:rPr>
          <w:rFonts w:ascii="Arial" w:hAnsi="Arial"/>
          <w:sz w:val="22"/>
          <w:szCs w:val="22"/>
        </w:rPr>
        <w:t>est pas vraiment un facteur lors de l</w:t>
      </w:r>
      <w:r w:rsidR="002C26F8">
        <w:rPr>
          <w:rFonts w:ascii="Arial" w:hAnsi="Arial"/>
          <w:sz w:val="22"/>
          <w:szCs w:val="22"/>
        </w:rPr>
        <w:t>’</w:t>
      </w:r>
      <w:r>
        <w:rPr>
          <w:rFonts w:ascii="Arial" w:hAnsi="Arial"/>
          <w:sz w:val="22"/>
          <w:szCs w:val="22"/>
        </w:rPr>
        <w:t>acquisition des connaissances et des capacités) :</w:t>
      </w:r>
    </w:p>
    <w:p w14:paraId="119EB489" w14:textId="2DACF62B" w:rsidR="003B74E9" w:rsidRPr="002B027F" w:rsidRDefault="00843185" w:rsidP="00B00807">
      <w:pPr>
        <w:pStyle w:val="ListParagraph"/>
        <w:numPr>
          <w:ilvl w:val="0"/>
          <w:numId w:val="4"/>
        </w:numPr>
        <w:spacing w:before="0" w:after="160" w:line="259" w:lineRule="auto"/>
        <w:jc w:val="both"/>
        <w:rPr>
          <w:rFonts w:ascii="Arial" w:eastAsia="Calibri" w:hAnsi="Arial" w:cs="Arial"/>
          <w:b/>
          <w:sz w:val="22"/>
          <w:szCs w:val="22"/>
        </w:rPr>
      </w:pPr>
      <w:r>
        <w:rPr>
          <w:rFonts w:ascii="Arial" w:hAnsi="Arial"/>
          <w:b/>
          <w:sz w:val="22"/>
          <w:szCs w:val="22"/>
        </w:rPr>
        <w:t>Sensibilisation</w:t>
      </w:r>
      <w:r w:rsidR="003B74E9">
        <w:rPr>
          <w:rFonts w:ascii="Arial" w:hAnsi="Arial"/>
          <w:b/>
          <w:sz w:val="22"/>
          <w:szCs w:val="22"/>
        </w:rPr>
        <w:t xml:space="preserve"> </w:t>
      </w:r>
      <w:r>
        <w:rPr>
          <w:rFonts w:ascii="Arial" w:hAnsi="Arial"/>
          <w:sz w:val="22"/>
          <w:szCs w:val="22"/>
        </w:rPr>
        <w:t>à</w:t>
      </w:r>
      <w:r w:rsidR="003B74E9">
        <w:rPr>
          <w:rFonts w:ascii="Arial" w:hAnsi="Arial"/>
          <w:sz w:val="22"/>
          <w:szCs w:val="22"/>
        </w:rPr>
        <w:t xml:space="preserve"> la façon dont le changement s</w:t>
      </w:r>
      <w:r w:rsidR="002C26F8">
        <w:rPr>
          <w:rFonts w:ascii="Arial" w:hAnsi="Arial"/>
          <w:sz w:val="22"/>
          <w:szCs w:val="22"/>
        </w:rPr>
        <w:t>’</w:t>
      </w:r>
      <w:r w:rsidR="003B74E9">
        <w:rPr>
          <w:rFonts w:ascii="Arial" w:hAnsi="Arial"/>
          <w:sz w:val="22"/>
          <w:szCs w:val="22"/>
        </w:rPr>
        <w:t>aligne sur la vision de l</w:t>
      </w:r>
      <w:r w:rsidR="002C26F8">
        <w:rPr>
          <w:rFonts w:ascii="Arial" w:hAnsi="Arial"/>
          <w:sz w:val="22"/>
          <w:szCs w:val="22"/>
        </w:rPr>
        <w:t>’</w:t>
      </w:r>
      <w:r w:rsidR="003B74E9">
        <w:rPr>
          <w:rFonts w:ascii="Arial" w:hAnsi="Arial"/>
          <w:sz w:val="22"/>
          <w:szCs w:val="22"/>
        </w:rPr>
        <w:t>organisation, notamment la raison pour laquelle le changement est nécessaire et les risques en cas d</w:t>
      </w:r>
      <w:r w:rsidR="002C26F8">
        <w:rPr>
          <w:rFonts w:ascii="Arial" w:hAnsi="Arial"/>
          <w:sz w:val="22"/>
          <w:szCs w:val="22"/>
        </w:rPr>
        <w:t>’</w:t>
      </w:r>
      <w:r w:rsidR="003B74E9">
        <w:rPr>
          <w:rFonts w:ascii="Arial" w:hAnsi="Arial"/>
          <w:sz w:val="22"/>
          <w:szCs w:val="22"/>
        </w:rPr>
        <w:t>absence de changement.</w:t>
      </w:r>
    </w:p>
    <w:p w14:paraId="1080B188" w14:textId="26A527F2" w:rsidR="003B74E9" w:rsidRPr="002B027F" w:rsidRDefault="003B74E9" w:rsidP="00B00807">
      <w:pPr>
        <w:pStyle w:val="ListParagraph"/>
        <w:numPr>
          <w:ilvl w:val="0"/>
          <w:numId w:val="4"/>
        </w:numPr>
        <w:spacing w:before="0" w:after="160" w:line="259" w:lineRule="auto"/>
        <w:jc w:val="both"/>
        <w:rPr>
          <w:rFonts w:ascii="Arial" w:eastAsia="Calibri" w:hAnsi="Arial" w:cs="Arial"/>
          <w:b/>
          <w:sz w:val="22"/>
          <w:szCs w:val="22"/>
        </w:rPr>
      </w:pPr>
      <w:r>
        <w:rPr>
          <w:rFonts w:ascii="Arial" w:hAnsi="Arial"/>
          <w:b/>
          <w:sz w:val="22"/>
          <w:szCs w:val="22"/>
        </w:rPr>
        <w:t xml:space="preserve">Volonté </w:t>
      </w:r>
      <w:r>
        <w:rPr>
          <w:rFonts w:ascii="Arial" w:hAnsi="Arial"/>
          <w:sz w:val="22"/>
          <w:szCs w:val="22"/>
        </w:rPr>
        <w:t>manifestée par la création d</w:t>
      </w:r>
      <w:r w:rsidR="002C26F8">
        <w:rPr>
          <w:rFonts w:ascii="Arial" w:hAnsi="Arial"/>
          <w:sz w:val="22"/>
          <w:szCs w:val="22"/>
        </w:rPr>
        <w:t>’</w:t>
      </w:r>
      <w:r>
        <w:rPr>
          <w:rFonts w:ascii="Arial" w:hAnsi="Arial"/>
          <w:sz w:val="22"/>
          <w:szCs w:val="22"/>
        </w:rPr>
        <w:t xml:space="preserve">une coalition et la gestion de la résistance des gestionnaires, ainsi que par la correction des lacunes dans le </w:t>
      </w:r>
      <w:r>
        <w:rPr>
          <w:rFonts w:ascii="Arial" w:hAnsi="Arial"/>
          <w:b/>
          <w:sz w:val="22"/>
          <w:szCs w:val="22"/>
        </w:rPr>
        <w:t>schéma de parrainage</w:t>
      </w:r>
      <w:r>
        <w:rPr>
          <w:rFonts w:ascii="Arial" w:hAnsi="Arial"/>
          <w:sz w:val="22"/>
          <w:szCs w:val="22"/>
        </w:rPr>
        <w:t xml:space="preserve"> (que vous pouvez obtenir en suivant le </w:t>
      </w:r>
      <w:hyperlink r:id="rId9" w:history="1">
        <w:r w:rsidRPr="00CD09BD">
          <w:rPr>
            <w:rStyle w:val="Hyperlink"/>
            <w:rFonts w:ascii="Arial" w:hAnsi="Arial"/>
            <w:sz w:val="22"/>
            <w:szCs w:val="22"/>
          </w:rPr>
          <w:t>Guide d</w:t>
        </w:r>
        <w:r w:rsidR="002C26F8" w:rsidRPr="00CD09BD">
          <w:rPr>
            <w:rStyle w:val="Hyperlink"/>
            <w:rFonts w:ascii="Arial" w:hAnsi="Arial"/>
            <w:sz w:val="22"/>
            <w:szCs w:val="22"/>
          </w:rPr>
          <w:t>’</w:t>
        </w:r>
        <w:r w:rsidRPr="00CD09BD">
          <w:rPr>
            <w:rStyle w:val="Hyperlink"/>
            <w:rFonts w:ascii="Arial" w:hAnsi="Arial"/>
            <w:sz w:val="22"/>
            <w:szCs w:val="22"/>
          </w:rPr>
          <w:t xml:space="preserve">évaluation du </w:t>
        </w:r>
        <w:r w:rsidR="00843185" w:rsidRPr="00CD09BD">
          <w:rPr>
            <w:rStyle w:val="Hyperlink"/>
            <w:rFonts w:ascii="Arial" w:hAnsi="Arial"/>
            <w:sz w:val="22"/>
            <w:szCs w:val="22"/>
          </w:rPr>
          <w:t>parrain</w:t>
        </w:r>
        <w:r w:rsidRPr="00CD09BD">
          <w:rPr>
            <w:rStyle w:val="Hyperlink"/>
            <w:rFonts w:ascii="Arial" w:hAnsi="Arial"/>
            <w:sz w:val="22"/>
            <w:szCs w:val="22"/>
          </w:rPr>
          <w:t xml:space="preserve"> et des champions</w:t>
        </w:r>
      </w:hyperlink>
      <w:r>
        <w:rPr>
          <w:rFonts w:ascii="Arial" w:hAnsi="Arial"/>
          <w:sz w:val="22"/>
          <w:szCs w:val="22"/>
        </w:rPr>
        <w:t>).</w:t>
      </w:r>
    </w:p>
    <w:p w14:paraId="14BC0E2D" w14:textId="50E6D2A1" w:rsidR="001B7BEC" w:rsidRPr="002B027F" w:rsidRDefault="003B74E9" w:rsidP="001B7BEC">
      <w:pPr>
        <w:pStyle w:val="ListParagraph"/>
        <w:numPr>
          <w:ilvl w:val="0"/>
          <w:numId w:val="4"/>
        </w:numPr>
        <w:spacing w:before="0" w:after="160" w:line="259" w:lineRule="auto"/>
        <w:jc w:val="both"/>
        <w:rPr>
          <w:rFonts w:ascii="Arial" w:eastAsia="Calibri" w:hAnsi="Arial" w:cs="Arial"/>
          <w:b/>
          <w:sz w:val="22"/>
          <w:szCs w:val="22"/>
        </w:rPr>
      </w:pPr>
      <w:r>
        <w:rPr>
          <w:rFonts w:ascii="Arial" w:hAnsi="Arial"/>
          <w:b/>
          <w:sz w:val="22"/>
          <w:szCs w:val="22"/>
        </w:rPr>
        <w:t xml:space="preserve">Renforcement </w:t>
      </w:r>
      <w:r>
        <w:rPr>
          <w:rFonts w:ascii="Arial" w:hAnsi="Arial"/>
          <w:sz w:val="22"/>
          <w:szCs w:val="22"/>
        </w:rPr>
        <w:t>du changement obtenu grâce à une reconnaissance visible et à des récompenses qui proviennent directement des dirigeants de l</w:t>
      </w:r>
      <w:r w:rsidR="002C26F8">
        <w:rPr>
          <w:rFonts w:ascii="Arial" w:hAnsi="Arial"/>
          <w:sz w:val="22"/>
          <w:szCs w:val="22"/>
        </w:rPr>
        <w:t>’</w:t>
      </w:r>
      <w:r>
        <w:rPr>
          <w:rFonts w:ascii="Arial" w:hAnsi="Arial"/>
          <w:sz w:val="22"/>
          <w:szCs w:val="22"/>
        </w:rPr>
        <w:t>organisation.</w:t>
      </w:r>
    </w:p>
    <w:p w14:paraId="0D787FA9" w14:textId="77777777" w:rsidR="001B7BEC" w:rsidRPr="00DF2B80" w:rsidRDefault="001B7BEC" w:rsidP="001B7BEC">
      <w:pPr>
        <w:spacing w:before="0" w:after="160" w:line="259" w:lineRule="auto"/>
        <w:contextualSpacing/>
        <w:jc w:val="both"/>
        <w:rPr>
          <w:rFonts w:ascii="Arial" w:eastAsia="Calibri" w:hAnsi="Arial" w:cs="Arial"/>
          <w:sz w:val="22"/>
          <w:szCs w:val="22"/>
        </w:rPr>
      </w:pPr>
    </w:p>
    <w:p w14:paraId="5D39BBDC" w14:textId="4F579F8A" w:rsidR="00EF7A56" w:rsidRPr="002B027F" w:rsidRDefault="00843185" w:rsidP="00BA07C9">
      <w:pPr>
        <w:pStyle w:val="Heading2"/>
      </w:pPr>
      <w:bookmarkStart w:id="7" w:name="_Toc45088132"/>
      <w:r>
        <w:t>2.3 ORIENTATION Du</w:t>
      </w:r>
      <w:r w:rsidR="00B0621C">
        <w:t xml:space="preserve"> </w:t>
      </w:r>
      <w:r>
        <w:t>parrain</w:t>
      </w:r>
      <w:r w:rsidR="00EF7A56">
        <w:t xml:space="preserve"> PAR LES PRATIQUES EXEMPLAIRES DE PROSCI</w:t>
      </w:r>
      <w:bookmarkEnd w:id="7"/>
    </w:p>
    <w:p w14:paraId="0AE8DBBD" w14:textId="7655BD94" w:rsidR="00EF7A56" w:rsidRPr="002B027F" w:rsidRDefault="00A36272" w:rsidP="00EF7A56">
      <w:pPr>
        <w:spacing w:before="0" w:after="160" w:line="259" w:lineRule="auto"/>
        <w:contextualSpacing/>
        <w:jc w:val="both"/>
        <w:rPr>
          <w:rFonts w:ascii="Arial" w:eastAsia="Calibri" w:hAnsi="Arial" w:cs="Arial"/>
          <w:sz w:val="22"/>
          <w:szCs w:val="22"/>
        </w:rPr>
      </w:pPr>
      <w:r>
        <w:rPr>
          <w:rFonts w:ascii="Arial" w:hAnsi="Arial"/>
          <w:sz w:val="22"/>
          <w:szCs w:val="22"/>
        </w:rPr>
        <w:t>La Feuille de route du parrainage s</w:t>
      </w:r>
      <w:r w:rsidR="002C26F8">
        <w:rPr>
          <w:rFonts w:ascii="Arial" w:hAnsi="Arial"/>
          <w:sz w:val="22"/>
          <w:szCs w:val="22"/>
        </w:rPr>
        <w:t>’</w:t>
      </w:r>
      <w:r>
        <w:rPr>
          <w:rFonts w:ascii="Arial" w:hAnsi="Arial"/>
          <w:sz w:val="22"/>
          <w:szCs w:val="22"/>
        </w:rPr>
        <w:t>appuie sur les constatations d</w:t>
      </w:r>
      <w:r w:rsidR="002C26F8">
        <w:rPr>
          <w:rFonts w:ascii="Arial" w:hAnsi="Arial"/>
          <w:sz w:val="22"/>
          <w:szCs w:val="22"/>
        </w:rPr>
        <w:t>’</w:t>
      </w:r>
      <w:r>
        <w:rPr>
          <w:rFonts w:ascii="Arial" w:hAnsi="Arial"/>
          <w:sz w:val="22"/>
          <w:szCs w:val="22"/>
        </w:rPr>
        <w:t xml:space="preserve">analyse comparative des </w:t>
      </w:r>
      <w:hyperlink r:id="rId10" w:history="1">
        <w:r>
          <w:rPr>
            <w:rStyle w:val="Hyperlink"/>
            <w:rFonts w:ascii="Arial" w:hAnsi="Arial"/>
            <w:sz w:val="22"/>
            <w:szCs w:val="22"/>
          </w:rPr>
          <w:t xml:space="preserve">Pratiques exemplaires dans le domaine de la gestion du changement de </w:t>
        </w:r>
        <w:proofErr w:type="spellStart"/>
        <w:r>
          <w:rPr>
            <w:rStyle w:val="Hyperlink"/>
            <w:rFonts w:ascii="Arial" w:hAnsi="Arial"/>
            <w:sz w:val="22"/>
            <w:szCs w:val="22"/>
          </w:rPr>
          <w:t>Prosci</w:t>
        </w:r>
        <w:proofErr w:type="spellEnd"/>
      </w:hyperlink>
      <w:r>
        <w:rPr>
          <w:rFonts w:ascii="Arial" w:hAnsi="Arial"/>
          <w:sz w:val="22"/>
          <w:szCs w:val="22"/>
        </w:rPr>
        <w:t xml:space="preserve"> qui comporte les réponses de plus de 6 000 participants provenant de 84 pays. En ce qui concerne le parrainage, les deux principales constatations sont les suivantes :</w:t>
      </w:r>
    </w:p>
    <w:p w14:paraId="22429BF5" w14:textId="53A7E6EF" w:rsidR="00EF7A56" w:rsidRPr="002B027F" w:rsidRDefault="00EF7A56"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1 – Le principal obstacle au succès des initiatives de changement majeur est le parrainage inefficace.</w:t>
      </w:r>
    </w:p>
    <w:p w14:paraId="7065C59E" w14:textId="13EC3EC2" w:rsidR="00EF7A56" w:rsidRPr="002B027F" w:rsidRDefault="00EF7A56"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lastRenderedPageBreak/>
        <w:t xml:space="preserve">2 – Les équipes du projet ont indiqué que la moitié de leurs </w:t>
      </w:r>
      <w:r w:rsidR="00843185">
        <w:rPr>
          <w:rFonts w:ascii="Arial" w:hAnsi="Arial"/>
          <w:sz w:val="22"/>
          <w:szCs w:val="22"/>
        </w:rPr>
        <w:t>parrains</w:t>
      </w:r>
      <w:r>
        <w:rPr>
          <w:rFonts w:ascii="Arial" w:hAnsi="Arial"/>
          <w:sz w:val="22"/>
          <w:szCs w:val="22"/>
        </w:rPr>
        <w:t xml:space="preserve"> n</w:t>
      </w:r>
      <w:r w:rsidR="002C26F8">
        <w:rPr>
          <w:rFonts w:ascii="Arial" w:hAnsi="Arial"/>
          <w:sz w:val="22"/>
          <w:szCs w:val="22"/>
        </w:rPr>
        <w:t>’</w:t>
      </w:r>
      <w:r>
        <w:rPr>
          <w:rFonts w:ascii="Arial" w:hAnsi="Arial"/>
          <w:sz w:val="22"/>
          <w:szCs w:val="22"/>
        </w:rPr>
        <w:t>ont qu</w:t>
      </w:r>
      <w:r w:rsidR="002C26F8">
        <w:rPr>
          <w:rFonts w:ascii="Arial" w:hAnsi="Arial"/>
          <w:sz w:val="22"/>
          <w:szCs w:val="22"/>
        </w:rPr>
        <w:t>’</w:t>
      </w:r>
      <w:r>
        <w:rPr>
          <w:rFonts w:ascii="Arial" w:hAnsi="Arial"/>
          <w:sz w:val="22"/>
          <w:szCs w:val="22"/>
        </w:rPr>
        <w:t>une compréhension modérée à faible de leur rôle dans la gestion de l</w:t>
      </w:r>
      <w:r w:rsidR="002C26F8">
        <w:rPr>
          <w:rFonts w:ascii="Arial" w:hAnsi="Arial"/>
          <w:sz w:val="22"/>
          <w:szCs w:val="22"/>
        </w:rPr>
        <w:t>’</w:t>
      </w:r>
      <w:r>
        <w:rPr>
          <w:rFonts w:ascii="Arial" w:hAnsi="Arial"/>
          <w:sz w:val="22"/>
          <w:szCs w:val="22"/>
        </w:rPr>
        <w:t>aspect humain du changement et leur ont donné une note « moyenne à faible » en ce qui concerne les activités de parrainage.</w:t>
      </w:r>
    </w:p>
    <w:p w14:paraId="3D16EF70" w14:textId="77777777" w:rsidR="00EF7A56" w:rsidRPr="00DF2B80" w:rsidRDefault="00EF7A56" w:rsidP="00EF7A56">
      <w:pPr>
        <w:spacing w:before="0" w:after="160" w:line="259" w:lineRule="auto"/>
        <w:ind w:left="720"/>
        <w:contextualSpacing/>
        <w:jc w:val="both"/>
        <w:rPr>
          <w:rFonts w:ascii="Arial" w:eastAsia="Calibri" w:hAnsi="Arial" w:cs="Arial"/>
          <w:sz w:val="22"/>
          <w:szCs w:val="22"/>
        </w:rPr>
      </w:pPr>
    </w:p>
    <w:p w14:paraId="0B5B2068" w14:textId="512519E0" w:rsidR="00EF7A56" w:rsidRPr="002B027F" w:rsidRDefault="00EF7A56" w:rsidP="00EF7A56">
      <w:pPr>
        <w:spacing w:before="0" w:after="160" w:line="259" w:lineRule="auto"/>
        <w:contextualSpacing/>
        <w:jc w:val="both"/>
        <w:rPr>
          <w:rFonts w:ascii="Arial" w:eastAsia="Calibri" w:hAnsi="Arial" w:cs="Arial"/>
          <w:sz w:val="22"/>
          <w:szCs w:val="22"/>
        </w:rPr>
      </w:pPr>
      <w:r>
        <w:rPr>
          <w:rFonts w:ascii="Arial" w:hAnsi="Arial"/>
          <w:sz w:val="22"/>
          <w:szCs w:val="22"/>
        </w:rPr>
        <w:t xml:space="preserve">En outre, </w:t>
      </w:r>
      <w:r w:rsidR="00211587">
        <w:rPr>
          <w:rFonts w:ascii="Arial" w:hAnsi="Arial"/>
          <w:sz w:val="22"/>
          <w:szCs w:val="22"/>
        </w:rPr>
        <w:t xml:space="preserve">voici </w:t>
      </w:r>
      <w:r>
        <w:rPr>
          <w:rFonts w:ascii="Arial" w:hAnsi="Arial"/>
          <w:sz w:val="22"/>
          <w:szCs w:val="22"/>
        </w:rPr>
        <w:t xml:space="preserve">les principales constatations concernant les « erreurs administratives les plus courantes des </w:t>
      </w:r>
      <w:r w:rsidR="00843185">
        <w:rPr>
          <w:rFonts w:ascii="Arial" w:hAnsi="Arial"/>
          <w:sz w:val="22"/>
          <w:szCs w:val="22"/>
        </w:rPr>
        <w:t>parrains</w:t>
      </w:r>
      <w:r>
        <w:rPr>
          <w:rFonts w:ascii="Arial" w:hAnsi="Arial"/>
          <w:sz w:val="22"/>
          <w:szCs w:val="22"/>
        </w:rPr>
        <w:t> » :</w:t>
      </w:r>
    </w:p>
    <w:p w14:paraId="41F6FFBC" w14:textId="44E741AF"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Ne pas rester impliqué et visible pendant toute la durée du projet.</w:t>
      </w:r>
    </w:p>
    <w:p w14:paraId="3BBDB3DA" w14:textId="03F97B2D"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Sous-estimer ou mal évaluer l</w:t>
      </w:r>
      <w:r w:rsidR="002C26F8">
        <w:rPr>
          <w:rFonts w:ascii="Arial" w:hAnsi="Arial"/>
          <w:sz w:val="22"/>
          <w:szCs w:val="22"/>
        </w:rPr>
        <w:t>’</w:t>
      </w:r>
      <w:r>
        <w:rPr>
          <w:rFonts w:ascii="Arial" w:hAnsi="Arial"/>
          <w:sz w:val="22"/>
          <w:szCs w:val="22"/>
        </w:rPr>
        <w:t>aspect humain du changement.</w:t>
      </w:r>
    </w:p>
    <w:p w14:paraId="77A982E4" w14:textId="17C9AE87"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Omettre de communiquer les messages concernant la nécessité du changement.</w:t>
      </w:r>
    </w:p>
    <w:p w14:paraId="3D0F56B8" w14:textId="2F393B00"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Déléguer le rôle et les responsabilités de parrainage.</w:t>
      </w:r>
    </w:p>
    <w:p w14:paraId="76C1066B" w14:textId="77777777" w:rsidR="00B557FF" w:rsidRPr="00DF2B80" w:rsidRDefault="00B557FF" w:rsidP="00B557FF">
      <w:pPr>
        <w:spacing w:before="0" w:after="160" w:line="259" w:lineRule="auto"/>
        <w:ind w:left="720"/>
        <w:contextualSpacing/>
        <w:jc w:val="both"/>
        <w:rPr>
          <w:rFonts w:ascii="Arial" w:eastAsia="Calibri" w:hAnsi="Arial" w:cs="Arial"/>
          <w:sz w:val="22"/>
          <w:szCs w:val="22"/>
        </w:rPr>
      </w:pPr>
    </w:p>
    <w:p w14:paraId="107EAE48" w14:textId="422B5A48" w:rsidR="00EF7A56" w:rsidRPr="002B027F" w:rsidRDefault="00EF7A56" w:rsidP="00EF7A56">
      <w:pPr>
        <w:spacing w:before="0" w:after="160" w:line="259" w:lineRule="auto"/>
        <w:contextualSpacing/>
        <w:jc w:val="both"/>
        <w:rPr>
          <w:rFonts w:ascii="Arial" w:eastAsia="Calibri" w:hAnsi="Arial" w:cs="Arial"/>
          <w:sz w:val="22"/>
          <w:szCs w:val="22"/>
        </w:rPr>
      </w:pPr>
      <w:r>
        <w:rPr>
          <w:rFonts w:ascii="Arial" w:hAnsi="Arial"/>
          <w:sz w:val="22"/>
          <w:szCs w:val="22"/>
        </w:rPr>
        <w:t>Chacune de ces constatations sera prise en compte dans la suite du document.</w:t>
      </w:r>
    </w:p>
    <w:p w14:paraId="6B585A9B" w14:textId="77777777" w:rsidR="00297A68" w:rsidRPr="00DF2B80" w:rsidRDefault="00297A68" w:rsidP="00297A68">
      <w:pPr>
        <w:spacing w:before="0" w:after="160" w:line="259" w:lineRule="auto"/>
        <w:contextualSpacing/>
        <w:jc w:val="both"/>
        <w:rPr>
          <w:rFonts w:ascii="Arial" w:eastAsia="Calibri" w:hAnsi="Arial" w:cs="Arial"/>
          <w:sz w:val="22"/>
          <w:szCs w:val="22"/>
        </w:rPr>
      </w:pPr>
    </w:p>
    <w:p w14:paraId="7B9A4A1A" w14:textId="4F69D254" w:rsidR="00297A68" w:rsidRPr="002B027F" w:rsidRDefault="00297A68" w:rsidP="00BA07C9">
      <w:pPr>
        <w:pStyle w:val="Heading1"/>
        <w:rPr>
          <w:spacing w:val="0"/>
        </w:rPr>
      </w:pPr>
      <w:bookmarkStart w:id="8" w:name="_Toc45088133"/>
      <w:r>
        <w:t>3. Feuille de route du parrainage</w:t>
      </w:r>
      <w:bookmarkEnd w:id="8"/>
    </w:p>
    <w:p w14:paraId="6919C27A" w14:textId="0F4D4568" w:rsidR="00297A68" w:rsidRPr="002B027F" w:rsidRDefault="00297A68" w:rsidP="00BA07C9">
      <w:pPr>
        <w:pStyle w:val="Heading2"/>
      </w:pPr>
      <w:bookmarkStart w:id="9" w:name="_Toc45088134"/>
      <w:r>
        <w:t>3.1 SCHÉMA DE PARRAINAGE</w:t>
      </w:r>
      <w:bookmarkEnd w:id="9"/>
    </w:p>
    <w:p w14:paraId="757C23C2" w14:textId="5D4A0521" w:rsidR="003A3FDF" w:rsidRPr="002B027F" w:rsidRDefault="003A3FDF" w:rsidP="003A3FDF">
      <w:pPr>
        <w:spacing w:before="0" w:after="160" w:line="259" w:lineRule="auto"/>
        <w:contextualSpacing/>
        <w:jc w:val="both"/>
        <w:rPr>
          <w:rFonts w:ascii="Arial" w:eastAsia="Calibri" w:hAnsi="Arial" w:cs="Arial"/>
          <w:b/>
          <w:i/>
          <w:szCs w:val="20"/>
        </w:rPr>
      </w:pPr>
      <w:r>
        <w:rPr>
          <w:rFonts w:ascii="Arial" w:hAnsi="Arial"/>
          <w:b/>
          <w:i/>
          <w:szCs w:val="20"/>
          <w:highlight w:val="yellow"/>
        </w:rPr>
        <w:t>REMARQUE : En raison de la nature sensible des informations contenues dans le schéma de parrainage, les informations de cette section ne doivent être transmises qu</w:t>
      </w:r>
      <w:r w:rsidR="002C26F8">
        <w:rPr>
          <w:rFonts w:ascii="Arial" w:hAnsi="Arial"/>
          <w:b/>
          <w:i/>
          <w:szCs w:val="20"/>
          <w:highlight w:val="yellow"/>
        </w:rPr>
        <w:t>’</w:t>
      </w:r>
      <w:r>
        <w:rPr>
          <w:rFonts w:ascii="Arial" w:hAnsi="Arial"/>
          <w:b/>
          <w:i/>
          <w:szCs w:val="20"/>
          <w:highlight w:val="yellow"/>
        </w:rPr>
        <w:t xml:space="preserve">au </w:t>
      </w:r>
      <w:r w:rsidR="00843185">
        <w:rPr>
          <w:rFonts w:ascii="Arial" w:hAnsi="Arial"/>
          <w:b/>
          <w:i/>
          <w:szCs w:val="20"/>
          <w:highlight w:val="yellow"/>
        </w:rPr>
        <w:t>parrain</w:t>
      </w:r>
      <w:r>
        <w:rPr>
          <w:rFonts w:ascii="Arial" w:hAnsi="Arial"/>
          <w:b/>
          <w:i/>
          <w:szCs w:val="20"/>
          <w:highlight w:val="yellow"/>
        </w:rPr>
        <w:t>.</w:t>
      </w:r>
    </w:p>
    <w:p w14:paraId="33840DEE" w14:textId="5FCB9FF1" w:rsidR="00A1150B" w:rsidRPr="002B027F" w:rsidRDefault="003A3FDF" w:rsidP="003A3FDF">
      <w:pPr>
        <w:spacing w:before="0" w:after="160" w:line="259" w:lineRule="auto"/>
        <w:contextualSpacing/>
        <w:jc w:val="both"/>
        <w:rPr>
          <w:rFonts w:ascii="Arial" w:eastAsia="Calibri" w:hAnsi="Arial" w:cs="Arial"/>
          <w:sz w:val="22"/>
          <w:szCs w:val="22"/>
        </w:rPr>
      </w:pPr>
      <w:r>
        <w:rPr>
          <w:rFonts w:ascii="Arial" w:hAnsi="Arial"/>
          <w:sz w:val="22"/>
          <w:szCs w:val="22"/>
        </w:rPr>
        <w:t xml:space="preserve">Le </w:t>
      </w:r>
      <w:r>
        <w:rPr>
          <w:rFonts w:ascii="Arial" w:hAnsi="Arial"/>
          <w:b/>
          <w:sz w:val="22"/>
          <w:szCs w:val="22"/>
        </w:rPr>
        <w:t>schéma de parrainage</w:t>
      </w:r>
      <w:r>
        <w:rPr>
          <w:rFonts w:ascii="Arial" w:hAnsi="Arial"/>
          <w:sz w:val="22"/>
          <w:szCs w:val="22"/>
        </w:rPr>
        <w:t xml:space="preserve"> (ANNEXE A) a été préparé au cours de la phase de stratégie du </w:t>
      </w:r>
      <w:hyperlink r:id="rId11" w:history="1">
        <w:r w:rsidR="00843185">
          <w:rPr>
            <w:rStyle w:val="Hyperlink"/>
            <w:rFonts w:ascii="Arial" w:hAnsi="Arial"/>
            <w:sz w:val="22"/>
            <w:szCs w:val="22"/>
          </w:rPr>
          <w:t>Livret numérique de la gestion du changement en milieu de travail</w:t>
        </w:r>
      </w:hyperlink>
      <w:r>
        <w:rPr>
          <w:rFonts w:ascii="Arial" w:hAnsi="Arial"/>
          <w:sz w:val="22"/>
          <w:szCs w:val="22"/>
        </w:rPr>
        <w:t xml:space="preserve"> et a été examiné avec le </w:t>
      </w:r>
      <w:r w:rsidR="00E1233C">
        <w:rPr>
          <w:rFonts w:ascii="Arial" w:hAnsi="Arial"/>
          <w:sz w:val="22"/>
          <w:szCs w:val="22"/>
        </w:rPr>
        <w:t>parrain</w:t>
      </w:r>
      <w:r>
        <w:rPr>
          <w:rFonts w:ascii="Arial" w:hAnsi="Arial"/>
          <w:sz w:val="22"/>
          <w:szCs w:val="22"/>
        </w:rPr>
        <w:t xml:space="preserve"> pour obtenir son approbation. Le présent schéma a pour but de présenter :</w:t>
      </w:r>
    </w:p>
    <w:p w14:paraId="3674BBAB" w14:textId="0E3EE7D8" w:rsidR="003A3FDF" w:rsidRPr="002B027F" w:rsidRDefault="003A3FDF"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 xml:space="preserve">Le </w:t>
      </w:r>
      <w:r w:rsidR="00E1233C">
        <w:rPr>
          <w:rFonts w:ascii="Arial" w:hAnsi="Arial"/>
          <w:sz w:val="22"/>
          <w:szCs w:val="22"/>
        </w:rPr>
        <w:t>parrain</w:t>
      </w:r>
      <w:r>
        <w:rPr>
          <w:rFonts w:ascii="Arial" w:hAnsi="Arial"/>
          <w:sz w:val="22"/>
          <w:szCs w:val="22"/>
        </w:rPr>
        <w:t xml:space="preserve"> et les champions;</w:t>
      </w:r>
    </w:p>
    <w:p w14:paraId="37506211" w14:textId="0AECB401" w:rsidR="003A3FDF" w:rsidRPr="002B027F" w:rsidRDefault="00E06C45"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 xml:space="preserve">Leur </w:t>
      </w:r>
      <w:r w:rsidR="00211587">
        <w:rPr>
          <w:rFonts w:ascii="Arial" w:hAnsi="Arial"/>
          <w:sz w:val="22"/>
          <w:szCs w:val="22"/>
        </w:rPr>
        <w:t>point de vue</w:t>
      </w:r>
      <w:r>
        <w:rPr>
          <w:rFonts w:ascii="Arial" w:hAnsi="Arial"/>
          <w:sz w:val="22"/>
          <w:szCs w:val="22"/>
        </w:rPr>
        <w:t xml:space="preserve"> par rapport au changement (A = </w:t>
      </w:r>
      <w:r w:rsidR="00211587">
        <w:rPr>
          <w:rFonts w:ascii="Arial" w:hAnsi="Arial"/>
          <w:sz w:val="22"/>
          <w:szCs w:val="22"/>
        </w:rPr>
        <w:t>favorable</w:t>
      </w:r>
      <w:r>
        <w:rPr>
          <w:rFonts w:ascii="Arial" w:hAnsi="Arial"/>
          <w:sz w:val="22"/>
          <w:szCs w:val="22"/>
        </w:rPr>
        <w:t xml:space="preserve"> au changement et B = Neutre ou opposé au changement);</w:t>
      </w:r>
    </w:p>
    <w:p w14:paraId="21CF02F0" w14:textId="3926A2F9" w:rsidR="003A3FDF" w:rsidRPr="002B027F" w:rsidRDefault="00E06C45"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Leur niveau de compétence en gestion du changement (1 = Élevé, 2 = Modéré et 3 = Faible).</w:t>
      </w:r>
    </w:p>
    <w:p w14:paraId="1DB08615" w14:textId="2E366C28" w:rsidR="003A3FDF" w:rsidRPr="002B027F" w:rsidRDefault="003A3FDF" w:rsidP="003A3FDF">
      <w:pPr>
        <w:spacing w:before="0" w:after="160" w:line="259" w:lineRule="auto"/>
        <w:contextualSpacing/>
        <w:jc w:val="both"/>
        <w:rPr>
          <w:rFonts w:ascii="Arial" w:eastAsia="Calibri" w:hAnsi="Arial" w:cs="Arial"/>
          <w:sz w:val="22"/>
          <w:szCs w:val="22"/>
        </w:rPr>
      </w:pPr>
      <w:r>
        <w:rPr>
          <w:rFonts w:ascii="Arial" w:hAnsi="Arial"/>
          <w:sz w:val="22"/>
          <w:szCs w:val="22"/>
        </w:rPr>
        <w:t xml:space="preserve">Le </w:t>
      </w:r>
      <w:r>
        <w:rPr>
          <w:rFonts w:ascii="Arial" w:hAnsi="Arial"/>
          <w:b/>
          <w:sz w:val="22"/>
          <w:szCs w:val="22"/>
        </w:rPr>
        <w:t>schéma de parrainage</w:t>
      </w:r>
      <w:r>
        <w:rPr>
          <w:rFonts w:ascii="Arial" w:hAnsi="Arial"/>
          <w:sz w:val="22"/>
          <w:szCs w:val="22"/>
        </w:rPr>
        <w:t xml:space="preserve"> peut servir à :</w:t>
      </w:r>
    </w:p>
    <w:p w14:paraId="1814A5C1" w14:textId="4E9EA272" w:rsidR="003A3FDF" w:rsidRPr="002B027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Orienter la santé générale de la coalition de parrainage;</w:t>
      </w:r>
    </w:p>
    <w:p w14:paraId="6855BD5A" w14:textId="2D68D9C2" w:rsidR="003A3FDF" w:rsidRPr="002B027F" w:rsidRDefault="002C28B4"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 xml:space="preserve">Déterminer si le </w:t>
      </w:r>
      <w:r w:rsidR="00E1233C">
        <w:rPr>
          <w:rFonts w:ascii="Arial" w:hAnsi="Arial"/>
          <w:sz w:val="22"/>
          <w:szCs w:val="22"/>
        </w:rPr>
        <w:t>parrain</w:t>
      </w:r>
      <w:r>
        <w:rPr>
          <w:rFonts w:ascii="Arial" w:hAnsi="Arial"/>
          <w:sz w:val="22"/>
          <w:szCs w:val="22"/>
        </w:rPr>
        <w:t xml:space="preserve"> est au bon niveau;</w:t>
      </w:r>
    </w:p>
    <w:p w14:paraId="3C4E1A36" w14:textId="49C6B5D5" w:rsidR="003A3FDF" w:rsidRPr="002B027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Cerner les problèmes et les défis potentiels de parrainage;</w:t>
      </w:r>
    </w:p>
    <w:p w14:paraId="1B504E67" w14:textId="55AD4803" w:rsidR="003A3FDF" w:rsidRPr="002B027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Trouver les coalitions naturelles qui pourraient être exploitées dans le cadre de ce projet.</w:t>
      </w:r>
    </w:p>
    <w:p w14:paraId="1EE3E26B" w14:textId="77777777" w:rsidR="003A3FDF" w:rsidRPr="002B027F" w:rsidRDefault="003A3FDF" w:rsidP="003A3FDF">
      <w:pPr>
        <w:spacing w:before="0" w:after="160" w:line="259" w:lineRule="auto"/>
        <w:contextualSpacing/>
        <w:jc w:val="both"/>
        <w:rPr>
          <w:rFonts w:ascii="Arial" w:eastAsia="Calibri" w:hAnsi="Arial" w:cs="Arial"/>
          <w:sz w:val="22"/>
          <w:szCs w:val="22"/>
        </w:rPr>
      </w:pPr>
    </w:p>
    <w:p w14:paraId="72DC9583" w14:textId="6DDBAFE7" w:rsidR="003A3FDF" w:rsidRPr="002B027F" w:rsidRDefault="003A3FDF" w:rsidP="009852B0">
      <w:pPr>
        <w:pStyle w:val="Heading2"/>
      </w:pPr>
      <w:bookmarkStart w:id="10" w:name="_Toc45088135"/>
      <w:r>
        <w:lastRenderedPageBreak/>
        <w:t>3.2 Plan concernant les conditions du schéma de parrainage</w:t>
      </w:r>
      <w:bookmarkEnd w:id="10"/>
    </w:p>
    <w:p w14:paraId="7D0DAC62" w14:textId="77777777" w:rsidR="0040335D" w:rsidRPr="002B027F" w:rsidRDefault="0040335D" w:rsidP="007D0BAA">
      <w:pPr>
        <w:spacing w:before="0" w:after="160" w:line="259" w:lineRule="auto"/>
        <w:contextualSpacing/>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Dans le tableau ci-dessous :</w:t>
      </w:r>
    </w:p>
    <w:p w14:paraId="0B99E4C3" w14:textId="6BA0A382" w:rsidR="007D0BAA" w:rsidRPr="002B027F" w:rsidRDefault="00E1233C"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Dresser la liste du parrain</w:t>
      </w:r>
      <w:r w:rsidR="00A7405F">
        <w:rPr>
          <w:rFonts w:ascii="Arial" w:hAnsi="Arial"/>
          <w:color w:val="808080" w:themeColor="background1" w:themeShade="80"/>
          <w:sz w:val="22"/>
          <w:szCs w:val="22"/>
        </w:rPr>
        <w:t>, ainsi que tous les champions ayant obtenu une notation de niveau rouge ou jaune dans le schéma de parrainage.</w:t>
      </w:r>
    </w:p>
    <w:p w14:paraId="7614E3B0" w14:textId="5BECCC93" w:rsidR="007D0BAA" w:rsidRPr="002B027F" w:rsidRDefault="00A7405F" w:rsidP="00B00807">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Énumérer les champions par ordre de priorité de traitement.</w:t>
      </w:r>
    </w:p>
    <w:p w14:paraId="78CA0899" w14:textId="717637FD" w:rsidR="007D0BAA" w:rsidRPr="002B027F" w:rsidRDefault="00D66C85" w:rsidP="0040335D">
      <w:p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Dans la colonne « Conditions » :</w:t>
      </w:r>
    </w:p>
    <w:p w14:paraId="26729896" w14:textId="0AD3E1FF" w:rsidR="007D0BAA" w:rsidRPr="002B027F" w:rsidRDefault="002C28B4"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Indiquer le nom, la position, la désignation alphanumérique et le supérieur immédiat de chaque personne.</w:t>
      </w:r>
    </w:p>
    <w:p w14:paraId="686851C0" w14:textId="191A4D91" w:rsidR="007D0BAA" w:rsidRPr="002B027F" w:rsidRDefault="00DA7D9C"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Utiliser l</w:t>
      </w:r>
      <w:r w:rsidR="002C26F8">
        <w:rPr>
          <w:rFonts w:ascii="Arial" w:hAnsi="Arial"/>
          <w:color w:val="808080" w:themeColor="background1" w:themeShade="80"/>
          <w:sz w:val="22"/>
          <w:szCs w:val="22"/>
        </w:rPr>
        <w:t>’</w:t>
      </w:r>
      <w:r>
        <w:rPr>
          <w:rFonts w:ascii="Arial" w:hAnsi="Arial"/>
          <w:color w:val="808080" w:themeColor="background1" w:themeShade="80"/>
          <w:sz w:val="22"/>
          <w:szCs w:val="22"/>
        </w:rPr>
        <w:t>image fournie et déplacer la flèche sur la ligne appropriée pour une représentation visuelle de la désignation alphanumérique.</w:t>
      </w:r>
    </w:p>
    <w:p w14:paraId="49E4BEE0" w14:textId="117EB87E" w:rsidR="007D0BAA" w:rsidRPr="002B027F" w:rsidRDefault="007D0BAA" w:rsidP="0040335D">
      <w:p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Dans la colonne « Activités principales » :</w:t>
      </w:r>
    </w:p>
    <w:p w14:paraId="27471DFB" w14:textId="76C3EA12" w:rsidR="007D0BAA" w:rsidRPr="002B027F" w:rsidRDefault="007D0BAA"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Décrire brièvement les résultats respectifs de l</w:t>
      </w:r>
      <w:r w:rsidR="002C26F8">
        <w:rPr>
          <w:rFonts w:ascii="Arial" w:hAnsi="Arial"/>
          <w:color w:val="808080" w:themeColor="background1" w:themeShade="80"/>
          <w:sz w:val="22"/>
          <w:szCs w:val="22"/>
        </w:rPr>
        <w:t>’</w:t>
      </w:r>
      <w:r>
        <w:rPr>
          <w:rFonts w:ascii="Arial" w:hAnsi="Arial"/>
          <w:color w:val="808080" w:themeColor="background1" w:themeShade="80"/>
          <w:sz w:val="22"/>
          <w:szCs w:val="22"/>
        </w:rPr>
        <w:t>évaluation de chaque personne. Exemple :</w:t>
      </w:r>
      <w:r>
        <w:rPr>
          <w:rFonts w:ascii="Arial" w:hAnsi="Arial"/>
          <w:i/>
          <w:color w:val="808080" w:themeColor="background1" w:themeShade="80"/>
          <w:sz w:val="22"/>
          <w:szCs w:val="22"/>
        </w:rPr>
        <w:t xml:space="preserve"> « Tous les employés des TI qui aideront à mettre en œuvre le changement et seront touchés par le changement relèvent de [nom du champion]. Ce champion s</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 xml:space="preserve">oppose en ce moment au changement et a un faible niveau de compétence en tant que </w:t>
      </w:r>
      <w:r w:rsidR="00291F31">
        <w:rPr>
          <w:rFonts w:ascii="Arial" w:hAnsi="Arial"/>
          <w:i/>
          <w:color w:val="808080" w:themeColor="background1" w:themeShade="80"/>
          <w:sz w:val="22"/>
          <w:szCs w:val="22"/>
        </w:rPr>
        <w:t>responsable</w:t>
      </w:r>
      <w:r>
        <w:rPr>
          <w:rFonts w:ascii="Arial" w:hAnsi="Arial"/>
          <w:i/>
          <w:color w:val="808080" w:themeColor="background1" w:themeShade="80"/>
          <w:sz w:val="22"/>
          <w:szCs w:val="22"/>
        </w:rPr>
        <w:t>. »</w:t>
      </w:r>
      <w:r>
        <w:rPr>
          <w:rFonts w:ascii="Arial" w:hAnsi="Arial"/>
          <w:color w:val="808080" w:themeColor="background1" w:themeShade="80"/>
          <w:sz w:val="22"/>
          <w:szCs w:val="22"/>
        </w:rPr>
        <w:t xml:space="preserve"> </w:t>
      </w:r>
    </w:p>
    <w:p w14:paraId="72A08261" w14:textId="1894AAF4" w:rsidR="006F6B3F" w:rsidRPr="002B027F" w:rsidRDefault="007D0BAA" w:rsidP="0040335D">
      <w:pPr>
        <w:pStyle w:val="ListParagraph"/>
        <w:numPr>
          <w:ilvl w:val="0"/>
          <w:numId w:val="8"/>
        </w:numPr>
        <w:spacing w:before="0" w:after="160" w:line="259" w:lineRule="auto"/>
        <w:jc w:val="both"/>
        <w:rPr>
          <w:rFonts w:ascii="Arial" w:eastAsia="Calibri" w:hAnsi="Arial" w:cs="Arial"/>
          <w:i/>
          <w:color w:val="808080" w:themeColor="background1" w:themeShade="80"/>
          <w:sz w:val="22"/>
          <w:szCs w:val="22"/>
        </w:rPr>
      </w:pPr>
      <w:r>
        <w:rPr>
          <w:rFonts w:ascii="Arial" w:hAnsi="Arial"/>
          <w:color w:val="808080" w:themeColor="background1" w:themeShade="80"/>
          <w:sz w:val="22"/>
          <w:szCs w:val="22"/>
        </w:rPr>
        <w:t>Énumérer les mesures concrètes pouvant être prises pour relever des défis spécifiques. Exemple :</w:t>
      </w:r>
      <w:r>
        <w:rPr>
          <w:rFonts w:ascii="Arial" w:hAnsi="Arial"/>
          <w:i/>
          <w:color w:val="808080" w:themeColor="background1" w:themeShade="80"/>
          <w:sz w:val="22"/>
          <w:szCs w:val="22"/>
        </w:rPr>
        <w:t xml:space="preserve"> « [Nom du </w:t>
      </w:r>
      <w:r w:rsidR="00D21976">
        <w:rPr>
          <w:rFonts w:ascii="Arial" w:hAnsi="Arial"/>
          <w:i/>
          <w:color w:val="808080" w:themeColor="background1" w:themeShade="80"/>
          <w:sz w:val="22"/>
          <w:szCs w:val="22"/>
        </w:rPr>
        <w:t>parrain</w:t>
      </w:r>
      <w:r>
        <w:rPr>
          <w:rFonts w:ascii="Arial" w:hAnsi="Arial"/>
          <w:i/>
          <w:color w:val="808080" w:themeColor="background1" w:themeShade="80"/>
          <w:sz w:val="22"/>
          <w:szCs w:val="22"/>
        </w:rPr>
        <w:t>] doit rencontrer [nom du champion] et se renseigner sur la raison pour laquelle le champion s</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oppose au changement. Il est probable que le nombre écrasant de projets que le champion dirige actuellement dans l</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 xml:space="preserve">organisation soit la raison. Le </w:t>
      </w:r>
      <w:r w:rsidR="00E1233C">
        <w:rPr>
          <w:rFonts w:ascii="Arial" w:hAnsi="Arial"/>
          <w:i/>
          <w:color w:val="808080" w:themeColor="background1" w:themeShade="80"/>
          <w:sz w:val="22"/>
          <w:szCs w:val="22"/>
        </w:rPr>
        <w:t>parrain</w:t>
      </w:r>
      <w:r>
        <w:rPr>
          <w:rFonts w:ascii="Arial" w:hAnsi="Arial"/>
          <w:i/>
          <w:color w:val="808080" w:themeColor="background1" w:themeShade="80"/>
          <w:sz w:val="22"/>
          <w:szCs w:val="22"/>
        </w:rPr>
        <w:t xml:space="preserve"> doit souligner l</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importance stratégique de ce projet à la fois du point de vue des avantages organisationnels et des objectifs du projet, mais aussi en tant que projet modèle pour démontrer la valeur de la mise en application d</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une approche structurée et intentionnelle pour le changement. »</w:t>
      </w:r>
    </w:p>
    <w:p w14:paraId="6900D574" w14:textId="17FBEF3C" w:rsidR="007D0BAA" w:rsidRPr="00DF2B80" w:rsidRDefault="007D0BAA" w:rsidP="003A3FDF">
      <w:pPr>
        <w:spacing w:before="0" w:after="160" w:line="259" w:lineRule="auto"/>
        <w:jc w:val="both"/>
        <w:outlineLvl w:val="1"/>
        <w:rPr>
          <w:rFonts w:ascii="Arial" w:eastAsia="Calibri" w:hAnsi="Arial" w:cs="Arial"/>
          <w:b/>
          <w:sz w:val="28"/>
          <w:szCs w:val="28"/>
        </w:rPr>
      </w:pPr>
    </w:p>
    <w:tbl>
      <w:tblPr>
        <w:tblStyle w:val="TableGridLight"/>
        <w:tblW w:w="9707" w:type="dxa"/>
        <w:tblLook w:val="04A0" w:firstRow="1" w:lastRow="0" w:firstColumn="1" w:lastColumn="0" w:noHBand="0" w:noVBand="1"/>
        <w:tblCaption w:val="PLAN CONCERNANT LES CONDITIONS DU SCHÉMA DE PARRAINAGE chart"/>
        <w:tblDescription w:val="PLAN CONCERNANT LES CONDITIONS DU SCHÉMA DE PARRAINAGE. Condition, Résultats et activités principales"/>
      </w:tblPr>
      <w:tblGrid>
        <w:gridCol w:w="3380"/>
        <w:gridCol w:w="6327"/>
      </w:tblGrid>
      <w:tr w:rsidR="00A84626" w:rsidRPr="002B027F" w14:paraId="768987D6" w14:textId="77777777" w:rsidTr="001578B9">
        <w:trPr>
          <w:trHeight w:val="358"/>
          <w:tblHeader/>
        </w:trPr>
        <w:tc>
          <w:tcPr>
            <w:tcW w:w="3380" w:type="dxa"/>
            <w:vAlign w:val="center"/>
          </w:tcPr>
          <w:p w14:paraId="0C994E27" w14:textId="0E016B83" w:rsidR="00A84626" w:rsidRPr="002B027F" w:rsidRDefault="00A84626" w:rsidP="00170BE5">
            <w:pPr>
              <w:spacing w:before="0" w:after="160" w:line="259" w:lineRule="auto"/>
              <w:contextualSpacing/>
              <w:jc w:val="center"/>
              <w:rPr>
                <w:rFonts w:ascii="Arial" w:eastAsia="Calibri" w:hAnsi="Arial" w:cs="Arial"/>
                <w:sz w:val="24"/>
                <w:szCs w:val="22"/>
              </w:rPr>
            </w:pPr>
            <w:r>
              <w:rPr>
                <w:rFonts w:ascii="Arial" w:hAnsi="Arial"/>
                <w:sz w:val="24"/>
                <w:szCs w:val="22"/>
              </w:rPr>
              <w:t>Conditions</w:t>
            </w:r>
          </w:p>
        </w:tc>
        <w:tc>
          <w:tcPr>
            <w:tcW w:w="6327" w:type="dxa"/>
            <w:vAlign w:val="center"/>
          </w:tcPr>
          <w:p w14:paraId="7057E217" w14:textId="1CDCF30D" w:rsidR="00A84626" w:rsidRPr="002B027F" w:rsidRDefault="008009BD" w:rsidP="00170BE5">
            <w:pPr>
              <w:spacing w:before="0" w:after="160" w:line="259" w:lineRule="auto"/>
              <w:contextualSpacing/>
              <w:jc w:val="center"/>
              <w:rPr>
                <w:rFonts w:ascii="Arial" w:eastAsia="Calibri" w:hAnsi="Arial" w:cs="Arial"/>
                <w:sz w:val="24"/>
                <w:szCs w:val="22"/>
              </w:rPr>
            </w:pPr>
            <w:r>
              <w:rPr>
                <w:rFonts w:ascii="Arial" w:hAnsi="Arial"/>
                <w:sz w:val="24"/>
                <w:szCs w:val="22"/>
              </w:rPr>
              <w:t>Résultats et activités principales</w:t>
            </w:r>
          </w:p>
        </w:tc>
      </w:tr>
      <w:tr w:rsidR="0040335D" w:rsidRPr="002B027F" w14:paraId="2F515C79" w14:textId="77777777" w:rsidTr="00170BE5">
        <w:trPr>
          <w:trHeight w:val="428"/>
        </w:trPr>
        <w:tc>
          <w:tcPr>
            <w:tcW w:w="9707" w:type="dxa"/>
            <w:gridSpan w:val="2"/>
            <w:shd w:val="clear" w:color="auto" w:fill="9CC2E5" w:themeFill="accent5" w:themeFillTint="99"/>
            <w:vAlign w:val="center"/>
          </w:tcPr>
          <w:p w14:paraId="54572C75" w14:textId="42A00728" w:rsidR="0040335D" w:rsidRPr="002B027F" w:rsidRDefault="00E1233C" w:rsidP="00E514B1">
            <w:pPr>
              <w:tabs>
                <w:tab w:val="left" w:pos="2140"/>
              </w:tabs>
              <w:spacing w:before="0" w:after="0" w:line="259" w:lineRule="auto"/>
              <w:rPr>
                <w:rFonts w:ascii="Arial" w:eastAsia="Calibri" w:hAnsi="Arial" w:cs="Arial"/>
                <w:sz w:val="22"/>
                <w:szCs w:val="22"/>
                <w:highlight w:val="lightGray"/>
              </w:rPr>
            </w:pPr>
            <w:r>
              <w:rPr>
                <w:rFonts w:ascii="Arial" w:hAnsi="Arial"/>
                <w:b/>
                <w:sz w:val="22"/>
                <w:szCs w:val="22"/>
              </w:rPr>
              <w:t>PARRAIN</w:t>
            </w:r>
          </w:p>
        </w:tc>
      </w:tr>
      <w:tr w:rsidR="00A84626" w:rsidRPr="002B027F" w14:paraId="5AC4D57D" w14:textId="77777777" w:rsidTr="00170BE5">
        <w:trPr>
          <w:trHeight w:val="2140"/>
        </w:trPr>
        <w:tc>
          <w:tcPr>
            <w:tcW w:w="3380" w:type="dxa"/>
            <w:shd w:val="clear" w:color="auto" w:fill="auto"/>
          </w:tcPr>
          <w:p w14:paraId="053E2164" w14:textId="330DF107" w:rsidR="00A84626" w:rsidRPr="002B027F" w:rsidRDefault="00A84626" w:rsidP="00297A68">
            <w:pPr>
              <w:spacing w:before="0" w:after="160" w:line="259" w:lineRule="auto"/>
              <w:contextualSpacing/>
              <w:jc w:val="both"/>
              <w:rPr>
                <w:rFonts w:ascii="Arial" w:eastAsia="Calibri" w:hAnsi="Arial" w:cs="Arial"/>
                <w:sz w:val="22"/>
                <w:szCs w:val="22"/>
              </w:rPr>
            </w:pPr>
            <w:r>
              <w:rPr>
                <w:rFonts w:ascii="Arial" w:hAnsi="Arial"/>
                <w:sz w:val="22"/>
                <w:szCs w:val="22"/>
                <w:highlight w:val="lightGray"/>
              </w:rPr>
              <w:t>Nom, titre, désignation alphanumérique, supérieur :</w:t>
            </w:r>
          </w:p>
          <w:p w14:paraId="1CB676A1" w14:textId="7F1B1515" w:rsidR="007E415D" w:rsidRPr="002B027F" w:rsidRDefault="007D0BAA" w:rsidP="00297A68">
            <w:pPr>
              <w:spacing w:before="0" w:after="160" w:line="259" w:lineRule="auto"/>
              <w:contextualSpacing/>
              <w:jc w:val="both"/>
              <w:rPr>
                <w:noProof/>
              </w:rPr>
            </w:pPr>
            <w:r>
              <w:br/>
            </w:r>
          </w:p>
          <w:p w14:paraId="152D03C6" w14:textId="3315519E" w:rsidR="00A84626" w:rsidRPr="002B027F" w:rsidRDefault="004A60B8" w:rsidP="00297A68">
            <w:pPr>
              <w:spacing w:before="0" w:after="160" w:line="259" w:lineRule="auto"/>
              <w:contextualSpacing/>
              <w:jc w:val="both"/>
              <w:rPr>
                <w:rFonts w:ascii="Arial" w:eastAsia="Calibri" w:hAnsi="Arial" w:cs="Arial"/>
                <w:sz w:val="22"/>
                <w:szCs w:val="22"/>
              </w:rPr>
            </w:pPr>
            <w:r>
              <w:rPr>
                <w:rFonts w:ascii="Arial" w:hAnsi="Arial"/>
                <w:noProof/>
                <w:sz w:val="22"/>
                <w:szCs w:val="22"/>
                <w:lang w:val="en-CA" w:eastAsia="en-CA"/>
              </w:rPr>
              <w:lastRenderedPageBreak/>
              <mc:AlternateContent>
                <mc:Choice Requires="wps">
                  <w:drawing>
                    <wp:anchor distT="0" distB="0" distL="114300" distR="114300" simplePos="0" relativeHeight="251673600" behindDoc="0" locked="0" layoutInCell="1" allowOverlap="1" wp14:anchorId="5E4EFFAC" wp14:editId="1F5F4BCD">
                      <wp:simplePos x="0" y="0"/>
                      <wp:positionH relativeFrom="column">
                        <wp:posOffset>-343535</wp:posOffset>
                      </wp:positionH>
                      <wp:positionV relativeFrom="paragraph">
                        <wp:posOffset>665230</wp:posOffset>
                      </wp:positionV>
                      <wp:extent cx="406400" cy="279400"/>
                      <wp:effectExtent l="0" t="19050" r="31750" b="44450"/>
                      <wp:wrapNone/>
                      <wp:docPr id="12" name="Right Arrow 12" descr="right arrow image black" title="Right arrow image"/>
                      <wp:cNvGraphicFramePr/>
                      <a:graphic xmlns:a="http://schemas.openxmlformats.org/drawingml/2006/main">
                        <a:graphicData uri="http://schemas.microsoft.com/office/word/2010/wordprocessingShape">
                          <wps:wsp>
                            <wps:cNvSpPr/>
                            <wps:spPr>
                              <a:xfrm>
                                <a:off x="0" y="0"/>
                                <a:ext cx="406400" cy="279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820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alt="Title: Right arrow image - Description: right arrow image black" style="position:absolute;margin-left:-27.05pt;margin-top:52.4pt;width:32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" adj="14175" fillcolor="black [3213]" strokecolor="black [3213]" strokeweight="1pt"/>
                  </w:pict>
                </mc:Fallback>
              </mc:AlternateContent>
            </w:r>
            <w:r>
              <w:rPr>
                <w:noProof/>
                <w:lang w:val="en-CA" w:eastAsia="en-CA"/>
              </w:rPr>
              <w:drawing>
                <wp:inline distT="0" distB="0" distL="0" distR="0" wp14:anchorId="50B5E903" wp14:editId="194FBE76">
                  <wp:extent cx="1931350" cy="1135877"/>
                  <wp:effectExtent l="0" t="0" r="0" b="7620"/>
                  <wp:docPr id="8" name="Picture 8" descr="Nom, titre, désignation alphanumérique, supérieur " title="Parrai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591" cy="1143664"/>
                          </a:xfrm>
                          <a:prstGeom prst="rect">
                            <a:avLst/>
                          </a:prstGeom>
                        </pic:spPr>
                      </pic:pic>
                    </a:graphicData>
                  </a:graphic>
                </wp:inline>
              </w:drawing>
            </w:r>
          </w:p>
        </w:tc>
        <w:tc>
          <w:tcPr>
            <w:tcW w:w="6327" w:type="dxa"/>
            <w:shd w:val="clear" w:color="auto" w:fill="auto"/>
          </w:tcPr>
          <w:p w14:paraId="5C9F5687" w14:textId="1A365E7F" w:rsidR="0054077A" w:rsidRPr="002B027F" w:rsidRDefault="0054077A" w:rsidP="0054077A">
            <w:p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lastRenderedPageBreak/>
              <w:t>[brève description des résultats et d</w:t>
            </w:r>
            <w:r w:rsidR="002C26F8">
              <w:rPr>
                <w:rFonts w:ascii="Arial" w:hAnsi="Arial"/>
                <w:sz w:val="22"/>
                <w:szCs w:val="22"/>
                <w:highlight w:val="lightGray"/>
              </w:rPr>
              <w:t>’</w:t>
            </w:r>
            <w:r>
              <w:rPr>
                <w:rFonts w:ascii="Arial" w:hAnsi="Arial"/>
                <w:sz w:val="22"/>
                <w:szCs w:val="22"/>
                <w:highlight w:val="lightGray"/>
              </w:rPr>
              <w:t>une mesure concrète]</w:t>
            </w:r>
          </w:p>
          <w:p w14:paraId="2C070AFC" w14:textId="7DF96AE5" w:rsidR="007D0BAA" w:rsidRPr="002B027F"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1FCFBB9D" w14:textId="77777777" w:rsidR="007D0BAA" w:rsidRPr="002B027F"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6A17489E" w14:textId="77777777" w:rsidR="007D0BAA" w:rsidRPr="002B027F"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7AF66D1C" w14:textId="5FC530FB" w:rsidR="00576207" w:rsidRPr="002B027F" w:rsidRDefault="00576207" w:rsidP="00576207">
            <w:pPr>
              <w:pStyle w:val="ListParagraph"/>
              <w:spacing w:before="0" w:after="160" w:line="259" w:lineRule="auto"/>
              <w:jc w:val="both"/>
              <w:rPr>
                <w:rFonts w:ascii="Arial" w:eastAsia="Calibri" w:hAnsi="Arial" w:cs="Arial"/>
                <w:sz w:val="22"/>
                <w:szCs w:val="22"/>
              </w:rPr>
            </w:pPr>
          </w:p>
        </w:tc>
      </w:tr>
      <w:tr w:rsidR="0040335D" w:rsidRPr="002B027F" w14:paraId="79FBF653" w14:textId="77777777" w:rsidTr="00170BE5">
        <w:trPr>
          <w:trHeight w:val="395"/>
        </w:trPr>
        <w:tc>
          <w:tcPr>
            <w:tcW w:w="9707" w:type="dxa"/>
            <w:gridSpan w:val="2"/>
            <w:shd w:val="clear" w:color="auto" w:fill="FFD966" w:themeFill="accent4" w:themeFillTint="99"/>
            <w:vAlign w:val="center"/>
          </w:tcPr>
          <w:p w14:paraId="6832A54A" w14:textId="6AAE12D4" w:rsidR="0040335D" w:rsidRPr="002B027F" w:rsidRDefault="0040335D" w:rsidP="00170BE5">
            <w:pPr>
              <w:spacing w:before="0" w:after="0" w:line="259" w:lineRule="auto"/>
              <w:rPr>
                <w:rFonts w:ascii="Arial" w:eastAsia="Calibri" w:hAnsi="Arial" w:cs="Arial"/>
                <w:b/>
                <w:sz w:val="22"/>
                <w:szCs w:val="22"/>
                <w:highlight w:val="lightGray"/>
              </w:rPr>
            </w:pPr>
            <w:r>
              <w:rPr>
                <w:rFonts w:ascii="Arial" w:hAnsi="Arial"/>
                <w:b/>
                <w:sz w:val="22"/>
                <w:szCs w:val="22"/>
              </w:rPr>
              <w:t>CHAMPIONS</w:t>
            </w:r>
          </w:p>
        </w:tc>
      </w:tr>
      <w:tr w:rsidR="0040335D" w:rsidRPr="002B027F" w14:paraId="14D353A2" w14:textId="77777777" w:rsidTr="00170BE5">
        <w:trPr>
          <w:trHeight w:val="2220"/>
        </w:trPr>
        <w:tc>
          <w:tcPr>
            <w:tcW w:w="3380" w:type="dxa"/>
            <w:shd w:val="clear" w:color="auto" w:fill="auto"/>
          </w:tcPr>
          <w:p w14:paraId="34FB4B25" w14:textId="77777777" w:rsidR="0040335D" w:rsidRPr="002B027F" w:rsidRDefault="0040335D" w:rsidP="0040335D">
            <w:pPr>
              <w:spacing w:before="0" w:after="160" w:line="259" w:lineRule="auto"/>
              <w:contextualSpacing/>
              <w:jc w:val="both"/>
              <w:rPr>
                <w:rFonts w:ascii="Arial" w:eastAsia="Calibri" w:hAnsi="Arial" w:cs="Arial"/>
                <w:sz w:val="22"/>
                <w:szCs w:val="22"/>
              </w:rPr>
            </w:pPr>
            <w:r>
              <w:rPr>
                <w:rFonts w:ascii="Arial" w:hAnsi="Arial"/>
                <w:sz w:val="22"/>
                <w:szCs w:val="22"/>
                <w:highlight w:val="lightGray"/>
              </w:rPr>
              <w:t>Nom, titre, désignation alphanumérique, supérieur :</w:t>
            </w:r>
          </w:p>
          <w:p w14:paraId="277E9A04" w14:textId="1A4E6878" w:rsidR="0040335D" w:rsidRPr="002B027F" w:rsidRDefault="004A60B8" w:rsidP="0040335D">
            <w:pPr>
              <w:spacing w:before="0" w:after="160" w:line="259" w:lineRule="auto"/>
              <w:contextualSpacing/>
              <w:jc w:val="both"/>
              <w:rPr>
                <w:noProof/>
              </w:rPr>
            </w:pPr>
            <w:r>
              <w:rPr>
                <w:rFonts w:ascii="Arial" w:hAnsi="Arial"/>
                <w:noProof/>
                <w:sz w:val="22"/>
                <w:szCs w:val="22"/>
                <w:lang w:val="en-CA" w:eastAsia="en-CA"/>
              </w:rPr>
              <mc:AlternateContent>
                <mc:Choice Requires="wps">
                  <w:drawing>
                    <wp:anchor distT="0" distB="0" distL="114300" distR="114300" simplePos="0" relativeHeight="251669504" behindDoc="0" locked="0" layoutInCell="1" allowOverlap="1" wp14:anchorId="29E330AE" wp14:editId="727D569A">
                      <wp:simplePos x="0" y="0"/>
                      <wp:positionH relativeFrom="column">
                        <wp:posOffset>-313055</wp:posOffset>
                      </wp:positionH>
                      <wp:positionV relativeFrom="paragraph">
                        <wp:posOffset>547916</wp:posOffset>
                      </wp:positionV>
                      <wp:extent cx="406400" cy="279400"/>
                      <wp:effectExtent l="0" t="19050" r="31750" b="44450"/>
                      <wp:wrapNone/>
                      <wp:docPr id="9" name="Right Arrow 9" descr="right arrow black" title="Right arrow "/>
                      <wp:cNvGraphicFramePr/>
                      <a:graphic xmlns:a="http://schemas.openxmlformats.org/drawingml/2006/main">
                        <a:graphicData uri="http://schemas.microsoft.com/office/word/2010/wordprocessingShape">
                          <wps:wsp>
                            <wps:cNvSpPr/>
                            <wps:spPr>
                              <a:xfrm>
                                <a:off x="0" y="0"/>
                                <a:ext cx="406400" cy="279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053B" id="Right Arrow 9" o:spid="_x0000_s1026" type="#_x0000_t13" alt="Title: Right arrow  - Description: right arrow black" style="position:absolute;margin-left:-24.65pt;margin-top:43.15pt;width:32pt;height: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" adj="14175" fillcolor="black [3213]" strokecolor="black [3213]" strokeweight="1pt"/>
                  </w:pict>
                </mc:Fallback>
              </mc:AlternateContent>
            </w:r>
            <w:r w:rsidR="0040335D">
              <w:br/>
            </w:r>
            <w:r>
              <w:rPr>
                <w:noProof/>
                <w:lang w:val="en-CA" w:eastAsia="en-CA"/>
              </w:rPr>
              <w:drawing>
                <wp:inline distT="0" distB="0" distL="0" distR="0" wp14:anchorId="2D2B0EF9" wp14:editId="0CBEBFC1">
                  <wp:extent cx="1786071" cy="1050435"/>
                  <wp:effectExtent l="0" t="0" r="5080" b="0"/>
                  <wp:docPr id="15" name="Picture 15" descr="Nom, titre, désignation alphanumérique, supérieur " title="Champions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8734" cy="1063764"/>
                          </a:xfrm>
                          <a:prstGeom prst="rect">
                            <a:avLst/>
                          </a:prstGeom>
                        </pic:spPr>
                      </pic:pic>
                    </a:graphicData>
                  </a:graphic>
                </wp:inline>
              </w:drawing>
            </w:r>
          </w:p>
          <w:p w14:paraId="4C3F023D" w14:textId="797FA90D" w:rsidR="0040335D" w:rsidRPr="002B027F" w:rsidRDefault="0040335D" w:rsidP="0040335D">
            <w:pPr>
              <w:spacing w:before="0" w:after="160" w:line="259" w:lineRule="auto"/>
              <w:contextualSpacing/>
              <w:jc w:val="both"/>
              <w:rPr>
                <w:rFonts w:ascii="Arial" w:eastAsia="Calibri" w:hAnsi="Arial" w:cs="Arial"/>
                <w:sz w:val="22"/>
                <w:szCs w:val="22"/>
              </w:rPr>
            </w:pPr>
          </w:p>
        </w:tc>
        <w:tc>
          <w:tcPr>
            <w:tcW w:w="6327" w:type="dxa"/>
            <w:shd w:val="clear" w:color="auto" w:fill="auto"/>
          </w:tcPr>
          <w:p w14:paraId="33BE23EE" w14:textId="09D5C3EC" w:rsidR="0040335D" w:rsidRPr="002B027F" w:rsidRDefault="0040335D" w:rsidP="0040335D">
            <w:p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[brève description des résultats et d</w:t>
            </w:r>
            <w:r w:rsidR="002C26F8">
              <w:rPr>
                <w:rFonts w:ascii="Arial" w:hAnsi="Arial"/>
                <w:sz w:val="22"/>
                <w:szCs w:val="22"/>
                <w:highlight w:val="lightGray"/>
              </w:rPr>
              <w:t>’</w:t>
            </w:r>
            <w:r>
              <w:rPr>
                <w:rFonts w:ascii="Arial" w:hAnsi="Arial"/>
                <w:sz w:val="22"/>
                <w:szCs w:val="22"/>
                <w:highlight w:val="lightGray"/>
              </w:rPr>
              <w:t>une mesure concrète]</w:t>
            </w:r>
          </w:p>
          <w:p w14:paraId="20751D7B" w14:textId="77777777" w:rsidR="0040335D" w:rsidRPr="002B027F"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47F8BE1E" w14:textId="77777777" w:rsidR="0040335D" w:rsidRPr="002B027F"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2CA254D9" w14:textId="77777777" w:rsidR="0040335D" w:rsidRPr="002B027F"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2845B23B"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r>
      <w:tr w:rsidR="0040335D" w:rsidRPr="002B027F" w14:paraId="0FE6BF4A" w14:textId="77777777" w:rsidTr="00170BE5">
        <w:trPr>
          <w:trHeight w:val="780"/>
        </w:trPr>
        <w:tc>
          <w:tcPr>
            <w:tcW w:w="3380" w:type="dxa"/>
            <w:shd w:val="clear" w:color="auto" w:fill="auto"/>
          </w:tcPr>
          <w:p w14:paraId="0A3C2B4C" w14:textId="0A256F2C" w:rsidR="0040335D" w:rsidRPr="002B027F" w:rsidRDefault="0040335D" w:rsidP="0040335D">
            <w:pPr>
              <w:spacing w:before="0" w:after="160" w:line="259" w:lineRule="auto"/>
              <w:contextualSpacing/>
              <w:jc w:val="both"/>
              <w:rPr>
                <w:rFonts w:ascii="Arial" w:eastAsia="Calibri" w:hAnsi="Arial" w:cs="Arial"/>
                <w:sz w:val="22"/>
                <w:szCs w:val="22"/>
              </w:rPr>
            </w:pPr>
            <w:r>
              <w:rPr>
                <w:rFonts w:ascii="Arial" w:hAnsi="Arial"/>
                <w:sz w:val="22"/>
                <w:szCs w:val="22"/>
                <w:highlight w:val="lightGray"/>
              </w:rPr>
              <w:t>Ajouter autant de lignes que nécessaire pour tous les champions ayant obtenu notation de niveau rouge ou jaune.</w:t>
            </w:r>
          </w:p>
        </w:tc>
        <w:tc>
          <w:tcPr>
            <w:tcW w:w="6327" w:type="dxa"/>
            <w:shd w:val="clear" w:color="auto" w:fill="auto"/>
          </w:tcPr>
          <w:p w14:paraId="4155B3FD"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r>
      <w:tr w:rsidR="0040335D" w:rsidRPr="002B027F" w14:paraId="17B94254" w14:textId="77777777" w:rsidTr="00170BE5">
        <w:trPr>
          <w:trHeight w:val="250"/>
        </w:trPr>
        <w:tc>
          <w:tcPr>
            <w:tcW w:w="3380" w:type="dxa"/>
            <w:shd w:val="clear" w:color="auto" w:fill="auto"/>
          </w:tcPr>
          <w:p w14:paraId="22452D36"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c>
          <w:tcPr>
            <w:tcW w:w="6327" w:type="dxa"/>
            <w:shd w:val="clear" w:color="auto" w:fill="auto"/>
          </w:tcPr>
          <w:p w14:paraId="52E4345A"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r>
    </w:tbl>
    <w:p w14:paraId="3798CA6B" w14:textId="627414CA" w:rsidR="00297A68" w:rsidRPr="002B027F" w:rsidRDefault="00297A68" w:rsidP="00297A68">
      <w:pPr>
        <w:spacing w:before="0" w:after="160" w:line="259" w:lineRule="auto"/>
        <w:contextualSpacing/>
        <w:jc w:val="both"/>
        <w:rPr>
          <w:rFonts w:ascii="Arial" w:eastAsia="Calibri" w:hAnsi="Arial" w:cs="Arial"/>
          <w:sz w:val="22"/>
          <w:szCs w:val="22"/>
        </w:rPr>
      </w:pPr>
    </w:p>
    <w:p w14:paraId="2FC2EE90" w14:textId="54C8094E" w:rsidR="0040335D" w:rsidRPr="002B027F" w:rsidRDefault="0040335D" w:rsidP="00BD3210">
      <w:pPr>
        <w:pStyle w:val="Heading3"/>
      </w:pPr>
      <w:bookmarkStart w:id="11" w:name="_Toc45088136"/>
      <w:r>
        <w:t xml:space="preserve">3.2.1 Préparation du </w:t>
      </w:r>
      <w:r w:rsidR="00E1233C">
        <w:t>parrain</w:t>
      </w:r>
      <w:bookmarkEnd w:id="11"/>
    </w:p>
    <w:p w14:paraId="7C59E0C5" w14:textId="1CB3BE56" w:rsidR="00956FB6" w:rsidRPr="002B027F" w:rsidRDefault="00956FB6" w:rsidP="00956FB6">
      <w:pPr>
        <w:spacing w:before="0" w:after="160" w:line="259" w:lineRule="auto"/>
        <w:contextualSpacing/>
        <w:jc w:val="both"/>
        <w:rPr>
          <w:rFonts w:ascii="Arial" w:eastAsia="Calibri" w:hAnsi="Arial" w:cs="Arial"/>
          <w:color w:val="A5A5A5" w:themeColor="accent3"/>
          <w:sz w:val="22"/>
          <w:szCs w:val="22"/>
        </w:rPr>
      </w:pPr>
      <w:r>
        <w:rPr>
          <w:rFonts w:ascii="Arial" w:hAnsi="Arial"/>
          <w:color w:val="A5A5A5" w:themeColor="accent3"/>
          <w:sz w:val="22"/>
          <w:szCs w:val="22"/>
        </w:rPr>
        <w:t>Inclure cette section si l</w:t>
      </w:r>
      <w:r w:rsidR="002C26F8">
        <w:rPr>
          <w:rFonts w:ascii="Arial" w:hAnsi="Arial"/>
          <w:color w:val="A5A5A5" w:themeColor="accent3"/>
          <w:sz w:val="22"/>
          <w:szCs w:val="22"/>
        </w:rPr>
        <w:t>’</w:t>
      </w:r>
      <w:r>
        <w:rPr>
          <w:rFonts w:ascii="Arial" w:hAnsi="Arial"/>
          <w:color w:val="A5A5A5" w:themeColor="accent3"/>
          <w:sz w:val="22"/>
          <w:szCs w:val="22"/>
        </w:rPr>
        <w:t>une des conditions suivantes s</w:t>
      </w:r>
      <w:r w:rsidR="002C26F8">
        <w:rPr>
          <w:rFonts w:ascii="Arial" w:hAnsi="Arial"/>
          <w:color w:val="A5A5A5" w:themeColor="accent3"/>
          <w:sz w:val="22"/>
          <w:szCs w:val="22"/>
        </w:rPr>
        <w:t>’</w:t>
      </w:r>
      <w:r>
        <w:rPr>
          <w:rFonts w:ascii="Arial" w:hAnsi="Arial"/>
          <w:color w:val="A5A5A5" w:themeColor="accent3"/>
          <w:sz w:val="22"/>
          <w:szCs w:val="22"/>
        </w:rPr>
        <w:t>applique :</w:t>
      </w:r>
    </w:p>
    <w:p w14:paraId="4BFC914D" w14:textId="5715568E" w:rsidR="00956FB6" w:rsidRPr="002B027F"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 xml:space="preserve">Le </w:t>
      </w:r>
      <w:r w:rsidR="00E1233C">
        <w:rPr>
          <w:rFonts w:ascii="Arial" w:hAnsi="Arial"/>
          <w:color w:val="A5A5A5" w:themeColor="accent3"/>
          <w:sz w:val="22"/>
          <w:szCs w:val="22"/>
        </w:rPr>
        <w:t>parrain</w:t>
      </w:r>
      <w:r>
        <w:rPr>
          <w:rFonts w:ascii="Arial" w:hAnsi="Arial"/>
          <w:color w:val="A5A5A5" w:themeColor="accent3"/>
          <w:sz w:val="22"/>
          <w:szCs w:val="22"/>
        </w:rPr>
        <w:t xml:space="preserve"> est un B : neutre ou opposé au changement.</w:t>
      </w:r>
    </w:p>
    <w:p w14:paraId="55BCD35E" w14:textId="481A7239" w:rsidR="00EC7AEA" w:rsidRPr="002B027F" w:rsidRDefault="00956FB6" w:rsidP="00807D13">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Présenter les éléments d</w:t>
      </w:r>
      <w:r w:rsidR="002C26F8">
        <w:rPr>
          <w:rFonts w:ascii="Arial" w:hAnsi="Arial"/>
          <w:color w:val="A5A5A5" w:themeColor="accent3"/>
          <w:sz w:val="22"/>
          <w:szCs w:val="22"/>
        </w:rPr>
        <w:t>’</w:t>
      </w:r>
      <w:r>
        <w:rPr>
          <w:rFonts w:ascii="Arial" w:hAnsi="Arial"/>
          <w:color w:val="A5A5A5" w:themeColor="accent3"/>
          <w:sz w:val="22"/>
          <w:szCs w:val="22"/>
        </w:rPr>
        <w:t xml:space="preserve">apprentissage que le </w:t>
      </w:r>
      <w:r w:rsidR="00E1233C">
        <w:rPr>
          <w:rFonts w:ascii="Arial" w:hAnsi="Arial"/>
          <w:color w:val="A5A5A5" w:themeColor="accent3"/>
          <w:sz w:val="22"/>
          <w:szCs w:val="22"/>
        </w:rPr>
        <w:t>parrain</w:t>
      </w:r>
      <w:r>
        <w:rPr>
          <w:rFonts w:ascii="Arial" w:hAnsi="Arial"/>
          <w:color w:val="A5A5A5" w:themeColor="accent3"/>
          <w:sz w:val="22"/>
          <w:szCs w:val="22"/>
        </w:rPr>
        <w:t xml:space="preserve"> doit connaître. Exemple : Fournir des informations sur le projet ainsi que ses avantages pour l</w:t>
      </w:r>
      <w:r w:rsidR="002C26F8">
        <w:rPr>
          <w:rFonts w:ascii="Arial" w:hAnsi="Arial"/>
          <w:color w:val="A5A5A5" w:themeColor="accent3"/>
          <w:sz w:val="22"/>
          <w:szCs w:val="22"/>
        </w:rPr>
        <w:t>’</w:t>
      </w:r>
      <w:r>
        <w:rPr>
          <w:rFonts w:ascii="Arial" w:hAnsi="Arial"/>
          <w:color w:val="A5A5A5" w:themeColor="accent3"/>
          <w:sz w:val="22"/>
          <w:szCs w:val="22"/>
        </w:rPr>
        <w:t>organisation et les employés. Fournir des informations sur la façon dont les résultats de ce projet sont directement alignés sur les objectifs stratégiques de l</w:t>
      </w:r>
      <w:r w:rsidR="002C26F8">
        <w:rPr>
          <w:rFonts w:ascii="Arial" w:hAnsi="Arial"/>
          <w:color w:val="A5A5A5" w:themeColor="accent3"/>
          <w:sz w:val="22"/>
          <w:szCs w:val="22"/>
        </w:rPr>
        <w:t>’</w:t>
      </w:r>
      <w:r>
        <w:rPr>
          <w:rFonts w:ascii="Arial" w:hAnsi="Arial"/>
          <w:color w:val="A5A5A5" w:themeColor="accent3"/>
          <w:sz w:val="22"/>
          <w:szCs w:val="22"/>
        </w:rPr>
        <w:t xml:space="preserve">organisation. </w:t>
      </w:r>
    </w:p>
    <w:p w14:paraId="530A5D35" w14:textId="274FD283" w:rsidR="00956FB6" w:rsidRPr="002B027F"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 xml:space="preserve">Le </w:t>
      </w:r>
      <w:r w:rsidR="00E1233C">
        <w:rPr>
          <w:rFonts w:ascii="Arial" w:hAnsi="Arial"/>
          <w:color w:val="A5A5A5" w:themeColor="accent3"/>
          <w:sz w:val="22"/>
          <w:szCs w:val="22"/>
        </w:rPr>
        <w:t>parrain</w:t>
      </w:r>
      <w:r>
        <w:rPr>
          <w:rFonts w:ascii="Arial" w:hAnsi="Arial"/>
          <w:color w:val="A5A5A5" w:themeColor="accent3"/>
          <w:sz w:val="22"/>
          <w:szCs w:val="22"/>
        </w:rPr>
        <w:t xml:space="preserve"> n</w:t>
      </w:r>
      <w:r w:rsidR="002C26F8">
        <w:rPr>
          <w:rFonts w:ascii="Arial" w:hAnsi="Arial"/>
          <w:color w:val="A5A5A5" w:themeColor="accent3"/>
          <w:sz w:val="22"/>
          <w:szCs w:val="22"/>
        </w:rPr>
        <w:t>’</w:t>
      </w:r>
      <w:r>
        <w:rPr>
          <w:rFonts w:ascii="Arial" w:hAnsi="Arial"/>
          <w:color w:val="A5A5A5" w:themeColor="accent3"/>
          <w:sz w:val="22"/>
          <w:szCs w:val="22"/>
        </w:rPr>
        <w:t>est pas au bon niveau.</w:t>
      </w:r>
    </w:p>
    <w:p w14:paraId="01DC07F7" w14:textId="3EF63287" w:rsidR="00EC7AEA" w:rsidRPr="002B027F" w:rsidRDefault="00807D13" w:rsidP="00EC7AEA">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Inclure des stratégies d</w:t>
      </w:r>
      <w:r w:rsidR="002C26F8">
        <w:rPr>
          <w:rFonts w:ascii="Arial" w:hAnsi="Arial"/>
          <w:color w:val="A5A5A5" w:themeColor="accent3"/>
          <w:sz w:val="22"/>
          <w:szCs w:val="22"/>
        </w:rPr>
        <w:t>’</w:t>
      </w:r>
      <w:r>
        <w:rPr>
          <w:rFonts w:ascii="Arial" w:hAnsi="Arial"/>
          <w:color w:val="A5A5A5" w:themeColor="accent3"/>
          <w:sz w:val="22"/>
          <w:szCs w:val="22"/>
        </w:rPr>
        <w:t xml:space="preserve">atténuation. Exemple : Essayer de trouver un deuxième </w:t>
      </w:r>
      <w:r w:rsidR="00E1233C">
        <w:rPr>
          <w:rFonts w:ascii="Arial" w:hAnsi="Arial"/>
          <w:color w:val="A5A5A5" w:themeColor="accent3"/>
          <w:sz w:val="22"/>
          <w:szCs w:val="22"/>
        </w:rPr>
        <w:t>parrain</w:t>
      </w:r>
      <w:r>
        <w:rPr>
          <w:rFonts w:ascii="Arial" w:hAnsi="Arial"/>
          <w:color w:val="A5A5A5" w:themeColor="accent3"/>
          <w:sz w:val="22"/>
          <w:szCs w:val="22"/>
        </w:rPr>
        <w:t xml:space="preserve"> au bon niveau organisationnel qui pourrait accomplir des activités stratégiques spécifiques. </w:t>
      </w:r>
    </w:p>
    <w:p w14:paraId="6C3EAD59" w14:textId="758825FE" w:rsidR="00956FB6" w:rsidRPr="002B027F"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Vous avez trouvé des coalitions naturelles qui pourraient être exploitées.</w:t>
      </w:r>
    </w:p>
    <w:p w14:paraId="0C818817" w14:textId="0948C394" w:rsidR="00807D13" w:rsidRPr="002B027F" w:rsidRDefault="00807D13" w:rsidP="00807D13">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lastRenderedPageBreak/>
        <w:t>Utiliser les informations obtenues lors de l</w:t>
      </w:r>
      <w:r w:rsidR="002C26F8">
        <w:rPr>
          <w:rFonts w:ascii="Arial" w:hAnsi="Arial"/>
          <w:color w:val="A5A5A5" w:themeColor="accent3"/>
          <w:sz w:val="22"/>
          <w:szCs w:val="22"/>
        </w:rPr>
        <w:t>’</w:t>
      </w:r>
      <w:r>
        <w:rPr>
          <w:rFonts w:ascii="Arial" w:hAnsi="Arial"/>
          <w:color w:val="A5A5A5" w:themeColor="accent3"/>
          <w:sz w:val="22"/>
          <w:szCs w:val="22"/>
        </w:rPr>
        <w:t xml:space="preserve">évaluation pour déterminer les champions stratégiques qui peuvent aider à transformer un « A » en « B » ou à accroître la </w:t>
      </w:r>
      <w:r w:rsidR="00D21976">
        <w:rPr>
          <w:rFonts w:ascii="Arial" w:hAnsi="Arial"/>
          <w:color w:val="A5A5A5" w:themeColor="accent3"/>
          <w:sz w:val="22"/>
          <w:szCs w:val="22"/>
        </w:rPr>
        <w:t>sensibilisation</w:t>
      </w:r>
      <w:r>
        <w:rPr>
          <w:rFonts w:ascii="Arial" w:hAnsi="Arial"/>
          <w:color w:val="A5A5A5" w:themeColor="accent3"/>
          <w:sz w:val="22"/>
          <w:szCs w:val="22"/>
        </w:rPr>
        <w:t xml:space="preserve"> </w:t>
      </w:r>
      <w:r w:rsidR="00D21976">
        <w:rPr>
          <w:rFonts w:ascii="Arial" w:hAnsi="Arial"/>
          <w:color w:val="A5A5A5" w:themeColor="accent3"/>
          <w:sz w:val="22"/>
          <w:szCs w:val="22"/>
        </w:rPr>
        <w:t>à</w:t>
      </w:r>
      <w:r>
        <w:rPr>
          <w:rFonts w:ascii="Arial" w:hAnsi="Arial"/>
          <w:color w:val="A5A5A5" w:themeColor="accent3"/>
          <w:sz w:val="22"/>
          <w:szCs w:val="22"/>
        </w:rPr>
        <w:t xml:space="preserve"> la gestion du changement chez les champions qui ont obtenu un « 2 » ou un « 3 ». Exemple : John et Sue ont démontré qu</w:t>
      </w:r>
      <w:r w:rsidR="002C26F8">
        <w:rPr>
          <w:rFonts w:ascii="Arial" w:hAnsi="Arial"/>
          <w:color w:val="A5A5A5" w:themeColor="accent3"/>
          <w:sz w:val="22"/>
          <w:szCs w:val="22"/>
        </w:rPr>
        <w:t>’</w:t>
      </w:r>
      <w:r>
        <w:rPr>
          <w:rFonts w:ascii="Arial" w:hAnsi="Arial"/>
          <w:color w:val="A5A5A5" w:themeColor="accent3"/>
          <w:sz w:val="22"/>
          <w:szCs w:val="22"/>
        </w:rPr>
        <w:t xml:space="preserve">ils avaient une influence positive considérable sur certains de leurs collègues qui siègent au comité XYZ, dont les champions Tim et Renée qui sont tous deux des « B ». Planifier une réunion pour que le </w:t>
      </w:r>
      <w:r w:rsidR="00E1233C">
        <w:rPr>
          <w:rFonts w:ascii="Arial" w:hAnsi="Arial"/>
          <w:color w:val="A5A5A5" w:themeColor="accent3"/>
          <w:sz w:val="22"/>
          <w:szCs w:val="22"/>
        </w:rPr>
        <w:t>parrain</w:t>
      </w:r>
      <w:r>
        <w:rPr>
          <w:rFonts w:ascii="Arial" w:hAnsi="Arial"/>
          <w:color w:val="A5A5A5" w:themeColor="accent3"/>
          <w:sz w:val="22"/>
          <w:szCs w:val="22"/>
        </w:rPr>
        <w:t xml:space="preserve"> rencontre Tim et Renée en même temps que John et Sue. </w:t>
      </w:r>
    </w:p>
    <w:p w14:paraId="3E54A420" w14:textId="592E251E" w:rsidR="00491A41" w:rsidRPr="002B027F" w:rsidRDefault="009852B0" w:rsidP="00BD3210">
      <w:pPr>
        <w:pStyle w:val="Heading3"/>
        <w:rPr>
          <w:sz w:val="22"/>
          <w:szCs w:val="22"/>
        </w:rPr>
      </w:pPr>
      <w:bookmarkStart w:id="12" w:name="_Toc45088137"/>
      <w:r>
        <w:t>3.2.2 Préparation des champions</w:t>
      </w:r>
      <w:bookmarkEnd w:id="12"/>
    </w:p>
    <w:p w14:paraId="50292FF3" w14:textId="15D381E1" w:rsidR="00491A41" w:rsidRPr="002B027F" w:rsidRDefault="00491A41" w:rsidP="00491A41">
      <w:pPr>
        <w:spacing w:before="0" w:after="160" w:line="259" w:lineRule="auto"/>
        <w:contextualSpacing/>
        <w:jc w:val="both"/>
        <w:rPr>
          <w:rFonts w:ascii="Arial" w:eastAsia="Calibri" w:hAnsi="Arial" w:cs="Arial"/>
          <w:sz w:val="22"/>
          <w:szCs w:val="22"/>
        </w:rPr>
      </w:pPr>
      <w:r>
        <w:rPr>
          <w:rFonts w:ascii="Arial" w:hAnsi="Arial"/>
          <w:sz w:val="22"/>
          <w:szCs w:val="22"/>
        </w:rPr>
        <w:t>En plus des activités principales énumérées ci-dessus, les mesures suivantes sont recommandées pour préparer les champions :</w:t>
      </w:r>
    </w:p>
    <w:p w14:paraId="57214C53" w14:textId="7FAFA74E" w:rsidR="00491A41" w:rsidRPr="002B027F" w:rsidRDefault="00E1233C" w:rsidP="00B00807">
      <w:pPr>
        <w:pStyle w:val="ListParagraph"/>
        <w:numPr>
          <w:ilvl w:val="0"/>
          <w:numId w:val="9"/>
        </w:numPr>
        <w:spacing w:before="0" w:after="160" w:line="259" w:lineRule="auto"/>
        <w:jc w:val="both"/>
        <w:rPr>
          <w:rFonts w:ascii="Arial" w:eastAsia="Calibri" w:hAnsi="Arial" w:cs="Arial"/>
          <w:sz w:val="22"/>
          <w:szCs w:val="22"/>
        </w:rPr>
      </w:pPr>
      <w:r>
        <w:rPr>
          <w:rFonts w:ascii="Arial" w:hAnsi="Arial"/>
          <w:b/>
          <w:sz w:val="22"/>
          <w:szCs w:val="22"/>
        </w:rPr>
        <w:t>Formation sur la</w:t>
      </w:r>
      <w:r w:rsidR="00491A41">
        <w:rPr>
          <w:rFonts w:ascii="Arial" w:hAnsi="Arial"/>
          <w:b/>
          <w:sz w:val="22"/>
          <w:szCs w:val="22"/>
        </w:rPr>
        <w:t xml:space="preserve"> gestion du changement :</w:t>
      </w:r>
      <w:r w:rsidR="00491A41">
        <w:rPr>
          <w:rFonts w:ascii="Arial" w:hAnsi="Arial"/>
          <w:color w:val="A5A5A5" w:themeColor="accent3"/>
          <w:sz w:val="22"/>
          <w:szCs w:val="22"/>
        </w:rPr>
        <w:t xml:space="preserve"> Des séances de formation sur la gestion du changement destinées à la haute direction sont disponibles auprès de divers prestataires. Envisager d</w:t>
      </w:r>
      <w:r w:rsidR="002C26F8">
        <w:rPr>
          <w:rFonts w:ascii="Arial" w:hAnsi="Arial"/>
          <w:color w:val="A5A5A5" w:themeColor="accent3"/>
          <w:sz w:val="22"/>
          <w:szCs w:val="22"/>
        </w:rPr>
        <w:t>’</w:t>
      </w:r>
      <w:r w:rsidR="00491A41">
        <w:rPr>
          <w:rFonts w:ascii="Arial" w:hAnsi="Arial"/>
          <w:color w:val="A5A5A5" w:themeColor="accent3"/>
          <w:sz w:val="22"/>
          <w:szCs w:val="22"/>
        </w:rPr>
        <w:t>offrir une séance ou un atelier à la coalition de parrainage. Vérifier auprès de votre agent d</w:t>
      </w:r>
      <w:r w:rsidR="002C26F8">
        <w:rPr>
          <w:rFonts w:ascii="Arial" w:hAnsi="Arial"/>
          <w:color w:val="A5A5A5" w:themeColor="accent3"/>
          <w:sz w:val="22"/>
          <w:szCs w:val="22"/>
        </w:rPr>
        <w:t>’</w:t>
      </w:r>
      <w:r w:rsidR="00491A41">
        <w:rPr>
          <w:rFonts w:ascii="Arial" w:hAnsi="Arial"/>
          <w:color w:val="A5A5A5" w:themeColor="accent3"/>
          <w:sz w:val="22"/>
          <w:szCs w:val="22"/>
        </w:rPr>
        <w:t xml:space="preserve">approvisionnement ce qui pourrait être disponible par une offre à commandes. </w:t>
      </w:r>
      <w:r w:rsidR="00491A41">
        <w:rPr>
          <w:rFonts w:ascii="Arial" w:hAnsi="Arial"/>
          <w:sz w:val="22"/>
          <w:szCs w:val="22"/>
          <w:highlight w:val="lightGray"/>
        </w:rPr>
        <w:t>[Insérer des informations sur les séances qui seront proposées].</w:t>
      </w:r>
      <w:r w:rsidR="00491A41">
        <w:rPr>
          <w:rFonts w:ascii="Arial" w:hAnsi="Arial"/>
          <w:color w:val="A5A5A5" w:themeColor="accent3"/>
          <w:sz w:val="22"/>
          <w:szCs w:val="22"/>
        </w:rPr>
        <w:t xml:space="preserve"> </w:t>
      </w:r>
      <w:r w:rsidR="00491A41">
        <w:rPr>
          <w:rFonts w:ascii="Arial" w:hAnsi="Arial"/>
          <w:sz w:val="22"/>
          <w:szCs w:val="22"/>
        </w:rPr>
        <w:t>Cette séance fournira aux hauts dirigeants les connaissances et la capacité d</w:t>
      </w:r>
      <w:r w:rsidR="002C26F8">
        <w:rPr>
          <w:rFonts w:ascii="Arial" w:hAnsi="Arial"/>
          <w:sz w:val="22"/>
          <w:szCs w:val="22"/>
        </w:rPr>
        <w:t>’</w:t>
      </w:r>
      <w:r w:rsidR="00491A41">
        <w:rPr>
          <w:rFonts w:ascii="Arial" w:hAnsi="Arial"/>
          <w:sz w:val="22"/>
          <w:szCs w:val="22"/>
        </w:rPr>
        <w:t xml:space="preserve">améliorer les résultats du changement en devenant de meilleurs leaders du changement. Une telle mesure augmentera non seulement la probabilité de réussite de </w:t>
      </w:r>
      <w:r w:rsidR="00491A41">
        <w:rPr>
          <w:rFonts w:ascii="Arial" w:hAnsi="Arial"/>
          <w:sz w:val="22"/>
          <w:szCs w:val="22"/>
          <w:highlight w:val="lightGray"/>
        </w:rPr>
        <w:t>[insérer le nom du projet]</w:t>
      </w:r>
      <w:r w:rsidR="00491A41">
        <w:rPr>
          <w:rFonts w:ascii="Arial" w:hAnsi="Arial"/>
          <w:sz w:val="22"/>
          <w:szCs w:val="22"/>
        </w:rPr>
        <w:t>, mais contribuera également à renforcer les compétences pour les prochains projets et les initiatives de changement au sein de l</w:t>
      </w:r>
      <w:r w:rsidR="002C26F8">
        <w:rPr>
          <w:rFonts w:ascii="Arial" w:hAnsi="Arial"/>
          <w:sz w:val="22"/>
          <w:szCs w:val="22"/>
        </w:rPr>
        <w:t>’</w:t>
      </w:r>
      <w:r w:rsidR="00491A41">
        <w:rPr>
          <w:rFonts w:ascii="Arial" w:hAnsi="Arial"/>
          <w:sz w:val="22"/>
          <w:szCs w:val="22"/>
        </w:rPr>
        <w:t>organisation.</w:t>
      </w:r>
    </w:p>
    <w:p w14:paraId="3379FE32" w14:textId="7B981760" w:rsidR="00491A41" w:rsidRPr="002B027F" w:rsidRDefault="00491A41" w:rsidP="00B00807">
      <w:pPr>
        <w:pStyle w:val="ListParagraph"/>
        <w:numPr>
          <w:ilvl w:val="0"/>
          <w:numId w:val="9"/>
        </w:numPr>
        <w:spacing w:before="0" w:after="160" w:line="259" w:lineRule="auto"/>
        <w:jc w:val="both"/>
        <w:rPr>
          <w:rFonts w:ascii="Arial" w:eastAsia="Calibri" w:hAnsi="Arial" w:cs="Arial"/>
          <w:sz w:val="22"/>
          <w:szCs w:val="22"/>
        </w:rPr>
      </w:pPr>
      <w:r>
        <w:rPr>
          <w:rFonts w:ascii="Arial" w:hAnsi="Arial"/>
          <w:b/>
          <w:sz w:val="22"/>
          <w:szCs w:val="22"/>
        </w:rPr>
        <w:t xml:space="preserve">Données externes pour accroître la </w:t>
      </w:r>
      <w:r w:rsidR="00E1233C">
        <w:rPr>
          <w:rFonts w:ascii="Arial" w:hAnsi="Arial"/>
          <w:b/>
          <w:sz w:val="22"/>
          <w:szCs w:val="22"/>
        </w:rPr>
        <w:t>sensibilisation</w:t>
      </w:r>
      <w:r>
        <w:rPr>
          <w:rFonts w:ascii="Arial" w:hAnsi="Arial"/>
          <w:b/>
          <w:sz w:val="22"/>
          <w:szCs w:val="22"/>
        </w:rPr>
        <w:t> :</w:t>
      </w:r>
      <w:r>
        <w:rPr>
          <w:rFonts w:ascii="Arial" w:hAnsi="Arial"/>
          <w:sz w:val="22"/>
          <w:szCs w:val="22"/>
        </w:rPr>
        <w:t xml:space="preserve"> Les informations contenues dans la liste de vérification du parrainage (ANNEXE B) seront utilisées comme des extraits et envoyées avec chacun des rapports sur l</w:t>
      </w:r>
      <w:r w:rsidR="002C26F8">
        <w:rPr>
          <w:rFonts w:ascii="Arial" w:hAnsi="Arial"/>
          <w:sz w:val="22"/>
          <w:szCs w:val="22"/>
        </w:rPr>
        <w:t>’</w:t>
      </w:r>
      <w:r>
        <w:rPr>
          <w:rFonts w:ascii="Arial" w:hAnsi="Arial"/>
          <w:sz w:val="22"/>
          <w:szCs w:val="22"/>
        </w:rPr>
        <w:t>état d</w:t>
      </w:r>
      <w:r w:rsidR="002C26F8">
        <w:rPr>
          <w:rFonts w:ascii="Arial" w:hAnsi="Arial"/>
          <w:sz w:val="22"/>
          <w:szCs w:val="22"/>
        </w:rPr>
        <w:t>’</w:t>
      </w:r>
      <w:r>
        <w:rPr>
          <w:rFonts w:ascii="Arial" w:hAnsi="Arial"/>
          <w:sz w:val="22"/>
          <w:szCs w:val="22"/>
        </w:rPr>
        <w:t>avancement du projet à la coalition de parrainage. Exemple : Saviez-vous qu</w:t>
      </w:r>
      <w:r w:rsidR="002C26F8">
        <w:rPr>
          <w:rFonts w:ascii="Arial" w:hAnsi="Arial"/>
          <w:sz w:val="22"/>
          <w:szCs w:val="22"/>
        </w:rPr>
        <w:t>’</w:t>
      </w:r>
      <w:r>
        <w:rPr>
          <w:rFonts w:ascii="Arial" w:hAnsi="Arial"/>
          <w:sz w:val="22"/>
          <w:szCs w:val="22"/>
        </w:rPr>
        <w:t>un parrainage efficace est l</w:t>
      </w:r>
      <w:r w:rsidR="002C26F8">
        <w:rPr>
          <w:rFonts w:ascii="Arial" w:hAnsi="Arial"/>
          <w:sz w:val="22"/>
          <w:szCs w:val="22"/>
        </w:rPr>
        <w:t>’</w:t>
      </w:r>
      <w:r>
        <w:rPr>
          <w:rFonts w:ascii="Arial" w:hAnsi="Arial"/>
          <w:sz w:val="22"/>
          <w:szCs w:val="22"/>
        </w:rPr>
        <w:t>indicateur principal de la réussite du projet?</w:t>
      </w:r>
    </w:p>
    <w:p w14:paraId="0D01C5C0" w14:textId="79E786AD" w:rsidR="00BA07C9" w:rsidRPr="002B027F" w:rsidRDefault="00E1233C" w:rsidP="00B00807">
      <w:pPr>
        <w:pStyle w:val="ListParagraph"/>
        <w:numPr>
          <w:ilvl w:val="0"/>
          <w:numId w:val="9"/>
        </w:numPr>
        <w:spacing w:before="0" w:after="160" w:line="259" w:lineRule="auto"/>
        <w:jc w:val="both"/>
        <w:rPr>
          <w:rFonts w:ascii="Arial" w:eastAsia="Calibri" w:hAnsi="Arial" w:cs="Arial"/>
          <w:sz w:val="22"/>
          <w:szCs w:val="22"/>
        </w:rPr>
      </w:pPr>
      <w:r>
        <w:rPr>
          <w:rFonts w:ascii="Arial" w:hAnsi="Arial"/>
          <w:b/>
          <w:sz w:val="22"/>
          <w:szCs w:val="22"/>
        </w:rPr>
        <w:t>Formation directe</w:t>
      </w:r>
      <w:r w:rsidR="00BC7878">
        <w:rPr>
          <w:rFonts w:ascii="Arial" w:hAnsi="Arial"/>
          <w:b/>
          <w:sz w:val="22"/>
          <w:szCs w:val="22"/>
        </w:rPr>
        <w:t> :</w:t>
      </w:r>
      <w:r w:rsidR="00BC7878">
        <w:rPr>
          <w:rFonts w:ascii="Arial" w:hAnsi="Arial"/>
          <w:sz w:val="22"/>
          <w:szCs w:val="22"/>
        </w:rPr>
        <w:t xml:space="preserve"> Le </w:t>
      </w:r>
      <w:r>
        <w:rPr>
          <w:rFonts w:ascii="Arial" w:hAnsi="Arial"/>
          <w:sz w:val="22"/>
          <w:szCs w:val="22"/>
        </w:rPr>
        <w:t>parrain</w:t>
      </w:r>
      <w:r w:rsidR="00BC7878">
        <w:rPr>
          <w:rFonts w:ascii="Arial" w:hAnsi="Arial"/>
          <w:sz w:val="22"/>
          <w:szCs w:val="22"/>
        </w:rPr>
        <w:t xml:space="preserve"> continuera de s</w:t>
      </w:r>
      <w:r w:rsidR="002C26F8">
        <w:rPr>
          <w:rFonts w:ascii="Arial" w:hAnsi="Arial"/>
          <w:sz w:val="22"/>
          <w:szCs w:val="22"/>
        </w:rPr>
        <w:t>’</w:t>
      </w:r>
      <w:r w:rsidR="00BC7878">
        <w:rPr>
          <w:rFonts w:ascii="Arial" w:hAnsi="Arial"/>
          <w:sz w:val="22"/>
          <w:szCs w:val="22"/>
        </w:rPr>
        <w:t>engager personnellement auprès de certains champions de la coalition pour fournir un encadrement et une intervention sans intermédiaire, au besoin.</w:t>
      </w:r>
    </w:p>
    <w:p w14:paraId="26CC8DCA" w14:textId="77777777" w:rsidR="0030785C" w:rsidRPr="002B027F" w:rsidRDefault="0030785C" w:rsidP="00BA07C9">
      <w:pPr>
        <w:pStyle w:val="ListParagraph"/>
        <w:spacing w:after="160" w:line="259" w:lineRule="auto"/>
        <w:jc w:val="both"/>
        <w:rPr>
          <w:rFonts w:ascii="Arial" w:eastAsia="Calibri" w:hAnsi="Arial" w:cs="Arial"/>
          <w:b/>
          <w:sz w:val="22"/>
          <w:szCs w:val="22"/>
          <w:lang w:val="x-none"/>
        </w:rPr>
      </w:pPr>
    </w:p>
    <w:p w14:paraId="7891FC7B" w14:textId="15A13ABE" w:rsidR="00BA07C9" w:rsidRPr="002B027F" w:rsidRDefault="002859D5" w:rsidP="0030785C">
      <w:pPr>
        <w:pStyle w:val="Heading2"/>
      </w:pPr>
      <w:bookmarkStart w:id="13" w:name="_Toc45088138"/>
      <w:r>
        <w:rPr>
          <w:caps w:val="0"/>
        </w:rPr>
        <w:t xml:space="preserve">3.3 PLAN DU </w:t>
      </w:r>
      <w:r w:rsidR="00E1233C">
        <w:rPr>
          <w:caps w:val="0"/>
        </w:rPr>
        <w:t>PARRAIN</w:t>
      </w:r>
      <w:bookmarkEnd w:id="13"/>
    </w:p>
    <w:p w14:paraId="139001B5" w14:textId="6FADC1F6" w:rsidR="00BA07C9" w:rsidRPr="002B027F" w:rsidRDefault="002859D5" w:rsidP="0030785C">
      <w:pPr>
        <w:pStyle w:val="Heading3"/>
      </w:pPr>
      <w:bookmarkStart w:id="14" w:name="_Toc45088139"/>
      <w:r>
        <w:t>3.3.1 Modèle d</w:t>
      </w:r>
      <w:r w:rsidR="002C26F8">
        <w:t>’</w:t>
      </w:r>
      <w:r>
        <w:t xml:space="preserve">activité du </w:t>
      </w:r>
      <w:r w:rsidR="00E1233C">
        <w:t>parrain</w:t>
      </w:r>
      <w:bookmarkEnd w:id="14"/>
    </w:p>
    <w:p w14:paraId="169E3C85" w14:textId="6FC7EEF2" w:rsidR="00BA07C9" w:rsidRPr="002B027F" w:rsidRDefault="00BA07C9" w:rsidP="0030785C">
      <w:pPr>
        <w:spacing w:after="160" w:line="259" w:lineRule="auto"/>
        <w:jc w:val="both"/>
        <w:rPr>
          <w:rFonts w:ascii="Arial" w:eastAsia="Calibri" w:hAnsi="Arial" w:cs="Arial"/>
          <w:sz w:val="22"/>
          <w:szCs w:val="22"/>
        </w:rPr>
      </w:pPr>
      <w:r>
        <w:rPr>
          <w:rFonts w:ascii="Arial" w:hAnsi="Arial"/>
          <w:sz w:val="22"/>
          <w:szCs w:val="22"/>
        </w:rPr>
        <w:t>Le modèle d</w:t>
      </w:r>
      <w:r w:rsidR="002C26F8">
        <w:rPr>
          <w:rFonts w:ascii="Arial" w:hAnsi="Arial"/>
          <w:sz w:val="22"/>
          <w:szCs w:val="22"/>
        </w:rPr>
        <w:t>’</w:t>
      </w:r>
      <w:r>
        <w:rPr>
          <w:rFonts w:ascii="Arial" w:hAnsi="Arial"/>
          <w:sz w:val="22"/>
          <w:szCs w:val="22"/>
        </w:rPr>
        <w:t xml:space="preserve">activité du </w:t>
      </w:r>
      <w:r w:rsidR="00E1233C">
        <w:rPr>
          <w:rFonts w:ascii="Arial" w:hAnsi="Arial"/>
          <w:sz w:val="22"/>
          <w:szCs w:val="22"/>
        </w:rPr>
        <w:t>parrain</w:t>
      </w:r>
      <w:r>
        <w:rPr>
          <w:rFonts w:ascii="Arial" w:hAnsi="Arial"/>
          <w:sz w:val="22"/>
          <w:szCs w:val="22"/>
        </w:rPr>
        <w:t xml:space="preserve"> sert à présenter les responsabilités du </w:t>
      </w:r>
      <w:r w:rsidR="00E1233C">
        <w:rPr>
          <w:rFonts w:ascii="Arial" w:hAnsi="Arial"/>
          <w:sz w:val="22"/>
          <w:szCs w:val="22"/>
        </w:rPr>
        <w:t>parrain</w:t>
      </w:r>
      <w:r>
        <w:rPr>
          <w:rFonts w:ascii="Arial" w:hAnsi="Arial"/>
          <w:sz w:val="22"/>
          <w:szCs w:val="22"/>
        </w:rPr>
        <w:t xml:space="preserve"> à chaque phase du projet avec chaque public. Ce cadre ainsi que les éléments du plan du </w:t>
      </w:r>
      <w:r w:rsidR="00D21976">
        <w:rPr>
          <w:rFonts w:ascii="Arial" w:hAnsi="Arial"/>
          <w:sz w:val="22"/>
          <w:szCs w:val="22"/>
        </w:rPr>
        <w:t>parrain</w:t>
      </w:r>
      <w:r>
        <w:rPr>
          <w:rFonts w:ascii="Arial" w:hAnsi="Arial"/>
          <w:sz w:val="22"/>
          <w:szCs w:val="22"/>
        </w:rPr>
        <w:t xml:space="preserve"> énumérés ci-dessous constituent le fondement de la Feuille de route du parrainage.</w:t>
      </w:r>
    </w:p>
    <w:p w14:paraId="7694FB50" w14:textId="11E26603" w:rsidR="002859D5" w:rsidRPr="002B027F" w:rsidRDefault="00B93E96" w:rsidP="002859D5">
      <w:pPr>
        <w:spacing w:before="0" w:after="160" w:line="259" w:lineRule="auto"/>
        <w:jc w:val="both"/>
        <w:rPr>
          <w:noProof/>
        </w:rPr>
      </w:pPr>
      <w:r>
        <w:lastRenderedPageBreak/>
        <w:t xml:space="preserve"> </w:t>
      </w:r>
      <w:r w:rsidR="00EB5923">
        <w:rPr>
          <w:noProof/>
          <w:lang w:val="en-CA" w:eastAsia="en-CA"/>
        </w:rPr>
        <w:drawing>
          <wp:inline distT="0" distB="0" distL="0" distR="0" wp14:anchorId="2B7BE0CB" wp14:editId="481C245E">
            <wp:extent cx="5853869" cy="1851028"/>
            <wp:effectExtent l="0" t="0" r="0" b="0"/>
            <wp:docPr id="14" name="Picture 14" descr="Modèle d’activité du parrain- Ohase du projet, équipe de projet, direction, employés" title="Modèle d’activité du pa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3057" cy="1857095"/>
                    </a:xfrm>
                    <a:prstGeom prst="rect">
                      <a:avLst/>
                    </a:prstGeom>
                    <a:noFill/>
                  </pic:spPr>
                </pic:pic>
              </a:graphicData>
            </a:graphic>
          </wp:inline>
        </w:drawing>
      </w:r>
    </w:p>
    <w:p w14:paraId="1CA6E176" w14:textId="4FC6D243" w:rsidR="002859D5" w:rsidRPr="002B027F" w:rsidRDefault="002859D5" w:rsidP="002859D5">
      <w:pPr>
        <w:pStyle w:val="Heading3"/>
      </w:pPr>
      <w:bookmarkStart w:id="15" w:name="_Toc45088140"/>
      <w:r>
        <w:t xml:space="preserve">3.3.2 Plan du </w:t>
      </w:r>
      <w:r w:rsidR="00E1233C">
        <w:t>parrain</w:t>
      </w:r>
      <w:r>
        <w:t> : Création de la liste de vérification des principes</w:t>
      </w:r>
      <w:bookmarkEnd w:id="15"/>
    </w:p>
    <w:tbl>
      <w:tblPr>
        <w:tblStyle w:val="TableGrid"/>
        <w:tblW w:w="0" w:type="auto"/>
        <w:tblLook w:val="04A0" w:firstRow="1" w:lastRow="0" w:firstColumn="1" w:lastColumn="0" w:noHBand="0" w:noVBand="1"/>
        <w:tblCaption w:val="Plan du parrain chart"/>
        <w:tblDescription w:val="Création de la liste de vérification des principes-"/>
      </w:tblPr>
      <w:tblGrid>
        <w:gridCol w:w="1317"/>
        <w:gridCol w:w="4934"/>
        <w:gridCol w:w="3099"/>
      </w:tblGrid>
      <w:tr w:rsidR="006E3B73" w:rsidRPr="002B027F" w14:paraId="6C446D2E" w14:textId="77777777" w:rsidTr="001578B9">
        <w:trPr>
          <w:tblHeader/>
        </w:trPr>
        <w:tc>
          <w:tcPr>
            <w:tcW w:w="1317" w:type="dxa"/>
            <w:shd w:val="clear" w:color="auto" w:fill="00CC99"/>
            <w:tcMar>
              <w:top w:w="113" w:type="dxa"/>
              <w:bottom w:w="113" w:type="dxa"/>
            </w:tcMar>
          </w:tcPr>
          <w:p w14:paraId="63A747E8" w14:textId="7BF3CA75" w:rsidR="006E3B73" w:rsidRPr="002B027F" w:rsidRDefault="00A93A91" w:rsidP="00A93A91">
            <w:pPr>
              <w:spacing w:before="0" w:after="160" w:line="259" w:lineRule="auto"/>
              <w:contextualSpacing/>
              <w:jc w:val="both"/>
              <w:rPr>
                <w:rFonts w:ascii="Arial" w:eastAsia="Calibri" w:hAnsi="Arial" w:cs="Arial"/>
                <w:b/>
                <w:sz w:val="22"/>
                <w:szCs w:val="22"/>
              </w:rPr>
            </w:pPr>
            <w:r>
              <w:rPr>
                <w:rFonts w:ascii="Arial" w:hAnsi="Arial"/>
                <w:b/>
                <w:sz w:val="22"/>
                <w:szCs w:val="22"/>
              </w:rPr>
              <w:t>Public</w:t>
            </w:r>
          </w:p>
        </w:tc>
        <w:tc>
          <w:tcPr>
            <w:tcW w:w="4934" w:type="dxa"/>
            <w:shd w:val="clear" w:color="auto" w:fill="00CC99"/>
            <w:tcMar>
              <w:top w:w="113" w:type="dxa"/>
              <w:bottom w:w="113" w:type="dxa"/>
            </w:tcMar>
          </w:tcPr>
          <w:p w14:paraId="4830921B" w14:textId="422CB0C7" w:rsidR="006E3B73" w:rsidRPr="002B027F" w:rsidRDefault="006E3B73" w:rsidP="00A427E4">
            <w:pPr>
              <w:spacing w:before="0" w:after="160" w:line="259" w:lineRule="auto"/>
              <w:contextualSpacing/>
              <w:jc w:val="both"/>
              <w:rPr>
                <w:rFonts w:ascii="Arial" w:eastAsia="Calibri" w:hAnsi="Arial" w:cs="Arial"/>
                <w:b/>
                <w:sz w:val="22"/>
                <w:szCs w:val="22"/>
              </w:rPr>
            </w:pPr>
            <w:r>
              <w:rPr>
                <w:rFonts w:ascii="Arial" w:hAnsi="Arial"/>
                <w:b/>
                <w:sz w:val="22"/>
                <w:szCs w:val="22"/>
              </w:rPr>
              <w:t>Activité</w:t>
            </w:r>
          </w:p>
        </w:tc>
        <w:tc>
          <w:tcPr>
            <w:tcW w:w="3099" w:type="dxa"/>
            <w:shd w:val="clear" w:color="auto" w:fill="00CC99"/>
            <w:tcMar>
              <w:top w:w="113" w:type="dxa"/>
              <w:bottom w:w="113" w:type="dxa"/>
            </w:tcMar>
          </w:tcPr>
          <w:p w14:paraId="0A61FD70" w14:textId="6C027F41" w:rsidR="006E3B73" w:rsidRPr="002B027F" w:rsidRDefault="006E3B73" w:rsidP="00A427E4">
            <w:pPr>
              <w:spacing w:before="0" w:after="160" w:line="259" w:lineRule="auto"/>
              <w:contextualSpacing/>
              <w:jc w:val="both"/>
              <w:rPr>
                <w:rFonts w:ascii="Arial" w:eastAsia="Calibri" w:hAnsi="Arial" w:cs="Arial"/>
                <w:b/>
                <w:sz w:val="22"/>
                <w:szCs w:val="22"/>
              </w:rPr>
            </w:pPr>
            <w:r>
              <w:rPr>
                <w:rFonts w:ascii="Arial" w:hAnsi="Arial"/>
                <w:b/>
                <w:sz w:val="22"/>
                <w:szCs w:val="22"/>
              </w:rPr>
              <w:t>Remarques</w:t>
            </w:r>
          </w:p>
        </w:tc>
      </w:tr>
      <w:tr w:rsidR="006E3B73" w:rsidRPr="002B027F" w14:paraId="1D126AFD" w14:textId="77777777" w:rsidTr="00A93A91">
        <w:tc>
          <w:tcPr>
            <w:tcW w:w="1317" w:type="dxa"/>
            <w:shd w:val="clear" w:color="auto" w:fill="E7E6E6" w:themeFill="background2"/>
            <w:vAlign w:val="center"/>
          </w:tcPr>
          <w:p w14:paraId="452609D4" w14:textId="026195ED" w:rsidR="006E3B73" w:rsidRPr="002B027F" w:rsidRDefault="006E3B73" w:rsidP="00463055">
            <w:pPr>
              <w:spacing w:before="0" w:after="160" w:line="259" w:lineRule="auto"/>
              <w:contextualSpacing/>
              <w:rPr>
                <w:rFonts w:ascii="Arial" w:eastAsia="Calibri" w:hAnsi="Arial" w:cs="Arial"/>
                <w:b/>
                <w:sz w:val="18"/>
                <w:szCs w:val="18"/>
              </w:rPr>
            </w:pPr>
            <w:r>
              <w:rPr>
                <w:rFonts w:ascii="Arial" w:hAnsi="Arial"/>
                <w:b/>
                <w:sz w:val="18"/>
                <w:szCs w:val="18"/>
              </w:rPr>
              <w:t>Équipe d</w:t>
            </w:r>
            <w:r w:rsidR="00463055">
              <w:rPr>
                <w:rFonts w:ascii="Arial" w:hAnsi="Arial"/>
                <w:b/>
                <w:sz w:val="18"/>
                <w:szCs w:val="18"/>
              </w:rPr>
              <w:t>e</w:t>
            </w:r>
            <w:r>
              <w:rPr>
                <w:rFonts w:ascii="Arial" w:hAnsi="Arial"/>
                <w:b/>
                <w:sz w:val="18"/>
                <w:szCs w:val="18"/>
              </w:rPr>
              <w:t xml:space="preserve"> projet</w:t>
            </w:r>
          </w:p>
        </w:tc>
        <w:tc>
          <w:tcPr>
            <w:tcW w:w="4934" w:type="dxa"/>
            <w:tcMar>
              <w:top w:w="57" w:type="dxa"/>
              <w:bottom w:w="57" w:type="dxa"/>
            </w:tcMar>
          </w:tcPr>
          <w:p w14:paraId="1189D3AD" w14:textId="292499E8"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OBTENIR LES RESSOURCES NÉCESSAIRES AU PROJET</w:t>
            </w:r>
          </w:p>
          <w:p w14:paraId="12150B54" w14:textId="08EA880C"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Choisir le </w:t>
            </w:r>
            <w:r>
              <w:rPr>
                <w:rFonts w:ascii="Arial" w:hAnsi="Arial"/>
                <w:bCs/>
                <w:sz w:val="18"/>
                <w:szCs w:val="18"/>
              </w:rPr>
              <w:t>meilleur chargé de projet</w:t>
            </w:r>
            <w:r>
              <w:rPr>
                <w:rFonts w:ascii="Arial" w:hAnsi="Arial"/>
                <w:sz w:val="18"/>
                <w:szCs w:val="18"/>
              </w:rPr>
              <w:t xml:space="preserve"> et les meilleurs membres d</w:t>
            </w:r>
            <w:r w:rsidR="002C26F8">
              <w:rPr>
                <w:rFonts w:ascii="Arial" w:hAnsi="Arial"/>
                <w:sz w:val="18"/>
                <w:szCs w:val="18"/>
              </w:rPr>
              <w:t>’</w:t>
            </w:r>
            <w:r>
              <w:rPr>
                <w:rFonts w:ascii="Arial" w:hAnsi="Arial"/>
                <w:sz w:val="18"/>
                <w:szCs w:val="18"/>
              </w:rPr>
              <w:t xml:space="preserve">équipe, ce qui inclut des personnes qui ont des </w:t>
            </w:r>
            <w:r>
              <w:rPr>
                <w:rFonts w:ascii="Arial" w:hAnsi="Arial"/>
                <w:bCs/>
                <w:sz w:val="18"/>
                <w:szCs w:val="18"/>
              </w:rPr>
              <w:t>compétences en gestion du changement</w:t>
            </w:r>
            <w:r>
              <w:rPr>
                <w:rFonts w:ascii="Arial" w:hAnsi="Arial"/>
                <w:sz w:val="18"/>
                <w:szCs w:val="18"/>
              </w:rPr>
              <w:t>.</w:t>
            </w:r>
          </w:p>
          <w:p w14:paraId="4C604AA4" w14:textId="340BB799"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Fournir le financement nécessaire à l</w:t>
            </w:r>
            <w:r w:rsidR="002C26F8">
              <w:rPr>
                <w:rFonts w:ascii="Arial" w:hAnsi="Arial"/>
                <w:bCs/>
                <w:sz w:val="18"/>
                <w:szCs w:val="18"/>
              </w:rPr>
              <w:t>’</w:t>
            </w:r>
            <w:r>
              <w:rPr>
                <w:rFonts w:ascii="Arial" w:hAnsi="Arial"/>
                <w:bCs/>
                <w:sz w:val="18"/>
                <w:szCs w:val="18"/>
              </w:rPr>
              <w:t>équipe</w:t>
            </w:r>
            <w:r>
              <w:rPr>
                <w:rFonts w:ascii="Arial" w:hAnsi="Arial"/>
                <w:sz w:val="18"/>
                <w:szCs w:val="18"/>
              </w:rPr>
              <w:t>, notamment pour la formation de tous les membres sur la gestion du changement.</w:t>
            </w:r>
          </w:p>
          <w:p w14:paraId="251C471A" w14:textId="4A282FC4"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Établir l</w:t>
            </w:r>
            <w:r w:rsidR="002C26F8">
              <w:rPr>
                <w:rFonts w:ascii="Arial" w:hAnsi="Arial"/>
                <w:bCs/>
                <w:sz w:val="18"/>
                <w:szCs w:val="18"/>
              </w:rPr>
              <w:t>’</w:t>
            </w:r>
            <w:r>
              <w:rPr>
                <w:rFonts w:ascii="Arial" w:hAnsi="Arial"/>
                <w:bCs/>
                <w:sz w:val="18"/>
                <w:szCs w:val="18"/>
              </w:rPr>
              <w:t>ordre de priorité</w:t>
            </w:r>
            <w:r>
              <w:rPr>
                <w:rFonts w:ascii="Arial" w:hAnsi="Arial"/>
                <w:sz w:val="18"/>
                <w:szCs w:val="18"/>
              </w:rPr>
              <w:t xml:space="preserve"> des tâches quotidiennes et des tâches du projet pour favoriser une participation adéquate des membres de l</w:t>
            </w:r>
            <w:r w:rsidR="002C26F8">
              <w:rPr>
                <w:rFonts w:ascii="Arial" w:hAnsi="Arial"/>
                <w:sz w:val="18"/>
                <w:szCs w:val="18"/>
              </w:rPr>
              <w:t>’</w:t>
            </w:r>
            <w:r>
              <w:rPr>
                <w:rFonts w:ascii="Arial" w:hAnsi="Arial"/>
                <w:sz w:val="18"/>
                <w:szCs w:val="18"/>
              </w:rPr>
              <w:t>équipe.</w:t>
            </w:r>
          </w:p>
          <w:p w14:paraId="48E07BE6" w14:textId="1A1FF96B"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Amener l</w:t>
            </w:r>
            <w:r w:rsidR="002C26F8">
              <w:rPr>
                <w:rFonts w:ascii="Arial" w:hAnsi="Arial"/>
                <w:sz w:val="18"/>
                <w:szCs w:val="18"/>
              </w:rPr>
              <w:t>’</w:t>
            </w:r>
            <w:r>
              <w:rPr>
                <w:rFonts w:ascii="Arial" w:hAnsi="Arial"/>
                <w:sz w:val="18"/>
                <w:szCs w:val="18"/>
              </w:rPr>
              <w:t xml:space="preserve">équipe à comprendre les principaux </w:t>
            </w:r>
            <w:r>
              <w:rPr>
                <w:rFonts w:ascii="Arial" w:hAnsi="Arial"/>
                <w:bCs/>
                <w:sz w:val="18"/>
                <w:szCs w:val="18"/>
              </w:rPr>
              <w:t>enjeux ou possibilités d</w:t>
            </w:r>
            <w:r w:rsidR="002C26F8">
              <w:rPr>
                <w:rFonts w:ascii="Arial" w:hAnsi="Arial"/>
                <w:bCs/>
                <w:sz w:val="18"/>
                <w:szCs w:val="18"/>
              </w:rPr>
              <w:t>’</w:t>
            </w:r>
            <w:r>
              <w:rPr>
                <w:rFonts w:ascii="Arial" w:hAnsi="Arial"/>
                <w:bCs/>
                <w:sz w:val="18"/>
                <w:szCs w:val="18"/>
              </w:rPr>
              <w:t xml:space="preserve">affaires </w:t>
            </w:r>
            <w:r>
              <w:rPr>
                <w:rFonts w:ascii="Arial" w:hAnsi="Arial"/>
                <w:sz w:val="18"/>
                <w:szCs w:val="18"/>
              </w:rPr>
              <w:t>à gérer.</w:t>
            </w:r>
          </w:p>
          <w:p w14:paraId="66FDFD05"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Fournir une </w:t>
            </w:r>
            <w:r>
              <w:rPr>
                <w:rFonts w:ascii="Arial" w:hAnsi="Arial"/>
                <w:bCs/>
                <w:sz w:val="18"/>
                <w:szCs w:val="18"/>
              </w:rPr>
              <w:t>orientation et des objectifs clairs</w:t>
            </w:r>
            <w:r>
              <w:rPr>
                <w:rFonts w:ascii="Arial" w:hAnsi="Arial"/>
                <w:sz w:val="18"/>
                <w:szCs w:val="18"/>
              </w:rPr>
              <w:t xml:space="preserve"> pour le projet; décrire les critères de réussite.</w:t>
            </w:r>
          </w:p>
          <w:p w14:paraId="38E09A2F" w14:textId="21728631"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Élaborer conjointement une vision générale de l</w:t>
            </w:r>
            <w:r w:rsidR="002C26F8">
              <w:rPr>
                <w:rFonts w:ascii="Arial" w:hAnsi="Arial"/>
                <w:sz w:val="18"/>
                <w:szCs w:val="18"/>
              </w:rPr>
              <w:t>’</w:t>
            </w:r>
            <w:r>
              <w:rPr>
                <w:rFonts w:ascii="Arial" w:hAnsi="Arial"/>
                <w:sz w:val="18"/>
                <w:szCs w:val="18"/>
              </w:rPr>
              <w:t xml:space="preserve">avenir et </w:t>
            </w:r>
            <w:r>
              <w:rPr>
                <w:rFonts w:ascii="Arial" w:hAnsi="Arial"/>
                <w:bCs/>
                <w:sz w:val="18"/>
                <w:szCs w:val="18"/>
              </w:rPr>
              <w:t>lier le changement à la stratégie opérationnelle</w:t>
            </w:r>
            <w:r>
              <w:rPr>
                <w:rFonts w:ascii="Arial" w:hAnsi="Arial"/>
                <w:sz w:val="18"/>
                <w:szCs w:val="18"/>
              </w:rPr>
              <w:t>.</w:t>
            </w:r>
          </w:p>
          <w:p w14:paraId="1B87D019" w14:textId="73CF9C8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S</w:t>
            </w:r>
            <w:r w:rsidR="002C26F8">
              <w:rPr>
                <w:rFonts w:ascii="Arial" w:hAnsi="Arial"/>
                <w:bCs/>
                <w:sz w:val="18"/>
                <w:szCs w:val="18"/>
              </w:rPr>
              <w:t>’</w:t>
            </w:r>
            <w:r>
              <w:rPr>
                <w:rFonts w:ascii="Arial" w:hAnsi="Arial"/>
                <w:bCs/>
                <w:sz w:val="18"/>
                <w:szCs w:val="18"/>
              </w:rPr>
              <w:t>impliquer directement</w:t>
            </w:r>
            <w:r>
              <w:rPr>
                <w:rFonts w:ascii="Arial" w:hAnsi="Arial"/>
                <w:sz w:val="18"/>
                <w:szCs w:val="18"/>
              </w:rPr>
              <w:t xml:space="preserve"> auprès de l</w:t>
            </w:r>
            <w:r w:rsidR="002C26F8">
              <w:rPr>
                <w:rFonts w:ascii="Arial" w:hAnsi="Arial"/>
                <w:sz w:val="18"/>
                <w:szCs w:val="18"/>
              </w:rPr>
              <w:t>’</w:t>
            </w:r>
            <w:r>
              <w:rPr>
                <w:rFonts w:ascii="Arial" w:hAnsi="Arial"/>
                <w:sz w:val="18"/>
                <w:szCs w:val="18"/>
              </w:rPr>
              <w:t xml:space="preserve">équipe du projet; établir les attentes; examiner les principaux livrables et </w:t>
            </w:r>
            <w:r>
              <w:rPr>
                <w:rFonts w:ascii="Arial" w:hAnsi="Arial"/>
                <w:bCs/>
                <w:sz w:val="18"/>
                <w:szCs w:val="18"/>
              </w:rPr>
              <w:t>éliminer les obstacles</w:t>
            </w:r>
            <w:r>
              <w:rPr>
                <w:rFonts w:ascii="Arial" w:hAnsi="Arial"/>
                <w:sz w:val="18"/>
                <w:szCs w:val="18"/>
              </w:rPr>
              <w:t>.</w:t>
            </w:r>
          </w:p>
          <w:p w14:paraId="44470C73" w14:textId="7C4936F1"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Assumer la responsabilité du succès</w:t>
            </w:r>
            <w:r>
              <w:rPr>
                <w:rFonts w:ascii="Arial" w:hAnsi="Arial"/>
                <w:sz w:val="18"/>
                <w:szCs w:val="18"/>
              </w:rPr>
              <w:t xml:space="preserve"> du projet tout en tenant l</w:t>
            </w:r>
            <w:r w:rsidR="002C26F8">
              <w:rPr>
                <w:rFonts w:ascii="Arial" w:hAnsi="Arial"/>
                <w:sz w:val="18"/>
                <w:szCs w:val="18"/>
              </w:rPr>
              <w:t>’</w:t>
            </w:r>
            <w:r>
              <w:rPr>
                <w:rFonts w:ascii="Arial" w:hAnsi="Arial"/>
                <w:sz w:val="18"/>
                <w:szCs w:val="18"/>
              </w:rPr>
              <w:t>équipe responsable des résultats.</w:t>
            </w:r>
          </w:p>
          <w:p w14:paraId="181D6018" w14:textId="4BEB0E87" w:rsidR="006E3B73"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Prendre un réel </w:t>
            </w:r>
            <w:r>
              <w:rPr>
                <w:rFonts w:ascii="Arial" w:hAnsi="Arial"/>
                <w:bCs/>
                <w:sz w:val="18"/>
                <w:szCs w:val="18"/>
              </w:rPr>
              <w:t>engagement à l</w:t>
            </w:r>
            <w:r w:rsidR="002C26F8">
              <w:rPr>
                <w:rFonts w:ascii="Arial" w:hAnsi="Arial"/>
                <w:bCs/>
                <w:sz w:val="18"/>
                <w:szCs w:val="18"/>
              </w:rPr>
              <w:t>’</w:t>
            </w:r>
            <w:r>
              <w:rPr>
                <w:rFonts w:ascii="Arial" w:hAnsi="Arial"/>
                <w:bCs/>
                <w:sz w:val="18"/>
                <w:szCs w:val="18"/>
              </w:rPr>
              <w:t>égard de la gestion du changement</w:t>
            </w:r>
            <w:r>
              <w:rPr>
                <w:rFonts w:ascii="Arial" w:hAnsi="Arial"/>
                <w:sz w:val="18"/>
                <w:szCs w:val="18"/>
              </w:rPr>
              <w:t>; parler de la gestion du changement et s</w:t>
            </w:r>
            <w:r w:rsidR="002C26F8">
              <w:rPr>
                <w:rFonts w:ascii="Arial" w:hAnsi="Arial"/>
                <w:sz w:val="18"/>
                <w:szCs w:val="18"/>
              </w:rPr>
              <w:t>’</w:t>
            </w:r>
            <w:r>
              <w:rPr>
                <w:rFonts w:ascii="Arial" w:hAnsi="Arial"/>
                <w:sz w:val="18"/>
                <w:szCs w:val="18"/>
              </w:rPr>
              <w:t>assurer que les rôles requis sont pourvus.</w:t>
            </w:r>
          </w:p>
        </w:tc>
        <w:tc>
          <w:tcPr>
            <w:tcW w:w="3099" w:type="dxa"/>
          </w:tcPr>
          <w:p w14:paraId="0639B311" w14:textId="56FAF7D3" w:rsidR="006E3B73" w:rsidRPr="002B027F" w:rsidRDefault="006E3B73" w:rsidP="00A427E4">
            <w:pPr>
              <w:spacing w:before="0" w:after="160" w:line="259" w:lineRule="auto"/>
              <w:contextualSpacing/>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 xml:space="preserve">Inclure des mesures concrètes pour le </w:t>
            </w:r>
            <w:r w:rsidR="00D21976">
              <w:rPr>
                <w:rFonts w:ascii="Arial" w:hAnsi="Arial"/>
                <w:color w:val="808080" w:themeColor="background1" w:themeShade="80"/>
                <w:sz w:val="18"/>
                <w:szCs w:val="18"/>
              </w:rPr>
              <w:t>parrain</w:t>
            </w:r>
            <w:r>
              <w:rPr>
                <w:rFonts w:ascii="Arial" w:hAnsi="Arial"/>
                <w:color w:val="808080" w:themeColor="background1" w:themeShade="80"/>
                <w:sz w:val="18"/>
                <w:szCs w:val="18"/>
              </w:rPr>
              <w:t xml:space="preserve"> sur la façon dont il accomplira ces activités.</w:t>
            </w:r>
          </w:p>
          <w:p w14:paraId="6E974F6A" w14:textId="77777777" w:rsidR="00A93A91" w:rsidRPr="002B027F" w:rsidRDefault="00A93A91" w:rsidP="00A427E4">
            <w:pPr>
              <w:spacing w:before="0" w:after="160" w:line="259" w:lineRule="auto"/>
              <w:contextualSpacing/>
              <w:jc w:val="both"/>
              <w:rPr>
                <w:rFonts w:ascii="Arial" w:eastAsia="Calibri" w:hAnsi="Arial" w:cs="Arial"/>
                <w:color w:val="808080" w:themeColor="background1" w:themeShade="80"/>
                <w:sz w:val="18"/>
                <w:szCs w:val="18"/>
              </w:rPr>
            </w:pPr>
          </w:p>
          <w:p w14:paraId="693F96D5"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1100C99B"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39FC3F3A" w14:textId="6642F375"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tc>
      </w:tr>
      <w:tr w:rsidR="006E3B73" w:rsidRPr="002B027F" w14:paraId="4FD2313E" w14:textId="77777777" w:rsidTr="00A93A91">
        <w:tc>
          <w:tcPr>
            <w:tcW w:w="1317" w:type="dxa"/>
            <w:shd w:val="clear" w:color="auto" w:fill="E7E6E6" w:themeFill="background2"/>
            <w:vAlign w:val="center"/>
          </w:tcPr>
          <w:p w14:paraId="300E5D98" w14:textId="731BEEA5" w:rsidR="006E3B73" w:rsidRPr="002B027F" w:rsidRDefault="006E3B73" w:rsidP="00A93A91">
            <w:pPr>
              <w:spacing w:before="0" w:after="160" w:line="259" w:lineRule="auto"/>
              <w:contextualSpacing/>
              <w:rPr>
                <w:rFonts w:ascii="Arial" w:eastAsia="Calibri" w:hAnsi="Arial" w:cs="Arial"/>
                <w:b/>
                <w:sz w:val="18"/>
                <w:szCs w:val="18"/>
              </w:rPr>
            </w:pPr>
            <w:r>
              <w:rPr>
                <w:rFonts w:ascii="Arial" w:hAnsi="Arial"/>
                <w:b/>
                <w:sz w:val="18"/>
                <w:szCs w:val="18"/>
              </w:rPr>
              <w:t>Direction</w:t>
            </w:r>
          </w:p>
        </w:tc>
        <w:tc>
          <w:tcPr>
            <w:tcW w:w="4934" w:type="dxa"/>
            <w:tcMar>
              <w:top w:w="57" w:type="dxa"/>
              <w:bottom w:w="57" w:type="dxa"/>
            </w:tcMar>
          </w:tcPr>
          <w:p w14:paraId="7C310F4D" w14:textId="694D4492"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METTRE EN PLACE DES SERVICES DE SOUTIEN À LA GESTION</w:t>
            </w:r>
          </w:p>
          <w:p w14:paraId="247E033B"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 xml:space="preserve">Obtenir le soutien de la haute direction et créer un réseau de soutien. </w:t>
            </w:r>
          </w:p>
          <w:p w14:paraId="114EC08F"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Désigner ou créer un comité directeur pour suivre les progrès accomplis.</w:t>
            </w:r>
          </w:p>
          <w:p w14:paraId="153DE46D" w14:textId="7656CE8A"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Informer la haute direction des facteurs opérationnels du changement (le POURQUOI) et des risques en cas d</w:t>
            </w:r>
            <w:r w:rsidR="002C26F8">
              <w:rPr>
                <w:rFonts w:ascii="Arial" w:hAnsi="Arial"/>
                <w:bCs/>
                <w:sz w:val="18"/>
                <w:szCs w:val="18"/>
              </w:rPr>
              <w:t>’</w:t>
            </w:r>
            <w:r>
              <w:rPr>
                <w:rFonts w:ascii="Arial" w:hAnsi="Arial"/>
                <w:bCs/>
                <w:sz w:val="18"/>
                <w:szCs w:val="18"/>
              </w:rPr>
              <w:t>absence de changement.</w:t>
            </w:r>
          </w:p>
          <w:p w14:paraId="0270DF1A"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lastRenderedPageBreak/>
              <w:t>Travailler directement avec les gestionnaires qui font preuve de résistance dès le début du projet.</w:t>
            </w:r>
          </w:p>
          <w:p w14:paraId="3F2B9015" w14:textId="41D2520A"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Rallier les champions du changement de l</w:t>
            </w:r>
            <w:r w:rsidR="002C26F8">
              <w:rPr>
                <w:rFonts w:ascii="Arial" w:hAnsi="Arial"/>
                <w:bCs/>
                <w:sz w:val="18"/>
                <w:szCs w:val="18"/>
              </w:rPr>
              <w:t>’</w:t>
            </w:r>
            <w:r>
              <w:rPr>
                <w:rFonts w:ascii="Arial" w:hAnsi="Arial"/>
                <w:bCs/>
                <w:sz w:val="18"/>
                <w:szCs w:val="18"/>
              </w:rPr>
              <w:t>équipe de direction; susciter du soutien et de l</w:t>
            </w:r>
            <w:r w:rsidR="002C26F8">
              <w:rPr>
                <w:rFonts w:ascii="Arial" w:hAnsi="Arial"/>
                <w:bCs/>
                <w:sz w:val="18"/>
                <w:szCs w:val="18"/>
              </w:rPr>
              <w:t>’</w:t>
            </w:r>
            <w:r>
              <w:rPr>
                <w:rFonts w:ascii="Arial" w:hAnsi="Arial"/>
                <w:bCs/>
                <w:sz w:val="18"/>
                <w:szCs w:val="18"/>
              </w:rPr>
              <w:t>enthousiasme à l</w:t>
            </w:r>
            <w:r w:rsidR="002C26F8">
              <w:rPr>
                <w:rFonts w:ascii="Arial" w:hAnsi="Arial"/>
                <w:bCs/>
                <w:sz w:val="18"/>
                <w:szCs w:val="18"/>
              </w:rPr>
              <w:t>’</w:t>
            </w:r>
            <w:r>
              <w:rPr>
                <w:rFonts w:ascii="Arial" w:hAnsi="Arial"/>
                <w:bCs/>
                <w:sz w:val="18"/>
                <w:szCs w:val="18"/>
              </w:rPr>
              <w:t>égard du changement.</w:t>
            </w:r>
          </w:p>
          <w:p w14:paraId="054352D9"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Définir les responsabilités des gestionnaires; solliciter et prendre en compte leurs commentaires.</w:t>
            </w:r>
          </w:p>
          <w:p w14:paraId="02CDF174" w14:textId="31E19A05"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Lier le projet à la stratégie et aux buts de l</w:t>
            </w:r>
            <w:r w:rsidR="002C26F8">
              <w:rPr>
                <w:rFonts w:ascii="Arial" w:hAnsi="Arial"/>
                <w:bCs/>
                <w:sz w:val="18"/>
                <w:szCs w:val="18"/>
              </w:rPr>
              <w:t>’</w:t>
            </w:r>
            <w:r>
              <w:rPr>
                <w:rFonts w:ascii="Arial" w:hAnsi="Arial"/>
                <w:bCs/>
                <w:sz w:val="18"/>
                <w:szCs w:val="18"/>
              </w:rPr>
              <w:t>organisation.</w:t>
            </w:r>
          </w:p>
          <w:p w14:paraId="31B49F78"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Fournir de la formation sur la gestion du changement à la haute direction.</w:t>
            </w:r>
          </w:p>
          <w:p w14:paraId="79569E80" w14:textId="11502CD6"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Établir et communiquer l</w:t>
            </w:r>
            <w:r w:rsidR="002C26F8">
              <w:rPr>
                <w:rFonts w:ascii="Arial" w:hAnsi="Arial"/>
                <w:bCs/>
                <w:sz w:val="18"/>
                <w:szCs w:val="18"/>
              </w:rPr>
              <w:t>’</w:t>
            </w:r>
            <w:r>
              <w:rPr>
                <w:rFonts w:ascii="Arial" w:hAnsi="Arial"/>
                <w:bCs/>
                <w:sz w:val="18"/>
                <w:szCs w:val="18"/>
              </w:rPr>
              <w:t>ordre de priorité des activités de ce changement et des autres initiatives de changement.</w:t>
            </w:r>
          </w:p>
          <w:p w14:paraId="0B0B9887"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Résoudre les conflits entre objectifs opérationnels avec les hauts dirigeants.</w:t>
            </w:r>
          </w:p>
          <w:p w14:paraId="669F3A5C" w14:textId="20609160" w:rsidR="006E3B73" w:rsidRPr="002B027F" w:rsidRDefault="00EE530D" w:rsidP="00EE530D">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EE530D">
              <w:rPr>
                <w:rFonts w:ascii="Arial" w:hAnsi="Arial"/>
                <w:bCs/>
                <w:sz w:val="18"/>
                <w:szCs w:val="18"/>
              </w:rPr>
              <w:t>Établir des activités de changement qui relèvent du groupe de direction</w:t>
            </w:r>
            <w:r w:rsidR="007E084E">
              <w:rPr>
                <w:rFonts w:ascii="Arial" w:hAnsi="Arial"/>
                <w:bCs/>
                <w:sz w:val="18"/>
                <w:szCs w:val="18"/>
              </w:rPr>
              <w:t>.</w:t>
            </w:r>
          </w:p>
        </w:tc>
        <w:tc>
          <w:tcPr>
            <w:tcW w:w="3099" w:type="dxa"/>
          </w:tcPr>
          <w:p w14:paraId="058EBC15" w14:textId="77777777" w:rsidR="006E3B73" w:rsidRPr="002B027F" w:rsidRDefault="006E3B73" w:rsidP="00A427E4">
            <w:pPr>
              <w:spacing w:before="0" w:after="160" w:line="259" w:lineRule="auto"/>
              <w:contextualSpacing/>
              <w:jc w:val="both"/>
              <w:rPr>
                <w:rFonts w:ascii="Arial" w:eastAsia="Calibri" w:hAnsi="Arial" w:cs="Arial"/>
                <w:sz w:val="22"/>
                <w:szCs w:val="22"/>
              </w:rPr>
            </w:pPr>
          </w:p>
        </w:tc>
      </w:tr>
      <w:tr w:rsidR="006E3B73" w:rsidRPr="002B027F" w14:paraId="6F380759" w14:textId="77777777" w:rsidTr="00A93A91">
        <w:tc>
          <w:tcPr>
            <w:tcW w:w="1317" w:type="dxa"/>
            <w:shd w:val="clear" w:color="auto" w:fill="E7E6E6" w:themeFill="background2"/>
            <w:vAlign w:val="center"/>
          </w:tcPr>
          <w:p w14:paraId="465C747B" w14:textId="4548DA65" w:rsidR="006E3B73" w:rsidRPr="002B027F" w:rsidRDefault="006E3B73" w:rsidP="00A93A91">
            <w:pPr>
              <w:spacing w:before="0" w:after="160" w:line="259" w:lineRule="auto"/>
              <w:contextualSpacing/>
              <w:rPr>
                <w:rFonts w:ascii="Arial" w:eastAsia="Calibri" w:hAnsi="Arial" w:cs="Arial"/>
                <w:b/>
                <w:sz w:val="18"/>
                <w:szCs w:val="18"/>
              </w:rPr>
            </w:pPr>
            <w:r>
              <w:rPr>
                <w:rFonts w:ascii="Arial" w:hAnsi="Arial"/>
                <w:b/>
                <w:sz w:val="18"/>
                <w:szCs w:val="18"/>
              </w:rPr>
              <w:t>Employés</w:t>
            </w:r>
          </w:p>
        </w:tc>
        <w:tc>
          <w:tcPr>
            <w:tcW w:w="4934" w:type="dxa"/>
            <w:tcMar>
              <w:top w:w="57" w:type="dxa"/>
              <w:bottom w:w="57" w:type="dxa"/>
            </w:tcMar>
          </w:tcPr>
          <w:p w14:paraId="544C7266" w14:textId="3CC0E786"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SENSIBILISER</w:t>
            </w:r>
          </w:p>
          <w:p w14:paraId="4F533227" w14:textId="7523520D"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Expliquer POURQUOI un changement s</w:t>
            </w:r>
            <w:r w:rsidR="002C26F8">
              <w:rPr>
                <w:rFonts w:ascii="Arial" w:hAnsi="Arial"/>
                <w:bCs/>
                <w:sz w:val="18"/>
                <w:szCs w:val="18"/>
              </w:rPr>
              <w:t>’</w:t>
            </w:r>
            <w:r>
              <w:rPr>
                <w:rFonts w:ascii="Arial" w:hAnsi="Arial"/>
                <w:bCs/>
                <w:sz w:val="18"/>
                <w:szCs w:val="18"/>
              </w:rPr>
              <w:t>impose; communiquer les risques en cas d</w:t>
            </w:r>
            <w:r w:rsidR="002C26F8">
              <w:rPr>
                <w:rFonts w:ascii="Arial" w:hAnsi="Arial"/>
                <w:bCs/>
                <w:sz w:val="18"/>
                <w:szCs w:val="18"/>
              </w:rPr>
              <w:t>’</w:t>
            </w:r>
            <w:r>
              <w:rPr>
                <w:rFonts w:ascii="Arial" w:hAnsi="Arial"/>
                <w:bCs/>
                <w:sz w:val="18"/>
                <w:szCs w:val="18"/>
              </w:rPr>
              <w:t>absence de changement et répéter les principaux messages.</w:t>
            </w:r>
          </w:p>
          <w:p w14:paraId="45B7E632" w14:textId="59813D4F" w:rsidR="00391675" w:rsidRPr="002B027F" w:rsidRDefault="00030BBC"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Présenter une vision de l</w:t>
            </w:r>
            <w:r w:rsidR="002C26F8">
              <w:rPr>
                <w:rFonts w:ascii="Arial" w:hAnsi="Arial"/>
                <w:bCs/>
                <w:sz w:val="18"/>
                <w:szCs w:val="18"/>
              </w:rPr>
              <w:t>’</w:t>
            </w:r>
            <w:r>
              <w:rPr>
                <w:rFonts w:ascii="Arial" w:hAnsi="Arial"/>
                <w:bCs/>
                <w:sz w:val="18"/>
                <w:szCs w:val="18"/>
              </w:rPr>
              <w:t>avenir; expliquer la nature du changement et montrer comment le changement permettra de traiter les problèmes ou les occasions d</w:t>
            </w:r>
            <w:r w:rsidR="002C26F8">
              <w:rPr>
                <w:rFonts w:ascii="Arial" w:hAnsi="Arial"/>
                <w:bCs/>
                <w:sz w:val="18"/>
                <w:szCs w:val="18"/>
              </w:rPr>
              <w:t>’</w:t>
            </w:r>
            <w:r>
              <w:rPr>
                <w:rFonts w:ascii="Arial" w:hAnsi="Arial"/>
                <w:bCs/>
                <w:sz w:val="18"/>
                <w:szCs w:val="18"/>
              </w:rPr>
              <w:t>affaires.</w:t>
            </w:r>
          </w:p>
          <w:p w14:paraId="3B06F8D0" w14:textId="04A9DCE2"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Répondre aux questions : « Comment ce changement me touchera-t-il? » et « Qu</w:t>
            </w:r>
            <w:r w:rsidR="002C26F8">
              <w:rPr>
                <w:rFonts w:ascii="Arial" w:hAnsi="Arial"/>
                <w:bCs/>
                <w:sz w:val="18"/>
                <w:szCs w:val="18"/>
              </w:rPr>
              <w:t>’</w:t>
            </w:r>
            <w:r>
              <w:rPr>
                <w:rFonts w:ascii="Arial" w:hAnsi="Arial"/>
                <w:bCs/>
                <w:sz w:val="18"/>
                <w:szCs w:val="18"/>
              </w:rPr>
              <w:t xml:space="preserve">est-ce que </w:t>
            </w:r>
            <w:r w:rsidR="00911183">
              <w:rPr>
                <w:rFonts w:ascii="Arial" w:hAnsi="Arial"/>
                <w:bCs/>
                <w:sz w:val="18"/>
                <w:szCs w:val="18"/>
              </w:rPr>
              <w:t>j’y gagne? ».</w:t>
            </w:r>
          </w:p>
          <w:p w14:paraId="15840594"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Être proactif et se fait voir et entendre; communiquer souvent, notamment en personne.</w:t>
            </w:r>
          </w:p>
          <w:p w14:paraId="04D6B338" w14:textId="76D7004B"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Être à l</w:t>
            </w:r>
            <w:r w:rsidR="002C26F8">
              <w:rPr>
                <w:rFonts w:ascii="Arial" w:hAnsi="Arial"/>
                <w:bCs/>
                <w:sz w:val="18"/>
                <w:szCs w:val="18"/>
              </w:rPr>
              <w:t>’</w:t>
            </w:r>
            <w:r>
              <w:rPr>
                <w:rFonts w:ascii="Arial" w:hAnsi="Arial"/>
                <w:bCs/>
                <w:sz w:val="18"/>
                <w:szCs w:val="18"/>
              </w:rPr>
              <w:t>écoute et réceptif au dialogue et à la résistance.</w:t>
            </w:r>
          </w:p>
          <w:p w14:paraId="3BA62484" w14:textId="127EFC7F"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Dire aux employés ce à quoi ils peuvent s</w:t>
            </w:r>
            <w:r w:rsidR="002C26F8">
              <w:rPr>
                <w:rFonts w:ascii="Arial" w:hAnsi="Arial"/>
                <w:bCs/>
                <w:sz w:val="18"/>
                <w:szCs w:val="18"/>
              </w:rPr>
              <w:t>’</w:t>
            </w:r>
            <w:r>
              <w:rPr>
                <w:rFonts w:ascii="Arial" w:hAnsi="Arial"/>
                <w:bCs/>
                <w:sz w:val="18"/>
                <w:szCs w:val="18"/>
              </w:rPr>
              <w:t>attendre et quand; présenter les jalons du projet et fournir des mises à jour.</w:t>
            </w:r>
          </w:p>
          <w:p w14:paraId="6FD3A621" w14:textId="06FCA3F0"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Comprendre la culture et les convictions organisationnelles pour communiquer efficacement avec les employés.</w:t>
            </w:r>
          </w:p>
          <w:p w14:paraId="25993973"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Communiquer clairement et en toute franchise les aspects inconnus du projet.</w:t>
            </w:r>
          </w:p>
          <w:p w14:paraId="63ED6E65" w14:textId="40C5184F" w:rsidR="006E3B73" w:rsidRPr="002B027F" w:rsidRDefault="007E084E" w:rsidP="00030BBC">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Transmettre les plans aux clients, aux fournisseurs et à toutes les parties prenantes touchées.</w:t>
            </w:r>
          </w:p>
        </w:tc>
        <w:tc>
          <w:tcPr>
            <w:tcW w:w="3099" w:type="dxa"/>
          </w:tcPr>
          <w:p w14:paraId="26B0FF1F" w14:textId="77777777" w:rsidR="006E3B73" w:rsidRPr="002B027F" w:rsidRDefault="006E3B73" w:rsidP="00A427E4">
            <w:pPr>
              <w:spacing w:before="0" w:after="160" w:line="259" w:lineRule="auto"/>
              <w:contextualSpacing/>
              <w:jc w:val="both"/>
              <w:rPr>
                <w:rFonts w:ascii="Arial" w:eastAsia="Calibri" w:hAnsi="Arial" w:cs="Arial"/>
                <w:sz w:val="22"/>
                <w:szCs w:val="22"/>
              </w:rPr>
            </w:pPr>
          </w:p>
        </w:tc>
      </w:tr>
    </w:tbl>
    <w:p w14:paraId="16185312" w14:textId="77777777" w:rsidR="00A93A91" w:rsidRPr="002B027F" w:rsidRDefault="00A93A91" w:rsidP="00A93A91">
      <w:pPr>
        <w:pStyle w:val="Heading3"/>
      </w:pPr>
    </w:p>
    <w:p w14:paraId="014E7B44" w14:textId="3DE4A825" w:rsidR="00A93A91" w:rsidRPr="002B027F" w:rsidRDefault="00A93A91" w:rsidP="00A93A91">
      <w:pPr>
        <w:pStyle w:val="Heading3"/>
      </w:pPr>
      <w:bookmarkStart w:id="16" w:name="_Toc45088141"/>
      <w:r>
        <w:t xml:space="preserve">3.3.3 Plan du </w:t>
      </w:r>
      <w:r w:rsidR="00911183">
        <w:t>parrain</w:t>
      </w:r>
      <w:r w:rsidR="00463055">
        <w:t> : Liste de vérification pour évaluer</w:t>
      </w:r>
      <w:r>
        <w:t xml:space="preserve">, </w:t>
      </w:r>
      <w:r w:rsidR="00463055">
        <w:t>imaginer et planifier</w:t>
      </w:r>
      <w:bookmarkEnd w:id="16"/>
    </w:p>
    <w:tbl>
      <w:tblPr>
        <w:tblStyle w:val="TableGrid"/>
        <w:tblW w:w="0" w:type="auto"/>
        <w:tblLook w:val="04A0" w:firstRow="1" w:lastRow="0" w:firstColumn="1" w:lastColumn="0" w:noHBand="0" w:noVBand="1"/>
        <w:tblCaption w:val="Plan du parrain"/>
        <w:tblDescription w:val="Liste de vérification pour évaluer, imaginer et planifier"/>
      </w:tblPr>
      <w:tblGrid>
        <w:gridCol w:w="1317"/>
        <w:gridCol w:w="4934"/>
        <w:gridCol w:w="3099"/>
      </w:tblGrid>
      <w:tr w:rsidR="00A93A91" w:rsidRPr="002B027F" w14:paraId="4D107A8D" w14:textId="77777777" w:rsidTr="001578B9">
        <w:trPr>
          <w:tblHeader/>
        </w:trPr>
        <w:tc>
          <w:tcPr>
            <w:tcW w:w="1317" w:type="dxa"/>
            <w:shd w:val="clear" w:color="auto" w:fill="00B050"/>
            <w:tcMar>
              <w:top w:w="113" w:type="dxa"/>
              <w:bottom w:w="113" w:type="dxa"/>
            </w:tcMar>
          </w:tcPr>
          <w:p w14:paraId="68DF7D40" w14:textId="77777777" w:rsidR="00A93A91" w:rsidRPr="002B027F" w:rsidRDefault="00A93A91" w:rsidP="00A427E4">
            <w:pPr>
              <w:spacing w:before="0" w:after="160" w:line="259" w:lineRule="auto"/>
              <w:contextualSpacing/>
              <w:jc w:val="both"/>
              <w:rPr>
                <w:rFonts w:ascii="Arial" w:eastAsia="Calibri" w:hAnsi="Arial" w:cs="Arial"/>
                <w:b/>
                <w:sz w:val="22"/>
                <w:szCs w:val="22"/>
              </w:rPr>
            </w:pPr>
            <w:r>
              <w:rPr>
                <w:rFonts w:ascii="Arial" w:hAnsi="Arial"/>
                <w:b/>
                <w:sz w:val="22"/>
                <w:szCs w:val="22"/>
              </w:rPr>
              <w:lastRenderedPageBreak/>
              <w:t>Public</w:t>
            </w:r>
          </w:p>
        </w:tc>
        <w:tc>
          <w:tcPr>
            <w:tcW w:w="4934" w:type="dxa"/>
            <w:shd w:val="clear" w:color="auto" w:fill="00B050"/>
            <w:tcMar>
              <w:top w:w="113" w:type="dxa"/>
              <w:bottom w:w="113" w:type="dxa"/>
            </w:tcMar>
          </w:tcPr>
          <w:p w14:paraId="60D4EF97" w14:textId="77777777" w:rsidR="00A93A91" w:rsidRPr="002B027F" w:rsidRDefault="00A93A91" w:rsidP="00A427E4">
            <w:pPr>
              <w:spacing w:before="0" w:after="160" w:line="259" w:lineRule="auto"/>
              <w:contextualSpacing/>
              <w:jc w:val="both"/>
              <w:rPr>
                <w:rFonts w:ascii="Arial" w:eastAsia="Calibri" w:hAnsi="Arial" w:cs="Arial"/>
                <w:b/>
                <w:sz w:val="22"/>
                <w:szCs w:val="22"/>
              </w:rPr>
            </w:pPr>
            <w:r>
              <w:rPr>
                <w:rFonts w:ascii="Arial" w:hAnsi="Arial"/>
                <w:b/>
                <w:sz w:val="22"/>
                <w:szCs w:val="22"/>
              </w:rPr>
              <w:t>Activité</w:t>
            </w:r>
          </w:p>
        </w:tc>
        <w:tc>
          <w:tcPr>
            <w:tcW w:w="3099" w:type="dxa"/>
            <w:shd w:val="clear" w:color="auto" w:fill="00B050"/>
            <w:tcMar>
              <w:top w:w="113" w:type="dxa"/>
              <w:bottom w:w="113" w:type="dxa"/>
            </w:tcMar>
          </w:tcPr>
          <w:p w14:paraId="63F870E9" w14:textId="77777777" w:rsidR="00A93A91" w:rsidRPr="002B027F" w:rsidRDefault="00A93A91" w:rsidP="00A427E4">
            <w:pPr>
              <w:spacing w:before="0" w:after="160" w:line="259" w:lineRule="auto"/>
              <w:contextualSpacing/>
              <w:jc w:val="both"/>
              <w:rPr>
                <w:rFonts w:ascii="Arial" w:eastAsia="Calibri" w:hAnsi="Arial" w:cs="Arial"/>
                <w:b/>
                <w:sz w:val="22"/>
                <w:szCs w:val="22"/>
              </w:rPr>
            </w:pPr>
            <w:r>
              <w:rPr>
                <w:rFonts w:ascii="Arial" w:hAnsi="Arial"/>
                <w:b/>
                <w:sz w:val="22"/>
                <w:szCs w:val="22"/>
              </w:rPr>
              <w:t>Remarques</w:t>
            </w:r>
          </w:p>
        </w:tc>
      </w:tr>
      <w:tr w:rsidR="00A93A91" w:rsidRPr="002B027F" w14:paraId="2D9E4CBC" w14:textId="77777777" w:rsidTr="00A427E4">
        <w:tc>
          <w:tcPr>
            <w:tcW w:w="1317" w:type="dxa"/>
            <w:shd w:val="clear" w:color="auto" w:fill="E7E6E6" w:themeFill="background2"/>
            <w:vAlign w:val="center"/>
          </w:tcPr>
          <w:p w14:paraId="0C3A603F" w14:textId="35DA4C4E" w:rsidR="00A93A91" w:rsidRPr="002B027F" w:rsidRDefault="00463055" w:rsidP="00A427E4">
            <w:pPr>
              <w:spacing w:before="0" w:after="160" w:line="259" w:lineRule="auto"/>
              <w:contextualSpacing/>
              <w:rPr>
                <w:rFonts w:ascii="Arial" w:eastAsia="Calibri" w:hAnsi="Arial" w:cs="Arial"/>
                <w:b/>
                <w:sz w:val="18"/>
                <w:szCs w:val="18"/>
              </w:rPr>
            </w:pPr>
            <w:r>
              <w:rPr>
                <w:rFonts w:ascii="Arial" w:hAnsi="Arial"/>
                <w:b/>
                <w:sz w:val="18"/>
                <w:szCs w:val="18"/>
              </w:rPr>
              <w:t>Équipe de</w:t>
            </w:r>
            <w:r w:rsidR="00A93A91">
              <w:rPr>
                <w:rFonts w:ascii="Arial" w:hAnsi="Arial"/>
                <w:b/>
                <w:sz w:val="18"/>
                <w:szCs w:val="18"/>
              </w:rPr>
              <w:t xml:space="preserve"> projet</w:t>
            </w:r>
          </w:p>
        </w:tc>
        <w:tc>
          <w:tcPr>
            <w:tcW w:w="4934" w:type="dxa"/>
            <w:tcMar>
              <w:top w:w="57" w:type="dxa"/>
              <w:bottom w:w="57" w:type="dxa"/>
            </w:tcMar>
          </w:tcPr>
          <w:p w14:paraId="4F7EE5BB" w14:textId="540BA662"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FOURNIR UN SOUTIEN DIRECT</w:t>
            </w:r>
          </w:p>
          <w:p w14:paraId="7C8AC520" w14:textId="64D34AAD"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Demeurer engagé</w:t>
            </w:r>
            <w:r>
              <w:rPr>
                <w:rFonts w:ascii="Arial" w:hAnsi="Arial"/>
                <w:sz w:val="18"/>
                <w:szCs w:val="18"/>
              </w:rPr>
              <w:t>; assister aux principales réunions, examiner l</w:t>
            </w:r>
            <w:r w:rsidR="002C26F8">
              <w:rPr>
                <w:rFonts w:ascii="Arial" w:hAnsi="Arial"/>
                <w:sz w:val="18"/>
                <w:szCs w:val="18"/>
              </w:rPr>
              <w:t>’</w:t>
            </w:r>
            <w:r>
              <w:rPr>
                <w:rFonts w:ascii="Arial" w:hAnsi="Arial"/>
                <w:sz w:val="18"/>
                <w:szCs w:val="18"/>
              </w:rPr>
              <w:t>état du projet et tenir l</w:t>
            </w:r>
            <w:r w:rsidR="002C26F8">
              <w:rPr>
                <w:rFonts w:ascii="Arial" w:hAnsi="Arial"/>
                <w:sz w:val="18"/>
                <w:szCs w:val="18"/>
              </w:rPr>
              <w:t>’</w:t>
            </w:r>
            <w:r>
              <w:rPr>
                <w:rFonts w:ascii="Arial" w:hAnsi="Arial"/>
                <w:sz w:val="18"/>
                <w:szCs w:val="18"/>
              </w:rPr>
              <w:t>équipe responsable des résultats.</w:t>
            </w:r>
          </w:p>
          <w:p w14:paraId="72B961FF"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Fournir les ressources et le financement nécessaires</w:t>
            </w:r>
            <w:r>
              <w:rPr>
                <w:rFonts w:ascii="Arial" w:hAnsi="Arial"/>
                <w:sz w:val="18"/>
                <w:szCs w:val="18"/>
              </w:rPr>
              <w:t xml:space="preserve">, notamment en veillant à ce que les bonnes personnes soient disponibles. </w:t>
            </w:r>
          </w:p>
          <w:p w14:paraId="4CF159C3" w14:textId="46606E06"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Demeurer à la disposition de l</w:t>
            </w:r>
            <w:r w:rsidR="002C26F8">
              <w:rPr>
                <w:rFonts w:ascii="Arial" w:hAnsi="Arial"/>
                <w:sz w:val="18"/>
                <w:szCs w:val="18"/>
              </w:rPr>
              <w:t>’</w:t>
            </w:r>
            <w:r>
              <w:rPr>
                <w:rFonts w:ascii="Arial" w:hAnsi="Arial"/>
                <w:sz w:val="18"/>
                <w:szCs w:val="18"/>
              </w:rPr>
              <w:t>équipe; donner de la rétroaction, formuler des idées et des critiques constructives et poser la question « qu</w:t>
            </w:r>
            <w:r w:rsidR="002C26F8">
              <w:rPr>
                <w:rFonts w:ascii="Arial" w:hAnsi="Arial"/>
                <w:sz w:val="18"/>
                <w:szCs w:val="18"/>
              </w:rPr>
              <w:t>’</w:t>
            </w:r>
            <w:r>
              <w:rPr>
                <w:rFonts w:ascii="Arial" w:hAnsi="Arial"/>
                <w:sz w:val="18"/>
                <w:szCs w:val="18"/>
              </w:rPr>
              <w:t>arriverait-il si? ».</w:t>
            </w:r>
          </w:p>
          <w:p w14:paraId="620D7DDB"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EE530D">
              <w:rPr>
                <w:rFonts w:ascii="Arial" w:hAnsi="Arial"/>
                <w:bCs/>
                <w:sz w:val="18"/>
                <w:szCs w:val="18"/>
              </w:rPr>
              <w:t>Éliminer les obstacles</w:t>
            </w:r>
            <w:r w:rsidRPr="00EE530D">
              <w:rPr>
                <w:rFonts w:ascii="Arial" w:hAnsi="Arial"/>
                <w:sz w:val="18"/>
                <w:szCs w:val="18"/>
              </w:rPr>
              <w:t xml:space="preserve">; </w:t>
            </w:r>
            <w:r w:rsidRPr="00EE530D">
              <w:rPr>
                <w:rFonts w:ascii="Arial" w:hAnsi="Arial"/>
                <w:bCs/>
                <w:sz w:val="18"/>
                <w:szCs w:val="18"/>
              </w:rPr>
              <w:t>prendre des décisions opportunes</w:t>
            </w:r>
            <w:r>
              <w:rPr>
                <w:rFonts w:ascii="Arial" w:hAnsi="Arial"/>
                <w:sz w:val="18"/>
                <w:szCs w:val="18"/>
              </w:rPr>
              <w:t xml:space="preserve"> sur les enjeux du projet et aider à la gestion des conflits et des enjeux politiques.</w:t>
            </w:r>
          </w:p>
          <w:p w14:paraId="3AA2299A"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Transmettre les attentes</w:t>
            </w:r>
            <w:r>
              <w:rPr>
                <w:rFonts w:ascii="Arial" w:hAnsi="Arial"/>
                <w:sz w:val="18"/>
                <w:szCs w:val="18"/>
              </w:rPr>
              <w:t xml:space="preserve"> et les commentaires des autres gestionnaires.</w:t>
            </w:r>
          </w:p>
          <w:p w14:paraId="7A22DA20" w14:textId="7FEB7ECD"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Garder l</w:t>
            </w:r>
            <w:r w:rsidR="002C26F8">
              <w:rPr>
                <w:rFonts w:ascii="Arial" w:hAnsi="Arial"/>
                <w:sz w:val="18"/>
                <w:szCs w:val="18"/>
              </w:rPr>
              <w:t>’</w:t>
            </w:r>
            <w:r>
              <w:rPr>
                <w:rFonts w:ascii="Arial" w:hAnsi="Arial"/>
                <w:sz w:val="18"/>
                <w:szCs w:val="18"/>
              </w:rPr>
              <w:t xml:space="preserve">équipe sur la </w:t>
            </w:r>
            <w:r>
              <w:rPr>
                <w:rFonts w:ascii="Arial" w:hAnsi="Arial"/>
                <w:bCs/>
                <w:sz w:val="18"/>
                <w:szCs w:val="18"/>
              </w:rPr>
              <w:t>bonne voie</w:t>
            </w:r>
            <w:r>
              <w:rPr>
                <w:rFonts w:ascii="Arial" w:hAnsi="Arial"/>
                <w:sz w:val="18"/>
                <w:szCs w:val="18"/>
              </w:rPr>
              <w:t xml:space="preserve"> et gérer le « glissement de portée ».</w:t>
            </w:r>
          </w:p>
          <w:p w14:paraId="2616EE05"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Récompenser</w:t>
            </w:r>
            <w:r>
              <w:rPr>
                <w:rFonts w:ascii="Arial" w:hAnsi="Arial"/>
                <w:sz w:val="18"/>
                <w:szCs w:val="18"/>
              </w:rPr>
              <w:t xml:space="preserve"> les réussites et les réalisations.</w:t>
            </w:r>
          </w:p>
          <w:p w14:paraId="58B5FAF9"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Prendre le temps de </w:t>
            </w:r>
            <w:r>
              <w:rPr>
                <w:rFonts w:ascii="Arial" w:hAnsi="Arial"/>
                <w:bCs/>
                <w:sz w:val="18"/>
                <w:szCs w:val="18"/>
              </w:rPr>
              <w:t>comprendre la solution</w:t>
            </w:r>
            <w:r>
              <w:rPr>
                <w:rFonts w:ascii="Arial" w:hAnsi="Arial"/>
                <w:sz w:val="18"/>
                <w:szCs w:val="18"/>
              </w:rPr>
              <w:t>.</w:t>
            </w:r>
          </w:p>
          <w:p w14:paraId="586A1565" w14:textId="166594A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S</w:t>
            </w:r>
            <w:r w:rsidR="002C26F8">
              <w:rPr>
                <w:rFonts w:ascii="Arial" w:hAnsi="Arial"/>
                <w:sz w:val="18"/>
                <w:szCs w:val="18"/>
              </w:rPr>
              <w:t>’</w:t>
            </w:r>
            <w:r>
              <w:rPr>
                <w:rFonts w:ascii="Arial" w:hAnsi="Arial"/>
                <w:sz w:val="18"/>
                <w:szCs w:val="18"/>
              </w:rPr>
              <w:t>assurer que les membres de l</w:t>
            </w:r>
            <w:r w:rsidR="002C26F8">
              <w:rPr>
                <w:rFonts w:ascii="Arial" w:hAnsi="Arial"/>
                <w:sz w:val="18"/>
                <w:szCs w:val="18"/>
              </w:rPr>
              <w:t>’</w:t>
            </w:r>
            <w:r>
              <w:rPr>
                <w:rFonts w:ascii="Arial" w:hAnsi="Arial"/>
                <w:sz w:val="18"/>
                <w:szCs w:val="18"/>
              </w:rPr>
              <w:t xml:space="preserve">équipe du projet savent que votre porte est ouverte et que </w:t>
            </w:r>
            <w:r>
              <w:rPr>
                <w:rFonts w:ascii="Arial" w:hAnsi="Arial"/>
                <w:bCs/>
                <w:sz w:val="18"/>
                <w:szCs w:val="18"/>
              </w:rPr>
              <w:t>vous êtes là</w:t>
            </w:r>
            <w:r>
              <w:rPr>
                <w:rFonts w:ascii="Arial" w:hAnsi="Arial"/>
                <w:sz w:val="18"/>
                <w:szCs w:val="18"/>
              </w:rPr>
              <w:t xml:space="preserve"> pour les soutenir dans le cadre de leur travail.</w:t>
            </w:r>
          </w:p>
          <w:p w14:paraId="78C3B5F4"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Prendre part à toutes les décisions importantes.</w:t>
            </w:r>
          </w:p>
          <w:p w14:paraId="4BD3EF32" w14:textId="7CACA385" w:rsidR="00A93A91"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Cerner les </w:t>
            </w:r>
            <w:r>
              <w:rPr>
                <w:rFonts w:ascii="Arial" w:hAnsi="Arial"/>
                <w:bCs/>
                <w:sz w:val="18"/>
                <w:szCs w:val="18"/>
              </w:rPr>
              <w:t>conflits avec d</w:t>
            </w:r>
            <w:r w:rsidR="002C26F8">
              <w:rPr>
                <w:rFonts w:ascii="Arial" w:hAnsi="Arial"/>
                <w:bCs/>
                <w:sz w:val="18"/>
                <w:szCs w:val="18"/>
              </w:rPr>
              <w:t>’</w:t>
            </w:r>
            <w:r>
              <w:rPr>
                <w:rFonts w:ascii="Arial" w:hAnsi="Arial"/>
                <w:bCs/>
                <w:sz w:val="18"/>
                <w:szCs w:val="18"/>
              </w:rPr>
              <w:t>autres projets</w:t>
            </w:r>
            <w:r>
              <w:rPr>
                <w:rFonts w:ascii="Arial" w:hAnsi="Arial"/>
                <w:sz w:val="18"/>
                <w:szCs w:val="18"/>
              </w:rPr>
              <w:t xml:space="preserve"> qui pourraient avoir une incidence sur l</w:t>
            </w:r>
            <w:r w:rsidR="002C26F8">
              <w:rPr>
                <w:rFonts w:ascii="Arial" w:hAnsi="Arial"/>
                <w:sz w:val="18"/>
                <w:szCs w:val="18"/>
              </w:rPr>
              <w:t>’</w:t>
            </w:r>
            <w:r>
              <w:rPr>
                <w:rFonts w:ascii="Arial" w:hAnsi="Arial"/>
                <w:sz w:val="18"/>
                <w:szCs w:val="18"/>
              </w:rPr>
              <w:t>équipe.</w:t>
            </w:r>
          </w:p>
        </w:tc>
        <w:tc>
          <w:tcPr>
            <w:tcW w:w="3099" w:type="dxa"/>
          </w:tcPr>
          <w:p w14:paraId="1C8C265C" w14:textId="13591F8B" w:rsidR="00A93A91" w:rsidRPr="002B027F" w:rsidRDefault="00A93A91" w:rsidP="00A427E4">
            <w:pPr>
              <w:spacing w:before="0" w:after="160" w:line="259" w:lineRule="auto"/>
              <w:contextualSpacing/>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 xml:space="preserve">Inclure des mesures concrètes pour le </w:t>
            </w:r>
            <w:r w:rsidR="00463055">
              <w:rPr>
                <w:rFonts w:ascii="Arial" w:hAnsi="Arial"/>
                <w:color w:val="808080" w:themeColor="background1" w:themeShade="80"/>
                <w:sz w:val="18"/>
                <w:szCs w:val="18"/>
              </w:rPr>
              <w:t>parrain</w:t>
            </w:r>
            <w:r>
              <w:rPr>
                <w:rFonts w:ascii="Arial" w:hAnsi="Arial"/>
                <w:color w:val="808080" w:themeColor="background1" w:themeShade="80"/>
                <w:sz w:val="18"/>
                <w:szCs w:val="18"/>
              </w:rPr>
              <w:t xml:space="preserve"> sur la façon dont il accomplira ces activités.</w:t>
            </w:r>
          </w:p>
          <w:p w14:paraId="47A85F0E" w14:textId="77777777" w:rsidR="00A93A91" w:rsidRPr="002B027F" w:rsidRDefault="00A93A91" w:rsidP="00A427E4">
            <w:pPr>
              <w:spacing w:before="0" w:after="160" w:line="259" w:lineRule="auto"/>
              <w:contextualSpacing/>
              <w:jc w:val="both"/>
              <w:rPr>
                <w:rFonts w:ascii="Arial" w:eastAsia="Calibri" w:hAnsi="Arial" w:cs="Arial"/>
                <w:color w:val="808080" w:themeColor="background1" w:themeShade="80"/>
                <w:sz w:val="18"/>
                <w:szCs w:val="18"/>
              </w:rPr>
            </w:pPr>
          </w:p>
          <w:p w14:paraId="21536871"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17DA6E0D"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31BCA8A3"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tc>
      </w:tr>
      <w:tr w:rsidR="00A93A91" w:rsidRPr="002B027F" w14:paraId="56C2A208" w14:textId="77777777" w:rsidTr="00A427E4">
        <w:tc>
          <w:tcPr>
            <w:tcW w:w="1317" w:type="dxa"/>
            <w:shd w:val="clear" w:color="auto" w:fill="E7E6E6" w:themeFill="background2"/>
            <w:vAlign w:val="center"/>
          </w:tcPr>
          <w:p w14:paraId="2CF281C5" w14:textId="77777777" w:rsidR="00A93A91" w:rsidRPr="002B027F" w:rsidRDefault="00A93A91" w:rsidP="00A427E4">
            <w:pPr>
              <w:spacing w:before="0" w:after="160" w:line="259" w:lineRule="auto"/>
              <w:contextualSpacing/>
              <w:rPr>
                <w:rFonts w:ascii="Arial" w:eastAsia="Calibri" w:hAnsi="Arial" w:cs="Arial"/>
                <w:b/>
                <w:sz w:val="18"/>
                <w:szCs w:val="18"/>
              </w:rPr>
            </w:pPr>
            <w:r>
              <w:rPr>
                <w:rFonts w:ascii="Arial" w:hAnsi="Arial"/>
                <w:b/>
                <w:sz w:val="18"/>
                <w:szCs w:val="18"/>
              </w:rPr>
              <w:t>Direction</w:t>
            </w:r>
          </w:p>
        </w:tc>
        <w:tc>
          <w:tcPr>
            <w:tcW w:w="4934" w:type="dxa"/>
            <w:tcMar>
              <w:top w:w="57" w:type="dxa"/>
              <w:bottom w:w="57" w:type="dxa"/>
            </w:tcMar>
          </w:tcPr>
          <w:p w14:paraId="5DFAEB8F" w14:textId="22E02C4C"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METTRE EN PLACE UN PARRAINAGE</w:t>
            </w:r>
          </w:p>
          <w:p w14:paraId="7E75C452" w14:textId="2D046051"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Continuer de susciter du soutien et du parrainage au sein de la haute direction; renforcer les messages clés; résoudre les différences de perceptions et gérer les points de résistance.</w:t>
            </w:r>
          </w:p>
          <w:p w14:paraId="06F9893C"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Indiquer à la haute direction comment elle peut appuyer le changement; lui fournir des outils pour promouvoir le changement auprès de leurs subalternes directs.</w:t>
            </w:r>
          </w:p>
          <w:p w14:paraId="2E12779F" w14:textId="4DF7F76C"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 xml:space="preserve">Diriger les réunions du comité directeur ou y participer; tenir les gestionnaires informés; utiliser ce forum pour résoudre les questions </w:t>
            </w:r>
            <w:r w:rsidR="00135D0D">
              <w:rPr>
                <w:rFonts w:ascii="Arial" w:hAnsi="Arial"/>
                <w:bCs/>
                <w:sz w:val="18"/>
                <w:szCs w:val="18"/>
              </w:rPr>
              <w:t>critiques</w:t>
            </w:r>
            <w:r>
              <w:rPr>
                <w:rFonts w:ascii="Arial" w:hAnsi="Arial"/>
                <w:bCs/>
                <w:sz w:val="18"/>
                <w:szCs w:val="18"/>
              </w:rPr>
              <w:t>.</w:t>
            </w:r>
          </w:p>
          <w:p w14:paraId="1583EAC7"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Mener des conversations en groupe et des conversations individuelles pour renforcer le soutien de la direction; reconnaître les gestionnaires qui se démarquent.</w:t>
            </w:r>
          </w:p>
          <w:p w14:paraId="00D289DF" w14:textId="50FD1BEF"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Informer tous les membres de la haute direction de l</w:t>
            </w:r>
            <w:r w:rsidR="002C26F8">
              <w:rPr>
                <w:rFonts w:ascii="Arial" w:hAnsi="Arial"/>
                <w:bCs/>
                <w:sz w:val="18"/>
                <w:szCs w:val="18"/>
              </w:rPr>
              <w:t>’</w:t>
            </w:r>
            <w:r>
              <w:rPr>
                <w:rFonts w:ascii="Arial" w:hAnsi="Arial"/>
                <w:bCs/>
                <w:sz w:val="18"/>
                <w:szCs w:val="18"/>
              </w:rPr>
              <w:t>état d</w:t>
            </w:r>
            <w:r w:rsidR="002C26F8">
              <w:rPr>
                <w:rFonts w:ascii="Arial" w:hAnsi="Arial"/>
                <w:bCs/>
                <w:sz w:val="18"/>
                <w:szCs w:val="18"/>
              </w:rPr>
              <w:t>’</w:t>
            </w:r>
            <w:r>
              <w:rPr>
                <w:rFonts w:ascii="Arial" w:hAnsi="Arial"/>
                <w:bCs/>
                <w:sz w:val="18"/>
                <w:szCs w:val="18"/>
              </w:rPr>
              <w:t>avancement du projet.</w:t>
            </w:r>
          </w:p>
          <w:p w14:paraId="27FFDE9E" w14:textId="33B554C0"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Tenir les gestionnaires responsables; ne pas tolérer de résistance ou permettre aux gestionnaires de choisir de ne pas participer au changement et être clair sur les attentes.</w:t>
            </w:r>
          </w:p>
          <w:p w14:paraId="58A5A437" w14:textId="4FC18905" w:rsidR="00A93A91"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S</w:t>
            </w:r>
            <w:r w:rsidR="002C26F8">
              <w:rPr>
                <w:rFonts w:ascii="Arial" w:hAnsi="Arial"/>
                <w:bCs/>
                <w:sz w:val="18"/>
                <w:szCs w:val="18"/>
              </w:rPr>
              <w:t>’</w:t>
            </w:r>
            <w:r>
              <w:rPr>
                <w:rFonts w:ascii="Arial" w:hAnsi="Arial"/>
                <w:bCs/>
                <w:sz w:val="18"/>
                <w:szCs w:val="18"/>
              </w:rPr>
              <w:t>assurer que les gestionnaires envoient des messages cohérents aux employés touchés.</w:t>
            </w:r>
          </w:p>
        </w:tc>
        <w:tc>
          <w:tcPr>
            <w:tcW w:w="3099" w:type="dxa"/>
          </w:tcPr>
          <w:p w14:paraId="6599C25F" w14:textId="77777777" w:rsidR="00A93A91" w:rsidRPr="002B027F" w:rsidRDefault="00A93A91" w:rsidP="00A427E4">
            <w:pPr>
              <w:spacing w:before="0" w:after="160" w:line="259" w:lineRule="auto"/>
              <w:contextualSpacing/>
              <w:jc w:val="both"/>
              <w:rPr>
                <w:rFonts w:ascii="Arial" w:eastAsia="Calibri" w:hAnsi="Arial" w:cs="Arial"/>
                <w:sz w:val="22"/>
                <w:szCs w:val="22"/>
              </w:rPr>
            </w:pPr>
          </w:p>
        </w:tc>
      </w:tr>
      <w:tr w:rsidR="00A93A91" w:rsidRPr="002B027F" w14:paraId="7B60EF9D" w14:textId="77777777" w:rsidTr="00A427E4">
        <w:tc>
          <w:tcPr>
            <w:tcW w:w="1317" w:type="dxa"/>
            <w:shd w:val="clear" w:color="auto" w:fill="E7E6E6" w:themeFill="background2"/>
            <w:vAlign w:val="center"/>
          </w:tcPr>
          <w:p w14:paraId="03CEFFDA" w14:textId="77777777" w:rsidR="00A93A91" w:rsidRPr="002B027F" w:rsidRDefault="00A93A91" w:rsidP="00A427E4">
            <w:pPr>
              <w:spacing w:before="0" w:after="160" w:line="259" w:lineRule="auto"/>
              <w:contextualSpacing/>
              <w:rPr>
                <w:rFonts w:ascii="Arial" w:eastAsia="Calibri" w:hAnsi="Arial" w:cs="Arial"/>
                <w:b/>
                <w:sz w:val="18"/>
                <w:szCs w:val="18"/>
              </w:rPr>
            </w:pPr>
            <w:r>
              <w:rPr>
                <w:rFonts w:ascii="Arial" w:hAnsi="Arial"/>
                <w:b/>
                <w:sz w:val="18"/>
                <w:szCs w:val="18"/>
              </w:rPr>
              <w:t>Employés</w:t>
            </w:r>
          </w:p>
        </w:tc>
        <w:tc>
          <w:tcPr>
            <w:tcW w:w="4934" w:type="dxa"/>
            <w:tcMar>
              <w:top w:w="57" w:type="dxa"/>
              <w:bottom w:w="57" w:type="dxa"/>
            </w:tcMar>
          </w:tcPr>
          <w:p w14:paraId="13281647" w14:textId="1567DFA0"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ÉDUQUER</w:t>
            </w:r>
          </w:p>
          <w:p w14:paraId="6F349C95"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lastRenderedPageBreak/>
              <w:t>Communiquer souvent</w:t>
            </w:r>
            <w:r>
              <w:rPr>
                <w:rFonts w:ascii="Arial" w:hAnsi="Arial"/>
                <w:sz w:val="18"/>
                <w:szCs w:val="18"/>
              </w:rPr>
              <w:t xml:space="preserve"> avec les employés; </w:t>
            </w:r>
            <w:r>
              <w:rPr>
                <w:rFonts w:ascii="Arial" w:hAnsi="Arial"/>
                <w:bCs/>
                <w:sz w:val="18"/>
                <w:szCs w:val="18"/>
              </w:rPr>
              <w:t>exprimer ouvertement son engagement personnel</w:t>
            </w:r>
            <w:r>
              <w:rPr>
                <w:rFonts w:ascii="Arial" w:hAnsi="Arial"/>
                <w:sz w:val="18"/>
                <w:szCs w:val="18"/>
              </w:rPr>
              <w:t>, notamment lors de conversations en personne.</w:t>
            </w:r>
          </w:p>
          <w:p w14:paraId="50680533" w14:textId="363FBD74"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EE530D">
              <w:rPr>
                <w:rFonts w:ascii="Arial" w:hAnsi="Arial"/>
                <w:bCs/>
                <w:sz w:val="18"/>
                <w:szCs w:val="18"/>
              </w:rPr>
              <w:t>Rappeler la raison du changement</w:t>
            </w:r>
            <w:r>
              <w:rPr>
                <w:rFonts w:ascii="Arial" w:hAnsi="Arial"/>
                <w:sz w:val="18"/>
                <w:szCs w:val="18"/>
              </w:rPr>
              <w:t>, les risques en cas d</w:t>
            </w:r>
            <w:r w:rsidR="002C26F8">
              <w:rPr>
                <w:rFonts w:ascii="Arial" w:hAnsi="Arial"/>
                <w:sz w:val="18"/>
                <w:szCs w:val="18"/>
              </w:rPr>
              <w:t>’</w:t>
            </w:r>
            <w:r>
              <w:rPr>
                <w:rFonts w:ascii="Arial" w:hAnsi="Arial"/>
                <w:sz w:val="18"/>
                <w:szCs w:val="18"/>
              </w:rPr>
              <w:t>absence de changement et l</w:t>
            </w:r>
            <w:r w:rsidR="002C26F8">
              <w:rPr>
                <w:rFonts w:ascii="Arial" w:hAnsi="Arial"/>
                <w:sz w:val="18"/>
                <w:szCs w:val="18"/>
              </w:rPr>
              <w:t>’</w:t>
            </w:r>
            <w:r>
              <w:rPr>
                <w:rFonts w:ascii="Arial" w:hAnsi="Arial"/>
                <w:sz w:val="18"/>
                <w:szCs w:val="18"/>
              </w:rPr>
              <w:t>évolution concernant la situation future visée.</w:t>
            </w:r>
          </w:p>
          <w:p w14:paraId="419C6625" w14:textId="63DD3EBB"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Expliquer aux employés </w:t>
            </w:r>
            <w:r>
              <w:rPr>
                <w:rFonts w:ascii="Arial" w:hAnsi="Arial"/>
                <w:bCs/>
                <w:sz w:val="18"/>
                <w:szCs w:val="18"/>
              </w:rPr>
              <w:t>en quoi le changement correspond à l</w:t>
            </w:r>
            <w:r w:rsidR="002C26F8">
              <w:rPr>
                <w:rFonts w:ascii="Arial" w:hAnsi="Arial"/>
                <w:bCs/>
                <w:sz w:val="18"/>
                <w:szCs w:val="18"/>
              </w:rPr>
              <w:t>’</w:t>
            </w:r>
            <w:r>
              <w:rPr>
                <w:rFonts w:ascii="Arial" w:hAnsi="Arial"/>
                <w:bCs/>
                <w:sz w:val="18"/>
                <w:szCs w:val="18"/>
              </w:rPr>
              <w:t>orientation et à la stratégie de l</w:t>
            </w:r>
            <w:r w:rsidR="002C26F8">
              <w:rPr>
                <w:rFonts w:ascii="Arial" w:hAnsi="Arial"/>
                <w:bCs/>
                <w:sz w:val="18"/>
                <w:szCs w:val="18"/>
              </w:rPr>
              <w:t>’</w:t>
            </w:r>
            <w:r>
              <w:rPr>
                <w:rFonts w:ascii="Arial" w:hAnsi="Arial"/>
                <w:bCs/>
                <w:sz w:val="18"/>
                <w:szCs w:val="18"/>
              </w:rPr>
              <w:t>entreprise</w:t>
            </w:r>
            <w:r>
              <w:rPr>
                <w:rFonts w:ascii="Arial" w:hAnsi="Arial"/>
                <w:sz w:val="18"/>
                <w:szCs w:val="18"/>
              </w:rPr>
              <w:t>.</w:t>
            </w:r>
          </w:p>
          <w:p w14:paraId="28077382"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Répondre à la question : </w:t>
            </w:r>
            <w:r>
              <w:rPr>
                <w:rFonts w:ascii="Arial" w:hAnsi="Arial"/>
                <w:bCs/>
                <w:sz w:val="18"/>
                <w:szCs w:val="18"/>
              </w:rPr>
              <w:t>« Quelles seront les répercussions de ce changement sur moi? »</w:t>
            </w:r>
            <w:r>
              <w:rPr>
                <w:rFonts w:ascii="Arial" w:hAnsi="Arial"/>
                <w:sz w:val="18"/>
                <w:szCs w:val="18"/>
              </w:rPr>
              <w:t>.</w:t>
            </w:r>
          </w:p>
          <w:p w14:paraId="40E70271" w14:textId="0F310538"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D574B6">
              <w:rPr>
                <w:rFonts w:ascii="Arial" w:hAnsi="Arial"/>
                <w:bCs/>
                <w:sz w:val="18"/>
                <w:szCs w:val="18"/>
              </w:rPr>
              <w:t>Écouter ce que disent les employés</w:t>
            </w:r>
            <w:r>
              <w:rPr>
                <w:rFonts w:ascii="Arial" w:hAnsi="Arial"/>
                <w:sz w:val="18"/>
                <w:szCs w:val="18"/>
              </w:rPr>
              <w:t>; prendre le pouls de l</w:t>
            </w:r>
            <w:r w:rsidR="002C26F8">
              <w:rPr>
                <w:rFonts w:ascii="Arial" w:hAnsi="Arial"/>
                <w:sz w:val="18"/>
                <w:szCs w:val="18"/>
              </w:rPr>
              <w:t>’</w:t>
            </w:r>
            <w:r>
              <w:rPr>
                <w:rFonts w:ascii="Arial" w:hAnsi="Arial"/>
                <w:sz w:val="18"/>
                <w:szCs w:val="18"/>
              </w:rPr>
              <w:t>organisation; recueillir les commentaires.</w:t>
            </w:r>
          </w:p>
          <w:p w14:paraId="79557613" w14:textId="14AB31EF"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Communiquer l</w:t>
            </w:r>
            <w:r w:rsidR="002C26F8">
              <w:rPr>
                <w:rFonts w:ascii="Arial" w:hAnsi="Arial"/>
                <w:sz w:val="18"/>
                <w:szCs w:val="18"/>
              </w:rPr>
              <w:t>’</w:t>
            </w:r>
            <w:r>
              <w:rPr>
                <w:rFonts w:ascii="Arial" w:hAnsi="Arial"/>
                <w:sz w:val="18"/>
                <w:szCs w:val="18"/>
              </w:rPr>
              <w:t>état d</w:t>
            </w:r>
            <w:r w:rsidR="002C26F8">
              <w:rPr>
                <w:rFonts w:ascii="Arial" w:hAnsi="Arial"/>
                <w:sz w:val="18"/>
                <w:szCs w:val="18"/>
              </w:rPr>
              <w:t>’</w:t>
            </w:r>
            <w:r>
              <w:rPr>
                <w:rFonts w:ascii="Arial" w:hAnsi="Arial"/>
                <w:sz w:val="18"/>
                <w:szCs w:val="18"/>
              </w:rPr>
              <w:t>avancement du projet et</w:t>
            </w:r>
            <w:r>
              <w:rPr>
                <w:rFonts w:ascii="Arial" w:hAnsi="Arial"/>
                <w:bCs/>
                <w:sz w:val="18"/>
                <w:szCs w:val="18"/>
              </w:rPr>
              <w:t xml:space="preserve"> fournir régulièrement des mises à jour</w:t>
            </w:r>
            <w:r>
              <w:rPr>
                <w:rFonts w:ascii="Arial" w:hAnsi="Arial"/>
                <w:sz w:val="18"/>
                <w:szCs w:val="18"/>
              </w:rPr>
              <w:t>; faire le point sur ce à quoi on peut s</w:t>
            </w:r>
            <w:r w:rsidR="002C26F8">
              <w:rPr>
                <w:rFonts w:ascii="Arial" w:hAnsi="Arial"/>
                <w:sz w:val="18"/>
                <w:szCs w:val="18"/>
              </w:rPr>
              <w:t>’</w:t>
            </w:r>
            <w:r>
              <w:rPr>
                <w:rFonts w:ascii="Arial" w:hAnsi="Arial"/>
                <w:sz w:val="18"/>
                <w:szCs w:val="18"/>
              </w:rPr>
              <w:t>attendre quand.</w:t>
            </w:r>
          </w:p>
          <w:p w14:paraId="5E9FAC9D"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Favoriser la participation des employés.</w:t>
            </w:r>
          </w:p>
          <w:p w14:paraId="2EADEAAA" w14:textId="5EEC05DB"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Souligner l</w:t>
            </w:r>
            <w:r w:rsidR="002C26F8">
              <w:rPr>
                <w:rFonts w:ascii="Arial" w:hAnsi="Arial"/>
                <w:bCs/>
                <w:sz w:val="18"/>
                <w:szCs w:val="18"/>
              </w:rPr>
              <w:t>’</w:t>
            </w:r>
            <w:r>
              <w:rPr>
                <w:rFonts w:ascii="Arial" w:hAnsi="Arial"/>
                <w:bCs/>
                <w:sz w:val="18"/>
                <w:szCs w:val="18"/>
              </w:rPr>
              <w:t>excellent travail</w:t>
            </w:r>
            <w:r>
              <w:rPr>
                <w:rFonts w:ascii="Arial" w:hAnsi="Arial"/>
                <w:sz w:val="18"/>
                <w:szCs w:val="18"/>
              </w:rPr>
              <w:t xml:space="preserve"> des employés.</w:t>
            </w:r>
          </w:p>
          <w:p w14:paraId="1B02FB85" w14:textId="449D40A6" w:rsidR="00A93A91"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22"/>
                <w:szCs w:val="22"/>
              </w:rPr>
            </w:pPr>
            <w:r>
              <w:rPr>
                <w:rFonts w:ascii="Arial" w:hAnsi="Arial"/>
                <w:sz w:val="18"/>
                <w:szCs w:val="18"/>
              </w:rPr>
              <w:t>S</w:t>
            </w:r>
            <w:r w:rsidR="002C26F8">
              <w:rPr>
                <w:rFonts w:ascii="Arial" w:hAnsi="Arial"/>
                <w:sz w:val="18"/>
                <w:szCs w:val="18"/>
              </w:rPr>
              <w:t>’</w:t>
            </w:r>
            <w:r>
              <w:rPr>
                <w:rFonts w:ascii="Arial" w:hAnsi="Arial"/>
                <w:sz w:val="18"/>
                <w:szCs w:val="18"/>
              </w:rPr>
              <w:t xml:space="preserve">assurer de réserver suffisamment de temps à la </w:t>
            </w:r>
            <w:r>
              <w:rPr>
                <w:rFonts w:ascii="Arial" w:hAnsi="Arial"/>
                <w:bCs/>
                <w:sz w:val="18"/>
                <w:szCs w:val="18"/>
              </w:rPr>
              <w:t>formation et au renforcement des compétences avant la mise en œuvre</w:t>
            </w:r>
            <w:r>
              <w:rPr>
                <w:rFonts w:ascii="Arial" w:hAnsi="Arial"/>
                <w:sz w:val="18"/>
                <w:szCs w:val="18"/>
              </w:rPr>
              <w:t>.</w:t>
            </w:r>
          </w:p>
        </w:tc>
        <w:tc>
          <w:tcPr>
            <w:tcW w:w="3099" w:type="dxa"/>
          </w:tcPr>
          <w:p w14:paraId="5C77CF84" w14:textId="77777777" w:rsidR="00A93A91" w:rsidRPr="002B027F" w:rsidRDefault="00A93A91" w:rsidP="00A427E4">
            <w:pPr>
              <w:spacing w:before="0" w:after="160" w:line="259" w:lineRule="auto"/>
              <w:contextualSpacing/>
              <w:jc w:val="both"/>
              <w:rPr>
                <w:rFonts w:ascii="Arial" w:eastAsia="Calibri" w:hAnsi="Arial" w:cs="Arial"/>
                <w:sz w:val="22"/>
                <w:szCs w:val="22"/>
              </w:rPr>
            </w:pPr>
          </w:p>
        </w:tc>
      </w:tr>
    </w:tbl>
    <w:p w14:paraId="02A5CAE1" w14:textId="77777777" w:rsidR="00FB3B83" w:rsidRDefault="00FB3B83" w:rsidP="00FB3B83">
      <w:pPr>
        <w:pStyle w:val="NoSpacing"/>
      </w:pPr>
    </w:p>
    <w:p w14:paraId="74C1666F" w14:textId="77777777" w:rsidR="00463055" w:rsidRPr="002B027F" w:rsidRDefault="00463055" w:rsidP="00FB3B83">
      <w:pPr>
        <w:pStyle w:val="NoSpacing"/>
      </w:pPr>
    </w:p>
    <w:p w14:paraId="1C658E50" w14:textId="587A1095" w:rsidR="00FB3B83" w:rsidRPr="002B027F" w:rsidRDefault="00FB3B83" w:rsidP="00FB3B83">
      <w:pPr>
        <w:pStyle w:val="Heading3"/>
      </w:pPr>
      <w:bookmarkStart w:id="17" w:name="_Toc45088142"/>
      <w:r>
        <w:t xml:space="preserve">3.3.4 Plan du </w:t>
      </w:r>
      <w:r w:rsidR="00463055">
        <w:t xml:space="preserve">parrain : Liste de vérification pour mettre </w:t>
      </w:r>
      <w:r>
        <w:t>en œuvre et</w:t>
      </w:r>
      <w:r w:rsidR="00463055">
        <w:t xml:space="preserve"> appliquer</w:t>
      </w:r>
      <w:bookmarkEnd w:id="17"/>
    </w:p>
    <w:tbl>
      <w:tblPr>
        <w:tblStyle w:val="TableGrid"/>
        <w:tblW w:w="0" w:type="auto"/>
        <w:tblLook w:val="04A0" w:firstRow="1" w:lastRow="0" w:firstColumn="1" w:lastColumn="0" w:noHBand="0" w:noVBand="1"/>
        <w:tblCaption w:val="Plan du parrain"/>
        <w:tblDescription w:val="Liste de vérification pour mettre en œuvre et appliquer"/>
      </w:tblPr>
      <w:tblGrid>
        <w:gridCol w:w="1317"/>
        <w:gridCol w:w="4934"/>
        <w:gridCol w:w="3099"/>
      </w:tblGrid>
      <w:tr w:rsidR="00FB3B83" w:rsidRPr="002B027F" w14:paraId="6224EA3B" w14:textId="77777777" w:rsidTr="001578B9">
        <w:trPr>
          <w:tblHeader/>
        </w:trPr>
        <w:tc>
          <w:tcPr>
            <w:tcW w:w="1317" w:type="dxa"/>
            <w:shd w:val="clear" w:color="auto" w:fill="93C571"/>
            <w:tcMar>
              <w:top w:w="113" w:type="dxa"/>
              <w:bottom w:w="113" w:type="dxa"/>
            </w:tcMar>
          </w:tcPr>
          <w:p w14:paraId="7F116362" w14:textId="77777777" w:rsidR="00FB3B83" w:rsidRPr="002B027F" w:rsidRDefault="00FB3B83" w:rsidP="00A427E4">
            <w:pPr>
              <w:spacing w:before="0" w:after="160" w:line="259" w:lineRule="auto"/>
              <w:contextualSpacing/>
              <w:jc w:val="both"/>
              <w:rPr>
                <w:rFonts w:ascii="Arial" w:eastAsia="Calibri" w:hAnsi="Arial" w:cs="Arial"/>
                <w:b/>
                <w:sz w:val="22"/>
                <w:szCs w:val="22"/>
              </w:rPr>
            </w:pPr>
            <w:r>
              <w:rPr>
                <w:rFonts w:ascii="Arial" w:hAnsi="Arial"/>
                <w:b/>
                <w:sz w:val="22"/>
                <w:szCs w:val="22"/>
              </w:rPr>
              <w:t>Public</w:t>
            </w:r>
          </w:p>
        </w:tc>
        <w:tc>
          <w:tcPr>
            <w:tcW w:w="4934" w:type="dxa"/>
            <w:shd w:val="clear" w:color="auto" w:fill="93C571"/>
            <w:tcMar>
              <w:top w:w="113" w:type="dxa"/>
              <w:bottom w:w="113" w:type="dxa"/>
            </w:tcMar>
          </w:tcPr>
          <w:p w14:paraId="591E9C03" w14:textId="77777777" w:rsidR="00FB3B83" w:rsidRPr="002B027F" w:rsidRDefault="00FB3B83" w:rsidP="00A427E4">
            <w:pPr>
              <w:spacing w:before="0" w:after="160" w:line="259" w:lineRule="auto"/>
              <w:contextualSpacing/>
              <w:jc w:val="both"/>
              <w:rPr>
                <w:rFonts w:ascii="Arial" w:eastAsia="Calibri" w:hAnsi="Arial" w:cs="Arial"/>
                <w:b/>
                <w:sz w:val="22"/>
                <w:szCs w:val="22"/>
              </w:rPr>
            </w:pPr>
            <w:r>
              <w:rPr>
                <w:rFonts w:ascii="Arial" w:hAnsi="Arial"/>
                <w:b/>
                <w:sz w:val="22"/>
                <w:szCs w:val="22"/>
              </w:rPr>
              <w:t>Activité</w:t>
            </w:r>
          </w:p>
        </w:tc>
        <w:tc>
          <w:tcPr>
            <w:tcW w:w="3099" w:type="dxa"/>
            <w:shd w:val="clear" w:color="auto" w:fill="93C571"/>
            <w:tcMar>
              <w:top w:w="113" w:type="dxa"/>
              <w:bottom w:w="113" w:type="dxa"/>
            </w:tcMar>
          </w:tcPr>
          <w:p w14:paraId="06541136" w14:textId="77777777" w:rsidR="00FB3B83" w:rsidRPr="002B027F" w:rsidRDefault="00FB3B83" w:rsidP="00A427E4">
            <w:pPr>
              <w:spacing w:before="0" w:after="160" w:line="259" w:lineRule="auto"/>
              <w:contextualSpacing/>
              <w:jc w:val="both"/>
              <w:rPr>
                <w:rFonts w:ascii="Arial" w:eastAsia="Calibri" w:hAnsi="Arial" w:cs="Arial"/>
                <w:b/>
                <w:sz w:val="22"/>
                <w:szCs w:val="22"/>
              </w:rPr>
            </w:pPr>
            <w:r>
              <w:rPr>
                <w:rFonts w:ascii="Arial" w:hAnsi="Arial"/>
                <w:b/>
                <w:sz w:val="22"/>
                <w:szCs w:val="22"/>
              </w:rPr>
              <w:t>Remarques</w:t>
            </w:r>
          </w:p>
        </w:tc>
      </w:tr>
      <w:tr w:rsidR="00FB3B83" w:rsidRPr="002B027F" w14:paraId="65D4FAEB" w14:textId="77777777" w:rsidTr="00A427E4">
        <w:tc>
          <w:tcPr>
            <w:tcW w:w="1317" w:type="dxa"/>
            <w:shd w:val="clear" w:color="auto" w:fill="E7E6E6" w:themeFill="background2"/>
            <w:vAlign w:val="center"/>
          </w:tcPr>
          <w:p w14:paraId="3D3ABA51" w14:textId="367037B4" w:rsidR="00FB3B83" w:rsidRPr="002B027F" w:rsidRDefault="00FB3B83" w:rsidP="00463055">
            <w:pPr>
              <w:spacing w:before="0" w:after="160" w:line="259" w:lineRule="auto"/>
              <w:contextualSpacing/>
              <w:rPr>
                <w:rFonts w:ascii="Arial" w:eastAsia="Calibri" w:hAnsi="Arial" w:cs="Arial"/>
                <w:b/>
                <w:sz w:val="18"/>
                <w:szCs w:val="18"/>
              </w:rPr>
            </w:pPr>
            <w:r>
              <w:rPr>
                <w:rFonts w:ascii="Arial" w:hAnsi="Arial"/>
                <w:b/>
                <w:sz w:val="18"/>
                <w:szCs w:val="18"/>
              </w:rPr>
              <w:t>Équipe d</w:t>
            </w:r>
            <w:r w:rsidR="00463055">
              <w:rPr>
                <w:rFonts w:ascii="Arial" w:hAnsi="Arial"/>
                <w:b/>
                <w:sz w:val="18"/>
                <w:szCs w:val="18"/>
              </w:rPr>
              <w:t>e</w:t>
            </w:r>
            <w:r>
              <w:rPr>
                <w:rFonts w:ascii="Arial" w:hAnsi="Arial"/>
                <w:b/>
                <w:sz w:val="18"/>
                <w:szCs w:val="18"/>
              </w:rPr>
              <w:t xml:space="preserve"> projet</w:t>
            </w:r>
          </w:p>
        </w:tc>
        <w:tc>
          <w:tcPr>
            <w:tcW w:w="4934" w:type="dxa"/>
            <w:tcMar>
              <w:top w:w="57" w:type="dxa"/>
              <w:bottom w:w="57" w:type="dxa"/>
            </w:tcMar>
          </w:tcPr>
          <w:p w14:paraId="4CFAC6C7" w14:textId="140BE7E2"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MAINTENIR LA LANCÉE</w:t>
            </w:r>
          </w:p>
          <w:p w14:paraId="16267470"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Obtenir les ressources nécessaires pour la mise en œuvre.</w:t>
            </w:r>
          </w:p>
          <w:p w14:paraId="5C4DAD59" w14:textId="111B9B2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Maintenir son engagement auprès de l</w:t>
            </w:r>
            <w:r w:rsidR="002C26F8">
              <w:rPr>
                <w:rFonts w:ascii="Arial" w:hAnsi="Arial"/>
                <w:bCs/>
                <w:sz w:val="18"/>
                <w:szCs w:val="18"/>
              </w:rPr>
              <w:t>’</w:t>
            </w:r>
            <w:r>
              <w:rPr>
                <w:rFonts w:ascii="Arial" w:hAnsi="Arial"/>
                <w:bCs/>
                <w:sz w:val="18"/>
                <w:szCs w:val="18"/>
              </w:rPr>
              <w:t>équipe</w:t>
            </w:r>
            <w:r>
              <w:rPr>
                <w:rFonts w:ascii="Arial" w:hAnsi="Arial"/>
                <w:sz w:val="18"/>
                <w:szCs w:val="18"/>
              </w:rPr>
              <w:t> : assister aux réunions, récompenser les réussites, tenir les membres de l</w:t>
            </w:r>
            <w:r w:rsidR="002C26F8">
              <w:rPr>
                <w:rFonts w:ascii="Arial" w:hAnsi="Arial"/>
                <w:sz w:val="18"/>
                <w:szCs w:val="18"/>
              </w:rPr>
              <w:t>’</w:t>
            </w:r>
            <w:r>
              <w:rPr>
                <w:rFonts w:ascii="Arial" w:hAnsi="Arial"/>
                <w:sz w:val="18"/>
                <w:szCs w:val="18"/>
              </w:rPr>
              <w:t>équipe responsables des résultats et susciter de l</w:t>
            </w:r>
            <w:r w:rsidR="002C26F8">
              <w:rPr>
                <w:rFonts w:ascii="Arial" w:hAnsi="Arial"/>
                <w:sz w:val="18"/>
                <w:szCs w:val="18"/>
              </w:rPr>
              <w:t>’</w:t>
            </w:r>
            <w:r>
              <w:rPr>
                <w:rFonts w:ascii="Arial" w:hAnsi="Arial"/>
                <w:sz w:val="18"/>
                <w:szCs w:val="18"/>
              </w:rPr>
              <w:t>enthousiasme.</w:t>
            </w:r>
          </w:p>
          <w:p w14:paraId="2B00262B" w14:textId="35FC0CB2"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Éliminer les obstacles</w:t>
            </w:r>
            <w:r>
              <w:rPr>
                <w:rFonts w:ascii="Arial" w:hAnsi="Arial"/>
                <w:sz w:val="18"/>
                <w:szCs w:val="18"/>
              </w:rPr>
              <w:t xml:space="preserve"> et aider l</w:t>
            </w:r>
            <w:r w:rsidR="002C26F8">
              <w:rPr>
                <w:rFonts w:ascii="Arial" w:hAnsi="Arial"/>
                <w:sz w:val="18"/>
                <w:szCs w:val="18"/>
              </w:rPr>
              <w:t>’</w:t>
            </w:r>
            <w:r>
              <w:rPr>
                <w:rFonts w:ascii="Arial" w:hAnsi="Arial"/>
                <w:sz w:val="18"/>
                <w:szCs w:val="18"/>
              </w:rPr>
              <w:t>équipe à surmonter les obstacles.</w:t>
            </w:r>
          </w:p>
          <w:p w14:paraId="3FC51C9C"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Maintenir le cap; </w:t>
            </w:r>
            <w:r>
              <w:rPr>
                <w:rFonts w:ascii="Arial" w:hAnsi="Arial"/>
                <w:bCs/>
                <w:sz w:val="18"/>
                <w:szCs w:val="18"/>
              </w:rPr>
              <w:t>éviter de changer les priorités</w:t>
            </w:r>
            <w:r>
              <w:rPr>
                <w:rFonts w:ascii="Arial" w:hAnsi="Arial"/>
                <w:sz w:val="18"/>
                <w:szCs w:val="18"/>
              </w:rPr>
              <w:t xml:space="preserve"> trop tôt.</w:t>
            </w:r>
          </w:p>
          <w:p w14:paraId="07E7501C" w14:textId="64EAB42C"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Assister aux fréquentes réunions sur l</w:t>
            </w:r>
            <w:r w:rsidR="002C26F8">
              <w:rPr>
                <w:rFonts w:ascii="Arial" w:hAnsi="Arial"/>
                <w:bCs/>
                <w:sz w:val="18"/>
                <w:szCs w:val="18"/>
              </w:rPr>
              <w:t>’</w:t>
            </w:r>
            <w:r>
              <w:rPr>
                <w:rFonts w:ascii="Arial" w:hAnsi="Arial"/>
                <w:bCs/>
                <w:sz w:val="18"/>
                <w:szCs w:val="18"/>
              </w:rPr>
              <w:t>état d</w:t>
            </w:r>
            <w:r w:rsidR="002C26F8">
              <w:rPr>
                <w:rFonts w:ascii="Arial" w:hAnsi="Arial"/>
                <w:bCs/>
                <w:sz w:val="18"/>
                <w:szCs w:val="18"/>
              </w:rPr>
              <w:t>’</w:t>
            </w:r>
            <w:r>
              <w:rPr>
                <w:rFonts w:ascii="Arial" w:hAnsi="Arial"/>
                <w:bCs/>
                <w:sz w:val="18"/>
                <w:szCs w:val="18"/>
              </w:rPr>
              <w:t>avancement du projet</w:t>
            </w:r>
            <w:r>
              <w:rPr>
                <w:rFonts w:ascii="Arial" w:hAnsi="Arial"/>
                <w:sz w:val="18"/>
                <w:szCs w:val="18"/>
              </w:rPr>
              <w:t xml:space="preserve"> et faire le suivi des progrès.</w:t>
            </w:r>
          </w:p>
          <w:p w14:paraId="110A89F3" w14:textId="72F46370" w:rsidR="00FB3B83"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Résoudre les problèmes et les conflits</w:t>
            </w:r>
            <w:r>
              <w:rPr>
                <w:rFonts w:ascii="Arial" w:hAnsi="Arial"/>
                <w:sz w:val="18"/>
                <w:szCs w:val="18"/>
              </w:rPr>
              <w:t>; donner suite aux questions acheminées.</w:t>
            </w:r>
          </w:p>
        </w:tc>
        <w:tc>
          <w:tcPr>
            <w:tcW w:w="3099" w:type="dxa"/>
          </w:tcPr>
          <w:p w14:paraId="5C5ADE8E" w14:textId="75E83C47" w:rsidR="00FB3B83" w:rsidRPr="002B027F" w:rsidRDefault="00FB3B83" w:rsidP="00A427E4">
            <w:pPr>
              <w:spacing w:before="0" w:after="160" w:line="259" w:lineRule="auto"/>
              <w:contextualSpacing/>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 xml:space="preserve">Inclure des mesures concrètes pour le </w:t>
            </w:r>
            <w:r w:rsidR="00463055">
              <w:rPr>
                <w:rFonts w:ascii="Arial" w:hAnsi="Arial"/>
                <w:color w:val="808080" w:themeColor="background1" w:themeShade="80"/>
                <w:sz w:val="18"/>
                <w:szCs w:val="18"/>
              </w:rPr>
              <w:t>parrain</w:t>
            </w:r>
            <w:r>
              <w:rPr>
                <w:rFonts w:ascii="Arial" w:hAnsi="Arial"/>
                <w:color w:val="808080" w:themeColor="background1" w:themeShade="80"/>
                <w:sz w:val="18"/>
                <w:szCs w:val="18"/>
              </w:rPr>
              <w:t xml:space="preserve"> sur la façon dont il accomplira ces activités.</w:t>
            </w:r>
          </w:p>
          <w:p w14:paraId="2518DF08" w14:textId="77777777" w:rsidR="00FB3B83" w:rsidRPr="002B027F" w:rsidRDefault="00FB3B83" w:rsidP="00A427E4">
            <w:pPr>
              <w:spacing w:before="0" w:after="160" w:line="259" w:lineRule="auto"/>
              <w:contextualSpacing/>
              <w:jc w:val="both"/>
              <w:rPr>
                <w:rFonts w:ascii="Arial" w:eastAsia="Calibri" w:hAnsi="Arial" w:cs="Arial"/>
                <w:color w:val="808080" w:themeColor="background1" w:themeShade="80"/>
                <w:sz w:val="18"/>
                <w:szCs w:val="18"/>
              </w:rPr>
            </w:pPr>
          </w:p>
          <w:p w14:paraId="4630E988" w14:textId="77777777" w:rsidR="00FB3B83" w:rsidRPr="002B027F"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5D7BE603" w14:textId="77777777" w:rsidR="00FB3B83" w:rsidRPr="002B027F"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7533F899" w14:textId="77777777" w:rsidR="00FB3B83" w:rsidRPr="002B027F"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tc>
      </w:tr>
      <w:tr w:rsidR="00FB3B83" w:rsidRPr="002B027F" w14:paraId="33B08AB3" w14:textId="77777777" w:rsidTr="00A427E4">
        <w:tc>
          <w:tcPr>
            <w:tcW w:w="1317" w:type="dxa"/>
            <w:shd w:val="clear" w:color="auto" w:fill="E7E6E6" w:themeFill="background2"/>
            <w:vAlign w:val="center"/>
          </w:tcPr>
          <w:p w14:paraId="36AAF498" w14:textId="77777777" w:rsidR="00FB3B83" w:rsidRPr="002B027F" w:rsidRDefault="00FB3B83" w:rsidP="00A427E4">
            <w:pPr>
              <w:spacing w:before="0" w:after="160" w:line="259" w:lineRule="auto"/>
              <w:contextualSpacing/>
              <w:rPr>
                <w:rFonts w:ascii="Arial" w:eastAsia="Calibri" w:hAnsi="Arial" w:cs="Arial"/>
                <w:b/>
                <w:sz w:val="18"/>
                <w:szCs w:val="18"/>
              </w:rPr>
            </w:pPr>
            <w:r>
              <w:rPr>
                <w:rFonts w:ascii="Arial" w:hAnsi="Arial"/>
                <w:b/>
                <w:sz w:val="18"/>
                <w:szCs w:val="18"/>
              </w:rPr>
              <w:t>Direction</w:t>
            </w:r>
          </w:p>
        </w:tc>
        <w:tc>
          <w:tcPr>
            <w:tcW w:w="4934" w:type="dxa"/>
            <w:tcMar>
              <w:top w:w="57" w:type="dxa"/>
              <w:bottom w:w="57" w:type="dxa"/>
            </w:tcMar>
          </w:tcPr>
          <w:p w14:paraId="27CB9501" w14:textId="7D09467A"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HARMONISER LE LEADERSHIP ET GÉRER LA RÉSISTANCE</w:t>
            </w:r>
          </w:p>
          <w:p w14:paraId="5AB474AF" w14:textId="570D1373"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Continuer de rencontrer les membres de la haute direction en groupe et en privé; harmoniser le parrainage; faire le point sur l</w:t>
            </w:r>
            <w:r w:rsidR="002C26F8">
              <w:rPr>
                <w:rFonts w:ascii="Arial" w:hAnsi="Arial"/>
                <w:bCs/>
                <w:sz w:val="18"/>
                <w:szCs w:val="18"/>
              </w:rPr>
              <w:t>’</w:t>
            </w:r>
            <w:r>
              <w:rPr>
                <w:rFonts w:ascii="Arial" w:hAnsi="Arial"/>
                <w:bCs/>
                <w:sz w:val="18"/>
                <w:szCs w:val="18"/>
              </w:rPr>
              <w:t>état d</w:t>
            </w:r>
            <w:r w:rsidR="002C26F8">
              <w:rPr>
                <w:rFonts w:ascii="Arial" w:hAnsi="Arial"/>
                <w:bCs/>
                <w:sz w:val="18"/>
                <w:szCs w:val="18"/>
              </w:rPr>
              <w:t>’</w:t>
            </w:r>
            <w:r>
              <w:rPr>
                <w:rFonts w:ascii="Arial" w:hAnsi="Arial"/>
                <w:bCs/>
                <w:sz w:val="18"/>
                <w:szCs w:val="18"/>
              </w:rPr>
              <w:t>avancement et résoudre les problèmes.</w:t>
            </w:r>
          </w:p>
          <w:p w14:paraId="57ED3FA7" w14:textId="69F2D0EE"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lastRenderedPageBreak/>
              <w:t>Communiquer les attentes à la haute direction afin d</w:t>
            </w:r>
            <w:r w:rsidR="002C26F8">
              <w:rPr>
                <w:rFonts w:ascii="Arial" w:hAnsi="Arial"/>
                <w:bCs/>
                <w:sz w:val="18"/>
                <w:szCs w:val="18"/>
              </w:rPr>
              <w:t>’</w:t>
            </w:r>
            <w:r>
              <w:rPr>
                <w:rFonts w:ascii="Arial" w:hAnsi="Arial"/>
                <w:bCs/>
                <w:sz w:val="18"/>
                <w:szCs w:val="18"/>
              </w:rPr>
              <w:t>obtenir son soutien à l</w:t>
            </w:r>
            <w:r w:rsidR="002C26F8">
              <w:rPr>
                <w:rFonts w:ascii="Arial" w:hAnsi="Arial"/>
                <w:bCs/>
                <w:sz w:val="18"/>
                <w:szCs w:val="18"/>
              </w:rPr>
              <w:t>’</w:t>
            </w:r>
            <w:r>
              <w:rPr>
                <w:rFonts w:ascii="Arial" w:hAnsi="Arial"/>
                <w:bCs/>
                <w:sz w:val="18"/>
                <w:szCs w:val="18"/>
              </w:rPr>
              <w:t>égard du changement; proposer des activités qu</w:t>
            </w:r>
            <w:r w:rsidR="002C26F8">
              <w:rPr>
                <w:rFonts w:ascii="Arial" w:hAnsi="Arial"/>
                <w:bCs/>
                <w:sz w:val="18"/>
                <w:szCs w:val="18"/>
              </w:rPr>
              <w:t>’</w:t>
            </w:r>
            <w:r>
              <w:rPr>
                <w:rFonts w:ascii="Arial" w:hAnsi="Arial"/>
                <w:bCs/>
                <w:sz w:val="18"/>
                <w:szCs w:val="18"/>
              </w:rPr>
              <w:t>elle peut mettre en œuvre et des messages qu</w:t>
            </w:r>
            <w:r w:rsidR="002C26F8">
              <w:rPr>
                <w:rFonts w:ascii="Arial" w:hAnsi="Arial"/>
                <w:bCs/>
                <w:sz w:val="18"/>
                <w:szCs w:val="18"/>
              </w:rPr>
              <w:t>’</w:t>
            </w:r>
            <w:r>
              <w:rPr>
                <w:rFonts w:ascii="Arial" w:hAnsi="Arial"/>
                <w:bCs/>
                <w:sz w:val="18"/>
                <w:szCs w:val="18"/>
              </w:rPr>
              <w:t>elle peut communiquer à l</w:t>
            </w:r>
            <w:r w:rsidR="002C26F8">
              <w:rPr>
                <w:rFonts w:ascii="Arial" w:hAnsi="Arial"/>
                <w:bCs/>
                <w:sz w:val="18"/>
                <w:szCs w:val="18"/>
              </w:rPr>
              <w:t>’</w:t>
            </w:r>
            <w:r>
              <w:rPr>
                <w:rFonts w:ascii="Arial" w:hAnsi="Arial"/>
                <w:bCs/>
                <w:sz w:val="18"/>
                <w:szCs w:val="18"/>
              </w:rPr>
              <w:t>organisation.</w:t>
            </w:r>
          </w:p>
          <w:p w14:paraId="43AFE0F4" w14:textId="7EFE9510"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Gérer la résistance des gestionnaires; envisager des mesures correctives pour les gestionnaires qui ne soutiendront pas le changement.</w:t>
            </w:r>
          </w:p>
          <w:p w14:paraId="4D55D113"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Démontrer le changement par des exemples personnels et une participation directe.</w:t>
            </w:r>
          </w:p>
          <w:p w14:paraId="704296F9"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Demeurer engagé pendant toute la durée du projet; demeurer visible.</w:t>
            </w:r>
          </w:p>
          <w:p w14:paraId="57764249" w14:textId="2A87CF1B" w:rsidR="00FB3B83"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Tenir les gestionnaires responsables du soutien.</w:t>
            </w:r>
          </w:p>
        </w:tc>
        <w:tc>
          <w:tcPr>
            <w:tcW w:w="3099" w:type="dxa"/>
          </w:tcPr>
          <w:p w14:paraId="6ED9C6E7" w14:textId="77777777" w:rsidR="00FB3B83" w:rsidRPr="002B027F" w:rsidRDefault="00FB3B83" w:rsidP="00A427E4">
            <w:pPr>
              <w:spacing w:before="0" w:after="160" w:line="259" w:lineRule="auto"/>
              <w:contextualSpacing/>
              <w:jc w:val="both"/>
              <w:rPr>
                <w:rFonts w:ascii="Arial" w:eastAsia="Calibri" w:hAnsi="Arial" w:cs="Arial"/>
                <w:sz w:val="22"/>
                <w:szCs w:val="22"/>
              </w:rPr>
            </w:pPr>
          </w:p>
        </w:tc>
      </w:tr>
      <w:tr w:rsidR="00FB3B83" w:rsidRPr="002B027F" w14:paraId="594730FF" w14:textId="77777777" w:rsidTr="00A427E4">
        <w:tc>
          <w:tcPr>
            <w:tcW w:w="1317" w:type="dxa"/>
            <w:shd w:val="clear" w:color="auto" w:fill="E7E6E6" w:themeFill="background2"/>
            <w:vAlign w:val="center"/>
          </w:tcPr>
          <w:p w14:paraId="16C5B565" w14:textId="4ECB5118" w:rsidR="00FB3B83" w:rsidRPr="002B027F" w:rsidRDefault="00463055" w:rsidP="00A427E4">
            <w:pPr>
              <w:spacing w:before="0" w:after="160" w:line="259" w:lineRule="auto"/>
              <w:contextualSpacing/>
              <w:rPr>
                <w:rFonts w:ascii="Arial" w:eastAsia="Calibri" w:hAnsi="Arial" w:cs="Arial"/>
                <w:b/>
                <w:sz w:val="18"/>
                <w:szCs w:val="18"/>
              </w:rPr>
            </w:pPr>
            <w:r>
              <w:rPr>
                <w:rFonts w:ascii="Arial" w:eastAsia="Calibri" w:hAnsi="Arial" w:cs="Arial"/>
                <w:b/>
                <w:sz w:val="18"/>
                <w:szCs w:val="18"/>
              </w:rPr>
              <w:t>Employés</w:t>
            </w:r>
          </w:p>
        </w:tc>
        <w:tc>
          <w:tcPr>
            <w:tcW w:w="4934" w:type="dxa"/>
            <w:tcMar>
              <w:top w:w="57" w:type="dxa"/>
              <w:bottom w:w="57" w:type="dxa"/>
            </w:tcMar>
          </w:tcPr>
          <w:p w14:paraId="67E19F98" w14:textId="69AF080F"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RENFORCER ET RÉCOMPENSER</w:t>
            </w:r>
          </w:p>
          <w:p w14:paraId="371A10E2" w14:textId="24F25D41"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Renforcer les messages clés; harmoniser les stratégies opérationnelles et les objectifs du projet; accroître les communications personnelles</w:t>
            </w:r>
          </w:p>
          <w:p w14:paraId="7E066F5C" w14:textId="5471298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D574B6">
              <w:rPr>
                <w:rFonts w:ascii="Arial" w:hAnsi="Arial"/>
                <w:bCs/>
                <w:sz w:val="18"/>
                <w:szCs w:val="18"/>
              </w:rPr>
              <w:t>Rappeler les raisons pour lesquelles le changement est apporté et le risque en cas d</w:t>
            </w:r>
            <w:r w:rsidR="002C26F8" w:rsidRPr="00D574B6">
              <w:rPr>
                <w:rFonts w:ascii="Arial" w:hAnsi="Arial"/>
                <w:bCs/>
                <w:sz w:val="18"/>
                <w:szCs w:val="18"/>
              </w:rPr>
              <w:t>’</w:t>
            </w:r>
            <w:r w:rsidRPr="00D574B6">
              <w:rPr>
                <w:rFonts w:ascii="Arial" w:hAnsi="Arial"/>
                <w:bCs/>
                <w:sz w:val="18"/>
                <w:szCs w:val="18"/>
              </w:rPr>
              <w:t>absence de changement</w:t>
            </w:r>
            <w:r>
              <w:rPr>
                <w:rFonts w:ascii="Arial" w:hAnsi="Arial"/>
                <w:b/>
                <w:bCs/>
                <w:sz w:val="18"/>
                <w:szCs w:val="18"/>
              </w:rPr>
              <w:t xml:space="preserve"> </w:t>
            </w:r>
            <w:r>
              <w:rPr>
                <w:rFonts w:ascii="Arial" w:hAnsi="Arial"/>
                <w:sz w:val="18"/>
                <w:szCs w:val="18"/>
              </w:rPr>
              <w:t xml:space="preserve"> (certains employés peuvent être prêts à entendre ce message seulement lorsque la mise en œuvre du changement approche).</w:t>
            </w:r>
          </w:p>
          <w:p w14:paraId="57EB24A4"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Écouter les employés et encourager la rétroaction; </w:t>
            </w:r>
            <w:r>
              <w:rPr>
                <w:rFonts w:ascii="Arial" w:hAnsi="Arial"/>
                <w:bCs/>
                <w:sz w:val="18"/>
                <w:szCs w:val="18"/>
              </w:rPr>
              <w:t>être prêt à répondre aux questions difficiles</w:t>
            </w:r>
            <w:r>
              <w:rPr>
                <w:rFonts w:ascii="Arial" w:hAnsi="Arial"/>
                <w:sz w:val="18"/>
                <w:szCs w:val="18"/>
              </w:rPr>
              <w:t>.</w:t>
            </w:r>
          </w:p>
          <w:p w14:paraId="72E98A1B" w14:textId="51D85BC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D574B6">
              <w:rPr>
                <w:rFonts w:ascii="Arial" w:hAnsi="Arial"/>
                <w:bCs/>
                <w:sz w:val="18"/>
                <w:szCs w:val="18"/>
              </w:rPr>
              <w:t>Établir ce qui est attendu</w:t>
            </w:r>
            <w:r>
              <w:rPr>
                <w:rFonts w:ascii="Arial" w:hAnsi="Arial"/>
                <w:sz w:val="18"/>
                <w:szCs w:val="18"/>
              </w:rPr>
              <w:t xml:space="preserve"> des employés; communiquer clairement les conséquences en cas d</w:t>
            </w:r>
            <w:r w:rsidR="002C26F8">
              <w:rPr>
                <w:rFonts w:ascii="Arial" w:hAnsi="Arial"/>
                <w:sz w:val="18"/>
                <w:szCs w:val="18"/>
              </w:rPr>
              <w:t>’</w:t>
            </w:r>
            <w:r>
              <w:rPr>
                <w:rFonts w:ascii="Arial" w:hAnsi="Arial"/>
                <w:sz w:val="18"/>
                <w:szCs w:val="18"/>
              </w:rPr>
              <w:t>absence de changement.</w:t>
            </w:r>
          </w:p>
          <w:p w14:paraId="0464288C" w14:textId="1C8C638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Déterminer le </w:t>
            </w:r>
            <w:r>
              <w:rPr>
                <w:rFonts w:ascii="Arial" w:hAnsi="Arial"/>
                <w:bCs/>
                <w:sz w:val="18"/>
                <w:szCs w:val="18"/>
              </w:rPr>
              <w:t>travail supplémentaire et les difficultés qui pourraient survenir durant la mise en œuvre</w:t>
            </w:r>
            <w:r>
              <w:rPr>
                <w:rFonts w:ascii="Arial" w:hAnsi="Arial"/>
                <w:sz w:val="18"/>
                <w:szCs w:val="18"/>
              </w:rPr>
              <w:t>.</w:t>
            </w:r>
          </w:p>
          <w:p w14:paraId="1174245B" w14:textId="31C9FD4B"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Veiller</w:t>
            </w:r>
            <w:r>
              <w:rPr>
                <w:rFonts w:ascii="Arial" w:hAnsi="Arial"/>
                <w:sz w:val="18"/>
                <w:szCs w:val="18"/>
              </w:rPr>
              <w:t xml:space="preserve"> à l</w:t>
            </w:r>
            <w:r w:rsidR="002C26F8">
              <w:rPr>
                <w:rFonts w:ascii="Arial" w:hAnsi="Arial"/>
                <w:sz w:val="18"/>
                <w:szCs w:val="18"/>
              </w:rPr>
              <w:t>’</w:t>
            </w:r>
            <w:r>
              <w:rPr>
                <w:rFonts w:ascii="Arial" w:hAnsi="Arial"/>
                <w:sz w:val="18"/>
                <w:szCs w:val="18"/>
              </w:rPr>
              <w:t>application de nouveaux processus et comportements.</w:t>
            </w:r>
          </w:p>
          <w:p w14:paraId="2FA371F4" w14:textId="3890DBD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Rechercher des gains rapides</w:t>
            </w:r>
            <w:r>
              <w:rPr>
                <w:rFonts w:ascii="Arial" w:hAnsi="Arial"/>
                <w:sz w:val="18"/>
                <w:szCs w:val="18"/>
              </w:rPr>
              <w:t>; communiquer les réussites et susciter de l</w:t>
            </w:r>
            <w:r w:rsidR="002C26F8">
              <w:rPr>
                <w:rFonts w:ascii="Arial" w:hAnsi="Arial"/>
                <w:sz w:val="18"/>
                <w:szCs w:val="18"/>
              </w:rPr>
              <w:t>’</w:t>
            </w:r>
            <w:r>
              <w:rPr>
                <w:rFonts w:ascii="Arial" w:hAnsi="Arial"/>
                <w:sz w:val="18"/>
                <w:szCs w:val="18"/>
              </w:rPr>
              <w:t>enthousiasme à l</w:t>
            </w:r>
            <w:r w:rsidR="002C26F8">
              <w:rPr>
                <w:rFonts w:ascii="Arial" w:hAnsi="Arial"/>
                <w:sz w:val="18"/>
                <w:szCs w:val="18"/>
              </w:rPr>
              <w:t>’</w:t>
            </w:r>
            <w:r>
              <w:rPr>
                <w:rFonts w:ascii="Arial" w:hAnsi="Arial"/>
                <w:sz w:val="18"/>
                <w:szCs w:val="18"/>
              </w:rPr>
              <w:t>égard du changement.</w:t>
            </w:r>
          </w:p>
          <w:p w14:paraId="2C576EA4" w14:textId="77777777" w:rsidR="00A427E4" w:rsidRPr="00D574B6"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Souligner les </w:t>
            </w:r>
            <w:r w:rsidRPr="00D574B6">
              <w:rPr>
                <w:rFonts w:ascii="Arial" w:hAnsi="Arial"/>
                <w:bCs/>
                <w:sz w:val="18"/>
                <w:szCs w:val="18"/>
              </w:rPr>
              <w:t>exemples de réussite</w:t>
            </w:r>
            <w:r>
              <w:rPr>
                <w:rFonts w:ascii="Arial" w:hAnsi="Arial"/>
                <w:sz w:val="18"/>
                <w:szCs w:val="18"/>
              </w:rPr>
              <w:t xml:space="preserve"> en personne; </w:t>
            </w:r>
            <w:r w:rsidRPr="00D574B6">
              <w:rPr>
                <w:rFonts w:ascii="Arial" w:hAnsi="Arial"/>
                <w:bCs/>
                <w:sz w:val="18"/>
                <w:szCs w:val="18"/>
              </w:rPr>
              <w:t>être présent et visible</w:t>
            </w:r>
            <w:r w:rsidRPr="00D574B6">
              <w:rPr>
                <w:rFonts w:ascii="Arial" w:hAnsi="Arial"/>
                <w:sz w:val="18"/>
                <w:szCs w:val="18"/>
              </w:rPr>
              <w:t>.</w:t>
            </w:r>
          </w:p>
          <w:p w14:paraId="39CC984B" w14:textId="0F2AACDD" w:rsidR="00FB3B83"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22"/>
                <w:szCs w:val="22"/>
              </w:rPr>
            </w:pPr>
            <w:r>
              <w:rPr>
                <w:rFonts w:ascii="Arial" w:hAnsi="Arial"/>
                <w:bCs/>
                <w:sz w:val="18"/>
                <w:szCs w:val="18"/>
              </w:rPr>
              <w:t>Reconnaître franchement les difficultés et les obstacles.</w:t>
            </w:r>
          </w:p>
        </w:tc>
        <w:tc>
          <w:tcPr>
            <w:tcW w:w="3099" w:type="dxa"/>
          </w:tcPr>
          <w:p w14:paraId="78FB3C5A" w14:textId="77777777" w:rsidR="00FB3B83" w:rsidRPr="002B027F" w:rsidRDefault="00FB3B83" w:rsidP="00A427E4">
            <w:pPr>
              <w:spacing w:before="0" w:after="160" w:line="259" w:lineRule="auto"/>
              <w:contextualSpacing/>
              <w:jc w:val="both"/>
              <w:rPr>
                <w:rFonts w:ascii="Arial" w:eastAsia="Calibri" w:hAnsi="Arial" w:cs="Arial"/>
                <w:sz w:val="22"/>
                <w:szCs w:val="22"/>
              </w:rPr>
            </w:pPr>
          </w:p>
        </w:tc>
      </w:tr>
    </w:tbl>
    <w:p w14:paraId="2DC70A6A" w14:textId="68F2D72A" w:rsidR="00FB6DEE" w:rsidRPr="002B027F" w:rsidRDefault="00FB6DEE" w:rsidP="00FB6DEE">
      <w:pPr>
        <w:pStyle w:val="Heading1"/>
        <w:rPr>
          <w:spacing w:val="0"/>
        </w:rPr>
      </w:pPr>
      <w:bookmarkStart w:id="18" w:name="_Toc45088143"/>
      <w:r>
        <w:t>4. Mise en œuvre de la Feuille de route du parrainage</w:t>
      </w:r>
      <w:bookmarkEnd w:id="18"/>
    </w:p>
    <w:p w14:paraId="47E7591A" w14:textId="5AF74604" w:rsidR="00FB6DEE" w:rsidRPr="002B027F" w:rsidRDefault="00503EF8" w:rsidP="00FB6DEE">
      <w:pPr>
        <w:pStyle w:val="Heading2"/>
      </w:pPr>
      <w:bookmarkStart w:id="19" w:name="_Toc45088144"/>
      <w:r>
        <w:rPr>
          <w:caps w:val="0"/>
        </w:rPr>
        <w:t>4.1 G</w:t>
      </w:r>
      <w:r w:rsidR="00463055">
        <w:rPr>
          <w:caps w:val="0"/>
        </w:rPr>
        <w:t xml:space="preserve">ESTIONNAIRE DU CHANGEMENT ET COACH </w:t>
      </w:r>
      <w:r>
        <w:rPr>
          <w:caps w:val="0"/>
        </w:rPr>
        <w:t xml:space="preserve">DU </w:t>
      </w:r>
      <w:r w:rsidR="00463055">
        <w:rPr>
          <w:caps w:val="0"/>
        </w:rPr>
        <w:t>PARRAIN</w:t>
      </w:r>
      <w:bookmarkEnd w:id="19"/>
    </w:p>
    <w:p w14:paraId="1152170F" w14:textId="0AC7E982" w:rsidR="00FB6DEE" w:rsidRPr="002B027F" w:rsidRDefault="00FE69BA" w:rsidP="008321C3">
      <w:pPr>
        <w:spacing w:before="0" w:after="160" w:line="259" w:lineRule="auto"/>
        <w:contextualSpacing/>
        <w:jc w:val="both"/>
        <w:rPr>
          <w:rFonts w:ascii="Arial" w:eastAsia="Calibri" w:hAnsi="Arial" w:cs="Arial"/>
          <w:sz w:val="22"/>
          <w:szCs w:val="22"/>
        </w:rPr>
      </w:pPr>
      <w:r>
        <w:rPr>
          <w:rFonts w:ascii="Arial" w:hAnsi="Arial"/>
          <w:sz w:val="22"/>
          <w:szCs w:val="22"/>
        </w:rPr>
        <w:t xml:space="preserve">Le gestionnaire du changement assumera le rôle </w:t>
      </w:r>
      <w:r w:rsidR="00463055">
        <w:rPr>
          <w:rFonts w:ascii="Arial" w:hAnsi="Arial"/>
          <w:sz w:val="22"/>
          <w:szCs w:val="22"/>
        </w:rPr>
        <w:t>de coach</w:t>
      </w:r>
      <w:r>
        <w:rPr>
          <w:rFonts w:ascii="Arial" w:hAnsi="Arial"/>
          <w:sz w:val="22"/>
          <w:szCs w:val="22"/>
        </w:rPr>
        <w:t xml:space="preserve"> pour le </w:t>
      </w:r>
      <w:r w:rsidR="00463055">
        <w:rPr>
          <w:rFonts w:ascii="Arial" w:hAnsi="Arial"/>
          <w:sz w:val="22"/>
          <w:szCs w:val="22"/>
        </w:rPr>
        <w:t>parrain</w:t>
      </w:r>
      <w:r>
        <w:rPr>
          <w:rFonts w:ascii="Arial" w:hAnsi="Arial"/>
          <w:sz w:val="22"/>
          <w:szCs w:val="22"/>
        </w:rPr>
        <w:t xml:space="preserve"> tout au long du projet. Dans ce rôle, le gestionnaire du changement sera responsable de :</w:t>
      </w:r>
    </w:p>
    <w:p w14:paraId="154B6169" w14:textId="6CD635FF"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lastRenderedPageBreak/>
        <w:t xml:space="preserve">Travailler avec le </w:t>
      </w:r>
      <w:r w:rsidR="00463055">
        <w:rPr>
          <w:rFonts w:ascii="Arial" w:hAnsi="Arial"/>
          <w:sz w:val="22"/>
          <w:szCs w:val="22"/>
        </w:rPr>
        <w:t>parrain</w:t>
      </w:r>
      <w:r>
        <w:rPr>
          <w:rFonts w:ascii="Arial" w:hAnsi="Arial"/>
          <w:sz w:val="22"/>
          <w:szCs w:val="22"/>
        </w:rPr>
        <w:t xml:space="preserve"> pour surveiller la santé de la coalition de parrainage.</w:t>
      </w:r>
    </w:p>
    <w:p w14:paraId="07E4AD26" w14:textId="3308E290"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Encadrer le </w:t>
      </w:r>
      <w:r w:rsidR="00463055">
        <w:rPr>
          <w:rFonts w:ascii="Arial" w:hAnsi="Arial"/>
          <w:sz w:val="22"/>
          <w:szCs w:val="22"/>
        </w:rPr>
        <w:t>parrain</w:t>
      </w:r>
      <w:r>
        <w:rPr>
          <w:rFonts w:ascii="Arial" w:hAnsi="Arial"/>
          <w:sz w:val="22"/>
          <w:szCs w:val="22"/>
        </w:rPr>
        <w:t xml:space="preserve"> à être efficace. </w:t>
      </w:r>
    </w:p>
    <w:p w14:paraId="6AD34087" w14:textId="7C23D00C"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Préparer les communications pour le </w:t>
      </w:r>
      <w:r w:rsidR="00463055">
        <w:rPr>
          <w:rFonts w:ascii="Arial" w:hAnsi="Arial"/>
          <w:sz w:val="22"/>
          <w:szCs w:val="22"/>
        </w:rPr>
        <w:t>parrain</w:t>
      </w:r>
      <w:r>
        <w:rPr>
          <w:rFonts w:ascii="Arial" w:hAnsi="Arial"/>
          <w:sz w:val="22"/>
          <w:szCs w:val="22"/>
        </w:rPr>
        <w:t xml:space="preserve"> et le reste de la coalition de parrainage (en coordination avec le </w:t>
      </w:r>
      <w:r>
        <w:rPr>
          <w:rFonts w:ascii="Arial" w:hAnsi="Arial"/>
          <w:sz w:val="22"/>
          <w:szCs w:val="22"/>
          <w:highlight w:val="lightGray"/>
        </w:rPr>
        <w:t>responsable aux Communications ministérielles</w:t>
      </w:r>
      <w:r>
        <w:rPr>
          <w:rFonts w:ascii="Arial" w:hAnsi="Arial"/>
          <w:sz w:val="22"/>
          <w:szCs w:val="22"/>
        </w:rPr>
        <w:t>).</w:t>
      </w:r>
    </w:p>
    <w:p w14:paraId="455F5DF3" w14:textId="5DF9DDDD"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Travailler avec les adjoints administratifs de la coalition de parrainage pour planifier et inscrire au calendrier les activités nécessaires en tant que champion efficace du changement (pour le plan de communication et les activités de la Feuille de route du parrainage).</w:t>
      </w:r>
    </w:p>
    <w:p w14:paraId="76A4041F" w14:textId="797B8422"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Surveiller et </w:t>
      </w:r>
      <w:r w:rsidR="00973238">
        <w:rPr>
          <w:rFonts w:ascii="Arial" w:hAnsi="Arial"/>
          <w:sz w:val="22"/>
          <w:szCs w:val="22"/>
        </w:rPr>
        <w:t>mettre à contribution</w:t>
      </w:r>
      <w:r>
        <w:rPr>
          <w:rFonts w:ascii="Arial" w:hAnsi="Arial"/>
          <w:sz w:val="22"/>
          <w:szCs w:val="22"/>
        </w:rPr>
        <w:t xml:space="preserve"> les ressources nécessaires à chaque phase du projet conformément aux listes de vérification du </w:t>
      </w:r>
      <w:r w:rsidR="00463055">
        <w:rPr>
          <w:rFonts w:ascii="Arial" w:hAnsi="Arial"/>
          <w:sz w:val="22"/>
          <w:szCs w:val="22"/>
        </w:rPr>
        <w:t>parrain</w:t>
      </w:r>
      <w:r>
        <w:rPr>
          <w:rFonts w:ascii="Arial" w:hAnsi="Arial"/>
          <w:sz w:val="22"/>
          <w:szCs w:val="22"/>
        </w:rPr>
        <w:t xml:space="preserve"> (à la section 3).</w:t>
      </w:r>
    </w:p>
    <w:p w14:paraId="0D3F1918" w14:textId="789C309C" w:rsidR="00FB6DEE" w:rsidRPr="002B027F" w:rsidRDefault="00503EF8" w:rsidP="00FB6DEE">
      <w:pPr>
        <w:pStyle w:val="Heading2"/>
      </w:pPr>
      <w:bookmarkStart w:id="20" w:name="_Toc45088145"/>
      <w:r>
        <w:rPr>
          <w:caps w:val="0"/>
        </w:rPr>
        <w:t>4.2 MESURE DE L</w:t>
      </w:r>
      <w:r w:rsidR="002C26F8">
        <w:rPr>
          <w:caps w:val="0"/>
        </w:rPr>
        <w:t>’</w:t>
      </w:r>
      <w:r>
        <w:rPr>
          <w:caps w:val="0"/>
        </w:rPr>
        <w:t xml:space="preserve">EFFICACITÉ DU </w:t>
      </w:r>
      <w:r w:rsidR="00463055">
        <w:rPr>
          <w:caps w:val="0"/>
        </w:rPr>
        <w:t>PARRAIN</w:t>
      </w:r>
      <w:r>
        <w:rPr>
          <w:caps w:val="0"/>
        </w:rPr>
        <w:t xml:space="preserve"> ET DES CHAMPIONS</w:t>
      </w:r>
      <w:bookmarkEnd w:id="20"/>
    </w:p>
    <w:p w14:paraId="48B25CB3" w14:textId="1268AC01" w:rsidR="00FB6DEE" w:rsidRPr="002B027F" w:rsidRDefault="0095536F" w:rsidP="00FB6DEE">
      <w:pPr>
        <w:pStyle w:val="Heading3"/>
      </w:pPr>
      <w:bookmarkStart w:id="21" w:name="_Toc45088146"/>
      <w:r>
        <w:t>4.2.1 Responsabilisation par rapport à l</w:t>
      </w:r>
      <w:r w:rsidR="002C26F8">
        <w:t>’</w:t>
      </w:r>
      <w:r>
        <w:t xml:space="preserve">efficacité du </w:t>
      </w:r>
      <w:r w:rsidR="00463055">
        <w:t>parrain</w:t>
      </w:r>
      <w:r>
        <w:t xml:space="preserve"> et des champions</w:t>
      </w:r>
      <w:bookmarkEnd w:id="21"/>
    </w:p>
    <w:p w14:paraId="01A95097" w14:textId="00E449A7" w:rsidR="00C41629" w:rsidRPr="002B027F" w:rsidRDefault="00C41629" w:rsidP="00C41629">
      <w:pPr>
        <w:spacing w:before="0" w:after="160" w:line="259" w:lineRule="auto"/>
        <w:contextualSpacing/>
        <w:jc w:val="both"/>
        <w:rPr>
          <w:rFonts w:ascii="Arial" w:eastAsia="Calibri" w:hAnsi="Arial" w:cs="Arial"/>
          <w:sz w:val="22"/>
          <w:szCs w:val="22"/>
        </w:rPr>
      </w:pPr>
      <w:r>
        <w:rPr>
          <w:rFonts w:ascii="Arial" w:hAnsi="Arial"/>
          <w:sz w:val="22"/>
          <w:szCs w:val="22"/>
        </w:rPr>
        <w:t>Le gestionnaire du changement ajoutera un point permanent sur l</w:t>
      </w:r>
      <w:r w:rsidR="002C26F8">
        <w:rPr>
          <w:rFonts w:ascii="Arial" w:hAnsi="Arial"/>
          <w:sz w:val="22"/>
          <w:szCs w:val="22"/>
        </w:rPr>
        <w:t>’</w:t>
      </w:r>
      <w:r>
        <w:rPr>
          <w:rFonts w:ascii="Arial" w:hAnsi="Arial"/>
          <w:sz w:val="22"/>
          <w:szCs w:val="22"/>
        </w:rPr>
        <w:t xml:space="preserve">« efficacité du </w:t>
      </w:r>
      <w:r w:rsidR="00463055">
        <w:rPr>
          <w:rFonts w:ascii="Arial" w:hAnsi="Arial"/>
          <w:sz w:val="22"/>
          <w:szCs w:val="22"/>
        </w:rPr>
        <w:t>parrain</w:t>
      </w:r>
      <w:r>
        <w:rPr>
          <w:rFonts w:ascii="Arial" w:hAnsi="Arial"/>
          <w:sz w:val="22"/>
          <w:szCs w:val="22"/>
        </w:rPr>
        <w:t xml:space="preserve"> » à sa réunion </w:t>
      </w:r>
      <w:r w:rsidR="00463055">
        <w:rPr>
          <w:rFonts w:ascii="Arial" w:hAnsi="Arial"/>
          <w:sz w:val="22"/>
          <w:szCs w:val="22"/>
        </w:rPr>
        <w:t>régulière</w:t>
      </w:r>
      <w:r>
        <w:rPr>
          <w:rFonts w:ascii="Arial" w:hAnsi="Arial"/>
          <w:sz w:val="22"/>
          <w:szCs w:val="22"/>
        </w:rPr>
        <w:t xml:space="preserve"> avec le </w:t>
      </w:r>
      <w:r w:rsidR="00463055">
        <w:rPr>
          <w:rFonts w:ascii="Arial" w:hAnsi="Arial"/>
          <w:sz w:val="22"/>
          <w:szCs w:val="22"/>
        </w:rPr>
        <w:t>parrain</w:t>
      </w:r>
      <w:r>
        <w:rPr>
          <w:rFonts w:ascii="Arial" w:hAnsi="Arial"/>
          <w:sz w:val="22"/>
          <w:szCs w:val="22"/>
        </w:rPr>
        <w:t xml:space="preserve">. Le </w:t>
      </w:r>
      <w:r w:rsidR="00463055">
        <w:rPr>
          <w:rFonts w:ascii="Arial" w:hAnsi="Arial"/>
          <w:sz w:val="22"/>
          <w:szCs w:val="22"/>
        </w:rPr>
        <w:t>parrain</w:t>
      </w:r>
      <w:r>
        <w:rPr>
          <w:rFonts w:ascii="Arial" w:hAnsi="Arial"/>
          <w:sz w:val="22"/>
          <w:szCs w:val="22"/>
        </w:rPr>
        <w:t xml:space="preserve"> doit également ajouter un point permanent aux réunions qu</w:t>
      </w:r>
      <w:r w:rsidR="002C26F8">
        <w:rPr>
          <w:rFonts w:ascii="Arial" w:hAnsi="Arial"/>
          <w:sz w:val="22"/>
          <w:szCs w:val="22"/>
        </w:rPr>
        <w:t>’</w:t>
      </w:r>
      <w:r>
        <w:rPr>
          <w:rFonts w:ascii="Arial" w:hAnsi="Arial"/>
          <w:sz w:val="22"/>
          <w:szCs w:val="22"/>
        </w:rPr>
        <w:t>il tient avec les champions, soit par le comité directeur, les réunions individuelles, etc., pour confirmer le soutien continu du changement et s</w:t>
      </w:r>
      <w:r w:rsidR="002C26F8">
        <w:rPr>
          <w:rFonts w:ascii="Arial" w:hAnsi="Arial"/>
          <w:sz w:val="22"/>
          <w:szCs w:val="22"/>
        </w:rPr>
        <w:t>’</w:t>
      </w:r>
      <w:r>
        <w:rPr>
          <w:rFonts w:ascii="Arial" w:hAnsi="Arial"/>
          <w:sz w:val="22"/>
          <w:szCs w:val="22"/>
        </w:rPr>
        <w:t>assurer que les champions sont toujours engagés. Ces moments de vérification et ces discussions devraient également être utilisés pour réitérer la raison pour laquelle un parrainage efficace est essentiel, « former » sur les rôles du parrainage et s</w:t>
      </w:r>
      <w:r w:rsidR="002C26F8">
        <w:rPr>
          <w:rFonts w:ascii="Arial" w:hAnsi="Arial"/>
          <w:sz w:val="22"/>
          <w:szCs w:val="22"/>
        </w:rPr>
        <w:t>’</w:t>
      </w:r>
      <w:r>
        <w:rPr>
          <w:rFonts w:ascii="Arial" w:hAnsi="Arial"/>
          <w:sz w:val="22"/>
          <w:szCs w:val="22"/>
        </w:rPr>
        <w:t>assurer que les mesures de parrainage ont été menées à bien :</w:t>
      </w:r>
    </w:p>
    <w:p w14:paraId="57855D10" w14:textId="07620E51" w:rsidR="00C41629" w:rsidRPr="002B027F" w:rsidRDefault="003416E6"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Être présent lors des forums publics.</w:t>
      </w:r>
    </w:p>
    <w:p w14:paraId="32500F19" w14:textId="77777777" w:rsidR="00C41629" w:rsidRPr="002B027F" w:rsidRDefault="00C41629"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Communiquer toute information sur le changement.</w:t>
      </w:r>
    </w:p>
    <w:p w14:paraId="446000AF" w14:textId="77777777" w:rsidR="00C41629" w:rsidRPr="002B027F" w:rsidRDefault="00C41629"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Prendre des mesures auprès des employés.</w:t>
      </w:r>
    </w:p>
    <w:p w14:paraId="320701CE" w14:textId="77777777" w:rsidR="00C41629" w:rsidRPr="002B027F" w:rsidRDefault="00C41629"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Soutenir ouvertement le changement.</w:t>
      </w:r>
    </w:p>
    <w:p w14:paraId="2AEF5C3A" w14:textId="3716D2FF" w:rsidR="00FD3DB6" w:rsidRPr="002B027F" w:rsidRDefault="00FD3DB6" w:rsidP="00FF4D25">
      <w:pPr>
        <w:spacing w:before="0" w:after="160" w:line="259" w:lineRule="auto"/>
        <w:contextualSpacing/>
        <w:jc w:val="both"/>
        <w:rPr>
          <w:rFonts w:ascii="Arial" w:eastAsia="Calibri" w:hAnsi="Arial" w:cs="Arial"/>
          <w:sz w:val="22"/>
          <w:szCs w:val="22"/>
        </w:rPr>
      </w:pPr>
    </w:p>
    <w:p w14:paraId="35A06D11" w14:textId="37669087" w:rsidR="00FB6DEE" w:rsidRPr="002B027F" w:rsidRDefault="0095536F" w:rsidP="00FB6DEE">
      <w:pPr>
        <w:pStyle w:val="Heading3"/>
      </w:pPr>
      <w:bookmarkStart w:id="22" w:name="_Toc45088147"/>
      <w:r>
        <w:t>4.2.2 Outil d</w:t>
      </w:r>
      <w:r w:rsidR="002C26F8">
        <w:t>’</w:t>
      </w:r>
      <w:r>
        <w:t>évaluation du changement ADKAR</w:t>
      </w:r>
      <w:bookmarkEnd w:id="22"/>
    </w:p>
    <w:p w14:paraId="6684E47D" w14:textId="7D163B70" w:rsidR="00FB6DEE" w:rsidRPr="002B027F" w:rsidRDefault="00FB6DEE" w:rsidP="00FF4D25">
      <w:pPr>
        <w:spacing w:before="0" w:after="160" w:line="259" w:lineRule="auto"/>
        <w:contextualSpacing/>
        <w:jc w:val="both"/>
        <w:rPr>
          <w:rFonts w:ascii="Arial" w:eastAsia="Calibri" w:hAnsi="Arial" w:cs="Arial"/>
          <w:sz w:val="22"/>
          <w:szCs w:val="22"/>
        </w:rPr>
      </w:pPr>
      <w:r>
        <w:rPr>
          <w:rFonts w:ascii="Arial" w:hAnsi="Arial"/>
          <w:sz w:val="22"/>
          <w:szCs w:val="22"/>
        </w:rPr>
        <w:t>L</w:t>
      </w:r>
      <w:r w:rsidR="002C26F8">
        <w:rPr>
          <w:rFonts w:ascii="Arial" w:hAnsi="Arial"/>
          <w:sz w:val="22"/>
          <w:szCs w:val="22"/>
        </w:rPr>
        <w:t>’</w:t>
      </w:r>
      <w:hyperlink r:id="rId14" w:history="1">
        <w:r>
          <w:rPr>
            <w:rStyle w:val="Hyperlink"/>
            <w:rFonts w:ascii="Arial" w:hAnsi="Arial"/>
            <w:sz w:val="22"/>
            <w:szCs w:val="22"/>
          </w:rPr>
          <w:t>outil d</w:t>
        </w:r>
        <w:r w:rsidR="002C26F8">
          <w:rPr>
            <w:rStyle w:val="Hyperlink"/>
            <w:rFonts w:ascii="Arial" w:hAnsi="Arial"/>
            <w:sz w:val="22"/>
            <w:szCs w:val="22"/>
          </w:rPr>
          <w:t>’</w:t>
        </w:r>
        <w:r>
          <w:rPr>
            <w:rStyle w:val="Hyperlink"/>
            <w:rFonts w:ascii="Arial" w:hAnsi="Arial"/>
            <w:sz w:val="22"/>
            <w:szCs w:val="22"/>
          </w:rPr>
          <w:t>évaluation du changement ADKAR</w:t>
        </w:r>
      </w:hyperlink>
      <w:r>
        <w:rPr>
          <w:rFonts w:ascii="Arial" w:hAnsi="Arial"/>
          <w:sz w:val="22"/>
          <w:szCs w:val="22"/>
        </w:rPr>
        <w:t xml:space="preserve"> peut servir à mesurer l</w:t>
      </w:r>
      <w:r w:rsidR="002C26F8">
        <w:rPr>
          <w:rFonts w:ascii="Arial" w:hAnsi="Arial"/>
          <w:sz w:val="22"/>
          <w:szCs w:val="22"/>
        </w:rPr>
        <w:t>’</w:t>
      </w:r>
      <w:r>
        <w:rPr>
          <w:rFonts w:ascii="Arial" w:hAnsi="Arial"/>
          <w:sz w:val="22"/>
          <w:szCs w:val="22"/>
        </w:rPr>
        <w:t xml:space="preserve">efficacité du </w:t>
      </w:r>
      <w:r w:rsidR="002B2341">
        <w:rPr>
          <w:rFonts w:ascii="Arial" w:hAnsi="Arial"/>
          <w:sz w:val="22"/>
          <w:szCs w:val="22"/>
        </w:rPr>
        <w:t>parrain</w:t>
      </w:r>
      <w:r>
        <w:rPr>
          <w:rFonts w:ascii="Arial" w:hAnsi="Arial"/>
          <w:sz w:val="22"/>
          <w:szCs w:val="22"/>
        </w:rPr>
        <w:t xml:space="preserve"> et des champions tout au long du projet. Cet ou</w:t>
      </w:r>
      <w:r w:rsidR="00D21976">
        <w:rPr>
          <w:rFonts w:ascii="Arial" w:hAnsi="Arial"/>
          <w:sz w:val="22"/>
          <w:szCs w:val="22"/>
        </w:rPr>
        <w:t>til mesure le niveau de sensibilisation</w:t>
      </w:r>
      <w:r>
        <w:rPr>
          <w:rFonts w:ascii="Arial" w:hAnsi="Arial"/>
          <w:sz w:val="22"/>
          <w:szCs w:val="22"/>
        </w:rPr>
        <w:t>, de volonté, de connaissance, de capacité et de renforcement d</w:t>
      </w:r>
      <w:r w:rsidR="002C26F8">
        <w:rPr>
          <w:rFonts w:ascii="Arial" w:hAnsi="Arial"/>
          <w:sz w:val="22"/>
          <w:szCs w:val="22"/>
        </w:rPr>
        <w:t>’</w:t>
      </w:r>
      <w:r>
        <w:rPr>
          <w:rFonts w:ascii="Arial" w:hAnsi="Arial"/>
          <w:sz w:val="22"/>
          <w:szCs w:val="22"/>
        </w:rPr>
        <w:t>une personne à l</w:t>
      </w:r>
      <w:r w:rsidR="002C26F8">
        <w:rPr>
          <w:rFonts w:ascii="Arial" w:hAnsi="Arial"/>
          <w:sz w:val="22"/>
          <w:szCs w:val="22"/>
        </w:rPr>
        <w:t>’</w:t>
      </w:r>
      <w:r>
        <w:rPr>
          <w:rFonts w:ascii="Arial" w:hAnsi="Arial"/>
          <w:sz w:val="22"/>
          <w:szCs w:val="22"/>
        </w:rPr>
        <w:t>égard d</w:t>
      </w:r>
      <w:r w:rsidR="002C26F8">
        <w:rPr>
          <w:rFonts w:ascii="Arial" w:hAnsi="Arial"/>
          <w:sz w:val="22"/>
          <w:szCs w:val="22"/>
        </w:rPr>
        <w:t>’</w:t>
      </w:r>
      <w:r>
        <w:rPr>
          <w:rFonts w:ascii="Arial" w:hAnsi="Arial"/>
          <w:sz w:val="22"/>
          <w:szCs w:val="22"/>
        </w:rPr>
        <w:t>un changement au moyen d</w:t>
      </w:r>
      <w:r w:rsidR="002C26F8">
        <w:rPr>
          <w:rFonts w:ascii="Arial" w:hAnsi="Arial"/>
          <w:sz w:val="22"/>
          <w:szCs w:val="22"/>
        </w:rPr>
        <w:t>’</w:t>
      </w:r>
      <w:r>
        <w:rPr>
          <w:rFonts w:ascii="Arial" w:hAnsi="Arial"/>
          <w:sz w:val="22"/>
          <w:szCs w:val="22"/>
        </w:rPr>
        <w:t xml:space="preserve">un système de notation en temps réel pour déterminer où la personne se situe sur le modèle ADKAR de </w:t>
      </w:r>
      <w:proofErr w:type="spellStart"/>
      <w:r>
        <w:rPr>
          <w:rFonts w:ascii="Arial" w:hAnsi="Arial"/>
          <w:sz w:val="22"/>
          <w:szCs w:val="22"/>
        </w:rPr>
        <w:t>Prosci</w:t>
      </w:r>
      <w:proofErr w:type="spellEnd"/>
      <w:r>
        <w:rPr>
          <w:rFonts w:ascii="Arial" w:hAnsi="Arial"/>
          <w:sz w:val="22"/>
          <w:szCs w:val="22"/>
        </w:rPr>
        <w:t>. L</w:t>
      </w:r>
      <w:r w:rsidR="002C26F8">
        <w:rPr>
          <w:rFonts w:ascii="Arial" w:hAnsi="Arial"/>
          <w:sz w:val="22"/>
          <w:szCs w:val="22"/>
        </w:rPr>
        <w:t>’</w:t>
      </w:r>
      <w:r w:rsidR="002B2341">
        <w:rPr>
          <w:rFonts w:ascii="Arial" w:hAnsi="Arial"/>
          <w:sz w:val="22"/>
          <w:szCs w:val="22"/>
        </w:rPr>
        <w:t xml:space="preserve">efficacité du parrain </w:t>
      </w:r>
      <w:r>
        <w:rPr>
          <w:rFonts w:ascii="Arial" w:hAnsi="Arial"/>
          <w:sz w:val="22"/>
          <w:szCs w:val="22"/>
        </w:rPr>
        <w:t xml:space="preserve">et des champions sera évaluée en fonction des éléments essentiels : la </w:t>
      </w:r>
      <w:r w:rsidR="002B2341">
        <w:rPr>
          <w:rFonts w:ascii="Arial" w:hAnsi="Arial"/>
          <w:b/>
          <w:sz w:val="22"/>
          <w:szCs w:val="22"/>
        </w:rPr>
        <w:t>sensibilisation</w:t>
      </w:r>
      <w:r>
        <w:rPr>
          <w:rFonts w:ascii="Arial" w:hAnsi="Arial"/>
          <w:sz w:val="22"/>
          <w:szCs w:val="22"/>
        </w:rPr>
        <w:t xml:space="preserve">, la </w:t>
      </w:r>
      <w:r>
        <w:rPr>
          <w:rFonts w:ascii="Arial" w:hAnsi="Arial"/>
          <w:b/>
          <w:sz w:val="22"/>
          <w:szCs w:val="22"/>
        </w:rPr>
        <w:t>volonté</w:t>
      </w:r>
      <w:r>
        <w:rPr>
          <w:rFonts w:ascii="Arial" w:hAnsi="Arial"/>
          <w:sz w:val="22"/>
          <w:szCs w:val="22"/>
        </w:rPr>
        <w:t xml:space="preserve"> et le </w:t>
      </w:r>
      <w:r>
        <w:rPr>
          <w:rFonts w:ascii="Arial" w:hAnsi="Arial"/>
          <w:b/>
          <w:sz w:val="22"/>
          <w:szCs w:val="22"/>
        </w:rPr>
        <w:t>renforcement</w:t>
      </w:r>
      <w:r>
        <w:rPr>
          <w:rFonts w:ascii="Arial" w:hAnsi="Arial"/>
          <w:sz w:val="22"/>
          <w:szCs w:val="22"/>
        </w:rPr>
        <w:t>.</w:t>
      </w:r>
    </w:p>
    <w:p w14:paraId="09A940F9" w14:textId="25FF71BE" w:rsidR="00FF53D7" w:rsidRPr="002B027F" w:rsidRDefault="00FB6DEE" w:rsidP="00FF4D25">
      <w:pPr>
        <w:spacing w:before="0" w:after="160" w:line="259" w:lineRule="auto"/>
        <w:contextualSpacing/>
        <w:jc w:val="both"/>
        <w:rPr>
          <w:rFonts w:ascii="Arial" w:eastAsia="Calibri" w:hAnsi="Arial" w:cs="Arial"/>
          <w:sz w:val="22"/>
          <w:szCs w:val="22"/>
        </w:rPr>
      </w:pPr>
      <w:r>
        <w:rPr>
          <w:rFonts w:ascii="Arial" w:hAnsi="Arial"/>
          <w:sz w:val="22"/>
          <w:szCs w:val="22"/>
        </w:rPr>
        <w:t>De plus, la liste de vérification du parrainage (ANNEXE B) servira d</w:t>
      </w:r>
      <w:r w:rsidR="002C26F8">
        <w:rPr>
          <w:rFonts w:ascii="Arial" w:hAnsi="Arial"/>
          <w:sz w:val="22"/>
          <w:szCs w:val="22"/>
        </w:rPr>
        <w:t>’</w:t>
      </w:r>
      <w:r>
        <w:rPr>
          <w:rFonts w:ascii="Arial" w:hAnsi="Arial"/>
          <w:sz w:val="22"/>
          <w:szCs w:val="22"/>
        </w:rPr>
        <w:t>outil de vérification pour s</w:t>
      </w:r>
      <w:r w:rsidR="002C26F8">
        <w:rPr>
          <w:rFonts w:ascii="Arial" w:hAnsi="Arial"/>
          <w:sz w:val="22"/>
          <w:szCs w:val="22"/>
        </w:rPr>
        <w:t>’</w:t>
      </w:r>
      <w:r>
        <w:rPr>
          <w:rFonts w:ascii="Arial" w:hAnsi="Arial"/>
          <w:sz w:val="22"/>
          <w:szCs w:val="22"/>
        </w:rPr>
        <w:t>assurer que les pratiques exemplaires sont prises en considération dans la Feuille de route du parrainage.</w:t>
      </w:r>
    </w:p>
    <w:p w14:paraId="64EDDE56" w14:textId="77777777" w:rsidR="00FF53D7" w:rsidRPr="002B027F" w:rsidRDefault="00FF53D7">
      <w:pPr>
        <w:spacing w:before="0" w:after="0" w:line="240" w:lineRule="auto"/>
        <w:rPr>
          <w:rFonts w:ascii="Arial" w:eastAsia="Calibri" w:hAnsi="Arial" w:cs="Arial"/>
          <w:sz w:val="22"/>
          <w:szCs w:val="22"/>
        </w:rPr>
      </w:pPr>
      <w:r>
        <w:br w:type="page"/>
      </w:r>
    </w:p>
    <w:p w14:paraId="4E3252FA" w14:textId="5A83BB42" w:rsidR="00DF5689" w:rsidRPr="002B027F" w:rsidRDefault="008321C3" w:rsidP="008321C3">
      <w:pPr>
        <w:pStyle w:val="Heading1"/>
        <w:rPr>
          <w:spacing w:val="0"/>
        </w:rPr>
      </w:pPr>
      <w:bookmarkStart w:id="23" w:name="_Toc45088148"/>
      <w:r>
        <w:lastRenderedPageBreak/>
        <w:t>ANNEXE A : Schéma de parrainage</w:t>
      </w:r>
      <w:bookmarkEnd w:id="23"/>
    </w:p>
    <w:p w14:paraId="149E5C5A" w14:textId="20CF916C" w:rsidR="00DF5689" w:rsidRPr="002B027F" w:rsidRDefault="00DF5689" w:rsidP="00DF5689">
      <w:pPr>
        <w:spacing w:before="0" w:after="160" w:line="259" w:lineRule="auto"/>
        <w:contextualSpacing/>
        <w:jc w:val="both"/>
        <w:rPr>
          <w:rFonts w:ascii="Arial" w:eastAsia="Calibri" w:hAnsi="Arial" w:cs="Arial"/>
          <w:b/>
          <w:i/>
          <w:szCs w:val="20"/>
        </w:rPr>
      </w:pPr>
      <w:r>
        <w:rPr>
          <w:rFonts w:ascii="Arial" w:hAnsi="Arial"/>
          <w:b/>
          <w:i/>
          <w:szCs w:val="20"/>
          <w:highlight w:val="yellow"/>
        </w:rPr>
        <w:t>REMARQUE : En raison de la nature sensible des informations contenues dans le schéma de parrainage, les informations de cette section ne doivent être transmises qu</w:t>
      </w:r>
      <w:r w:rsidR="002C26F8">
        <w:rPr>
          <w:rFonts w:ascii="Arial" w:hAnsi="Arial"/>
          <w:b/>
          <w:i/>
          <w:szCs w:val="20"/>
          <w:highlight w:val="yellow"/>
        </w:rPr>
        <w:t>’</w:t>
      </w:r>
      <w:r>
        <w:rPr>
          <w:rFonts w:ascii="Arial" w:hAnsi="Arial"/>
          <w:b/>
          <w:i/>
          <w:szCs w:val="20"/>
          <w:highlight w:val="yellow"/>
        </w:rPr>
        <w:t xml:space="preserve">au </w:t>
      </w:r>
      <w:r w:rsidR="002B2341">
        <w:rPr>
          <w:rFonts w:ascii="Arial" w:hAnsi="Arial"/>
          <w:b/>
          <w:i/>
          <w:szCs w:val="20"/>
          <w:highlight w:val="yellow"/>
        </w:rPr>
        <w:t>parrain</w:t>
      </w:r>
      <w:r>
        <w:rPr>
          <w:rFonts w:ascii="Arial" w:hAnsi="Arial"/>
          <w:b/>
          <w:i/>
          <w:szCs w:val="20"/>
          <w:highlight w:val="yellow"/>
        </w:rPr>
        <w:t>.</w:t>
      </w:r>
    </w:p>
    <w:p w14:paraId="2DBAA969" w14:textId="2FF3706B" w:rsidR="00DF5689" w:rsidRPr="002B027F" w:rsidRDefault="00DF5689" w:rsidP="00DF5689">
      <w:pPr>
        <w:pStyle w:val="NoSpacing"/>
        <w:rPr>
          <w:rFonts w:ascii="Arial" w:hAnsi="Arial" w:cs="Arial"/>
          <w:color w:val="7F7F7F" w:themeColor="text1" w:themeTint="80"/>
        </w:rPr>
      </w:pPr>
      <w:r>
        <w:rPr>
          <w:rFonts w:ascii="Arial" w:hAnsi="Arial"/>
          <w:color w:val="7F7F7F" w:themeColor="text1" w:themeTint="80"/>
        </w:rPr>
        <w:t xml:space="preserve">Insérer ici les résultats de votre schéma de parrainage créé avec le </w:t>
      </w:r>
      <w:hyperlink r:id="rId15" w:history="1">
        <w:r w:rsidRPr="00CD09BD">
          <w:rPr>
            <w:rStyle w:val="Hyperlink"/>
            <w:rFonts w:ascii="Arial" w:hAnsi="Arial"/>
          </w:rPr>
          <w:t>Guide d</w:t>
        </w:r>
        <w:r w:rsidR="002C26F8" w:rsidRPr="00CD09BD">
          <w:rPr>
            <w:rStyle w:val="Hyperlink"/>
            <w:rFonts w:ascii="Arial" w:hAnsi="Arial"/>
          </w:rPr>
          <w:t>’</w:t>
        </w:r>
        <w:r w:rsidRPr="00CD09BD">
          <w:rPr>
            <w:rStyle w:val="Hyperlink"/>
            <w:rFonts w:ascii="Arial" w:hAnsi="Arial"/>
          </w:rPr>
          <w:t xml:space="preserve">évaluation du </w:t>
        </w:r>
        <w:r w:rsidR="002B2341" w:rsidRPr="00CD09BD">
          <w:rPr>
            <w:rStyle w:val="Hyperlink"/>
            <w:rFonts w:ascii="Arial" w:hAnsi="Arial"/>
          </w:rPr>
          <w:t>parrain</w:t>
        </w:r>
        <w:r w:rsidRPr="00CD09BD">
          <w:rPr>
            <w:rStyle w:val="Hyperlink"/>
            <w:rFonts w:ascii="Arial" w:hAnsi="Arial"/>
          </w:rPr>
          <w:t xml:space="preserve"> et des champions</w:t>
        </w:r>
      </w:hyperlink>
      <w:r>
        <w:rPr>
          <w:rFonts w:ascii="Arial" w:hAnsi="Arial"/>
          <w:color w:val="7F7F7F" w:themeColor="text1" w:themeTint="80"/>
        </w:rPr>
        <w:t xml:space="preserve"> pendant la phase </w:t>
      </w:r>
      <w:r w:rsidR="002B2341">
        <w:rPr>
          <w:rFonts w:ascii="Arial" w:hAnsi="Arial"/>
          <w:color w:val="7F7F7F" w:themeColor="text1" w:themeTint="80"/>
        </w:rPr>
        <w:t>« Stratégie »</w:t>
      </w:r>
      <w:r>
        <w:rPr>
          <w:rFonts w:ascii="Arial" w:hAnsi="Arial"/>
          <w:color w:val="7F7F7F" w:themeColor="text1" w:themeTint="80"/>
        </w:rPr>
        <w:t xml:space="preserve"> du </w:t>
      </w:r>
      <w:hyperlink r:id="rId16" w:history="1">
        <w:r w:rsidR="002B2341">
          <w:rPr>
            <w:rStyle w:val="Hyperlink"/>
            <w:rFonts w:ascii="Arial" w:hAnsi="Arial"/>
          </w:rPr>
          <w:t>Livret numérique de la gestion du changement en milieu de travail</w:t>
        </w:r>
      </w:hyperlink>
      <w:r>
        <w:rPr>
          <w:rFonts w:ascii="Arial" w:hAnsi="Arial"/>
          <w:color w:val="7F7F7F" w:themeColor="text1" w:themeTint="80"/>
        </w:rPr>
        <w:t>.</w:t>
      </w:r>
    </w:p>
    <w:p w14:paraId="00E14F96" w14:textId="45BE39C2" w:rsidR="008321C3" w:rsidRPr="002B027F" w:rsidRDefault="008321C3" w:rsidP="00DF5689">
      <w:pPr>
        <w:pStyle w:val="NoSpacing"/>
      </w:pPr>
      <w:r>
        <w:br w:type="page"/>
      </w:r>
    </w:p>
    <w:p w14:paraId="0A239C34" w14:textId="0C070389" w:rsidR="00FF53D7" w:rsidRPr="002B027F" w:rsidRDefault="00FF53D7" w:rsidP="00FF53D7">
      <w:pPr>
        <w:pStyle w:val="Heading1"/>
        <w:rPr>
          <w:spacing w:val="0"/>
        </w:rPr>
      </w:pPr>
      <w:bookmarkStart w:id="24" w:name="_Toc45088149"/>
      <w:r>
        <w:lastRenderedPageBreak/>
        <w:t>ANNEXE B : Liste de vérification du parrainage</w:t>
      </w:r>
      <w:bookmarkEnd w:id="24"/>
    </w:p>
    <w:p w14:paraId="132C1C5C" w14:textId="6A557B54"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t>La liste de vérification du parrainage* s</w:t>
      </w:r>
      <w:r w:rsidR="002C26F8">
        <w:rPr>
          <w:rFonts w:ascii="Arial" w:hAnsi="Arial"/>
          <w:sz w:val="22"/>
          <w:szCs w:val="22"/>
        </w:rPr>
        <w:t>’</w:t>
      </w:r>
      <w:r>
        <w:rPr>
          <w:rFonts w:ascii="Arial" w:hAnsi="Arial"/>
          <w:sz w:val="22"/>
          <w:szCs w:val="22"/>
        </w:rPr>
        <w:t>appuie sur une analyse comparative menée par PROSCI</w:t>
      </w:r>
      <w:r>
        <w:rPr>
          <w:rFonts w:ascii="Arial" w:hAnsi="Arial"/>
          <w:sz w:val="22"/>
          <w:szCs w:val="22"/>
          <w:vertAlign w:val="superscript"/>
        </w:rPr>
        <w:t>©</w:t>
      </w:r>
      <w:r>
        <w:rPr>
          <w:rFonts w:ascii="Arial" w:hAnsi="Arial"/>
          <w:sz w:val="22"/>
          <w:szCs w:val="22"/>
        </w:rPr>
        <w:t xml:space="preserve">. </w:t>
      </w:r>
    </w:p>
    <w:p w14:paraId="120046A4" w14:textId="77777777" w:rsidR="00FF53D7" w:rsidRPr="002B027F" w:rsidRDefault="00FF53D7" w:rsidP="00FF53D7">
      <w:pPr>
        <w:spacing w:before="0" w:after="160" w:line="259" w:lineRule="auto"/>
        <w:contextualSpacing/>
        <w:jc w:val="both"/>
        <w:rPr>
          <w:rFonts w:ascii="Arial" w:eastAsia="Calibri" w:hAnsi="Arial" w:cs="Arial"/>
          <w:sz w:val="22"/>
          <w:szCs w:val="22"/>
          <w:lang w:val="x-none"/>
        </w:rPr>
      </w:pPr>
    </w:p>
    <w:tbl>
      <w:tblPr>
        <w:tblStyle w:val="TableGrid"/>
        <w:tblW w:w="0" w:type="auto"/>
        <w:tblLook w:val="04A0" w:firstRow="1" w:lastRow="0" w:firstColumn="1" w:lastColumn="0" w:noHBand="0" w:noVBand="1"/>
        <w:tblCaption w:val="Liste de vérification du parrainage chart"/>
        <w:tblDescription w:val=": Liste de vérification du parrainage"/>
      </w:tblPr>
      <w:tblGrid>
        <w:gridCol w:w="421"/>
        <w:gridCol w:w="8929"/>
      </w:tblGrid>
      <w:tr w:rsidR="00FF53D7" w:rsidRPr="002B027F" w14:paraId="178D60D8" w14:textId="77777777" w:rsidTr="001578B9">
        <w:trPr>
          <w:tblHeader/>
        </w:trPr>
        <w:tc>
          <w:tcPr>
            <w:tcW w:w="421" w:type="dxa"/>
          </w:tcPr>
          <w:p w14:paraId="34D91673" w14:textId="1E8EE884" w:rsidR="00FF53D7" w:rsidRPr="002B027F" w:rsidRDefault="00FF53D7"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025BE092" w14:textId="677C669B"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sont-ils conscients de l</w:t>
            </w:r>
            <w:r w:rsidR="002C26F8">
              <w:rPr>
                <w:rFonts w:ascii="Arial" w:hAnsi="Arial"/>
                <w:b/>
                <w:szCs w:val="20"/>
              </w:rPr>
              <w:t>’</w:t>
            </w:r>
            <w:r>
              <w:rPr>
                <w:rFonts w:ascii="Arial" w:hAnsi="Arial"/>
                <w:b/>
                <w:szCs w:val="20"/>
              </w:rPr>
              <w:t>importance qu</w:t>
            </w:r>
            <w:r w:rsidR="002C26F8">
              <w:rPr>
                <w:rFonts w:ascii="Arial" w:hAnsi="Arial"/>
                <w:b/>
                <w:szCs w:val="20"/>
              </w:rPr>
              <w:t>’</w:t>
            </w:r>
            <w:r>
              <w:rPr>
                <w:rFonts w:ascii="Arial" w:hAnsi="Arial"/>
                <w:b/>
                <w:szCs w:val="20"/>
              </w:rPr>
              <w:t>ils ont pour réussir le changement?</w:t>
            </w:r>
          </w:p>
          <w:p w14:paraId="073F041C" w14:textId="67FA7A56" w:rsidR="00FF53D7" w:rsidRPr="002B027F" w:rsidRDefault="00FF53D7" w:rsidP="00FF53D7">
            <w:pPr>
              <w:spacing w:before="0" w:after="160" w:line="259" w:lineRule="auto"/>
              <w:jc w:val="both"/>
              <w:rPr>
                <w:rFonts w:ascii="Arial" w:eastAsia="Calibri" w:hAnsi="Arial" w:cs="Arial"/>
                <w:i/>
                <w:szCs w:val="20"/>
              </w:rPr>
            </w:pPr>
            <w:r>
              <w:rPr>
                <w:rFonts w:ascii="Arial" w:hAnsi="Arial"/>
                <w:szCs w:val="20"/>
              </w:rPr>
              <w:t xml:space="preserve">Dans les analyses comparatives de </w:t>
            </w:r>
            <w:proofErr w:type="spellStart"/>
            <w:r>
              <w:rPr>
                <w:rFonts w:ascii="Arial" w:hAnsi="Arial"/>
                <w:szCs w:val="20"/>
              </w:rPr>
              <w:t>Prosci</w:t>
            </w:r>
            <w:proofErr w:type="spellEnd"/>
            <w:r>
              <w:rPr>
                <w:rFonts w:ascii="Arial" w:hAnsi="Arial"/>
                <w:szCs w:val="20"/>
              </w:rPr>
              <w:t xml:space="preserve">, la réponse numéro un des participants à la question « Quel était le facteur le plus important qui a contribué au succès du projet? » dans chacune des études était le </w:t>
            </w:r>
            <w:r>
              <w:rPr>
                <w:rFonts w:ascii="Arial" w:hAnsi="Arial"/>
                <w:i/>
                <w:szCs w:val="20"/>
              </w:rPr>
              <w:t>parrainage actif et visible</w:t>
            </w:r>
            <w:r>
              <w:rPr>
                <w:rFonts w:ascii="Arial" w:hAnsi="Arial"/>
                <w:szCs w:val="20"/>
              </w:rPr>
              <w:t>.</w:t>
            </w:r>
          </w:p>
        </w:tc>
      </w:tr>
      <w:tr w:rsidR="00FF53D7" w:rsidRPr="002B027F" w14:paraId="2269BF4F" w14:textId="77777777" w:rsidTr="00FF53D7">
        <w:tc>
          <w:tcPr>
            <w:tcW w:w="421" w:type="dxa"/>
          </w:tcPr>
          <w:p w14:paraId="25C8FA90" w14:textId="02102D03"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4EF7425E" w14:textId="7838E849"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connaissent-ils leurs trois principaux rôles dans le soutien du changement organisationnel?</w:t>
            </w:r>
          </w:p>
          <w:p w14:paraId="2A4133B7" w14:textId="3B65E1E2"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Les trois rôles principaux des hauts dirigeants : 1) Participer activement et visiblement tout au long du projet; 2) Créer une coalition de parrainage avec les gestionnaires et les pairs; et 3) Communiquer directement avec les employés. Près de 50 % des participants à l</w:t>
            </w:r>
            <w:r w:rsidR="002C26F8">
              <w:rPr>
                <w:rFonts w:ascii="Arial" w:hAnsi="Arial"/>
                <w:szCs w:val="20"/>
              </w:rPr>
              <w:t>’</w:t>
            </w:r>
            <w:r>
              <w:rPr>
                <w:rFonts w:ascii="Arial" w:hAnsi="Arial"/>
                <w:szCs w:val="20"/>
              </w:rPr>
              <w:t xml:space="preserve">étude ont classé leur </w:t>
            </w:r>
            <w:r w:rsidR="002B2341">
              <w:rPr>
                <w:rFonts w:ascii="Arial" w:hAnsi="Arial"/>
                <w:szCs w:val="20"/>
              </w:rPr>
              <w:t>parrain</w:t>
            </w:r>
            <w:r>
              <w:rPr>
                <w:rFonts w:ascii="Arial" w:hAnsi="Arial"/>
                <w:szCs w:val="20"/>
              </w:rPr>
              <w:t xml:space="preserve"> comme ayant une compréhension modérée à faible de leur rôle.</w:t>
            </w:r>
          </w:p>
        </w:tc>
      </w:tr>
      <w:tr w:rsidR="00FF53D7" w:rsidRPr="002B027F" w14:paraId="547DB849" w14:textId="77777777" w:rsidTr="00FF53D7">
        <w:tc>
          <w:tcPr>
            <w:tcW w:w="421" w:type="dxa"/>
          </w:tcPr>
          <w:p w14:paraId="4DDD0CA5" w14:textId="419B864F"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56451CD4" w14:textId="41671A18"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sont-ils actifs et visibles tout au long du projet?</w:t>
            </w:r>
          </w:p>
          <w:p w14:paraId="343AF2B4" w14:textId="66594E48"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Les </w:t>
            </w:r>
            <w:r w:rsidR="002B2341">
              <w:rPr>
                <w:rFonts w:ascii="Arial" w:hAnsi="Arial"/>
                <w:szCs w:val="20"/>
              </w:rPr>
              <w:t>parrains</w:t>
            </w:r>
            <w:r>
              <w:rPr>
                <w:rFonts w:ascii="Arial" w:hAnsi="Arial"/>
                <w:szCs w:val="20"/>
              </w:rPr>
              <w:t xml:space="preserve"> efficaces ne peuvent pas rester sur la touche, ils doivent faire plus que signer leur nom sur la charte de projet. Ils doivent rester actifs et visibles tout au long du projet.</w:t>
            </w:r>
          </w:p>
        </w:tc>
      </w:tr>
      <w:tr w:rsidR="00FF53D7" w:rsidRPr="002B027F" w14:paraId="1A6C5873" w14:textId="77777777" w:rsidTr="00FF53D7">
        <w:tc>
          <w:tcPr>
            <w:tcW w:w="421" w:type="dxa"/>
          </w:tcPr>
          <w:p w14:paraId="76139AA3" w14:textId="067C63B7"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67C3DEA7" w14:textId="65FED6AD"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créent-ils des coalitions nécessaires au succès du changement?</w:t>
            </w:r>
          </w:p>
          <w:p w14:paraId="69206269" w14:textId="22AA85DB"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Des </w:t>
            </w:r>
            <w:r w:rsidR="002B2341">
              <w:rPr>
                <w:rFonts w:ascii="Arial" w:hAnsi="Arial"/>
                <w:szCs w:val="20"/>
              </w:rPr>
              <w:t>parrains</w:t>
            </w:r>
            <w:r>
              <w:rPr>
                <w:rFonts w:ascii="Arial" w:hAnsi="Arial"/>
                <w:szCs w:val="20"/>
              </w:rPr>
              <w:t xml:space="preserve"> et des champions efficaces interagissent avec les autres dirigeants nécessaires pour réussir le changement. Ils doivent établir des relations avec ces autres dirigeants clés et prendre des engagements envers eux.</w:t>
            </w:r>
          </w:p>
        </w:tc>
      </w:tr>
      <w:tr w:rsidR="00FF53D7" w:rsidRPr="002B027F" w14:paraId="31743904" w14:textId="77777777" w:rsidTr="00FF53D7">
        <w:tc>
          <w:tcPr>
            <w:tcW w:w="421" w:type="dxa"/>
          </w:tcPr>
          <w:p w14:paraId="4989E262" w14:textId="6D0A13E2"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7250F8C2" w14:textId="7C3D0E8C"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communiquent-ils directement et efficacement avec les employés?</w:t>
            </w:r>
          </w:p>
          <w:p w14:paraId="49BEA2B1" w14:textId="6F578E31"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Les dirigeants du changement sont l</w:t>
            </w:r>
            <w:r w:rsidR="002C26F8">
              <w:rPr>
                <w:rFonts w:ascii="Arial" w:hAnsi="Arial"/>
                <w:szCs w:val="20"/>
              </w:rPr>
              <w:t>’</w:t>
            </w:r>
            <w:r>
              <w:rPr>
                <w:rFonts w:ascii="Arial" w:hAnsi="Arial"/>
                <w:szCs w:val="20"/>
              </w:rPr>
              <w:t xml:space="preserve">une des deux sources privilégiées de délivrance des messages. Votre </w:t>
            </w:r>
            <w:r w:rsidR="002B2341">
              <w:rPr>
                <w:rFonts w:ascii="Arial" w:hAnsi="Arial"/>
                <w:szCs w:val="20"/>
              </w:rPr>
              <w:t>parrain</w:t>
            </w:r>
            <w:r>
              <w:rPr>
                <w:rFonts w:ascii="Arial" w:hAnsi="Arial"/>
                <w:szCs w:val="20"/>
              </w:rPr>
              <w:t xml:space="preserve"> et vos champions doivent communiquer directement avec les employés sur les raisons opérationnelles du changement, les risques en cas d</w:t>
            </w:r>
            <w:r w:rsidR="002C26F8">
              <w:rPr>
                <w:rFonts w:ascii="Arial" w:hAnsi="Arial"/>
                <w:szCs w:val="20"/>
              </w:rPr>
              <w:t>’</w:t>
            </w:r>
            <w:r>
              <w:rPr>
                <w:rFonts w:ascii="Arial" w:hAnsi="Arial"/>
                <w:szCs w:val="20"/>
              </w:rPr>
              <w:t>absence de changement et la raison pour laquelle le changement se produit maintenant.</w:t>
            </w:r>
          </w:p>
        </w:tc>
      </w:tr>
      <w:tr w:rsidR="00FF53D7" w:rsidRPr="002B027F" w14:paraId="0511CB44" w14:textId="77777777" w:rsidTr="00FF53D7">
        <w:tc>
          <w:tcPr>
            <w:tcW w:w="421" w:type="dxa"/>
          </w:tcPr>
          <w:p w14:paraId="52BC2AB0" w14:textId="36A9ABFB"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1BF65F01" w14:textId="2856D3BC" w:rsidR="00FF53D7" w:rsidRPr="002B027F" w:rsidRDefault="00FF53D7" w:rsidP="00FF53D7">
            <w:pPr>
              <w:spacing w:before="0" w:after="160" w:line="259" w:lineRule="auto"/>
              <w:jc w:val="both"/>
              <w:rPr>
                <w:rFonts w:ascii="Arial" w:eastAsia="Calibri" w:hAnsi="Arial" w:cs="Arial"/>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savent-ils que la plus grande erreur citée par les participants à l</w:t>
            </w:r>
            <w:r w:rsidR="002C26F8">
              <w:rPr>
                <w:rFonts w:ascii="Arial" w:hAnsi="Arial"/>
                <w:b/>
                <w:szCs w:val="20"/>
              </w:rPr>
              <w:t>’</w:t>
            </w:r>
            <w:r>
              <w:rPr>
                <w:rFonts w:ascii="Arial" w:hAnsi="Arial"/>
                <w:b/>
                <w:szCs w:val="20"/>
              </w:rPr>
              <w:t>étude a été de ne pas s</w:t>
            </w:r>
            <w:r w:rsidR="002C26F8">
              <w:rPr>
                <w:rFonts w:ascii="Arial" w:hAnsi="Arial"/>
                <w:b/>
                <w:szCs w:val="20"/>
              </w:rPr>
              <w:t>’</w:t>
            </w:r>
            <w:r>
              <w:rPr>
                <w:rFonts w:ascii="Arial" w:hAnsi="Arial"/>
                <w:b/>
                <w:szCs w:val="20"/>
              </w:rPr>
              <w:t>engager personnellement en tant que dirigeants du changement?</w:t>
            </w:r>
          </w:p>
          <w:p w14:paraId="17BE92C8" w14:textId="22B469EE"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Le fait de ne pas s</w:t>
            </w:r>
            <w:r w:rsidR="002C26F8">
              <w:rPr>
                <w:rFonts w:ascii="Arial" w:hAnsi="Arial"/>
                <w:szCs w:val="20"/>
              </w:rPr>
              <w:t>’</w:t>
            </w:r>
            <w:r>
              <w:rPr>
                <w:rFonts w:ascii="Arial" w:hAnsi="Arial"/>
                <w:szCs w:val="20"/>
              </w:rPr>
              <w:t>engager personnellement, de déléguer leur rôle aux gestionnaires subalternes ou à l</w:t>
            </w:r>
            <w:r w:rsidR="002C26F8">
              <w:rPr>
                <w:rFonts w:ascii="Arial" w:hAnsi="Arial"/>
                <w:szCs w:val="20"/>
              </w:rPr>
              <w:t>’</w:t>
            </w:r>
            <w:r>
              <w:rPr>
                <w:rFonts w:ascii="Arial" w:hAnsi="Arial"/>
                <w:szCs w:val="20"/>
              </w:rPr>
              <w:t>équipe de projet et de ne pas communiquer les raisons du changement aux employés immédiats sont les plus grandes erreurs citées par les participants à l</w:t>
            </w:r>
            <w:r w:rsidR="002C26F8">
              <w:rPr>
                <w:rFonts w:ascii="Arial" w:hAnsi="Arial"/>
                <w:szCs w:val="20"/>
              </w:rPr>
              <w:t>’</w:t>
            </w:r>
            <w:r>
              <w:rPr>
                <w:rFonts w:ascii="Arial" w:hAnsi="Arial"/>
                <w:szCs w:val="20"/>
              </w:rPr>
              <w:t>étude. Les équipes de projet rencontrent d</w:t>
            </w:r>
            <w:r w:rsidR="002C26F8">
              <w:rPr>
                <w:rFonts w:ascii="Arial" w:hAnsi="Arial"/>
                <w:szCs w:val="20"/>
              </w:rPr>
              <w:t>’</w:t>
            </w:r>
            <w:r>
              <w:rPr>
                <w:rFonts w:ascii="Arial" w:hAnsi="Arial"/>
                <w:szCs w:val="20"/>
              </w:rPr>
              <w:t>énormes difficultés lorsqu</w:t>
            </w:r>
            <w:r w:rsidR="002C26F8">
              <w:rPr>
                <w:rFonts w:ascii="Arial" w:hAnsi="Arial"/>
                <w:szCs w:val="20"/>
              </w:rPr>
              <w:t>’</w:t>
            </w:r>
            <w:r>
              <w:rPr>
                <w:rFonts w:ascii="Arial" w:hAnsi="Arial"/>
                <w:szCs w:val="20"/>
              </w:rPr>
              <w:t xml:space="preserve">elles ont un </w:t>
            </w:r>
            <w:r w:rsidR="002B2341">
              <w:rPr>
                <w:rFonts w:ascii="Arial" w:hAnsi="Arial"/>
                <w:szCs w:val="20"/>
              </w:rPr>
              <w:t>parrain</w:t>
            </w:r>
            <w:r>
              <w:rPr>
                <w:rFonts w:ascii="Arial" w:hAnsi="Arial"/>
                <w:szCs w:val="20"/>
              </w:rPr>
              <w:t xml:space="preserve"> et des champions qui ne s</w:t>
            </w:r>
            <w:r w:rsidR="002C26F8">
              <w:rPr>
                <w:rFonts w:ascii="Arial" w:hAnsi="Arial"/>
                <w:szCs w:val="20"/>
              </w:rPr>
              <w:t>’</w:t>
            </w:r>
            <w:r>
              <w:rPr>
                <w:rFonts w:ascii="Arial" w:hAnsi="Arial"/>
                <w:szCs w:val="20"/>
              </w:rPr>
              <w:t>engagent pas personnellement dans le changement.</w:t>
            </w:r>
          </w:p>
        </w:tc>
      </w:tr>
      <w:tr w:rsidR="00FF53D7" w:rsidRPr="002B027F" w14:paraId="1DE6B372" w14:textId="77777777" w:rsidTr="00FF53D7">
        <w:tc>
          <w:tcPr>
            <w:tcW w:w="421" w:type="dxa"/>
          </w:tcPr>
          <w:p w14:paraId="16AFA38E" w14:textId="26377ECC"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lastRenderedPageBreak/>
              <w:sym w:font="Wingdings" w:char="F0FE"/>
            </w:r>
          </w:p>
        </w:tc>
        <w:tc>
          <w:tcPr>
            <w:tcW w:w="8929" w:type="dxa"/>
          </w:tcPr>
          <w:p w14:paraId="2A225F81" w14:textId="69B25829"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est-il prêt à gérer la résistance?</w:t>
            </w:r>
          </w:p>
          <w:p w14:paraId="6B224CBC" w14:textId="503BF697"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La gestion de la résistance est un rôle clé des hauts dirigeants, des gestionnaires et des superviseurs. Votre </w:t>
            </w:r>
            <w:r w:rsidR="002B2341">
              <w:rPr>
                <w:rFonts w:ascii="Arial" w:hAnsi="Arial"/>
                <w:szCs w:val="20"/>
              </w:rPr>
              <w:t>parrain</w:t>
            </w:r>
            <w:r>
              <w:rPr>
                <w:rFonts w:ascii="Arial" w:hAnsi="Arial"/>
                <w:szCs w:val="20"/>
              </w:rPr>
              <w:t xml:space="preserve"> doit être préparé et prêt à faire face à la résistance au sein de l</w:t>
            </w:r>
            <w:r w:rsidR="002C26F8">
              <w:rPr>
                <w:rFonts w:ascii="Arial" w:hAnsi="Arial"/>
                <w:szCs w:val="20"/>
              </w:rPr>
              <w:t>’</w:t>
            </w:r>
            <w:r>
              <w:rPr>
                <w:rFonts w:ascii="Arial" w:hAnsi="Arial"/>
                <w:szCs w:val="20"/>
              </w:rPr>
              <w:t>organisation, en particulier de la part d</w:t>
            </w:r>
            <w:r w:rsidR="002C26F8">
              <w:rPr>
                <w:rFonts w:ascii="Arial" w:hAnsi="Arial"/>
                <w:szCs w:val="20"/>
              </w:rPr>
              <w:t>’</w:t>
            </w:r>
            <w:r>
              <w:rPr>
                <w:rFonts w:ascii="Arial" w:hAnsi="Arial"/>
                <w:szCs w:val="20"/>
              </w:rPr>
              <w:t xml:space="preserve">autres hauts dirigeants et gestionnaires. Les gestionnaires du changement doivent enseigner aux hauts dirigeants la façon de déterminer les causes profondes de la résistance et la façon </w:t>
            </w:r>
            <w:r w:rsidR="00973238">
              <w:rPr>
                <w:rFonts w:ascii="Arial" w:hAnsi="Arial"/>
                <w:szCs w:val="20"/>
              </w:rPr>
              <w:t>d’obtenir la participation des</w:t>
            </w:r>
            <w:r>
              <w:rPr>
                <w:rFonts w:ascii="Arial" w:hAnsi="Arial"/>
                <w:szCs w:val="20"/>
              </w:rPr>
              <w:t xml:space="preserve"> réfractaires et de gérer la résistance lorsqu</w:t>
            </w:r>
            <w:r w:rsidR="002C26F8">
              <w:rPr>
                <w:rFonts w:ascii="Arial" w:hAnsi="Arial"/>
                <w:szCs w:val="20"/>
              </w:rPr>
              <w:t>’</w:t>
            </w:r>
            <w:r>
              <w:rPr>
                <w:rFonts w:ascii="Arial" w:hAnsi="Arial"/>
                <w:szCs w:val="20"/>
              </w:rPr>
              <w:t>elle se produit.</w:t>
            </w:r>
          </w:p>
        </w:tc>
      </w:tr>
      <w:tr w:rsidR="00FF53D7" w:rsidRPr="002B027F" w14:paraId="379BF0E8" w14:textId="77777777" w:rsidTr="00FF53D7">
        <w:tc>
          <w:tcPr>
            <w:tcW w:w="421" w:type="dxa"/>
          </w:tcPr>
          <w:p w14:paraId="367EECAA" w14:textId="3A081DF1"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5901A1D4" w14:textId="03F2D8DE" w:rsidR="00FF53D7" w:rsidRPr="002B027F" w:rsidRDefault="00465FB2" w:rsidP="00465FB2">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est-il prêt à souligner le succès?</w:t>
            </w:r>
          </w:p>
          <w:p w14:paraId="3E49FDD7" w14:textId="2F35FA9E"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Souligner les succès, même les petits à court terme, est un élément important du renforcement du soutien et de la dynamique de changement. Les </w:t>
            </w:r>
            <w:r w:rsidR="002B2341">
              <w:rPr>
                <w:rFonts w:ascii="Arial" w:hAnsi="Arial"/>
                <w:szCs w:val="20"/>
              </w:rPr>
              <w:t>parrains</w:t>
            </w:r>
            <w:r>
              <w:rPr>
                <w:rFonts w:ascii="Arial" w:hAnsi="Arial"/>
                <w:szCs w:val="20"/>
              </w:rPr>
              <w:t xml:space="preserve"> jouent un rôle clé dans la reconnaissance des employés tant en public qu</w:t>
            </w:r>
            <w:r w:rsidR="002C26F8">
              <w:rPr>
                <w:rFonts w:ascii="Arial" w:hAnsi="Arial"/>
                <w:szCs w:val="20"/>
              </w:rPr>
              <w:t>’</w:t>
            </w:r>
            <w:r>
              <w:rPr>
                <w:rFonts w:ascii="Arial" w:hAnsi="Arial"/>
                <w:szCs w:val="20"/>
              </w:rPr>
              <w:t>en privé.</w:t>
            </w:r>
          </w:p>
        </w:tc>
      </w:tr>
      <w:tr w:rsidR="00FF53D7" w:rsidRPr="002B027F" w14:paraId="1A57C569" w14:textId="77777777" w:rsidTr="00FF53D7">
        <w:tc>
          <w:tcPr>
            <w:tcW w:w="421" w:type="dxa"/>
          </w:tcPr>
          <w:p w14:paraId="5F63A7A4" w14:textId="64718B7A"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68ED5A51" w14:textId="709CD0C0" w:rsidR="00FF53D7" w:rsidRPr="002B027F" w:rsidRDefault="00465FB2"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établit-il des priorités claires concernant cette initiative, d</w:t>
            </w:r>
            <w:r w:rsidR="002C26F8">
              <w:rPr>
                <w:rFonts w:ascii="Arial" w:hAnsi="Arial"/>
                <w:b/>
                <w:szCs w:val="20"/>
              </w:rPr>
              <w:t>’</w:t>
            </w:r>
            <w:r>
              <w:rPr>
                <w:rFonts w:ascii="Arial" w:hAnsi="Arial"/>
                <w:b/>
                <w:szCs w:val="20"/>
              </w:rPr>
              <w:t>autres initiatives et le travail quotidien?</w:t>
            </w:r>
          </w:p>
          <w:p w14:paraId="0D233292" w14:textId="113799B4" w:rsidR="00FF53D7" w:rsidRPr="002B027F" w:rsidRDefault="00FF53D7" w:rsidP="002B2341">
            <w:pPr>
              <w:spacing w:before="0" w:after="160" w:line="259" w:lineRule="auto"/>
              <w:jc w:val="both"/>
              <w:rPr>
                <w:rFonts w:ascii="Arial" w:eastAsia="Calibri" w:hAnsi="Arial" w:cs="Arial"/>
                <w:b/>
                <w:szCs w:val="20"/>
              </w:rPr>
            </w:pPr>
            <w:r>
              <w:rPr>
                <w:rFonts w:ascii="Arial" w:hAnsi="Arial"/>
                <w:szCs w:val="20"/>
              </w:rPr>
              <w:t xml:space="preserve">Les </w:t>
            </w:r>
            <w:r w:rsidR="002B2341">
              <w:rPr>
                <w:rFonts w:ascii="Arial" w:hAnsi="Arial"/>
                <w:szCs w:val="20"/>
              </w:rPr>
              <w:t>parrains</w:t>
            </w:r>
            <w:r>
              <w:rPr>
                <w:rFonts w:ascii="Arial" w:hAnsi="Arial"/>
                <w:szCs w:val="20"/>
              </w:rPr>
              <w:t xml:space="preserve"> influencent les priorités par leurs comportements, leurs actions et leurs communications. Les </w:t>
            </w:r>
            <w:r w:rsidR="002B2341">
              <w:rPr>
                <w:rFonts w:ascii="Arial" w:hAnsi="Arial"/>
                <w:szCs w:val="20"/>
              </w:rPr>
              <w:t>parrains</w:t>
            </w:r>
            <w:r>
              <w:rPr>
                <w:rFonts w:ascii="Arial" w:hAnsi="Arial"/>
                <w:szCs w:val="20"/>
              </w:rPr>
              <w:t xml:space="preserve"> doivent montrer à la fois leur engagement et celui de l</w:t>
            </w:r>
            <w:r w:rsidR="002C26F8">
              <w:rPr>
                <w:rFonts w:ascii="Arial" w:hAnsi="Arial"/>
                <w:szCs w:val="20"/>
              </w:rPr>
              <w:t>’</w:t>
            </w:r>
            <w:r>
              <w:rPr>
                <w:rFonts w:ascii="Arial" w:hAnsi="Arial"/>
                <w:szCs w:val="20"/>
              </w:rPr>
              <w:t>organisation envers le changement s</w:t>
            </w:r>
            <w:r w:rsidR="002C26F8">
              <w:rPr>
                <w:rFonts w:ascii="Arial" w:hAnsi="Arial"/>
                <w:szCs w:val="20"/>
              </w:rPr>
              <w:t>’</w:t>
            </w:r>
            <w:r>
              <w:rPr>
                <w:rFonts w:ascii="Arial" w:hAnsi="Arial"/>
                <w:szCs w:val="20"/>
              </w:rPr>
              <w:t>ils s</w:t>
            </w:r>
            <w:r w:rsidR="002C26F8">
              <w:rPr>
                <w:rFonts w:ascii="Arial" w:hAnsi="Arial"/>
                <w:szCs w:val="20"/>
              </w:rPr>
              <w:t>’</w:t>
            </w:r>
            <w:r>
              <w:rPr>
                <w:rFonts w:ascii="Arial" w:hAnsi="Arial"/>
                <w:szCs w:val="20"/>
              </w:rPr>
              <w:t>attendent à ce que les employés de l</w:t>
            </w:r>
            <w:r w:rsidR="002C26F8">
              <w:rPr>
                <w:rFonts w:ascii="Arial" w:hAnsi="Arial"/>
                <w:szCs w:val="20"/>
              </w:rPr>
              <w:t>’</w:t>
            </w:r>
            <w:r>
              <w:rPr>
                <w:rFonts w:ascii="Arial" w:hAnsi="Arial"/>
                <w:szCs w:val="20"/>
              </w:rPr>
              <w:t>organisation s</w:t>
            </w:r>
            <w:r w:rsidR="002C26F8">
              <w:rPr>
                <w:rFonts w:ascii="Arial" w:hAnsi="Arial"/>
                <w:szCs w:val="20"/>
              </w:rPr>
              <w:t>’</w:t>
            </w:r>
            <w:r>
              <w:rPr>
                <w:rFonts w:ascii="Arial" w:hAnsi="Arial"/>
                <w:szCs w:val="20"/>
              </w:rPr>
              <w:t>engagent.</w:t>
            </w:r>
          </w:p>
        </w:tc>
      </w:tr>
      <w:tr w:rsidR="00FF53D7" w:rsidRPr="002B027F" w14:paraId="36F8509A" w14:textId="77777777" w:rsidTr="00FF53D7">
        <w:tc>
          <w:tcPr>
            <w:tcW w:w="421" w:type="dxa"/>
          </w:tcPr>
          <w:p w14:paraId="4CF3E6D5" w14:textId="7300BADB" w:rsidR="00FF53D7" w:rsidRPr="002B027F" w:rsidRDefault="00465FB2" w:rsidP="00FF53D7">
            <w:pPr>
              <w:spacing w:before="0" w:after="160" w:line="259" w:lineRule="auto"/>
              <w:jc w:val="both"/>
              <w:rPr>
                <w:rFonts w:ascii="Arial" w:eastAsia="Calibri" w:hAnsi="Arial" w:cs="Arial"/>
                <w:b/>
                <w:sz w:val="22"/>
                <w:szCs w:val="22"/>
              </w:rPr>
            </w:pPr>
            <w:r>
              <w:rPr>
                <w:rFonts w:ascii="Arial" w:hAnsi="Arial"/>
                <w:sz w:val="22"/>
                <w:szCs w:val="22"/>
              </w:rPr>
              <w:sym w:font="Wingdings" w:char="F0FE"/>
            </w:r>
          </w:p>
        </w:tc>
        <w:tc>
          <w:tcPr>
            <w:tcW w:w="8929" w:type="dxa"/>
          </w:tcPr>
          <w:p w14:paraId="447770AD" w14:textId="325084E8"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évite-t-il le syndrome de la « saveur du mois »?</w:t>
            </w:r>
          </w:p>
          <w:p w14:paraId="43EB5A69" w14:textId="07C942C0" w:rsidR="00FF53D7" w:rsidRPr="002B027F" w:rsidRDefault="000145B9" w:rsidP="002B2341">
            <w:pPr>
              <w:spacing w:before="0" w:after="160" w:line="259" w:lineRule="auto"/>
              <w:jc w:val="both"/>
              <w:rPr>
                <w:rFonts w:ascii="Arial" w:eastAsia="Calibri" w:hAnsi="Arial" w:cs="Arial"/>
                <w:szCs w:val="20"/>
              </w:rPr>
            </w:pPr>
            <w:r>
              <w:rPr>
                <w:rFonts w:ascii="Arial" w:hAnsi="Arial"/>
                <w:szCs w:val="20"/>
              </w:rPr>
              <w:t>Le syndrome de la « saveur du mois » décrit une situation où les organisations mettent en œuvre une initiative qu</w:t>
            </w:r>
            <w:r w:rsidR="002C26F8">
              <w:rPr>
                <w:rFonts w:ascii="Arial" w:hAnsi="Arial"/>
                <w:szCs w:val="20"/>
              </w:rPr>
              <w:t>’</w:t>
            </w:r>
            <w:r>
              <w:rPr>
                <w:rFonts w:ascii="Arial" w:hAnsi="Arial"/>
                <w:szCs w:val="20"/>
              </w:rPr>
              <w:t xml:space="preserve">elles finissent toujours par abandonner. Lorsque cela se produit, il est plus difficile de créer un changement significatif. Les </w:t>
            </w:r>
            <w:r w:rsidR="002B2341">
              <w:rPr>
                <w:rFonts w:ascii="Arial" w:hAnsi="Arial"/>
                <w:szCs w:val="20"/>
              </w:rPr>
              <w:t>parrains</w:t>
            </w:r>
            <w:r>
              <w:rPr>
                <w:rFonts w:ascii="Arial" w:hAnsi="Arial"/>
                <w:szCs w:val="20"/>
              </w:rPr>
              <w:t xml:space="preserve"> sont chargés de lancer de nouvelles initiatives et de s</w:t>
            </w:r>
            <w:r w:rsidR="002C26F8">
              <w:rPr>
                <w:rFonts w:ascii="Arial" w:hAnsi="Arial"/>
                <w:szCs w:val="20"/>
              </w:rPr>
              <w:t>’</w:t>
            </w:r>
            <w:r>
              <w:rPr>
                <w:rFonts w:ascii="Arial" w:hAnsi="Arial"/>
                <w:szCs w:val="20"/>
              </w:rPr>
              <w:t>assurer que les nouveaux projets ne sont pas seulement la prochaine « saveur ».</w:t>
            </w:r>
          </w:p>
        </w:tc>
      </w:tr>
    </w:tbl>
    <w:p w14:paraId="04CA48E8" w14:textId="5EF40B10" w:rsidR="00FF53D7" w:rsidRPr="002B027F" w:rsidRDefault="00FF53D7" w:rsidP="00FF53D7">
      <w:pPr>
        <w:spacing w:before="0" w:after="160" w:line="259" w:lineRule="auto"/>
        <w:contextualSpacing/>
        <w:jc w:val="both"/>
        <w:rPr>
          <w:rFonts w:ascii="Arial" w:eastAsia="Calibri" w:hAnsi="Arial" w:cs="Arial"/>
          <w:sz w:val="22"/>
          <w:szCs w:val="22"/>
          <w:lang w:val="x-none"/>
        </w:rPr>
      </w:pPr>
    </w:p>
    <w:p w14:paraId="6F6144CA" w14:textId="26E2B06A" w:rsidR="00BA07C9" w:rsidRPr="002B027F" w:rsidRDefault="00465FB2" w:rsidP="00FF4D25">
      <w:pPr>
        <w:spacing w:before="0" w:after="160" w:line="259" w:lineRule="auto"/>
        <w:contextualSpacing/>
        <w:jc w:val="both"/>
        <w:rPr>
          <w:rFonts w:ascii="Arial" w:eastAsia="Calibri" w:hAnsi="Arial" w:cs="Arial"/>
          <w:szCs w:val="20"/>
        </w:rPr>
      </w:pPr>
      <w:r>
        <w:rPr>
          <w:rFonts w:ascii="Arial" w:hAnsi="Arial"/>
          <w:szCs w:val="20"/>
        </w:rPr>
        <w:t>* adapté de la liste de vérification du parrainage de PROSCI</w:t>
      </w:r>
    </w:p>
    <w:sectPr w:rsidR="00BA07C9" w:rsidRPr="002B027F" w:rsidSect="00F30B38">
      <w:footerReference w:type="even" r:id="rId17"/>
      <w:footerReference w:type="default" r:id="rId18"/>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64BEC" w14:textId="77777777" w:rsidR="00810015" w:rsidRDefault="00810015" w:rsidP="001A6499">
      <w:r>
        <w:separator/>
      </w:r>
    </w:p>
  </w:endnote>
  <w:endnote w:type="continuationSeparator" w:id="0">
    <w:p w14:paraId="4AEA855B" w14:textId="77777777" w:rsidR="00810015" w:rsidRDefault="00810015"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166598"/>
      <w:docPartObj>
        <w:docPartGallery w:val="Page Numbers (Bottom of Page)"/>
        <w:docPartUnique/>
      </w:docPartObj>
    </w:sdtPr>
    <w:sdtEndPr>
      <w:rPr>
        <w:rStyle w:val="PageNumber"/>
      </w:rPr>
    </w:sdtEndPr>
    <w:sdtContent>
      <w:p w14:paraId="76F18E09" w14:textId="77777777" w:rsidR="00895CD2" w:rsidRDefault="00895CD2"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895CD2" w:rsidRDefault="00895CD2" w:rsidP="00F30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178891"/>
      <w:docPartObj>
        <w:docPartGallery w:val="Page Numbers (Bottom of Page)"/>
        <w:docPartUnique/>
      </w:docPartObj>
    </w:sdtPr>
    <w:sdtEndPr>
      <w:rPr>
        <w:noProof/>
      </w:rPr>
    </w:sdtEndPr>
    <w:sdtContent>
      <w:p w14:paraId="1F8FFD41" w14:textId="687EAA77" w:rsidR="00726265" w:rsidRDefault="00726265">
        <w:pPr>
          <w:pStyle w:val="Footer"/>
          <w:jc w:val="center"/>
        </w:pPr>
        <w:r>
          <w:rPr>
            <w:noProof/>
            <w:lang w:val="en-CA" w:eastAsia="en-CA"/>
          </w:rPr>
          <w:drawing>
            <wp:anchor distT="0" distB="0" distL="114300" distR="114300" simplePos="0" relativeHeight="251660288" behindDoc="0" locked="0" layoutInCell="1" allowOverlap="1" wp14:anchorId="0B9A70A4" wp14:editId="0B975CB1">
              <wp:simplePos x="0" y="0"/>
              <wp:positionH relativeFrom="column">
                <wp:posOffset>-361950</wp:posOffset>
              </wp:positionH>
              <wp:positionV relativeFrom="paragraph">
                <wp:posOffset>659130</wp:posOffset>
              </wp:positionV>
              <wp:extent cx="1051133" cy="205332"/>
              <wp:effectExtent l="0" t="0" r="0" b="4445"/>
              <wp:wrapSquare wrapText="bothSides"/>
              <wp:docPr id="4" name="Picture 4" descr="Millieu de travail GC Full Colou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eu de travail GC Full Colour F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133" cy="205332"/>
                      </a:xfrm>
                      <a:prstGeom prst="rect">
                        <a:avLst/>
                      </a:prstGeom>
                      <a:noFill/>
                      <a:ln>
                        <a:noFill/>
                      </a:ln>
                    </pic:spPr>
                  </pic:pic>
                </a:graphicData>
              </a:graphic>
            </wp:anchor>
          </w:drawing>
        </w:r>
        <w:r>
          <w:fldChar w:fldCharType="begin"/>
        </w:r>
        <w:r>
          <w:instrText xml:space="preserve"> PAGE   \* MERGEFORMAT </w:instrText>
        </w:r>
        <w:r>
          <w:fldChar w:fldCharType="separate"/>
        </w:r>
        <w:r w:rsidR="003A4189">
          <w:rPr>
            <w:noProof/>
          </w:rPr>
          <w:t>2</w:t>
        </w:r>
        <w:r>
          <w:rPr>
            <w:noProof/>
          </w:rPr>
          <w:fldChar w:fldCharType="end"/>
        </w:r>
      </w:p>
    </w:sdtContent>
  </w:sdt>
  <w:p w14:paraId="25E03DB2" w14:textId="5E5E8EF7" w:rsidR="00895CD2" w:rsidRDefault="00726265" w:rsidP="003878C2">
    <w:pPr>
      <w:pStyle w:val="Footer"/>
      <w:tabs>
        <w:tab w:val="clear" w:pos="9360"/>
        <w:tab w:val="right" w:pos="9000"/>
      </w:tabs>
      <w:ind w:right="360"/>
    </w:pPr>
    <w:r>
      <w:rPr>
        <w:noProof/>
        <w:lang w:val="en-CA" w:eastAsia="en-CA"/>
      </w:rPr>
      <w:drawing>
        <wp:anchor distT="0" distB="0" distL="114300" distR="114300" simplePos="0" relativeHeight="251659264" behindDoc="0" locked="0" layoutInCell="1" allowOverlap="1" wp14:anchorId="1539F2CE" wp14:editId="7ACAFF92">
          <wp:simplePos x="0" y="0"/>
          <wp:positionH relativeFrom="column">
            <wp:posOffset>5568950</wp:posOffset>
          </wp:positionH>
          <wp:positionV relativeFrom="paragraph">
            <wp:posOffset>16510</wp:posOffset>
          </wp:positionV>
          <wp:extent cx="774700" cy="200660"/>
          <wp:effectExtent l="0" t="0" r="6350" b="8890"/>
          <wp:wrapThrough wrapText="bothSides">
            <wp:wrapPolygon edited="0">
              <wp:start x="0" y="0"/>
              <wp:lineTo x="0" y="20506"/>
              <wp:lineTo x="21246" y="20506"/>
              <wp:lineTo x="21246" y="0"/>
              <wp:lineTo x="0" y="0"/>
            </wp:wrapPolygon>
          </wp:wrapThrough>
          <wp:docPr id="5" name="Picture 5"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4D12" w14:textId="77777777" w:rsidR="00810015" w:rsidRDefault="00810015" w:rsidP="001A6499">
      <w:r>
        <w:separator/>
      </w:r>
    </w:p>
  </w:footnote>
  <w:footnote w:type="continuationSeparator" w:id="0">
    <w:p w14:paraId="4CA7B789" w14:textId="77777777" w:rsidR="00810015" w:rsidRDefault="00810015" w:rsidP="001A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73CC" w14:textId="1C915F1A" w:rsidR="00895CD2" w:rsidRDefault="00895CD2" w:rsidP="003878C2">
    <w:pPr>
      <w:pStyle w:val="Header"/>
      <w:tabs>
        <w:tab w:val="left" w:pos="90"/>
      </w:tabs>
    </w:pPr>
    <w:r w:rsidRPr="00895CD2">
      <w:rPr>
        <w:noProof/>
        <w:lang w:val="en-CA" w:eastAsia="en-CA"/>
      </w:rPr>
      <w:drawing>
        <wp:inline distT="0" distB="0" distL="0" distR="0" wp14:anchorId="32F313B1" wp14:editId="1CFA927D">
          <wp:extent cx="2110811" cy="199733"/>
          <wp:effectExtent l="0" t="0" r="3810" b="0"/>
          <wp:docPr id="13" name="Picture 11" descr="goc_fip_2c_f.png&#10;&#10;Government of Canada logo and Canada flag" title="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157" cy="202699"/>
                  </a:xfrm>
                  <a:prstGeom prst="rect">
                    <a:avLst/>
                  </a:prstGeom>
                </pic:spPr>
              </pic:pic>
            </a:graphicData>
          </a:graphic>
        </wp:inline>
      </w:drawing>
    </w:r>
  </w:p>
  <w:p w14:paraId="2FB3C9E5" w14:textId="77777777" w:rsidR="00895CD2" w:rsidRDefault="0089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D7B"/>
    <w:multiLevelType w:val="hybridMultilevel"/>
    <w:tmpl w:val="EA08E3C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DE94C3D"/>
    <w:multiLevelType w:val="hybridMultilevel"/>
    <w:tmpl w:val="64E875B8"/>
    <w:lvl w:ilvl="0" w:tplc="1009000F">
      <w:start w:val="1"/>
      <w:numFmt w:val="decimal"/>
      <w:lvlText w:val="%1."/>
      <w:lvlJc w:val="left"/>
      <w:pPr>
        <w:ind w:left="720" w:hanging="360"/>
      </w:pPr>
    </w:lvl>
    <w:lvl w:ilvl="1" w:tplc="A23C6D0C">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C5966"/>
    <w:multiLevelType w:val="multilevel"/>
    <w:tmpl w:val="A87C164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EE4248"/>
    <w:multiLevelType w:val="multilevel"/>
    <w:tmpl w:val="67C803EC"/>
    <w:lvl w:ilvl="0">
      <w:start w:val="1"/>
      <w:numFmt w:val="decimal"/>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E6296F"/>
    <w:multiLevelType w:val="hybridMultilevel"/>
    <w:tmpl w:val="605C3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3C79"/>
    <w:multiLevelType w:val="hybridMultilevel"/>
    <w:tmpl w:val="6A165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459B9"/>
    <w:multiLevelType w:val="hybridMultilevel"/>
    <w:tmpl w:val="B8B0D6A4"/>
    <w:lvl w:ilvl="0" w:tplc="10090001">
      <w:start w:val="1"/>
      <w:numFmt w:val="bullet"/>
      <w:lvlText w:val=""/>
      <w:lvlJc w:val="left"/>
      <w:pPr>
        <w:ind w:left="720" w:hanging="360"/>
      </w:pPr>
      <w:rPr>
        <w:rFonts w:ascii="Symbol" w:hAnsi="Symbol" w:hint="default"/>
      </w:rPr>
    </w:lvl>
    <w:lvl w:ilvl="1" w:tplc="CC9ACBC2">
      <w:start w:val="4"/>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36C34"/>
    <w:multiLevelType w:val="hybridMultilevel"/>
    <w:tmpl w:val="C622B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71578B"/>
    <w:multiLevelType w:val="hybridMultilevel"/>
    <w:tmpl w:val="5B961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457CD4"/>
    <w:multiLevelType w:val="hybridMultilevel"/>
    <w:tmpl w:val="6E3442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603BE6"/>
    <w:multiLevelType w:val="hybridMultilevel"/>
    <w:tmpl w:val="2C4A8D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2E2C18"/>
    <w:multiLevelType w:val="hybridMultilevel"/>
    <w:tmpl w:val="66A08D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1C6BB4"/>
    <w:multiLevelType w:val="hybridMultilevel"/>
    <w:tmpl w:val="61F6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5E647D"/>
    <w:multiLevelType w:val="hybridMultilevel"/>
    <w:tmpl w:val="DA42C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33434"/>
    <w:multiLevelType w:val="hybridMultilevel"/>
    <w:tmpl w:val="6A56CACA"/>
    <w:lvl w:ilvl="0" w:tplc="2B6658E2">
      <w:start w:val="1"/>
      <w:numFmt w:val="bullet"/>
      <w:lvlText w:val="□"/>
      <w:lvlJc w:val="left"/>
      <w:pPr>
        <w:tabs>
          <w:tab w:val="num" w:pos="720"/>
        </w:tabs>
        <w:ind w:left="720" w:hanging="360"/>
      </w:pPr>
      <w:rPr>
        <w:rFonts w:ascii="Courier New" w:hAnsi="Courier New" w:hint="default"/>
        <w:sz w:val="18"/>
        <w:szCs w:val="18"/>
      </w:rPr>
    </w:lvl>
    <w:lvl w:ilvl="1" w:tplc="6C6A7C1C" w:tentative="1">
      <w:start w:val="1"/>
      <w:numFmt w:val="bullet"/>
      <w:lvlText w:val="o"/>
      <w:lvlJc w:val="left"/>
      <w:pPr>
        <w:tabs>
          <w:tab w:val="num" w:pos="1440"/>
        </w:tabs>
        <w:ind w:left="1440" w:hanging="360"/>
      </w:pPr>
      <w:rPr>
        <w:rFonts w:ascii="Courier New" w:hAnsi="Courier New" w:hint="default"/>
      </w:rPr>
    </w:lvl>
    <w:lvl w:ilvl="2" w:tplc="BE94E174" w:tentative="1">
      <w:start w:val="1"/>
      <w:numFmt w:val="bullet"/>
      <w:lvlText w:val="o"/>
      <w:lvlJc w:val="left"/>
      <w:pPr>
        <w:tabs>
          <w:tab w:val="num" w:pos="2160"/>
        </w:tabs>
        <w:ind w:left="2160" w:hanging="360"/>
      </w:pPr>
      <w:rPr>
        <w:rFonts w:ascii="Courier New" w:hAnsi="Courier New" w:hint="default"/>
      </w:rPr>
    </w:lvl>
    <w:lvl w:ilvl="3" w:tplc="E3A26EA6" w:tentative="1">
      <w:start w:val="1"/>
      <w:numFmt w:val="bullet"/>
      <w:lvlText w:val="o"/>
      <w:lvlJc w:val="left"/>
      <w:pPr>
        <w:tabs>
          <w:tab w:val="num" w:pos="2880"/>
        </w:tabs>
        <w:ind w:left="2880" w:hanging="360"/>
      </w:pPr>
      <w:rPr>
        <w:rFonts w:ascii="Courier New" w:hAnsi="Courier New" w:hint="default"/>
      </w:rPr>
    </w:lvl>
    <w:lvl w:ilvl="4" w:tplc="31D2A2E6" w:tentative="1">
      <w:start w:val="1"/>
      <w:numFmt w:val="bullet"/>
      <w:lvlText w:val="o"/>
      <w:lvlJc w:val="left"/>
      <w:pPr>
        <w:tabs>
          <w:tab w:val="num" w:pos="3600"/>
        </w:tabs>
        <w:ind w:left="3600" w:hanging="360"/>
      </w:pPr>
      <w:rPr>
        <w:rFonts w:ascii="Courier New" w:hAnsi="Courier New" w:hint="default"/>
      </w:rPr>
    </w:lvl>
    <w:lvl w:ilvl="5" w:tplc="CF30FBFC" w:tentative="1">
      <w:start w:val="1"/>
      <w:numFmt w:val="bullet"/>
      <w:lvlText w:val="o"/>
      <w:lvlJc w:val="left"/>
      <w:pPr>
        <w:tabs>
          <w:tab w:val="num" w:pos="4320"/>
        </w:tabs>
        <w:ind w:left="4320" w:hanging="360"/>
      </w:pPr>
      <w:rPr>
        <w:rFonts w:ascii="Courier New" w:hAnsi="Courier New" w:hint="default"/>
      </w:rPr>
    </w:lvl>
    <w:lvl w:ilvl="6" w:tplc="BED215D2" w:tentative="1">
      <w:start w:val="1"/>
      <w:numFmt w:val="bullet"/>
      <w:lvlText w:val="o"/>
      <w:lvlJc w:val="left"/>
      <w:pPr>
        <w:tabs>
          <w:tab w:val="num" w:pos="5040"/>
        </w:tabs>
        <w:ind w:left="5040" w:hanging="360"/>
      </w:pPr>
      <w:rPr>
        <w:rFonts w:ascii="Courier New" w:hAnsi="Courier New" w:hint="default"/>
      </w:rPr>
    </w:lvl>
    <w:lvl w:ilvl="7" w:tplc="8FC883B2" w:tentative="1">
      <w:start w:val="1"/>
      <w:numFmt w:val="bullet"/>
      <w:lvlText w:val="o"/>
      <w:lvlJc w:val="left"/>
      <w:pPr>
        <w:tabs>
          <w:tab w:val="num" w:pos="5760"/>
        </w:tabs>
        <w:ind w:left="5760" w:hanging="360"/>
      </w:pPr>
      <w:rPr>
        <w:rFonts w:ascii="Courier New" w:hAnsi="Courier New" w:hint="default"/>
      </w:rPr>
    </w:lvl>
    <w:lvl w:ilvl="8" w:tplc="E3BAD1D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1B7D10"/>
    <w:multiLevelType w:val="hybridMultilevel"/>
    <w:tmpl w:val="3906206E"/>
    <w:lvl w:ilvl="0" w:tplc="6B2C0C2A">
      <w:start w:val="1"/>
      <w:numFmt w:val="bullet"/>
      <w:lvlText w:val="•"/>
      <w:lvlJc w:val="left"/>
      <w:pPr>
        <w:tabs>
          <w:tab w:val="num" w:pos="720"/>
        </w:tabs>
        <w:ind w:left="720" w:hanging="360"/>
      </w:pPr>
      <w:rPr>
        <w:rFonts w:ascii="Arial" w:hAnsi="Arial" w:hint="default"/>
      </w:rPr>
    </w:lvl>
    <w:lvl w:ilvl="1" w:tplc="2A149F90" w:tentative="1">
      <w:start w:val="1"/>
      <w:numFmt w:val="bullet"/>
      <w:lvlText w:val="•"/>
      <w:lvlJc w:val="left"/>
      <w:pPr>
        <w:tabs>
          <w:tab w:val="num" w:pos="1440"/>
        </w:tabs>
        <w:ind w:left="1440" w:hanging="360"/>
      </w:pPr>
      <w:rPr>
        <w:rFonts w:ascii="Arial" w:hAnsi="Arial" w:hint="default"/>
      </w:rPr>
    </w:lvl>
    <w:lvl w:ilvl="2" w:tplc="DEB2EB9A" w:tentative="1">
      <w:start w:val="1"/>
      <w:numFmt w:val="bullet"/>
      <w:lvlText w:val="•"/>
      <w:lvlJc w:val="left"/>
      <w:pPr>
        <w:tabs>
          <w:tab w:val="num" w:pos="2160"/>
        </w:tabs>
        <w:ind w:left="2160" w:hanging="360"/>
      </w:pPr>
      <w:rPr>
        <w:rFonts w:ascii="Arial" w:hAnsi="Arial" w:hint="default"/>
      </w:rPr>
    </w:lvl>
    <w:lvl w:ilvl="3" w:tplc="1CD222A8" w:tentative="1">
      <w:start w:val="1"/>
      <w:numFmt w:val="bullet"/>
      <w:lvlText w:val="•"/>
      <w:lvlJc w:val="left"/>
      <w:pPr>
        <w:tabs>
          <w:tab w:val="num" w:pos="2880"/>
        </w:tabs>
        <w:ind w:left="2880" w:hanging="360"/>
      </w:pPr>
      <w:rPr>
        <w:rFonts w:ascii="Arial" w:hAnsi="Arial" w:hint="default"/>
      </w:rPr>
    </w:lvl>
    <w:lvl w:ilvl="4" w:tplc="E0A26B74" w:tentative="1">
      <w:start w:val="1"/>
      <w:numFmt w:val="bullet"/>
      <w:lvlText w:val="•"/>
      <w:lvlJc w:val="left"/>
      <w:pPr>
        <w:tabs>
          <w:tab w:val="num" w:pos="3600"/>
        </w:tabs>
        <w:ind w:left="3600" w:hanging="360"/>
      </w:pPr>
      <w:rPr>
        <w:rFonts w:ascii="Arial" w:hAnsi="Arial" w:hint="default"/>
      </w:rPr>
    </w:lvl>
    <w:lvl w:ilvl="5" w:tplc="A600B67A" w:tentative="1">
      <w:start w:val="1"/>
      <w:numFmt w:val="bullet"/>
      <w:lvlText w:val="•"/>
      <w:lvlJc w:val="left"/>
      <w:pPr>
        <w:tabs>
          <w:tab w:val="num" w:pos="4320"/>
        </w:tabs>
        <w:ind w:left="4320" w:hanging="360"/>
      </w:pPr>
      <w:rPr>
        <w:rFonts w:ascii="Arial" w:hAnsi="Arial" w:hint="default"/>
      </w:rPr>
    </w:lvl>
    <w:lvl w:ilvl="6" w:tplc="F474C588" w:tentative="1">
      <w:start w:val="1"/>
      <w:numFmt w:val="bullet"/>
      <w:lvlText w:val="•"/>
      <w:lvlJc w:val="left"/>
      <w:pPr>
        <w:tabs>
          <w:tab w:val="num" w:pos="5040"/>
        </w:tabs>
        <w:ind w:left="5040" w:hanging="360"/>
      </w:pPr>
      <w:rPr>
        <w:rFonts w:ascii="Arial" w:hAnsi="Arial" w:hint="default"/>
      </w:rPr>
    </w:lvl>
    <w:lvl w:ilvl="7" w:tplc="9C4809B8" w:tentative="1">
      <w:start w:val="1"/>
      <w:numFmt w:val="bullet"/>
      <w:lvlText w:val="•"/>
      <w:lvlJc w:val="left"/>
      <w:pPr>
        <w:tabs>
          <w:tab w:val="num" w:pos="5760"/>
        </w:tabs>
        <w:ind w:left="5760" w:hanging="360"/>
      </w:pPr>
      <w:rPr>
        <w:rFonts w:ascii="Arial" w:hAnsi="Arial" w:hint="default"/>
      </w:rPr>
    </w:lvl>
    <w:lvl w:ilvl="8" w:tplc="59928F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3B50E7"/>
    <w:multiLevelType w:val="hybridMultilevel"/>
    <w:tmpl w:val="C8AE580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5B772C"/>
    <w:multiLevelType w:val="hybridMultilevel"/>
    <w:tmpl w:val="E3FCFE7E"/>
    <w:lvl w:ilvl="0" w:tplc="10090001">
      <w:start w:val="1"/>
      <w:numFmt w:val="bullet"/>
      <w:lvlText w:val=""/>
      <w:lvlJc w:val="left"/>
      <w:pPr>
        <w:ind w:left="720" w:hanging="360"/>
      </w:pPr>
      <w:rPr>
        <w:rFonts w:ascii="Symbol" w:hAnsi="Symbol" w:hint="default"/>
      </w:rPr>
    </w:lvl>
    <w:lvl w:ilvl="1" w:tplc="C3DC66B2">
      <w:numFmt w:val="bullet"/>
      <w:lvlText w:val="•"/>
      <w:lvlJc w:val="left"/>
      <w:pPr>
        <w:ind w:left="1440" w:hanging="360"/>
      </w:pPr>
      <w:rPr>
        <w:rFonts w:ascii="Georgia" w:eastAsiaTheme="minorHAnsi" w:hAnsi="Georgia"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D47AAF"/>
    <w:multiLevelType w:val="hybridMultilevel"/>
    <w:tmpl w:val="5D364E26"/>
    <w:lvl w:ilvl="0" w:tplc="AFA8385A">
      <w:start w:val="2"/>
      <w:numFmt w:val="decimal"/>
      <w:lvlText w:val="%1."/>
      <w:lvlJc w:val="left"/>
      <w:pPr>
        <w:ind w:left="720" w:hanging="360"/>
      </w:pPr>
      <w:rPr>
        <w:rFonts w:eastAsia="Calibri" w:hint="default"/>
        <w:b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A20712"/>
    <w:multiLevelType w:val="hybridMultilevel"/>
    <w:tmpl w:val="C7D2398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6EEE7849"/>
    <w:multiLevelType w:val="hybridMultilevel"/>
    <w:tmpl w:val="5B5E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9B4A2A"/>
    <w:multiLevelType w:val="hybridMultilevel"/>
    <w:tmpl w:val="E9C61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20"/>
  </w:num>
  <w:num w:numId="5">
    <w:abstractNumId w:val="6"/>
  </w:num>
  <w:num w:numId="6">
    <w:abstractNumId w:val="8"/>
  </w:num>
  <w:num w:numId="7">
    <w:abstractNumId w:val="5"/>
  </w:num>
  <w:num w:numId="8">
    <w:abstractNumId w:val="0"/>
  </w:num>
  <w:num w:numId="9">
    <w:abstractNumId w:val="23"/>
  </w:num>
  <w:num w:numId="10">
    <w:abstractNumId w:val="24"/>
  </w:num>
  <w:num w:numId="11">
    <w:abstractNumId w:val="15"/>
  </w:num>
  <w:num w:numId="12">
    <w:abstractNumId w:val="4"/>
  </w:num>
  <w:num w:numId="13">
    <w:abstractNumId w:val="13"/>
  </w:num>
  <w:num w:numId="14">
    <w:abstractNumId w:val="18"/>
  </w:num>
  <w:num w:numId="15">
    <w:abstractNumId w:val="19"/>
  </w:num>
  <w:num w:numId="16">
    <w:abstractNumId w:val="3"/>
  </w:num>
  <w:num w:numId="17">
    <w:abstractNumId w:val="21"/>
  </w:num>
  <w:num w:numId="18">
    <w:abstractNumId w:val="2"/>
  </w:num>
  <w:num w:numId="19">
    <w:abstractNumId w:val="17"/>
  </w:num>
  <w:num w:numId="20">
    <w:abstractNumId w:val="12"/>
  </w:num>
  <w:num w:numId="21">
    <w:abstractNumId w:val="10"/>
  </w:num>
  <w:num w:numId="22">
    <w:abstractNumId w:val="7"/>
  </w:num>
  <w:num w:numId="23">
    <w:abstractNumId w:val="11"/>
  </w:num>
  <w:num w:numId="24">
    <w:abstractNumId w:val="22"/>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0D"/>
    <w:rsid w:val="000009F3"/>
    <w:rsid w:val="00012928"/>
    <w:rsid w:val="000145B9"/>
    <w:rsid w:val="00030BBC"/>
    <w:rsid w:val="00030E02"/>
    <w:rsid w:val="00036C04"/>
    <w:rsid w:val="000403CC"/>
    <w:rsid w:val="0005331B"/>
    <w:rsid w:val="00055846"/>
    <w:rsid w:val="0006521A"/>
    <w:rsid w:val="00083C56"/>
    <w:rsid w:val="000A49E8"/>
    <w:rsid w:val="000B050C"/>
    <w:rsid w:val="000B0DB7"/>
    <w:rsid w:val="000B51AE"/>
    <w:rsid w:val="000D4320"/>
    <w:rsid w:val="000E67CE"/>
    <w:rsid w:val="001112AF"/>
    <w:rsid w:val="00116AC4"/>
    <w:rsid w:val="001319AD"/>
    <w:rsid w:val="00135D0D"/>
    <w:rsid w:val="00156CF2"/>
    <w:rsid w:val="001578B9"/>
    <w:rsid w:val="00160E25"/>
    <w:rsid w:val="001666B0"/>
    <w:rsid w:val="00170BE5"/>
    <w:rsid w:val="00185514"/>
    <w:rsid w:val="001A0339"/>
    <w:rsid w:val="001A11D5"/>
    <w:rsid w:val="001A6499"/>
    <w:rsid w:val="001B7BEC"/>
    <w:rsid w:val="001C4936"/>
    <w:rsid w:val="001C684B"/>
    <w:rsid w:val="001E596E"/>
    <w:rsid w:val="001F2CA3"/>
    <w:rsid w:val="00205A76"/>
    <w:rsid w:val="00206A5D"/>
    <w:rsid w:val="0021117D"/>
    <w:rsid w:val="00211587"/>
    <w:rsid w:val="00250613"/>
    <w:rsid w:val="00252783"/>
    <w:rsid w:val="00265B53"/>
    <w:rsid w:val="002778D3"/>
    <w:rsid w:val="002859D5"/>
    <w:rsid w:val="00291F31"/>
    <w:rsid w:val="00296740"/>
    <w:rsid w:val="00297A68"/>
    <w:rsid w:val="002B027F"/>
    <w:rsid w:val="002B2341"/>
    <w:rsid w:val="002C0790"/>
    <w:rsid w:val="002C26F8"/>
    <w:rsid w:val="002C28B4"/>
    <w:rsid w:val="002E555A"/>
    <w:rsid w:val="002F5622"/>
    <w:rsid w:val="0030785C"/>
    <w:rsid w:val="00323A7C"/>
    <w:rsid w:val="003416E6"/>
    <w:rsid w:val="003634F5"/>
    <w:rsid w:val="003878C2"/>
    <w:rsid w:val="00391675"/>
    <w:rsid w:val="00392350"/>
    <w:rsid w:val="003A3FDF"/>
    <w:rsid w:val="003A4189"/>
    <w:rsid w:val="003B223F"/>
    <w:rsid w:val="003B39FF"/>
    <w:rsid w:val="003B6B6A"/>
    <w:rsid w:val="003B74E9"/>
    <w:rsid w:val="003D7DE9"/>
    <w:rsid w:val="0040335D"/>
    <w:rsid w:val="00436B98"/>
    <w:rsid w:val="00451B65"/>
    <w:rsid w:val="004616BF"/>
    <w:rsid w:val="00463055"/>
    <w:rsid w:val="00465FB2"/>
    <w:rsid w:val="00470FE6"/>
    <w:rsid w:val="00476EFD"/>
    <w:rsid w:val="00491A41"/>
    <w:rsid w:val="004A60B8"/>
    <w:rsid w:val="004D1E65"/>
    <w:rsid w:val="004D2760"/>
    <w:rsid w:val="004D58EC"/>
    <w:rsid w:val="004D7CA3"/>
    <w:rsid w:val="004F4EEA"/>
    <w:rsid w:val="00503EF8"/>
    <w:rsid w:val="0054077A"/>
    <w:rsid w:val="00553E6F"/>
    <w:rsid w:val="00561649"/>
    <w:rsid w:val="00574BB7"/>
    <w:rsid w:val="00576207"/>
    <w:rsid w:val="005E751F"/>
    <w:rsid w:val="006078EF"/>
    <w:rsid w:val="00615669"/>
    <w:rsid w:val="006405FA"/>
    <w:rsid w:val="00652358"/>
    <w:rsid w:val="00664A4C"/>
    <w:rsid w:val="006738B3"/>
    <w:rsid w:val="006770D9"/>
    <w:rsid w:val="006923D7"/>
    <w:rsid w:val="00695D0F"/>
    <w:rsid w:val="006B0DB1"/>
    <w:rsid w:val="006C30DF"/>
    <w:rsid w:val="006E3B73"/>
    <w:rsid w:val="006F6B3F"/>
    <w:rsid w:val="006F7CD2"/>
    <w:rsid w:val="00702EF4"/>
    <w:rsid w:val="0071090D"/>
    <w:rsid w:val="00726265"/>
    <w:rsid w:val="0074102E"/>
    <w:rsid w:val="00745792"/>
    <w:rsid w:val="00754303"/>
    <w:rsid w:val="00761E4F"/>
    <w:rsid w:val="007877F6"/>
    <w:rsid w:val="007D0BAA"/>
    <w:rsid w:val="007E084E"/>
    <w:rsid w:val="007E415D"/>
    <w:rsid w:val="007E6372"/>
    <w:rsid w:val="008009BD"/>
    <w:rsid w:val="00807D13"/>
    <w:rsid w:val="00810015"/>
    <w:rsid w:val="008321C3"/>
    <w:rsid w:val="00843185"/>
    <w:rsid w:val="00853ECD"/>
    <w:rsid w:val="00860FEE"/>
    <w:rsid w:val="00876210"/>
    <w:rsid w:val="008919A4"/>
    <w:rsid w:val="008925AB"/>
    <w:rsid w:val="00895CD2"/>
    <w:rsid w:val="008F3A2E"/>
    <w:rsid w:val="00911183"/>
    <w:rsid w:val="0091199D"/>
    <w:rsid w:val="009318A8"/>
    <w:rsid w:val="0095536F"/>
    <w:rsid w:val="00956FB6"/>
    <w:rsid w:val="009707B7"/>
    <w:rsid w:val="00973238"/>
    <w:rsid w:val="009852B0"/>
    <w:rsid w:val="00985FFD"/>
    <w:rsid w:val="009F64C0"/>
    <w:rsid w:val="00A02BA9"/>
    <w:rsid w:val="00A1045F"/>
    <w:rsid w:val="00A1150B"/>
    <w:rsid w:val="00A1196B"/>
    <w:rsid w:val="00A168F1"/>
    <w:rsid w:val="00A312A6"/>
    <w:rsid w:val="00A31D0A"/>
    <w:rsid w:val="00A36272"/>
    <w:rsid w:val="00A427E4"/>
    <w:rsid w:val="00A7405F"/>
    <w:rsid w:val="00A84626"/>
    <w:rsid w:val="00A855AC"/>
    <w:rsid w:val="00A872CB"/>
    <w:rsid w:val="00A93A91"/>
    <w:rsid w:val="00A971C9"/>
    <w:rsid w:val="00AB6674"/>
    <w:rsid w:val="00B00807"/>
    <w:rsid w:val="00B0621C"/>
    <w:rsid w:val="00B44D7F"/>
    <w:rsid w:val="00B557FF"/>
    <w:rsid w:val="00B55AFA"/>
    <w:rsid w:val="00B6226D"/>
    <w:rsid w:val="00B93E96"/>
    <w:rsid w:val="00BA07C9"/>
    <w:rsid w:val="00BA17F4"/>
    <w:rsid w:val="00BB35D3"/>
    <w:rsid w:val="00BB6FA5"/>
    <w:rsid w:val="00BC7878"/>
    <w:rsid w:val="00BD200B"/>
    <w:rsid w:val="00BD3210"/>
    <w:rsid w:val="00BD60F0"/>
    <w:rsid w:val="00BD6A46"/>
    <w:rsid w:val="00C12FFA"/>
    <w:rsid w:val="00C23198"/>
    <w:rsid w:val="00C41629"/>
    <w:rsid w:val="00C60226"/>
    <w:rsid w:val="00C65EB6"/>
    <w:rsid w:val="00C749C3"/>
    <w:rsid w:val="00C80279"/>
    <w:rsid w:val="00C82C97"/>
    <w:rsid w:val="00CB2088"/>
    <w:rsid w:val="00CB5154"/>
    <w:rsid w:val="00CB69B6"/>
    <w:rsid w:val="00CC7ECF"/>
    <w:rsid w:val="00CD09BD"/>
    <w:rsid w:val="00CD5DE8"/>
    <w:rsid w:val="00CE2B49"/>
    <w:rsid w:val="00CF2483"/>
    <w:rsid w:val="00D21976"/>
    <w:rsid w:val="00D3059B"/>
    <w:rsid w:val="00D343EF"/>
    <w:rsid w:val="00D50C05"/>
    <w:rsid w:val="00D53815"/>
    <w:rsid w:val="00D574B6"/>
    <w:rsid w:val="00D61C0D"/>
    <w:rsid w:val="00D63E57"/>
    <w:rsid w:val="00D66C85"/>
    <w:rsid w:val="00D87EA1"/>
    <w:rsid w:val="00DA7D9C"/>
    <w:rsid w:val="00DD6FD8"/>
    <w:rsid w:val="00DF2B80"/>
    <w:rsid w:val="00DF5689"/>
    <w:rsid w:val="00E0456E"/>
    <w:rsid w:val="00E06C45"/>
    <w:rsid w:val="00E1233C"/>
    <w:rsid w:val="00E175BF"/>
    <w:rsid w:val="00E514B1"/>
    <w:rsid w:val="00E57E6D"/>
    <w:rsid w:val="00E611A1"/>
    <w:rsid w:val="00E70186"/>
    <w:rsid w:val="00E806CE"/>
    <w:rsid w:val="00EB5923"/>
    <w:rsid w:val="00EB5E73"/>
    <w:rsid w:val="00EC7AEA"/>
    <w:rsid w:val="00EE152A"/>
    <w:rsid w:val="00EE530D"/>
    <w:rsid w:val="00EF7A56"/>
    <w:rsid w:val="00F07648"/>
    <w:rsid w:val="00F07F5C"/>
    <w:rsid w:val="00F27D8E"/>
    <w:rsid w:val="00F30B38"/>
    <w:rsid w:val="00F378AE"/>
    <w:rsid w:val="00F43691"/>
    <w:rsid w:val="00F5149E"/>
    <w:rsid w:val="00F72AE5"/>
    <w:rsid w:val="00F917F5"/>
    <w:rsid w:val="00F9517B"/>
    <w:rsid w:val="00FB0400"/>
    <w:rsid w:val="00FB3B83"/>
    <w:rsid w:val="00FB6DEE"/>
    <w:rsid w:val="00FC194D"/>
    <w:rsid w:val="00FD3A96"/>
    <w:rsid w:val="00FD3DB6"/>
    <w:rsid w:val="00FD7580"/>
    <w:rsid w:val="00FE69BA"/>
    <w:rsid w:val="00FF4D25"/>
    <w:rsid w:val="00FF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B557FF"/>
    <w:pPr>
      <w:tabs>
        <w:tab w:val="right" w:leader="dot" w:pos="9350"/>
      </w:tabs>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3B74E9"/>
    <w:pPr>
      <w:ind w:left="720"/>
      <w:contextualSpacing/>
    </w:pPr>
  </w:style>
  <w:style w:type="table" w:styleId="TableGrid">
    <w:name w:val="Table Grid"/>
    <w:basedOn w:val="TableNormal"/>
    <w:uiPriority w:val="39"/>
    <w:rsid w:val="00A8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0D9"/>
    <w:rPr>
      <w:rFonts w:ascii="Georgia" w:hAnsi="Georgia"/>
      <w:sz w:val="20"/>
    </w:rPr>
  </w:style>
  <w:style w:type="character" w:styleId="FollowedHyperlink">
    <w:name w:val="FollowedHyperlink"/>
    <w:basedOn w:val="DefaultParagraphFont"/>
    <w:uiPriority w:val="99"/>
    <w:semiHidden/>
    <w:unhideWhenUsed/>
    <w:rsid w:val="008009BD"/>
    <w:rPr>
      <w:color w:val="954F72" w:themeColor="followedHyperlink"/>
      <w:u w:val="single"/>
    </w:rPr>
  </w:style>
  <w:style w:type="table" w:styleId="PlainTable1">
    <w:name w:val="Plain Table 1"/>
    <w:basedOn w:val="TableNormal"/>
    <w:uiPriority w:val="41"/>
    <w:rsid w:val="00170B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70B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669">
      <w:bodyDiv w:val="1"/>
      <w:marLeft w:val="0"/>
      <w:marRight w:val="0"/>
      <w:marTop w:val="0"/>
      <w:marBottom w:val="0"/>
      <w:divBdr>
        <w:top w:val="none" w:sz="0" w:space="0" w:color="auto"/>
        <w:left w:val="none" w:sz="0" w:space="0" w:color="auto"/>
        <w:bottom w:val="none" w:sz="0" w:space="0" w:color="auto"/>
        <w:right w:val="none" w:sz="0" w:space="0" w:color="auto"/>
      </w:divBdr>
      <w:divsChild>
        <w:div w:id="1715424250">
          <w:marLeft w:val="446"/>
          <w:marRight w:val="0"/>
          <w:marTop w:val="0"/>
          <w:marBottom w:val="0"/>
          <w:divBdr>
            <w:top w:val="none" w:sz="0" w:space="0" w:color="auto"/>
            <w:left w:val="none" w:sz="0" w:space="0" w:color="auto"/>
            <w:bottom w:val="none" w:sz="0" w:space="0" w:color="auto"/>
            <w:right w:val="none" w:sz="0" w:space="0" w:color="auto"/>
          </w:divBdr>
        </w:div>
        <w:div w:id="705758081">
          <w:marLeft w:val="446"/>
          <w:marRight w:val="0"/>
          <w:marTop w:val="0"/>
          <w:marBottom w:val="0"/>
          <w:divBdr>
            <w:top w:val="none" w:sz="0" w:space="0" w:color="auto"/>
            <w:left w:val="none" w:sz="0" w:space="0" w:color="auto"/>
            <w:bottom w:val="none" w:sz="0" w:space="0" w:color="auto"/>
            <w:right w:val="none" w:sz="0" w:space="0" w:color="auto"/>
          </w:divBdr>
        </w:div>
        <w:div w:id="1190607954">
          <w:marLeft w:val="446"/>
          <w:marRight w:val="0"/>
          <w:marTop w:val="0"/>
          <w:marBottom w:val="0"/>
          <w:divBdr>
            <w:top w:val="none" w:sz="0" w:space="0" w:color="auto"/>
            <w:left w:val="none" w:sz="0" w:space="0" w:color="auto"/>
            <w:bottom w:val="none" w:sz="0" w:space="0" w:color="auto"/>
            <w:right w:val="none" w:sz="0" w:space="0" w:color="auto"/>
          </w:divBdr>
        </w:div>
        <w:div w:id="1718622329">
          <w:marLeft w:val="446"/>
          <w:marRight w:val="0"/>
          <w:marTop w:val="0"/>
          <w:marBottom w:val="0"/>
          <w:divBdr>
            <w:top w:val="none" w:sz="0" w:space="0" w:color="auto"/>
            <w:left w:val="none" w:sz="0" w:space="0" w:color="auto"/>
            <w:bottom w:val="none" w:sz="0" w:space="0" w:color="auto"/>
            <w:right w:val="none" w:sz="0" w:space="0" w:color="auto"/>
          </w:divBdr>
        </w:div>
        <w:div w:id="755900869">
          <w:marLeft w:val="446"/>
          <w:marRight w:val="0"/>
          <w:marTop w:val="0"/>
          <w:marBottom w:val="0"/>
          <w:divBdr>
            <w:top w:val="none" w:sz="0" w:space="0" w:color="auto"/>
            <w:left w:val="none" w:sz="0" w:space="0" w:color="auto"/>
            <w:bottom w:val="none" w:sz="0" w:space="0" w:color="auto"/>
            <w:right w:val="none" w:sz="0" w:space="0" w:color="auto"/>
          </w:divBdr>
        </w:div>
        <w:div w:id="88158699">
          <w:marLeft w:val="446"/>
          <w:marRight w:val="0"/>
          <w:marTop w:val="0"/>
          <w:marBottom w:val="0"/>
          <w:divBdr>
            <w:top w:val="none" w:sz="0" w:space="0" w:color="auto"/>
            <w:left w:val="none" w:sz="0" w:space="0" w:color="auto"/>
            <w:bottom w:val="none" w:sz="0" w:space="0" w:color="auto"/>
            <w:right w:val="none" w:sz="0" w:space="0" w:color="auto"/>
          </w:divBdr>
        </w:div>
        <w:div w:id="474567774">
          <w:marLeft w:val="446"/>
          <w:marRight w:val="0"/>
          <w:marTop w:val="0"/>
          <w:marBottom w:val="0"/>
          <w:divBdr>
            <w:top w:val="none" w:sz="0" w:space="0" w:color="auto"/>
            <w:left w:val="none" w:sz="0" w:space="0" w:color="auto"/>
            <w:bottom w:val="none" w:sz="0" w:space="0" w:color="auto"/>
            <w:right w:val="none" w:sz="0" w:space="0" w:color="auto"/>
          </w:divBdr>
        </w:div>
        <w:div w:id="490603529">
          <w:marLeft w:val="446"/>
          <w:marRight w:val="0"/>
          <w:marTop w:val="0"/>
          <w:marBottom w:val="0"/>
          <w:divBdr>
            <w:top w:val="none" w:sz="0" w:space="0" w:color="auto"/>
            <w:left w:val="none" w:sz="0" w:space="0" w:color="auto"/>
            <w:bottom w:val="none" w:sz="0" w:space="0" w:color="auto"/>
            <w:right w:val="none" w:sz="0" w:space="0" w:color="auto"/>
          </w:divBdr>
        </w:div>
        <w:div w:id="1932203616">
          <w:marLeft w:val="446"/>
          <w:marRight w:val="0"/>
          <w:marTop w:val="0"/>
          <w:marBottom w:val="0"/>
          <w:divBdr>
            <w:top w:val="none" w:sz="0" w:space="0" w:color="auto"/>
            <w:left w:val="none" w:sz="0" w:space="0" w:color="auto"/>
            <w:bottom w:val="none" w:sz="0" w:space="0" w:color="auto"/>
            <w:right w:val="none" w:sz="0" w:space="0" w:color="auto"/>
          </w:divBdr>
        </w:div>
      </w:divsChild>
    </w:div>
    <w:div w:id="80032902">
      <w:bodyDiv w:val="1"/>
      <w:marLeft w:val="0"/>
      <w:marRight w:val="0"/>
      <w:marTop w:val="0"/>
      <w:marBottom w:val="0"/>
      <w:divBdr>
        <w:top w:val="none" w:sz="0" w:space="0" w:color="auto"/>
        <w:left w:val="none" w:sz="0" w:space="0" w:color="auto"/>
        <w:bottom w:val="none" w:sz="0" w:space="0" w:color="auto"/>
        <w:right w:val="none" w:sz="0" w:space="0" w:color="auto"/>
      </w:divBdr>
      <w:divsChild>
        <w:div w:id="913316615">
          <w:marLeft w:val="446"/>
          <w:marRight w:val="0"/>
          <w:marTop w:val="0"/>
          <w:marBottom w:val="0"/>
          <w:divBdr>
            <w:top w:val="none" w:sz="0" w:space="0" w:color="auto"/>
            <w:left w:val="none" w:sz="0" w:space="0" w:color="auto"/>
            <w:bottom w:val="none" w:sz="0" w:space="0" w:color="auto"/>
            <w:right w:val="none" w:sz="0" w:space="0" w:color="auto"/>
          </w:divBdr>
        </w:div>
        <w:div w:id="493181517">
          <w:marLeft w:val="446"/>
          <w:marRight w:val="0"/>
          <w:marTop w:val="0"/>
          <w:marBottom w:val="0"/>
          <w:divBdr>
            <w:top w:val="none" w:sz="0" w:space="0" w:color="auto"/>
            <w:left w:val="none" w:sz="0" w:space="0" w:color="auto"/>
            <w:bottom w:val="none" w:sz="0" w:space="0" w:color="auto"/>
            <w:right w:val="none" w:sz="0" w:space="0" w:color="auto"/>
          </w:divBdr>
        </w:div>
        <w:div w:id="796027957">
          <w:marLeft w:val="446"/>
          <w:marRight w:val="0"/>
          <w:marTop w:val="0"/>
          <w:marBottom w:val="0"/>
          <w:divBdr>
            <w:top w:val="none" w:sz="0" w:space="0" w:color="auto"/>
            <w:left w:val="none" w:sz="0" w:space="0" w:color="auto"/>
            <w:bottom w:val="none" w:sz="0" w:space="0" w:color="auto"/>
            <w:right w:val="none" w:sz="0" w:space="0" w:color="auto"/>
          </w:divBdr>
        </w:div>
        <w:div w:id="2094085392">
          <w:marLeft w:val="446"/>
          <w:marRight w:val="0"/>
          <w:marTop w:val="0"/>
          <w:marBottom w:val="0"/>
          <w:divBdr>
            <w:top w:val="none" w:sz="0" w:space="0" w:color="auto"/>
            <w:left w:val="none" w:sz="0" w:space="0" w:color="auto"/>
            <w:bottom w:val="none" w:sz="0" w:space="0" w:color="auto"/>
            <w:right w:val="none" w:sz="0" w:space="0" w:color="auto"/>
          </w:divBdr>
        </w:div>
        <w:div w:id="248270599">
          <w:marLeft w:val="446"/>
          <w:marRight w:val="0"/>
          <w:marTop w:val="0"/>
          <w:marBottom w:val="0"/>
          <w:divBdr>
            <w:top w:val="none" w:sz="0" w:space="0" w:color="auto"/>
            <w:left w:val="none" w:sz="0" w:space="0" w:color="auto"/>
            <w:bottom w:val="none" w:sz="0" w:space="0" w:color="auto"/>
            <w:right w:val="none" w:sz="0" w:space="0" w:color="auto"/>
          </w:divBdr>
        </w:div>
        <w:div w:id="913122767">
          <w:marLeft w:val="446"/>
          <w:marRight w:val="0"/>
          <w:marTop w:val="0"/>
          <w:marBottom w:val="0"/>
          <w:divBdr>
            <w:top w:val="none" w:sz="0" w:space="0" w:color="auto"/>
            <w:left w:val="none" w:sz="0" w:space="0" w:color="auto"/>
            <w:bottom w:val="none" w:sz="0" w:space="0" w:color="auto"/>
            <w:right w:val="none" w:sz="0" w:space="0" w:color="auto"/>
          </w:divBdr>
        </w:div>
        <w:div w:id="143666734">
          <w:marLeft w:val="446"/>
          <w:marRight w:val="0"/>
          <w:marTop w:val="0"/>
          <w:marBottom w:val="0"/>
          <w:divBdr>
            <w:top w:val="none" w:sz="0" w:space="0" w:color="auto"/>
            <w:left w:val="none" w:sz="0" w:space="0" w:color="auto"/>
            <w:bottom w:val="none" w:sz="0" w:space="0" w:color="auto"/>
            <w:right w:val="none" w:sz="0" w:space="0" w:color="auto"/>
          </w:divBdr>
        </w:div>
        <w:div w:id="1510172715">
          <w:marLeft w:val="446"/>
          <w:marRight w:val="0"/>
          <w:marTop w:val="0"/>
          <w:marBottom w:val="0"/>
          <w:divBdr>
            <w:top w:val="none" w:sz="0" w:space="0" w:color="auto"/>
            <w:left w:val="none" w:sz="0" w:space="0" w:color="auto"/>
            <w:bottom w:val="none" w:sz="0" w:space="0" w:color="auto"/>
            <w:right w:val="none" w:sz="0" w:space="0" w:color="auto"/>
          </w:divBdr>
        </w:div>
        <w:div w:id="1628386838">
          <w:marLeft w:val="446"/>
          <w:marRight w:val="0"/>
          <w:marTop w:val="0"/>
          <w:marBottom w:val="0"/>
          <w:divBdr>
            <w:top w:val="none" w:sz="0" w:space="0" w:color="auto"/>
            <w:left w:val="none" w:sz="0" w:space="0" w:color="auto"/>
            <w:bottom w:val="none" w:sz="0" w:space="0" w:color="auto"/>
            <w:right w:val="none" w:sz="0" w:space="0" w:color="auto"/>
          </w:divBdr>
        </w:div>
      </w:divsChild>
    </w:div>
    <w:div w:id="82142039">
      <w:bodyDiv w:val="1"/>
      <w:marLeft w:val="0"/>
      <w:marRight w:val="0"/>
      <w:marTop w:val="0"/>
      <w:marBottom w:val="0"/>
      <w:divBdr>
        <w:top w:val="none" w:sz="0" w:space="0" w:color="auto"/>
        <w:left w:val="none" w:sz="0" w:space="0" w:color="auto"/>
        <w:bottom w:val="none" w:sz="0" w:space="0" w:color="auto"/>
        <w:right w:val="none" w:sz="0" w:space="0" w:color="auto"/>
      </w:divBdr>
      <w:divsChild>
        <w:div w:id="495464351">
          <w:marLeft w:val="446"/>
          <w:marRight w:val="0"/>
          <w:marTop w:val="0"/>
          <w:marBottom w:val="0"/>
          <w:divBdr>
            <w:top w:val="none" w:sz="0" w:space="0" w:color="auto"/>
            <w:left w:val="none" w:sz="0" w:space="0" w:color="auto"/>
            <w:bottom w:val="none" w:sz="0" w:space="0" w:color="auto"/>
            <w:right w:val="none" w:sz="0" w:space="0" w:color="auto"/>
          </w:divBdr>
        </w:div>
      </w:divsChild>
    </w:div>
    <w:div w:id="173153284">
      <w:bodyDiv w:val="1"/>
      <w:marLeft w:val="0"/>
      <w:marRight w:val="0"/>
      <w:marTop w:val="0"/>
      <w:marBottom w:val="0"/>
      <w:divBdr>
        <w:top w:val="none" w:sz="0" w:space="0" w:color="auto"/>
        <w:left w:val="none" w:sz="0" w:space="0" w:color="auto"/>
        <w:bottom w:val="none" w:sz="0" w:space="0" w:color="auto"/>
        <w:right w:val="none" w:sz="0" w:space="0" w:color="auto"/>
      </w:divBdr>
      <w:divsChild>
        <w:div w:id="1375617518">
          <w:marLeft w:val="446"/>
          <w:marRight w:val="0"/>
          <w:marTop w:val="0"/>
          <w:marBottom w:val="0"/>
          <w:divBdr>
            <w:top w:val="none" w:sz="0" w:space="0" w:color="auto"/>
            <w:left w:val="none" w:sz="0" w:space="0" w:color="auto"/>
            <w:bottom w:val="none" w:sz="0" w:space="0" w:color="auto"/>
            <w:right w:val="none" w:sz="0" w:space="0" w:color="auto"/>
          </w:divBdr>
        </w:div>
        <w:div w:id="1729572258">
          <w:marLeft w:val="446"/>
          <w:marRight w:val="0"/>
          <w:marTop w:val="0"/>
          <w:marBottom w:val="0"/>
          <w:divBdr>
            <w:top w:val="none" w:sz="0" w:space="0" w:color="auto"/>
            <w:left w:val="none" w:sz="0" w:space="0" w:color="auto"/>
            <w:bottom w:val="none" w:sz="0" w:space="0" w:color="auto"/>
            <w:right w:val="none" w:sz="0" w:space="0" w:color="auto"/>
          </w:divBdr>
        </w:div>
        <w:div w:id="453520195">
          <w:marLeft w:val="446"/>
          <w:marRight w:val="0"/>
          <w:marTop w:val="0"/>
          <w:marBottom w:val="0"/>
          <w:divBdr>
            <w:top w:val="none" w:sz="0" w:space="0" w:color="auto"/>
            <w:left w:val="none" w:sz="0" w:space="0" w:color="auto"/>
            <w:bottom w:val="none" w:sz="0" w:space="0" w:color="auto"/>
            <w:right w:val="none" w:sz="0" w:space="0" w:color="auto"/>
          </w:divBdr>
        </w:div>
        <w:div w:id="2048873419">
          <w:marLeft w:val="446"/>
          <w:marRight w:val="0"/>
          <w:marTop w:val="0"/>
          <w:marBottom w:val="0"/>
          <w:divBdr>
            <w:top w:val="none" w:sz="0" w:space="0" w:color="auto"/>
            <w:left w:val="none" w:sz="0" w:space="0" w:color="auto"/>
            <w:bottom w:val="none" w:sz="0" w:space="0" w:color="auto"/>
            <w:right w:val="none" w:sz="0" w:space="0" w:color="auto"/>
          </w:divBdr>
        </w:div>
        <w:div w:id="847216334">
          <w:marLeft w:val="446"/>
          <w:marRight w:val="0"/>
          <w:marTop w:val="0"/>
          <w:marBottom w:val="0"/>
          <w:divBdr>
            <w:top w:val="none" w:sz="0" w:space="0" w:color="auto"/>
            <w:left w:val="none" w:sz="0" w:space="0" w:color="auto"/>
            <w:bottom w:val="none" w:sz="0" w:space="0" w:color="auto"/>
            <w:right w:val="none" w:sz="0" w:space="0" w:color="auto"/>
          </w:divBdr>
        </w:div>
        <w:div w:id="232860483">
          <w:marLeft w:val="446"/>
          <w:marRight w:val="0"/>
          <w:marTop w:val="0"/>
          <w:marBottom w:val="0"/>
          <w:divBdr>
            <w:top w:val="none" w:sz="0" w:space="0" w:color="auto"/>
            <w:left w:val="none" w:sz="0" w:space="0" w:color="auto"/>
            <w:bottom w:val="none" w:sz="0" w:space="0" w:color="auto"/>
            <w:right w:val="none" w:sz="0" w:space="0" w:color="auto"/>
          </w:divBdr>
        </w:div>
        <w:div w:id="409622661">
          <w:marLeft w:val="446"/>
          <w:marRight w:val="0"/>
          <w:marTop w:val="0"/>
          <w:marBottom w:val="0"/>
          <w:divBdr>
            <w:top w:val="none" w:sz="0" w:space="0" w:color="auto"/>
            <w:left w:val="none" w:sz="0" w:space="0" w:color="auto"/>
            <w:bottom w:val="none" w:sz="0" w:space="0" w:color="auto"/>
            <w:right w:val="none" w:sz="0" w:space="0" w:color="auto"/>
          </w:divBdr>
        </w:div>
      </w:divsChild>
    </w:div>
    <w:div w:id="324163229">
      <w:bodyDiv w:val="1"/>
      <w:marLeft w:val="0"/>
      <w:marRight w:val="0"/>
      <w:marTop w:val="0"/>
      <w:marBottom w:val="0"/>
      <w:divBdr>
        <w:top w:val="none" w:sz="0" w:space="0" w:color="auto"/>
        <w:left w:val="none" w:sz="0" w:space="0" w:color="auto"/>
        <w:bottom w:val="none" w:sz="0" w:space="0" w:color="auto"/>
        <w:right w:val="none" w:sz="0" w:space="0" w:color="auto"/>
      </w:divBdr>
      <w:divsChild>
        <w:div w:id="1179810593">
          <w:marLeft w:val="446"/>
          <w:marRight w:val="0"/>
          <w:marTop w:val="0"/>
          <w:marBottom w:val="0"/>
          <w:divBdr>
            <w:top w:val="none" w:sz="0" w:space="0" w:color="auto"/>
            <w:left w:val="none" w:sz="0" w:space="0" w:color="auto"/>
            <w:bottom w:val="none" w:sz="0" w:space="0" w:color="auto"/>
            <w:right w:val="none" w:sz="0" w:space="0" w:color="auto"/>
          </w:divBdr>
        </w:div>
        <w:div w:id="1120994511">
          <w:marLeft w:val="446"/>
          <w:marRight w:val="0"/>
          <w:marTop w:val="0"/>
          <w:marBottom w:val="0"/>
          <w:divBdr>
            <w:top w:val="none" w:sz="0" w:space="0" w:color="auto"/>
            <w:left w:val="none" w:sz="0" w:space="0" w:color="auto"/>
            <w:bottom w:val="none" w:sz="0" w:space="0" w:color="auto"/>
            <w:right w:val="none" w:sz="0" w:space="0" w:color="auto"/>
          </w:divBdr>
        </w:div>
        <w:div w:id="409930177">
          <w:marLeft w:val="446"/>
          <w:marRight w:val="0"/>
          <w:marTop w:val="0"/>
          <w:marBottom w:val="0"/>
          <w:divBdr>
            <w:top w:val="none" w:sz="0" w:space="0" w:color="auto"/>
            <w:left w:val="none" w:sz="0" w:space="0" w:color="auto"/>
            <w:bottom w:val="none" w:sz="0" w:space="0" w:color="auto"/>
            <w:right w:val="none" w:sz="0" w:space="0" w:color="auto"/>
          </w:divBdr>
        </w:div>
        <w:div w:id="56439020">
          <w:marLeft w:val="446"/>
          <w:marRight w:val="0"/>
          <w:marTop w:val="0"/>
          <w:marBottom w:val="0"/>
          <w:divBdr>
            <w:top w:val="none" w:sz="0" w:space="0" w:color="auto"/>
            <w:left w:val="none" w:sz="0" w:space="0" w:color="auto"/>
            <w:bottom w:val="none" w:sz="0" w:space="0" w:color="auto"/>
            <w:right w:val="none" w:sz="0" w:space="0" w:color="auto"/>
          </w:divBdr>
        </w:div>
        <w:div w:id="689181742">
          <w:marLeft w:val="446"/>
          <w:marRight w:val="0"/>
          <w:marTop w:val="0"/>
          <w:marBottom w:val="0"/>
          <w:divBdr>
            <w:top w:val="none" w:sz="0" w:space="0" w:color="auto"/>
            <w:left w:val="none" w:sz="0" w:space="0" w:color="auto"/>
            <w:bottom w:val="none" w:sz="0" w:space="0" w:color="auto"/>
            <w:right w:val="none" w:sz="0" w:space="0" w:color="auto"/>
          </w:divBdr>
        </w:div>
        <w:div w:id="1930305885">
          <w:marLeft w:val="446"/>
          <w:marRight w:val="0"/>
          <w:marTop w:val="0"/>
          <w:marBottom w:val="0"/>
          <w:divBdr>
            <w:top w:val="none" w:sz="0" w:space="0" w:color="auto"/>
            <w:left w:val="none" w:sz="0" w:space="0" w:color="auto"/>
            <w:bottom w:val="none" w:sz="0" w:space="0" w:color="auto"/>
            <w:right w:val="none" w:sz="0" w:space="0" w:color="auto"/>
          </w:divBdr>
        </w:div>
        <w:div w:id="573052647">
          <w:marLeft w:val="446"/>
          <w:marRight w:val="0"/>
          <w:marTop w:val="0"/>
          <w:marBottom w:val="0"/>
          <w:divBdr>
            <w:top w:val="none" w:sz="0" w:space="0" w:color="auto"/>
            <w:left w:val="none" w:sz="0" w:space="0" w:color="auto"/>
            <w:bottom w:val="none" w:sz="0" w:space="0" w:color="auto"/>
            <w:right w:val="none" w:sz="0" w:space="0" w:color="auto"/>
          </w:divBdr>
        </w:div>
        <w:div w:id="1865753372">
          <w:marLeft w:val="446"/>
          <w:marRight w:val="0"/>
          <w:marTop w:val="0"/>
          <w:marBottom w:val="0"/>
          <w:divBdr>
            <w:top w:val="none" w:sz="0" w:space="0" w:color="auto"/>
            <w:left w:val="none" w:sz="0" w:space="0" w:color="auto"/>
            <w:bottom w:val="none" w:sz="0" w:space="0" w:color="auto"/>
            <w:right w:val="none" w:sz="0" w:space="0" w:color="auto"/>
          </w:divBdr>
        </w:div>
        <w:div w:id="854273574">
          <w:marLeft w:val="446"/>
          <w:marRight w:val="0"/>
          <w:marTop w:val="0"/>
          <w:marBottom w:val="0"/>
          <w:divBdr>
            <w:top w:val="none" w:sz="0" w:space="0" w:color="auto"/>
            <w:left w:val="none" w:sz="0" w:space="0" w:color="auto"/>
            <w:bottom w:val="none" w:sz="0" w:space="0" w:color="auto"/>
            <w:right w:val="none" w:sz="0" w:space="0" w:color="auto"/>
          </w:divBdr>
        </w:div>
        <w:div w:id="129636971">
          <w:marLeft w:val="446"/>
          <w:marRight w:val="0"/>
          <w:marTop w:val="0"/>
          <w:marBottom w:val="0"/>
          <w:divBdr>
            <w:top w:val="none" w:sz="0" w:space="0" w:color="auto"/>
            <w:left w:val="none" w:sz="0" w:space="0" w:color="auto"/>
            <w:bottom w:val="none" w:sz="0" w:space="0" w:color="auto"/>
            <w:right w:val="none" w:sz="0" w:space="0" w:color="auto"/>
          </w:divBdr>
        </w:div>
      </w:divsChild>
    </w:div>
    <w:div w:id="503475464">
      <w:bodyDiv w:val="1"/>
      <w:marLeft w:val="0"/>
      <w:marRight w:val="0"/>
      <w:marTop w:val="0"/>
      <w:marBottom w:val="0"/>
      <w:divBdr>
        <w:top w:val="none" w:sz="0" w:space="0" w:color="auto"/>
        <w:left w:val="none" w:sz="0" w:space="0" w:color="auto"/>
        <w:bottom w:val="none" w:sz="0" w:space="0" w:color="auto"/>
        <w:right w:val="none" w:sz="0" w:space="0" w:color="auto"/>
      </w:divBdr>
      <w:divsChild>
        <w:div w:id="2083402073">
          <w:marLeft w:val="446"/>
          <w:marRight w:val="0"/>
          <w:marTop w:val="0"/>
          <w:marBottom w:val="0"/>
          <w:divBdr>
            <w:top w:val="none" w:sz="0" w:space="0" w:color="auto"/>
            <w:left w:val="none" w:sz="0" w:space="0" w:color="auto"/>
            <w:bottom w:val="none" w:sz="0" w:space="0" w:color="auto"/>
            <w:right w:val="none" w:sz="0" w:space="0" w:color="auto"/>
          </w:divBdr>
        </w:div>
        <w:div w:id="1563173096">
          <w:marLeft w:val="446"/>
          <w:marRight w:val="0"/>
          <w:marTop w:val="0"/>
          <w:marBottom w:val="0"/>
          <w:divBdr>
            <w:top w:val="none" w:sz="0" w:space="0" w:color="auto"/>
            <w:left w:val="none" w:sz="0" w:space="0" w:color="auto"/>
            <w:bottom w:val="none" w:sz="0" w:space="0" w:color="auto"/>
            <w:right w:val="none" w:sz="0" w:space="0" w:color="auto"/>
          </w:divBdr>
        </w:div>
        <w:div w:id="1739664655">
          <w:marLeft w:val="446"/>
          <w:marRight w:val="0"/>
          <w:marTop w:val="0"/>
          <w:marBottom w:val="0"/>
          <w:divBdr>
            <w:top w:val="none" w:sz="0" w:space="0" w:color="auto"/>
            <w:left w:val="none" w:sz="0" w:space="0" w:color="auto"/>
            <w:bottom w:val="none" w:sz="0" w:space="0" w:color="auto"/>
            <w:right w:val="none" w:sz="0" w:space="0" w:color="auto"/>
          </w:divBdr>
        </w:div>
        <w:div w:id="2062900665">
          <w:marLeft w:val="446"/>
          <w:marRight w:val="0"/>
          <w:marTop w:val="0"/>
          <w:marBottom w:val="0"/>
          <w:divBdr>
            <w:top w:val="none" w:sz="0" w:space="0" w:color="auto"/>
            <w:left w:val="none" w:sz="0" w:space="0" w:color="auto"/>
            <w:bottom w:val="none" w:sz="0" w:space="0" w:color="auto"/>
            <w:right w:val="none" w:sz="0" w:space="0" w:color="auto"/>
          </w:divBdr>
        </w:div>
        <w:div w:id="1328754271">
          <w:marLeft w:val="446"/>
          <w:marRight w:val="0"/>
          <w:marTop w:val="0"/>
          <w:marBottom w:val="0"/>
          <w:divBdr>
            <w:top w:val="none" w:sz="0" w:space="0" w:color="auto"/>
            <w:left w:val="none" w:sz="0" w:space="0" w:color="auto"/>
            <w:bottom w:val="none" w:sz="0" w:space="0" w:color="auto"/>
            <w:right w:val="none" w:sz="0" w:space="0" w:color="auto"/>
          </w:divBdr>
        </w:div>
        <w:div w:id="1870529634">
          <w:marLeft w:val="446"/>
          <w:marRight w:val="0"/>
          <w:marTop w:val="0"/>
          <w:marBottom w:val="0"/>
          <w:divBdr>
            <w:top w:val="none" w:sz="0" w:space="0" w:color="auto"/>
            <w:left w:val="none" w:sz="0" w:space="0" w:color="auto"/>
            <w:bottom w:val="none" w:sz="0" w:space="0" w:color="auto"/>
            <w:right w:val="none" w:sz="0" w:space="0" w:color="auto"/>
          </w:divBdr>
        </w:div>
      </w:divsChild>
    </w:div>
    <w:div w:id="684672137">
      <w:bodyDiv w:val="1"/>
      <w:marLeft w:val="0"/>
      <w:marRight w:val="0"/>
      <w:marTop w:val="0"/>
      <w:marBottom w:val="0"/>
      <w:divBdr>
        <w:top w:val="none" w:sz="0" w:space="0" w:color="auto"/>
        <w:left w:val="none" w:sz="0" w:space="0" w:color="auto"/>
        <w:bottom w:val="none" w:sz="0" w:space="0" w:color="auto"/>
        <w:right w:val="none" w:sz="0" w:space="0" w:color="auto"/>
      </w:divBdr>
      <w:divsChild>
        <w:div w:id="639655107">
          <w:marLeft w:val="446"/>
          <w:marRight w:val="0"/>
          <w:marTop w:val="0"/>
          <w:marBottom w:val="0"/>
          <w:divBdr>
            <w:top w:val="none" w:sz="0" w:space="0" w:color="auto"/>
            <w:left w:val="none" w:sz="0" w:space="0" w:color="auto"/>
            <w:bottom w:val="none" w:sz="0" w:space="0" w:color="auto"/>
            <w:right w:val="none" w:sz="0" w:space="0" w:color="auto"/>
          </w:divBdr>
        </w:div>
        <w:div w:id="2120490923">
          <w:marLeft w:val="446"/>
          <w:marRight w:val="0"/>
          <w:marTop w:val="0"/>
          <w:marBottom w:val="0"/>
          <w:divBdr>
            <w:top w:val="none" w:sz="0" w:space="0" w:color="auto"/>
            <w:left w:val="none" w:sz="0" w:space="0" w:color="auto"/>
            <w:bottom w:val="none" w:sz="0" w:space="0" w:color="auto"/>
            <w:right w:val="none" w:sz="0" w:space="0" w:color="auto"/>
          </w:divBdr>
        </w:div>
        <w:div w:id="544221831">
          <w:marLeft w:val="446"/>
          <w:marRight w:val="0"/>
          <w:marTop w:val="0"/>
          <w:marBottom w:val="0"/>
          <w:divBdr>
            <w:top w:val="none" w:sz="0" w:space="0" w:color="auto"/>
            <w:left w:val="none" w:sz="0" w:space="0" w:color="auto"/>
            <w:bottom w:val="none" w:sz="0" w:space="0" w:color="auto"/>
            <w:right w:val="none" w:sz="0" w:space="0" w:color="auto"/>
          </w:divBdr>
        </w:div>
        <w:div w:id="2048795763">
          <w:marLeft w:val="446"/>
          <w:marRight w:val="0"/>
          <w:marTop w:val="0"/>
          <w:marBottom w:val="0"/>
          <w:divBdr>
            <w:top w:val="none" w:sz="0" w:space="0" w:color="auto"/>
            <w:left w:val="none" w:sz="0" w:space="0" w:color="auto"/>
            <w:bottom w:val="none" w:sz="0" w:space="0" w:color="auto"/>
            <w:right w:val="none" w:sz="0" w:space="0" w:color="auto"/>
          </w:divBdr>
        </w:div>
        <w:div w:id="1772822993">
          <w:marLeft w:val="446"/>
          <w:marRight w:val="0"/>
          <w:marTop w:val="0"/>
          <w:marBottom w:val="0"/>
          <w:divBdr>
            <w:top w:val="none" w:sz="0" w:space="0" w:color="auto"/>
            <w:left w:val="none" w:sz="0" w:space="0" w:color="auto"/>
            <w:bottom w:val="none" w:sz="0" w:space="0" w:color="auto"/>
            <w:right w:val="none" w:sz="0" w:space="0" w:color="auto"/>
          </w:divBdr>
        </w:div>
        <w:div w:id="1492597714">
          <w:marLeft w:val="446"/>
          <w:marRight w:val="0"/>
          <w:marTop w:val="0"/>
          <w:marBottom w:val="0"/>
          <w:divBdr>
            <w:top w:val="none" w:sz="0" w:space="0" w:color="auto"/>
            <w:left w:val="none" w:sz="0" w:space="0" w:color="auto"/>
            <w:bottom w:val="none" w:sz="0" w:space="0" w:color="auto"/>
            <w:right w:val="none" w:sz="0" w:space="0" w:color="auto"/>
          </w:divBdr>
        </w:div>
        <w:div w:id="554046640">
          <w:marLeft w:val="446"/>
          <w:marRight w:val="0"/>
          <w:marTop w:val="0"/>
          <w:marBottom w:val="0"/>
          <w:divBdr>
            <w:top w:val="none" w:sz="0" w:space="0" w:color="auto"/>
            <w:left w:val="none" w:sz="0" w:space="0" w:color="auto"/>
            <w:bottom w:val="none" w:sz="0" w:space="0" w:color="auto"/>
            <w:right w:val="none" w:sz="0" w:space="0" w:color="auto"/>
          </w:divBdr>
        </w:div>
        <w:div w:id="1018239867">
          <w:marLeft w:val="446"/>
          <w:marRight w:val="0"/>
          <w:marTop w:val="0"/>
          <w:marBottom w:val="0"/>
          <w:divBdr>
            <w:top w:val="none" w:sz="0" w:space="0" w:color="auto"/>
            <w:left w:val="none" w:sz="0" w:space="0" w:color="auto"/>
            <w:bottom w:val="none" w:sz="0" w:space="0" w:color="auto"/>
            <w:right w:val="none" w:sz="0" w:space="0" w:color="auto"/>
          </w:divBdr>
        </w:div>
        <w:div w:id="350305156">
          <w:marLeft w:val="446"/>
          <w:marRight w:val="0"/>
          <w:marTop w:val="0"/>
          <w:marBottom w:val="0"/>
          <w:divBdr>
            <w:top w:val="none" w:sz="0" w:space="0" w:color="auto"/>
            <w:left w:val="none" w:sz="0" w:space="0" w:color="auto"/>
            <w:bottom w:val="none" w:sz="0" w:space="0" w:color="auto"/>
            <w:right w:val="none" w:sz="0" w:space="0" w:color="auto"/>
          </w:divBdr>
        </w:div>
        <w:div w:id="1221597126">
          <w:marLeft w:val="446"/>
          <w:marRight w:val="0"/>
          <w:marTop w:val="0"/>
          <w:marBottom w:val="0"/>
          <w:divBdr>
            <w:top w:val="none" w:sz="0" w:space="0" w:color="auto"/>
            <w:left w:val="none" w:sz="0" w:space="0" w:color="auto"/>
            <w:bottom w:val="none" w:sz="0" w:space="0" w:color="auto"/>
            <w:right w:val="none" w:sz="0" w:space="0" w:color="auto"/>
          </w:divBdr>
        </w:div>
        <w:div w:id="542135223">
          <w:marLeft w:val="446"/>
          <w:marRight w:val="0"/>
          <w:marTop w:val="0"/>
          <w:marBottom w:val="0"/>
          <w:divBdr>
            <w:top w:val="none" w:sz="0" w:space="0" w:color="auto"/>
            <w:left w:val="none" w:sz="0" w:space="0" w:color="auto"/>
            <w:bottom w:val="none" w:sz="0" w:space="0" w:color="auto"/>
            <w:right w:val="none" w:sz="0" w:space="0" w:color="auto"/>
          </w:divBdr>
        </w:div>
      </w:divsChild>
    </w:div>
    <w:div w:id="890656919">
      <w:bodyDiv w:val="1"/>
      <w:marLeft w:val="0"/>
      <w:marRight w:val="0"/>
      <w:marTop w:val="0"/>
      <w:marBottom w:val="0"/>
      <w:divBdr>
        <w:top w:val="none" w:sz="0" w:space="0" w:color="auto"/>
        <w:left w:val="none" w:sz="0" w:space="0" w:color="auto"/>
        <w:bottom w:val="none" w:sz="0" w:space="0" w:color="auto"/>
        <w:right w:val="none" w:sz="0" w:space="0" w:color="auto"/>
      </w:divBdr>
      <w:divsChild>
        <w:div w:id="3938965">
          <w:marLeft w:val="446"/>
          <w:marRight w:val="0"/>
          <w:marTop w:val="0"/>
          <w:marBottom w:val="0"/>
          <w:divBdr>
            <w:top w:val="none" w:sz="0" w:space="0" w:color="auto"/>
            <w:left w:val="none" w:sz="0" w:space="0" w:color="auto"/>
            <w:bottom w:val="none" w:sz="0" w:space="0" w:color="auto"/>
            <w:right w:val="none" w:sz="0" w:space="0" w:color="auto"/>
          </w:divBdr>
        </w:div>
        <w:div w:id="637228126">
          <w:marLeft w:val="446"/>
          <w:marRight w:val="0"/>
          <w:marTop w:val="0"/>
          <w:marBottom w:val="0"/>
          <w:divBdr>
            <w:top w:val="none" w:sz="0" w:space="0" w:color="auto"/>
            <w:left w:val="none" w:sz="0" w:space="0" w:color="auto"/>
            <w:bottom w:val="none" w:sz="0" w:space="0" w:color="auto"/>
            <w:right w:val="none" w:sz="0" w:space="0" w:color="auto"/>
          </w:divBdr>
        </w:div>
        <w:div w:id="342585486">
          <w:marLeft w:val="446"/>
          <w:marRight w:val="0"/>
          <w:marTop w:val="0"/>
          <w:marBottom w:val="0"/>
          <w:divBdr>
            <w:top w:val="none" w:sz="0" w:space="0" w:color="auto"/>
            <w:left w:val="none" w:sz="0" w:space="0" w:color="auto"/>
            <w:bottom w:val="none" w:sz="0" w:space="0" w:color="auto"/>
            <w:right w:val="none" w:sz="0" w:space="0" w:color="auto"/>
          </w:divBdr>
        </w:div>
        <w:div w:id="1631670741">
          <w:marLeft w:val="446"/>
          <w:marRight w:val="0"/>
          <w:marTop w:val="0"/>
          <w:marBottom w:val="0"/>
          <w:divBdr>
            <w:top w:val="none" w:sz="0" w:space="0" w:color="auto"/>
            <w:left w:val="none" w:sz="0" w:space="0" w:color="auto"/>
            <w:bottom w:val="none" w:sz="0" w:space="0" w:color="auto"/>
            <w:right w:val="none" w:sz="0" w:space="0" w:color="auto"/>
          </w:divBdr>
        </w:div>
        <w:div w:id="1864708819">
          <w:marLeft w:val="446"/>
          <w:marRight w:val="0"/>
          <w:marTop w:val="0"/>
          <w:marBottom w:val="0"/>
          <w:divBdr>
            <w:top w:val="none" w:sz="0" w:space="0" w:color="auto"/>
            <w:left w:val="none" w:sz="0" w:space="0" w:color="auto"/>
            <w:bottom w:val="none" w:sz="0" w:space="0" w:color="auto"/>
            <w:right w:val="none" w:sz="0" w:space="0" w:color="auto"/>
          </w:divBdr>
        </w:div>
        <w:div w:id="368452265">
          <w:marLeft w:val="446"/>
          <w:marRight w:val="0"/>
          <w:marTop w:val="0"/>
          <w:marBottom w:val="0"/>
          <w:divBdr>
            <w:top w:val="none" w:sz="0" w:space="0" w:color="auto"/>
            <w:left w:val="none" w:sz="0" w:space="0" w:color="auto"/>
            <w:bottom w:val="none" w:sz="0" w:space="0" w:color="auto"/>
            <w:right w:val="none" w:sz="0" w:space="0" w:color="auto"/>
          </w:divBdr>
        </w:div>
        <w:div w:id="665210193">
          <w:marLeft w:val="446"/>
          <w:marRight w:val="0"/>
          <w:marTop w:val="0"/>
          <w:marBottom w:val="0"/>
          <w:divBdr>
            <w:top w:val="none" w:sz="0" w:space="0" w:color="auto"/>
            <w:left w:val="none" w:sz="0" w:space="0" w:color="auto"/>
            <w:bottom w:val="none" w:sz="0" w:space="0" w:color="auto"/>
            <w:right w:val="none" w:sz="0" w:space="0" w:color="auto"/>
          </w:divBdr>
        </w:div>
        <w:div w:id="1201936489">
          <w:marLeft w:val="446"/>
          <w:marRight w:val="0"/>
          <w:marTop w:val="0"/>
          <w:marBottom w:val="0"/>
          <w:divBdr>
            <w:top w:val="none" w:sz="0" w:space="0" w:color="auto"/>
            <w:left w:val="none" w:sz="0" w:space="0" w:color="auto"/>
            <w:bottom w:val="none" w:sz="0" w:space="0" w:color="auto"/>
            <w:right w:val="none" w:sz="0" w:space="0" w:color="auto"/>
          </w:divBdr>
        </w:div>
        <w:div w:id="1930918308">
          <w:marLeft w:val="446"/>
          <w:marRight w:val="0"/>
          <w:marTop w:val="0"/>
          <w:marBottom w:val="0"/>
          <w:divBdr>
            <w:top w:val="none" w:sz="0" w:space="0" w:color="auto"/>
            <w:left w:val="none" w:sz="0" w:space="0" w:color="auto"/>
            <w:bottom w:val="none" w:sz="0" w:space="0" w:color="auto"/>
            <w:right w:val="none" w:sz="0" w:space="0" w:color="auto"/>
          </w:divBdr>
        </w:div>
      </w:divsChild>
    </w:div>
    <w:div w:id="900407369">
      <w:bodyDiv w:val="1"/>
      <w:marLeft w:val="0"/>
      <w:marRight w:val="0"/>
      <w:marTop w:val="0"/>
      <w:marBottom w:val="0"/>
      <w:divBdr>
        <w:top w:val="none" w:sz="0" w:space="0" w:color="auto"/>
        <w:left w:val="none" w:sz="0" w:space="0" w:color="auto"/>
        <w:bottom w:val="none" w:sz="0" w:space="0" w:color="auto"/>
        <w:right w:val="none" w:sz="0" w:space="0" w:color="auto"/>
      </w:divBdr>
    </w:div>
    <w:div w:id="949162773">
      <w:bodyDiv w:val="1"/>
      <w:marLeft w:val="0"/>
      <w:marRight w:val="0"/>
      <w:marTop w:val="0"/>
      <w:marBottom w:val="0"/>
      <w:divBdr>
        <w:top w:val="none" w:sz="0" w:space="0" w:color="auto"/>
        <w:left w:val="none" w:sz="0" w:space="0" w:color="auto"/>
        <w:bottom w:val="none" w:sz="0" w:space="0" w:color="auto"/>
        <w:right w:val="none" w:sz="0" w:space="0" w:color="auto"/>
      </w:divBdr>
    </w:div>
    <w:div w:id="1249464970">
      <w:bodyDiv w:val="1"/>
      <w:marLeft w:val="0"/>
      <w:marRight w:val="0"/>
      <w:marTop w:val="0"/>
      <w:marBottom w:val="0"/>
      <w:divBdr>
        <w:top w:val="none" w:sz="0" w:space="0" w:color="auto"/>
        <w:left w:val="none" w:sz="0" w:space="0" w:color="auto"/>
        <w:bottom w:val="none" w:sz="0" w:space="0" w:color="auto"/>
        <w:right w:val="none" w:sz="0" w:space="0" w:color="auto"/>
      </w:divBdr>
      <w:divsChild>
        <w:div w:id="252514983">
          <w:marLeft w:val="446"/>
          <w:marRight w:val="0"/>
          <w:marTop w:val="0"/>
          <w:marBottom w:val="0"/>
          <w:divBdr>
            <w:top w:val="none" w:sz="0" w:space="0" w:color="auto"/>
            <w:left w:val="none" w:sz="0" w:space="0" w:color="auto"/>
            <w:bottom w:val="none" w:sz="0" w:space="0" w:color="auto"/>
            <w:right w:val="none" w:sz="0" w:space="0" w:color="auto"/>
          </w:divBdr>
        </w:div>
        <w:div w:id="1410494415">
          <w:marLeft w:val="446"/>
          <w:marRight w:val="0"/>
          <w:marTop w:val="0"/>
          <w:marBottom w:val="0"/>
          <w:divBdr>
            <w:top w:val="none" w:sz="0" w:space="0" w:color="auto"/>
            <w:left w:val="none" w:sz="0" w:space="0" w:color="auto"/>
            <w:bottom w:val="none" w:sz="0" w:space="0" w:color="auto"/>
            <w:right w:val="none" w:sz="0" w:space="0" w:color="auto"/>
          </w:divBdr>
        </w:div>
        <w:div w:id="2011368017">
          <w:marLeft w:val="446"/>
          <w:marRight w:val="0"/>
          <w:marTop w:val="0"/>
          <w:marBottom w:val="0"/>
          <w:divBdr>
            <w:top w:val="none" w:sz="0" w:space="0" w:color="auto"/>
            <w:left w:val="none" w:sz="0" w:space="0" w:color="auto"/>
            <w:bottom w:val="none" w:sz="0" w:space="0" w:color="auto"/>
            <w:right w:val="none" w:sz="0" w:space="0" w:color="auto"/>
          </w:divBdr>
        </w:div>
        <w:div w:id="1380470639">
          <w:marLeft w:val="446"/>
          <w:marRight w:val="0"/>
          <w:marTop w:val="0"/>
          <w:marBottom w:val="0"/>
          <w:divBdr>
            <w:top w:val="none" w:sz="0" w:space="0" w:color="auto"/>
            <w:left w:val="none" w:sz="0" w:space="0" w:color="auto"/>
            <w:bottom w:val="none" w:sz="0" w:space="0" w:color="auto"/>
            <w:right w:val="none" w:sz="0" w:space="0" w:color="auto"/>
          </w:divBdr>
        </w:div>
        <w:div w:id="1190412199">
          <w:marLeft w:val="446"/>
          <w:marRight w:val="0"/>
          <w:marTop w:val="0"/>
          <w:marBottom w:val="0"/>
          <w:divBdr>
            <w:top w:val="none" w:sz="0" w:space="0" w:color="auto"/>
            <w:left w:val="none" w:sz="0" w:space="0" w:color="auto"/>
            <w:bottom w:val="none" w:sz="0" w:space="0" w:color="auto"/>
            <w:right w:val="none" w:sz="0" w:space="0" w:color="auto"/>
          </w:divBdr>
        </w:div>
        <w:div w:id="1273978353">
          <w:marLeft w:val="446"/>
          <w:marRight w:val="0"/>
          <w:marTop w:val="0"/>
          <w:marBottom w:val="0"/>
          <w:divBdr>
            <w:top w:val="none" w:sz="0" w:space="0" w:color="auto"/>
            <w:left w:val="none" w:sz="0" w:space="0" w:color="auto"/>
            <w:bottom w:val="none" w:sz="0" w:space="0" w:color="auto"/>
            <w:right w:val="none" w:sz="0" w:space="0" w:color="auto"/>
          </w:divBdr>
        </w:div>
        <w:div w:id="2054883619">
          <w:marLeft w:val="446"/>
          <w:marRight w:val="0"/>
          <w:marTop w:val="0"/>
          <w:marBottom w:val="0"/>
          <w:divBdr>
            <w:top w:val="none" w:sz="0" w:space="0" w:color="auto"/>
            <w:left w:val="none" w:sz="0" w:space="0" w:color="auto"/>
            <w:bottom w:val="none" w:sz="0" w:space="0" w:color="auto"/>
            <w:right w:val="none" w:sz="0" w:space="0" w:color="auto"/>
          </w:divBdr>
        </w:div>
        <w:div w:id="1127817088">
          <w:marLeft w:val="446"/>
          <w:marRight w:val="0"/>
          <w:marTop w:val="0"/>
          <w:marBottom w:val="0"/>
          <w:divBdr>
            <w:top w:val="none" w:sz="0" w:space="0" w:color="auto"/>
            <w:left w:val="none" w:sz="0" w:space="0" w:color="auto"/>
            <w:bottom w:val="none" w:sz="0" w:space="0" w:color="auto"/>
            <w:right w:val="none" w:sz="0" w:space="0" w:color="auto"/>
          </w:divBdr>
        </w:div>
        <w:div w:id="1140923539">
          <w:marLeft w:val="446"/>
          <w:marRight w:val="0"/>
          <w:marTop w:val="0"/>
          <w:marBottom w:val="0"/>
          <w:divBdr>
            <w:top w:val="none" w:sz="0" w:space="0" w:color="auto"/>
            <w:left w:val="none" w:sz="0" w:space="0" w:color="auto"/>
            <w:bottom w:val="none" w:sz="0" w:space="0" w:color="auto"/>
            <w:right w:val="none" w:sz="0" w:space="0" w:color="auto"/>
          </w:divBdr>
        </w:div>
        <w:div w:id="98643004">
          <w:marLeft w:val="446"/>
          <w:marRight w:val="0"/>
          <w:marTop w:val="0"/>
          <w:marBottom w:val="0"/>
          <w:divBdr>
            <w:top w:val="none" w:sz="0" w:space="0" w:color="auto"/>
            <w:left w:val="none" w:sz="0" w:space="0" w:color="auto"/>
            <w:bottom w:val="none" w:sz="0" w:space="0" w:color="auto"/>
            <w:right w:val="none" w:sz="0" w:space="0" w:color="auto"/>
          </w:divBdr>
        </w:div>
        <w:div w:id="908464268">
          <w:marLeft w:val="446"/>
          <w:marRight w:val="0"/>
          <w:marTop w:val="0"/>
          <w:marBottom w:val="0"/>
          <w:divBdr>
            <w:top w:val="none" w:sz="0" w:space="0" w:color="auto"/>
            <w:left w:val="none" w:sz="0" w:space="0" w:color="auto"/>
            <w:bottom w:val="none" w:sz="0" w:space="0" w:color="auto"/>
            <w:right w:val="none" w:sz="0" w:space="0" w:color="auto"/>
          </w:divBdr>
        </w:div>
      </w:divsChild>
    </w:div>
    <w:div w:id="1407536943">
      <w:bodyDiv w:val="1"/>
      <w:marLeft w:val="0"/>
      <w:marRight w:val="0"/>
      <w:marTop w:val="0"/>
      <w:marBottom w:val="0"/>
      <w:divBdr>
        <w:top w:val="none" w:sz="0" w:space="0" w:color="auto"/>
        <w:left w:val="none" w:sz="0" w:space="0" w:color="auto"/>
        <w:bottom w:val="none" w:sz="0" w:space="0" w:color="auto"/>
        <w:right w:val="none" w:sz="0" w:space="0" w:color="auto"/>
      </w:divBdr>
      <w:divsChild>
        <w:div w:id="1410157749">
          <w:marLeft w:val="446"/>
          <w:marRight w:val="0"/>
          <w:marTop w:val="0"/>
          <w:marBottom w:val="0"/>
          <w:divBdr>
            <w:top w:val="none" w:sz="0" w:space="0" w:color="auto"/>
            <w:left w:val="none" w:sz="0" w:space="0" w:color="auto"/>
            <w:bottom w:val="none" w:sz="0" w:space="0" w:color="auto"/>
            <w:right w:val="none" w:sz="0" w:space="0" w:color="auto"/>
          </w:divBdr>
        </w:div>
        <w:div w:id="1761487883">
          <w:marLeft w:val="446"/>
          <w:marRight w:val="0"/>
          <w:marTop w:val="0"/>
          <w:marBottom w:val="0"/>
          <w:divBdr>
            <w:top w:val="none" w:sz="0" w:space="0" w:color="auto"/>
            <w:left w:val="none" w:sz="0" w:space="0" w:color="auto"/>
            <w:bottom w:val="none" w:sz="0" w:space="0" w:color="auto"/>
            <w:right w:val="none" w:sz="0" w:space="0" w:color="auto"/>
          </w:divBdr>
        </w:div>
        <w:div w:id="1669559192">
          <w:marLeft w:val="446"/>
          <w:marRight w:val="0"/>
          <w:marTop w:val="0"/>
          <w:marBottom w:val="0"/>
          <w:divBdr>
            <w:top w:val="none" w:sz="0" w:space="0" w:color="auto"/>
            <w:left w:val="none" w:sz="0" w:space="0" w:color="auto"/>
            <w:bottom w:val="none" w:sz="0" w:space="0" w:color="auto"/>
            <w:right w:val="none" w:sz="0" w:space="0" w:color="auto"/>
          </w:divBdr>
        </w:div>
        <w:div w:id="1870217535">
          <w:marLeft w:val="446"/>
          <w:marRight w:val="0"/>
          <w:marTop w:val="0"/>
          <w:marBottom w:val="0"/>
          <w:divBdr>
            <w:top w:val="none" w:sz="0" w:space="0" w:color="auto"/>
            <w:left w:val="none" w:sz="0" w:space="0" w:color="auto"/>
            <w:bottom w:val="none" w:sz="0" w:space="0" w:color="auto"/>
            <w:right w:val="none" w:sz="0" w:space="0" w:color="auto"/>
          </w:divBdr>
        </w:div>
        <w:div w:id="168764218">
          <w:marLeft w:val="446"/>
          <w:marRight w:val="0"/>
          <w:marTop w:val="0"/>
          <w:marBottom w:val="0"/>
          <w:divBdr>
            <w:top w:val="none" w:sz="0" w:space="0" w:color="auto"/>
            <w:left w:val="none" w:sz="0" w:space="0" w:color="auto"/>
            <w:bottom w:val="none" w:sz="0" w:space="0" w:color="auto"/>
            <w:right w:val="none" w:sz="0" w:space="0" w:color="auto"/>
          </w:divBdr>
        </w:div>
        <w:div w:id="293994822">
          <w:marLeft w:val="446"/>
          <w:marRight w:val="0"/>
          <w:marTop w:val="0"/>
          <w:marBottom w:val="0"/>
          <w:divBdr>
            <w:top w:val="none" w:sz="0" w:space="0" w:color="auto"/>
            <w:left w:val="none" w:sz="0" w:space="0" w:color="auto"/>
            <w:bottom w:val="none" w:sz="0" w:space="0" w:color="auto"/>
            <w:right w:val="none" w:sz="0" w:space="0" w:color="auto"/>
          </w:divBdr>
        </w:div>
      </w:divsChild>
    </w:div>
    <w:div w:id="1525750313">
      <w:bodyDiv w:val="1"/>
      <w:marLeft w:val="0"/>
      <w:marRight w:val="0"/>
      <w:marTop w:val="0"/>
      <w:marBottom w:val="0"/>
      <w:divBdr>
        <w:top w:val="none" w:sz="0" w:space="0" w:color="auto"/>
        <w:left w:val="none" w:sz="0" w:space="0" w:color="auto"/>
        <w:bottom w:val="none" w:sz="0" w:space="0" w:color="auto"/>
        <w:right w:val="none" w:sz="0" w:space="0" w:color="auto"/>
      </w:divBdr>
    </w:div>
    <w:div w:id="1736270381">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cpedia.gc.ca/wiki/Livret_num%C3%A9rique_de_la_gestion_du_chang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pedia.gc.ca/wiki/Livret_num%C3%A9rique_de_la_gestion_du_changement" TargetMode="External"/><Relationship Id="rId5" Type="http://schemas.openxmlformats.org/officeDocument/2006/relationships/footnotes" Target="footnotes.xml"/><Relationship Id="rId15" Type="http://schemas.openxmlformats.org/officeDocument/2006/relationships/hyperlink" Target="https://www.gcpedia.gc.ca/gcwiki/images/2/21/Tool_5_-_Guide_to_assessing_the_sponsor_and_champions_FR.pptx" TargetMode="External"/><Relationship Id="rId10" Type="http://schemas.openxmlformats.org/officeDocument/2006/relationships/hyperlink" Target="https://www.prosci.com/resources/articles/change-management-best-practi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cpedia.gc.ca/gcwiki/images/2/21/Tool_5_-_Guide_to_assessing_the_sponsor_and_champions_FR.pptx" TargetMode="External"/><Relationship Id="rId14" Type="http://schemas.openxmlformats.org/officeDocument/2006/relationships/hyperlink" Target="https://www.gcpedia.gc.ca/gcwiki/images/e/e6/Tool_3_-_ADKAR_Change-o-meter_FR.zip"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18</Pages>
  <Words>4808</Words>
  <Characters>27409</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Alexandrine Menard</cp:lastModifiedBy>
  <cp:revision>6</cp:revision>
  <cp:lastPrinted>2018-02-22T15:56:00Z</cp:lastPrinted>
  <dcterms:created xsi:type="dcterms:W3CDTF">2020-07-27T17:57:00Z</dcterms:created>
  <dcterms:modified xsi:type="dcterms:W3CDTF">2021-03-26T18:08:00Z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0">
    <vt:lpwstr>6/12/2020 12:57:06 PM</vt:lpwstr>
  </property>
</Properties>
</file>