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4.xml" ContentType="application/vnd.openxmlformats-officedocument.themeOverride+xml"/>
  <Override PartName="/word/charts/chart14.xml" ContentType="application/vnd.openxmlformats-officedocument.drawingml.chart+xml"/>
  <Override PartName="/word/theme/themeOverride5.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6.xml" ContentType="application/vnd.openxmlformats-officedocument.themeOverride+xml"/>
  <Override PartName="/word/charts/chart22.xml" ContentType="application/vnd.openxmlformats-officedocument.drawingml.chart+xml"/>
  <Override PartName="/word/theme/themeOverride7.xml" ContentType="application/vnd.openxmlformats-officedocument.themeOverride+xml"/>
  <Override PartName="/word/charts/chart23.xml" ContentType="application/vnd.openxmlformats-officedocument.drawingml.chart+xml"/>
  <Override PartName="/word/theme/themeOverride8.xml" ContentType="application/vnd.openxmlformats-officedocument.themeOverride+xml"/>
  <Override PartName="/word/charts/chart24.xml" ContentType="application/vnd.openxmlformats-officedocument.drawingml.chart+xml"/>
  <Override PartName="/word/theme/themeOverride9.xml" ContentType="application/vnd.openxmlformats-officedocument.themeOverride+xml"/>
  <Override PartName="/word/charts/chart25.xml" ContentType="application/vnd.openxmlformats-officedocument.drawingml.chart+xml"/>
  <Override PartName="/word/theme/themeOverride10.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theme/themeOverride11.xml" ContentType="application/vnd.openxmlformats-officedocument.themeOverride+xml"/>
  <Override PartName="/word/charts/chart28.xml" ContentType="application/vnd.openxmlformats-officedocument.drawingml.chart+xml"/>
  <Override PartName="/word/theme/themeOverride12.xml" ContentType="application/vnd.openxmlformats-officedocument.themeOverride+xml"/>
  <Override PartName="/word/charts/chart29.xml" ContentType="application/vnd.openxmlformats-officedocument.drawingml.chart+xml"/>
  <Override PartName="/word/theme/themeOverride13.xml" ContentType="application/vnd.openxmlformats-officedocument.themeOverride+xml"/>
  <Override PartName="/word/charts/chart30.xml" ContentType="application/vnd.openxmlformats-officedocument.drawingml.chart+xml"/>
  <Override PartName="/word/theme/themeOverride14.xml" ContentType="application/vnd.openxmlformats-officedocument.themeOverride+xml"/>
  <Override PartName="/word/charts/chart31.xml" ContentType="application/vnd.openxmlformats-officedocument.drawingml.chart+xml"/>
  <Override PartName="/word/theme/themeOverride15.xml" ContentType="application/vnd.openxmlformats-officedocument.themeOverride+xml"/>
  <Override PartName="/word/charts/chart32.xml" ContentType="application/vnd.openxmlformats-officedocument.drawingml.chart+xml"/>
  <Override PartName="/word/theme/themeOverride16.xml" ContentType="application/vnd.openxmlformats-officedocument.themeOverride+xml"/>
  <Override PartName="/word/charts/chart33.xml" ContentType="application/vnd.openxmlformats-officedocument.drawingml.chart+xml"/>
  <Override PartName="/word/theme/themeOverride17.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75109440" w:displacedByCustomXml="next"/>
    <w:sdt>
      <w:sdtPr>
        <w:id w:val="1513262986"/>
        <w:docPartObj>
          <w:docPartGallery w:val="Cover Pages"/>
          <w:docPartUnique/>
        </w:docPartObj>
      </w:sdtPr>
      <w:sdtEndPr>
        <w:rPr>
          <w:rFonts w:asciiTheme="majorHAnsi" w:hAnsiTheme="majorHAnsi"/>
          <w:b/>
          <w:bCs/>
          <w:color w:val="FFFFFF" w:themeColor="background1"/>
          <w:sz w:val="56"/>
          <w:szCs w:val="56"/>
          <w:lang w:eastAsia="ja-JP"/>
        </w:rPr>
      </w:sdtEndPr>
      <w:sdtContent>
        <w:p w:rsidR="00661393" w:rsidRDefault="004A5471" w:rsidP="00053C76">
          <w:pPr>
            <w:spacing w:line="240" w:lineRule="auto"/>
            <w:jc w:val="both"/>
          </w:pPr>
          <w:r>
            <w:rPr>
              <w:noProof/>
              <w:lang w:eastAsia="en-CA"/>
            </w:rPr>
            <mc:AlternateContent>
              <mc:Choice Requires="wps">
                <w:drawing>
                  <wp:anchor distT="0" distB="0" distL="114300" distR="114300" simplePos="0" relativeHeight="251674623" behindDoc="0" locked="0" layoutInCell="1" allowOverlap="1" wp14:anchorId="67B39589" wp14:editId="6F7C8F0B">
                    <wp:simplePos x="0" y="0"/>
                    <wp:positionH relativeFrom="column">
                      <wp:posOffset>3752491</wp:posOffset>
                    </wp:positionH>
                    <wp:positionV relativeFrom="paragraph">
                      <wp:posOffset>-37094</wp:posOffset>
                    </wp:positionV>
                    <wp:extent cx="3108552" cy="8315865"/>
                    <wp:effectExtent l="0" t="0" r="0" b="9525"/>
                    <wp:wrapNone/>
                    <wp:docPr id="28" name="Rectangle 28"/>
                    <wp:cNvGraphicFramePr/>
                    <a:graphic xmlns:a="http://schemas.openxmlformats.org/drawingml/2006/main">
                      <a:graphicData uri="http://schemas.microsoft.com/office/word/2010/wordprocessingShape">
                        <wps:wsp>
                          <wps:cNvSpPr/>
                          <wps:spPr>
                            <a:xfrm>
                              <a:off x="0" y="0"/>
                              <a:ext cx="3108552" cy="8315865"/>
                            </a:xfrm>
                            <a:prstGeom prst="rect">
                              <a:avLst/>
                            </a:prstGeom>
                            <a:solidFill>
                              <a:srgbClr val="6716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295.45pt;margin-top:-2.9pt;width:244.75pt;height:654.8pt;z-index:251674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" fillcolor="#67163f" stroked="f" strokeweight="2pt"/>
                </w:pict>
              </mc:Fallback>
            </mc:AlternateContent>
          </w:r>
          <w:r>
            <w:rPr>
              <w:noProof/>
              <w:lang w:eastAsia="en-CA"/>
            </w:rPr>
            <mc:AlternateContent>
              <mc:Choice Requires="wps">
                <w:drawing>
                  <wp:anchor distT="0" distB="0" distL="114300" distR="114300" simplePos="0" relativeHeight="251678720" behindDoc="0" locked="0" layoutInCell="1" allowOverlap="1" wp14:anchorId="188896E1" wp14:editId="4B10EF35">
                    <wp:simplePos x="0" y="0"/>
                    <wp:positionH relativeFrom="column">
                      <wp:posOffset>3889375</wp:posOffset>
                    </wp:positionH>
                    <wp:positionV relativeFrom="paragraph">
                      <wp:posOffset>-916940</wp:posOffset>
                    </wp:positionV>
                    <wp:extent cx="2970530" cy="2513330"/>
                    <wp:effectExtent l="0" t="0" r="0" b="0"/>
                    <wp:wrapNone/>
                    <wp:docPr id="367"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0530" cy="251333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1697039702"/>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EndPr/>
                                <w:sdtContent>
                                  <w:p w:rsidR="005F6F69" w:rsidRDefault="005F6F69">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2016</w:t>
                                    </w:r>
                                  </w:p>
                                </w:sdtContent>
                              </w:sdt>
                            </w:txbxContent>
                          </wps:txbx>
                          <wps:bodyPr rot="0" vert="horz" wrap="square" lIns="365760" tIns="182880" rIns="182880" bIns="182880" anchor="b" anchorCtr="0" upright="1">
                            <a:noAutofit/>
                          </wps:bodyPr>
                        </wps:wsp>
                      </a:graphicData>
                    </a:graphic>
                    <wp14:sizeRelH relativeFrom="margin">
                      <wp14:pctWidth>0</wp14:pctWidth>
                    </wp14:sizeRelH>
                  </wp:anchor>
                </w:drawing>
              </mc:Choice>
              <mc:Fallback>
                <w:pict>
                  <v:rect id="Rectangle 367" o:spid="_x0000_s1026" style="position:absolute;left:0;text-align:left;margin-left:306.25pt;margin-top:-72.2pt;width:233.9pt;height:197.9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ear"/>
                            <w:id w:val="1697039702"/>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Content>
                            <w:p w:rsidR="005F6F69" w:rsidRDefault="005F6F69">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2016</w:t>
                              </w:r>
                            </w:p>
                          </w:sdtContent>
                        </w:sdt>
                      </w:txbxContent>
                    </v:textbox>
                  </v:rect>
                </w:pict>
              </mc:Fallback>
            </mc:AlternateContent>
          </w:r>
          <w:r w:rsidR="00661393">
            <w:rPr>
              <w:noProof/>
              <w:lang w:eastAsia="en-CA"/>
            </w:rPr>
            <mc:AlternateContent>
              <mc:Choice Requires="wps">
                <w:drawing>
                  <wp:anchor distT="0" distB="0" distL="114300" distR="114300" simplePos="0" relativeHeight="251681792" behindDoc="0" locked="0" layoutInCell="0" allowOverlap="1" wp14:anchorId="63B5AA4E" wp14:editId="4B535B4F">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95160" cy="640080"/>
                    <wp:effectExtent l="0" t="0" r="15240" b="2667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bg1">
                                <a:lumMod val="85000"/>
                              </a:schemeClr>
                            </a:solidFill>
                            <a:ln w="12700">
                              <a:solidFill>
                                <a:schemeClr val="bg1"/>
                              </a:solidFill>
                              <a:miter lim="800000"/>
                              <a:headEnd/>
                              <a:tailEnd/>
                            </a:ln>
                            <a:extLst/>
                          </wps:spPr>
                          <wps:txbx>
                            <w:txbxContent>
                              <w:sdt>
                                <w:sdtPr>
                                  <w:rPr>
                                    <w:rFonts w:asciiTheme="majorHAnsi" w:eastAsiaTheme="majorEastAsia" w:hAnsiTheme="majorHAnsi" w:cstheme="majorBidi"/>
                                    <w:sz w:val="72"/>
                                    <w:szCs w:val="72"/>
                                  </w:rPr>
                                  <w:alias w:val="Title"/>
                                  <w:id w:val="-2017066637"/>
                                  <w:dataBinding w:prefixMappings="xmlns:ns0='http://schemas.openxmlformats.org/package/2006/metadata/core-properties' xmlns:ns1='http://purl.org/dc/elements/1.1/'" w:xpath="/ns0:coreProperties[1]/ns1:title[1]" w:storeItemID="{6C3C8BC8-F283-45AE-878A-BAB7291924A1}"/>
                                  <w:text/>
                                </w:sdtPr>
                                <w:sdtEndPr/>
                                <w:sdtContent>
                                  <w:p w:rsidR="005F6F69" w:rsidRPr="00053C76" w:rsidRDefault="005F6F69" w:rsidP="00053C76">
                                    <w:pPr>
                                      <w:pStyle w:val="NoSpacing"/>
                                      <w:rPr>
                                        <w:rFonts w:asciiTheme="majorHAnsi" w:eastAsiaTheme="majorEastAsia" w:hAnsiTheme="majorHAnsi" w:cstheme="majorBidi"/>
                                        <w:sz w:val="72"/>
                                        <w:szCs w:val="72"/>
                                      </w:rPr>
                                    </w:pPr>
                                    <w:r w:rsidRPr="00053C76">
                                      <w:rPr>
                                        <w:rFonts w:asciiTheme="majorHAnsi" w:eastAsiaTheme="majorEastAsia" w:hAnsiTheme="majorHAnsi" w:cstheme="majorBidi"/>
                                        <w:sz w:val="72"/>
                                        <w:szCs w:val="72"/>
                                      </w:rPr>
                                      <w:t>GCTools User Study</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27" style="position:absolute;left:0;text-align:left;margin-left:0;margin-top:0;width:550.8pt;height:50.4pt;z-index:25168179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" o:allowincell="f" fillcolor="#d8d8d8 [2732]" strokecolor="white [3212]" strokeweight="1pt">
                    <v:textbox style="mso-fit-shape-to-text:t" inset="14.4pt,,14.4pt">
                      <w:txbxContent>
                        <w:sdt>
                          <w:sdtPr>
                            <w:rPr>
                              <w:rFonts w:asciiTheme="majorHAnsi" w:eastAsiaTheme="majorEastAsia" w:hAnsiTheme="majorHAnsi" w:cstheme="majorBidi"/>
                              <w:sz w:val="72"/>
                              <w:szCs w:val="72"/>
                            </w:rPr>
                            <w:alias w:val="Title"/>
                            <w:id w:val="-2017066637"/>
                            <w:dataBinding w:prefixMappings="xmlns:ns0='http://schemas.openxmlformats.org/package/2006/metadata/core-properties' xmlns:ns1='http://purl.org/dc/elements/1.1/'" w:xpath="/ns0:coreProperties[1]/ns1:title[1]" w:storeItemID="{6C3C8BC8-F283-45AE-878A-BAB7291924A1}"/>
                            <w:text/>
                          </w:sdtPr>
                          <w:sdtContent>
                            <w:p w:rsidR="005F6F69" w:rsidRPr="00053C76" w:rsidRDefault="005F6F69" w:rsidP="00053C76">
                              <w:pPr>
                                <w:pStyle w:val="NoSpacing"/>
                                <w:rPr>
                                  <w:rFonts w:asciiTheme="majorHAnsi" w:eastAsiaTheme="majorEastAsia" w:hAnsiTheme="majorHAnsi" w:cstheme="majorBidi"/>
                                  <w:sz w:val="72"/>
                                  <w:szCs w:val="72"/>
                                </w:rPr>
                              </w:pPr>
                              <w:r w:rsidRPr="00053C76">
                                <w:rPr>
                                  <w:rFonts w:asciiTheme="majorHAnsi" w:eastAsiaTheme="majorEastAsia" w:hAnsiTheme="majorHAnsi" w:cstheme="majorBidi"/>
                                  <w:sz w:val="72"/>
                                  <w:szCs w:val="72"/>
                                </w:rPr>
                                <w:t>GCTools User Study</w:t>
                              </w:r>
                            </w:p>
                          </w:sdtContent>
                        </w:sdt>
                      </w:txbxContent>
                    </v:textbox>
                    <w10:wrap anchorx="page" anchory="page"/>
                  </v:rect>
                </w:pict>
              </mc:Fallback>
            </mc:AlternateContent>
          </w:r>
        </w:p>
        <w:p w:rsidR="00661393" w:rsidRDefault="004A5471" w:rsidP="00053C76">
          <w:pPr>
            <w:spacing w:line="240" w:lineRule="auto"/>
            <w:jc w:val="both"/>
            <w:rPr>
              <w:rFonts w:asciiTheme="majorHAnsi" w:eastAsiaTheme="majorEastAsia" w:hAnsiTheme="majorHAnsi" w:cstheme="majorBidi"/>
              <w:color w:val="FFFFFF" w:themeColor="background1"/>
              <w:sz w:val="56"/>
              <w:szCs w:val="56"/>
              <w:lang w:eastAsia="ja-JP"/>
            </w:rPr>
          </w:pPr>
          <w:r>
            <w:rPr>
              <w:noProof/>
              <w:lang w:eastAsia="en-CA"/>
            </w:rPr>
            <mc:AlternateContent>
              <mc:Choice Requires="wps">
                <w:drawing>
                  <wp:anchor distT="0" distB="0" distL="114300" distR="114300" simplePos="0" relativeHeight="251679744" behindDoc="0" locked="0" layoutInCell="1" allowOverlap="1" wp14:anchorId="57E2D1E5" wp14:editId="339B231F">
                    <wp:simplePos x="0" y="0"/>
                    <wp:positionH relativeFrom="column">
                      <wp:posOffset>3752491</wp:posOffset>
                    </wp:positionH>
                    <wp:positionV relativeFrom="paragraph">
                      <wp:posOffset>5527627</wp:posOffset>
                    </wp:positionV>
                    <wp:extent cx="3095033" cy="2833370"/>
                    <wp:effectExtent l="0" t="0" r="0" b="0"/>
                    <wp:wrapNone/>
                    <wp:docPr id="36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033"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color w:val="FFFFFF" w:themeColor="background1"/>
                                  </w:rPr>
                                  <w:alias w:val="Author"/>
                                  <w:id w:val="-70578719"/>
                                  <w:dataBinding w:prefixMappings="xmlns:ns0='http://schemas.openxmlformats.org/package/2006/metadata/core-properties' xmlns:ns1='http://purl.org/dc/elements/1.1/'" w:xpath="/ns0:coreProperties[1]/ns1:creator[1]" w:storeItemID="{6C3C8BC8-F283-45AE-878A-BAB7291924A1}"/>
                                  <w:text/>
                                </w:sdtPr>
                                <w:sdtEndPr/>
                                <w:sdtContent>
                                  <w:p w:rsidR="005F6F69" w:rsidRPr="00053C76" w:rsidRDefault="005F6F69">
                                    <w:pPr>
                                      <w:pStyle w:val="NoSpacing"/>
                                      <w:spacing w:line="360" w:lineRule="auto"/>
                                      <w:rPr>
                                        <w:b/>
                                        <w:color w:val="FFFFFF" w:themeColor="background1"/>
                                      </w:rPr>
                                    </w:pPr>
                                    <w:r w:rsidRPr="00053C76">
                                      <w:rPr>
                                        <w:b/>
                                        <w:color w:val="FFFFFF" w:themeColor="background1"/>
                                      </w:rPr>
                                      <w:t>Prepared by the GCTools Team</w:t>
                                    </w:r>
                                  </w:p>
                                </w:sdtContent>
                              </w:sdt>
                              <w:sdt>
                                <w:sdtPr>
                                  <w:rPr>
                                    <w:b/>
                                    <w:color w:val="FFFFFF" w:themeColor="background1"/>
                                  </w:rPr>
                                  <w:alias w:val="Company"/>
                                  <w:id w:val="-1087608847"/>
                                  <w:dataBinding w:prefixMappings="xmlns:ns0='http://schemas.openxmlformats.org/officeDocument/2006/extended-properties'" w:xpath="/ns0:Properties[1]/ns0:Company[1]" w:storeItemID="{6668398D-A668-4E3E-A5EB-62B293D839F1}"/>
                                  <w:text/>
                                </w:sdtPr>
                                <w:sdtEndPr/>
                                <w:sdtContent>
                                  <w:p w:rsidR="005F6F69" w:rsidRPr="00053C76" w:rsidRDefault="005F6F69">
                                    <w:pPr>
                                      <w:pStyle w:val="NoSpacing"/>
                                      <w:spacing w:line="360" w:lineRule="auto"/>
                                      <w:rPr>
                                        <w:color w:val="FFFFFF" w:themeColor="background1"/>
                                      </w:rPr>
                                    </w:pPr>
                                    <w:r w:rsidRPr="00053C76">
                                      <w:rPr>
                                        <w:b/>
                                        <w:color w:val="FFFFFF" w:themeColor="background1"/>
                                      </w:rPr>
                                      <w:t>Treasury Board of Canada Secretariat</w:t>
                                    </w:r>
                                  </w:p>
                                </w:sdtContent>
                              </w:sdt>
                              <w:sdt>
                                <w:sdtPr>
                                  <w:rPr>
                                    <w:color w:val="FFFFFF" w:themeColor="background1"/>
                                  </w:rPr>
                                  <w:alias w:val="Date"/>
                                  <w:id w:val="-431668454"/>
                                  <w:dataBinding w:prefixMappings="xmlns:ns0='http://schemas.microsoft.com/office/2006/coverPageProps'" w:xpath="/ns0:CoverPageProperties[1]/ns0:PublishDate[1]" w:storeItemID="{55AF091B-3C7A-41E3-B477-F2FDAA23CFDA}"/>
                                  <w:date w:fullDate="2016-01-01T00:00:00Z">
                                    <w:dateFormat w:val="M/d/yyyy"/>
                                    <w:lid w:val="en-US"/>
                                    <w:storeMappedDataAs w:val="dateTime"/>
                                    <w:calendar w:val="gregorian"/>
                                  </w:date>
                                </w:sdtPr>
                                <w:sdtEndPr/>
                                <w:sdtContent>
                                  <w:p w:rsidR="005F6F69" w:rsidRDefault="005F6F69">
                                    <w:pPr>
                                      <w:pStyle w:val="NoSpacing"/>
                                      <w:spacing w:line="360" w:lineRule="auto"/>
                                      <w:rPr>
                                        <w:color w:val="FFFFFF" w:themeColor="background1"/>
                                      </w:rPr>
                                    </w:pPr>
                                    <w:r>
                                      <w:rPr>
                                        <w:color w:val="FFFFFF" w:themeColor="background1"/>
                                      </w:rPr>
                                      <w:t>1/1/2016</w:t>
                                    </w:r>
                                  </w:p>
                                </w:sdtContent>
                              </w:sdt>
                            </w:txbxContent>
                          </wps:txbx>
                          <wps:bodyPr rot="0" vert="horz" wrap="square" lIns="365760" tIns="182880" rIns="182880" bIns="182880" anchor="b" anchorCtr="0" upright="1">
                            <a:noAutofit/>
                          </wps:bodyPr>
                        </wps:wsp>
                      </a:graphicData>
                    </a:graphic>
                    <wp14:sizeRelH relativeFrom="margin">
                      <wp14:pctWidth>0</wp14:pctWidth>
                    </wp14:sizeRelH>
                  </wp:anchor>
                </w:drawing>
              </mc:Choice>
              <mc:Fallback>
                <w:pict>
                  <v:rect id="Rectangle 9" o:spid="_x0000_s1028" style="position:absolute;left:0;text-align:left;margin-left:295.45pt;margin-top:435.25pt;width:243.7pt;height:223.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" filled="f" stroked="f" strokecolor="white" strokeweight="1pt">
                    <v:fill opacity="52428f"/>
                    <v:shadow color="#d8d8d8" offset="3pt,3pt"/>
                    <v:textbox inset="28.8pt,14.4pt,14.4pt,14.4pt">
                      <w:txbxContent>
                        <w:sdt>
                          <w:sdtPr>
                            <w:rPr>
                              <w:b/>
                              <w:color w:val="FFFFFF" w:themeColor="background1"/>
                            </w:rPr>
                            <w:alias w:val="Author"/>
                            <w:id w:val="-70578719"/>
                            <w:dataBinding w:prefixMappings="xmlns:ns0='http://schemas.openxmlformats.org/package/2006/metadata/core-properties' xmlns:ns1='http://purl.org/dc/elements/1.1/'" w:xpath="/ns0:coreProperties[1]/ns1:creator[1]" w:storeItemID="{6C3C8BC8-F283-45AE-878A-BAB7291924A1}"/>
                            <w:text/>
                          </w:sdtPr>
                          <w:sdtContent>
                            <w:p w:rsidR="005F6F69" w:rsidRPr="00053C76" w:rsidRDefault="005F6F69">
                              <w:pPr>
                                <w:pStyle w:val="NoSpacing"/>
                                <w:spacing w:line="360" w:lineRule="auto"/>
                                <w:rPr>
                                  <w:b/>
                                  <w:color w:val="FFFFFF" w:themeColor="background1"/>
                                </w:rPr>
                              </w:pPr>
                              <w:r w:rsidRPr="00053C76">
                                <w:rPr>
                                  <w:b/>
                                  <w:color w:val="FFFFFF" w:themeColor="background1"/>
                                </w:rPr>
                                <w:t>Prepared by the GCTools Team</w:t>
                              </w:r>
                            </w:p>
                          </w:sdtContent>
                        </w:sdt>
                        <w:sdt>
                          <w:sdtPr>
                            <w:rPr>
                              <w:b/>
                              <w:color w:val="FFFFFF" w:themeColor="background1"/>
                            </w:rPr>
                            <w:alias w:val="Company"/>
                            <w:id w:val="-1087608847"/>
                            <w:dataBinding w:prefixMappings="xmlns:ns0='http://schemas.openxmlformats.org/officeDocument/2006/extended-properties'" w:xpath="/ns0:Properties[1]/ns0:Company[1]" w:storeItemID="{6668398D-A668-4E3E-A5EB-62B293D839F1}"/>
                            <w:text/>
                          </w:sdtPr>
                          <w:sdtContent>
                            <w:p w:rsidR="005F6F69" w:rsidRPr="00053C76" w:rsidRDefault="005F6F69">
                              <w:pPr>
                                <w:pStyle w:val="NoSpacing"/>
                                <w:spacing w:line="360" w:lineRule="auto"/>
                                <w:rPr>
                                  <w:color w:val="FFFFFF" w:themeColor="background1"/>
                                </w:rPr>
                              </w:pPr>
                              <w:r w:rsidRPr="00053C76">
                                <w:rPr>
                                  <w:b/>
                                  <w:color w:val="FFFFFF" w:themeColor="background1"/>
                                </w:rPr>
                                <w:t>Treasury Board of Canada Secretariat</w:t>
                              </w:r>
                            </w:p>
                          </w:sdtContent>
                        </w:sdt>
                        <w:sdt>
                          <w:sdtPr>
                            <w:rPr>
                              <w:color w:val="FFFFFF" w:themeColor="background1"/>
                            </w:rPr>
                            <w:alias w:val="Date"/>
                            <w:id w:val="-431668454"/>
                            <w:dataBinding w:prefixMappings="xmlns:ns0='http://schemas.microsoft.com/office/2006/coverPageProps'" w:xpath="/ns0:CoverPageProperties[1]/ns0:PublishDate[1]" w:storeItemID="{55AF091B-3C7A-41E3-B477-F2FDAA23CFDA}"/>
                            <w:date w:fullDate="2016-01-01T00:00:00Z">
                              <w:dateFormat w:val="M/d/yyyy"/>
                              <w:lid w:val="en-US"/>
                              <w:storeMappedDataAs w:val="dateTime"/>
                              <w:calendar w:val="gregorian"/>
                            </w:date>
                          </w:sdtPr>
                          <w:sdtContent>
                            <w:p w:rsidR="005F6F69" w:rsidRDefault="005F6F69">
                              <w:pPr>
                                <w:pStyle w:val="NoSpacing"/>
                                <w:spacing w:line="360" w:lineRule="auto"/>
                                <w:rPr>
                                  <w:color w:val="FFFFFF" w:themeColor="background1"/>
                                </w:rPr>
                              </w:pPr>
                              <w:r>
                                <w:rPr>
                                  <w:color w:val="FFFFFF" w:themeColor="background1"/>
                                </w:rPr>
                                <w:t>1/1/2016</w:t>
                              </w:r>
                            </w:p>
                          </w:sdtContent>
                        </w:sdt>
                      </w:txbxContent>
                    </v:textbox>
                  </v:rect>
                </w:pict>
              </mc:Fallback>
            </mc:AlternateContent>
          </w:r>
          <w:r w:rsidR="00661393">
            <w:rPr>
              <w:noProof/>
              <w:lang w:eastAsia="en-CA"/>
            </w:rPr>
            <w:drawing>
              <wp:anchor distT="0" distB="0" distL="114300" distR="114300" simplePos="0" relativeHeight="251680768" behindDoc="0" locked="0" layoutInCell="0" allowOverlap="1" wp14:anchorId="619F2970" wp14:editId="32058AF9">
                <wp:simplePos x="0" y="0"/>
                <wp:positionH relativeFrom="page">
                  <wp:posOffset>-222490</wp:posOffset>
                </wp:positionH>
                <wp:positionV relativeFrom="page">
                  <wp:align>center</wp:align>
                </wp:positionV>
                <wp:extent cx="5453002" cy="3706967"/>
                <wp:effectExtent l="0" t="0" r="0" b="0"/>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5453002" cy="3706967"/>
                        </a:xfrm>
                        <a:prstGeom prst="rect">
                          <a:avLst/>
                        </a:prstGeom>
                        <a:ln w="12700">
                          <a:noFill/>
                        </a:ln>
                      </pic:spPr>
                    </pic:pic>
                  </a:graphicData>
                </a:graphic>
                <wp14:sizeRelH relativeFrom="margin">
                  <wp14:pctWidth>0</wp14:pctWidth>
                </wp14:sizeRelH>
              </wp:anchor>
            </w:drawing>
          </w:r>
          <w:r w:rsidR="00661393">
            <w:rPr>
              <w:rFonts w:asciiTheme="majorHAnsi" w:hAnsiTheme="majorHAnsi"/>
              <w:b/>
              <w:bCs/>
              <w:color w:val="FFFFFF" w:themeColor="background1"/>
              <w:sz w:val="56"/>
              <w:szCs w:val="56"/>
              <w:lang w:eastAsia="ja-JP"/>
            </w:rPr>
            <w:br w:type="page"/>
          </w:r>
        </w:p>
      </w:sdtContent>
    </w:sdt>
    <w:p w:rsidR="00C40CFA" w:rsidRPr="00E76D73" w:rsidRDefault="00C40CFA" w:rsidP="00053C76">
      <w:pPr>
        <w:pStyle w:val="Heading1"/>
        <w:spacing w:before="240" w:after="200" w:line="240" w:lineRule="auto"/>
        <w:jc w:val="both"/>
        <w:rPr>
          <w:rFonts w:cs="Times New Roman"/>
          <w:szCs w:val="24"/>
        </w:rPr>
      </w:pPr>
      <w:bookmarkStart w:id="1" w:name="_Toc485279259"/>
      <w:r w:rsidRPr="00E76D73">
        <w:rPr>
          <w:rFonts w:cs="Times New Roman"/>
          <w:szCs w:val="24"/>
        </w:rPr>
        <w:lastRenderedPageBreak/>
        <w:t xml:space="preserve">Executive </w:t>
      </w:r>
      <w:bookmarkEnd w:id="0"/>
      <w:r w:rsidR="005F604B">
        <w:rPr>
          <w:rFonts w:cs="Times New Roman"/>
          <w:szCs w:val="24"/>
        </w:rPr>
        <w:t>Summary</w:t>
      </w:r>
      <w:bookmarkEnd w:id="1"/>
    </w:p>
    <w:p w:rsidR="0044419F" w:rsidRPr="00CA1B7C" w:rsidRDefault="0044419F" w:rsidP="00053C76">
      <w:pPr>
        <w:spacing w:line="240" w:lineRule="auto"/>
        <w:jc w:val="both"/>
        <w:rPr>
          <w:rFonts w:ascii="Times New Roman" w:hAnsi="Times New Roman" w:cs="Times New Roman"/>
          <w:sz w:val="24"/>
          <w:szCs w:val="24"/>
        </w:rPr>
      </w:pPr>
      <w:r w:rsidRPr="00CA1B7C">
        <w:rPr>
          <w:rFonts w:ascii="Times New Roman" w:hAnsi="Times New Roman" w:cs="Times New Roman"/>
          <w:sz w:val="24"/>
          <w:szCs w:val="24"/>
        </w:rPr>
        <w:t xml:space="preserve">The </w:t>
      </w:r>
      <w:r w:rsidR="0032246A">
        <w:rPr>
          <w:rFonts w:ascii="Times New Roman" w:hAnsi="Times New Roman" w:cs="Times New Roman"/>
          <w:sz w:val="24"/>
          <w:szCs w:val="24"/>
        </w:rPr>
        <w:t xml:space="preserve">GCTools, the </w:t>
      </w:r>
      <w:r w:rsidRPr="00CA1B7C">
        <w:rPr>
          <w:rFonts w:ascii="Times New Roman" w:hAnsi="Times New Roman" w:cs="Times New Roman"/>
          <w:sz w:val="24"/>
          <w:szCs w:val="24"/>
        </w:rPr>
        <w:t>Government of Canada</w:t>
      </w:r>
      <w:r w:rsidR="00170537">
        <w:rPr>
          <w:rFonts w:ascii="Times New Roman" w:hAnsi="Times New Roman" w:cs="Times New Roman"/>
          <w:sz w:val="24"/>
          <w:szCs w:val="24"/>
        </w:rPr>
        <w:t>’s</w:t>
      </w:r>
      <w:r w:rsidRPr="00CA1B7C">
        <w:rPr>
          <w:rFonts w:ascii="Times New Roman" w:hAnsi="Times New Roman" w:cs="Times New Roman"/>
          <w:sz w:val="24"/>
          <w:szCs w:val="24"/>
        </w:rPr>
        <w:t xml:space="preserve"> collaboration tools, were developed to </w:t>
      </w:r>
      <w:r w:rsidR="0032246A">
        <w:rPr>
          <w:rFonts w:ascii="Times New Roman" w:hAnsi="Times New Roman" w:cs="Times New Roman"/>
          <w:sz w:val="24"/>
          <w:szCs w:val="24"/>
        </w:rPr>
        <w:t xml:space="preserve">offer all public servants </w:t>
      </w:r>
      <w:r w:rsidR="0032246A" w:rsidRPr="0032246A">
        <w:rPr>
          <w:rFonts w:ascii="Times New Roman" w:hAnsi="Times New Roman" w:cs="Times New Roman"/>
          <w:sz w:val="24"/>
          <w:szCs w:val="24"/>
        </w:rPr>
        <w:t xml:space="preserve">the </w:t>
      </w:r>
      <w:r w:rsidR="005F6F69">
        <w:rPr>
          <w:rFonts w:ascii="Times New Roman" w:hAnsi="Times New Roman" w:cs="Times New Roman"/>
          <w:sz w:val="24"/>
          <w:szCs w:val="24"/>
        </w:rPr>
        <w:t>ability</w:t>
      </w:r>
      <w:r w:rsidR="0032246A" w:rsidRPr="0032246A">
        <w:rPr>
          <w:rFonts w:ascii="Times New Roman" w:hAnsi="Times New Roman" w:cs="Times New Roman"/>
          <w:sz w:val="24"/>
          <w:szCs w:val="24"/>
        </w:rPr>
        <w:t xml:space="preserve"> to collaborate between federal organizations inside the secure Government of Canada (GC) firewall</w:t>
      </w:r>
      <w:r w:rsidR="007F05EC">
        <w:rPr>
          <w:rFonts w:ascii="Times New Roman" w:hAnsi="Times New Roman" w:cs="Times New Roman"/>
          <w:sz w:val="24"/>
          <w:szCs w:val="24"/>
        </w:rPr>
        <w:t>.</w:t>
      </w:r>
      <w:r w:rsidRPr="00CA1B7C">
        <w:rPr>
          <w:rFonts w:ascii="Times New Roman" w:hAnsi="Times New Roman" w:cs="Times New Roman"/>
          <w:sz w:val="24"/>
          <w:szCs w:val="24"/>
        </w:rPr>
        <w:t xml:space="preserve"> In 2016, the GCTools team at the Treasury Board of Canada Secretariat conducted the third GCTools user study to collect public servants’ feedback and comments about their experience </w:t>
      </w:r>
      <w:r w:rsidR="00170537">
        <w:rPr>
          <w:rFonts w:ascii="Times New Roman" w:hAnsi="Times New Roman" w:cs="Times New Roman"/>
          <w:sz w:val="24"/>
          <w:szCs w:val="24"/>
        </w:rPr>
        <w:t>in</w:t>
      </w:r>
      <w:r w:rsidR="00170537" w:rsidRPr="00CA1B7C">
        <w:rPr>
          <w:rFonts w:ascii="Times New Roman" w:hAnsi="Times New Roman" w:cs="Times New Roman"/>
          <w:sz w:val="24"/>
          <w:szCs w:val="24"/>
        </w:rPr>
        <w:t xml:space="preserve"> </w:t>
      </w:r>
      <w:r w:rsidRPr="00CA1B7C">
        <w:rPr>
          <w:rFonts w:ascii="Times New Roman" w:hAnsi="Times New Roman" w:cs="Times New Roman"/>
          <w:sz w:val="24"/>
          <w:szCs w:val="24"/>
        </w:rPr>
        <w:t>working with the GCTools. The purpose of this report is to analy</w:t>
      </w:r>
      <w:r w:rsidR="00604461">
        <w:rPr>
          <w:rFonts w:ascii="Times New Roman" w:hAnsi="Times New Roman" w:cs="Times New Roman"/>
          <w:sz w:val="24"/>
          <w:szCs w:val="24"/>
        </w:rPr>
        <w:t>z</w:t>
      </w:r>
      <w:r w:rsidRPr="00CA1B7C">
        <w:rPr>
          <w:rFonts w:ascii="Times New Roman" w:hAnsi="Times New Roman" w:cs="Times New Roman"/>
          <w:sz w:val="24"/>
          <w:szCs w:val="24"/>
        </w:rPr>
        <w:t xml:space="preserve">e the responses collected by the user study, as the responses are believed to measure the usability of the GCTools and provide directions for further improvements of the GCTools. </w:t>
      </w:r>
    </w:p>
    <w:p w:rsidR="0044419F" w:rsidRPr="00CA1B7C" w:rsidRDefault="0044419F" w:rsidP="00053C76">
      <w:pPr>
        <w:spacing w:line="240" w:lineRule="auto"/>
        <w:jc w:val="both"/>
        <w:rPr>
          <w:rFonts w:ascii="Times New Roman" w:hAnsi="Times New Roman" w:cs="Times New Roman"/>
          <w:sz w:val="24"/>
          <w:szCs w:val="24"/>
        </w:rPr>
      </w:pPr>
      <w:r w:rsidRPr="00CA1B7C">
        <w:rPr>
          <w:rFonts w:ascii="Times New Roman" w:hAnsi="Times New Roman" w:cs="Times New Roman"/>
          <w:sz w:val="24"/>
          <w:szCs w:val="24"/>
        </w:rPr>
        <w:t>From October to November 2016, public servants across Canada were invited to participate in an online survey that inquired about a) their work environments, b) their experience of working with the GCTools, and c) their demographics. The user study collected 5,920 responses from public servants of 115 government departments, across 10 provinces and 3 territories of Canada, regarding their experience of GCconnex, GCpedia, and GCintranet.</w:t>
      </w:r>
    </w:p>
    <w:p w:rsidR="00035D79" w:rsidRPr="00035D79" w:rsidRDefault="00035D79" w:rsidP="00053C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Work Environment</w:t>
      </w:r>
    </w:p>
    <w:p w:rsidR="0044419F" w:rsidRPr="00E23D7A" w:rsidRDefault="0044419F" w:rsidP="00053C76">
      <w:pPr>
        <w:spacing w:before="120" w:line="240" w:lineRule="auto"/>
        <w:jc w:val="both"/>
        <w:rPr>
          <w:rFonts w:ascii="Times New Roman" w:hAnsi="Times New Roman" w:cs="Times New Roman"/>
          <w:sz w:val="24"/>
          <w:szCs w:val="24"/>
        </w:rPr>
      </w:pPr>
      <w:r w:rsidRPr="00E23D7A">
        <w:rPr>
          <w:rFonts w:ascii="Times New Roman" w:hAnsi="Times New Roman" w:cs="Times New Roman"/>
          <w:sz w:val="24"/>
          <w:szCs w:val="24"/>
        </w:rPr>
        <w:t>The majority of the study respondents reported to engage in collaborative activities in a typical work day</w:t>
      </w:r>
      <w:r w:rsidR="00825575" w:rsidRPr="00E23D7A">
        <w:rPr>
          <w:rFonts w:ascii="Times New Roman" w:hAnsi="Times New Roman" w:cs="Times New Roman"/>
          <w:sz w:val="24"/>
          <w:szCs w:val="24"/>
        </w:rPr>
        <w:t xml:space="preserve">: 47% collaborated with others on a document or other information resource, 44% shared or sent information to others, and 84% reported to be involved with at least one group activity </w:t>
      </w:r>
      <w:r w:rsidR="00170537">
        <w:rPr>
          <w:rFonts w:ascii="Times New Roman" w:hAnsi="Times New Roman" w:cs="Times New Roman"/>
          <w:sz w:val="24"/>
          <w:szCs w:val="24"/>
        </w:rPr>
        <w:t>in</w:t>
      </w:r>
      <w:r w:rsidR="00170537" w:rsidRPr="00E23D7A">
        <w:rPr>
          <w:rFonts w:ascii="Times New Roman" w:hAnsi="Times New Roman" w:cs="Times New Roman"/>
          <w:sz w:val="24"/>
          <w:szCs w:val="24"/>
        </w:rPr>
        <w:t xml:space="preserve"> </w:t>
      </w:r>
      <w:r w:rsidR="00825575" w:rsidRPr="00E23D7A">
        <w:rPr>
          <w:rFonts w:ascii="Times New Roman" w:hAnsi="Times New Roman" w:cs="Times New Roman"/>
          <w:sz w:val="24"/>
          <w:szCs w:val="24"/>
        </w:rPr>
        <w:t>a typical day. T</w:t>
      </w:r>
      <w:r w:rsidRPr="00E23D7A">
        <w:rPr>
          <w:rFonts w:ascii="Times New Roman" w:hAnsi="Times New Roman" w:cs="Times New Roman"/>
          <w:sz w:val="24"/>
          <w:szCs w:val="24"/>
        </w:rPr>
        <w:t>he</w:t>
      </w:r>
      <w:r w:rsidRPr="00E23D7A">
        <w:rPr>
          <w:rFonts w:ascii="Times New Roman" w:hAnsi="Times New Roman" w:cs="Times New Roman"/>
          <w:sz w:val="24"/>
          <w:szCs w:val="24"/>
          <w:lang w:val="en"/>
        </w:rPr>
        <w:t xml:space="preserve"> percentage of respondents using collaborative tools </w:t>
      </w:r>
      <w:r w:rsidR="00054292" w:rsidRPr="00E23D7A">
        <w:rPr>
          <w:rFonts w:ascii="Times New Roman" w:hAnsi="Times New Roman" w:cs="Times New Roman"/>
          <w:sz w:val="24"/>
          <w:szCs w:val="24"/>
          <w:lang w:val="en"/>
        </w:rPr>
        <w:t xml:space="preserve">almost </w:t>
      </w:r>
      <w:r w:rsidRPr="00E23D7A">
        <w:rPr>
          <w:rFonts w:ascii="Times New Roman" w:hAnsi="Times New Roman" w:cs="Times New Roman"/>
          <w:bCs/>
          <w:sz w:val="24"/>
          <w:szCs w:val="24"/>
          <w:lang w:val="en"/>
        </w:rPr>
        <w:t>doubled</w:t>
      </w:r>
      <w:r w:rsidRPr="00E23D7A">
        <w:rPr>
          <w:rFonts w:ascii="Times New Roman" w:hAnsi="Times New Roman" w:cs="Times New Roman"/>
          <w:sz w:val="24"/>
          <w:szCs w:val="24"/>
          <w:lang w:val="en"/>
        </w:rPr>
        <w:t xml:space="preserve"> since the 2014 user study (</w:t>
      </w:r>
      <w:r w:rsidR="00054292" w:rsidRPr="00E23D7A">
        <w:rPr>
          <w:rFonts w:ascii="Times New Roman" w:hAnsi="Times New Roman" w:cs="Times New Roman"/>
          <w:sz w:val="24"/>
          <w:szCs w:val="24"/>
          <w:lang w:val="en"/>
        </w:rPr>
        <w:t>46</w:t>
      </w:r>
      <w:r w:rsidRPr="00E23D7A">
        <w:rPr>
          <w:rFonts w:ascii="Times New Roman" w:hAnsi="Times New Roman" w:cs="Times New Roman"/>
          <w:sz w:val="24"/>
          <w:szCs w:val="24"/>
          <w:lang w:val="en"/>
        </w:rPr>
        <w:t xml:space="preserve">% in 2016, compared to </w:t>
      </w:r>
      <w:r w:rsidR="00054292" w:rsidRPr="00E23D7A">
        <w:rPr>
          <w:rFonts w:ascii="Times New Roman" w:hAnsi="Times New Roman" w:cs="Times New Roman"/>
          <w:sz w:val="24"/>
          <w:szCs w:val="24"/>
          <w:lang w:val="en"/>
        </w:rPr>
        <w:t>25</w:t>
      </w:r>
      <w:r w:rsidRPr="00E23D7A">
        <w:rPr>
          <w:rFonts w:ascii="Times New Roman" w:hAnsi="Times New Roman" w:cs="Times New Roman"/>
          <w:sz w:val="24"/>
          <w:szCs w:val="24"/>
          <w:lang w:val="en"/>
        </w:rPr>
        <w:t>% in 2014)!</w:t>
      </w:r>
    </w:p>
    <w:p w:rsidR="00035D79" w:rsidRPr="00035D79" w:rsidRDefault="00035D79" w:rsidP="00053C76">
      <w:pPr>
        <w:spacing w:after="0" w:line="240" w:lineRule="auto"/>
        <w:jc w:val="both"/>
        <w:rPr>
          <w:rFonts w:ascii="Times New Roman" w:hAnsi="Times New Roman" w:cs="Times New Roman"/>
          <w:b/>
          <w:sz w:val="24"/>
          <w:szCs w:val="24"/>
        </w:rPr>
      </w:pPr>
      <w:r w:rsidRPr="00035D79">
        <w:rPr>
          <w:rFonts w:ascii="Times New Roman" w:hAnsi="Times New Roman" w:cs="Times New Roman"/>
          <w:b/>
          <w:sz w:val="24"/>
          <w:szCs w:val="24"/>
        </w:rPr>
        <w:t>GC</w:t>
      </w:r>
      <w:r>
        <w:rPr>
          <w:rFonts w:ascii="Times New Roman" w:hAnsi="Times New Roman" w:cs="Times New Roman"/>
          <w:b/>
          <w:sz w:val="24"/>
          <w:szCs w:val="24"/>
        </w:rPr>
        <w:t>connex</w:t>
      </w:r>
      <w:r w:rsidRPr="00035D79">
        <w:rPr>
          <w:rFonts w:ascii="Times New Roman" w:hAnsi="Times New Roman" w:cs="Times New Roman"/>
          <w:b/>
          <w:sz w:val="24"/>
          <w:szCs w:val="24"/>
        </w:rPr>
        <w:t xml:space="preserve"> Results</w:t>
      </w:r>
    </w:p>
    <w:p w:rsidR="0044419F" w:rsidRPr="00E23D7A" w:rsidRDefault="0044419F" w:rsidP="00053C76">
      <w:pPr>
        <w:spacing w:before="120" w:line="240" w:lineRule="auto"/>
        <w:jc w:val="both"/>
        <w:rPr>
          <w:rFonts w:ascii="Times New Roman" w:hAnsi="Times New Roman" w:cs="Times New Roman"/>
          <w:sz w:val="24"/>
          <w:szCs w:val="24"/>
        </w:rPr>
      </w:pPr>
      <w:r w:rsidRPr="00E23D7A">
        <w:rPr>
          <w:rFonts w:ascii="Times New Roman" w:hAnsi="Times New Roman" w:cs="Times New Roman"/>
          <w:sz w:val="24"/>
          <w:szCs w:val="24"/>
          <w:lang w:val="en"/>
        </w:rPr>
        <w:t xml:space="preserve">The study showed that 83% of respondents </w:t>
      </w:r>
      <w:r w:rsidR="0032246A">
        <w:rPr>
          <w:rFonts w:ascii="Times New Roman" w:hAnsi="Times New Roman" w:cs="Times New Roman"/>
          <w:sz w:val="24"/>
          <w:szCs w:val="24"/>
          <w:lang w:val="en"/>
        </w:rPr>
        <w:t>were</w:t>
      </w:r>
      <w:r w:rsidR="0032246A" w:rsidRPr="00E23D7A">
        <w:rPr>
          <w:rFonts w:ascii="Times New Roman" w:hAnsi="Times New Roman" w:cs="Times New Roman"/>
          <w:sz w:val="24"/>
          <w:szCs w:val="24"/>
          <w:lang w:val="en"/>
        </w:rPr>
        <w:t xml:space="preserve"> </w:t>
      </w:r>
      <w:r w:rsidRPr="00E23D7A">
        <w:rPr>
          <w:rFonts w:ascii="Times New Roman" w:hAnsi="Times New Roman" w:cs="Times New Roman"/>
          <w:sz w:val="24"/>
          <w:szCs w:val="24"/>
          <w:lang w:val="en"/>
        </w:rPr>
        <w:t>aware of GCconnex and that 49% of those aware of the tool ha</w:t>
      </w:r>
      <w:r w:rsidR="0032246A">
        <w:rPr>
          <w:rFonts w:ascii="Times New Roman" w:hAnsi="Times New Roman" w:cs="Times New Roman"/>
          <w:sz w:val="24"/>
          <w:szCs w:val="24"/>
          <w:lang w:val="en"/>
        </w:rPr>
        <w:t>d</w:t>
      </w:r>
      <w:r w:rsidRPr="00E23D7A">
        <w:rPr>
          <w:rFonts w:ascii="Times New Roman" w:hAnsi="Times New Roman" w:cs="Times New Roman"/>
          <w:sz w:val="24"/>
          <w:szCs w:val="24"/>
          <w:lang w:val="en"/>
        </w:rPr>
        <w:t xml:space="preserve"> been using it for at least one year. Results also showed that 23% of respondents </w:t>
      </w:r>
      <w:r w:rsidR="0032246A">
        <w:rPr>
          <w:rFonts w:ascii="Times New Roman" w:hAnsi="Times New Roman" w:cs="Times New Roman"/>
          <w:sz w:val="24"/>
          <w:szCs w:val="24"/>
          <w:lang w:val="en"/>
        </w:rPr>
        <w:t>were</w:t>
      </w:r>
      <w:r w:rsidR="0032246A" w:rsidRPr="00E23D7A">
        <w:rPr>
          <w:rFonts w:ascii="Times New Roman" w:hAnsi="Times New Roman" w:cs="Times New Roman"/>
          <w:sz w:val="24"/>
          <w:szCs w:val="24"/>
          <w:lang w:val="en"/>
        </w:rPr>
        <w:t xml:space="preserve"> </w:t>
      </w:r>
      <w:r w:rsidRPr="00E23D7A">
        <w:rPr>
          <w:rFonts w:ascii="Times New Roman" w:hAnsi="Times New Roman" w:cs="Times New Roman"/>
          <w:sz w:val="24"/>
          <w:szCs w:val="24"/>
          <w:lang w:val="en"/>
        </w:rPr>
        <w:t xml:space="preserve">using GCconnex either daily (15%) or a few times a week (8%), with 33% using it occasionally (few times a month). The top three reasons for using GCconnex </w:t>
      </w:r>
      <w:r w:rsidR="0032246A">
        <w:rPr>
          <w:rFonts w:ascii="Times New Roman" w:hAnsi="Times New Roman" w:cs="Times New Roman"/>
          <w:sz w:val="24"/>
          <w:szCs w:val="24"/>
          <w:lang w:val="en"/>
        </w:rPr>
        <w:t>were</w:t>
      </w:r>
      <w:r w:rsidR="0032246A" w:rsidRPr="00E23D7A">
        <w:rPr>
          <w:rFonts w:ascii="Times New Roman" w:hAnsi="Times New Roman" w:cs="Times New Roman"/>
          <w:sz w:val="24"/>
          <w:szCs w:val="24"/>
          <w:lang w:val="en"/>
        </w:rPr>
        <w:t xml:space="preserve"> </w:t>
      </w:r>
      <w:r w:rsidRPr="00E23D7A">
        <w:rPr>
          <w:rFonts w:ascii="Times New Roman" w:hAnsi="Times New Roman" w:cs="Times New Roman"/>
          <w:sz w:val="24"/>
          <w:szCs w:val="24"/>
          <w:lang w:val="en"/>
        </w:rPr>
        <w:t>to find and reuse information (53%), to find and connect with people (32%) and to find official/authoritative content (27%). Respondents who use GCconnex also reported find</w:t>
      </w:r>
      <w:r w:rsidR="0032246A">
        <w:rPr>
          <w:rFonts w:ascii="Times New Roman" w:hAnsi="Times New Roman" w:cs="Times New Roman"/>
          <w:sz w:val="24"/>
          <w:szCs w:val="24"/>
          <w:lang w:val="en"/>
        </w:rPr>
        <w:t>ing</w:t>
      </w:r>
      <w:r w:rsidRPr="00E23D7A">
        <w:rPr>
          <w:rFonts w:ascii="Times New Roman" w:hAnsi="Times New Roman" w:cs="Times New Roman"/>
          <w:sz w:val="24"/>
          <w:szCs w:val="24"/>
          <w:lang w:val="en"/>
        </w:rPr>
        <w:t xml:space="preserve"> the information on the tool to be relevant, current, and legible (65%). When asked about the highest perceived benefit for using GCconnex, 64% agreed that it help</w:t>
      </w:r>
      <w:r w:rsidR="0032246A">
        <w:rPr>
          <w:rFonts w:ascii="Times New Roman" w:hAnsi="Times New Roman" w:cs="Times New Roman"/>
          <w:sz w:val="24"/>
          <w:szCs w:val="24"/>
          <w:lang w:val="en"/>
        </w:rPr>
        <w:t>ed</w:t>
      </w:r>
      <w:r w:rsidRPr="00E23D7A">
        <w:rPr>
          <w:rFonts w:ascii="Times New Roman" w:hAnsi="Times New Roman" w:cs="Times New Roman"/>
          <w:sz w:val="24"/>
          <w:szCs w:val="24"/>
          <w:lang w:val="en"/>
        </w:rPr>
        <w:t xml:space="preserve"> public servants to work together regardless of geography.</w:t>
      </w:r>
    </w:p>
    <w:p w:rsidR="00035D79" w:rsidRPr="00035D79" w:rsidRDefault="00035D79" w:rsidP="00053C76">
      <w:pPr>
        <w:spacing w:after="0" w:line="240" w:lineRule="auto"/>
        <w:jc w:val="both"/>
        <w:rPr>
          <w:rFonts w:ascii="Times New Roman" w:hAnsi="Times New Roman" w:cs="Times New Roman"/>
          <w:b/>
          <w:sz w:val="24"/>
          <w:szCs w:val="24"/>
        </w:rPr>
      </w:pPr>
      <w:r w:rsidRPr="00035D79">
        <w:rPr>
          <w:rFonts w:ascii="Times New Roman" w:hAnsi="Times New Roman" w:cs="Times New Roman"/>
          <w:b/>
          <w:sz w:val="24"/>
          <w:szCs w:val="24"/>
        </w:rPr>
        <w:t>GC</w:t>
      </w:r>
      <w:r>
        <w:rPr>
          <w:rFonts w:ascii="Times New Roman" w:hAnsi="Times New Roman" w:cs="Times New Roman"/>
          <w:b/>
          <w:sz w:val="24"/>
          <w:szCs w:val="24"/>
        </w:rPr>
        <w:t>pedia</w:t>
      </w:r>
      <w:r w:rsidRPr="00035D79">
        <w:rPr>
          <w:rFonts w:ascii="Times New Roman" w:hAnsi="Times New Roman" w:cs="Times New Roman"/>
          <w:b/>
          <w:sz w:val="24"/>
          <w:szCs w:val="24"/>
        </w:rPr>
        <w:t xml:space="preserve"> Results</w:t>
      </w:r>
    </w:p>
    <w:p w:rsidR="0044419F" w:rsidRPr="00E23D7A" w:rsidRDefault="0044419F" w:rsidP="00053C76">
      <w:pPr>
        <w:spacing w:before="120" w:line="240" w:lineRule="auto"/>
        <w:jc w:val="both"/>
        <w:rPr>
          <w:rFonts w:ascii="Times New Roman" w:hAnsi="Times New Roman" w:cs="Times New Roman"/>
          <w:b/>
          <w:sz w:val="24"/>
          <w:szCs w:val="24"/>
        </w:rPr>
      </w:pPr>
      <w:r w:rsidRPr="00E23D7A">
        <w:rPr>
          <w:rFonts w:ascii="Times New Roman" w:hAnsi="Times New Roman" w:cs="Times New Roman"/>
          <w:sz w:val="24"/>
          <w:szCs w:val="24"/>
          <w:lang w:val="en"/>
        </w:rPr>
        <w:t xml:space="preserve">Results indicated that that 69% of respondents </w:t>
      </w:r>
      <w:r w:rsidR="0032246A">
        <w:rPr>
          <w:rFonts w:ascii="Times New Roman" w:hAnsi="Times New Roman" w:cs="Times New Roman"/>
          <w:sz w:val="24"/>
          <w:szCs w:val="24"/>
          <w:lang w:val="en"/>
        </w:rPr>
        <w:t>were</w:t>
      </w:r>
      <w:r w:rsidR="0032246A" w:rsidRPr="00E23D7A">
        <w:rPr>
          <w:rFonts w:ascii="Times New Roman" w:hAnsi="Times New Roman" w:cs="Times New Roman"/>
          <w:sz w:val="24"/>
          <w:szCs w:val="24"/>
          <w:lang w:val="en"/>
        </w:rPr>
        <w:t xml:space="preserve"> </w:t>
      </w:r>
      <w:r w:rsidRPr="00E23D7A">
        <w:rPr>
          <w:rFonts w:ascii="Times New Roman" w:hAnsi="Times New Roman" w:cs="Times New Roman"/>
          <w:sz w:val="24"/>
          <w:szCs w:val="24"/>
          <w:lang w:val="en"/>
        </w:rPr>
        <w:t>aware of GCpedia and that 47% of those aware of the tool ha</w:t>
      </w:r>
      <w:r w:rsidR="0032246A">
        <w:rPr>
          <w:rFonts w:ascii="Times New Roman" w:hAnsi="Times New Roman" w:cs="Times New Roman"/>
          <w:sz w:val="24"/>
          <w:szCs w:val="24"/>
          <w:lang w:val="en"/>
        </w:rPr>
        <w:t>d</w:t>
      </w:r>
      <w:r w:rsidRPr="00E23D7A">
        <w:rPr>
          <w:rFonts w:ascii="Times New Roman" w:hAnsi="Times New Roman" w:cs="Times New Roman"/>
          <w:sz w:val="24"/>
          <w:szCs w:val="24"/>
          <w:lang w:val="en"/>
        </w:rPr>
        <w:t xml:space="preserve"> been using it for at least one year. Results also show</w:t>
      </w:r>
      <w:r w:rsidR="0032246A">
        <w:rPr>
          <w:rFonts w:ascii="Times New Roman" w:hAnsi="Times New Roman" w:cs="Times New Roman"/>
          <w:sz w:val="24"/>
          <w:szCs w:val="24"/>
          <w:lang w:val="en"/>
        </w:rPr>
        <w:t>ed</w:t>
      </w:r>
      <w:r w:rsidRPr="00E23D7A">
        <w:rPr>
          <w:rFonts w:ascii="Times New Roman" w:hAnsi="Times New Roman" w:cs="Times New Roman"/>
          <w:sz w:val="24"/>
          <w:szCs w:val="24"/>
          <w:lang w:val="en"/>
        </w:rPr>
        <w:t xml:space="preserve"> that 19% use</w:t>
      </w:r>
      <w:r w:rsidR="0032246A">
        <w:rPr>
          <w:rFonts w:ascii="Times New Roman" w:hAnsi="Times New Roman" w:cs="Times New Roman"/>
          <w:sz w:val="24"/>
          <w:szCs w:val="24"/>
          <w:lang w:val="en"/>
        </w:rPr>
        <w:t>d</w:t>
      </w:r>
      <w:r w:rsidRPr="00E23D7A">
        <w:rPr>
          <w:rFonts w:ascii="Times New Roman" w:hAnsi="Times New Roman" w:cs="Times New Roman"/>
          <w:sz w:val="24"/>
          <w:szCs w:val="24"/>
          <w:lang w:val="en"/>
        </w:rPr>
        <w:t xml:space="preserve"> it either daily (6%) or a few times a week (13%), with 31% of respondents who use</w:t>
      </w:r>
      <w:r w:rsidR="0032246A">
        <w:rPr>
          <w:rFonts w:ascii="Times New Roman" w:hAnsi="Times New Roman" w:cs="Times New Roman"/>
          <w:sz w:val="24"/>
          <w:szCs w:val="24"/>
          <w:lang w:val="en"/>
        </w:rPr>
        <w:t>d</w:t>
      </w:r>
      <w:r w:rsidRPr="00E23D7A">
        <w:rPr>
          <w:rFonts w:ascii="Times New Roman" w:hAnsi="Times New Roman" w:cs="Times New Roman"/>
          <w:sz w:val="24"/>
          <w:szCs w:val="24"/>
          <w:lang w:val="en"/>
        </w:rPr>
        <w:t xml:space="preserve"> it occasionally. The top reason for using GCpedia </w:t>
      </w:r>
      <w:r w:rsidR="0032246A">
        <w:rPr>
          <w:rFonts w:ascii="Times New Roman" w:hAnsi="Times New Roman" w:cs="Times New Roman"/>
          <w:sz w:val="24"/>
          <w:szCs w:val="24"/>
          <w:lang w:val="en"/>
        </w:rPr>
        <w:t>was</w:t>
      </w:r>
      <w:r w:rsidR="0032246A" w:rsidRPr="00E23D7A">
        <w:rPr>
          <w:rFonts w:ascii="Times New Roman" w:hAnsi="Times New Roman" w:cs="Times New Roman"/>
          <w:sz w:val="24"/>
          <w:szCs w:val="24"/>
          <w:lang w:val="en"/>
        </w:rPr>
        <w:t xml:space="preserve"> </w:t>
      </w:r>
      <w:r w:rsidRPr="00E23D7A">
        <w:rPr>
          <w:rFonts w:ascii="Times New Roman" w:hAnsi="Times New Roman" w:cs="Times New Roman"/>
          <w:sz w:val="24"/>
          <w:szCs w:val="24"/>
          <w:lang w:val="en"/>
        </w:rPr>
        <w:t xml:space="preserve">to find and reuse information (68%), with the top perceived benefit for using it being that it is open and accessible to help share documents across departmental boundaries (66%). </w:t>
      </w:r>
    </w:p>
    <w:p w:rsidR="002918D7" w:rsidRDefault="002918D7" w:rsidP="00053C76">
      <w:pPr>
        <w:spacing w:after="0" w:line="240" w:lineRule="auto"/>
        <w:jc w:val="both"/>
        <w:rPr>
          <w:rFonts w:ascii="Times New Roman" w:hAnsi="Times New Roman" w:cs="Times New Roman"/>
          <w:b/>
          <w:sz w:val="24"/>
          <w:szCs w:val="24"/>
        </w:rPr>
      </w:pPr>
    </w:p>
    <w:p w:rsidR="002918D7" w:rsidRDefault="002918D7" w:rsidP="00053C76">
      <w:pPr>
        <w:spacing w:after="0" w:line="240" w:lineRule="auto"/>
        <w:jc w:val="both"/>
        <w:rPr>
          <w:rFonts w:ascii="Times New Roman" w:hAnsi="Times New Roman" w:cs="Times New Roman"/>
          <w:b/>
          <w:sz w:val="24"/>
          <w:szCs w:val="24"/>
        </w:rPr>
      </w:pPr>
    </w:p>
    <w:p w:rsidR="0044419F" w:rsidRPr="00035D79" w:rsidRDefault="0044419F" w:rsidP="00053C76">
      <w:pPr>
        <w:spacing w:after="0" w:line="240" w:lineRule="auto"/>
        <w:jc w:val="both"/>
        <w:rPr>
          <w:rFonts w:ascii="Times New Roman" w:hAnsi="Times New Roman" w:cs="Times New Roman"/>
          <w:b/>
          <w:sz w:val="24"/>
          <w:szCs w:val="24"/>
        </w:rPr>
      </w:pPr>
      <w:r w:rsidRPr="00035D79">
        <w:rPr>
          <w:rFonts w:ascii="Times New Roman" w:hAnsi="Times New Roman" w:cs="Times New Roman"/>
          <w:b/>
          <w:sz w:val="24"/>
          <w:szCs w:val="24"/>
        </w:rPr>
        <w:lastRenderedPageBreak/>
        <w:t>GCintranet Results</w:t>
      </w:r>
    </w:p>
    <w:p w:rsidR="0044419F" w:rsidRPr="00CA1B7C" w:rsidRDefault="0044419F" w:rsidP="00053C76">
      <w:pPr>
        <w:spacing w:before="120" w:line="240" w:lineRule="auto"/>
        <w:jc w:val="both"/>
        <w:rPr>
          <w:rFonts w:ascii="Times New Roman" w:hAnsi="Times New Roman" w:cs="Times New Roman"/>
          <w:b/>
          <w:sz w:val="24"/>
          <w:szCs w:val="24"/>
        </w:rPr>
      </w:pPr>
      <w:r w:rsidRPr="00CA1B7C">
        <w:rPr>
          <w:rFonts w:ascii="Times New Roman" w:hAnsi="Times New Roman" w:cs="Times New Roman"/>
          <w:sz w:val="24"/>
          <w:szCs w:val="24"/>
          <w:lang w:val="en"/>
        </w:rPr>
        <w:t xml:space="preserve">The study showed that 30% of respondents </w:t>
      </w:r>
      <w:r w:rsidR="0032246A">
        <w:rPr>
          <w:rFonts w:ascii="Times New Roman" w:hAnsi="Times New Roman" w:cs="Times New Roman"/>
          <w:sz w:val="24"/>
          <w:szCs w:val="24"/>
          <w:lang w:val="en"/>
        </w:rPr>
        <w:t>were</w:t>
      </w:r>
      <w:r w:rsidR="0032246A" w:rsidRPr="00CA1B7C">
        <w:rPr>
          <w:rFonts w:ascii="Times New Roman" w:hAnsi="Times New Roman" w:cs="Times New Roman"/>
          <w:sz w:val="24"/>
          <w:szCs w:val="24"/>
          <w:lang w:val="en"/>
        </w:rPr>
        <w:t xml:space="preserve"> </w:t>
      </w:r>
      <w:r w:rsidRPr="00CA1B7C">
        <w:rPr>
          <w:rFonts w:ascii="Times New Roman" w:hAnsi="Times New Roman" w:cs="Times New Roman"/>
          <w:sz w:val="24"/>
          <w:szCs w:val="24"/>
          <w:lang w:val="en"/>
        </w:rPr>
        <w:t>aware of GCintranet. Of those aware, 40% ha</w:t>
      </w:r>
      <w:r w:rsidR="0032246A">
        <w:rPr>
          <w:rFonts w:ascii="Times New Roman" w:hAnsi="Times New Roman" w:cs="Times New Roman"/>
          <w:sz w:val="24"/>
          <w:szCs w:val="24"/>
          <w:lang w:val="en"/>
        </w:rPr>
        <w:t>d</w:t>
      </w:r>
      <w:r w:rsidRPr="00CA1B7C">
        <w:rPr>
          <w:rFonts w:ascii="Times New Roman" w:hAnsi="Times New Roman" w:cs="Times New Roman"/>
          <w:sz w:val="24"/>
          <w:szCs w:val="24"/>
          <w:lang w:val="en"/>
        </w:rPr>
        <w:t xml:space="preserve"> been using GCintranet for at least one year, with the top reason for using the tool being to find official and authoritative content (42%). Results also revealed that 71% of respondents found information in GCintranet to be useful.</w:t>
      </w:r>
    </w:p>
    <w:p w:rsidR="0044419F" w:rsidRPr="00CA1B7C" w:rsidRDefault="0044419F" w:rsidP="00053C76">
      <w:pPr>
        <w:spacing w:after="0" w:line="240" w:lineRule="auto"/>
        <w:jc w:val="both"/>
        <w:rPr>
          <w:rFonts w:ascii="Times New Roman" w:hAnsi="Times New Roman" w:cs="Times New Roman"/>
          <w:b/>
          <w:sz w:val="24"/>
          <w:szCs w:val="24"/>
        </w:rPr>
      </w:pPr>
      <w:r w:rsidRPr="00CA1B7C">
        <w:rPr>
          <w:rFonts w:ascii="Times New Roman" w:hAnsi="Times New Roman" w:cs="Times New Roman"/>
          <w:b/>
          <w:sz w:val="24"/>
          <w:szCs w:val="24"/>
        </w:rPr>
        <w:t>Results from Open-ended Questions</w:t>
      </w:r>
    </w:p>
    <w:p w:rsidR="0044419F" w:rsidRPr="00CA1B7C" w:rsidRDefault="0044419F" w:rsidP="00053C76">
      <w:pPr>
        <w:spacing w:before="120" w:line="240" w:lineRule="auto"/>
        <w:jc w:val="both"/>
        <w:rPr>
          <w:rFonts w:ascii="Times New Roman" w:hAnsi="Times New Roman" w:cs="Times New Roman"/>
          <w:b/>
          <w:sz w:val="24"/>
          <w:szCs w:val="24"/>
        </w:rPr>
      </w:pPr>
      <w:r w:rsidRPr="00CA1B7C">
        <w:rPr>
          <w:rFonts w:ascii="Times New Roman" w:hAnsi="Times New Roman" w:cs="Times New Roman"/>
          <w:sz w:val="24"/>
          <w:szCs w:val="24"/>
        </w:rPr>
        <w:t xml:space="preserve">To protect the privacy and anonymity of respondents, participant responses to open-ended questions </w:t>
      </w:r>
      <w:r w:rsidR="0032246A">
        <w:rPr>
          <w:rFonts w:ascii="Times New Roman" w:hAnsi="Times New Roman" w:cs="Times New Roman"/>
          <w:sz w:val="24"/>
          <w:szCs w:val="24"/>
        </w:rPr>
        <w:t>are</w:t>
      </w:r>
      <w:r w:rsidR="0032246A" w:rsidRPr="00CA1B7C">
        <w:rPr>
          <w:rFonts w:ascii="Times New Roman" w:hAnsi="Times New Roman" w:cs="Times New Roman"/>
          <w:sz w:val="24"/>
          <w:szCs w:val="24"/>
        </w:rPr>
        <w:t xml:space="preserve"> </w:t>
      </w:r>
      <w:r w:rsidRPr="00CA1B7C">
        <w:rPr>
          <w:rFonts w:ascii="Times New Roman" w:hAnsi="Times New Roman" w:cs="Times New Roman"/>
          <w:sz w:val="24"/>
          <w:szCs w:val="24"/>
        </w:rPr>
        <w:t xml:space="preserve">presented in the form of general statements. Interesting findings from open-ended questions include: </w:t>
      </w:r>
    </w:p>
    <w:p w:rsidR="0044419F" w:rsidRPr="00053C76" w:rsidRDefault="0044419F" w:rsidP="00053C76">
      <w:pPr>
        <w:pStyle w:val="ListParagraph"/>
        <w:numPr>
          <w:ilvl w:val="0"/>
          <w:numId w:val="49"/>
        </w:numPr>
        <w:spacing w:line="240" w:lineRule="auto"/>
        <w:jc w:val="both"/>
        <w:rPr>
          <w:rFonts w:ascii="Times New Roman" w:hAnsi="Times New Roman" w:cs="Times New Roman"/>
          <w:sz w:val="24"/>
          <w:szCs w:val="24"/>
        </w:rPr>
      </w:pPr>
      <w:r w:rsidRPr="00053C76">
        <w:rPr>
          <w:rFonts w:ascii="Times New Roman" w:hAnsi="Times New Roman" w:cs="Times New Roman"/>
          <w:sz w:val="24"/>
          <w:szCs w:val="24"/>
        </w:rPr>
        <w:t>Public servants generally find the GCTools helpful for work purposes.</w:t>
      </w:r>
    </w:p>
    <w:p w:rsidR="0044419F" w:rsidRPr="00053C76" w:rsidRDefault="0044419F" w:rsidP="00053C76">
      <w:pPr>
        <w:pStyle w:val="ListParagraph"/>
        <w:numPr>
          <w:ilvl w:val="0"/>
          <w:numId w:val="49"/>
        </w:numPr>
        <w:spacing w:line="240" w:lineRule="auto"/>
        <w:jc w:val="both"/>
        <w:rPr>
          <w:rFonts w:ascii="Times New Roman" w:hAnsi="Times New Roman" w:cs="Times New Roman"/>
          <w:sz w:val="24"/>
          <w:szCs w:val="24"/>
        </w:rPr>
      </w:pPr>
      <w:r w:rsidRPr="00053C76">
        <w:rPr>
          <w:rFonts w:ascii="Times New Roman" w:hAnsi="Times New Roman" w:cs="Times New Roman"/>
          <w:sz w:val="24"/>
          <w:szCs w:val="24"/>
        </w:rPr>
        <w:t>Information management is the primary reason why people use the GCTools.</w:t>
      </w:r>
    </w:p>
    <w:p w:rsidR="0044419F" w:rsidRPr="00053C76" w:rsidRDefault="0044419F" w:rsidP="00053C76">
      <w:pPr>
        <w:pStyle w:val="ListParagraph"/>
        <w:numPr>
          <w:ilvl w:val="0"/>
          <w:numId w:val="49"/>
        </w:numPr>
        <w:spacing w:line="240" w:lineRule="auto"/>
        <w:jc w:val="both"/>
        <w:rPr>
          <w:rFonts w:ascii="Times New Roman" w:hAnsi="Times New Roman" w:cs="Times New Roman"/>
          <w:sz w:val="24"/>
          <w:szCs w:val="24"/>
        </w:rPr>
      </w:pPr>
      <w:r w:rsidRPr="00053C76">
        <w:rPr>
          <w:rFonts w:ascii="Times New Roman" w:hAnsi="Times New Roman" w:cs="Times New Roman"/>
          <w:sz w:val="24"/>
          <w:szCs w:val="24"/>
        </w:rPr>
        <w:t>The main reason why public servants do not use the GCTools is because of their lack of knowledge on how to use the tools.</w:t>
      </w:r>
    </w:p>
    <w:p w:rsidR="0044419F" w:rsidRPr="00CA1B7C" w:rsidRDefault="002918D7" w:rsidP="00053C7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Conclusion</w:t>
      </w:r>
    </w:p>
    <w:p w:rsidR="002918D7" w:rsidRDefault="002918D7" w:rsidP="00053C76">
      <w:pPr>
        <w:spacing w:before="120" w:line="240" w:lineRule="auto"/>
        <w:jc w:val="both"/>
        <w:rPr>
          <w:rFonts w:ascii="Times New Roman" w:eastAsiaTheme="majorEastAsia" w:hAnsi="Times New Roman" w:cs="Times New Roman"/>
          <w:iCs/>
          <w:sz w:val="24"/>
          <w:szCs w:val="24"/>
          <w:lang w:val="en"/>
        </w:rPr>
      </w:pPr>
      <w:r>
        <w:rPr>
          <w:rFonts w:ascii="Times New Roman" w:eastAsiaTheme="majorEastAsia" w:hAnsi="Times New Roman" w:cs="Times New Roman"/>
          <w:iCs/>
          <w:sz w:val="24"/>
          <w:szCs w:val="24"/>
          <w:lang w:val="en"/>
        </w:rPr>
        <w:t>Results from</w:t>
      </w:r>
      <w:r w:rsidRPr="00E76D73">
        <w:rPr>
          <w:rFonts w:ascii="Times New Roman" w:eastAsiaTheme="majorEastAsia" w:hAnsi="Times New Roman" w:cs="Times New Roman"/>
          <w:iCs/>
          <w:sz w:val="24"/>
          <w:szCs w:val="24"/>
          <w:lang w:val="en"/>
        </w:rPr>
        <w:t xml:space="preserve"> </w:t>
      </w:r>
      <w:r>
        <w:rPr>
          <w:rFonts w:ascii="Times New Roman" w:eastAsiaTheme="majorEastAsia" w:hAnsi="Times New Roman" w:cs="Times New Roman"/>
          <w:iCs/>
          <w:sz w:val="24"/>
          <w:szCs w:val="24"/>
          <w:lang w:val="en"/>
        </w:rPr>
        <w:t xml:space="preserve">the 2016 user study will be used further evaluated and used to </w:t>
      </w:r>
      <w:r w:rsidRPr="004E25B9">
        <w:rPr>
          <w:rFonts w:ascii="Times New Roman" w:eastAsiaTheme="majorEastAsia" w:hAnsi="Times New Roman" w:cs="Times New Roman"/>
          <w:iCs/>
          <w:sz w:val="24"/>
          <w:szCs w:val="24"/>
          <w:lang w:val="en"/>
        </w:rPr>
        <w:t xml:space="preserve">prioritize </w:t>
      </w:r>
      <w:r>
        <w:rPr>
          <w:rFonts w:ascii="Times New Roman" w:eastAsiaTheme="majorEastAsia" w:hAnsi="Times New Roman" w:cs="Times New Roman"/>
          <w:iCs/>
          <w:sz w:val="24"/>
          <w:szCs w:val="24"/>
          <w:lang w:val="en"/>
        </w:rPr>
        <w:t>enhancements the GCTools, as well as to help develop a plan to further increase awareness and usage of the GCTools across organizations, regions, and communities.</w:t>
      </w:r>
      <w:r w:rsidRPr="00E76D73">
        <w:rPr>
          <w:rFonts w:ascii="Times New Roman" w:eastAsiaTheme="majorEastAsia" w:hAnsi="Times New Roman" w:cs="Times New Roman"/>
          <w:iCs/>
          <w:sz w:val="24"/>
          <w:szCs w:val="24"/>
          <w:lang w:val="en"/>
        </w:rPr>
        <w:t xml:space="preserve"> </w:t>
      </w:r>
      <w:r>
        <w:rPr>
          <w:rFonts w:ascii="Times New Roman" w:eastAsiaTheme="majorEastAsia" w:hAnsi="Times New Roman" w:cs="Times New Roman"/>
          <w:iCs/>
          <w:sz w:val="24"/>
          <w:szCs w:val="24"/>
          <w:lang w:val="en"/>
        </w:rPr>
        <w:t xml:space="preserve">Results and comments from survey participants will also help inform decision on the future direction of the GCTools. </w:t>
      </w:r>
    </w:p>
    <w:p w:rsidR="00C40CFA" w:rsidRPr="00E216E4" w:rsidRDefault="00C40CFA" w:rsidP="00053C76">
      <w:pPr>
        <w:spacing w:line="240" w:lineRule="auto"/>
        <w:jc w:val="both"/>
        <w:rPr>
          <w:rFonts w:ascii="Times New Roman" w:hAnsi="Times New Roman" w:cs="Times New Roman"/>
          <w:sz w:val="24"/>
          <w:szCs w:val="24"/>
        </w:rPr>
      </w:pPr>
      <w:r w:rsidRPr="001B237E">
        <w:rPr>
          <w:rFonts w:ascii="Times New Roman" w:hAnsi="Times New Roman" w:cs="Times New Roman"/>
          <w:sz w:val="24"/>
          <w:szCs w:val="24"/>
        </w:rPr>
        <w:br w:type="page"/>
      </w:r>
    </w:p>
    <w:p w:rsidR="00C40CFA" w:rsidRPr="001B237E" w:rsidRDefault="00C40CFA" w:rsidP="00053C76">
      <w:pPr>
        <w:pStyle w:val="Heading1"/>
        <w:spacing w:before="240" w:after="200" w:line="240" w:lineRule="auto"/>
        <w:jc w:val="both"/>
        <w:rPr>
          <w:rFonts w:cs="Times New Roman"/>
          <w:szCs w:val="24"/>
        </w:rPr>
      </w:pPr>
      <w:bookmarkStart w:id="2" w:name="_Toc475109441"/>
      <w:bookmarkStart w:id="3" w:name="_Toc485279260"/>
      <w:r w:rsidRPr="001B237E">
        <w:rPr>
          <w:rFonts w:cs="Times New Roman"/>
          <w:szCs w:val="24"/>
        </w:rPr>
        <w:t>Table of Contents</w:t>
      </w:r>
      <w:bookmarkEnd w:id="2"/>
      <w:bookmarkEnd w:id="3"/>
    </w:p>
    <w:sdt>
      <w:sdtPr>
        <w:rPr>
          <w:rFonts w:ascii="Times New Roman" w:hAnsi="Times New Roman" w:cs="Times New Roman"/>
          <w:sz w:val="24"/>
          <w:szCs w:val="24"/>
        </w:rPr>
        <w:id w:val="-1243407377"/>
        <w:docPartObj>
          <w:docPartGallery w:val="Table of Contents"/>
          <w:docPartUnique/>
        </w:docPartObj>
      </w:sdtPr>
      <w:sdtEndPr>
        <w:rPr>
          <w:b/>
          <w:bCs/>
          <w:noProof/>
        </w:rPr>
      </w:sdtEndPr>
      <w:sdtContent>
        <w:p w:rsidR="0058092B" w:rsidRDefault="00C40CFA">
          <w:pPr>
            <w:pStyle w:val="TOC1"/>
            <w:tabs>
              <w:tab w:val="right" w:leader="dot" w:pos="9350"/>
            </w:tabs>
            <w:rPr>
              <w:noProof/>
              <w:sz w:val="22"/>
              <w:szCs w:val="22"/>
              <w:lang w:eastAsia="en-CA"/>
            </w:rPr>
          </w:pPr>
          <w:r w:rsidRPr="00E23E15">
            <w:rPr>
              <w:rFonts w:ascii="Times New Roman" w:hAnsi="Times New Roman" w:cs="Times New Roman"/>
              <w:sz w:val="24"/>
              <w:szCs w:val="24"/>
            </w:rPr>
            <w:fldChar w:fldCharType="begin"/>
          </w:r>
          <w:r w:rsidRPr="00E23E15">
            <w:rPr>
              <w:rFonts w:ascii="Times New Roman" w:hAnsi="Times New Roman" w:cs="Times New Roman"/>
              <w:sz w:val="24"/>
              <w:szCs w:val="24"/>
            </w:rPr>
            <w:instrText xml:space="preserve"> TOC \o "1-3" \h \z \u </w:instrText>
          </w:r>
          <w:r w:rsidRPr="00E23E15">
            <w:rPr>
              <w:rFonts w:ascii="Times New Roman" w:hAnsi="Times New Roman" w:cs="Times New Roman"/>
              <w:sz w:val="24"/>
              <w:szCs w:val="24"/>
            </w:rPr>
            <w:fldChar w:fldCharType="separate"/>
          </w:r>
          <w:hyperlink w:anchor="_Toc485279259" w:history="1">
            <w:r w:rsidR="0058092B" w:rsidRPr="0044119B">
              <w:rPr>
                <w:rStyle w:val="Hyperlink"/>
                <w:rFonts w:cs="Times New Roman"/>
                <w:noProof/>
              </w:rPr>
              <w:t>Executive Summary</w:t>
            </w:r>
            <w:r w:rsidR="0058092B">
              <w:rPr>
                <w:noProof/>
                <w:webHidden/>
              </w:rPr>
              <w:tab/>
            </w:r>
            <w:r w:rsidR="0058092B">
              <w:rPr>
                <w:noProof/>
                <w:webHidden/>
              </w:rPr>
              <w:fldChar w:fldCharType="begin"/>
            </w:r>
            <w:r w:rsidR="0058092B">
              <w:rPr>
                <w:noProof/>
                <w:webHidden/>
              </w:rPr>
              <w:instrText xml:space="preserve"> PAGEREF _Toc485279259 \h </w:instrText>
            </w:r>
            <w:r w:rsidR="0058092B">
              <w:rPr>
                <w:noProof/>
                <w:webHidden/>
              </w:rPr>
            </w:r>
            <w:r w:rsidR="0058092B">
              <w:rPr>
                <w:noProof/>
                <w:webHidden/>
              </w:rPr>
              <w:fldChar w:fldCharType="separate"/>
            </w:r>
            <w:r w:rsidR="0058092B">
              <w:rPr>
                <w:noProof/>
                <w:webHidden/>
              </w:rPr>
              <w:t>1</w:t>
            </w:r>
            <w:r w:rsidR="0058092B">
              <w:rPr>
                <w:noProof/>
                <w:webHidden/>
              </w:rPr>
              <w:fldChar w:fldCharType="end"/>
            </w:r>
          </w:hyperlink>
        </w:p>
        <w:p w:rsidR="0058092B" w:rsidRDefault="00B779B5">
          <w:pPr>
            <w:pStyle w:val="TOC1"/>
            <w:tabs>
              <w:tab w:val="right" w:leader="dot" w:pos="9350"/>
            </w:tabs>
            <w:rPr>
              <w:noProof/>
              <w:sz w:val="22"/>
              <w:szCs w:val="22"/>
              <w:lang w:eastAsia="en-CA"/>
            </w:rPr>
          </w:pPr>
          <w:hyperlink w:anchor="_Toc485279260" w:history="1">
            <w:r w:rsidR="0058092B" w:rsidRPr="0044119B">
              <w:rPr>
                <w:rStyle w:val="Hyperlink"/>
                <w:rFonts w:cs="Times New Roman"/>
                <w:noProof/>
              </w:rPr>
              <w:t>Table of Contents</w:t>
            </w:r>
            <w:r w:rsidR="0058092B">
              <w:rPr>
                <w:noProof/>
                <w:webHidden/>
              </w:rPr>
              <w:tab/>
            </w:r>
            <w:r w:rsidR="0058092B">
              <w:rPr>
                <w:noProof/>
                <w:webHidden/>
              </w:rPr>
              <w:fldChar w:fldCharType="begin"/>
            </w:r>
            <w:r w:rsidR="0058092B">
              <w:rPr>
                <w:noProof/>
                <w:webHidden/>
              </w:rPr>
              <w:instrText xml:space="preserve"> PAGEREF _Toc485279260 \h </w:instrText>
            </w:r>
            <w:r w:rsidR="0058092B">
              <w:rPr>
                <w:noProof/>
                <w:webHidden/>
              </w:rPr>
            </w:r>
            <w:r w:rsidR="0058092B">
              <w:rPr>
                <w:noProof/>
                <w:webHidden/>
              </w:rPr>
              <w:fldChar w:fldCharType="separate"/>
            </w:r>
            <w:r w:rsidR="0058092B">
              <w:rPr>
                <w:noProof/>
                <w:webHidden/>
              </w:rPr>
              <w:t>3</w:t>
            </w:r>
            <w:r w:rsidR="0058092B">
              <w:rPr>
                <w:noProof/>
                <w:webHidden/>
              </w:rPr>
              <w:fldChar w:fldCharType="end"/>
            </w:r>
          </w:hyperlink>
        </w:p>
        <w:p w:rsidR="0058092B" w:rsidRDefault="00B779B5">
          <w:pPr>
            <w:pStyle w:val="TOC1"/>
            <w:tabs>
              <w:tab w:val="right" w:leader="dot" w:pos="9350"/>
            </w:tabs>
            <w:rPr>
              <w:noProof/>
              <w:sz w:val="22"/>
              <w:szCs w:val="22"/>
              <w:lang w:eastAsia="en-CA"/>
            </w:rPr>
          </w:pPr>
          <w:hyperlink w:anchor="_Toc485279261" w:history="1">
            <w:r w:rsidR="0058092B" w:rsidRPr="0044119B">
              <w:rPr>
                <w:rStyle w:val="Hyperlink"/>
                <w:rFonts w:cs="Times New Roman"/>
                <w:noProof/>
              </w:rPr>
              <w:t>Introduction</w:t>
            </w:r>
            <w:r w:rsidR="0058092B">
              <w:rPr>
                <w:noProof/>
                <w:webHidden/>
              </w:rPr>
              <w:tab/>
            </w:r>
            <w:r w:rsidR="0058092B">
              <w:rPr>
                <w:noProof/>
                <w:webHidden/>
              </w:rPr>
              <w:fldChar w:fldCharType="begin"/>
            </w:r>
            <w:r w:rsidR="0058092B">
              <w:rPr>
                <w:noProof/>
                <w:webHidden/>
              </w:rPr>
              <w:instrText xml:space="preserve"> PAGEREF _Toc485279261 \h </w:instrText>
            </w:r>
            <w:r w:rsidR="0058092B">
              <w:rPr>
                <w:noProof/>
                <w:webHidden/>
              </w:rPr>
            </w:r>
            <w:r w:rsidR="0058092B">
              <w:rPr>
                <w:noProof/>
                <w:webHidden/>
              </w:rPr>
              <w:fldChar w:fldCharType="separate"/>
            </w:r>
            <w:r w:rsidR="0058092B">
              <w:rPr>
                <w:noProof/>
                <w:webHidden/>
              </w:rPr>
              <w:t>4</w:t>
            </w:r>
            <w:r w:rsidR="0058092B">
              <w:rPr>
                <w:noProof/>
                <w:webHidden/>
              </w:rPr>
              <w:fldChar w:fldCharType="end"/>
            </w:r>
          </w:hyperlink>
        </w:p>
        <w:p w:rsidR="0058092B" w:rsidRDefault="00B779B5">
          <w:pPr>
            <w:pStyle w:val="TOC1"/>
            <w:tabs>
              <w:tab w:val="right" w:leader="dot" w:pos="9350"/>
            </w:tabs>
            <w:rPr>
              <w:noProof/>
              <w:sz w:val="22"/>
              <w:szCs w:val="22"/>
              <w:lang w:eastAsia="en-CA"/>
            </w:rPr>
          </w:pPr>
          <w:hyperlink w:anchor="_Toc485279262" w:history="1">
            <w:r w:rsidR="0058092B" w:rsidRPr="0044119B">
              <w:rPr>
                <w:rStyle w:val="Hyperlink"/>
                <w:rFonts w:cs="Times New Roman"/>
                <w:noProof/>
              </w:rPr>
              <w:t>Previous GCTools user studies</w:t>
            </w:r>
            <w:r w:rsidR="0058092B">
              <w:rPr>
                <w:noProof/>
                <w:webHidden/>
              </w:rPr>
              <w:tab/>
            </w:r>
            <w:r w:rsidR="0058092B">
              <w:rPr>
                <w:noProof/>
                <w:webHidden/>
              </w:rPr>
              <w:fldChar w:fldCharType="begin"/>
            </w:r>
            <w:r w:rsidR="0058092B">
              <w:rPr>
                <w:noProof/>
                <w:webHidden/>
              </w:rPr>
              <w:instrText xml:space="preserve"> PAGEREF _Toc485279262 \h </w:instrText>
            </w:r>
            <w:r w:rsidR="0058092B">
              <w:rPr>
                <w:noProof/>
                <w:webHidden/>
              </w:rPr>
            </w:r>
            <w:r w:rsidR="0058092B">
              <w:rPr>
                <w:noProof/>
                <w:webHidden/>
              </w:rPr>
              <w:fldChar w:fldCharType="separate"/>
            </w:r>
            <w:r w:rsidR="0058092B">
              <w:rPr>
                <w:noProof/>
                <w:webHidden/>
              </w:rPr>
              <w:t>5</w:t>
            </w:r>
            <w:r w:rsidR="0058092B">
              <w:rPr>
                <w:noProof/>
                <w:webHidden/>
              </w:rPr>
              <w:fldChar w:fldCharType="end"/>
            </w:r>
          </w:hyperlink>
        </w:p>
        <w:p w:rsidR="0058092B" w:rsidRDefault="00B779B5">
          <w:pPr>
            <w:pStyle w:val="TOC1"/>
            <w:tabs>
              <w:tab w:val="right" w:leader="dot" w:pos="9350"/>
            </w:tabs>
            <w:rPr>
              <w:noProof/>
              <w:sz w:val="22"/>
              <w:szCs w:val="22"/>
              <w:lang w:eastAsia="en-CA"/>
            </w:rPr>
          </w:pPr>
          <w:hyperlink w:anchor="_Toc485279263" w:history="1">
            <w:r w:rsidR="0058092B" w:rsidRPr="0044119B">
              <w:rPr>
                <w:rStyle w:val="Hyperlink"/>
                <w:rFonts w:cs="Times New Roman"/>
                <w:noProof/>
              </w:rPr>
              <w:t>GCTools user study 2016</w:t>
            </w:r>
            <w:r w:rsidR="0058092B">
              <w:rPr>
                <w:noProof/>
                <w:webHidden/>
              </w:rPr>
              <w:tab/>
            </w:r>
            <w:r w:rsidR="0058092B">
              <w:rPr>
                <w:noProof/>
                <w:webHidden/>
              </w:rPr>
              <w:fldChar w:fldCharType="begin"/>
            </w:r>
            <w:r w:rsidR="0058092B">
              <w:rPr>
                <w:noProof/>
                <w:webHidden/>
              </w:rPr>
              <w:instrText xml:space="preserve"> PAGEREF _Toc485279263 \h </w:instrText>
            </w:r>
            <w:r w:rsidR="0058092B">
              <w:rPr>
                <w:noProof/>
                <w:webHidden/>
              </w:rPr>
            </w:r>
            <w:r w:rsidR="0058092B">
              <w:rPr>
                <w:noProof/>
                <w:webHidden/>
              </w:rPr>
              <w:fldChar w:fldCharType="separate"/>
            </w:r>
            <w:r w:rsidR="0058092B">
              <w:rPr>
                <w:noProof/>
                <w:webHidden/>
              </w:rPr>
              <w:t>6</w:t>
            </w:r>
            <w:r w:rsidR="0058092B">
              <w:rPr>
                <w:noProof/>
                <w:webHidden/>
              </w:rPr>
              <w:fldChar w:fldCharType="end"/>
            </w:r>
          </w:hyperlink>
        </w:p>
        <w:p w:rsidR="0058092B" w:rsidRDefault="00B779B5">
          <w:pPr>
            <w:pStyle w:val="TOC2"/>
            <w:tabs>
              <w:tab w:val="right" w:leader="dot" w:pos="9350"/>
            </w:tabs>
            <w:rPr>
              <w:noProof/>
              <w:sz w:val="22"/>
              <w:szCs w:val="22"/>
              <w:lang w:eastAsia="en-CA"/>
            </w:rPr>
          </w:pPr>
          <w:hyperlink w:anchor="_Toc485279264" w:history="1">
            <w:r w:rsidR="0058092B" w:rsidRPr="0044119B">
              <w:rPr>
                <w:rStyle w:val="Hyperlink"/>
                <w:noProof/>
              </w:rPr>
              <w:t>Research Design</w:t>
            </w:r>
            <w:r w:rsidR="0058092B">
              <w:rPr>
                <w:noProof/>
                <w:webHidden/>
              </w:rPr>
              <w:tab/>
            </w:r>
            <w:r w:rsidR="0058092B">
              <w:rPr>
                <w:noProof/>
                <w:webHidden/>
              </w:rPr>
              <w:fldChar w:fldCharType="begin"/>
            </w:r>
            <w:r w:rsidR="0058092B">
              <w:rPr>
                <w:noProof/>
                <w:webHidden/>
              </w:rPr>
              <w:instrText xml:space="preserve"> PAGEREF _Toc485279264 \h </w:instrText>
            </w:r>
            <w:r w:rsidR="0058092B">
              <w:rPr>
                <w:noProof/>
                <w:webHidden/>
              </w:rPr>
            </w:r>
            <w:r w:rsidR="0058092B">
              <w:rPr>
                <w:noProof/>
                <w:webHidden/>
              </w:rPr>
              <w:fldChar w:fldCharType="separate"/>
            </w:r>
            <w:r w:rsidR="0058092B">
              <w:rPr>
                <w:noProof/>
                <w:webHidden/>
              </w:rPr>
              <w:t>6</w:t>
            </w:r>
            <w:r w:rsidR="0058092B">
              <w:rPr>
                <w:noProof/>
                <w:webHidden/>
              </w:rPr>
              <w:fldChar w:fldCharType="end"/>
            </w:r>
          </w:hyperlink>
        </w:p>
        <w:p w:rsidR="0058092B" w:rsidRDefault="00B779B5">
          <w:pPr>
            <w:pStyle w:val="TOC2"/>
            <w:tabs>
              <w:tab w:val="right" w:leader="dot" w:pos="9350"/>
            </w:tabs>
            <w:rPr>
              <w:noProof/>
              <w:sz w:val="22"/>
              <w:szCs w:val="22"/>
              <w:lang w:eastAsia="en-CA"/>
            </w:rPr>
          </w:pPr>
          <w:hyperlink w:anchor="_Toc485279265" w:history="1">
            <w:r w:rsidR="0058092B" w:rsidRPr="0044119B">
              <w:rPr>
                <w:rStyle w:val="Hyperlink"/>
                <w:noProof/>
              </w:rPr>
              <w:t>Survey Respondents</w:t>
            </w:r>
            <w:r w:rsidR="0058092B">
              <w:rPr>
                <w:noProof/>
                <w:webHidden/>
              </w:rPr>
              <w:tab/>
            </w:r>
            <w:r w:rsidR="0058092B">
              <w:rPr>
                <w:noProof/>
                <w:webHidden/>
              </w:rPr>
              <w:fldChar w:fldCharType="begin"/>
            </w:r>
            <w:r w:rsidR="0058092B">
              <w:rPr>
                <w:noProof/>
                <w:webHidden/>
              </w:rPr>
              <w:instrText xml:space="preserve"> PAGEREF _Toc485279265 \h </w:instrText>
            </w:r>
            <w:r w:rsidR="0058092B">
              <w:rPr>
                <w:noProof/>
                <w:webHidden/>
              </w:rPr>
            </w:r>
            <w:r w:rsidR="0058092B">
              <w:rPr>
                <w:noProof/>
                <w:webHidden/>
              </w:rPr>
              <w:fldChar w:fldCharType="separate"/>
            </w:r>
            <w:r w:rsidR="0058092B">
              <w:rPr>
                <w:noProof/>
                <w:webHidden/>
              </w:rPr>
              <w:t>7</w:t>
            </w:r>
            <w:r w:rsidR="0058092B">
              <w:rPr>
                <w:noProof/>
                <w:webHidden/>
              </w:rPr>
              <w:fldChar w:fldCharType="end"/>
            </w:r>
          </w:hyperlink>
        </w:p>
        <w:p w:rsidR="0058092B" w:rsidRDefault="00B779B5">
          <w:pPr>
            <w:pStyle w:val="TOC1"/>
            <w:tabs>
              <w:tab w:val="right" w:leader="dot" w:pos="9350"/>
            </w:tabs>
            <w:rPr>
              <w:noProof/>
              <w:sz w:val="22"/>
              <w:szCs w:val="22"/>
              <w:lang w:eastAsia="en-CA"/>
            </w:rPr>
          </w:pPr>
          <w:hyperlink w:anchor="_Toc485279266" w:history="1">
            <w:r w:rsidR="0058092B" w:rsidRPr="0044119B">
              <w:rPr>
                <w:rStyle w:val="Hyperlink"/>
                <w:rFonts w:cs="Times New Roman"/>
                <w:noProof/>
              </w:rPr>
              <w:t>Users’ Work Environment</w:t>
            </w:r>
            <w:r w:rsidR="0058092B">
              <w:rPr>
                <w:noProof/>
                <w:webHidden/>
              </w:rPr>
              <w:tab/>
            </w:r>
            <w:r w:rsidR="0058092B">
              <w:rPr>
                <w:noProof/>
                <w:webHidden/>
              </w:rPr>
              <w:fldChar w:fldCharType="begin"/>
            </w:r>
            <w:r w:rsidR="0058092B">
              <w:rPr>
                <w:noProof/>
                <w:webHidden/>
              </w:rPr>
              <w:instrText xml:space="preserve"> PAGEREF _Toc485279266 \h </w:instrText>
            </w:r>
            <w:r w:rsidR="0058092B">
              <w:rPr>
                <w:noProof/>
                <w:webHidden/>
              </w:rPr>
            </w:r>
            <w:r w:rsidR="0058092B">
              <w:rPr>
                <w:noProof/>
                <w:webHidden/>
              </w:rPr>
              <w:fldChar w:fldCharType="separate"/>
            </w:r>
            <w:r w:rsidR="0058092B">
              <w:rPr>
                <w:noProof/>
                <w:webHidden/>
              </w:rPr>
              <w:t>8</w:t>
            </w:r>
            <w:r w:rsidR="0058092B">
              <w:rPr>
                <w:noProof/>
                <w:webHidden/>
              </w:rPr>
              <w:fldChar w:fldCharType="end"/>
            </w:r>
          </w:hyperlink>
        </w:p>
        <w:p w:rsidR="0058092B" w:rsidRDefault="00B779B5">
          <w:pPr>
            <w:pStyle w:val="TOC1"/>
            <w:tabs>
              <w:tab w:val="right" w:leader="dot" w:pos="9350"/>
            </w:tabs>
            <w:rPr>
              <w:noProof/>
              <w:sz w:val="22"/>
              <w:szCs w:val="22"/>
              <w:lang w:eastAsia="en-CA"/>
            </w:rPr>
          </w:pPr>
          <w:hyperlink w:anchor="_Toc485279267" w:history="1">
            <w:r w:rsidR="0058092B" w:rsidRPr="0044119B">
              <w:rPr>
                <w:rStyle w:val="Hyperlink"/>
                <w:rFonts w:cs="Times New Roman"/>
                <w:noProof/>
              </w:rPr>
              <w:t>Users’ Experience of the GCTools</w:t>
            </w:r>
            <w:r w:rsidR="0058092B">
              <w:rPr>
                <w:noProof/>
                <w:webHidden/>
              </w:rPr>
              <w:tab/>
            </w:r>
            <w:r w:rsidR="0058092B">
              <w:rPr>
                <w:noProof/>
                <w:webHidden/>
              </w:rPr>
              <w:fldChar w:fldCharType="begin"/>
            </w:r>
            <w:r w:rsidR="0058092B">
              <w:rPr>
                <w:noProof/>
                <w:webHidden/>
              </w:rPr>
              <w:instrText xml:space="preserve"> PAGEREF _Toc485279267 \h </w:instrText>
            </w:r>
            <w:r w:rsidR="0058092B">
              <w:rPr>
                <w:noProof/>
                <w:webHidden/>
              </w:rPr>
            </w:r>
            <w:r w:rsidR="0058092B">
              <w:rPr>
                <w:noProof/>
                <w:webHidden/>
              </w:rPr>
              <w:fldChar w:fldCharType="separate"/>
            </w:r>
            <w:r w:rsidR="0058092B">
              <w:rPr>
                <w:noProof/>
                <w:webHidden/>
              </w:rPr>
              <w:t>14</w:t>
            </w:r>
            <w:r w:rsidR="0058092B">
              <w:rPr>
                <w:noProof/>
                <w:webHidden/>
              </w:rPr>
              <w:fldChar w:fldCharType="end"/>
            </w:r>
          </w:hyperlink>
        </w:p>
        <w:p w:rsidR="0058092B" w:rsidRDefault="00B779B5">
          <w:pPr>
            <w:pStyle w:val="TOC2"/>
            <w:tabs>
              <w:tab w:val="right" w:leader="dot" w:pos="9350"/>
            </w:tabs>
            <w:rPr>
              <w:noProof/>
              <w:sz w:val="22"/>
              <w:szCs w:val="22"/>
              <w:lang w:eastAsia="en-CA"/>
            </w:rPr>
          </w:pPr>
          <w:hyperlink w:anchor="_Toc485279268" w:history="1">
            <w:r w:rsidR="0058092B" w:rsidRPr="0044119B">
              <w:rPr>
                <w:rStyle w:val="Hyperlink"/>
                <w:noProof/>
              </w:rPr>
              <w:t>GCconnex</w:t>
            </w:r>
            <w:r w:rsidR="0058092B">
              <w:rPr>
                <w:noProof/>
                <w:webHidden/>
              </w:rPr>
              <w:tab/>
            </w:r>
            <w:r w:rsidR="0058092B">
              <w:rPr>
                <w:noProof/>
                <w:webHidden/>
              </w:rPr>
              <w:fldChar w:fldCharType="begin"/>
            </w:r>
            <w:r w:rsidR="0058092B">
              <w:rPr>
                <w:noProof/>
                <w:webHidden/>
              </w:rPr>
              <w:instrText xml:space="preserve"> PAGEREF _Toc485279268 \h </w:instrText>
            </w:r>
            <w:r w:rsidR="0058092B">
              <w:rPr>
                <w:noProof/>
                <w:webHidden/>
              </w:rPr>
            </w:r>
            <w:r w:rsidR="0058092B">
              <w:rPr>
                <w:noProof/>
                <w:webHidden/>
              </w:rPr>
              <w:fldChar w:fldCharType="separate"/>
            </w:r>
            <w:r w:rsidR="0058092B">
              <w:rPr>
                <w:noProof/>
                <w:webHidden/>
              </w:rPr>
              <w:t>14</w:t>
            </w:r>
            <w:r w:rsidR="0058092B">
              <w:rPr>
                <w:noProof/>
                <w:webHidden/>
              </w:rPr>
              <w:fldChar w:fldCharType="end"/>
            </w:r>
          </w:hyperlink>
        </w:p>
        <w:p w:rsidR="0058092B" w:rsidRDefault="00B779B5">
          <w:pPr>
            <w:pStyle w:val="TOC2"/>
            <w:tabs>
              <w:tab w:val="right" w:leader="dot" w:pos="9350"/>
            </w:tabs>
            <w:rPr>
              <w:noProof/>
              <w:sz w:val="22"/>
              <w:szCs w:val="22"/>
              <w:lang w:eastAsia="en-CA"/>
            </w:rPr>
          </w:pPr>
          <w:hyperlink w:anchor="_Toc485279269" w:history="1">
            <w:r w:rsidR="0058092B" w:rsidRPr="0044119B">
              <w:rPr>
                <w:rStyle w:val="Hyperlink"/>
                <w:noProof/>
              </w:rPr>
              <w:t>GCpedia</w:t>
            </w:r>
            <w:r w:rsidR="0058092B">
              <w:rPr>
                <w:noProof/>
                <w:webHidden/>
              </w:rPr>
              <w:tab/>
            </w:r>
            <w:r w:rsidR="0058092B">
              <w:rPr>
                <w:noProof/>
                <w:webHidden/>
              </w:rPr>
              <w:fldChar w:fldCharType="begin"/>
            </w:r>
            <w:r w:rsidR="0058092B">
              <w:rPr>
                <w:noProof/>
                <w:webHidden/>
              </w:rPr>
              <w:instrText xml:space="preserve"> PAGEREF _Toc485279269 \h </w:instrText>
            </w:r>
            <w:r w:rsidR="0058092B">
              <w:rPr>
                <w:noProof/>
                <w:webHidden/>
              </w:rPr>
            </w:r>
            <w:r w:rsidR="0058092B">
              <w:rPr>
                <w:noProof/>
                <w:webHidden/>
              </w:rPr>
              <w:fldChar w:fldCharType="separate"/>
            </w:r>
            <w:r w:rsidR="0058092B">
              <w:rPr>
                <w:noProof/>
                <w:webHidden/>
              </w:rPr>
              <w:t>23</w:t>
            </w:r>
            <w:r w:rsidR="0058092B">
              <w:rPr>
                <w:noProof/>
                <w:webHidden/>
              </w:rPr>
              <w:fldChar w:fldCharType="end"/>
            </w:r>
          </w:hyperlink>
        </w:p>
        <w:p w:rsidR="0058092B" w:rsidRDefault="00B779B5">
          <w:pPr>
            <w:pStyle w:val="TOC2"/>
            <w:tabs>
              <w:tab w:val="right" w:leader="dot" w:pos="9350"/>
            </w:tabs>
            <w:rPr>
              <w:noProof/>
              <w:sz w:val="22"/>
              <w:szCs w:val="22"/>
              <w:lang w:eastAsia="en-CA"/>
            </w:rPr>
          </w:pPr>
          <w:hyperlink w:anchor="_Toc485279270" w:history="1">
            <w:r w:rsidR="0058092B" w:rsidRPr="0044119B">
              <w:rPr>
                <w:rStyle w:val="Hyperlink"/>
                <w:noProof/>
              </w:rPr>
              <w:t>GCintranet</w:t>
            </w:r>
            <w:r w:rsidR="0058092B">
              <w:rPr>
                <w:noProof/>
                <w:webHidden/>
              </w:rPr>
              <w:tab/>
            </w:r>
            <w:r w:rsidR="0058092B">
              <w:rPr>
                <w:noProof/>
                <w:webHidden/>
              </w:rPr>
              <w:fldChar w:fldCharType="begin"/>
            </w:r>
            <w:r w:rsidR="0058092B">
              <w:rPr>
                <w:noProof/>
                <w:webHidden/>
              </w:rPr>
              <w:instrText xml:space="preserve"> PAGEREF _Toc485279270 \h </w:instrText>
            </w:r>
            <w:r w:rsidR="0058092B">
              <w:rPr>
                <w:noProof/>
                <w:webHidden/>
              </w:rPr>
            </w:r>
            <w:r w:rsidR="0058092B">
              <w:rPr>
                <w:noProof/>
                <w:webHidden/>
              </w:rPr>
              <w:fldChar w:fldCharType="separate"/>
            </w:r>
            <w:r w:rsidR="0058092B">
              <w:rPr>
                <w:noProof/>
                <w:webHidden/>
              </w:rPr>
              <w:t>31</w:t>
            </w:r>
            <w:r w:rsidR="0058092B">
              <w:rPr>
                <w:noProof/>
                <w:webHidden/>
              </w:rPr>
              <w:fldChar w:fldCharType="end"/>
            </w:r>
          </w:hyperlink>
        </w:p>
        <w:p w:rsidR="0058092B" w:rsidRDefault="00B779B5">
          <w:pPr>
            <w:pStyle w:val="TOC1"/>
            <w:tabs>
              <w:tab w:val="right" w:leader="dot" w:pos="9350"/>
            </w:tabs>
            <w:rPr>
              <w:noProof/>
              <w:sz w:val="22"/>
              <w:szCs w:val="22"/>
              <w:lang w:eastAsia="en-CA"/>
            </w:rPr>
          </w:pPr>
          <w:hyperlink w:anchor="_Toc485279271" w:history="1">
            <w:r w:rsidR="0058092B" w:rsidRPr="0044119B">
              <w:rPr>
                <w:rStyle w:val="Hyperlink"/>
                <w:rFonts w:cs="Times New Roman"/>
                <w:noProof/>
              </w:rPr>
              <w:t>Conclusion</w:t>
            </w:r>
            <w:r w:rsidR="0058092B">
              <w:rPr>
                <w:noProof/>
                <w:webHidden/>
              </w:rPr>
              <w:tab/>
            </w:r>
            <w:r w:rsidR="0058092B">
              <w:rPr>
                <w:noProof/>
                <w:webHidden/>
              </w:rPr>
              <w:fldChar w:fldCharType="begin"/>
            </w:r>
            <w:r w:rsidR="0058092B">
              <w:rPr>
                <w:noProof/>
                <w:webHidden/>
              </w:rPr>
              <w:instrText xml:space="preserve"> PAGEREF _Toc485279271 \h </w:instrText>
            </w:r>
            <w:r w:rsidR="0058092B">
              <w:rPr>
                <w:noProof/>
                <w:webHidden/>
              </w:rPr>
            </w:r>
            <w:r w:rsidR="0058092B">
              <w:rPr>
                <w:noProof/>
                <w:webHidden/>
              </w:rPr>
              <w:fldChar w:fldCharType="separate"/>
            </w:r>
            <w:r w:rsidR="0058092B">
              <w:rPr>
                <w:noProof/>
                <w:webHidden/>
              </w:rPr>
              <w:t>37</w:t>
            </w:r>
            <w:r w:rsidR="0058092B">
              <w:rPr>
                <w:noProof/>
                <w:webHidden/>
              </w:rPr>
              <w:fldChar w:fldCharType="end"/>
            </w:r>
          </w:hyperlink>
        </w:p>
        <w:p w:rsidR="0058092B" w:rsidRDefault="00B779B5">
          <w:pPr>
            <w:pStyle w:val="TOC1"/>
            <w:tabs>
              <w:tab w:val="right" w:leader="dot" w:pos="9350"/>
            </w:tabs>
            <w:rPr>
              <w:noProof/>
              <w:sz w:val="22"/>
              <w:szCs w:val="22"/>
              <w:lang w:eastAsia="en-CA"/>
            </w:rPr>
          </w:pPr>
          <w:hyperlink w:anchor="_Toc485279272" w:history="1">
            <w:r w:rsidR="0058092B" w:rsidRPr="0044119B">
              <w:rPr>
                <w:rStyle w:val="Hyperlink"/>
                <w:noProof/>
              </w:rPr>
              <w:t>Annexes</w:t>
            </w:r>
            <w:r w:rsidR="0058092B">
              <w:rPr>
                <w:noProof/>
                <w:webHidden/>
              </w:rPr>
              <w:tab/>
            </w:r>
            <w:r w:rsidR="0058092B">
              <w:rPr>
                <w:noProof/>
                <w:webHidden/>
              </w:rPr>
              <w:fldChar w:fldCharType="begin"/>
            </w:r>
            <w:r w:rsidR="0058092B">
              <w:rPr>
                <w:noProof/>
                <w:webHidden/>
              </w:rPr>
              <w:instrText xml:space="preserve"> PAGEREF _Toc485279272 \h </w:instrText>
            </w:r>
            <w:r w:rsidR="0058092B">
              <w:rPr>
                <w:noProof/>
                <w:webHidden/>
              </w:rPr>
            </w:r>
            <w:r w:rsidR="0058092B">
              <w:rPr>
                <w:noProof/>
                <w:webHidden/>
              </w:rPr>
              <w:fldChar w:fldCharType="separate"/>
            </w:r>
            <w:r w:rsidR="0058092B">
              <w:rPr>
                <w:noProof/>
                <w:webHidden/>
              </w:rPr>
              <w:t>39</w:t>
            </w:r>
            <w:r w:rsidR="0058092B">
              <w:rPr>
                <w:noProof/>
                <w:webHidden/>
              </w:rPr>
              <w:fldChar w:fldCharType="end"/>
            </w:r>
          </w:hyperlink>
        </w:p>
        <w:p w:rsidR="0058092B" w:rsidRDefault="00B779B5">
          <w:pPr>
            <w:pStyle w:val="TOC2"/>
            <w:tabs>
              <w:tab w:val="right" w:leader="dot" w:pos="9350"/>
            </w:tabs>
            <w:rPr>
              <w:noProof/>
              <w:sz w:val="22"/>
              <w:szCs w:val="22"/>
              <w:lang w:eastAsia="en-CA"/>
            </w:rPr>
          </w:pPr>
          <w:hyperlink w:anchor="_Toc485279273" w:history="1">
            <w:r w:rsidR="0058092B" w:rsidRPr="0044119B">
              <w:rPr>
                <w:rStyle w:val="Hyperlink"/>
                <w:noProof/>
              </w:rPr>
              <w:t>Annex 1: Demographic information of Survey Respondents compared to those of Public Servants, 2016</w:t>
            </w:r>
            <w:r w:rsidR="0058092B">
              <w:rPr>
                <w:noProof/>
                <w:webHidden/>
              </w:rPr>
              <w:tab/>
            </w:r>
            <w:r w:rsidR="0058092B">
              <w:rPr>
                <w:noProof/>
                <w:webHidden/>
              </w:rPr>
              <w:fldChar w:fldCharType="begin"/>
            </w:r>
            <w:r w:rsidR="0058092B">
              <w:rPr>
                <w:noProof/>
                <w:webHidden/>
              </w:rPr>
              <w:instrText xml:space="preserve"> PAGEREF _Toc485279273 \h </w:instrText>
            </w:r>
            <w:r w:rsidR="0058092B">
              <w:rPr>
                <w:noProof/>
                <w:webHidden/>
              </w:rPr>
            </w:r>
            <w:r w:rsidR="0058092B">
              <w:rPr>
                <w:noProof/>
                <w:webHidden/>
              </w:rPr>
              <w:fldChar w:fldCharType="separate"/>
            </w:r>
            <w:r w:rsidR="0058092B">
              <w:rPr>
                <w:noProof/>
                <w:webHidden/>
              </w:rPr>
              <w:t>39</w:t>
            </w:r>
            <w:r w:rsidR="0058092B">
              <w:rPr>
                <w:noProof/>
                <w:webHidden/>
              </w:rPr>
              <w:fldChar w:fldCharType="end"/>
            </w:r>
          </w:hyperlink>
        </w:p>
        <w:p w:rsidR="0058092B" w:rsidRDefault="00B779B5">
          <w:pPr>
            <w:pStyle w:val="TOC2"/>
            <w:tabs>
              <w:tab w:val="right" w:leader="dot" w:pos="9350"/>
            </w:tabs>
            <w:rPr>
              <w:noProof/>
              <w:sz w:val="22"/>
              <w:szCs w:val="22"/>
              <w:lang w:eastAsia="en-CA"/>
            </w:rPr>
          </w:pPr>
          <w:hyperlink w:anchor="_Toc485279274" w:history="1">
            <w:r w:rsidR="0058092B" w:rsidRPr="0044119B">
              <w:rPr>
                <w:rStyle w:val="Hyperlink"/>
                <w:noProof/>
              </w:rPr>
              <w:t>Annex 2. Demographic information of Survey Respondents from the 2016 user study, compared to those of Public Servants in 2015</w:t>
            </w:r>
            <w:r w:rsidR="0058092B">
              <w:rPr>
                <w:noProof/>
                <w:webHidden/>
              </w:rPr>
              <w:tab/>
            </w:r>
            <w:r w:rsidR="0058092B">
              <w:rPr>
                <w:noProof/>
                <w:webHidden/>
              </w:rPr>
              <w:fldChar w:fldCharType="begin"/>
            </w:r>
            <w:r w:rsidR="0058092B">
              <w:rPr>
                <w:noProof/>
                <w:webHidden/>
              </w:rPr>
              <w:instrText xml:space="preserve"> PAGEREF _Toc485279274 \h </w:instrText>
            </w:r>
            <w:r w:rsidR="0058092B">
              <w:rPr>
                <w:noProof/>
                <w:webHidden/>
              </w:rPr>
            </w:r>
            <w:r w:rsidR="0058092B">
              <w:rPr>
                <w:noProof/>
                <w:webHidden/>
              </w:rPr>
              <w:fldChar w:fldCharType="separate"/>
            </w:r>
            <w:r w:rsidR="0058092B">
              <w:rPr>
                <w:noProof/>
                <w:webHidden/>
              </w:rPr>
              <w:t>40</w:t>
            </w:r>
            <w:r w:rsidR="0058092B">
              <w:rPr>
                <w:noProof/>
                <w:webHidden/>
              </w:rPr>
              <w:fldChar w:fldCharType="end"/>
            </w:r>
          </w:hyperlink>
        </w:p>
        <w:p w:rsidR="0058092B" w:rsidRDefault="00B779B5">
          <w:pPr>
            <w:pStyle w:val="TOC2"/>
            <w:tabs>
              <w:tab w:val="right" w:leader="dot" w:pos="9350"/>
            </w:tabs>
            <w:rPr>
              <w:noProof/>
              <w:sz w:val="22"/>
              <w:szCs w:val="22"/>
              <w:lang w:eastAsia="en-CA"/>
            </w:rPr>
          </w:pPr>
          <w:hyperlink w:anchor="_Toc485279275" w:history="1">
            <w:r w:rsidR="0058092B" w:rsidRPr="0044119B">
              <w:rPr>
                <w:rStyle w:val="Hyperlink"/>
                <w:noProof/>
              </w:rPr>
              <w:t>Annex 3. Long-time users and non-users of GCconnex</w:t>
            </w:r>
            <w:r w:rsidR="0058092B">
              <w:rPr>
                <w:noProof/>
                <w:webHidden/>
              </w:rPr>
              <w:tab/>
            </w:r>
            <w:r w:rsidR="0058092B">
              <w:rPr>
                <w:noProof/>
                <w:webHidden/>
              </w:rPr>
              <w:fldChar w:fldCharType="begin"/>
            </w:r>
            <w:r w:rsidR="0058092B">
              <w:rPr>
                <w:noProof/>
                <w:webHidden/>
              </w:rPr>
              <w:instrText xml:space="preserve"> PAGEREF _Toc485279275 \h </w:instrText>
            </w:r>
            <w:r w:rsidR="0058092B">
              <w:rPr>
                <w:noProof/>
                <w:webHidden/>
              </w:rPr>
            </w:r>
            <w:r w:rsidR="0058092B">
              <w:rPr>
                <w:noProof/>
                <w:webHidden/>
              </w:rPr>
              <w:fldChar w:fldCharType="separate"/>
            </w:r>
            <w:r w:rsidR="0058092B">
              <w:rPr>
                <w:noProof/>
                <w:webHidden/>
              </w:rPr>
              <w:t>41</w:t>
            </w:r>
            <w:r w:rsidR="0058092B">
              <w:rPr>
                <w:noProof/>
                <w:webHidden/>
              </w:rPr>
              <w:fldChar w:fldCharType="end"/>
            </w:r>
          </w:hyperlink>
        </w:p>
        <w:p w:rsidR="0058092B" w:rsidRDefault="00B779B5">
          <w:pPr>
            <w:pStyle w:val="TOC2"/>
            <w:tabs>
              <w:tab w:val="right" w:leader="dot" w:pos="9350"/>
            </w:tabs>
            <w:rPr>
              <w:noProof/>
              <w:sz w:val="22"/>
              <w:szCs w:val="22"/>
              <w:lang w:eastAsia="en-CA"/>
            </w:rPr>
          </w:pPr>
          <w:hyperlink w:anchor="_Toc485279276" w:history="1">
            <w:r w:rsidR="0058092B" w:rsidRPr="0044119B">
              <w:rPr>
                <w:rStyle w:val="Hyperlink"/>
                <w:noProof/>
              </w:rPr>
              <w:t>Annex 4. Long-time users and non-users of GCpedia</w:t>
            </w:r>
            <w:r w:rsidR="0058092B">
              <w:rPr>
                <w:noProof/>
                <w:webHidden/>
              </w:rPr>
              <w:tab/>
            </w:r>
            <w:r w:rsidR="0058092B">
              <w:rPr>
                <w:noProof/>
                <w:webHidden/>
              </w:rPr>
              <w:fldChar w:fldCharType="begin"/>
            </w:r>
            <w:r w:rsidR="0058092B">
              <w:rPr>
                <w:noProof/>
                <w:webHidden/>
              </w:rPr>
              <w:instrText xml:space="preserve"> PAGEREF _Toc485279276 \h </w:instrText>
            </w:r>
            <w:r w:rsidR="0058092B">
              <w:rPr>
                <w:noProof/>
                <w:webHidden/>
              </w:rPr>
            </w:r>
            <w:r w:rsidR="0058092B">
              <w:rPr>
                <w:noProof/>
                <w:webHidden/>
              </w:rPr>
              <w:fldChar w:fldCharType="separate"/>
            </w:r>
            <w:r w:rsidR="0058092B">
              <w:rPr>
                <w:noProof/>
                <w:webHidden/>
              </w:rPr>
              <w:t>43</w:t>
            </w:r>
            <w:r w:rsidR="0058092B">
              <w:rPr>
                <w:noProof/>
                <w:webHidden/>
              </w:rPr>
              <w:fldChar w:fldCharType="end"/>
            </w:r>
          </w:hyperlink>
        </w:p>
        <w:p w:rsidR="0058092B" w:rsidRDefault="00B779B5">
          <w:pPr>
            <w:pStyle w:val="TOC2"/>
            <w:tabs>
              <w:tab w:val="right" w:leader="dot" w:pos="9350"/>
            </w:tabs>
            <w:rPr>
              <w:noProof/>
              <w:sz w:val="22"/>
              <w:szCs w:val="22"/>
              <w:lang w:eastAsia="en-CA"/>
            </w:rPr>
          </w:pPr>
          <w:hyperlink w:anchor="_Toc485279277" w:history="1">
            <w:r w:rsidR="0058092B" w:rsidRPr="0044119B">
              <w:rPr>
                <w:rStyle w:val="Hyperlink"/>
                <w:noProof/>
              </w:rPr>
              <w:t>Annex 5. Long-time users and non-users of GCintranet</w:t>
            </w:r>
            <w:r w:rsidR="0058092B">
              <w:rPr>
                <w:noProof/>
                <w:webHidden/>
              </w:rPr>
              <w:tab/>
            </w:r>
            <w:r w:rsidR="0058092B">
              <w:rPr>
                <w:noProof/>
                <w:webHidden/>
              </w:rPr>
              <w:fldChar w:fldCharType="begin"/>
            </w:r>
            <w:r w:rsidR="0058092B">
              <w:rPr>
                <w:noProof/>
                <w:webHidden/>
              </w:rPr>
              <w:instrText xml:space="preserve"> PAGEREF _Toc485279277 \h </w:instrText>
            </w:r>
            <w:r w:rsidR="0058092B">
              <w:rPr>
                <w:noProof/>
                <w:webHidden/>
              </w:rPr>
            </w:r>
            <w:r w:rsidR="0058092B">
              <w:rPr>
                <w:noProof/>
                <w:webHidden/>
              </w:rPr>
              <w:fldChar w:fldCharType="separate"/>
            </w:r>
            <w:r w:rsidR="0058092B">
              <w:rPr>
                <w:noProof/>
                <w:webHidden/>
              </w:rPr>
              <w:t>45</w:t>
            </w:r>
            <w:r w:rsidR="0058092B">
              <w:rPr>
                <w:noProof/>
                <w:webHidden/>
              </w:rPr>
              <w:fldChar w:fldCharType="end"/>
            </w:r>
          </w:hyperlink>
        </w:p>
        <w:p w:rsidR="00C40CFA" w:rsidRPr="00E23E15" w:rsidRDefault="00C40CFA" w:rsidP="00053C76">
          <w:pPr>
            <w:pStyle w:val="TOC1"/>
            <w:tabs>
              <w:tab w:val="right" w:leader="dot" w:pos="9350"/>
            </w:tabs>
            <w:spacing w:before="240" w:after="200" w:line="240" w:lineRule="auto"/>
            <w:jc w:val="both"/>
            <w:rPr>
              <w:rFonts w:ascii="Times New Roman" w:hAnsi="Times New Roman" w:cs="Times New Roman"/>
              <w:noProof/>
              <w:sz w:val="24"/>
              <w:szCs w:val="24"/>
              <w:lang w:eastAsia="en-CA"/>
            </w:rPr>
          </w:pPr>
          <w:r w:rsidRPr="00E23E15">
            <w:rPr>
              <w:rFonts w:ascii="Times New Roman" w:hAnsi="Times New Roman" w:cs="Times New Roman"/>
              <w:b/>
              <w:bCs/>
              <w:noProof/>
              <w:sz w:val="24"/>
              <w:szCs w:val="24"/>
            </w:rPr>
            <w:fldChar w:fldCharType="end"/>
          </w:r>
        </w:p>
      </w:sdtContent>
    </w:sdt>
    <w:p w:rsidR="00C40CFA" w:rsidRPr="00E76D73" w:rsidRDefault="00C40CFA" w:rsidP="00053C76">
      <w:pPr>
        <w:spacing w:before="240" w:line="240" w:lineRule="auto"/>
        <w:jc w:val="both"/>
        <w:rPr>
          <w:rFonts w:ascii="Times New Roman" w:eastAsiaTheme="majorEastAsia" w:hAnsi="Times New Roman" w:cs="Times New Roman"/>
          <w:b/>
          <w:bCs/>
          <w:sz w:val="24"/>
          <w:szCs w:val="24"/>
        </w:rPr>
      </w:pPr>
    </w:p>
    <w:p w:rsidR="00C40CFA" w:rsidRPr="00E76D73" w:rsidRDefault="00C40CFA" w:rsidP="00053C76">
      <w:pPr>
        <w:spacing w:before="240" w:line="240" w:lineRule="auto"/>
        <w:jc w:val="both"/>
        <w:rPr>
          <w:rFonts w:ascii="Times New Roman" w:eastAsiaTheme="majorEastAsia" w:hAnsi="Times New Roman" w:cs="Times New Roman"/>
          <w:b/>
          <w:bCs/>
          <w:sz w:val="24"/>
          <w:szCs w:val="24"/>
        </w:rPr>
      </w:pPr>
      <w:r w:rsidRPr="00E76D73">
        <w:rPr>
          <w:rFonts w:ascii="Times New Roman" w:hAnsi="Times New Roman" w:cs="Times New Roman"/>
          <w:sz w:val="24"/>
          <w:szCs w:val="24"/>
        </w:rPr>
        <w:br w:type="page"/>
      </w:r>
    </w:p>
    <w:p w:rsidR="0096189C" w:rsidRPr="00E76D73" w:rsidRDefault="0096189C" w:rsidP="00053C76">
      <w:pPr>
        <w:pStyle w:val="Heading1"/>
        <w:spacing w:before="240" w:after="200" w:line="240" w:lineRule="auto"/>
        <w:jc w:val="both"/>
        <w:rPr>
          <w:rFonts w:cs="Times New Roman"/>
          <w:szCs w:val="24"/>
        </w:rPr>
      </w:pPr>
      <w:bookmarkStart w:id="4" w:name="_Toc475109442"/>
      <w:bookmarkStart w:id="5" w:name="_Toc485279261"/>
      <w:r w:rsidRPr="00E76D73">
        <w:rPr>
          <w:rFonts w:cs="Times New Roman"/>
          <w:szCs w:val="24"/>
        </w:rPr>
        <w:t>Introduction</w:t>
      </w:r>
      <w:bookmarkEnd w:id="4"/>
      <w:bookmarkEnd w:id="5"/>
    </w:p>
    <w:p w:rsidR="0096189C" w:rsidRPr="00E76D73" w:rsidRDefault="0096189C" w:rsidP="00053C76">
      <w:pPr>
        <w:spacing w:before="240" w:line="240" w:lineRule="auto"/>
        <w:jc w:val="both"/>
        <w:rPr>
          <w:rFonts w:ascii="Times New Roman" w:hAnsi="Times New Roman" w:cs="Times New Roman"/>
          <w:sz w:val="24"/>
          <w:szCs w:val="24"/>
        </w:rPr>
      </w:pPr>
      <w:r w:rsidRPr="00E76D73">
        <w:rPr>
          <w:rFonts w:ascii="Times New Roman" w:hAnsi="Times New Roman" w:cs="Times New Roman"/>
          <w:sz w:val="24"/>
          <w:szCs w:val="24"/>
        </w:rPr>
        <w:t>The GCTools operate within the secure firewall of the Government of Canada</w:t>
      </w:r>
      <w:r>
        <w:rPr>
          <w:rFonts w:ascii="Times New Roman" w:hAnsi="Times New Roman" w:cs="Times New Roman"/>
          <w:sz w:val="24"/>
          <w:szCs w:val="24"/>
        </w:rPr>
        <w:t xml:space="preserve"> (GC)</w:t>
      </w:r>
      <w:r w:rsidRPr="00E76D73">
        <w:rPr>
          <w:rFonts w:ascii="Times New Roman" w:hAnsi="Times New Roman" w:cs="Times New Roman"/>
          <w:sz w:val="24"/>
          <w:szCs w:val="24"/>
        </w:rPr>
        <w:t xml:space="preserve"> with the purpose of enabling collaboration among public servants </w:t>
      </w:r>
      <w:r>
        <w:rPr>
          <w:rFonts w:ascii="Times New Roman" w:hAnsi="Times New Roman" w:cs="Times New Roman"/>
          <w:sz w:val="24"/>
          <w:szCs w:val="24"/>
        </w:rPr>
        <w:t xml:space="preserve">across GC </w:t>
      </w:r>
      <w:r w:rsidRPr="00E76D73">
        <w:rPr>
          <w:rFonts w:ascii="Times New Roman" w:hAnsi="Times New Roman" w:cs="Times New Roman"/>
          <w:sz w:val="24"/>
          <w:szCs w:val="24"/>
        </w:rPr>
        <w:t xml:space="preserve">organizations. With an expanding user base of the GCTools, it is important to </w:t>
      </w:r>
      <w:r>
        <w:rPr>
          <w:rFonts w:ascii="Times New Roman" w:hAnsi="Times New Roman" w:cs="Times New Roman"/>
          <w:sz w:val="24"/>
          <w:szCs w:val="24"/>
        </w:rPr>
        <w:t xml:space="preserve">regularly </w:t>
      </w:r>
      <w:r w:rsidRPr="00E76D73">
        <w:rPr>
          <w:rFonts w:ascii="Times New Roman" w:hAnsi="Times New Roman" w:cs="Times New Roman"/>
          <w:sz w:val="24"/>
          <w:szCs w:val="24"/>
        </w:rPr>
        <w:t>conduct user studies to understand the GCTools users and their needs, and to identify the strengths and weaknesses of the GCTools. The purpose of this report is to summarize the findings from the third GCTools user study</w:t>
      </w:r>
      <w:r>
        <w:rPr>
          <w:rFonts w:ascii="Times New Roman" w:hAnsi="Times New Roman" w:cs="Times New Roman"/>
          <w:sz w:val="24"/>
          <w:szCs w:val="24"/>
        </w:rPr>
        <w:t xml:space="preserve">, which was </w:t>
      </w:r>
      <w:r w:rsidRPr="00E76D73">
        <w:rPr>
          <w:rFonts w:ascii="Times New Roman" w:hAnsi="Times New Roman" w:cs="Times New Roman"/>
          <w:sz w:val="24"/>
          <w:szCs w:val="24"/>
        </w:rPr>
        <w:t>conducted from November 28 to December 9, 2016</w:t>
      </w:r>
      <w:r>
        <w:rPr>
          <w:rFonts w:ascii="Times New Roman" w:hAnsi="Times New Roman" w:cs="Times New Roman"/>
          <w:sz w:val="24"/>
          <w:szCs w:val="24"/>
        </w:rPr>
        <w:t xml:space="preserve">. The findings from the study will help the GCTools Team to make </w:t>
      </w:r>
      <w:r w:rsidRPr="00E76D73">
        <w:rPr>
          <w:rFonts w:ascii="Times New Roman" w:hAnsi="Times New Roman" w:cs="Times New Roman"/>
          <w:sz w:val="24"/>
          <w:szCs w:val="24"/>
        </w:rPr>
        <w:t>informed decision</w:t>
      </w:r>
      <w:r>
        <w:rPr>
          <w:rFonts w:ascii="Times New Roman" w:hAnsi="Times New Roman" w:cs="Times New Roman"/>
          <w:sz w:val="24"/>
          <w:szCs w:val="24"/>
        </w:rPr>
        <w:t>s</w:t>
      </w:r>
      <w:r w:rsidRPr="00E76D73">
        <w:rPr>
          <w:rFonts w:ascii="Times New Roman" w:hAnsi="Times New Roman" w:cs="Times New Roman"/>
          <w:sz w:val="24"/>
          <w:szCs w:val="24"/>
        </w:rPr>
        <w:t xml:space="preserve"> </w:t>
      </w:r>
      <w:r>
        <w:rPr>
          <w:rFonts w:ascii="Times New Roman" w:hAnsi="Times New Roman" w:cs="Times New Roman"/>
          <w:sz w:val="24"/>
          <w:szCs w:val="24"/>
        </w:rPr>
        <w:t xml:space="preserve">related to the GCTools and </w:t>
      </w:r>
      <w:r w:rsidRPr="00E76D73">
        <w:rPr>
          <w:rFonts w:ascii="Times New Roman" w:hAnsi="Times New Roman" w:cs="Times New Roman"/>
          <w:sz w:val="24"/>
          <w:szCs w:val="24"/>
        </w:rPr>
        <w:t>the adoption of collaborative behaviours across the Government of Canada.</w:t>
      </w:r>
    </w:p>
    <w:p w:rsidR="0096189C" w:rsidRDefault="0096189C"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T</w:t>
      </w:r>
      <w:r w:rsidRPr="00E76D73">
        <w:rPr>
          <w:rFonts w:ascii="Times New Roman" w:hAnsi="Times New Roman" w:cs="Times New Roman"/>
          <w:sz w:val="24"/>
          <w:szCs w:val="24"/>
        </w:rPr>
        <w:t>he GCTools include GCpedia, GCconnex, GCintranet, and GCdirectory</w:t>
      </w:r>
      <w:r>
        <w:rPr>
          <w:rFonts w:ascii="Times New Roman" w:hAnsi="Times New Roman" w:cs="Times New Roman"/>
          <w:sz w:val="24"/>
          <w:szCs w:val="24"/>
        </w:rPr>
        <w:t xml:space="preserve">. </w:t>
      </w:r>
      <w:r w:rsidR="00FE70F6">
        <w:rPr>
          <w:rFonts w:ascii="Times New Roman" w:hAnsi="Times New Roman" w:cs="Times New Roman"/>
          <w:sz w:val="24"/>
          <w:szCs w:val="24"/>
        </w:rPr>
        <w:t>T</w:t>
      </w:r>
      <w:r w:rsidR="00FE70F6" w:rsidRPr="00E76D73">
        <w:rPr>
          <w:rFonts w:ascii="Times New Roman" w:hAnsi="Times New Roman" w:cs="Times New Roman"/>
          <w:sz w:val="24"/>
          <w:szCs w:val="24"/>
        </w:rPr>
        <w:t>h</w:t>
      </w:r>
      <w:r w:rsidR="00FE70F6">
        <w:rPr>
          <w:rFonts w:ascii="Times New Roman" w:hAnsi="Times New Roman" w:cs="Times New Roman"/>
          <w:sz w:val="24"/>
          <w:szCs w:val="24"/>
        </w:rPr>
        <w:t xml:space="preserve">is </w:t>
      </w:r>
      <w:r w:rsidR="00FE70F6" w:rsidRPr="00E76D73">
        <w:rPr>
          <w:rFonts w:ascii="Times New Roman" w:hAnsi="Times New Roman" w:cs="Times New Roman"/>
          <w:sz w:val="24"/>
          <w:szCs w:val="24"/>
        </w:rPr>
        <w:t>user</w:t>
      </w:r>
      <w:r w:rsidRPr="00E76D73">
        <w:rPr>
          <w:rFonts w:ascii="Times New Roman" w:hAnsi="Times New Roman" w:cs="Times New Roman"/>
          <w:sz w:val="24"/>
          <w:szCs w:val="24"/>
        </w:rPr>
        <w:t xml:space="preserve"> study considered GCconnex, GCpedia, and GCintranet.</w:t>
      </w:r>
      <w:r>
        <w:rPr>
          <w:rFonts w:ascii="Times New Roman" w:hAnsi="Times New Roman" w:cs="Times New Roman"/>
          <w:sz w:val="24"/>
          <w:szCs w:val="24"/>
        </w:rPr>
        <w:t xml:space="preserve"> GCdirectory was not included as part of the user study as </w:t>
      </w:r>
      <w:r w:rsidR="00B874E9">
        <w:rPr>
          <w:rFonts w:ascii="Times New Roman" w:hAnsi="Times New Roman" w:cs="Times New Roman"/>
          <w:sz w:val="24"/>
          <w:szCs w:val="24"/>
        </w:rPr>
        <w:t>it</w:t>
      </w:r>
      <w:r>
        <w:rPr>
          <w:rFonts w:ascii="Times New Roman" w:hAnsi="Times New Roman" w:cs="Times New Roman"/>
          <w:sz w:val="24"/>
          <w:szCs w:val="24"/>
        </w:rPr>
        <w:t xml:space="preserve"> joined the GCTools suite in November 2016, only one week before the launch of the study.</w:t>
      </w:r>
    </w:p>
    <w:p w:rsidR="00E22806" w:rsidRPr="00E76D73" w:rsidRDefault="00E22806" w:rsidP="00053C76">
      <w:pPr>
        <w:spacing w:before="240" w:after="120" w:line="240" w:lineRule="auto"/>
        <w:jc w:val="both"/>
        <w:rPr>
          <w:rFonts w:ascii="Times New Roman" w:hAnsi="Times New Roman" w:cs="Times New Roman"/>
          <w:sz w:val="24"/>
          <w:szCs w:val="24"/>
        </w:rPr>
      </w:pPr>
      <w:r>
        <w:rPr>
          <w:rFonts w:ascii="Times New Roman" w:hAnsi="Times New Roman" w:cs="Times New Roman"/>
          <w:sz w:val="24"/>
          <w:szCs w:val="24"/>
        </w:rPr>
        <w:t>In November 2016, when the user study was conducted</w:t>
      </w:r>
      <w:r w:rsidR="00DB14BB">
        <w:rPr>
          <w:rFonts w:ascii="Times New Roman" w:hAnsi="Times New Roman" w:cs="Times New Roman"/>
          <w:sz w:val="24"/>
          <w:szCs w:val="24"/>
        </w:rPr>
        <w:t>:</w:t>
      </w:r>
    </w:p>
    <w:p w:rsidR="00E22806" w:rsidRPr="00CE4A85" w:rsidRDefault="00E22806" w:rsidP="00053C76">
      <w:pPr>
        <w:pStyle w:val="ListParagraph"/>
        <w:numPr>
          <w:ilvl w:val="0"/>
          <w:numId w:val="1"/>
        </w:numPr>
        <w:spacing w:before="0" w:line="240" w:lineRule="auto"/>
        <w:jc w:val="both"/>
        <w:rPr>
          <w:rFonts w:ascii="Times New Roman" w:hAnsi="Times New Roman" w:cs="Times New Roman"/>
          <w:sz w:val="24"/>
          <w:szCs w:val="24"/>
        </w:rPr>
      </w:pPr>
      <w:r w:rsidRPr="00CE4A85">
        <w:rPr>
          <w:rFonts w:ascii="Times New Roman" w:hAnsi="Times New Roman" w:cs="Times New Roman"/>
          <w:sz w:val="24"/>
          <w:szCs w:val="24"/>
        </w:rPr>
        <w:t>The number of registered users on GCconnex passed the 100,000 milestone</w:t>
      </w:r>
      <w:r>
        <w:rPr>
          <w:rFonts w:ascii="Times New Roman" w:hAnsi="Times New Roman" w:cs="Times New Roman"/>
          <w:sz w:val="24"/>
          <w:szCs w:val="24"/>
        </w:rPr>
        <w:t>!</w:t>
      </w:r>
    </w:p>
    <w:p w:rsidR="00E22806" w:rsidRPr="00CE4A85" w:rsidRDefault="00E22806" w:rsidP="00053C76">
      <w:pPr>
        <w:pStyle w:val="ListParagraph"/>
        <w:numPr>
          <w:ilvl w:val="0"/>
          <w:numId w:val="1"/>
        </w:numPr>
        <w:spacing w:line="240" w:lineRule="auto"/>
        <w:jc w:val="both"/>
        <w:rPr>
          <w:rFonts w:ascii="Times New Roman" w:hAnsi="Times New Roman" w:cs="Times New Roman"/>
          <w:sz w:val="24"/>
          <w:szCs w:val="24"/>
        </w:rPr>
      </w:pPr>
      <w:r w:rsidRPr="00CE4A85">
        <w:rPr>
          <w:rFonts w:ascii="Times New Roman" w:hAnsi="Times New Roman" w:cs="Times New Roman"/>
          <w:sz w:val="24"/>
          <w:szCs w:val="24"/>
        </w:rPr>
        <w:t>GCpedia had over 71,250 registered users, over 31,500 articles, and over 1,719,800 edits!</w:t>
      </w:r>
    </w:p>
    <w:p w:rsidR="00E22806" w:rsidRPr="00CE4A85" w:rsidRDefault="00E22806" w:rsidP="00053C76">
      <w:pPr>
        <w:pStyle w:val="ListParagraph"/>
        <w:numPr>
          <w:ilvl w:val="0"/>
          <w:numId w:val="1"/>
        </w:numPr>
        <w:spacing w:before="240" w:after="240" w:line="240" w:lineRule="auto"/>
        <w:jc w:val="both"/>
        <w:rPr>
          <w:rFonts w:ascii="Times New Roman" w:hAnsi="Times New Roman" w:cs="Times New Roman"/>
          <w:sz w:val="24"/>
          <w:szCs w:val="24"/>
        </w:rPr>
      </w:pPr>
      <w:r w:rsidRPr="00F2741B">
        <w:rPr>
          <w:rFonts w:ascii="Times New Roman" w:hAnsi="Times New Roman" w:cs="Times New Roman"/>
          <w:sz w:val="24"/>
          <w:szCs w:val="24"/>
        </w:rPr>
        <w:t>GCintranet had over 102,250 site visitors!</w:t>
      </w:r>
    </w:p>
    <w:p w:rsidR="00E22806" w:rsidRPr="00F2741B" w:rsidRDefault="00E22806" w:rsidP="00053C76">
      <w:pPr>
        <w:pStyle w:val="ListParagraph"/>
        <w:spacing w:after="240" w:line="240" w:lineRule="auto"/>
        <w:jc w:val="both"/>
        <w:rPr>
          <w:rFonts w:ascii="Times New Roman" w:hAnsi="Times New Roman" w:cs="Times New Roman"/>
          <w:sz w:val="24"/>
          <w:szCs w:val="24"/>
        </w:rPr>
      </w:pPr>
    </w:p>
    <w:p w:rsidR="00CE4A85" w:rsidRDefault="00E22806" w:rsidP="00053C76">
      <w:pPr>
        <w:pStyle w:val="ListParagraph"/>
        <w:spacing w:line="240" w:lineRule="auto"/>
        <w:ind w:left="-1418"/>
        <w:jc w:val="both"/>
        <w:rPr>
          <w:rFonts w:ascii="Times New Roman" w:hAnsi="Times New Roman" w:cs="Times New Roman"/>
          <w:sz w:val="24"/>
          <w:szCs w:val="24"/>
        </w:rPr>
      </w:pPr>
      <w:r>
        <w:rPr>
          <w:rFonts w:cs="Times New Roman"/>
          <w:noProof/>
          <w:szCs w:val="24"/>
          <w:lang w:eastAsia="en-CA"/>
        </w:rPr>
        <mc:AlternateContent>
          <mc:Choice Requires="wpg">
            <w:drawing>
              <wp:inline distT="0" distB="0" distL="0" distR="0" wp14:anchorId="73910288" wp14:editId="1D1B1804">
                <wp:extent cx="7800092" cy="3891915"/>
                <wp:effectExtent l="0" t="0" r="0" b="0"/>
                <wp:docPr id="692" name="Group 692"/>
                <wp:cNvGraphicFramePr/>
                <a:graphic xmlns:a="http://schemas.openxmlformats.org/drawingml/2006/main">
                  <a:graphicData uri="http://schemas.microsoft.com/office/word/2010/wordprocessingGroup">
                    <wpg:wgp>
                      <wpg:cNvGrpSpPr/>
                      <wpg:grpSpPr>
                        <a:xfrm>
                          <a:off x="0" y="0"/>
                          <a:ext cx="7800092" cy="3891915"/>
                          <a:chOff x="-596349" y="0"/>
                          <a:chExt cx="7800231" cy="3892186"/>
                        </a:xfrm>
                      </wpg:grpSpPr>
                      <wpg:grpSp>
                        <wpg:cNvPr id="691" name="Group 691"/>
                        <wpg:cNvGrpSpPr/>
                        <wpg:grpSpPr>
                          <a:xfrm>
                            <a:off x="-596349" y="0"/>
                            <a:ext cx="7800231" cy="3892186"/>
                            <a:chOff x="-596349" y="0"/>
                            <a:chExt cx="7800231" cy="3892186"/>
                          </a:xfrm>
                        </wpg:grpSpPr>
                        <wps:wsp>
                          <wps:cNvPr id="2028" name="Rectangle 23"/>
                          <wps:cNvSpPr/>
                          <wps:spPr>
                            <a:xfrm>
                              <a:off x="-596349" y="0"/>
                              <a:ext cx="7800231" cy="3892186"/>
                            </a:xfrm>
                            <a:prstGeom prst="rect">
                              <a:avLst/>
                            </a:prstGeom>
                            <a:solidFill>
                              <a:srgbClr val="37424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4" name="Rectangle 2030"/>
                          <wps:cNvSpPr/>
                          <wps:spPr>
                            <a:xfrm>
                              <a:off x="139700" y="127000"/>
                              <a:ext cx="2089150" cy="3660152"/>
                            </a:xfrm>
                            <a:prstGeom prst="rect">
                              <a:avLst/>
                            </a:prstGeom>
                            <a:solidFill>
                              <a:schemeClr val="bg1"/>
                            </a:solidFill>
                            <a:ln w="19050">
                              <a:solidFill>
                                <a:srgbClr val="00717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5" name="Content Placeholder 2"/>
                          <wps:cNvSpPr txBox="1">
                            <a:spLocks/>
                          </wps:cNvSpPr>
                          <wps:spPr>
                            <a:xfrm>
                              <a:off x="177800" y="1600200"/>
                              <a:ext cx="2012950" cy="2124075"/>
                            </a:xfrm>
                            <a:prstGeom prst="rect">
                              <a:avLst/>
                            </a:prstGeom>
                            <a:solidFill>
                              <a:schemeClr val="bg1"/>
                            </a:solidFill>
                          </wps:spPr>
                          <wps:txbx>
                            <w:txbxContent>
                              <w:p w:rsidR="005F6F69" w:rsidRDefault="005F6F69" w:rsidP="00F2741B">
                                <w:pPr>
                                  <w:pStyle w:val="NormalWeb"/>
                                  <w:spacing w:before="0" w:beforeAutospacing="0" w:after="0" w:afterAutospacing="0"/>
                                  <w:jc w:val="center"/>
                                </w:pPr>
                                <w:r>
                                  <w:rPr>
                                    <w:rFonts w:asciiTheme="minorHAnsi" w:hAnsi="Calibri" w:cstheme="minorBidi"/>
                                    <w:color w:val="000000"/>
                                    <w:kern w:val="24"/>
                                    <w:sz w:val="26"/>
                                    <w:szCs w:val="26"/>
                                  </w:rPr>
                                  <w:t xml:space="preserve">A professional networking and collaborative workspace for all public service, allowing people to connect and share information, leveraging the power of networking towards a more effective and efficient public service. </w:t>
                                </w:r>
                              </w:p>
                            </w:txbxContent>
                          </wps:txbx>
                          <wps:bodyPr vert="horz" lIns="91440" tIns="45720" rIns="91440" bIns="45720" rtlCol="0">
                            <a:noAutofit/>
                          </wps:bodyPr>
                        </wps:wsp>
                        <pic:pic xmlns:pic="http://schemas.openxmlformats.org/drawingml/2006/picture">
                          <pic:nvPicPr>
                            <pic:cNvPr id="2035" name="Picture 203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85800" y="215900"/>
                              <a:ext cx="977900" cy="990600"/>
                            </a:xfrm>
                            <a:prstGeom prst="rect">
                              <a:avLst/>
                            </a:prstGeom>
                            <a:solidFill>
                              <a:schemeClr val="bg1"/>
                            </a:solidFill>
                            <a:ln>
                              <a:noFill/>
                            </a:ln>
                            <a:extLst>
                              <a:ext uri="{91240B29-F687-4F45-9708-019B960494DF}">
                                <a14:hiddenLine xmlns:a14="http://schemas.microsoft.com/office/drawing/2010/main" w="9525">
                                  <a:solidFill>
                                    <a:schemeClr val="tx1"/>
                                  </a:solidFill>
                                  <a:miter lim="800000"/>
                                  <a:headEnd/>
                                  <a:tailEnd/>
                                </a14:hiddenLine>
                              </a:ext>
                            </a:extLst>
                          </pic:spPr>
                        </pic:pic>
                        <wps:wsp>
                          <wps:cNvPr id="676" name="TextBox 28"/>
                          <wps:cNvSpPr txBox="1"/>
                          <wps:spPr>
                            <a:xfrm>
                              <a:off x="431800" y="1250817"/>
                              <a:ext cx="1506882" cy="370231"/>
                            </a:xfrm>
                            <a:prstGeom prst="rect">
                              <a:avLst/>
                            </a:prstGeom>
                            <a:solidFill>
                              <a:schemeClr val="bg1"/>
                            </a:solidFill>
                          </wps:spPr>
                          <wps:txbx>
                            <w:txbxContent>
                              <w:p w:rsidR="005F6F69" w:rsidRDefault="005F6F69" w:rsidP="00F2741B">
                                <w:pPr>
                                  <w:pStyle w:val="NormalWeb"/>
                                  <w:spacing w:before="0" w:beforeAutospacing="0" w:after="0" w:afterAutospacing="0"/>
                                  <w:jc w:val="center"/>
                                </w:pPr>
                                <w:r>
                                  <w:rPr>
                                    <w:rFonts w:asciiTheme="minorHAnsi" w:hAnsi="Calibri" w:cstheme="minorBidi"/>
                                    <w:b/>
                                    <w:bCs/>
                                    <w:color w:val="006666"/>
                                    <w:kern w:val="24"/>
                                    <w:sz w:val="36"/>
                                    <w:szCs w:val="36"/>
                                    <w:lang w:val="fr-CA"/>
                                  </w:rPr>
                                  <w:t>GCconnex</w:t>
                                </w:r>
                              </w:p>
                            </w:txbxContent>
                          </wps:txbx>
                          <wps:bodyPr wrap="square" rtlCol="0">
                            <a:spAutoFit/>
                          </wps:bodyPr>
                        </wps:wsp>
                        <wps:wsp>
                          <wps:cNvPr id="677" name="Rectangle 2038"/>
                          <wps:cNvSpPr/>
                          <wps:spPr>
                            <a:xfrm>
                              <a:off x="2362200" y="120650"/>
                              <a:ext cx="2082800" cy="3663640"/>
                            </a:xfrm>
                            <a:prstGeom prst="rect">
                              <a:avLst/>
                            </a:prstGeom>
                            <a:solidFill>
                              <a:schemeClr val="bg1"/>
                            </a:solidFill>
                            <a:ln w="19050">
                              <a:solidFill>
                                <a:srgbClr val="1C507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40" name="Picture 2040"/>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901950" y="215900"/>
                              <a:ext cx="996950" cy="9906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679" name="TextBox 33"/>
                          <wps:cNvSpPr txBox="1"/>
                          <wps:spPr>
                            <a:xfrm>
                              <a:off x="2730500" y="1250817"/>
                              <a:ext cx="1367814" cy="370231"/>
                            </a:xfrm>
                            <a:prstGeom prst="rect">
                              <a:avLst/>
                            </a:prstGeom>
                            <a:noFill/>
                          </wps:spPr>
                          <wps:txbx>
                            <w:txbxContent>
                              <w:p w:rsidR="005F6F69" w:rsidRDefault="005F6F69" w:rsidP="00F2741B">
                                <w:pPr>
                                  <w:pStyle w:val="NormalWeb"/>
                                  <w:spacing w:before="0" w:beforeAutospacing="0" w:after="0" w:afterAutospacing="0"/>
                                  <w:jc w:val="center"/>
                                </w:pPr>
                                <w:r>
                                  <w:rPr>
                                    <w:rFonts w:asciiTheme="minorHAnsi" w:hAnsi="Calibri" w:cstheme="minorBidi"/>
                                    <w:b/>
                                    <w:bCs/>
                                    <w:color w:val="1F497D"/>
                                    <w:kern w:val="24"/>
                                    <w:sz w:val="36"/>
                                    <w:szCs w:val="36"/>
                                    <w:lang w:val="fr-CA"/>
                                  </w:rPr>
                                  <w:t>GCpedia</w:t>
                                </w:r>
                              </w:p>
                            </w:txbxContent>
                          </wps:txbx>
                          <wps:bodyPr wrap="square" rtlCol="0">
                            <a:spAutoFit/>
                          </wps:bodyPr>
                        </wps:wsp>
                        <wps:wsp>
                          <wps:cNvPr id="680" name="Rectangle 2044"/>
                          <wps:cNvSpPr/>
                          <wps:spPr>
                            <a:xfrm>
                              <a:off x="4591050" y="127000"/>
                              <a:ext cx="2114550" cy="3658662"/>
                            </a:xfrm>
                            <a:prstGeom prst="rect">
                              <a:avLst/>
                            </a:prstGeom>
                            <a:solidFill>
                              <a:schemeClr val="bg1"/>
                            </a:solidFill>
                            <a:ln w="19050">
                              <a:solidFill>
                                <a:srgbClr val="7F132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47" name="Picture 2047"/>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5162550" y="196850"/>
                              <a:ext cx="1035050" cy="10287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681" name="TextBox 38"/>
                          <wps:cNvSpPr txBox="1"/>
                          <wps:spPr>
                            <a:xfrm>
                              <a:off x="4927600" y="1250817"/>
                              <a:ext cx="1506882" cy="370231"/>
                            </a:xfrm>
                            <a:prstGeom prst="rect">
                              <a:avLst/>
                            </a:prstGeom>
                            <a:noFill/>
                          </wps:spPr>
                          <wps:txbx>
                            <w:txbxContent>
                              <w:p w:rsidR="005F6F69" w:rsidRDefault="005F6F69" w:rsidP="00F2741B">
                                <w:pPr>
                                  <w:pStyle w:val="NormalWeb"/>
                                  <w:spacing w:before="0" w:beforeAutospacing="0" w:after="0" w:afterAutospacing="0"/>
                                  <w:jc w:val="center"/>
                                </w:pPr>
                                <w:r>
                                  <w:rPr>
                                    <w:rFonts w:asciiTheme="minorHAnsi" w:hAnsi="Calibri" w:cstheme="minorBidi"/>
                                    <w:b/>
                                    <w:bCs/>
                                    <w:color w:val="7F1323"/>
                                    <w:kern w:val="24"/>
                                    <w:sz w:val="36"/>
                                    <w:szCs w:val="36"/>
                                    <w:lang w:val="fr-CA"/>
                                  </w:rPr>
                                  <w:t>GCintranet</w:t>
                                </w:r>
                              </w:p>
                            </w:txbxContent>
                          </wps:txbx>
                          <wps:bodyPr wrap="square" rtlCol="0">
                            <a:spAutoFit/>
                          </wps:bodyPr>
                        </wps:wsp>
                        <wps:wsp>
                          <wps:cNvPr id="2046" name="Rectangle 2046"/>
                          <wps:cNvSpPr/>
                          <wps:spPr>
                            <a:xfrm>
                              <a:off x="4622800" y="1625325"/>
                              <a:ext cx="2076487" cy="2107077"/>
                            </a:xfrm>
                            <a:prstGeom prst="rect">
                              <a:avLst/>
                            </a:prstGeom>
                          </wps:spPr>
                          <wps:txbx>
                            <w:txbxContent>
                              <w:p w:rsidR="005F6F69" w:rsidRDefault="005F6F69" w:rsidP="00F2741B">
                                <w:pPr>
                                  <w:pStyle w:val="NormalWeb"/>
                                  <w:spacing w:before="0" w:beforeAutospacing="0" w:after="0" w:afterAutospacing="0"/>
                                  <w:jc w:val="center"/>
                                </w:pPr>
                                <w:r>
                                  <w:rPr>
                                    <w:rFonts w:asciiTheme="minorHAnsi" w:hAnsi="Calibri" w:cstheme="minorBidi"/>
                                    <w:color w:val="000000"/>
                                    <w:kern w:val="24"/>
                                    <w:sz w:val="26"/>
                                    <w:szCs w:val="26"/>
                                  </w:rPr>
                                  <w:t xml:space="preserve">An authoritative, central communications channel to reach all public servants. It makes it faster and easier for people who work for the GC to find the information and tools they need to do their jobs and collaborate across institutions via a single entry point. </w:t>
                                </w:r>
                              </w:p>
                            </w:txbxContent>
                          </wps:txbx>
                          <wps:bodyPr wrap="square">
                            <a:spAutoFit/>
                          </wps:bodyPr>
                        </wps:wsp>
                      </wpg:grpSp>
                      <wps:wsp>
                        <wps:cNvPr id="678" name="Rectangle 2039"/>
                        <wps:cNvSpPr/>
                        <wps:spPr>
                          <a:xfrm>
                            <a:off x="2514600" y="1619127"/>
                            <a:ext cx="1765331" cy="1905133"/>
                          </a:xfrm>
                          <a:prstGeom prst="rect">
                            <a:avLst/>
                          </a:prstGeom>
                        </wps:spPr>
                        <wps:txbx>
                          <w:txbxContent>
                            <w:p w:rsidR="005F6F69" w:rsidRDefault="005F6F69" w:rsidP="00F2741B">
                              <w:pPr>
                                <w:pStyle w:val="NormalWeb"/>
                                <w:spacing w:before="0" w:beforeAutospacing="0" w:after="0" w:afterAutospacing="0"/>
                                <w:jc w:val="center"/>
                              </w:pPr>
                              <w:r>
                                <w:rPr>
                                  <w:rFonts w:asciiTheme="minorHAnsi" w:hAnsi="Calibri" w:cstheme="minorBidi"/>
                                  <w:color w:val="000000"/>
                                  <w:kern w:val="24"/>
                                  <w:sz w:val="26"/>
                                  <w:szCs w:val="26"/>
                                </w:rPr>
                                <w:t>An essential knowledge sharing tool, designed to facilitate collaboration, co-creation of information and providing access to subject matter experts across all of government.</w:t>
                              </w:r>
                            </w:p>
                          </w:txbxContent>
                        </wps:txbx>
                        <wps:bodyPr wrap="square">
                          <a:spAutoFit/>
                        </wps:bodyPr>
                      </wps:wsp>
                    </wpg:wgp>
                  </a:graphicData>
                </a:graphic>
              </wp:inline>
            </w:drawing>
          </mc:Choice>
          <mc:Fallback>
            <w:pict>
              <v:group id="Group 692" o:spid="_x0000_s1029" style="width:614.2pt;height:306.45pt;mso-position-horizontal-relative:char;mso-position-vertical-relative:line" coordorigin="-5963" coordsize="78002,38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">
                <v:group id="Group 691" o:spid="_x0000_s1030" style="position:absolute;left:-5963;width:78001;height:38921" coordorigin="-5963" coordsize="78002,38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rect id="Rectangle 23" o:spid="_x0000_s1031" style="position:absolute;left:-5963;width:78001;height:38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IIJccA&#10;AADdAAAADwAAAGRycy9kb3ducmV2LnhtbESPwU7CQBCG7yS+w2ZMvMmuDQGsLMQgJsYLAavxOOmO&#10;bbU723QXKG/PHEw4Tv75v5lvsRp8q47UxyawhYexAUVcBtdwZaH4eL2fg4oJ2WEbmCycKcJqeTNa&#10;YO7CiXd03KdKCYRjjhbqlLpc61jW5DGOQ0cs2U/oPSYZ+0q7Hk8C963OjJlqjw3LhRo7WtdU/u0P&#10;Xijb39n667DtimjeXzbF4/d5+jmx9u52eH4ClWhI1+X/9puzkJlM3hUbMQG9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CCCXHAAAA3QAAAA8AAAAAAAAAAAAAAAAAmAIAAGRy&#10;cy9kb3ducmV2LnhtbFBLBQYAAAAABAAEAPUAAACMAwAAAAA=&#10;" fillcolor="#37424a" stroked="f" strokeweight="2pt"/>
                  <v:rect id="Rectangle 2030" o:spid="_x0000_s1032" style="position:absolute;left:1397;top:1270;width:20891;height:36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058YA&#10;AADcAAAADwAAAGRycy9kb3ducmV2LnhtbESPS2vDMBCE74H+B7GF3mK5j7zcKMEutMklhziB5LhY&#10;G9vEWhlLid1/XxUKPQ4z8w2zXA+mEXfqXG1ZwXMUgyAurK65VHA8fI7nIJxH1thYJgXf5GC9ehgt&#10;MdG25z3dc1+KAGGXoILK+zaR0hUVGXSRbYmDd7GdQR9kV0rdYR/gppEvcTyVBmsOCxW29FFRcc1v&#10;RsHrJs3qcnI646699pfb13aR4Vmpp8chfQfhafD/4b/2ViuYzt7g90w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y058YAAADcAAAADwAAAAAAAAAAAAAAAACYAgAAZHJz&#10;L2Rvd25yZXYueG1sUEsFBgAAAAAEAAQA9QAAAIsDAAAAAA==&#10;" fillcolor="white [3212]" strokecolor="#007173" strokeweight="1.5pt"/>
                  <v:shapetype id="_x0000_t202" coordsize="21600,21600" o:spt="202" path="m,l,21600r21600,l21600,xe">
                    <v:stroke joinstyle="miter"/>
                    <v:path gradientshapeok="t" o:connecttype="rect"/>
                  </v:shapetype>
                  <v:shape id="Content Placeholder 2" o:spid="_x0000_s1033" type="#_x0000_t202" style="position:absolute;left:1778;top:16002;width:20129;height:2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1VIsUA&#10;AADcAAAADwAAAGRycy9kb3ducmV2LnhtbESPW2vCQBSE3wv+h+UIvulGwQupq9iKYF/ire3zMXtM&#10;gtmzIbua+O+7gtDHYWa+YebL1pTiTrUrLCsYDiIQxKnVBWcKvk+b/gyE88gaS8uk4EEOlovO2xxj&#10;bRs+0P3oMxEg7GJUkHtfxVK6NCeDbmAr4uBdbG3QB1lnUtfYBLgp5SiKJtJgwWEhx4o+c0qvx5tR&#10;kOxHjzQpfyP/s24+vkjvpufkolSv267eQXhq/X/41d5qBZPpGJ5nw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VUixQAAANwAAAAPAAAAAAAAAAAAAAAAAJgCAABkcnMv&#10;ZG93bnJldi54bWxQSwUGAAAAAAQABAD1AAAAigMAAAAA&#10;" fillcolor="white [3212]" stroked="f">
                    <v:path arrowok="t"/>
                    <v:textbox>
                      <w:txbxContent>
                        <w:p w:rsidR="005F6F69" w:rsidRDefault="005F6F69" w:rsidP="00F2741B">
                          <w:pPr>
                            <w:pStyle w:val="NormalWeb"/>
                            <w:spacing w:before="0" w:beforeAutospacing="0" w:after="0" w:afterAutospacing="0"/>
                            <w:jc w:val="center"/>
                          </w:pPr>
                          <w:r>
                            <w:rPr>
                              <w:rFonts w:asciiTheme="minorHAnsi" w:hAnsi="Calibri" w:cstheme="minorBidi"/>
                              <w:color w:val="000000"/>
                              <w:kern w:val="24"/>
                              <w:sz w:val="26"/>
                              <w:szCs w:val="26"/>
                            </w:rPr>
                            <w:t xml:space="preserve">A professional networking and collaborative workspace for all public service, allowing people to connect and share information, leveraging the power of networking towards a more effective and efficient public service. </w:t>
                          </w:r>
                        </w:p>
                      </w:txbxContent>
                    </v:textbox>
                  </v:shape>
                  <v:shape id="Picture 2035" o:spid="_x0000_s1034" type="#_x0000_t75" style="position:absolute;left:6858;top:2159;width:9779;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AXIAAAA3QAAAA8AAABkcnMvZG93bnJldi54bWxEj81uwjAQhO+VeAdrkXorDlAilGIQ0LQU&#10;lQs/D7CKt3FEvI5iN6R9+rpSpR5HM/ONZrHqbS06an3lWMF4lIAgLpyuuFRwOb88zEH4gKyxdkwK&#10;vsjDajm4W2Cm3Y2P1J1CKSKEfYYKTAhNJqUvDFn0I9cQR+/DtRZDlG0pdYu3CLe1nCRJKi1WHBcM&#10;NrQ1VFxPn1bBcf/dbdL36/RxF5rDa27y53SfK3U/7NdPIAL14T/8137TCibJdAa/b+ITkM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yAFyAAAAN0AAAAPAAAAAAAAAAAA&#10;AAAAAJ8CAABkcnMvZG93bnJldi54bWxQSwUGAAAAAAQABAD3AAAAlAMAAAAA&#10;" filled="t" fillcolor="white [3212]" strokecolor="black [3213]">
                    <v:imagedata r:id="rId14" o:title=""/>
                    <v:path arrowok="t"/>
                  </v:shape>
                  <v:shape id="TextBox 28" o:spid="_x0000_s1035" type="#_x0000_t202" style="position:absolute;left:4318;top:12508;width:1506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1JDcMA&#10;AADcAAAADwAAAGRycy9kb3ducmV2LnhtbESPQWvCQBSE7wX/w/KE3uqmUmKJbkIVAin2ohXPz+wz&#10;CWbfLtlV03/vFgo9DjPfDLMqRtOLGw2+s6zgdZaAIK6t7rhRcPguX95B+ICssbdMCn7IQ5FPnlaY&#10;aXvnHd32oRGxhH2GCtoQXCalr1sy6GfWEUfvbAeDIcqhkXrAeyw3vZwnSSoNdhwXWnS0aam+7K9G&#10;QeqObn2df456W35h/1ZaWZ0qpZ6n48cSRKAx/If/6EpHbpHC75l4BG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1JDcMAAADcAAAADwAAAAAAAAAAAAAAAACYAgAAZHJzL2Rv&#10;d25yZXYueG1sUEsFBgAAAAAEAAQA9QAAAIgDAAAAAA==&#10;" fillcolor="white [3212]" stroked="f">
                    <v:textbox style="mso-fit-shape-to-text:t">
                      <w:txbxContent>
                        <w:p w:rsidR="005F6F69" w:rsidRDefault="005F6F69" w:rsidP="00F2741B">
                          <w:pPr>
                            <w:pStyle w:val="NormalWeb"/>
                            <w:spacing w:before="0" w:beforeAutospacing="0" w:after="0" w:afterAutospacing="0"/>
                            <w:jc w:val="center"/>
                          </w:pPr>
                          <w:r>
                            <w:rPr>
                              <w:rFonts w:asciiTheme="minorHAnsi" w:hAnsi="Calibri" w:cstheme="minorBidi"/>
                              <w:b/>
                              <w:bCs/>
                              <w:color w:val="006666"/>
                              <w:kern w:val="24"/>
                              <w:sz w:val="36"/>
                              <w:szCs w:val="36"/>
                              <w:lang w:val="fr-CA"/>
                            </w:rPr>
                            <w:t>GCconnex</w:t>
                          </w:r>
                        </w:p>
                      </w:txbxContent>
                    </v:textbox>
                  </v:shape>
                  <v:rect id="Rectangle 2038" o:spid="_x0000_s1036" style="position:absolute;left:23622;top:1206;width:20828;height:36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8zosQA&#10;AADcAAAADwAAAGRycy9kb3ducmV2LnhtbESPzWrCQBSF9wXfYbiCuzrRRazRUdRSbDcFNej2mrlm&#10;gpk7ITNq+vadQsHl4fx8nPmys7W4U+srxwpGwwQEceF0xaWC/PDx+gbCB2SNtWNS8EMeloveyxwz&#10;7R68o/s+lCKOsM9QgQmhyaT0hSGLfuga4uhdXGsxRNmWUrf4iOO2luMkSaXFiiPBYEMbQ8V1f7OR&#10;m+bTFenT+n39fW52X9tjfjNHpQb9bjUDEagLz/B/+1MrSCcT+Ds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fM6LEAAAA3AAAAA8AAAAAAAAAAAAAAAAAmAIAAGRycy9k&#10;b3ducmV2LnhtbFBLBQYAAAAABAAEAPUAAACJAwAAAAA=&#10;" fillcolor="white [3212]" strokecolor="#1c507f" strokeweight="1.5pt"/>
                  <v:shape id="Picture 2040" o:spid="_x0000_s1037" type="#_x0000_t75" style="position:absolute;left:29019;top:2159;width:9970;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C1LLBAAAA3QAAAA8AAABkcnMvZG93bnJldi54bWxET01rAjEQvQv+hzBCb5oopcjWKCoUChZE&#10;LZTexs2YLG4myybV9N83h4LHx/terLJvxY362ATWMJ0oEMR1MA1bDZ+nt/EcREzIBtvApOGXIqyW&#10;w8ECKxPufKDbMVlRQjhWqMGl1FVSxtqRxzgJHXHhLqH3mArsrTQ93ku4b+VMqRfpseHS4LCjraP6&#10;evzxGmyONmPa7L/3u6/u7K7zoHYfWj+N8voVRKKcHuJ/97vRMFPPZX95U56AX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KC1LLBAAAA3QAAAA8AAAAAAAAAAAAAAAAAnwIA&#10;AGRycy9kb3ducmV2LnhtbFBLBQYAAAAABAAEAPcAAACNAwAAAAA=&#10;" fillcolor="#67163f [3204]" strokecolor="black [3213]">
                    <v:imagedata r:id="rId15" o:title=""/>
                    <v:path arrowok="t"/>
                  </v:shape>
                  <v:shape id="TextBox 33" o:spid="_x0000_s1038" type="#_x0000_t202" style="position:absolute;left:27305;top:12508;width:1367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KlfMMA&#10;AADcAAAADwAAAGRycy9kb3ducmV2LnhtbESPT2vCQBTE74V+h+UVvNWNBf80dRWpCh68qOn9kX3N&#10;hmbfhuyrid/eLRQ8DjPzG2a5HnyjrtTFOrCByTgDRVwGW3NloLjsXxegoiBbbAKTgRtFWK+en5aY&#10;29Dzia5nqVSCcMzRgBNpc61j6chjHIeWOHnfofMoSXaVth32Ce4b/ZZlM+2x5rTgsKVPR+XP+dcb&#10;ELGbya3Y+Xj4Go7b3mXlFAtjRi/D5gOU0CCP8H/7YA3M5u/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KlfMMAAADcAAAADwAAAAAAAAAAAAAAAACYAgAAZHJzL2Rv&#10;d25yZXYueG1sUEsFBgAAAAAEAAQA9QAAAIgDAAAAAA==&#10;" filled="f" stroked="f">
                    <v:textbox style="mso-fit-shape-to-text:t">
                      <w:txbxContent>
                        <w:p w:rsidR="005F6F69" w:rsidRDefault="005F6F69" w:rsidP="00F2741B">
                          <w:pPr>
                            <w:pStyle w:val="NormalWeb"/>
                            <w:spacing w:before="0" w:beforeAutospacing="0" w:after="0" w:afterAutospacing="0"/>
                            <w:jc w:val="center"/>
                          </w:pPr>
                          <w:r>
                            <w:rPr>
                              <w:rFonts w:asciiTheme="minorHAnsi" w:hAnsi="Calibri" w:cstheme="minorBidi"/>
                              <w:b/>
                              <w:bCs/>
                              <w:color w:val="1F497D"/>
                              <w:kern w:val="24"/>
                              <w:sz w:val="36"/>
                              <w:szCs w:val="36"/>
                              <w:lang w:val="fr-CA"/>
                            </w:rPr>
                            <w:t>GCpedia</w:t>
                          </w:r>
                        </w:p>
                      </w:txbxContent>
                    </v:textbox>
                  </v:shape>
                  <v:rect id="Rectangle 2044" o:spid="_x0000_s1039" style="position:absolute;left:45910;top:1270;width:21146;height:36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c/8IA&#10;AADcAAAADwAAAGRycy9kb3ducmV2LnhtbERPy4rCMBTdD/gP4QruNHUGqlSjiMOgoyL4WLi8NNem&#10;2NyUJmr9+8lCmOXhvKfz1lbiQY0vHSsYDhIQxLnTJRcKzqef/hiED8gaK8ek4EUe5rPOxxQz7Z58&#10;oMcxFCKGsM9QgQmhzqT0uSGLfuBq4shdXWMxRNgUUjf4jOG2kp9JkkqLJccGgzUtDeW3490q2KwM&#10;7rb31ehrv3m5S/qbfOftTalet11MQARqw7/47V5rBek4zo9n4hG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Ixz/wgAAANwAAAAPAAAAAAAAAAAAAAAAAJgCAABkcnMvZG93&#10;bnJldi54bWxQSwUGAAAAAAQABAD1AAAAhwMAAAAA&#10;" fillcolor="white [3212]" strokecolor="#7f1323" strokeweight="1.5pt"/>
                  <v:shape id="Picture 2047" o:spid="_x0000_s1040" type="#_x0000_t75" style="position:absolute;left:51625;top:1968;width:10351;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m03/HAAAA3QAAAA8AAABkcnMvZG93bnJldi54bWxEj09rwkAUxO8Fv8PyCr3VTaTYNLpK/1At&#10;ntQKXh/ZZ5KafRt2tzH66d1CweMwM79hpvPeNKIj52vLCtJhAoK4sLrmUsHu+/MxA+EDssbGMik4&#10;k4f5bHA3xVzbE2+o24ZSRAj7HBVUIbS5lL6oyKAf2pY4egfrDIYoXSm1w1OEm0aOkmQsDdYcFyps&#10;6b2i4rj9NQrc28uqW2Qfe04vhzbd//A6q5dKPdz3rxMQgfpwC/+3v7SCUfL0DH9v4hOQs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Am03/HAAAA3QAAAA8AAAAAAAAAAAAA&#10;AAAAnwIAAGRycy9kb3ducmV2LnhtbFBLBQYAAAAABAAEAPcAAACTAwAAAAA=&#10;" fillcolor="#67163f [3204]" strokecolor="black [3213]">
                    <v:imagedata r:id="rId16" o:title=""/>
                    <v:path arrowok="t"/>
                  </v:shape>
                  <v:shape id="TextBox 38" o:spid="_x0000_s1041" type="#_x0000_t202" style="position:absolute;left:49276;top:12508;width:1506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ZXcIA&#10;AADcAAAADwAAAGRycy9kb3ducmV2LnhtbESPQWvCQBSE74L/YXlCb7pJoSKpq4i24KEXbbw/sq/Z&#10;YPZtyD5N/PfdgtDjMDPfMOvt6Ft1pz42gQ3kiwwUcRVsw7WB8vtzvgIVBdliG5gMPCjCdjOdrLGw&#10;YeAT3c9SqwThWKABJ9IVWsfKkce4CB1x8n5C71GS7GttexwS3Lf6NcuW2mPDacFhR3tH1fV88wZE&#10;7C5/lB8+Hi/j12FwWfWGpTEvs3H3DkpolP/ws320BparHP7OpCO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4dldwgAAANwAAAAPAAAAAAAAAAAAAAAAAJgCAABkcnMvZG93&#10;bnJldi54bWxQSwUGAAAAAAQABAD1AAAAhwMAAAAA&#10;" filled="f" stroked="f">
                    <v:textbox style="mso-fit-shape-to-text:t">
                      <w:txbxContent>
                        <w:p w:rsidR="005F6F69" w:rsidRDefault="005F6F69" w:rsidP="00F2741B">
                          <w:pPr>
                            <w:pStyle w:val="NormalWeb"/>
                            <w:spacing w:before="0" w:beforeAutospacing="0" w:after="0" w:afterAutospacing="0"/>
                            <w:jc w:val="center"/>
                          </w:pPr>
                          <w:r>
                            <w:rPr>
                              <w:rFonts w:asciiTheme="minorHAnsi" w:hAnsi="Calibri" w:cstheme="minorBidi"/>
                              <w:b/>
                              <w:bCs/>
                              <w:color w:val="7F1323"/>
                              <w:kern w:val="24"/>
                              <w:sz w:val="36"/>
                              <w:szCs w:val="36"/>
                              <w:lang w:val="fr-CA"/>
                            </w:rPr>
                            <w:t>GCintranet</w:t>
                          </w:r>
                        </w:p>
                      </w:txbxContent>
                    </v:textbox>
                  </v:shape>
                  <v:rect id="Rectangle 2046" o:spid="_x0000_s1042" style="position:absolute;left:46228;top:16253;width:20764;height:21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rNcYA&#10;AADdAAAADwAAAGRycy9kb3ducmV2LnhtbESP0WrCQBRE3wv+w3KFvhTdVSTV6CpiW0h9a/QDrtlr&#10;Es3eDdmtpn/fLRR8HGbmDLPa9LYRN+p87VjDZKxAEBfO1FxqOB4+RnMQPiAbbByThh/ysFkPnlaY&#10;GnfnL7rloRQRwj5FDVUIbSqlLyqy6MeuJY7e2XUWQ5RdKU2H9wi3jZwqlUiLNceFClvaVVRc82+r&#10;4XM/2x93mbxcF/XbS/aaK3lK3rV+HvbbJYhAfXiE/9uZ0TBVswT+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PrNcYAAADdAAAADwAAAAAAAAAAAAAAAACYAgAAZHJz&#10;L2Rvd25yZXYueG1sUEsFBgAAAAAEAAQA9QAAAIsDAAAAAA==&#10;" filled="f" stroked="f">
                    <v:textbox style="mso-fit-shape-to-text:t">
                      <w:txbxContent>
                        <w:p w:rsidR="005F6F69" w:rsidRDefault="005F6F69" w:rsidP="00F2741B">
                          <w:pPr>
                            <w:pStyle w:val="NormalWeb"/>
                            <w:spacing w:before="0" w:beforeAutospacing="0" w:after="0" w:afterAutospacing="0"/>
                            <w:jc w:val="center"/>
                          </w:pPr>
                          <w:r>
                            <w:rPr>
                              <w:rFonts w:asciiTheme="minorHAnsi" w:hAnsi="Calibri" w:cstheme="minorBidi"/>
                              <w:color w:val="000000"/>
                              <w:kern w:val="24"/>
                              <w:sz w:val="26"/>
                              <w:szCs w:val="26"/>
                            </w:rPr>
                            <w:t xml:space="preserve">An authoritative, central communications channel to reach all public servants. It makes it faster and easier for people who work for the GC to find the information and tools they need to do their jobs and collaborate across institutions via a single entry point. </w:t>
                          </w:r>
                        </w:p>
                      </w:txbxContent>
                    </v:textbox>
                  </v:rect>
                </v:group>
                <v:rect id="Rectangle 2039" o:spid="_x0000_s1043" style="position:absolute;left:25146;top:16191;width:17653;height:19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H5MMA&#10;AADcAAAADwAAAGRycy9kb3ducmV2LnhtbERPzW6CQBC+N/EdNmPSS1OXNg1W6koMbRPqTfQBRnYK&#10;KDtL2C3g27uHJh6/fP/rdDKtGKh3jWUFL4sIBHFpdcOVguPh+/kdhPPIGlvLpOBKDtLN7GGNibYj&#10;72kofCVCCLsEFdTed4mUrqzJoFvYjjhwv7Y36APsK6l7HEO4aeVrFMXSYMOhocaOsprKS/FnFPzs&#10;3nbHLJfny6r5fMqXRSRP8ZdSj/Np+wHC0+Tv4n93rhXEy7A2nAlH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H5MMAAADcAAAADwAAAAAAAAAAAAAAAACYAgAAZHJzL2Rv&#10;d25yZXYueG1sUEsFBgAAAAAEAAQA9QAAAIgDAAAAAA==&#10;" filled="f" stroked="f">
                  <v:textbox style="mso-fit-shape-to-text:t">
                    <w:txbxContent>
                      <w:p w:rsidR="005F6F69" w:rsidRDefault="005F6F69" w:rsidP="00F2741B">
                        <w:pPr>
                          <w:pStyle w:val="NormalWeb"/>
                          <w:spacing w:before="0" w:beforeAutospacing="0" w:after="0" w:afterAutospacing="0"/>
                          <w:jc w:val="center"/>
                        </w:pPr>
                        <w:r>
                          <w:rPr>
                            <w:rFonts w:asciiTheme="minorHAnsi" w:hAnsi="Calibri" w:cstheme="minorBidi"/>
                            <w:color w:val="000000"/>
                            <w:kern w:val="24"/>
                            <w:sz w:val="26"/>
                            <w:szCs w:val="26"/>
                          </w:rPr>
                          <w:t>An essential knowledge sharing tool, designed to facilitate collaboration, co-creation of information and providing access to subject matter experts across all of government.</w:t>
                        </w:r>
                      </w:p>
                    </w:txbxContent>
                  </v:textbox>
                </v:rect>
                <w10:anchorlock/>
              </v:group>
            </w:pict>
          </mc:Fallback>
        </mc:AlternateContent>
      </w:r>
    </w:p>
    <w:p w:rsidR="0096189C" w:rsidRPr="00E76D73" w:rsidRDefault="0096189C" w:rsidP="00053C76">
      <w:pPr>
        <w:pStyle w:val="Heading1"/>
        <w:spacing w:before="240" w:after="200" w:line="240" w:lineRule="auto"/>
        <w:jc w:val="both"/>
        <w:rPr>
          <w:rFonts w:cs="Times New Roman"/>
          <w:szCs w:val="24"/>
        </w:rPr>
      </w:pPr>
      <w:bookmarkStart w:id="6" w:name="_Toc475109443"/>
      <w:bookmarkStart w:id="7" w:name="_Toc485279262"/>
      <w:r w:rsidRPr="00E76D73">
        <w:rPr>
          <w:rFonts w:cs="Times New Roman"/>
          <w:szCs w:val="24"/>
        </w:rPr>
        <w:t>Previous GCTools user studies</w:t>
      </w:r>
      <w:bookmarkEnd w:id="6"/>
      <w:bookmarkEnd w:id="7"/>
    </w:p>
    <w:p w:rsidR="0096189C" w:rsidRPr="00E76D73" w:rsidRDefault="0096189C" w:rsidP="00053C76">
      <w:pPr>
        <w:spacing w:before="240" w:line="240" w:lineRule="auto"/>
        <w:jc w:val="both"/>
        <w:rPr>
          <w:rFonts w:ascii="Times New Roman" w:hAnsi="Times New Roman" w:cs="Times New Roman"/>
          <w:sz w:val="24"/>
          <w:szCs w:val="24"/>
          <w:lang w:val="en"/>
        </w:rPr>
      </w:pPr>
      <w:r w:rsidRPr="00E76D73">
        <w:rPr>
          <w:rFonts w:ascii="Times New Roman" w:hAnsi="Times New Roman" w:cs="Times New Roman"/>
          <w:sz w:val="24"/>
          <w:szCs w:val="24"/>
          <w:lang w:val="en"/>
        </w:rPr>
        <w:t xml:space="preserve">Previous user studies </w:t>
      </w:r>
      <w:r w:rsidR="00B874E9" w:rsidRPr="00E76D73">
        <w:rPr>
          <w:rFonts w:ascii="Times New Roman" w:hAnsi="Times New Roman" w:cs="Times New Roman"/>
          <w:sz w:val="24"/>
          <w:szCs w:val="24"/>
          <w:lang w:val="en"/>
        </w:rPr>
        <w:t xml:space="preserve">on GCconnex and GCpedia </w:t>
      </w:r>
      <w:r w:rsidRPr="00E76D73">
        <w:rPr>
          <w:rFonts w:ascii="Times New Roman" w:hAnsi="Times New Roman" w:cs="Times New Roman"/>
          <w:sz w:val="24"/>
          <w:szCs w:val="24"/>
          <w:lang w:val="en"/>
        </w:rPr>
        <w:t xml:space="preserve">were conducted by the GCTools team at Treasury Board of Canada Secretariat </w:t>
      </w:r>
      <w:r>
        <w:rPr>
          <w:rFonts w:ascii="Times New Roman" w:hAnsi="Times New Roman" w:cs="Times New Roman"/>
          <w:sz w:val="24"/>
          <w:szCs w:val="24"/>
          <w:lang w:val="en"/>
        </w:rPr>
        <w:t>(TBS)</w:t>
      </w:r>
      <w:r w:rsidRPr="00E76D73">
        <w:rPr>
          <w:rFonts w:ascii="Times New Roman" w:hAnsi="Times New Roman" w:cs="Times New Roman"/>
          <w:sz w:val="24"/>
          <w:szCs w:val="24"/>
          <w:lang w:val="en"/>
        </w:rPr>
        <w:t xml:space="preserve">. The first user study was conducted from July 31 to September 6, 2013, and generated 4,869 responses from </w:t>
      </w:r>
      <w:r>
        <w:rPr>
          <w:rFonts w:ascii="Times New Roman" w:hAnsi="Times New Roman" w:cs="Times New Roman"/>
          <w:sz w:val="24"/>
          <w:szCs w:val="24"/>
          <w:lang w:val="en"/>
        </w:rPr>
        <w:t>GC employees. T</w:t>
      </w:r>
      <w:r w:rsidRPr="00E76D73">
        <w:rPr>
          <w:rFonts w:ascii="Times New Roman" w:hAnsi="Times New Roman" w:cs="Times New Roman"/>
          <w:sz w:val="24"/>
          <w:szCs w:val="24"/>
          <w:lang w:val="en"/>
        </w:rPr>
        <w:t xml:space="preserve">he second user study was conducted from October 6 to November 19, 2014, and generated 7,198 responses from </w:t>
      </w:r>
      <w:r>
        <w:rPr>
          <w:rFonts w:ascii="Times New Roman" w:hAnsi="Times New Roman" w:cs="Times New Roman"/>
          <w:sz w:val="24"/>
          <w:szCs w:val="24"/>
          <w:lang w:val="en"/>
        </w:rPr>
        <w:t>GC employees</w:t>
      </w:r>
      <w:r w:rsidRPr="00E76D73">
        <w:rPr>
          <w:rFonts w:ascii="Times New Roman" w:hAnsi="Times New Roman" w:cs="Times New Roman"/>
          <w:sz w:val="24"/>
          <w:szCs w:val="24"/>
          <w:lang w:val="en"/>
        </w:rPr>
        <w:t xml:space="preserve">. </w:t>
      </w:r>
    </w:p>
    <w:p w:rsidR="0096189C" w:rsidRPr="00E76D73" w:rsidRDefault="0096189C" w:rsidP="00053C76">
      <w:pPr>
        <w:spacing w:before="240" w:line="240" w:lineRule="auto"/>
        <w:jc w:val="both"/>
        <w:rPr>
          <w:rFonts w:ascii="Times New Roman" w:hAnsi="Times New Roman" w:cs="Times New Roman"/>
          <w:sz w:val="24"/>
          <w:szCs w:val="24"/>
          <w:lang w:val="en"/>
        </w:rPr>
      </w:pPr>
      <w:r w:rsidRPr="00E76D73">
        <w:rPr>
          <w:rFonts w:ascii="Times New Roman" w:hAnsi="Times New Roman" w:cs="Times New Roman"/>
          <w:sz w:val="24"/>
          <w:szCs w:val="24"/>
          <w:lang w:val="en"/>
        </w:rPr>
        <w:t xml:space="preserve">The </w:t>
      </w:r>
      <w:r>
        <w:rPr>
          <w:rFonts w:ascii="Times New Roman" w:hAnsi="Times New Roman" w:cs="Times New Roman"/>
          <w:sz w:val="24"/>
          <w:szCs w:val="24"/>
          <w:lang w:val="en"/>
        </w:rPr>
        <w:t>main</w:t>
      </w:r>
      <w:r w:rsidRPr="00E76D73">
        <w:rPr>
          <w:rFonts w:ascii="Times New Roman" w:hAnsi="Times New Roman" w:cs="Times New Roman"/>
          <w:sz w:val="24"/>
          <w:szCs w:val="24"/>
          <w:lang w:val="en"/>
        </w:rPr>
        <w:t xml:space="preserve"> purpose of </w:t>
      </w:r>
      <w:r>
        <w:rPr>
          <w:rFonts w:ascii="Times New Roman" w:hAnsi="Times New Roman" w:cs="Times New Roman"/>
          <w:sz w:val="24"/>
          <w:szCs w:val="24"/>
          <w:lang w:val="en"/>
        </w:rPr>
        <w:t xml:space="preserve">the </w:t>
      </w:r>
      <w:r w:rsidRPr="00E76D73">
        <w:rPr>
          <w:rFonts w:ascii="Times New Roman" w:hAnsi="Times New Roman" w:cs="Times New Roman"/>
          <w:sz w:val="24"/>
          <w:szCs w:val="24"/>
          <w:lang w:val="en"/>
        </w:rPr>
        <w:t xml:space="preserve">previous user studies was to better understand the nature of the collaborative work the public servants performed on a regular basis, and whether or not they were familiar with </w:t>
      </w:r>
      <w:r>
        <w:rPr>
          <w:rFonts w:ascii="Times New Roman" w:hAnsi="Times New Roman" w:cs="Times New Roman"/>
          <w:sz w:val="24"/>
          <w:szCs w:val="24"/>
          <w:lang w:val="en"/>
        </w:rPr>
        <w:t xml:space="preserve">external </w:t>
      </w:r>
      <w:r w:rsidRPr="00E76D73">
        <w:rPr>
          <w:rFonts w:ascii="Times New Roman" w:hAnsi="Times New Roman" w:cs="Times New Roman"/>
          <w:sz w:val="24"/>
          <w:szCs w:val="24"/>
          <w:lang w:val="en"/>
        </w:rPr>
        <w:t>social media</w:t>
      </w:r>
      <w:r>
        <w:rPr>
          <w:rFonts w:ascii="Times New Roman" w:hAnsi="Times New Roman" w:cs="Times New Roman"/>
          <w:sz w:val="24"/>
          <w:szCs w:val="24"/>
          <w:lang w:val="en"/>
        </w:rPr>
        <w:t xml:space="preserve"> platforms, </w:t>
      </w:r>
      <w:r w:rsidRPr="00E76D73">
        <w:rPr>
          <w:rFonts w:ascii="Times New Roman" w:hAnsi="Times New Roman" w:cs="Times New Roman"/>
          <w:sz w:val="24"/>
          <w:szCs w:val="24"/>
          <w:lang w:val="en"/>
        </w:rPr>
        <w:t xml:space="preserve">such as Facebook, Twitter, and </w:t>
      </w:r>
      <w:r w:rsidR="007F05EC">
        <w:rPr>
          <w:rFonts w:ascii="Times New Roman" w:hAnsi="Times New Roman" w:cs="Times New Roman"/>
          <w:sz w:val="24"/>
          <w:szCs w:val="24"/>
          <w:lang w:val="en"/>
        </w:rPr>
        <w:t>LinkedIn</w:t>
      </w:r>
      <w:r w:rsidRPr="00E76D73">
        <w:rPr>
          <w:rFonts w:ascii="Times New Roman" w:hAnsi="Times New Roman" w:cs="Times New Roman"/>
          <w:sz w:val="24"/>
          <w:szCs w:val="24"/>
          <w:lang w:val="en"/>
        </w:rPr>
        <w:t xml:space="preserve">. The </w:t>
      </w:r>
      <w:r>
        <w:rPr>
          <w:rFonts w:ascii="Times New Roman" w:hAnsi="Times New Roman" w:cs="Times New Roman"/>
          <w:sz w:val="24"/>
          <w:szCs w:val="24"/>
          <w:lang w:val="en"/>
        </w:rPr>
        <w:t>studies also looked at the level of awareness</w:t>
      </w:r>
      <w:r w:rsidRPr="00E76D73">
        <w:rPr>
          <w:rFonts w:ascii="Times New Roman" w:hAnsi="Times New Roman" w:cs="Times New Roman"/>
          <w:sz w:val="24"/>
          <w:szCs w:val="24"/>
          <w:lang w:val="en"/>
        </w:rPr>
        <w:t xml:space="preserve"> of the GCTools</w:t>
      </w:r>
      <w:r>
        <w:rPr>
          <w:rFonts w:ascii="Times New Roman" w:hAnsi="Times New Roman" w:cs="Times New Roman"/>
          <w:sz w:val="24"/>
          <w:szCs w:val="24"/>
          <w:lang w:val="en"/>
        </w:rPr>
        <w:t xml:space="preserve"> among public servants</w:t>
      </w:r>
      <w:r w:rsidRPr="00E76D73">
        <w:rPr>
          <w:rFonts w:ascii="Times New Roman" w:hAnsi="Times New Roman" w:cs="Times New Roman"/>
          <w:sz w:val="24"/>
          <w:szCs w:val="24"/>
          <w:lang w:val="en"/>
        </w:rPr>
        <w:t xml:space="preserve"> and why they use</w:t>
      </w:r>
      <w:r>
        <w:rPr>
          <w:rFonts w:ascii="Times New Roman" w:hAnsi="Times New Roman" w:cs="Times New Roman"/>
          <w:sz w:val="24"/>
          <w:szCs w:val="24"/>
          <w:lang w:val="en"/>
        </w:rPr>
        <w:t>d (or did not use)</w:t>
      </w:r>
      <w:r w:rsidRPr="00E76D73">
        <w:rPr>
          <w:rFonts w:ascii="Times New Roman" w:hAnsi="Times New Roman" w:cs="Times New Roman"/>
          <w:sz w:val="24"/>
          <w:szCs w:val="24"/>
          <w:lang w:val="en"/>
        </w:rPr>
        <w:t xml:space="preserve"> the GC</w:t>
      </w:r>
      <w:r>
        <w:rPr>
          <w:rFonts w:ascii="Times New Roman" w:hAnsi="Times New Roman" w:cs="Times New Roman"/>
          <w:sz w:val="24"/>
          <w:szCs w:val="24"/>
          <w:lang w:val="en"/>
        </w:rPr>
        <w:t>T</w:t>
      </w:r>
      <w:r w:rsidRPr="00E76D73">
        <w:rPr>
          <w:rFonts w:ascii="Times New Roman" w:hAnsi="Times New Roman" w:cs="Times New Roman"/>
          <w:sz w:val="24"/>
          <w:szCs w:val="24"/>
          <w:lang w:val="en"/>
        </w:rPr>
        <w:t xml:space="preserve">ools. </w:t>
      </w:r>
    </w:p>
    <w:p w:rsidR="0096189C" w:rsidRPr="00E76D73" w:rsidRDefault="0096189C" w:rsidP="00053C76">
      <w:pPr>
        <w:spacing w:before="240" w:line="240" w:lineRule="auto"/>
        <w:jc w:val="both"/>
        <w:rPr>
          <w:rFonts w:ascii="Times New Roman" w:hAnsi="Times New Roman" w:cs="Times New Roman"/>
          <w:sz w:val="24"/>
          <w:szCs w:val="24"/>
          <w:lang w:val="en"/>
        </w:rPr>
      </w:pPr>
      <w:r w:rsidRPr="00E76D73">
        <w:rPr>
          <w:rFonts w:ascii="Times New Roman" w:hAnsi="Times New Roman" w:cs="Times New Roman"/>
          <w:sz w:val="24"/>
          <w:szCs w:val="24"/>
          <w:lang w:val="en"/>
        </w:rPr>
        <w:t>Key findings from previous user studies included the following.</w:t>
      </w:r>
    </w:p>
    <w:p w:rsidR="0096189C" w:rsidRDefault="0096189C" w:rsidP="00053C76">
      <w:pPr>
        <w:spacing w:before="240" w:after="120" w:line="240" w:lineRule="auto"/>
        <w:jc w:val="both"/>
        <w:rPr>
          <w:rStyle w:val="mw-headline"/>
          <w:rFonts w:ascii="Times New Roman" w:hAnsi="Times New Roman" w:cs="Times New Roman"/>
          <w:b/>
          <w:sz w:val="24"/>
          <w:szCs w:val="24"/>
          <w:lang w:val="en"/>
        </w:rPr>
      </w:pPr>
      <w:r w:rsidRPr="00E76D73">
        <w:rPr>
          <w:rStyle w:val="mw-headline"/>
          <w:rFonts w:ascii="Times New Roman" w:hAnsi="Times New Roman" w:cs="Times New Roman"/>
          <w:b/>
          <w:sz w:val="24"/>
          <w:szCs w:val="24"/>
          <w:lang w:val="en"/>
        </w:rPr>
        <w:t>How respondents worked</w:t>
      </w:r>
    </w:p>
    <w:p w:rsidR="0096189C" w:rsidRDefault="0096189C" w:rsidP="00053C76">
      <w:pPr>
        <w:pStyle w:val="ListParagraph"/>
        <w:numPr>
          <w:ilvl w:val="0"/>
          <w:numId w:val="38"/>
        </w:numPr>
        <w:spacing w:before="120" w:line="240" w:lineRule="auto"/>
        <w:ind w:left="851"/>
        <w:jc w:val="both"/>
        <w:rPr>
          <w:rFonts w:ascii="Times New Roman" w:hAnsi="Times New Roman" w:cs="Times New Roman"/>
          <w:sz w:val="24"/>
          <w:szCs w:val="24"/>
          <w:lang w:val="en"/>
        </w:rPr>
      </w:pPr>
      <w:r w:rsidRPr="000F4A6C">
        <w:rPr>
          <w:rFonts w:ascii="Times New Roman" w:hAnsi="Times New Roman" w:cs="Times New Roman"/>
          <w:sz w:val="24"/>
          <w:szCs w:val="24"/>
          <w:lang w:val="en"/>
        </w:rPr>
        <w:t>Respondents spent a great amount of time collaborating with others</w:t>
      </w:r>
      <w:r w:rsidR="00DC7AD4">
        <w:rPr>
          <w:rFonts w:ascii="Times New Roman" w:hAnsi="Times New Roman" w:cs="Times New Roman"/>
          <w:sz w:val="24"/>
          <w:szCs w:val="24"/>
          <w:lang w:val="en"/>
        </w:rPr>
        <w:t>.</w:t>
      </w:r>
    </w:p>
    <w:p w:rsidR="0096189C" w:rsidRDefault="0096189C" w:rsidP="00053C76">
      <w:pPr>
        <w:pStyle w:val="ListParagraph"/>
        <w:numPr>
          <w:ilvl w:val="0"/>
          <w:numId w:val="38"/>
        </w:numPr>
        <w:spacing w:before="240" w:line="240" w:lineRule="auto"/>
        <w:ind w:left="851"/>
        <w:jc w:val="both"/>
        <w:rPr>
          <w:rFonts w:ascii="Times New Roman" w:hAnsi="Times New Roman" w:cs="Times New Roman"/>
          <w:sz w:val="24"/>
          <w:szCs w:val="24"/>
          <w:lang w:val="en"/>
        </w:rPr>
      </w:pPr>
      <w:r w:rsidRPr="000F4A6C">
        <w:rPr>
          <w:rFonts w:ascii="Times New Roman" w:hAnsi="Times New Roman" w:cs="Times New Roman"/>
          <w:sz w:val="24"/>
          <w:szCs w:val="24"/>
          <w:lang w:val="en"/>
        </w:rPr>
        <w:t>More respondents in 2013 than in 2014 reported that they used smartphones provided by their employer for work purposes</w:t>
      </w:r>
      <w:r w:rsidR="00DC7AD4">
        <w:rPr>
          <w:rFonts w:ascii="Times New Roman" w:hAnsi="Times New Roman" w:cs="Times New Roman"/>
          <w:sz w:val="24"/>
          <w:szCs w:val="24"/>
          <w:lang w:val="en"/>
        </w:rPr>
        <w:t>.</w:t>
      </w:r>
    </w:p>
    <w:p w:rsidR="0096189C" w:rsidRPr="000F4A6C" w:rsidRDefault="0096189C" w:rsidP="00053C76">
      <w:pPr>
        <w:pStyle w:val="ListParagraph"/>
        <w:numPr>
          <w:ilvl w:val="0"/>
          <w:numId w:val="38"/>
        </w:numPr>
        <w:spacing w:before="240" w:line="240" w:lineRule="auto"/>
        <w:ind w:left="851"/>
        <w:jc w:val="both"/>
        <w:rPr>
          <w:rFonts w:ascii="Times New Roman" w:hAnsi="Times New Roman" w:cs="Times New Roman"/>
          <w:sz w:val="24"/>
          <w:szCs w:val="24"/>
          <w:lang w:val="en"/>
        </w:rPr>
      </w:pPr>
      <w:r w:rsidRPr="000F4A6C">
        <w:rPr>
          <w:rFonts w:ascii="Times New Roman" w:hAnsi="Times New Roman" w:cs="Times New Roman"/>
          <w:sz w:val="24"/>
          <w:szCs w:val="24"/>
          <w:lang w:val="en"/>
        </w:rPr>
        <w:t>The majority of respondents believed that activities such as finding or managing information could benefit from collaborative tools.</w:t>
      </w:r>
    </w:p>
    <w:p w:rsidR="0096189C" w:rsidRDefault="0096189C" w:rsidP="00053C76">
      <w:pPr>
        <w:spacing w:before="240" w:after="120" w:line="240" w:lineRule="auto"/>
        <w:jc w:val="both"/>
        <w:rPr>
          <w:rStyle w:val="mw-headline"/>
          <w:rFonts w:ascii="Times New Roman" w:hAnsi="Times New Roman" w:cs="Times New Roman"/>
          <w:sz w:val="24"/>
          <w:szCs w:val="24"/>
          <w:lang w:val="en"/>
        </w:rPr>
      </w:pPr>
      <w:r w:rsidRPr="00E76D73">
        <w:rPr>
          <w:rStyle w:val="mw-headline"/>
          <w:rFonts w:ascii="Times New Roman" w:hAnsi="Times New Roman" w:cs="Times New Roman"/>
          <w:b/>
          <w:sz w:val="24"/>
          <w:szCs w:val="24"/>
          <w:lang w:val="en"/>
        </w:rPr>
        <w:t>Why respondents used the GCTools</w:t>
      </w:r>
      <w:r w:rsidRPr="00E76D73">
        <w:rPr>
          <w:rStyle w:val="mw-headline"/>
          <w:rFonts w:ascii="Times New Roman" w:hAnsi="Times New Roman" w:cs="Times New Roman"/>
          <w:sz w:val="24"/>
          <w:szCs w:val="24"/>
          <w:lang w:val="en"/>
        </w:rPr>
        <w:t xml:space="preserve"> </w:t>
      </w:r>
    </w:p>
    <w:p w:rsidR="0096189C" w:rsidRDefault="0096189C" w:rsidP="00053C76">
      <w:pPr>
        <w:pStyle w:val="ListParagraph"/>
        <w:numPr>
          <w:ilvl w:val="0"/>
          <w:numId w:val="39"/>
        </w:numPr>
        <w:spacing w:before="120" w:after="240" w:line="240" w:lineRule="auto"/>
        <w:ind w:left="851"/>
        <w:jc w:val="both"/>
        <w:rPr>
          <w:rFonts w:ascii="Times New Roman" w:hAnsi="Times New Roman" w:cs="Times New Roman"/>
          <w:sz w:val="24"/>
          <w:szCs w:val="24"/>
          <w:lang w:val="en"/>
        </w:rPr>
      </w:pPr>
      <w:r w:rsidRPr="000F4A6C">
        <w:rPr>
          <w:rFonts w:ascii="Times New Roman" w:hAnsi="Times New Roman" w:cs="Times New Roman"/>
          <w:sz w:val="24"/>
          <w:szCs w:val="24"/>
          <w:lang w:val="en"/>
        </w:rPr>
        <w:t xml:space="preserve">When seeking an online group or community, public servants reported to use GCconnex more than other social media (Facebook, Twitter, </w:t>
      </w:r>
      <w:r w:rsidR="007F05EC">
        <w:rPr>
          <w:rFonts w:ascii="Times New Roman" w:hAnsi="Times New Roman" w:cs="Times New Roman"/>
          <w:sz w:val="24"/>
          <w:szCs w:val="24"/>
          <w:lang w:val="en"/>
        </w:rPr>
        <w:t>LinkedIn</w:t>
      </w:r>
      <w:r w:rsidRPr="000F4A6C">
        <w:rPr>
          <w:rFonts w:ascii="Times New Roman" w:hAnsi="Times New Roman" w:cs="Times New Roman"/>
          <w:sz w:val="24"/>
          <w:szCs w:val="24"/>
          <w:lang w:val="en"/>
        </w:rPr>
        <w:t xml:space="preserve">, etc.), and when looking for information to accomplish a task, public servants reported to use GCpedia more than other social media (Twitter, </w:t>
      </w:r>
      <w:r w:rsidR="007F05EC">
        <w:rPr>
          <w:rFonts w:ascii="Times New Roman" w:hAnsi="Times New Roman" w:cs="Times New Roman"/>
          <w:sz w:val="24"/>
          <w:szCs w:val="24"/>
          <w:lang w:val="en"/>
        </w:rPr>
        <w:t>LinkedIn</w:t>
      </w:r>
      <w:r w:rsidRPr="000F4A6C">
        <w:rPr>
          <w:rFonts w:ascii="Times New Roman" w:hAnsi="Times New Roman" w:cs="Times New Roman"/>
          <w:sz w:val="24"/>
          <w:szCs w:val="24"/>
          <w:lang w:val="en"/>
        </w:rPr>
        <w:t>, etc.)</w:t>
      </w:r>
      <w:r w:rsidR="00DC7AD4">
        <w:rPr>
          <w:rFonts w:ascii="Times New Roman" w:hAnsi="Times New Roman" w:cs="Times New Roman"/>
          <w:sz w:val="24"/>
          <w:szCs w:val="24"/>
          <w:lang w:val="en"/>
        </w:rPr>
        <w:t>.</w:t>
      </w:r>
    </w:p>
    <w:p w:rsidR="0096189C" w:rsidRDefault="0096189C" w:rsidP="00053C76">
      <w:pPr>
        <w:pStyle w:val="ListParagraph"/>
        <w:numPr>
          <w:ilvl w:val="0"/>
          <w:numId w:val="39"/>
        </w:numPr>
        <w:spacing w:before="240" w:line="240" w:lineRule="auto"/>
        <w:ind w:left="851"/>
        <w:jc w:val="both"/>
        <w:rPr>
          <w:rFonts w:ascii="Times New Roman" w:hAnsi="Times New Roman" w:cs="Times New Roman"/>
          <w:sz w:val="24"/>
          <w:szCs w:val="24"/>
          <w:lang w:val="en"/>
        </w:rPr>
      </w:pPr>
      <w:r w:rsidRPr="000F4A6C">
        <w:rPr>
          <w:rFonts w:ascii="Times New Roman" w:hAnsi="Times New Roman" w:cs="Times New Roman"/>
          <w:sz w:val="24"/>
          <w:szCs w:val="24"/>
          <w:lang w:val="en"/>
        </w:rPr>
        <w:t>Younger public servants were more likely to report using the GCTools than older public servants</w:t>
      </w:r>
      <w:r w:rsidR="00DC7AD4">
        <w:rPr>
          <w:rFonts w:ascii="Times New Roman" w:hAnsi="Times New Roman" w:cs="Times New Roman"/>
          <w:sz w:val="24"/>
          <w:szCs w:val="24"/>
          <w:lang w:val="en"/>
        </w:rPr>
        <w:t>.</w:t>
      </w:r>
    </w:p>
    <w:p w:rsidR="0096189C" w:rsidRPr="000F4A6C" w:rsidRDefault="0096189C" w:rsidP="00053C76">
      <w:pPr>
        <w:pStyle w:val="ListParagraph"/>
        <w:numPr>
          <w:ilvl w:val="0"/>
          <w:numId w:val="39"/>
        </w:numPr>
        <w:spacing w:before="240" w:line="240" w:lineRule="auto"/>
        <w:ind w:left="851"/>
        <w:jc w:val="both"/>
        <w:rPr>
          <w:rFonts w:ascii="Times New Roman" w:hAnsi="Times New Roman" w:cs="Times New Roman"/>
          <w:sz w:val="24"/>
          <w:szCs w:val="24"/>
          <w:lang w:val="en"/>
        </w:rPr>
      </w:pPr>
      <w:r w:rsidRPr="000F4A6C">
        <w:rPr>
          <w:rFonts w:ascii="Times New Roman" w:hAnsi="Times New Roman" w:cs="Times New Roman"/>
          <w:sz w:val="24"/>
          <w:szCs w:val="24"/>
          <w:lang w:val="en"/>
        </w:rPr>
        <w:t>The majority of public servants who reported to use the GCTools were located in the National Capital Region.</w:t>
      </w:r>
    </w:p>
    <w:p w:rsidR="0096189C" w:rsidRDefault="0096189C" w:rsidP="00053C76">
      <w:pPr>
        <w:spacing w:before="240" w:after="120" w:line="240" w:lineRule="auto"/>
        <w:jc w:val="both"/>
        <w:rPr>
          <w:rStyle w:val="mw-headline"/>
          <w:rFonts w:ascii="Times New Roman" w:hAnsi="Times New Roman" w:cs="Times New Roman"/>
          <w:b/>
          <w:sz w:val="24"/>
          <w:szCs w:val="24"/>
          <w:lang w:val="en"/>
        </w:rPr>
      </w:pPr>
      <w:r w:rsidRPr="00E76D73">
        <w:rPr>
          <w:rStyle w:val="mw-headline"/>
          <w:rFonts w:ascii="Times New Roman" w:hAnsi="Times New Roman" w:cs="Times New Roman"/>
          <w:b/>
          <w:sz w:val="24"/>
          <w:szCs w:val="24"/>
          <w:lang w:val="en"/>
        </w:rPr>
        <w:t>Why respondents did not use the GCTools</w:t>
      </w:r>
    </w:p>
    <w:p w:rsidR="0096189C" w:rsidRDefault="0096189C" w:rsidP="00053C76">
      <w:pPr>
        <w:pStyle w:val="ListParagraph"/>
        <w:numPr>
          <w:ilvl w:val="0"/>
          <w:numId w:val="40"/>
        </w:numPr>
        <w:spacing w:before="120" w:line="240" w:lineRule="auto"/>
        <w:ind w:left="851"/>
        <w:jc w:val="both"/>
        <w:rPr>
          <w:rFonts w:ascii="Times New Roman" w:hAnsi="Times New Roman" w:cs="Times New Roman"/>
          <w:sz w:val="24"/>
          <w:szCs w:val="24"/>
          <w:lang w:val="en"/>
        </w:rPr>
      </w:pPr>
      <w:r w:rsidRPr="000F4A6C">
        <w:rPr>
          <w:rFonts w:ascii="Times New Roman" w:hAnsi="Times New Roman" w:cs="Times New Roman"/>
          <w:sz w:val="24"/>
          <w:szCs w:val="24"/>
          <w:lang w:val="en"/>
        </w:rPr>
        <w:t>Many public servants were not aware of the GCTools, and those who were aware did not know how and why they would use the GCTool</w:t>
      </w:r>
      <w:r w:rsidR="004A3FA0">
        <w:rPr>
          <w:rFonts w:ascii="Times New Roman" w:hAnsi="Times New Roman" w:cs="Times New Roman"/>
          <w:sz w:val="24"/>
          <w:szCs w:val="24"/>
          <w:lang w:val="en"/>
        </w:rPr>
        <w:t>s</w:t>
      </w:r>
      <w:r w:rsidR="00DC7AD4">
        <w:rPr>
          <w:rFonts w:ascii="Times New Roman" w:hAnsi="Times New Roman" w:cs="Times New Roman"/>
          <w:sz w:val="24"/>
          <w:szCs w:val="24"/>
          <w:lang w:val="en"/>
        </w:rPr>
        <w:t>.</w:t>
      </w:r>
    </w:p>
    <w:p w:rsidR="0096189C" w:rsidRDefault="0096189C" w:rsidP="00053C76">
      <w:pPr>
        <w:pStyle w:val="ListParagraph"/>
        <w:numPr>
          <w:ilvl w:val="0"/>
          <w:numId w:val="40"/>
        </w:numPr>
        <w:spacing w:before="240" w:line="240" w:lineRule="auto"/>
        <w:ind w:left="851"/>
        <w:jc w:val="both"/>
        <w:rPr>
          <w:rFonts w:ascii="Times New Roman" w:hAnsi="Times New Roman" w:cs="Times New Roman"/>
          <w:sz w:val="24"/>
          <w:szCs w:val="24"/>
          <w:lang w:val="en"/>
        </w:rPr>
      </w:pPr>
      <w:r w:rsidRPr="000F4A6C">
        <w:rPr>
          <w:rFonts w:ascii="Times New Roman" w:hAnsi="Times New Roman" w:cs="Times New Roman"/>
          <w:sz w:val="24"/>
          <w:szCs w:val="24"/>
          <w:lang w:val="en"/>
        </w:rPr>
        <w:t>The more often a public servant worked with secure information, the less often she/he reported to use the GCTools</w:t>
      </w:r>
      <w:r w:rsidR="00DC7AD4">
        <w:rPr>
          <w:rFonts w:ascii="Times New Roman" w:hAnsi="Times New Roman" w:cs="Times New Roman"/>
          <w:sz w:val="24"/>
          <w:szCs w:val="24"/>
          <w:lang w:val="en"/>
        </w:rPr>
        <w:t>.</w:t>
      </w:r>
    </w:p>
    <w:p w:rsidR="0096189C" w:rsidRPr="000F4A6C" w:rsidRDefault="0096189C" w:rsidP="00053C76">
      <w:pPr>
        <w:pStyle w:val="ListParagraph"/>
        <w:numPr>
          <w:ilvl w:val="0"/>
          <w:numId w:val="40"/>
        </w:numPr>
        <w:spacing w:before="240" w:line="240" w:lineRule="auto"/>
        <w:ind w:left="851"/>
        <w:jc w:val="both"/>
        <w:rPr>
          <w:rFonts w:ascii="Times New Roman" w:hAnsi="Times New Roman" w:cs="Times New Roman"/>
          <w:sz w:val="24"/>
          <w:szCs w:val="24"/>
          <w:lang w:val="en"/>
        </w:rPr>
      </w:pPr>
      <w:r w:rsidRPr="000F4A6C">
        <w:rPr>
          <w:rFonts w:ascii="Times New Roman" w:hAnsi="Times New Roman" w:cs="Times New Roman"/>
          <w:sz w:val="24"/>
          <w:szCs w:val="24"/>
          <w:lang w:val="en"/>
        </w:rPr>
        <w:t>Many public servants would not join the GCTools because their colleagues did not join.</w:t>
      </w:r>
    </w:p>
    <w:p w:rsidR="0096189C" w:rsidRDefault="0096189C" w:rsidP="00053C76">
      <w:pPr>
        <w:spacing w:before="240" w:line="240" w:lineRule="auto"/>
        <w:jc w:val="both"/>
        <w:rPr>
          <w:rFonts w:ascii="Times New Roman" w:hAnsi="Times New Roman" w:cs="Times New Roman"/>
          <w:sz w:val="24"/>
          <w:szCs w:val="24"/>
          <w:lang w:val="en"/>
        </w:rPr>
      </w:pPr>
      <w:r w:rsidRPr="00E76D73">
        <w:rPr>
          <w:rFonts w:ascii="Times New Roman" w:hAnsi="Times New Roman" w:cs="Times New Roman"/>
          <w:sz w:val="24"/>
          <w:szCs w:val="24"/>
          <w:lang w:val="en"/>
        </w:rPr>
        <w:t xml:space="preserve">The </w:t>
      </w:r>
      <w:r>
        <w:rPr>
          <w:rFonts w:ascii="Times New Roman" w:hAnsi="Times New Roman" w:cs="Times New Roman"/>
          <w:sz w:val="24"/>
          <w:szCs w:val="24"/>
          <w:lang w:val="en"/>
        </w:rPr>
        <w:t>2013 and 2014 u</w:t>
      </w:r>
      <w:r w:rsidRPr="00E76D73">
        <w:rPr>
          <w:rFonts w:ascii="Times New Roman" w:hAnsi="Times New Roman" w:cs="Times New Roman"/>
          <w:sz w:val="24"/>
          <w:szCs w:val="24"/>
          <w:lang w:val="en"/>
        </w:rPr>
        <w:t xml:space="preserve">ser studies provided a baseline for further analysis and </w:t>
      </w:r>
      <w:r>
        <w:rPr>
          <w:rFonts w:ascii="Times New Roman" w:hAnsi="Times New Roman" w:cs="Times New Roman"/>
          <w:sz w:val="24"/>
          <w:szCs w:val="24"/>
          <w:lang w:val="en"/>
        </w:rPr>
        <w:t xml:space="preserve">helped </w:t>
      </w:r>
      <w:r w:rsidRPr="00E76D73">
        <w:rPr>
          <w:rFonts w:ascii="Times New Roman" w:hAnsi="Times New Roman" w:cs="Times New Roman"/>
          <w:sz w:val="24"/>
          <w:szCs w:val="24"/>
          <w:lang w:val="en"/>
        </w:rPr>
        <w:t>identif</w:t>
      </w:r>
      <w:r>
        <w:rPr>
          <w:rFonts w:ascii="Times New Roman" w:hAnsi="Times New Roman" w:cs="Times New Roman"/>
          <w:sz w:val="24"/>
          <w:szCs w:val="24"/>
          <w:lang w:val="en"/>
        </w:rPr>
        <w:t>y</w:t>
      </w:r>
      <w:r w:rsidRPr="00E76D73">
        <w:rPr>
          <w:rFonts w:ascii="Times New Roman" w:hAnsi="Times New Roman" w:cs="Times New Roman"/>
          <w:sz w:val="24"/>
          <w:szCs w:val="24"/>
          <w:lang w:val="en"/>
        </w:rPr>
        <w:t xml:space="preserve"> additional areas of improvements </w:t>
      </w:r>
      <w:r>
        <w:rPr>
          <w:rFonts w:ascii="Times New Roman" w:hAnsi="Times New Roman" w:cs="Times New Roman"/>
          <w:sz w:val="24"/>
          <w:szCs w:val="24"/>
          <w:lang w:val="en"/>
        </w:rPr>
        <w:t xml:space="preserve">for the </w:t>
      </w:r>
      <w:r w:rsidRPr="00E76D73">
        <w:rPr>
          <w:rFonts w:ascii="Times New Roman" w:hAnsi="Times New Roman" w:cs="Times New Roman"/>
          <w:sz w:val="24"/>
          <w:szCs w:val="24"/>
          <w:lang w:val="en"/>
        </w:rPr>
        <w:t xml:space="preserve">GCTools. </w:t>
      </w:r>
    </w:p>
    <w:p w:rsidR="00170537" w:rsidRDefault="0096189C" w:rsidP="00053C76">
      <w:pPr>
        <w:spacing w:line="240" w:lineRule="auto"/>
        <w:jc w:val="both"/>
        <w:rPr>
          <w:rFonts w:ascii="Times New Roman" w:hAnsi="Times New Roman" w:cs="Times New Roman"/>
          <w:sz w:val="24"/>
          <w:szCs w:val="24"/>
          <w:lang w:val="en"/>
        </w:rPr>
      </w:pPr>
      <w:r w:rsidRPr="004A3FA0">
        <w:rPr>
          <w:rFonts w:ascii="Times New Roman" w:hAnsi="Times New Roman" w:cs="Times New Roman"/>
          <w:sz w:val="24"/>
          <w:szCs w:val="24"/>
          <w:lang w:val="en"/>
        </w:rPr>
        <w:t xml:space="preserve">From 2014 to 2016, support from the Chief Information Officer Council (CIOC) enabled GCpedia and GCconnex to become robust and responsive to evolving needs and expectations, with a more reliable infrastructure and enhanced usability and user experience. </w:t>
      </w:r>
    </w:p>
    <w:p w:rsidR="0096189C" w:rsidRPr="004A3FA0" w:rsidRDefault="0096189C" w:rsidP="00053C76">
      <w:pPr>
        <w:spacing w:line="240" w:lineRule="auto"/>
        <w:jc w:val="both"/>
        <w:rPr>
          <w:rFonts w:ascii="Times New Roman" w:hAnsi="Times New Roman" w:cs="Times New Roman"/>
          <w:sz w:val="24"/>
          <w:szCs w:val="24"/>
          <w:highlight w:val="yellow"/>
          <w:lang w:val="en"/>
        </w:rPr>
      </w:pPr>
      <w:r w:rsidRPr="004A3FA0">
        <w:rPr>
          <w:rFonts w:ascii="Times New Roman" w:hAnsi="Times New Roman" w:cs="Times New Roman"/>
          <w:sz w:val="24"/>
          <w:szCs w:val="24"/>
          <w:lang w:val="en"/>
        </w:rPr>
        <w:t>In April 2016, the GCTools were relaunched providing users with streamlined navigation, a simpler interface and new user-centered design. The GCTools adopted a new common header, along with new advanced cross-platform search and sharing features, providing users with a more seamless navigation and consistent experience from one platform to another. As part of the relaunch, GCconnex was completely overhauled offering a multitude of new and updated features. Later in 2016, a new onboarding module was launched on GCconnex, making it easier for new users and non-digital natives to learn about digital collaboration and the key features of the tool. Among many other initiatives, the GCTools team continued its efforts to grow the GCTools Ambassadors Network. In 2016, the network included over 240 ambassadors located in 50 departments and different regions</w:t>
      </w:r>
      <w:r w:rsidR="004A3FA0">
        <w:rPr>
          <w:rFonts w:ascii="Times New Roman" w:hAnsi="Times New Roman" w:cs="Times New Roman"/>
          <w:sz w:val="24"/>
          <w:szCs w:val="24"/>
          <w:lang w:val="en"/>
        </w:rPr>
        <w:t>. The ambassadors</w:t>
      </w:r>
      <w:r w:rsidRPr="004A3FA0">
        <w:rPr>
          <w:rFonts w:ascii="Times New Roman" w:hAnsi="Times New Roman" w:cs="Times New Roman"/>
          <w:sz w:val="24"/>
          <w:szCs w:val="24"/>
          <w:lang w:val="en"/>
        </w:rPr>
        <w:t xml:space="preserve"> help onboard employees and provide support to departmental or regional teams in understanding how the GCTools can enhance their work. </w:t>
      </w:r>
    </w:p>
    <w:p w:rsidR="0096189C" w:rsidRPr="00E76D73" w:rsidRDefault="0096189C" w:rsidP="00053C76">
      <w:pPr>
        <w:pStyle w:val="Heading1"/>
        <w:spacing w:before="240" w:after="200" w:line="240" w:lineRule="auto"/>
        <w:jc w:val="both"/>
        <w:rPr>
          <w:rFonts w:cs="Times New Roman"/>
          <w:szCs w:val="24"/>
        </w:rPr>
      </w:pPr>
      <w:bookmarkStart w:id="8" w:name="_Toc475109445"/>
      <w:bookmarkStart w:id="9" w:name="_Toc485279263"/>
      <w:r w:rsidRPr="00E76D73">
        <w:rPr>
          <w:rFonts w:cs="Times New Roman"/>
          <w:szCs w:val="24"/>
        </w:rPr>
        <w:t>GCTools user study 2016</w:t>
      </w:r>
      <w:bookmarkEnd w:id="8"/>
      <w:bookmarkEnd w:id="9"/>
    </w:p>
    <w:p w:rsidR="0096189C" w:rsidRPr="00E76D73" w:rsidRDefault="0096189C" w:rsidP="00053C76">
      <w:pPr>
        <w:spacing w:before="240" w:line="240" w:lineRule="auto"/>
        <w:jc w:val="both"/>
        <w:rPr>
          <w:rFonts w:ascii="Times New Roman" w:hAnsi="Times New Roman" w:cs="Times New Roman"/>
          <w:sz w:val="24"/>
          <w:szCs w:val="24"/>
          <w:lang w:val="en"/>
        </w:rPr>
      </w:pPr>
      <w:r w:rsidRPr="00E76D73">
        <w:rPr>
          <w:rFonts w:ascii="Times New Roman" w:hAnsi="Times New Roman" w:cs="Times New Roman"/>
          <w:sz w:val="24"/>
          <w:szCs w:val="24"/>
          <w:lang w:val="en"/>
        </w:rPr>
        <w:t xml:space="preserve">The third GCTools user study was </w:t>
      </w:r>
      <w:r w:rsidRPr="00E76D73">
        <w:rPr>
          <w:rFonts w:ascii="Times New Roman" w:hAnsi="Times New Roman" w:cs="Times New Roman"/>
          <w:sz w:val="24"/>
          <w:szCs w:val="24"/>
        </w:rPr>
        <w:t xml:space="preserve">conducted from November 28 to December 9, 2016 by the GCTools team at </w:t>
      </w:r>
      <w:r>
        <w:rPr>
          <w:rFonts w:ascii="Times New Roman" w:hAnsi="Times New Roman" w:cs="Times New Roman"/>
          <w:sz w:val="24"/>
          <w:szCs w:val="24"/>
        </w:rPr>
        <w:t>TBS</w:t>
      </w:r>
      <w:r w:rsidRPr="00E76D73">
        <w:rPr>
          <w:rFonts w:ascii="Times New Roman" w:hAnsi="Times New Roman" w:cs="Times New Roman"/>
          <w:sz w:val="24"/>
          <w:szCs w:val="24"/>
        </w:rPr>
        <w:t>. The study was</w:t>
      </w:r>
      <w:r w:rsidRPr="00E76D73">
        <w:rPr>
          <w:rFonts w:ascii="Times New Roman" w:hAnsi="Times New Roman" w:cs="Times New Roman"/>
          <w:sz w:val="24"/>
          <w:szCs w:val="24"/>
          <w:lang w:val="en"/>
        </w:rPr>
        <w:t xml:space="preserve"> motivated by an ecological approach: finding a balance between what users want and what they get. Similar to previous user studies, the purpose of the third user study was to add more context and insight into the design process of the GCTools. The 2016 user study was built on previous user studies and added questions tailored to the current developments of the GCTools. </w:t>
      </w:r>
    </w:p>
    <w:p w:rsidR="0096189C" w:rsidRPr="00E76D73" w:rsidRDefault="0096189C" w:rsidP="00053C76">
      <w:pPr>
        <w:spacing w:before="240" w:line="240" w:lineRule="auto"/>
        <w:jc w:val="both"/>
        <w:rPr>
          <w:rFonts w:ascii="Times New Roman" w:hAnsi="Times New Roman" w:cs="Times New Roman"/>
          <w:sz w:val="24"/>
          <w:szCs w:val="24"/>
          <w:lang w:val="en"/>
        </w:rPr>
      </w:pPr>
      <w:r w:rsidRPr="00E76D73">
        <w:rPr>
          <w:rFonts w:ascii="Times New Roman" w:hAnsi="Times New Roman" w:cs="Times New Roman"/>
          <w:sz w:val="24"/>
          <w:szCs w:val="24"/>
          <w:lang w:val="en"/>
        </w:rPr>
        <w:t>Some of the additions to the third GCTools user study included:</w:t>
      </w:r>
    </w:p>
    <w:p w:rsidR="0096189C" w:rsidRPr="00E76D73" w:rsidRDefault="0096189C" w:rsidP="00053C76">
      <w:pPr>
        <w:pStyle w:val="ListParagraph"/>
        <w:numPr>
          <w:ilvl w:val="0"/>
          <w:numId w:val="42"/>
        </w:numPr>
        <w:spacing w:before="240" w:line="240" w:lineRule="auto"/>
        <w:jc w:val="both"/>
        <w:rPr>
          <w:rFonts w:ascii="Times New Roman" w:hAnsi="Times New Roman" w:cs="Times New Roman"/>
          <w:sz w:val="24"/>
          <w:szCs w:val="24"/>
          <w:lang w:val="en"/>
        </w:rPr>
      </w:pPr>
      <w:r w:rsidRPr="00E76D73">
        <w:rPr>
          <w:rFonts w:ascii="Times New Roman" w:hAnsi="Times New Roman" w:cs="Times New Roman"/>
          <w:sz w:val="24"/>
          <w:szCs w:val="24"/>
          <w:lang w:val="en"/>
        </w:rPr>
        <w:t>A research framework based on previous usability research to measure perceived website usability (Wang, and Senecal, 2007)</w:t>
      </w:r>
    </w:p>
    <w:p w:rsidR="0096189C" w:rsidRPr="00E76D73" w:rsidRDefault="0096189C" w:rsidP="00053C76">
      <w:pPr>
        <w:pStyle w:val="ListParagraph"/>
        <w:numPr>
          <w:ilvl w:val="0"/>
          <w:numId w:val="42"/>
        </w:numPr>
        <w:spacing w:before="240" w:line="240" w:lineRule="auto"/>
        <w:jc w:val="both"/>
        <w:rPr>
          <w:rFonts w:ascii="Times New Roman" w:hAnsi="Times New Roman" w:cs="Times New Roman"/>
          <w:sz w:val="24"/>
          <w:szCs w:val="24"/>
          <w:lang w:val="en"/>
        </w:rPr>
      </w:pPr>
      <w:r w:rsidRPr="00E76D73">
        <w:rPr>
          <w:rFonts w:ascii="Times New Roman" w:hAnsi="Times New Roman" w:cs="Times New Roman"/>
          <w:sz w:val="24"/>
          <w:szCs w:val="24"/>
          <w:lang w:val="en"/>
        </w:rPr>
        <w:t>Specific questions about what features users use on the tool</w:t>
      </w:r>
      <w:r w:rsidR="00F54F9F">
        <w:rPr>
          <w:rFonts w:ascii="Times New Roman" w:hAnsi="Times New Roman" w:cs="Times New Roman"/>
          <w:sz w:val="24"/>
          <w:szCs w:val="24"/>
          <w:lang w:val="en"/>
        </w:rPr>
        <w:t>s</w:t>
      </w:r>
      <w:r w:rsidRPr="00E76D73">
        <w:rPr>
          <w:rFonts w:ascii="Times New Roman" w:hAnsi="Times New Roman" w:cs="Times New Roman"/>
          <w:sz w:val="24"/>
          <w:szCs w:val="24"/>
          <w:lang w:val="en"/>
        </w:rPr>
        <w:t>, what sort of tasks they perform, and the pain points they face.</w:t>
      </w:r>
    </w:p>
    <w:p w:rsidR="0096189C" w:rsidRPr="00E76D73" w:rsidRDefault="0096189C" w:rsidP="00053C76">
      <w:pPr>
        <w:pStyle w:val="ListParagraph"/>
        <w:numPr>
          <w:ilvl w:val="0"/>
          <w:numId w:val="42"/>
        </w:numPr>
        <w:spacing w:before="240" w:line="240" w:lineRule="auto"/>
        <w:jc w:val="both"/>
        <w:rPr>
          <w:rFonts w:ascii="Times New Roman" w:hAnsi="Times New Roman" w:cs="Times New Roman"/>
          <w:sz w:val="24"/>
          <w:szCs w:val="24"/>
          <w:lang w:val="en"/>
        </w:rPr>
      </w:pPr>
      <w:r w:rsidRPr="00E76D73">
        <w:rPr>
          <w:rFonts w:ascii="Times New Roman" w:hAnsi="Times New Roman" w:cs="Times New Roman"/>
          <w:sz w:val="24"/>
          <w:szCs w:val="24"/>
          <w:lang w:val="en"/>
        </w:rPr>
        <w:t xml:space="preserve">An inclusive research design that appreciates differences in the increasing user base of the GCTools. Supposed differences included: different types of users (frequent, occasional, or rare users of the GCTools), work </w:t>
      </w:r>
      <w:r w:rsidR="005D1E5B">
        <w:rPr>
          <w:rFonts w:ascii="Times New Roman" w:hAnsi="Times New Roman" w:cs="Times New Roman"/>
          <w:sz w:val="24"/>
          <w:szCs w:val="24"/>
          <w:lang w:val="en"/>
        </w:rPr>
        <w:t>arrangements</w:t>
      </w:r>
      <w:r w:rsidR="005D1E5B" w:rsidRPr="00E76D73">
        <w:rPr>
          <w:rFonts w:ascii="Times New Roman" w:hAnsi="Times New Roman" w:cs="Times New Roman"/>
          <w:sz w:val="24"/>
          <w:szCs w:val="24"/>
          <w:lang w:val="en"/>
        </w:rPr>
        <w:t xml:space="preserve"> </w:t>
      </w:r>
      <w:r w:rsidRPr="00E76D73">
        <w:rPr>
          <w:rFonts w:ascii="Times New Roman" w:hAnsi="Times New Roman" w:cs="Times New Roman"/>
          <w:sz w:val="24"/>
          <w:szCs w:val="24"/>
          <w:lang w:val="en"/>
        </w:rPr>
        <w:t xml:space="preserve">(flexible, compressed, or telework) and levels of familiarity with </w:t>
      </w:r>
      <w:r>
        <w:rPr>
          <w:rFonts w:ascii="Times New Roman" w:hAnsi="Times New Roman" w:cs="Times New Roman"/>
          <w:sz w:val="24"/>
          <w:szCs w:val="24"/>
          <w:lang w:val="en"/>
        </w:rPr>
        <w:t xml:space="preserve">external </w:t>
      </w:r>
      <w:r w:rsidRPr="00E76D73">
        <w:rPr>
          <w:rFonts w:ascii="Times New Roman" w:hAnsi="Times New Roman" w:cs="Times New Roman"/>
          <w:sz w:val="24"/>
          <w:szCs w:val="24"/>
          <w:lang w:val="en"/>
        </w:rPr>
        <w:t>social media</w:t>
      </w:r>
      <w:r>
        <w:rPr>
          <w:rFonts w:ascii="Times New Roman" w:hAnsi="Times New Roman" w:cs="Times New Roman"/>
          <w:sz w:val="24"/>
          <w:szCs w:val="24"/>
          <w:lang w:val="en"/>
        </w:rPr>
        <w:t xml:space="preserve"> platforms</w:t>
      </w:r>
      <w:r w:rsidRPr="00E76D73">
        <w:rPr>
          <w:rFonts w:ascii="Times New Roman" w:hAnsi="Times New Roman" w:cs="Times New Roman"/>
          <w:sz w:val="24"/>
          <w:szCs w:val="24"/>
          <w:lang w:val="en"/>
        </w:rPr>
        <w:t xml:space="preserve"> (beginner, intermediate, or advanced).</w:t>
      </w:r>
    </w:p>
    <w:p w:rsidR="0096189C" w:rsidRPr="00605EAA" w:rsidRDefault="0096189C" w:rsidP="00053C76">
      <w:pPr>
        <w:pStyle w:val="Heading2"/>
        <w:spacing w:line="240" w:lineRule="auto"/>
        <w:jc w:val="both"/>
      </w:pPr>
      <w:bookmarkStart w:id="10" w:name="_Toc475109446"/>
      <w:bookmarkStart w:id="11" w:name="_Toc485279264"/>
      <w:r w:rsidRPr="00605EAA">
        <w:t>Research Design</w:t>
      </w:r>
      <w:bookmarkEnd w:id="10"/>
      <w:bookmarkEnd w:id="11"/>
    </w:p>
    <w:p w:rsidR="0096189C" w:rsidRPr="00E76D73" w:rsidRDefault="0096189C" w:rsidP="00053C76">
      <w:pPr>
        <w:spacing w:before="240" w:line="240" w:lineRule="auto"/>
        <w:jc w:val="both"/>
        <w:rPr>
          <w:rFonts w:ascii="Times New Roman" w:hAnsi="Times New Roman" w:cs="Times New Roman"/>
          <w:sz w:val="24"/>
          <w:szCs w:val="24"/>
          <w:lang w:val="en"/>
        </w:rPr>
      </w:pPr>
      <w:r w:rsidRPr="00E76D73">
        <w:rPr>
          <w:rFonts w:ascii="Times New Roman" w:hAnsi="Times New Roman" w:cs="Times New Roman"/>
          <w:sz w:val="24"/>
          <w:szCs w:val="24"/>
          <w:lang w:val="en"/>
        </w:rPr>
        <w:t xml:space="preserve">The 2016 user </w:t>
      </w:r>
      <w:r>
        <w:rPr>
          <w:rFonts w:ascii="Times New Roman" w:hAnsi="Times New Roman" w:cs="Times New Roman"/>
          <w:sz w:val="24"/>
          <w:szCs w:val="24"/>
          <w:lang w:val="en"/>
        </w:rPr>
        <w:t>study</w:t>
      </w:r>
      <w:r w:rsidRPr="00E76D73">
        <w:rPr>
          <w:rFonts w:ascii="Times New Roman" w:hAnsi="Times New Roman" w:cs="Times New Roman"/>
          <w:sz w:val="24"/>
          <w:szCs w:val="24"/>
          <w:lang w:val="en"/>
        </w:rPr>
        <w:t xml:space="preserve"> was developed by the GCTools team at TBS</w:t>
      </w:r>
      <w:r w:rsidR="00D273E2">
        <w:rPr>
          <w:rFonts w:ascii="Times New Roman" w:hAnsi="Times New Roman" w:cs="Times New Roman"/>
          <w:sz w:val="24"/>
          <w:szCs w:val="24"/>
          <w:lang w:val="en"/>
        </w:rPr>
        <w:t xml:space="preserve">. The GCTools team worked in collaboration </w:t>
      </w:r>
      <w:r>
        <w:rPr>
          <w:rFonts w:ascii="Times New Roman" w:hAnsi="Times New Roman" w:cs="Times New Roman"/>
          <w:sz w:val="24"/>
          <w:szCs w:val="24"/>
          <w:lang w:val="en"/>
        </w:rPr>
        <w:t xml:space="preserve">with the </w:t>
      </w:r>
      <w:r w:rsidRPr="00F016E7">
        <w:rPr>
          <w:rFonts w:ascii="Times New Roman" w:hAnsi="Times New Roman" w:cs="Times New Roman"/>
          <w:sz w:val="24"/>
          <w:szCs w:val="24"/>
          <w:lang w:val="en"/>
        </w:rPr>
        <w:t>Strategic Communications and Ministerial Affairs</w:t>
      </w:r>
      <w:r>
        <w:rPr>
          <w:rFonts w:ascii="Times New Roman" w:hAnsi="Times New Roman" w:cs="Times New Roman"/>
          <w:sz w:val="24"/>
          <w:szCs w:val="24"/>
          <w:lang w:val="en"/>
        </w:rPr>
        <w:t xml:space="preserve"> at TBS</w:t>
      </w:r>
      <w:r w:rsidR="00D273E2">
        <w:rPr>
          <w:rFonts w:ascii="Times New Roman" w:hAnsi="Times New Roman" w:cs="Times New Roman"/>
          <w:sz w:val="24"/>
          <w:szCs w:val="24"/>
          <w:lang w:val="en"/>
        </w:rPr>
        <w:t xml:space="preserve"> for the development of the online survey, </w:t>
      </w:r>
      <w:r w:rsidRPr="00E76D73">
        <w:rPr>
          <w:rFonts w:ascii="Times New Roman" w:hAnsi="Times New Roman" w:cs="Times New Roman"/>
          <w:sz w:val="24"/>
          <w:szCs w:val="24"/>
          <w:lang w:val="en"/>
        </w:rPr>
        <w:t xml:space="preserve">using the licensed FluidSurvey software. </w:t>
      </w:r>
    </w:p>
    <w:p w:rsidR="0096189C" w:rsidRPr="00E76D73" w:rsidRDefault="0096189C" w:rsidP="00053C76">
      <w:pPr>
        <w:pStyle w:val="ListParagraph"/>
        <w:numPr>
          <w:ilvl w:val="0"/>
          <w:numId w:val="27"/>
        </w:numPr>
        <w:spacing w:line="240" w:lineRule="auto"/>
        <w:jc w:val="both"/>
        <w:rPr>
          <w:rFonts w:ascii="Times New Roman" w:hAnsi="Times New Roman" w:cs="Times New Roman"/>
          <w:sz w:val="24"/>
          <w:szCs w:val="24"/>
          <w:lang w:val="en"/>
        </w:rPr>
      </w:pPr>
      <w:r w:rsidRPr="00E76D73">
        <w:rPr>
          <w:rFonts w:ascii="Times New Roman" w:hAnsi="Times New Roman" w:cs="Times New Roman"/>
          <w:sz w:val="24"/>
          <w:szCs w:val="24"/>
          <w:lang w:val="en"/>
        </w:rPr>
        <w:t xml:space="preserve">Part I of the user study </w:t>
      </w:r>
      <w:r w:rsidR="00D273E2">
        <w:rPr>
          <w:rFonts w:ascii="Times New Roman" w:hAnsi="Times New Roman" w:cs="Times New Roman"/>
          <w:sz w:val="24"/>
          <w:szCs w:val="24"/>
          <w:lang w:val="en"/>
        </w:rPr>
        <w:t>looked at</w:t>
      </w:r>
      <w:r w:rsidR="00D273E2" w:rsidRPr="00E76D73">
        <w:rPr>
          <w:rFonts w:ascii="Times New Roman" w:hAnsi="Times New Roman" w:cs="Times New Roman"/>
          <w:sz w:val="24"/>
          <w:szCs w:val="24"/>
          <w:lang w:val="en"/>
        </w:rPr>
        <w:t xml:space="preserve"> </w:t>
      </w:r>
      <w:r w:rsidRPr="00E76D73">
        <w:rPr>
          <w:rFonts w:ascii="Times New Roman" w:hAnsi="Times New Roman" w:cs="Times New Roman"/>
          <w:sz w:val="24"/>
          <w:szCs w:val="24"/>
          <w:lang w:val="en"/>
        </w:rPr>
        <w:t xml:space="preserve">the nature of the collaborative </w:t>
      </w:r>
      <w:r w:rsidR="00D273E2">
        <w:rPr>
          <w:rFonts w:ascii="Times New Roman" w:hAnsi="Times New Roman" w:cs="Times New Roman"/>
          <w:sz w:val="24"/>
          <w:szCs w:val="24"/>
          <w:lang w:val="en"/>
        </w:rPr>
        <w:t xml:space="preserve">day-to-day </w:t>
      </w:r>
      <w:r w:rsidRPr="00E76D73">
        <w:rPr>
          <w:rFonts w:ascii="Times New Roman" w:hAnsi="Times New Roman" w:cs="Times New Roman"/>
          <w:sz w:val="24"/>
          <w:szCs w:val="24"/>
          <w:lang w:val="en"/>
        </w:rPr>
        <w:t xml:space="preserve">work </w:t>
      </w:r>
      <w:r w:rsidR="00D273E2">
        <w:rPr>
          <w:rFonts w:ascii="Times New Roman" w:hAnsi="Times New Roman" w:cs="Times New Roman"/>
          <w:sz w:val="24"/>
          <w:szCs w:val="24"/>
          <w:lang w:val="en"/>
        </w:rPr>
        <w:t xml:space="preserve">of </w:t>
      </w:r>
      <w:r w:rsidRPr="00E76D73">
        <w:rPr>
          <w:rFonts w:ascii="Times New Roman" w:hAnsi="Times New Roman" w:cs="Times New Roman"/>
          <w:sz w:val="24"/>
          <w:szCs w:val="24"/>
          <w:lang w:val="en"/>
        </w:rPr>
        <w:t xml:space="preserve">public servants and their use of </w:t>
      </w:r>
      <w:r>
        <w:rPr>
          <w:rFonts w:ascii="Times New Roman" w:hAnsi="Times New Roman" w:cs="Times New Roman"/>
          <w:sz w:val="24"/>
          <w:szCs w:val="24"/>
          <w:lang w:val="en"/>
        </w:rPr>
        <w:t xml:space="preserve">external </w:t>
      </w:r>
      <w:r w:rsidRPr="00E76D73">
        <w:rPr>
          <w:rFonts w:ascii="Times New Roman" w:hAnsi="Times New Roman" w:cs="Times New Roman"/>
          <w:sz w:val="24"/>
          <w:szCs w:val="24"/>
          <w:lang w:val="en"/>
        </w:rPr>
        <w:t>social media</w:t>
      </w:r>
      <w:r>
        <w:rPr>
          <w:rFonts w:ascii="Times New Roman" w:hAnsi="Times New Roman" w:cs="Times New Roman"/>
          <w:sz w:val="24"/>
          <w:szCs w:val="24"/>
          <w:lang w:val="en"/>
        </w:rPr>
        <w:t xml:space="preserve"> platforms</w:t>
      </w:r>
      <w:r w:rsidRPr="00E76D73">
        <w:rPr>
          <w:rFonts w:ascii="Times New Roman" w:hAnsi="Times New Roman" w:cs="Times New Roman"/>
          <w:sz w:val="24"/>
          <w:szCs w:val="24"/>
          <w:lang w:val="en"/>
        </w:rPr>
        <w:t xml:space="preserve"> (such as, Facebook, Wikis, and Google docs) </w:t>
      </w:r>
      <w:r w:rsidR="00D273E2">
        <w:rPr>
          <w:rFonts w:ascii="Times New Roman" w:hAnsi="Times New Roman" w:cs="Times New Roman"/>
          <w:sz w:val="24"/>
          <w:szCs w:val="24"/>
          <w:lang w:val="en"/>
        </w:rPr>
        <w:t>for work</w:t>
      </w:r>
      <w:r w:rsidR="00FB1716">
        <w:rPr>
          <w:rFonts w:ascii="Times New Roman" w:hAnsi="Times New Roman" w:cs="Times New Roman"/>
          <w:sz w:val="24"/>
          <w:szCs w:val="24"/>
          <w:lang w:val="en"/>
        </w:rPr>
        <w:t>-</w:t>
      </w:r>
      <w:r w:rsidR="00D273E2">
        <w:rPr>
          <w:rFonts w:ascii="Times New Roman" w:hAnsi="Times New Roman" w:cs="Times New Roman"/>
          <w:sz w:val="24"/>
          <w:szCs w:val="24"/>
          <w:lang w:val="en"/>
        </w:rPr>
        <w:t>related purp</w:t>
      </w:r>
      <w:r w:rsidRPr="00E76D73">
        <w:rPr>
          <w:rFonts w:ascii="Times New Roman" w:hAnsi="Times New Roman" w:cs="Times New Roman"/>
          <w:sz w:val="24"/>
          <w:szCs w:val="24"/>
          <w:lang w:val="en"/>
        </w:rPr>
        <w:t>o</w:t>
      </w:r>
      <w:r w:rsidR="00D273E2">
        <w:rPr>
          <w:rFonts w:ascii="Times New Roman" w:hAnsi="Times New Roman" w:cs="Times New Roman"/>
          <w:sz w:val="24"/>
          <w:szCs w:val="24"/>
          <w:lang w:val="en"/>
        </w:rPr>
        <w:t>ses</w:t>
      </w:r>
      <w:r w:rsidRPr="00E76D73">
        <w:rPr>
          <w:rFonts w:ascii="Times New Roman" w:hAnsi="Times New Roman" w:cs="Times New Roman"/>
          <w:sz w:val="24"/>
          <w:szCs w:val="24"/>
          <w:lang w:val="en"/>
        </w:rPr>
        <w:t xml:space="preserve">. </w:t>
      </w:r>
    </w:p>
    <w:p w:rsidR="0096189C" w:rsidRPr="00E76D73" w:rsidRDefault="0096189C" w:rsidP="00053C76">
      <w:pPr>
        <w:pStyle w:val="ListParagraph"/>
        <w:numPr>
          <w:ilvl w:val="0"/>
          <w:numId w:val="27"/>
        </w:numPr>
        <w:spacing w:line="240" w:lineRule="auto"/>
        <w:jc w:val="both"/>
        <w:rPr>
          <w:rFonts w:ascii="Times New Roman" w:hAnsi="Times New Roman" w:cs="Times New Roman"/>
          <w:sz w:val="24"/>
          <w:szCs w:val="24"/>
          <w:lang w:val="en"/>
        </w:rPr>
      </w:pPr>
      <w:r w:rsidRPr="00E76D73">
        <w:rPr>
          <w:rFonts w:ascii="Times New Roman" w:hAnsi="Times New Roman" w:cs="Times New Roman"/>
          <w:sz w:val="24"/>
          <w:szCs w:val="24"/>
          <w:lang w:val="en"/>
        </w:rPr>
        <w:t xml:space="preserve">Part II of the user study </w:t>
      </w:r>
      <w:r w:rsidR="00D273E2">
        <w:rPr>
          <w:rFonts w:ascii="Times New Roman" w:hAnsi="Times New Roman" w:cs="Times New Roman"/>
          <w:sz w:val="24"/>
          <w:szCs w:val="24"/>
          <w:lang w:val="en"/>
        </w:rPr>
        <w:t xml:space="preserve">looked at the </w:t>
      </w:r>
      <w:r w:rsidRPr="00E76D73">
        <w:rPr>
          <w:rFonts w:ascii="Times New Roman" w:hAnsi="Times New Roman" w:cs="Times New Roman"/>
          <w:sz w:val="24"/>
          <w:szCs w:val="24"/>
          <w:lang w:val="en"/>
        </w:rPr>
        <w:t xml:space="preserve">perceived usability and benefits of </w:t>
      </w:r>
      <w:r w:rsidR="00D273E2">
        <w:rPr>
          <w:rFonts w:ascii="Times New Roman" w:hAnsi="Times New Roman" w:cs="Times New Roman"/>
          <w:sz w:val="24"/>
          <w:szCs w:val="24"/>
          <w:lang w:val="en"/>
        </w:rPr>
        <w:t xml:space="preserve">each </w:t>
      </w:r>
      <w:r w:rsidRPr="00E76D73">
        <w:rPr>
          <w:rFonts w:ascii="Times New Roman" w:hAnsi="Times New Roman" w:cs="Times New Roman"/>
          <w:sz w:val="24"/>
          <w:szCs w:val="24"/>
          <w:lang w:val="en"/>
        </w:rPr>
        <w:t>the GCTools</w:t>
      </w:r>
      <w:r w:rsidR="00D273E2">
        <w:rPr>
          <w:rFonts w:ascii="Times New Roman" w:hAnsi="Times New Roman" w:cs="Times New Roman"/>
          <w:sz w:val="24"/>
          <w:szCs w:val="24"/>
          <w:lang w:val="en"/>
        </w:rPr>
        <w:t xml:space="preserve"> (</w:t>
      </w:r>
      <w:r w:rsidR="00D273E2" w:rsidRPr="00E76D73">
        <w:rPr>
          <w:rFonts w:ascii="Times New Roman" w:hAnsi="Times New Roman" w:cs="Times New Roman"/>
          <w:sz w:val="24"/>
          <w:szCs w:val="24"/>
          <w:lang w:val="en"/>
        </w:rPr>
        <w:t>GCconnex, GCpedia, and GCintranet</w:t>
      </w:r>
      <w:r w:rsidR="00D273E2">
        <w:rPr>
          <w:rFonts w:ascii="Times New Roman" w:hAnsi="Times New Roman" w:cs="Times New Roman"/>
          <w:sz w:val="24"/>
          <w:szCs w:val="24"/>
          <w:lang w:val="en"/>
        </w:rPr>
        <w:t>)</w:t>
      </w:r>
      <w:r w:rsidRPr="00E76D73">
        <w:rPr>
          <w:rFonts w:ascii="Times New Roman" w:hAnsi="Times New Roman" w:cs="Times New Roman"/>
          <w:sz w:val="24"/>
          <w:szCs w:val="24"/>
          <w:lang w:val="en"/>
        </w:rPr>
        <w:t xml:space="preserve"> and the</w:t>
      </w:r>
      <w:r w:rsidR="00D273E2">
        <w:rPr>
          <w:rFonts w:ascii="Times New Roman" w:hAnsi="Times New Roman" w:cs="Times New Roman"/>
          <w:sz w:val="24"/>
          <w:szCs w:val="24"/>
          <w:lang w:val="en"/>
        </w:rPr>
        <w:t>ir</w:t>
      </w:r>
      <w:r w:rsidRPr="00E76D73">
        <w:rPr>
          <w:rFonts w:ascii="Times New Roman" w:hAnsi="Times New Roman" w:cs="Times New Roman"/>
          <w:sz w:val="24"/>
          <w:szCs w:val="24"/>
          <w:lang w:val="en"/>
        </w:rPr>
        <w:t xml:space="preserve"> features. </w:t>
      </w:r>
    </w:p>
    <w:p w:rsidR="0096189C" w:rsidRPr="00E76D73" w:rsidRDefault="0096189C" w:rsidP="00053C76">
      <w:pPr>
        <w:pStyle w:val="ListParagraph"/>
        <w:numPr>
          <w:ilvl w:val="0"/>
          <w:numId w:val="27"/>
        </w:numPr>
        <w:spacing w:after="0" w:line="240" w:lineRule="auto"/>
        <w:jc w:val="both"/>
        <w:rPr>
          <w:rFonts w:ascii="Times New Roman" w:eastAsiaTheme="majorEastAsia" w:hAnsi="Times New Roman" w:cs="Times New Roman"/>
          <w:i/>
          <w:iCs/>
          <w:sz w:val="24"/>
          <w:szCs w:val="24"/>
          <w:lang w:val="en"/>
        </w:rPr>
      </w:pPr>
      <w:r w:rsidRPr="00E76D73">
        <w:rPr>
          <w:rFonts w:ascii="Times New Roman" w:hAnsi="Times New Roman" w:cs="Times New Roman"/>
          <w:sz w:val="24"/>
          <w:szCs w:val="24"/>
          <w:lang w:val="en"/>
        </w:rPr>
        <w:t xml:space="preserve">Part III of the user study </w:t>
      </w:r>
      <w:r w:rsidR="00D273E2">
        <w:rPr>
          <w:rFonts w:ascii="Times New Roman" w:hAnsi="Times New Roman" w:cs="Times New Roman"/>
          <w:sz w:val="24"/>
          <w:szCs w:val="24"/>
          <w:lang w:val="en"/>
        </w:rPr>
        <w:t>looked at the</w:t>
      </w:r>
      <w:r w:rsidR="00D273E2" w:rsidRPr="00E76D73">
        <w:rPr>
          <w:rFonts w:ascii="Times New Roman" w:hAnsi="Times New Roman" w:cs="Times New Roman"/>
          <w:sz w:val="24"/>
          <w:szCs w:val="24"/>
          <w:lang w:val="en"/>
        </w:rPr>
        <w:t xml:space="preserve"> </w:t>
      </w:r>
      <w:r w:rsidRPr="00E76D73">
        <w:rPr>
          <w:rFonts w:ascii="Times New Roman" w:hAnsi="Times New Roman" w:cs="Times New Roman"/>
          <w:sz w:val="24"/>
          <w:szCs w:val="24"/>
          <w:lang w:val="en"/>
        </w:rPr>
        <w:t>demographics and background characteristics of survey respondents</w:t>
      </w:r>
      <w:r>
        <w:rPr>
          <w:rFonts w:ascii="Times New Roman" w:hAnsi="Times New Roman" w:cs="Times New Roman"/>
          <w:sz w:val="24"/>
          <w:szCs w:val="24"/>
          <w:lang w:val="en"/>
        </w:rPr>
        <w:t xml:space="preserve"> (</w:t>
      </w:r>
      <w:r w:rsidR="00AF5BD4">
        <w:rPr>
          <w:rFonts w:ascii="Times New Roman" w:hAnsi="Times New Roman" w:cs="Times New Roman"/>
          <w:sz w:val="24"/>
          <w:szCs w:val="24"/>
          <w:lang w:val="en"/>
        </w:rPr>
        <w:t>e.g.</w:t>
      </w:r>
      <w:r w:rsidR="00761C20">
        <w:rPr>
          <w:rFonts w:ascii="Times New Roman" w:hAnsi="Times New Roman" w:cs="Times New Roman"/>
          <w:sz w:val="24"/>
          <w:szCs w:val="24"/>
          <w:lang w:val="en"/>
        </w:rPr>
        <w:t>,</w:t>
      </w:r>
      <w:r w:rsidRPr="00E76D73">
        <w:rPr>
          <w:rFonts w:ascii="Times New Roman" w:hAnsi="Times New Roman" w:cs="Times New Roman"/>
          <w:sz w:val="24"/>
          <w:szCs w:val="24"/>
          <w:lang w:val="en"/>
        </w:rPr>
        <w:t xml:space="preserve"> age, gender, language, Government </w:t>
      </w:r>
      <w:r>
        <w:rPr>
          <w:rFonts w:ascii="Times New Roman" w:hAnsi="Times New Roman" w:cs="Times New Roman"/>
          <w:sz w:val="24"/>
          <w:szCs w:val="24"/>
          <w:lang w:val="en"/>
        </w:rPr>
        <w:t>organizations</w:t>
      </w:r>
      <w:r w:rsidRPr="00E76D73">
        <w:rPr>
          <w:rFonts w:ascii="Times New Roman" w:hAnsi="Times New Roman" w:cs="Times New Roman"/>
          <w:sz w:val="24"/>
          <w:szCs w:val="24"/>
          <w:lang w:val="en"/>
        </w:rPr>
        <w:t>, work communities, levels of familiarity with social media, etc.</w:t>
      </w:r>
      <w:r>
        <w:rPr>
          <w:rFonts w:ascii="Times New Roman" w:hAnsi="Times New Roman" w:cs="Times New Roman"/>
          <w:sz w:val="24"/>
          <w:szCs w:val="24"/>
          <w:lang w:val="en"/>
        </w:rPr>
        <w:t>)</w:t>
      </w:r>
      <w:r w:rsidR="00D273E2">
        <w:rPr>
          <w:rFonts w:ascii="Times New Roman" w:hAnsi="Times New Roman" w:cs="Times New Roman"/>
          <w:sz w:val="24"/>
          <w:szCs w:val="24"/>
          <w:lang w:val="en"/>
        </w:rPr>
        <w:t>.</w:t>
      </w:r>
    </w:p>
    <w:p w:rsidR="008361C3" w:rsidRDefault="00D273E2" w:rsidP="00053C76">
      <w:pPr>
        <w:spacing w:before="240" w:line="240" w:lineRule="auto"/>
        <w:jc w:val="both"/>
        <w:rPr>
          <w:rFonts w:ascii="Times New Roman" w:hAnsi="Times New Roman" w:cs="Times New Roman"/>
          <w:sz w:val="24"/>
          <w:szCs w:val="24"/>
          <w:lang w:val="en"/>
        </w:rPr>
      </w:pPr>
      <w:r>
        <w:rPr>
          <w:rFonts w:ascii="Times New Roman" w:hAnsi="Times New Roman" w:cs="Times New Roman"/>
          <w:sz w:val="24"/>
          <w:szCs w:val="24"/>
          <w:lang w:val="en"/>
        </w:rPr>
        <w:t>The user study targeted both GCToo</w:t>
      </w:r>
      <w:r w:rsidR="00006A9A">
        <w:rPr>
          <w:rFonts w:ascii="Times New Roman" w:hAnsi="Times New Roman" w:cs="Times New Roman"/>
          <w:sz w:val="24"/>
          <w:szCs w:val="24"/>
          <w:lang w:val="en"/>
        </w:rPr>
        <w:t>l</w:t>
      </w:r>
      <w:r>
        <w:rPr>
          <w:rFonts w:ascii="Times New Roman" w:hAnsi="Times New Roman" w:cs="Times New Roman"/>
          <w:sz w:val="24"/>
          <w:szCs w:val="24"/>
          <w:lang w:val="en"/>
        </w:rPr>
        <w:t xml:space="preserve">s users and non-users. </w:t>
      </w:r>
    </w:p>
    <w:p w:rsidR="00D273E2" w:rsidRDefault="008361C3" w:rsidP="00053C76">
      <w:pPr>
        <w:spacing w:before="240" w:line="240" w:lineRule="auto"/>
        <w:jc w:val="both"/>
        <w:rPr>
          <w:rFonts w:ascii="Times New Roman" w:hAnsi="Times New Roman" w:cs="Times New Roman"/>
          <w:sz w:val="24"/>
          <w:szCs w:val="24"/>
          <w:lang w:val="en"/>
        </w:rPr>
      </w:pPr>
      <w:r>
        <w:rPr>
          <w:rFonts w:ascii="Times New Roman" w:hAnsi="Times New Roman" w:cs="Times New Roman"/>
          <w:sz w:val="24"/>
          <w:szCs w:val="24"/>
          <w:lang w:val="en"/>
        </w:rPr>
        <w:t>To reach the GCTools user population, t</w:t>
      </w:r>
      <w:r w:rsidR="0096189C" w:rsidRPr="00E76D73">
        <w:rPr>
          <w:rFonts w:ascii="Times New Roman" w:hAnsi="Times New Roman" w:cs="Times New Roman"/>
          <w:sz w:val="24"/>
          <w:szCs w:val="24"/>
          <w:lang w:val="en"/>
        </w:rPr>
        <w:t xml:space="preserve">he </w:t>
      </w:r>
      <w:r w:rsidR="00D273E2">
        <w:rPr>
          <w:rFonts w:ascii="Times New Roman" w:hAnsi="Times New Roman" w:cs="Times New Roman"/>
          <w:sz w:val="24"/>
          <w:szCs w:val="24"/>
          <w:lang w:val="en"/>
        </w:rPr>
        <w:t xml:space="preserve">online </w:t>
      </w:r>
      <w:r w:rsidR="0096189C" w:rsidRPr="00E76D73">
        <w:rPr>
          <w:rFonts w:ascii="Times New Roman" w:hAnsi="Times New Roman" w:cs="Times New Roman"/>
          <w:sz w:val="24"/>
          <w:szCs w:val="24"/>
          <w:lang w:val="en"/>
        </w:rPr>
        <w:t xml:space="preserve">survey was </w:t>
      </w:r>
      <w:r w:rsidR="0096189C">
        <w:rPr>
          <w:rFonts w:ascii="Times New Roman" w:hAnsi="Times New Roman" w:cs="Times New Roman"/>
          <w:sz w:val="24"/>
          <w:szCs w:val="24"/>
          <w:lang w:val="en"/>
        </w:rPr>
        <w:t>promoted through</w:t>
      </w:r>
      <w:r w:rsidR="00D273E2">
        <w:rPr>
          <w:rFonts w:ascii="Times New Roman" w:hAnsi="Times New Roman" w:cs="Times New Roman"/>
          <w:sz w:val="24"/>
          <w:szCs w:val="24"/>
          <w:lang w:val="en"/>
        </w:rPr>
        <w:t xml:space="preserve">: </w:t>
      </w:r>
    </w:p>
    <w:p w:rsidR="00D273E2" w:rsidRDefault="0096189C" w:rsidP="00053C76">
      <w:pPr>
        <w:pStyle w:val="ListParagraph"/>
        <w:numPr>
          <w:ilvl w:val="0"/>
          <w:numId w:val="44"/>
        </w:numPr>
        <w:spacing w:before="240" w:line="240" w:lineRule="auto"/>
        <w:jc w:val="both"/>
        <w:rPr>
          <w:rFonts w:ascii="Times New Roman" w:hAnsi="Times New Roman" w:cs="Times New Roman"/>
          <w:sz w:val="24"/>
          <w:szCs w:val="24"/>
          <w:lang w:val="en"/>
        </w:rPr>
      </w:pPr>
      <w:r w:rsidRPr="00053C76">
        <w:rPr>
          <w:rFonts w:ascii="Times New Roman" w:hAnsi="Times New Roman" w:cs="Times New Roman"/>
          <w:sz w:val="24"/>
          <w:szCs w:val="24"/>
          <w:lang w:val="en"/>
        </w:rPr>
        <w:t>email</w:t>
      </w:r>
      <w:r w:rsidR="003D381C">
        <w:rPr>
          <w:rFonts w:ascii="Times New Roman" w:hAnsi="Times New Roman" w:cs="Times New Roman"/>
          <w:sz w:val="24"/>
          <w:szCs w:val="24"/>
          <w:lang w:val="en"/>
        </w:rPr>
        <w:t xml:space="preserve"> </w:t>
      </w:r>
      <w:r w:rsidRPr="00053C76">
        <w:rPr>
          <w:rFonts w:ascii="Times New Roman" w:hAnsi="Times New Roman" w:cs="Times New Roman"/>
          <w:sz w:val="24"/>
          <w:szCs w:val="24"/>
          <w:lang w:val="en"/>
        </w:rPr>
        <w:t>to all GCconnex and GCpedia registered users</w:t>
      </w:r>
      <w:r w:rsidR="00D273E2">
        <w:rPr>
          <w:rFonts w:ascii="Times New Roman" w:hAnsi="Times New Roman" w:cs="Times New Roman"/>
          <w:sz w:val="24"/>
          <w:szCs w:val="24"/>
          <w:lang w:val="en"/>
        </w:rPr>
        <w:t xml:space="preserve">; </w:t>
      </w:r>
    </w:p>
    <w:p w:rsidR="00D273E2" w:rsidRDefault="00D273E2" w:rsidP="00053C76">
      <w:pPr>
        <w:pStyle w:val="ListParagraph"/>
        <w:numPr>
          <w:ilvl w:val="0"/>
          <w:numId w:val="44"/>
        </w:numPr>
        <w:spacing w:before="240" w:line="240" w:lineRule="auto"/>
        <w:jc w:val="both"/>
        <w:rPr>
          <w:rFonts w:ascii="Times New Roman" w:hAnsi="Times New Roman" w:cs="Times New Roman"/>
          <w:sz w:val="24"/>
          <w:szCs w:val="24"/>
          <w:lang w:val="en"/>
        </w:rPr>
      </w:pPr>
      <w:r>
        <w:rPr>
          <w:rFonts w:ascii="Times New Roman" w:hAnsi="Times New Roman" w:cs="Times New Roman"/>
          <w:sz w:val="24"/>
          <w:szCs w:val="24"/>
          <w:lang w:val="en"/>
        </w:rPr>
        <w:t>GCconnex (</w:t>
      </w:r>
      <w:r w:rsidR="0096189C" w:rsidRPr="00053C76">
        <w:rPr>
          <w:rFonts w:ascii="Times New Roman" w:hAnsi="Times New Roman" w:cs="Times New Roman"/>
          <w:sz w:val="24"/>
          <w:szCs w:val="24"/>
          <w:lang w:val="en"/>
        </w:rPr>
        <w:t xml:space="preserve">Wire message, Latest news, News feed, </w:t>
      </w:r>
      <w:r>
        <w:rPr>
          <w:rFonts w:ascii="Times New Roman" w:hAnsi="Times New Roman" w:cs="Times New Roman"/>
          <w:sz w:val="24"/>
          <w:szCs w:val="24"/>
          <w:lang w:val="en"/>
        </w:rPr>
        <w:t>d</w:t>
      </w:r>
      <w:r w:rsidR="0096189C" w:rsidRPr="00053C76">
        <w:rPr>
          <w:rFonts w:ascii="Times New Roman" w:hAnsi="Times New Roman" w:cs="Times New Roman"/>
          <w:sz w:val="24"/>
          <w:szCs w:val="24"/>
          <w:lang w:val="en"/>
        </w:rPr>
        <w:t>iscussion</w:t>
      </w:r>
      <w:r>
        <w:rPr>
          <w:rFonts w:ascii="Times New Roman" w:hAnsi="Times New Roman" w:cs="Times New Roman"/>
          <w:sz w:val="24"/>
          <w:szCs w:val="24"/>
          <w:lang w:val="en"/>
        </w:rPr>
        <w:t>s</w:t>
      </w:r>
      <w:r w:rsidR="0096189C" w:rsidRPr="00053C76">
        <w:rPr>
          <w:rFonts w:ascii="Times New Roman" w:hAnsi="Times New Roman" w:cs="Times New Roman"/>
          <w:sz w:val="24"/>
          <w:szCs w:val="24"/>
          <w:lang w:val="en"/>
        </w:rPr>
        <w:t xml:space="preserve"> and blog posts, </w:t>
      </w:r>
      <w:r>
        <w:rPr>
          <w:rFonts w:ascii="Times New Roman" w:hAnsi="Times New Roman" w:cs="Times New Roman"/>
          <w:sz w:val="24"/>
          <w:szCs w:val="24"/>
          <w:lang w:val="en"/>
        </w:rPr>
        <w:t>s</w:t>
      </w:r>
      <w:r w:rsidR="0096189C" w:rsidRPr="00053C76">
        <w:rPr>
          <w:rFonts w:ascii="Times New Roman" w:hAnsi="Times New Roman" w:cs="Times New Roman"/>
          <w:sz w:val="24"/>
          <w:szCs w:val="24"/>
          <w:lang w:val="en"/>
        </w:rPr>
        <w:t>ite</w:t>
      </w:r>
      <w:r>
        <w:rPr>
          <w:rFonts w:ascii="Times New Roman" w:hAnsi="Times New Roman" w:cs="Times New Roman"/>
          <w:sz w:val="24"/>
          <w:szCs w:val="24"/>
          <w:lang w:val="en"/>
        </w:rPr>
        <w:t>-wide</w:t>
      </w:r>
      <w:r w:rsidR="0096189C" w:rsidRPr="00053C76">
        <w:rPr>
          <w:rFonts w:ascii="Times New Roman" w:hAnsi="Times New Roman" w:cs="Times New Roman"/>
          <w:sz w:val="24"/>
          <w:szCs w:val="24"/>
          <w:lang w:val="en"/>
        </w:rPr>
        <w:t xml:space="preserve"> notice)</w:t>
      </w:r>
    </w:p>
    <w:p w:rsidR="00D273E2" w:rsidRDefault="0096189C" w:rsidP="00053C76">
      <w:pPr>
        <w:pStyle w:val="ListParagraph"/>
        <w:numPr>
          <w:ilvl w:val="0"/>
          <w:numId w:val="44"/>
        </w:numPr>
        <w:spacing w:before="240" w:line="240" w:lineRule="auto"/>
        <w:jc w:val="both"/>
        <w:rPr>
          <w:rFonts w:ascii="Times New Roman" w:hAnsi="Times New Roman" w:cs="Times New Roman"/>
          <w:sz w:val="24"/>
          <w:szCs w:val="24"/>
          <w:lang w:val="en"/>
        </w:rPr>
      </w:pPr>
      <w:r w:rsidRPr="00053C76">
        <w:rPr>
          <w:rFonts w:ascii="Times New Roman" w:hAnsi="Times New Roman" w:cs="Times New Roman"/>
          <w:sz w:val="24"/>
          <w:szCs w:val="24"/>
          <w:lang w:val="en"/>
        </w:rPr>
        <w:t>GCpedia (</w:t>
      </w:r>
      <w:r w:rsidR="00D273E2">
        <w:rPr>
          <w:rFonts w:ascii="Times New Roman" w:hAnsi="Times New Roman" w:cs="Times New Roman"/>
          <w:sz w:val="24"/>
          <w:szCs w:val="24"/>
          <w:lang w:val="en"/>
        </w:rPr>
        <w:t>s</w:t>
      </w:r>
      <w:r w:rsidRPr="00053C76">
        <w:rPr>
          <w:rFonts w:ascii="Times New Roman" w:hAnsi="Times New Roman" w:cs="Times New Roman"/>
          <w:sz w:val="24"/>
          <w:szCs w:val="24"/>
          <w:lang w:val="en"/>
        </w:rPr>
        <w:t>ite</w:t>
      </w:r>
      <w:r w:rsidR="00D273E2">
        <w:rPr>
          <w:rFonts w:ascii="Times New Roman" w:hAnsi="Times New Roman" w:cs="Times New Roman"/>
          <w:sz w:val="24"/>
          <w:szCs w:val="24"/>
          <w:lang w:val="en"/>
        </w:rPr>
        <w:t>-wide</w:t>
      </w:r>
      <w:r w:rsidRPr="00053C76">
        <w:rPr>
          <w:rFonts w:ascii="Times New Roman" w:hAnsi="Times New Roman" w:cs="Times New Roman"/>
          <w:sz w:val="24"/>
          <w:szCs w:val="24"/>
          <w:lang w:val="en"/>
        </w:rPr>
        <w:t xml:space="preserve"> notice, Spotlight article</w:t>
      </w:r>
      <w:r w:rsidR="00D273E2">
        <w:rPr>
          <w:rFonts w:ascii="Times New Roman" w:hAnsi="Times New Roman" w:cs="Times New Roman"/>
          <w:sz w:val="24"/>
          <w:szCs w:val="24"/>
          <w:lang w:val="en"/>
        </w:rPr>
        <w:t xml:space="preserve">, </w:t>
      </w:r>
      <w:r w:rsidR="00D273E2" w:rsidRPr="00AF2E7C">
        <w:rPr>
          <w:rFonts w:ascii="Times New Roman" w:hAnsi="Times New Roman" w:cs="Times New Roman"/>
          <w:sz w:val="24"/>
          <w:szCs w:val="24"/>
          <w:lang w:val="en"/>
        </w:rPr>
        <w:t>GCTools ECHO newsletter</w:t>
      </w:r>
      <w:r w:rsidRPr="00053C76">
        <w:rPr>
          <w:rFonts w:ascii="Times New Roman" w:hAnsi="Times New Roman" w:cs="Times New Roman"/>
          <w:sz w:val="24"/>
          <w:szCs w:val="24"/>
          <w:lang w:val="en"/>
        </w:rPr>
        <w:t>)</w:t>
      </w:r>
    </w:p>
    <w:p w:rsidR="0096189C" w:rsidRPr="00053C76" w:rsidRDefault="00953336" w:rsidP="00053C76">
      <w:pPr>
        <w:pStyle w:val="ListParagraph"/>
        <w:numPr>
          <w:ilvl w:val="0"/>
          <w:numId w:val="44"/>
        </w:numPr>
        <w:spacing w:before="240" w:line="240" w:lineRule="auto"/>
        <w:jc w:val="both"/>
        <w:rPr>
          <w:rFonts w:ascii="Times New Roman" w:hAnsi="Times New Roman" w:cs="Times New Roman"/>
          <w:sz w:val="24"/>
          <w:szCs w:val="24"/>
          <w:lang w:val="en"/>
        </w:rPr>
      </w:pPr>
      <w:r w:rsidRPr="00053C76">
        <w:rPr>
          <w:rFonts w:ascii="Times New Roman" w:hAnsi="Times New Roman" w:cs="Times New Roman"/>
          <w:sz w:val="24"/>
          <w:szCs w:val="24"/>
          <w:lang w:val="en"/>
        </w:rPr>
        <w:t>GCintranet</w:t>
      </w:r>
      <w:r w:rsidR="00D273E2">
        <w:rPr>
          <w:rFonts w:ascii="Times New Roman" w:hAnsi="Times New Roman" w:cs="Times New Roman"/>
          <w:sz w:val="24"/>
          <w:szCs w:val="24"/>
          <w:lang w:val="en"/>
        </w:rPr>
        <w:t xml:space="preserve"> </w:t>
      </w:r>
      <w:r w:rsidR="003D381C">
        <w:rPr>
          <w:rFonts w:ascii="Times New Roman" w:hAnsi="Times New Roman" w:cs="Times New Roman"/>
          <w:sz w:val="24"/>
          <w:szCs w:val="24"/>
          <w:lang w:val="en"/>
        </w:rPr>
        <w:t>(activities and initiatives)</w:t>
      </w:r>
      <w:r w:rsidR="0096189C" w:rsidRPr="00053C76">
        <w:rPr>
          <w:rFonts w:ascii="Times New Roman" w:hAnsi="Times New Roman" w:cs="Times New Roman"/>
          <w:sz w:val="24"/>
          <w:szCs w:val="24"/>
          <w:lang w:val="en"/>
        </w:rPr>
        <w:t>.</w:t>
      </w:r>
    </w:p>
    <w:p w:rsidR="0096189C" w:rsidRPr="00E76D73" w:rsidRDefault="0096189C" w:rsidP="00053C76">
      <w:pPr>
        <w:spacing w:before="240" w:line="240" w:lineRule="auto"/>
        <w:jc w:val="both"/>
        <w:rPr>
          <w:rFonts w:ascii="Times New Roman" w:hAnsi="Times New Roman" w:cs="Times New Roman"/>
          <w:sz w:val="24"/>
          <w:szCs w:val="24"/>
          <w:lang w:val="en"/>
        </w:rPr>
      </w:pPr>
      <w:r w:rsidRPr="00E76D73">
        <w:rPr>
          <w:rFonts w:ascii="Times New Roman" w:hAnsi="Times New Roman" w:cs="Times New Roman"/>
          <w:sz w:val="24"/>
          <w:szCs w:val="24"/>
          <w:lang w:val="en"/>
        </w:rPr>
        <w:t xml:space="preserve">To </w:t>
      </w:r>
      <w:r w:rsidR="008361C3">
        <w:rPr>
          <w:rFonts w:ascii="Times New Roman" w:hAnsi="Times New Roman" w:cs="Times New Roman"/>
          <w:sz w:val="24"/>
          <w:szCs w:val="24"/>
          <w:lang w:val="en"/>
        </w:rPr>
        <w:t xml:space="preserve">reach the </w:t>
      </w:r>
      <w:r w:rsidRPr="00E76D73">
        <w:rPr>
          <w:rFonts w:ascii="Times New Roman" w:hAnsi="Times New Roman" w:cs="Times New Roman"/>
          <w:sz w:val="24"/>
          <w:szCs w:val="24"/>
          <w:lang w:val="en"/>
        </w:rPr>
        <w:t>GCTools non-users</w:t>
      </w:r>
      <w:r w:rsidR="003D381C">
        <w:rPr>
          <w:rFonts w:ascii="Times New Roman" w:hAnsi="Times New Roman" w:cs="Times New Roman"/>
          <w:sz w:val="24"/>
          <w:szCs w:val="24"/>
          <w:lang w:val="en"/>
        </w:rPr>
        <w:t xml:space="preserve"> population</w:t>
      </w:r>
      <w:r w:rsidRPr="00E76D73">
        <w:rPr>
          <w:rFonts w:ascii="Times New Roman" w:hAnsi="Times New Roman" w:cs="Times New Roman"/>
          <w:sz w:val="24"/>
          <w:szCs w:val="24"/>
          <w:lang w:val="en"/>
        </w:rPr>
        <w:t xml:space="preserve">, the survey was promoted through Blueprint 2020 </w:t>
      </w:r>
      <w:r>
        <w:rPr>
          <w:rFonts w:ascii="Times New Roman" w:hAnsi="Times New Roman" w:cs="Times New Roman"/>
          <w:sz w:val="24"/>
          <w:szCs w:val="24"/>
          <w:lang w:val="en"/>
        </w:rPr>
        <w:t>Update newsletter as well as through an email sent out to all BP2020 Champions</w:t>
      </w:r>
      <w:r w:rsidR="003D381C">
        <w:rPr>
          <w:rFonts w:ascii="Times New Roman" w:hAnsi="Times New Roman" w:cs="Times New Roman"/>
          <w:sz w:val="24"/>
          <w:szCs w:val="24"/>
          <w:lang w:val="en"/>
        </w:rPr>
        <w:t>, asking</w:t>
      </w:r>
      <w:r>
        <w:rPr>
          <w:rFonts w:ascii="Times New Roman" w:hAnsi="Times New Roman" w:cs="Times New Roman"/>
          <w:sz w:val="24"/>
          <w:szCs w:val="24"/>
          <w:lang w:val="en"/>
        </w:rPr>
        <w:t xml:space="preserve"> them to promote the GCTools user study within their organization</w:t>
      </w:r>
      <w:r w:rsidR="00FB1716">
        <w:rPr>
          <w:rFonts w:ascii="Times New Roman" w:hAnsi="Times New Roman" w:cs="Times New Roman"/>
          <w:sz w:val="24"/>
          <w:szCs w:val="24"/>
          <w:lang w:val="en"/>
        </w:rPr>
        <w:t>s</w:t>
      </w:r>
      <w:r>
        <w:rPr>
          <w:rFonts w:ascii="Times New Roman" w:hAnsi="Times New Roman" w:cs="Times New Roman"/>
          <w:sz w:val="24"/>
          <w:szCs w:val="24"/>
          <w:lang w:val="en"/>
        </w:rPr>
        <w:t xml:space="preserve">. Further promotion was also done through </w:t>
      </w:r>
      <w:r w:rsidRPr="00E76D73">
        <w:rPr>
          <w:rFonts w:ascii="Times New Roman" w:hAnsi="Times New Roman" w:cs="Times New Roman"/>
          <w:sz w:val="24"/>
          <w:szCs w:val="24"/>
          <w:lang w:val="en"/>
        </w:rPr>
        <w:t xml:space="preserve">Twitter and </w:t>
      </w:r>
      <w:r>
        <w:rPr>
          <w:rFonts w:ascii="Times New Roman" w:hAnsi="Times New Roman" w:cs="Times New Roman"/>
          <w:sz w:val="24"/>
          <w:szCs w:val="24"/>
          <w:lang w:val="en"/>
        </w:rPr>
        <w:t>w</w:t>
      </w:r>
      <w:r w:rsidRPr="00E76D73">
        <w:rPr>
          <w:rFonts w:ascii="Times New Roman" w:hAnsi="Times New Roman" w:cs="Times New Roman"/>
          <w:sz w:val="24"/>
          <w:szCs w:val="24"/>
          <w:lang w:val="en"/>
        </w:rPr>
        <w:t>ord of mouth.</w:t>
      </w:r>
    </w:p>
    <w:p w:rsidR="0096189C" w:rsidRPr="00E76D73" w:rsidRDefault="008361C3" w:rsidP="00053C76">
      <w:pPr>
        <w:pStyle w:val="Heading2"/>
        <w:spacing w:line="240" w:lineRule="auto"/>
        <w:jc w:val="both"/>
        <w:rPr>
          <w:lang w:val="en"/>
        </w:rPr>
      </w:pPr>
      <w:bookmarkStart w:id="12" w:name="_Toc485279265"/>
      <w:r>
        <w:t>Survey Respondents</w:t>
      </w:r>
      <w:bookmarkEnd w:id="12"/>
    </w:p>
    <w:p w:rsidR="00006A9A" w:rsidRDefault="0096189C" w:rsidP="00053C76">
      <w:pPr>
        <w:spacing w:before="240" w:line="240" w:lineRule="auto"/>
        <w:jc w:val="both"/>
        <w:rPr>
          <w:rFonts w:ascii="Times New Roman" w:hAnsi="Times New Roman" w:cs="Times New Roman"/>
          <w:sz w:val="24"/>
          <w:szCs w:val="24"/>
        </w:rPr>
      </w:pPr>
      <w:r w:rsidRPr="00E76D73">
        <w:rPr>
          <w:rFonts w:ascii="Times New Roman" w:hAnsi="Times New Roman" w:cs="Times New Roman"/>
          <w:sz w:val="24"/>
          <w:szCs w:val="24"/>
        </w:rPr>
        <w:t xml:space="preserve">A total of 5,920 public servants </w:t>
      </w:r>
      <w:r w:rsidR="003D381C">
        <w:rPr>
          <w:rFonts w:ascii="Times New Roman" w:hAnsi="Times New Roman" w:cs="Times New Roman"/>
          <w:sz w:val="24"/>
          <w:szCs w:val="24"/>
        </w:rPr>
        <w:t>took part in</w:t>
      </w:r>
      <w:r>
        <w:rPr>
          <w:rFonts w:ascii="Times New Roman" w:hAnsi="Times New Roman" w:cs="Times New Roman"/>
          <w:sz w:val="24"/>
          <w:szCs w:val="24"/>
        </w:rPr>
        <w:t xml:space="preserve"> the</w:t>
      </w:r>
      <w:r w:rsidR="003D381C">
        <w:rPr>
          <w:rFonts w:ascii="Times New Roman" w:hAnsi="Times New Roman" w:cs="Times New Roman"/>
          <w:sz w:val="24"/>
          <w:szCs w:val="24"/>
        </w:rPr>
        <w:t xml:space="preserve"> </w:t>
      </w:r>
      <w:r w:rsidRPr="00E76D73">
        <w:rPr>
          <w:rFonts w:ascii="Times New Roman" w:hAnsi="Times New Roman" w:cs="Times New Roman"/>
          <w:sz w:val="24"/>
          <w:szCs w:val="24"/>
        </w:rPr>
        <w:t>survey</w:t>
      </w:r>
      <w:r w:rsidR="008361C3">
        <w:rPr>
          <w:rFonts w:ascii="Times New Roman" w:hAnsi="Times New Roman" w:cs="Times New Roman"/>
          <w:sz w:val="24"/>
          <w:szCs w:val="24"/>
        </w:rPr>
        <w:t>, on a voluntary basis, through an online questionnaire</w:t>
      </w:r>
      <w:r w:rsidRPr="00E76D73">
        <w:rPr>
          <w:rFonts w:ascii="Times New Roman" w:hAnsi="Times New Roman" w:cs="Times New Roman"/>
          <w:sz w:val="24"/>
          <w:szCs w:val="24"/>
        </w:rPr>
        <w:t>.</w:t>
      </w:r>
      <w:r w:rsidR="005D1E5B">
        <w:rPr>
          <w:rFonts w:ascii="Times New Roman" w:hAnsi="Times New Roman" w:cs="Times New Roman"/>
          <w:sz w:val="24"/>
          <w:szCs w:val="24"/>
        </w:rPr>
        <w:t xml:space="preserve"> </w:t>
      </w:r>
      <w:r w:rsidR="008361C3">
        <w:rPr>
          <w:rFonts w:ascii="Times New Roman" w:hAnsi="Times New Roman" w:cs="Times New Roman"/>
          <w:sz w:val="24"/>
          <w:szCs w:val="24"/>
        </w:rPr>
        <w:t>To manage</w:t>
      </w:r>
      <w:r w:rsidR="00C729BB">
        <w:rPr>
          <w:rFonts w:ascii="Times New Roman" w:hAnsi="Times New Roman" w:cs="Times New Roman"/>
          <w:sz w:val="24"/>
          <w:szCs w:val="24"/>
        </w:rPr>
        <w:t xml:space="preserve"> potential </w:t>
      </w:r>
      <w:r w:rsidR="008361C3">
        <w:rPr>
          <w:rFonts w:ascii="Times New Roman" w:hAnsi="Times New Roman" w:cs="Times New Roman"/>
          <w:sz w:val="24"/>
          <w:szCs w:val="24"/>
        </w:rPr>
        <w:t>non-response</w:t>
      </w:r>
      <w:r w:rsidR="00454151">
        <w:rPr>
          <w:rFonts w:ascii="Times New Roman" w:hAnsi="Times New Roman" w:cs="Times New Roman"/>
          <w:sz w:val="24"/>
          <w:szCs w:val="24"/>
        </w:rPr>
        <w:t xml:space="preserve"> </w:t>
      </w:r>
      <w:r w:rsidR="008361C3">
        <w:rPr>
          <w:rFonts w:ascii="Times New Roman" w:hAnsi="Times New Roman" w:cs="Times New Roman"/>
          <w:sz w:val="24"/>
          <w:szCs w:val="24"/>
        </w:rPr>
        <w:t>bias, the</w:t>
      </w:r>
      <w:r w:rsidR="00843387">
        <w:rPr>
          <w:rFonts w:ascii="Times New Roman" w:hAnsi="Times New Roman" w:cs="Times New Roman"/>
          <w:sz w:val="24"/>
          <w:szCs w:val="24"/>
        </w:rPr>
        <w:t xml:space="preserve"> demographic </w:t>
      </w:r>
      <w:r w:rsidR="00C729BB" w:rsidRPr="00E76D73">
        <w:rPr>
          <w:rFonts w:ascii="Times New Roman" w:hAnsi="Times New Roman" w:cs="Times New Roman"/>
          <w:sz w:val="24"/>
          <w:szCs w:val="24"/>
        </w:rPr>
        <w:t xml:space="preserve">characteristics </w:t>
      </w:r>
      <w:r w:rsidR="00006A9A">
        <w:rPr>
          <w:rFonts w:ascii="Times New Roman" w:hAnsi="Times New Roman" w:cs="Times New Roman"/>
          <w:sz w:val="24"/>
          <w:szCs w:val="24"/>
        </w:rPr>
        <w:t xml:space="preserve">of </w:t>
      </w:r>
      <w:r w:rsidR="00C729BB">
        <w:rPr>
          <w:rFonts w:ascii="Times New Roman" w:hAnsi="Times New Roman" w:cs="Times New Roman"/>
          <w:sz w:val="24"/>
          <w:szCs w:val="24"/>
        </w:rPr>
        <w:t xml:space="preserve">the </w:t>
      </w:r>
      <w:r w:rsidR="0011430E">
        <w:rPr>
          <w:rFonts w:ascii="Times New Roman" w:hAnsi="Times New Roman" w:cs="Times New Roman"/>
          <w:sz w:val="24"/>
          <w:szCs w:val="24"/>
        </w:rPr>
        <w:t xml:space="preserve">4,860 </w:t>
      </w:r>
      <w:r w:rsidR="00006A9A">
        <w:rPr>
          <w:rFonts w:ascii="Times New Roman" w:hAnsi="Times New Roman" w:cs="Times New Roman"/>
          <w:sz w:val="24"/>
          <w:szCs w:val="24"/>
        </w:rPr>
        <w:t>respondents</w:t>
      </w:r>
      <w:r w:rsidR="00C729BB">
        <w:rPr>
          <w:rFonts w:ascii="Times New Roman" w:hAnsi="Times New Roman" w:cs="Times New Roman"/>
          <w:sz w:val="24"/>
          <w:szCs w:val="24"/>
        </w:rPr>
        <w:t xml:space="preserve"> who completed at least 20% of the demographic questions were </w:t>
      </w:r>
      <w:r w:rsidR="00006A9A">
        <w:rPr>
          <w:rFonts w:ascii="Times New Roman" w:hAnsi="Times New Roman" w:cs="Times New Roman"/>
          <w:sz w:val="24"/>
          <w:szCs w:val="24"/>
        </w:rPr>
        <w:t>compared to the ones of federal public servant</w:t>
      </w:r>
      <w:r w:rsidR="008361C3">
        <w:rPr>
          <w:rFonts w:ascii="Times New Roman" w:hAnsi="Times New Roman" w:cs="Times New Roman"/>
          <w:sz w:val="24"/>
          <w:szCs w:val="24"/>
        </w:rPr>
        <w:t>s</w:t>
      </w:r>
      <w:r w:rsidR="00843387">
        <w:rPr>
          <w:rFonts w:ascii="Times New Roman" w:hAnsi="Times New Roman" w:cs="Times New Roman"/>
          <w:sz w:val="24"/>
          <w:szCs w:val="24"/>
        </w:rPr>
        <w:t xml:space="preserve">. </w:t>
      </w:r>
      <w:r w:rsidR="00C729BB">
        <w:rPr>
          <w:rFonts w:ascii="Times New Roman" w:hAnsi="Times New Roman" w:cs="Times New Roman"/>
          <w:sz w:val="24"/>
          <w:szCs w:val="24"/>
        </w:rPr>
        <w:t xml:space="preserve">The results from the GCTools user study are </w:t>
      </w:r>
      <w:r w:rsidR="0011430E" w:rsidRPr="00E76D73">
        <w:rPr>
          <w:rFonts w:ascii="Times New Roman" w:hAnsi="Times New Roman" w:cs="Times New Roman"/>
          <w:sz w:val="24"/>
          <w:szCs w:val="24"/>
        </w:rPr>
        <w:t>based on the da</w:t>
      </w:r>
      <w:r w:rsidR="0011430E">
        <w:rPr>
          <w:rFonts w:ascii="Times New Roman" w:hAnsi="Times New Roman" w:cs="Times New Roman"/>
          <w:sz w:val="24"/>
          <w:szCs w:val="24"/>
        </w:rPr>
        <w:t>ta from these 4,860 respondents</w:t>
      </w:r>
      <w:r w:rsidR="00006A9A">
        <w:rPr>
          <w:rFonts w:ascii="Times New Roman" w:hAnsi="Times New Roman" w:cs="Times New Roman"/>
          <w:sz w:val="24"/>
          <w:szCs w:val="24"/>
        </w:rPr>
        <w:t xml:space="preserve">. </w:t>
      </w:r>
    </w:p>
    <w:p w:rsidR="00260C4D" w:rsidRPr="00E76D73" w:rsidRDefault="00260C4D" w:rsidP="00053C76">
      <w:pPr>
        <w:pStyle w:val="NormalWeb"/>
        <w:spacing w:before="240" w:beforeAutospacing="0" w:after="200" w:afterAutospacing="0"/>
        <w:jc w:val="both"/>
        <w:rPr>
          <w:color w:val="333333"/>
          <w:lang w:val="en"/>
        </w:rPr>
      </w:pPr>
      <w:r w:rsidRPr="00E76D73">
        <w:rPr>
          <w:color w:val="333333"/>
          <w:lang w:val="en"/>
        </w:rPr>
        <w:t xml:space="preserve">The demographics of Federal Public Servants </w:t>
      </w:r>
      <w:r w:rsidR="00454151">
        <w:rPr>
          <w:color w:val="333333"/>
          <w:lang w:val="en"/>
        </w:rPr>
        <w:t>were</w:t>
      </w:r>
      <w:r w:rsidR="00454151" w:rsidRPr="00E76D73">
        <w:rPr>
          <w:color w:val="333333"/>
          <w:lang w:val="en"/>
        </w:rPr>
        <w:t xml:space="preserve"> </w:t>
      </w:r>
      <w:r w:rsidRPr="00E76D73">
        <w:rPr>
          <w:color w:val="333333"/>
          <w:lang w:val="en"/>
        </w:rPr>
        <w:t>obtained from the following sources.</w:t>
      </w:r>
    </w:p>
    <w:p w:rsidR="00260C4D" w:rsidRPr="00E76D73" w:rsidRDefault="00260C4D" w:rsidP="00053C76">
      <w:pPr>
        <w:pStyle w:val="NormalWeb"/>
        <w:numPr>
          <w:ilvl w:val="0"/>
          <w:numId w:val="41"/>
        </w:numPr>
        <w:spacing w:before="240" w:beforeAutospacing="0" w:after="200" w:afterAutospacing="0"/>
        <w:jc w:val="both"/>
        <w:rPr>
          <w:color w:val="333333"/>
          <w:lang w:val="en"/>
        </w:rPr>
      </w:pPr>
      <w:r w:rsidRPr="00E76D73">
        <w:rPr>
          <w:color w:val="333333"/>
          <w:lang w:val="en"/>
        </w:rPr>
        <w:t xml:space="preserve">Population of public servants by department, 2016: </w:t>
      </w:r>
      <w:hyperlink r:id="rId17" w:history="1">
        <w:r w:rsidRPr="00E76D73">
          <w:rPr>
            <w:rStyle w:val="Hyperlink"/>
            <w:rFonts w:eastAsiaTheme="majorEastAsia"/>
            <w:lang w:val="en"/>
          </w:rPr>
          <w:t>http://www.tbs-sct.gc.ca/psm-fpfm/modernizing-modernisation/stats/ssa-pop-eng.asp</w:t>
        </w:r>
      </w:hyperlink>
      <w:r w:rsidRPr="00E76D73">
        <w:rPr>
          <w:color w:val="333333"/>
          <w:lang w:val="en"/>
        </w:rPr>
        <w:t xml:space="preserve"> </w:t>
      </w:r>
    </w:p>
    <w:p w:rsidR="00260C4D" w:rsidRPr="00E76D73" w:rsidRDefault="00260C4D" w:rsidP="00053C76">
      <w:pPr>
        <w:pStyle w:val="NormalWeb"/>
        <w:numPr>
          <w:ilvl w:val="0"/>
          <w:numId w:val="41"/>
        </w:numPr>
        <w:spacing w:before="240" w:beforeAutospacing="0" w:after="200" w:afterAutospacing="0"/>
        <w:jc w:val="both"/>
        <w:rPr>
          <w:color w:val="333333"/>
          <w:lang w:val="en"/>
        </w:rPr>
      </w:pPr>
      <w:r w:rsidRPr="00E76D73">
        <w:rPr>
          <w:color w:val="333333"/>
          <w:lang w:val="en"/>
        </w:rPr>
        <w:t>Population of public servants by province or territories, 2016: </w:t>
      </w:r>
      <w:hyperlink r:id="rId18" w:history="1">
        <w:r w:rsidRPr="00E76D73">
          <w:rPr>
            <w:rStyle w:val="Hyperlink"/>
            <w:rFonts w:eastAsiaTheme="majorEastAsia"/>
            <w:lang w:val="en"/>
          </w:rPr>
          <w:t>https://www.tbs-sct.gc.ca/psm-fpfm/modernizing-modernisation/stats/fpsppt-efpfrde-eng.asp</w:t>
        </w:r>
      </w:hyperlink>
    </w:p>
    <w:p w:rsidR="00260C4D" w:rsidRPr="00E76D73" w:rsidRDefault="00260C4D" w:rsidP="00053C76">
      <w:pPr>
        <w:pStyle w:val="NormalWeb"/>
        <w:numPr>
          <w:ilvl w:val="0"/>
          <w:numId w:val="41"/>
        </w:numPr>
        <w:spacing w:before="240" w:beforeAutospacing="0" w:after="200" w:afterAutospacing="0"/>
        <w:jc w:val="both"/>
        <w:rPr>
          <w:color w:val="333333"/>
          <w:lang w:val="en"/>
        </w:rPr>
      </w:pPr>
      <w:r w:rsidRPr="00E76D73">
        <w:rPr>
          <w:color w:val="333333"/>
          <w:lang w:val="en"/>
        </w:rPr>
        <w:t xml:space="preserve">Demographic snapshot of public servants, 2015: </w:t>
      </w:r>
      <w:hyperlink r:id="rId19" w:history="1">
        <w:r w:rsidRPr="00E76D73">
          <w:rPr>
            <w:rStyle w:val="Hyperlink"/>
            <w:rFonts w:eastAsiaTheme="majorEastAsia"/>
            <w:lang w:val="en"/>
          </w:rPr>
          <w:t>http://www.tbs-sct.gc.ca/psm-fpfm/modernizing-modernisation/stats/demo15-eng.asp</w:t>
        </w:r>
      </w:hyperlink>
      <w:r w:rsidRPr="00E76D73">
        <w:rPr>
          <w:color w:val="333333"/>
          <w:lang w:val="en"/>
        </w:rPr>
        <w:t xml:space="preserve"> </w:t>
      </w:r>
    </w:p>
    <w:p w:rsidR="00260C4D" w:rsidRPr="00496896" w:rsidRDefault="005D1E5B"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T</w:t>
      </w:r>
      <w:r w:rsidR="00260C4D" w:rsidRPr="00E76D73">
        <w:rPr>
          <w:rFonts w:ascii="Times New Roman" w:hAnsi="Times New Roman" w:cs="Times New Roman"/>
          <w:sz w:val="24"/>
          <w:szCs w:val="24"/>
        </w:rPr>
        <w:t xml:space="preserve">o </w:t>
      </w:r>
      <w:r>
        <w:rPr>
          <w:rFonts w:ascii="Times New Roman" w:hAnsi="Times New Roman" w:cs="Times New Roman"/>
          <w:sz w:val="24"/>
          <w:szCs w:val="24"/>
        </w:rPr>
        <w:t>determine i</w:t>
      </w:r>
      <w:r w:rsidR="00454151">
        <w:rPr>
          <w:rFonts w:ascii="Times New Roman" w:hAnsi="Times New Roman" w:cs="Times New Roman"/>
          <w:sz w:val="24"/>
          <w:szCs w:val="24"/>
        </w:rPr>
        <w:t>f</w:t>
      </w:r>
      <w:r>
        <w:rPr>
          <w:rFonts w:ascii="Times New Roman" w:hAnsi="Times New Roman" w:cs="Times New Roman"/>
          <w:sz w:val="24"/>
          <w:szCs w:val="24"/>
        </w:rPr>
        <w:t xml:space="preserve"> </w:t>
      </w:r>
      <w:r w:rsidR="00260C4D" w:rsidRPr="00E76D73">
        <w:rPr>
          <w:rFonts w:ascii="Times New Roman" w:hAnsi="Times New Roman" w:cs="Times New Roman"/>
          <w:sz w:val="24"/>
          <w:szCs w:val="24"/>
        </w:rPr>
        <w:t>the demographics of 2016 survey respondents (</w:t>
      </w:r>
      <w:r w:rsidR="00260C4D" w:rsidRPr="00E76D73">
        <w:rPr>
          <w:rFonts w:ascii="Times New Roman" w:hAnsi="Times New Roman" w:cs="Times New Roman"/>
          <w:i/>
          <w:sz w:val="24"/>
          <w:szCs w:val="24"/>
        </w:rPr>
        <w:t>n=4,</w:t>
      </w:r>
      <w:r w:rsidR="00260C4D" w:rsidRPr="00E76D73">
        <w:rPr>
          <w:rFonts w:ascii="Times New Roman" w:hAnsi="Times New Roman" w:cs="Times New Roman"/>
          <w:sz w:val="24"/>
          <w:szCs w:val="24"/>
        </w:rPr>
        <w:t xml:space="preserve">860) </w:t>
      </w:r>
      <w:r>
        <w:rPr>
          <w:rFonts w:ascii="Times New Roman" w:hAnsi="Times New Roman" w:cs="Times New Roman"/>
          <w:sz w:val="24"/>
          <w:szCs w:val="24"/>
        </w:rPr>
        <w:t xml:space="preserve">differed from </w:t>
      </w:r>
      <w:r w:rsidR="00260C4D" w:rsidRPr="00E76D73">
        <w:rPr>
          <w:rFonts w:ascii="Times New Roman" w:hAnsi="Times New Roman" w:cs="Times New Roman"/>
          <w:sz w:val="24"/>
          <w:szCs w:val="24"/>
        </w:rPr>
        <w:t>the available demographics of 2016 public servants (</w:t>
      </w:r>
      <w:r w:rsidR="00260C4D" w:rsidRPr="00E76D73">
        <w:rPr>
          <w:rFonts w:ascii="Times New Roman" w:hAnsi="Times New Roman" w:cs="Times New Roman"/>
          <w:i/>
          <w:sz w:val="24"/>
          <w:szCs w:val="24"/>
        </w:rPr>
        <w:t>n=256,466</w:t>
      </w:r>
      <w:r w:rsidR="00260C4D" w:rsidRPr="00E76D73">
        <w:rPr>
          <w:rFonts w:ascii="Times New Roman" w:hAnsi="Times New Roman" w:cs="Times New Roman"/>
          <w:sz w:val="24"/>
          <w:szCs w:val="24"/>
        </w:rPr>
        <w:t xml:space="preserve">), the percentages of different demographic characteristics were calculated out of the total number of respective sample size. The top 10 departments, each province and territory, and each kind of employment status of 2016 public servants had similar percentages </w:t>
      </w:r>
      <w:r w:rsidR="00025671">
        <w:rPr>
          <w:rFonts w:ascii="Times New Roman" w:hAnsi="Times New Roman" w:cs="Times New Roman"/>
          <w:sz w:val="24"/>
          <w:szCs w:val="24"/>
        </w:rPr>
        <w:t xml:space="preserve">to the ones of the GCTools user study </w:t>
      </w:r>
      <w:r w:rsidR="00260C4D" w:rsidRPr="00E76D73">
        <w:rPr>
          <w:rFonts w:ascii="Times New Roman" w:hAnsi="Times New Roman" w:cs="Times New Roman"/>
          <w:sz w:val="24"/>
          <w:szCs w:val="24"/>
        </w:rPr>
        <w:t xml:space="preserve">respondents. </w:t>
      </w:r>
      <w:r w:rsidR="00025671">
        <w:rPr>
          <w:rFonts w:ascii="Times New Roman" w:hAnsi="Times New Roman" w:cs="Times New Roman"/>
          <w:sz w:val="24"/>
          <w:szCs w:val="24"/>
        </w:rPr>
        <w:t>(</w:t>
      </w:r>
      <w:r w:rsidR="00260C4D" w:rsidRPr="00E76D73">
        <w:rPr>
          <w:rFonts w:ascii="Times New Roman" w:hAnsi="Times New Roman" w:cs="Times New Roman"/>
          <w:sz w:val="24"/>
          <w:szCs w:val="24"/>
        </w:rPr>
        <w:t xml:space="preserve">See </w:t>
      </w:r>
      <w:hyperlink w:anchor="_Annex_1._Survey" w:history="1">
        <w:r w:rsidR="00496896" w:rsidRPr="00025671">
          <w:rPr>
            <w:rStyle w:val="Hyperlink"/>
            <w:rFonts w:ascii="Times New Roman" w:hAnsi="Times New Roman" w:cs="Times New Roman"/>
            <w:sz w:val="24"/>
            <w:szCs w:val="24"/>
          </w:rPr>
          <w:t>Annex 1</w:t>
        </w:r>
      </w:hyperlink>
      <w:r w:rsidR="00025671">
        <w:rPr>
          <w:rFonts w:ascii="Times New Roman" w:hAnsi="Times New Roman" w:cs="Times New Roman"/>
          <w:sz w:val="24"/>
          <w:szCs w:val="24"/>
        </w:rPr>
        <w:t>)</w:t>
      </w:r>
      <w:r w:rsidR="00496896">
        <w:rPr>
          <w:rFonts w:ascii="Times New Roman" w:hAnsi="Times New Roman" w:cs="Times New Roman"/>
          <w:sz w:val="24"/>
          <w:szCs w:val="24"/>
        </w:rPr>
        <w:t>.</w:t>
      </w:r>
    </w:p>
    <w:p w:rsidR="00260C4D" w:rsidRPr="00E76D73" w:rsidRDefault="00260C4D" w:rsidP="00053C76">
      <w:pPr>
        <w:spacing w:after="0" w:line="240" w:lineRule="auto"/>
        <w:jc w:val="both"/>
        <w:rPr>
          <w:rFonts w:ascii="Times New Roman" w:eastAsiaTheme="majorEastAsia" w:hAnsi="Times New Roman" w:cs="Times New Roman"/>
          <w:iCs/>
          <w:sz w:val="24"/>
          <w:szCs w:val="24"/>
        </w:rPr>
      </w:pPr>
      <w:r w:rsidRPr="00E76D73">
        <w:rPr>
          <w:rFonts w:ascii="Times New Roman" w:hAnsi="Times New Roman" w:cs="Times New Roman"/>
          <w:sz w:val="24"/>
          <w:szCs w:val="24"/>
        </w:rPr>
        <w:t xml:space="preserve">The similarities between the demographics of </w:t>
      </w:r>
      <w:r w:rsidR="00025671">
        <w:rPr>
          <w:rFonts w:ascii="Times New Roman" w:hAnsi="Times New Roman" w:cs="Times New Roman"/>
          <w:sz w:val="24"/>
          <w:szCs w:val="24"/>
        </w:rPr>
        <w:t xml:space="preserve">the </w:t>
      </w:r>
      <w:r w:rsidRPr="00E76D73">
        <w:rPr>
          <w:rFonts w:ascii="Times New Roman" w:hAnsi="Times New Roman" w:cs="Times New Roman"/>
          <w:sz w:val="24"/>
          <w:szCs w:val="24"/>
        </w:rPr>
        <w:t>2016 survey respondents (</w:t>
      </w:r>
      <w:r w:rsidRPr="00E76D73">
        <w:rPr>
          <w:rFonts w:ascii="Times New Roman" w:hAnsi="Times New Roman" w:cs="Times New Roman"/>
          <w:i/>
          <w:sz w:val="24"/>
          <w:szCs w:val="24"/>
        </w:rPr>
        <w:t>n=4,</w:t>
      </w:r>
      <w:r w:rsidRPr="00E76D73">
        <w:rPr>
          <w:rFonts w:ascii="Times New Roman" w:hAnsi="Times New Roman" w:cs="Times New Roman"/>
          <w:sz w:val="24"/>
          <w:szCs w:val="24"/>
        </w:rPr>
        <w:t>860) and the available demographics of 2015 public servants (</w:t>
      </w:r>
      <w:r w:rsidRPr="00E76D73">
        <w:rPr>
          <w:rFonts w:ascii="Times New Roman" w:hAnsi="Times New Roman" w:cs="Times New Roman"/>
          <w:i/>
          <w:sz w:val="24"/>
          <w:szCs w:val="24"/>
        </w:rPr>
        <w:t>n=257,034</w:t>
      </w:r>
      <w:r w:rsidRPr="00E76D73">
        <w:rPr>
          <w:rFonts w:ascii="Times New Roman" w:hAnsi="Times New Roman" w:cs="Times New Roman"/>
          <w:sz w:val="24"/>
          <w:szCs w:val="24"/>
        </w:rPr>
        <w:t>) were also investigated by calculating the percentages of different demographic characteristics out of the total number of respective sample size.</w:t>
      </w:r>
      <w:r w:rsidRPr="00E76D73">
        <w:rPr>
          <w:rFonts w:ascii="Times New Roman" w:eastAsiaTheme="majorEastAsia" w:hAnsi="Times New Roman" w:cs="Times New Roman"/>
          <w:iCs/>
          <w:sz w:val="24"/>
          <w:szCs w:val="24"/>
        </w:rPr>
        <w:t xml:space="preserve"> The age, gender, </w:t>
      </w:r>
      <w:r>
        <w:rPr>
          <w:rFonts w:ascii="Times New Roman" w:eastAsiaTheme="majorEastAsia" w:hAnsi="Times New Roman" w:cs="Times New Roman"/>
          <w:iCs/>
          <w:sz w:val="24"/>
          <w:szCs w:val="24"/>
        </w:rPr>
        <w:t>f</w:t>
      </w:r>
      <w:r w:rsidRPr="00E76D73">
        <w:rPr>
          <w:rFonts w:ascii="Times New Roman" w:eastAsiaTheme="majorEastAsia" w:hAnsi="Times New Roman" w:cs="Times New Roman"/>
          <w:iCs/>
          <w:sz w:val="24"/>
          <w:szCs w:val="24"/>
        </w:rPr>
        <w:t xml:space="preserve">irst </w:t>
      </w:r>
      <w:r>
        <w:rPr>
          <w:rFonts w:ascii="Times New Roman" w:eastAsiaTheme="majorEastAsia" w:hAnsi="Times New Roman" w:cs="Times New Roman"/>
          <w:iCs/>
          <w:sz w:val="24"/>
          <w:szCs w:val="24"/>
        </w:rPr>
        <w:t>o</w:t>
      </w:r>
      <w:r w:rsidRPr="00E76D73">
        <w:rPr>
          <w:rFonts w:ascii="Times New Roman" w:eastAsiaTheme="majorEastAsia" w:hAnsi="Times New Roman" w:cs="Times New Roman"/>
          <w:iCs/>
          <w:sz w:val="24"/>
          <w:szCs w:val="24"/>
        </w:rPr>
        <w:t xml:space="preserve">fficial </w:t>
      </w:r>
      <w:r>
        <w:rPr>
          <w:rFonts w:ascii="Times New Roman" w:eastAsiaTheme="majorEastAsia" w:hAnsi="Times New Roman" w:cs="Times New Roman"/>
          <w:iCs/>
          <w:sz w:val="24"/>
          <w:szCs w:val="24"/>
        </w:rPr>
        <w:t>l</w:t>
      </w:r>
      <w:r w:rsidRPr="00E76D73">
        <w:rPr>
          <w:rFonts w:ascii="Times New Roman" w:eastAsiaTheme="majorEastAsia" w:hAnsi="Times New Roman" w:cs="Times New Roman"/>
          <w:iCs/>
          <w:sz w:val="24"/>
          <w:szCs w:val="24"/>
        </w:rPr>
        <w:t xml:space="preserve">anguage, largest work community, and years of experience of 2015 public servants had similar percentages of survey respondents. </w:t>
      </w:r>
      <w:r w:rsidR="00025671">
        <w:rPr>
          <w:rFonts w:ascii="Times New Roman" w:eastAsiaTheme="majorEastAsia" w:hAnsi="Times New Roman" w:cs="Times New Roman"/>
          <w:iCs/>
          <w:sz w:val="24"/>
          <w:szCs w:val="24"/>
        </w:rPr>
        <w:t>(</w:t>
      </w:r>
      <w:r w:rsidRPr="00E76D73">
        <w:rPr>
          <w:rFonts w:ascii="Times New Roman" w:eastAsiaTheme="majorEastAsia" w:hAnsi="Times New Roman" w:cs="Times New Roman"/>
          <w:iCs/>
          <w:sz w:val="24"/>
          <w:szCs w:val="24"/>
        </w:rPr>
        <w:t xml:space="preserve">See </w:t>
      </w:r>
      <w:hyperlink w:anchor="_Annex_2._Survey" w:history="1">
        <w:r w:rsidR="00C44D97" w:rsidRPr="00025671">
          <w:rPr>
            <w:rStyle w:val="Hyperlink"/>
            <w:rFonts w:ascii="Times New Roman" w:eastAsiaTheme="majorEastAsia" w:hAnsi="Times New Roman" w:cs="Times New Roman"/>
            <w:iCs/>
            <w:sz w:val="24"/>
            <w:szCs w:val="24"/>
          </w:rPr>
          <w:t>Annex</w:t>
        </w:r>
        <w:r w:rsidRPr="00025671">
          <w:rPr>
            <w:rStyle w:val="Hyperlink"/>
            <w:rFonts w:ascii="Times New Roman" w:eastAsiaTheme="majorEastAsia" w:hAnsi="Times New Roman" w:cs="Times New Roman"/>
            <w:iCs/>
            <w:sz w:val="24"/>
            <w:szCs w:val="24"/>
          </w:rPr>
          <w:t xml:space="preserve"> 2</w:t>
        </w:r>
      </w:hyperlink>
      <w:r w:rsidR="00025671">
        <w:rPr>
          <w:rFonts w:ascii="Times New Roman" w:eastAsiaTheme="majorEastAsia" w:hAnsi="Times New Roman" w:cs="Times New Roman"/>
          <w:iCs/>
          <w:sz w:val="24"/>
          <w:szCs w:val="24"/>
        </w:rPr>
        <w:t>)</w:t>
      </w:r>
      <w:r w:rsidRPr="00E76D73">
        <w:rPr>
          <w:rFonts w:ascii="Times New Roman" w:eastAsiaTheme="majorEastAsia" w:hAnsi="Times New Roman" w:cs="Times New Roman"/>
          <w:iCs/>
          <w:sz w:val="24"/>
          <w:szCs w:val="24"/>
        </w:rPr>
        <w:t>.</w:t>
      </w:r>
    </w:p>
    <w:p w:rsidR="005950CE" w:rsidRPr="00E76D73" w:rsidRDefault="005950CE"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I</w:t>
      </w:r>
      <w:r w:rsidRPr="00E76D73">
        <w:rPr>
          <w:rFonts w:ascii="Times New Roman" w:hAnsi="Times New Roman" w:cs="Times New Roman"/>
          <w:sz w:val="24"/>
          <w:szCs w:val="24"/>
        </w:rPr>
        <w:t>t was concluded that the</w:t>
      </w:r>
      <w:r w:rsidR="00025671">
        <w:rPr>
          <w:rFonts w:ascii="Times New Roman" w:hAnsi="Times New Roman" w:cs="Times New Roman"/>
          <w:sz w:val="24"/>
          <w:szCs w:val="24"/>
        </w:rPr>
        <w:t xml:space="preserve"> demographics of the </w:t>
      </w:r>
      <w:r w:rsidRPr="00E76D73">
        <w:rPr>
          <w:rFonts w:ascii="Times New Roman" w:hAnsi="Times New Roman" w:cs="Times New Roman"/>
          <w:sz w:val="24"/>
          <w:szCs w:val="24"/>
        </w:rPr>
        <w:t xml:space="preserve">2016 </w:t>
      </w:r>
      <w:r>
        <w:rPr>
          <w:rFonts w:ascii="Times New Roman" w:hAnsi="Times New Roman" w:cs="Times New Roman"/>
          <w:sz w:val="24"/>
          <w:szCs w:val="24"/>
        </w:rPr>
        <w:t xml:space="preserve">GCTools </w:t>
      </w:r>
      <w:r w:rsidRPr="00E76D73">
        <w:rPr>
          <w:rFonts w:ascii="Times New Roman" w:hAnsi="Times New Roman" w:cs="Times New Roman"/>
          <w:sz w:val="24"/>
          <w:szCs w:val="24"/>
        </w:rPr>
        <w:t xml:space="preserve">user study </w:t>
      </w:r>
      <w:r w:rsidR="00025671">
        <w:rPr>
          <w:rFonts w:ascii="Times New Roman" w:hAnsi="Times New Roman" w:cs="Times New Roman"/>
          <w:sz w:val="24"/>
          <w:szCs w:val="24"/>
        </w:rPr>
        <w:t xml:space="preserve">respondents </w:t>
      </w:r>
      <w:r>
        <w:rPr>
          <w:rFonts w:ascii="Times New Roman" w:hAnsi="Times New Roman" w:cs="Times New Roman"/>
          <w:sz w:val="24"/>
          <w:szCs w:val="24"/>
        </w:rPr>
        <w:t xml:space="preserve">were similar </w:t>
      </w:r>
      <w:r w:rsidRPr="00E76D73">
        <w:rPr>
          <w:rFonts w:ascii="Times New Roman" w:hAnsi="Times New Roman" w:cs="Times New Roman"/>
          <w:sz w:val="24"/>
          <w:szCs w:val="24"/>
        </w:rPr>
        <w:t>to the</w:t>
      </w:r>
      <w:r w:rsidR="00025671">
        <w:rPr>
          <w:rFonts w:ascii="Times New Roman" w:hAnsi="Times New Roman" w:cs="Times New Roman"/>
          <w:sz w:val="24"/>
          <w:szCs w:val="24"/>
        </w:rPr>
        <w:t xml:space="preserve"> ones of f</w:t>
      </w:r>
      <w:r w:rsidRPr="00E76D73">
        <w:rPr>
          <w:rFonts w:ascii="Times New Roman" w:hAnsi="Times New Roman" w:cs="Times New Roman"/>
          <w:sz w:val="24"/>
          <w:szCs w:val="24"/>
        </w:rPr>
        <w:t xml:space="preserve">ederal </w:t>
      </w:r>
      <w:r w:rsidR="00025671">
        <w:rPr>
          <w:rFonts w:ascii="Times New Roman" w:hAnsi="Times New Roman" w:cs="Times New Roman"/>
          <w:sz w:val="24"/>
          <w:szCs w:val="24"/>
        </w:rPr>
        <w:t>p</w:t>
      </w:r>
      <w:r w:rsidRPr="00E76D73">
        <w:rPr>
          <w:rFonts w:ascii="Times New Roman" w:hAnsi="Times New Roman" w:cs="Times New Roman"/>
          <w:sz w:val="24"/>
          <w:szCs w:val="24"/>
        </w:rPr>
        <w:t xml:space="preserve">ublic </w:t>
      </w:r>
      <w:r w:rsidR="00025671">
        <w:rPr>
          <w:rFonts w:ascii="Times New Roman" w:hAnsi="Times New Roman" w:cs="Times New Roman"/>
          <w:sz w:val="24"/>
          <w:szCs w:val="24"/>
        </w:rPr>
        <w:t>s</w:t>
      </w:r>
      <w:r w:rsidRPr="00E76D73">
        <w:rPr>
          <w:rFonts w:ascii="Times New Roman" w:hAnsi="Times New Roman" w:cs="Times New Roman"/>
          <w:sz w:val="24"/>
          <w:szCs w:val="24"/>
        </w:rPr>
        <w:t>ervants</w:t>
      </w:r>
      <w:r>
        <w:rPr>
          <w:rFonts w:ascii="Times New Roman" w:hAnsi="Times New Roman" w:cs="Times New Roman"/>
          <w:sz w:val="24"/>
          <w:szCs w:val="24"/>
        </w:rPr>
        <w:t xml:space="preserve">. However, there should still be some caution in generalizing the results from </w:t>
      </w:r>
      <w:r w:rsidR="00025671">
        <w:rPr>
          <w:rFonts w:ascii="Times New Roman" w:hAnsi="Times New Roman" w:cs="Times New Roman"/>
          <w:sz w:val="24"/>
          <w:szCs w:val="24"/>
        </w:rPr>
        <w:t>the user study</w:t>
      </w:r>
      <w:r>
        <w:rPr>
          <w:rFonts w:ascii="Times New Roman" w:hAnsi="Times New Roman" w:cs="Times New Roman"/>
          <w:sz w:val="24"/>
          <w:szCs w:val="24"/>
        </w:rPr>
        <w:t xml:space="preserve"> to the </w:t>
      </w:r>
      <w:r w:rsidR="00025671">
        <w:rPr>
          <w:rFonts w:ascii="Times New Roman" w:hAnsi="Times New Roman" w:cs="Times New Roman"/>
          <w:sz w:val="24"/>
          <w:szCs w:val="24"/>
        </w:rPr>
        <w:t>f</w:t>
      </w:r>
      <w:r>
        <w:rPr>
          <w:rFonts w:ascii="Times New Roman" w:hAnsi="Times New Roman" w:cs="Times New Roman"/>
          <w:sz w:val="24"/>
          <w:szCs w:val="24"/>
        </w:rPr>
        <w:t>ederal</w:t>
      </w:r>
      <w:r w:rsidR="00025671">
        <w:rPr>
          <w:rFonts w:ascii="Times New Roman" w:hAnsi="Times New Roman" w:cs="Times New Roman"/>
          <w:sz w:val="24"/>
          <w:szCs w:val="24"/>
        </w:rPr>
        <w:t xml:space="preserve"> p</w:t>
      </w:r>
      <w:r>
        <w:rPr>
          <w:rFonts w:ascii="Times New Roman" w:hAnsi="Times New Roman" w:cs="Times New Roman"/>
          <w:sz w:val="24"/>
          <w:szCs w:val="24"/>
        </w:rPr>
        <w:t xml:space="preserve">ublic </w:t>
      </w:r>
      <w:r w:rsidR="00025671">
        <w:rPr>
          <w:rFonts w:ascii="Times New Roman" w:hAnsi="Times New Roman" w:cs="Times New Roman"/>
          <w:sz w:val="24"/>
          <w:szCs w:val="24"/>
        </w:rPr>
        <w:t>s</w:t>
      </w:r>
      <w:r>
        <w:rPr>
          <w:rFonts w:ascii="Times New Roman" w:hAnsi="Times New Roman" w:cs="Times New Roman"/>
          <w:sz w:val="24"/>
          <w:szCs w:val="24"/>
        </w:rPr>
        <w:t xml:space="preserve">ervants as the views reported here are only from those who completed </w:t>
      </w:r>
      <w:r w:rsidR="00025671">
        <w:rPr>
          <w:rFonts w:ascii="Times New Roman" w:hAnsi="Times New Roman" w:cs="Times New Roman"/>
          <w:sz w:val="24"/>
          <w:szCs w:val="24"/>
        </w:rPr>
        <w:t xml:space="preserve">100% of </w:t>
      </w:r>
      <w:r>
        <w:rPr>
          <w:rFonts w:ascii="Times New Roman" w:hAnsi="Times New Roman" w:cs="Times New Roman"/>
          <w:sz w:val="24"/>
          <w:szCs w:val="24"/>
        </w:rPr>
        <w:t>the survey.</w:t>
      </w:r>
    </w:p>
    <w:p w:rsidR="005950CE" w:rsidRPr="00E76D73" w:rsidRDefault="00025671"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In t</w:t>
      </w:r>
      <w:r w:rsidR="005950CE" w:rsidRPr="00E76D73">
        <w:rPr>
          <w:rFonts w:ascii="Times New Roman" w:hAnsi="Times New Roman" w:cs="Times New Roman"/>
          <w:sz w:val="24"/>
          <w:szCs w:val="24"/>
        </w:rPr>
        <w:t xml:space="preserve">he remaining 1060 respondents </w:t>
      </w:r>
      <w:r>
        <w:rPr>
          <w:rFonts w:ascii="Times New Roman" w:hAnsi="Times New Roman" w:cs="Times New Roman"/>
          <w:sz w:val="24"/>
          <w:szCs w:val="24"/>
        </w:rPr>
        <w:t xml:space="preserve">who </w:t>
      </w:r>
      <w:r w:rsidR="005950CE" w:rsidRPr="00E76D73">
        <w:rPr>
          <w:rFonts w:ascii="Times New Roman" w:hAnsi="Times New Roman" w:cs="Times New Roman"/>
          <w:sz w:val="24"/>
          <w:szCs w:val="24"/>
        </w:rPr>
        <w:t>completed less than 20% of Part III of the survey</w:t>
      </w:r>
      <w:r>
        <w:rPr>
          <w:rFonts w:ascii="Times New Roman" w:hAnsi="Times New Roman" w:cs="Times New Roman"/>
          <w:sz w:val="24"/>
          <w:szCs w:val="24"/>
        </w:rPr>
        <w:t>,</w:t>
      </w:r>
      <w:r w:rsidR="005950CE">
        <w:rPr>
          <w:rFonts w:ascii="Times New Roman" w:hAnsi="Times New Roman" w:cs="Times New Roman"/>
          <w:sz w:val="24"/>
          <w:szCs w:val="24"/>
        </w:rPr>
        <w:t xml:space="preserve"> 273 of them left the entire questionnaire blank. </w:t>
      </w:r>
      <w:r w:rsidR="005950CE" w:rsidRPr="00E76D73">
        <w:rPr>
          <w:rFonts w:ascii="Times New Roman" w:hAnsi="Times New Roman" w:cs="Times New Roman"/>
          <w:sz w:val="24"/>
          <w:szCs w:val="24"/>
        </w:rPr>
        <w:t xml:space="preserve">Because </w:t>
      </w:r>
      <w:r w:rsidR="005950CE">
        <w:rPr>
          <w:rFonts w:ascii="Times New Roman" w:hAnsi="Times New Roman" w:cs="Times New Roman"/>
          <w:sz w:val="24"/>
          <w:szCs w:val="24"/>
        </w:rPr>
        <w:t>the</w:t>
      </w:r>
      <w:r w:rsidR="005950CE" w:rsidRPr="00E76D73">
        <w:rPr>
          <w:rFonts w:ascii="Times New Roman" w:hAnsi="Times New Roman" w:cs="Times New Roman"/>
          <w:sz w:val="24"/>
          <w:szCs w:val="24"/>
        </w:rPr>
        <w:t xml:space="preserve"> background characteristics </w:t>
      </w:r>
      <w:r w:rsidR="005950CE">
        <w:rPr>
          <w:rFonts w:ascii="Times New Roman" w:hAnsi="Times New Roman" w:cs="Times New Roman"/>
          <w:sz w:val="24"/>
          <w:szCs w:val="24"/>
        </w:rPr>
        <w:t xml:space="preserve">of the 1060 respondents </w:t>
      </w:r>
      <w:r w:rsidR="005950CE" w:rsidRPr="00E76D73">
        <w:rPr>
          <w:rFonts w:ascii="Times New Roman" w:hAnsi="Times New Roman" w:cs="Times New Roman"/>
          <w:sz w:val="24"/>
          <w:szCs w:val="24"/>
        </w:rPr>
        <w:t xml:space="preserve">could not be compared with the background characteristics of </w:t>
      </w:r>
      <w:r>
        <w:rPr>
          <w:rFonts w:ascii="Times New Roman" w:hAnsi="Times New Roman" w:cs="Times New Roman"/>
          <w:sz w:val="24"/>
          <w:szCs w:val="24"/>
        </w:rPr>
        <w:t>f</w:t>
      </w:r>
      <w:r w:rsidR="005950CE" w:rsidRPr="00E76D73">
        <w:rPr>
          <w:rFonts w:ascii="Times New Roman" w:hAnsi="Times New Roman" w:cs="Times New Roman"/>
          <w:sz w:val="24"/>
          <w:szCs w:val="24"/>
        </w:rPr>
        <w:t xml:space="preserve">ederal </w:t>
      </w:r>
      <w:r>
        <w:rPr>
          <w:rFonts w:ascii="Times New Roman" w:hAnsi="Times New Roman" w:cs="Times New Roman"/>
          <w:sz w:val="24"/>
          <w:szCs w:val="24"/>
        </w:rPr>
        <w:t>p</w:t>
      </w:r>
      <w:r w:rsidR="005950CE" w:rsidRPr="00E76D73">
        <w:rPr>
          <w:rFonts w:ascii="Times New Roman" w:hAnsi="Times New Roman" w:cs="Times New Roman"/>
          <w:sz w:val="24"/>
          <w:szCs w:val="24"/>
        </w:rPr>
        <w:t xml:space="preserve">ublic </w:t>
      </w:r>
      <w:r>
        <w:rPr>
          <w:rFonts w:ascii="Times New Roman" w:hAnsi="Times New Roman" w:cs="Times New Roman"/>
          <w:sz w:val="24"/>
          <w:szCs w:val="24"/>
        </w:rPr>
        <w:t>s</w:t>
      </w:r>
      <w:r w:rsidR="005950CE" w:rsidRPr="00E76D73">
        <w:rPr>
          <w:rFonts w:ascii="Times New Roman" w:hAnsi="Times New Roman" w:cs="Times New Roman"/>
          <w:sz w:val="24"/>
          <w:szCs w:val="24"/>
        </w:rPr>
        <w:t xml:space="preserve">ervants, their responses </w:t>
      </w:r>
      <w:r>
        <w:rPr>
          <w:rFonts w:ascii="Times New Roman" w:hAnsi="Times New Roman" w:cs="Times New Roman"/>
          <w:sz w:val="24"/>
          <w:szCs w:val="24"/>
        </w:rPr>
        <w:t>were</w:t>
      </w:r>
      <w:r w:rsidR="005950CE" w:rsidRPr="00E76D73">
        <w:rPr>
          <w:rFonts w:ascii="Times New Roman" w:hAnsi="Times New Roman" w:cs="Times New Roman"/>
          <w:sz w:val="24"/>
          <w:szCs w:val="24"/>
        </w:rPr>
        <w:t xml:space="preserve"> excluded from the current report.</w:t>
      </w:r>
      <w:r w:rsidR="005950CE">
        <w:rPr>
          <w:rFonts w:ascii="Times New Roman" w:hAnsi="Times New Roman" w:cs="Times New Roman"/>
          <w:sz w:val="24"/>
          <w:szCs w:val="24"/>
        </w:rPr>
        <w:t xml:space="preserve"> However, separate analyses were conducted on their responses for the GCTools to investigate if the findings were different from the ones mentioned in the current report. None of the main findings were different and are therefore not mentioned in the current report.</w:t>
      </w:r>
    </w:p>
    <w:p w:rsidR="009D10DF" w:rsidRPr="00E76D73" w:rsidRDefault="00731AE0" w:rsidP="00053C76">
      <w:pPr>
        <w:spacing w:before="240" w:line="240" w:lineRule="auto"/>
        <w:jc w:val="both"/>
        <w:rPr>
          <w:rFonts w:ascii="Times New Roman" w:hAnsi="Times New Roman" w:cs="Times New Roman"/>
          <w:sz w:val="24"/>
          <w:szCs w:val="24"/>
        </w:rPr>
      </w:pPr>
      <w:r w:rsidRPr="00E76D73">
        <w:rPr>
          <w:rFonts w:ascii="Times New Roman" w:hAnsi="Times New Roman" w:cs="Times New Roman"/>
          <w:sz w:val="24"/>
          <w:szCs w:val="24"/>
        </w:rPr>
        <w:t xml:space="preserve">The </w:t>
      </w:r>
      <w:r w:rsidR="00944E5A" w:rsidRPr="00E76D73">
        <w:rPr>
          <w:rFonts w:ascii="Times New Roman" w:hAnsi="Times New Roman" w:cs="Times New Roman"/>
          <w:sz w:val="24"/>
          <w:szCs w:val="24"/>
        </w:rPr>
        <w:t xml:space="preserve">2016 user study </w:t>
      </w:r>
      <w:r w:rsidRPr="00E76D73">
        <w:rPr>
          <w:rFonts w:ascii="Times New Roman" w:hAnsi="Times New Roman" w:cs="Times New Roman"/>
          <w:sz w:val="24"/>
          <w:szCs w:val="24"/>
        </w:rPr>
        <w:t>results are presented in</w:t>
      </w:r>
      <w:r w:rsidR="00B75AD2" w:rsidRPr="00E76D73">
        <w:rPr>
          <w:rFonts w:ascii="Times New Roman" w:hAnsi="Times New Roman" w:cs="Times New Roman"/>
          <w:sz w:val="24"/>
          <w:szCs w:val="24"/>
        </w:rPr>
        <w:t xml:space="preserve"> the following</w:t>
      </w:r>
      <w:r w:rsidRPr="00E76D73">
        <w:rPr>
          <w:rFonts w:ascii="Times New Roman" w:hAnsi="Times New Roman" w:cs="Times New Roman"/>
          <w:sz w:val="24"/>
          <w:szCs w:val="24"/>
        </w:rPr>
        <w:t xml:space="preserve"> sections:</w:t>
      </w:r>
    </w:p>
    <w:p w:rsidR="00731AE0" w:rsidRPr="00E76D73" w:rsidRDefault="006A5261" w:rsidP="00053C76">
      <w:pPr>
        <w:pStyle w:val="ListParagraph"/>
        <w:numPr>
          <w:ilvl w:val="0"/>
          <w:numId w:val="23"/>
        </w:numPr>
        <w:spacing w:before="240" w:line="240" w:lineRule="auto"/>
        <w:jc w:val="both"/>
        <w:rPr>
          <w:rFonts w:ascii="Times New Roman" w:hAnsi="Times New Roman" w:cs="Times New Roman"/>
          <w:sz w:val="24"/>
          <w:szCs w:val="24"/>
        </w:rPr>
      </w:pPr>
      <w:r w:rsidRPr="00E76D73">
        <w:rPr>
          <w:rFonts w:ascii="Times New Roman" w:hAnsi="Times New Roman" w:cs="Times New Roman"/>
          <w:sz w:val="24"/>
          <w:szCs w:val="24"/>
        </w:rPr>
        <w:t>Users’ w</w:t>
      </w:r>
      <w:r w:rsidR="00731AE0" w:rsidRPr="00E76D73">
        <w:rPr>
          <w:rFonts w:ascii="Times New Roman" w:hAnsi="Times New Roman" w:cs="Times New Roman"/>
          <w:sz w:val="24"/>
          <w:szCs w:val="24"/>
        </w:rPr>
        <w:t>ork</w:t>
      </w:r>
      <w:r w:rsidR="00E31AB7" w:rsidRPr="00E76D73">
        <w:rPr>
          <w:rFonts w:ascii="Times New Roman" w:hAnsi="Times New Roman" w:cs="Times New Roman"/>
          <w:sz w:val="24"/>
          <w:szCs w:val="24"/>
        </w:rPr>
        <w:t xml:space="preserve"> environment</w:t>
      </w:r>
    </w:p>
    <w:p w:rsidR="00731AE0" w:rsidRDefault="006A5261" w:rsidP="00053C76">
      <w:pPr>
        <w:pStyle w:val="ListParagraph"/>
        <w:numPr>
          <w:ilvl w:val="0"/>
          <w:numId w:val="23"/>
        </w:numPr>
        <w:spacing w:before="240" w:line="240" w:lineRule="auto"/>
        <w:jc w:val="both"/>
        <w:rPr>
          <w:rFonts w:ascii="Times New Roman" w:hAnsi="Times New Roman" w:cs="Times New Roman"/>
          <w:sz w:val="24"/>
          <w:szCs w:val="24"/>
        </w:rPr>
      </w:pPr>
      <w:r w:rsidRPr="00E76D73">
        <w:rPr>
          <w:rFonts w:ascii="Times New Roman" w:hAnsi="Times New Roman" w:cs="Times New Roman"/>
          <w:sz w:val="24"/>
          <w:szCs w:val="24"/>
        </w:rPr>
        <w:t xml:space="preserve">Users’ experience of the </w:t>
      </w:r>
      <w:r w:rsidR="00731AE0" w:rsidRPr="00E76D73">
        <w:rPr>
          <w:rFonts w:ascii="Times New Roman" w:hAnsi="Times New Roman" w:cs="Times New Roman"/>
          <w:sz w:val="24"/>
          <w:szCs w:val="24"/>
        </w:rPr>
        <w:t>GC</w:t>
      </w:r>
      <w:r w:rsidRPr="00E76D73">
        <w:rPr>
          <w:rFonts w:ascii="Times New Roman" w:hAnsi="Times New Roman" w:cs="Times New Roman"/>
          <w:sz w:val="24"/>
          <w:szCs w:val="24"/>
        </w:rPr>
        <w:t>Tools</w:t>
      </w:r>
      <w:r w:rsidR="008270DE" w:rsidRPr="00E76D73">
        <w:rPr>
          <w:rFonts w:ascii="Times New Roman" w:hAnsi="Times New Roman" w:cs="Times New Roman"/>
          <w:sz w:val="24"/>
          <w:szCs w:val="24"/>
        </w:rPr>
        <w:t xml:space="preserve"> (GCconnex, GCpedia, and GCintranet)</w:t>
      </w:r>
    </w:p>
    <w:p w:rsidR="003B6C34" w:rsidRPr="00E76D73" w:rsidRDefault="003B6C34" w:rsidP="001F7A41">
      <w:pPr>
        <w:pStyle w:val="ListParagraph"/>
        <w:spacing w:before="240" w:line="240" w:lineRule="auto"/>
        <w:jc w:val="both"/>
        <w:rPr>
          <w:rFonts w:ascii="Times New Roman" w:hAnsi="Times New Roman" w:cs="Times New Roman"/>
          <w:sz w:val="24"/>
          <w:szCs w:val="24"/>
        </w:rPr>
      </w:pPr>
    </w:p>
    <w:p w:rsidR="003A661D" w:rsidRPr="00E76D73" w:rsidRDefault="006A5261" w:rsidP="00053C76">
      <w:pPr>
        <w:pStyle w:val="Heading1"/>
        <w:spacing w:before="240" w:after="200" w:line="240" w:lineRule="auto"/>
        <w:jc w:val="both"/>
        <w:rPr>
          <w:rFonts w:cs="Times New Roman"/>
          <w:szCs w:val="24"/>
        </w:rPr>
      </w:pPr>
      <w:bookmarkStart w:id="13" w:name="_Toc475109449"/>
      <w:bookmarkStart w:id="14" w:name="_Toc485279266"/>
      <w:r w:rsidRPr="00E76D73">
        <w:rPr>
          <w:rFonts w:cs="Times New Roman"/>
          <w:szCs w:val="24"/>
        </w:rPr>
        <w:t xml:space="preserve">Users’ </w:t>
      </w:r>
      <w:r w:rsidR="003A661D" w:rsidRPr="00E76D73">
        <w:rPr>
          <w:rFonts w:cs="Times New Roman"/>
          <w:szCs w:val="24"/>
        </w:rPr>
        <w:t>Work</w:t>
      </w:r>
      <w:bookmarkEnd w:id="13"/>
      <w:r w:rsidR="00972BC7" w:rsidRPr="00E76D73">
        <w:rPr>
          <w:rFonts w:cs="Times New Roman"/>
          <w:szCs w:val="24"/>
        </w:rPr>
        <w:t xml:space="preserve"> Environment</w:t>
      </w:r>
      <w:bookmarkEnd w:id="14"/>
    </w:p>
    <w:p w:rsidR="00A64859" w:rsidRPr="00E76D73" w:rsidRDefault="00A64859" w:rsidP="00053C76">
      <w:pPr>
        <w:spacing w:before="240" w:line="240" w:lineRule="auto"/>
        <w:jc w:val="both"/>
        <w:rPr>
          <w:rFonts w:ascii="Times New Roman" w:hAnsi="Times New Roman" w:cs="Times New Roman"/>
          <w:sz w:val="24"/>
          <w:szCs w:val="24"/>
        </w:rPr>
      </w:pPr>
      <w:r w:rsidRPr="00E76D73">
        <w:rPr>
          <w:rFonts w:ascii="Times New Roman" w:hAnsi="Times New Roman" w:cs="Times New Roman"/>
          <w:sz w:val="24"/>
          <w:szCs w:val="24"/>
        </w:rPr>
        <w:t xml:space="preserve">Part 1 of the 2016 user study </w:t>
      </w:r>
      <w:r w:rsidR="0011430E">
        <w:rPr>
          <w:rFonts w:ascii="Times New Roman" w:hAnsi="Times New Roman" w:cs="Times New Roman"/>
          <w:sz w:val="24"/>
          <w:szCs w:val="24"/>
        </w:rPr>
        <w:t xml:space="preserve">looked </w:t>
      </w:r>
      <w:r w:rsidR="00062BD3">
        <w:rPr>
          <w:rFonts w:ascii="Times New Roman" w:hAnsi="Times New Roman" w:cs="Times New Roman"/>
          <w:sz w:val="24"/>
          <w:szCs w:val="24"/>
        </w:rPr>
        <w:t xml:space="preserve">at respondents’ </w:t>
      </w:r>
      <w:r w:rsidRPr="00E76D73">
        <w:rPr>
          <w:rFonts w:ascii="Times New Roman" w:hAnsi="Times New Roman" w:cs="Times New Roman"/>
          <w:sz w:val="24"/>
          <w:szCs w:val="24"/>
        </w:rPr>
        <w:t>work environment</w:t>
      </w:r>
      <w:r w:rsidR="00062BD3">
        <w:rPr>
          <w:rFonts w:ascii="Times New Roman" w:hAnsi="Times New Roman" w:cs="Times New Roman"/>
          <w:sz w:val="24"/>
          <w:szCs w:val="24"/>
        </w:rPr>
        <w:t xml:space="preserve"> to help support decisions related to the </w:t>
      </w:r>
      <w:r w:rsidR="00EC4FBA" w:rsidRPr="00E76D73">
        <w:rPr>
          <w:rFonts w:ascii="Times New Roman" w:hAnsi="Times New Roman" w:cs="Times New Roman"/>
          <w:sz w:val="24"/>
          <w:szCs w:val="24"/>
        </w:rPr>
        <w:t>development</w:t>
      </w:r>
      <w:r w:rsidR="00062BD3">
        <w:rPr>
          <w:rFonts w:ascii="Times New Roman" w:hAnsi="Times New Roman" w:cs="Times New Roman"/>
          <w:sz w:val="24"/>
          <w:szCs w:val="24"/>
        </w:rPr>
        <w:t xml:space="preserve"> of the GCTools and need for </w:t>
      </w:r>
      <w:r w:rsidR="00EC4FBA" w:rsidRPr="00E76D73">
        <w:rPr>
          <w:rFonts w:ascii="Times New Roman" w:hAnsi="Times New Roman" w:cs="Times New Roman"/>
          <w:sz w:val="24"/>
          <w:szCs w:val="24"/>
        </w:rPr>
        <w:t xml:space="preserve">government-wide collaborative tools. </w:t>
      </w:r>
    </w:p>
    <w:p w:rsidR="00395A0D" w:rsidRDefault="003E3439"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Survey participants were </w:t>
      </w:r>
      <w:r w:rsidR="00062BD3">
        <w:rPr>
          <w:rFonts w:ascii="Times New Roman" w:hAnsi="Times New Roman" w:cs="Times New Roman"/>
          <w:sz w:val="24"/>
          <w:szCs w:val="24"/>
        </w:rPr>
        <w:t xml:space="preserve">asked </w:t>
      </w:r>
      <w:r w:rsidR="00062BD3" w:rsidRPr="00062BD3">
        <w:rPr>
          <w:rFonts w:ascii="Times New Roman" w:hAnsi="Times New Roman" w:cs="Times New Roman"/>
          <w:sz w:val="24"/>
          <w:szCs w:val="24"/>
        </w:rPr>
        <w:t xml:space="preserve">how much time </w:t>
      </w:r>
      <w:r>
        <w:rPr>
          <w:rFonts w:ascii="Times New Roman" w:hAnsi="Times New Roman" w:cs="Times New Roman"/>
          <w:sz w:val="24"/>
          <w:szCs w:val="24"/>
        </w:rPr>
        <w:t xml:space="preserve">they </w:t>
      </w:r>
      <w:r w:rsidR="00062BD3" w:rsidRPr="00062BD3">
        <w:rPr>
          <w:rFonts w:ascii="Times New Roman" w:hAnsi="Times New Roman" w:cs="Times New Roman"/>
          <w:sz w:val="24"/>
          <w:szCs w:val="24"/>
        </w:rPr>
        <w:t>spen</w:t>
      </w:r>
      <w:r w:rsidR="00062BD3">
        <w:rPr>
          <w:rFonts w:ascii="Times New Roman" w:hAnsi="Times New Roman" w:cs="Times New Roman"/>
          <w:sz w:val="24"/>
          <w:szCs w:val="24"/>
        </w:rPr>
        <w:t>t</w:t>
      </w:r>
      <w:r>
        <w:rPr>
          <w:rFonts w:ascii="Times New Roman" w:hAnsi="Times New Roman" w:cs="Times New Roman"/>
          <w:sz w:val="24"/>
          <w:szCs w:val="24"/>
        </w:rPr>
        <w:t xml:space="preserve"> doing specific types of activities </w:t>
      </w:r>
      <w:r w:rsidR="00062BD3">
        <w:rPr>
          <w:rFonts w:ascii="Times New Roman" w:hAnsi="Times New Roman" w:cs="Times New Roman"/>
          <w:sz w:val="24"/>
          <w:szCs w:val="24"/>
        </w:rPr>
        <w:t>in a typical day</w:t>
      </w:r>
      <w:r>
        <w:rPr>
          <w:rFonts w:ascii="Times New Roman" w:hAnsi="Times New Roman" w:cs="Times New Roman"/>
          <w:sz w:val="24"/>
          <w:szCs w:val="24"/>
        </w:rPr>
        <w:t>. When looking at activities performed for at least 30 minutes a day, a h</w:t>
      </w:r>
      <w:r w:rsidRPr="00E76D73">
        <w:rPr>
          <w:rFonts w:ascii="Times New Roman" w:hAnsi="Times New Roman" w:cs="Times New Roman"/>
          <w:sz w:val="24"/>
          <w:szCs w:val="24"/>
        </w:rPr>
        <w:t xml:space="preserve">igh percentage of respondents reported </w:t>
      </w:r>
      <w:r>
        <w:rPr>
          <w:rFonts w:ascii="Times New Roman" w:hAnsi="Times New Roman" w:cs="Times New Roman"/>
          <w:sz w:val="24"/>
          <w:szCs w:val="24"/>
        </w:rPr>
        <w:t xml:space="preserve">to be </w:t>
      </w:r>
      <w:r w:rsidRPr="00E76D73">
        <w:rPr>
          <w:rFonts w:ascii="Times New Roman" w:hAnsi="Times New Roman" w:cs="Times New Roman"/>
          <w:sz w:val="24"/>
          <w:szCs w:val="24"/>
        </w:rPr>
        <w:t>perform</w:t>
      </w:r>
      <w:r>
        <w:rPr>
          <w:rFonts w:ascii="Times New Roman" w:hAnsi="Times New Roman" w:cs="Times New Roman"/>
          <w:sz w:val="24"/>
          <w:szCs w:val="24"/>
        </w:rPr>
        <w:t>ing</w:t>
      </w:r>
      <w:r w:rsidRPr="00E76D73">
        <w:rPr>
          <w:rFonts w:ascii="Times New Roman" w:hAnsi="Times New Roman" w:cs="Times New Roman"/>
          <w:sz w:val="24"/>
          <w:szCs w:val="24"/>
        </w:rPr>
        <w:t xml:space="preserve"> activities requir</w:t>
      </w:r>
      <w:r>
        <w:rPr>
          <w:rFonts w:ascii="Times New Roman" w:hAnsi="Times New Roman" w:cs="Times New Roman"/>
          <w:sz w:val="24"/>
          <w:szCs w:val="24"/>
        </w:rPr>
        <w:t>ing</w:t>
      </w:r>
      <w:r w:rsidRPr="00E76D73">
        <w:rPr>
          <w:rFonts w:ascii="Times New Roman" w:hAnsi="Times New Roman" w:cs="Times New Roman"/>
          <w:sz w:val="24"/>
          <w:szCs w:val="24"/>
        </w:rPr>
        <w:t xml:space="preserve"> collaboration</w:t>
      </w:r>
      <w:r w:rsidR="00F6600B">
        <w:rPr>
          <w:rFonts w:ascii="Times New Roman" w:hAnsi="Times New Roman" w:cs="Times New Roman"/>
          <w:sz w:val="24"/>
          <w:szCs w:val="24"/>
        </w:rPr>
        <w:t xml:space="preserve"> (see Figure 1)</w:t>
      </w:r>
      <w:r>
        <w:rPr>
          <w:rFonts w:ascii="Times New Roman" w:hAnsi="Times New Roman" w:cs="Times New Roman"/>
          <w:sz w:val="24"/>
          <w:szCs w:val="24"/>
        </w:rPr>
        <w:t>. Forty-seven percent (</w:t>
      </w:r>
      <w:r w:rsidRPr="00E76D73">
        <w:rPr>
          <w:rFonts w:ascii="Times New Roman" w:hAnsi="Times New Roman" w:cs="Times New Roman"/>
          <w:sz w:val="24"/>
          <w:szCs w:val="24"/>
        </w:rPr>
        <w:t>47%</w:t>
      </w:r>
      <w:r>
        <w:rPr>
          <w:rFonts w:ascii="Times New Roman" w:hAnsi="Times New Roman" w:cs="Times New Roman"/>
          <w:sz w:val="24"/>
          <w:szCs w:val="24"/>
        </w:rPr>
        <w:t>)</w:t>
      </w:r>
      <w:r w:rsidRPr="00E76D73">
        <w:rPr>
          <w:rFonts w:ascii="Times New Roman" w:hAnsi="Times New Roman" w:cs="Times New Roman"/>
          <w:sz w:val="24"/>
          <w:szCs w:val="24"/>
        </w:rPr>
        <w:t xml:space="preserve"> </w:t>
      </w:r>
      <w:r w:rsidRPr="00E76D73">
        <w:rPr>
          <w:rFonts w:ascii="Times New Roman" w:hAnsi="Times New Roman" w:cs="Times New Roman"/>
          <w:bCs/>
          <w:color w:val="000000" w:themeColor="text1"/>
          <w:sz w:val="24"/>
          <w:szCs w:val="24"/>
        </w:rPr>
        <w:t>collaborate with others on a document or other information resource for comments or feedback</w:t>
      </w:r>
      <w:r w:rsidR="00D329E3">
        <w:rPr>
          <w:rFonts w:ascii="Times New Roman" w:hAnsi="Times New Roman" w:cs="Times New Roman"/>
          <w:bCs/>
          <w:color w:val="000000" w:themeColor="text1"/>
          <w:sz w:val="24"/>
          <w:szCs w:val="24"/>
        </w:rPr>
        <w:t xml:space="preserve">. </w:t>
      </w:r>
      <w:r w:rsidRPr="00E76D73">
        <w:rPr>
          <w:rFonts w:ascii="Times New Roman" w:hAnsi="Times New Roman" w:cs="Times New Roman"/>
          <w:sz w:val="24"/>
          <w:szCs w:val="24"/>
        </w:rPr>
        <w:t>The finding indicates that</w:t>
      </w:r>
      <w:r>
        <w:rPr>
          <w:rFonts w:ascii="Times New Roman" w:hAnsi="Times New Roman" w:cs="Times New Roman"/>
          <w:sz w:val="24"/>
          <w:szCs w:val="24"/>
        </w:rPr>
        <w:t xml:space="preserve"> the</w:t>
      </w:r>
      <w:r w:rsidRPr="00E76D73">
        <w:rPr>
          <w:rFonts w:ascii="Times New Roman" w:hAnsi="Times New Roman" w:cs="Times New Roman"/>
          <w:sz w:val="24"/>
          <w:szCs w:val="24"/>
        </w:rPr>
        <w:t xml:space="preserve"> prevalence of collaborative work increased from previous years</w:t>
      </w:r>
      <w:r w:rsidR="00D329E3">
        <w:rPr>
          <w:rFonts w:ascii="Times New Roman" w:hAnsi="Times New Roman" w:cs="Times New Roman"/>
          <w:sz w:val="24"/>
          <w:szCs w:val="24"/>
        </w:rPr>
        <w:t xml:space="preserve">, where </w:t>
      </w:r>
      <w:r w:rsidR="00D329E3">
        <w:rPr>
          <w:rFonts w:ascii="Times New Roman" w:hAnsi="Times New Roman" w:cs="Times New Roman"/>
          <w:bCs/>
          <w:color w:val="000000" w:themeColor="text1"/>
          <w:sz w:val="24"/>
          <w:szCs w:val="24"/>
        </w:rPr>
        <w:t>29% of respondents in 2013, and 40% in 2014 reported to co-create documents for at least 30 minutes a day</w:t>
      </w:r>
      <w:r w:rsidRPr="00E76D73">
        <w:rPr>
          <w:rFonts w:ascii="Times New Roman" w:hAnsi="Times New Roman" w:cs="Times New Roman"/>
          <w:sz w:val="24"/>
          <w:szCs w:val="24"/>
        </w:rPr>
        <w:t>.</w:t>
      </w:r>
      <w:r>
        <w:rPr>
          <w:rFonts w:ascii="Times New Roman" w:hAnsi="Times New Roman" w:cs="Times New Roman"/>
          <w:sz w:val="24"/>
          <w:szCs w:val="24"/>
        </w:rPr>
        <w:t xml:space="preserve"> </w:t>
      </w:r>
    </w:p>
    <w:p w:rsidR="00D963B4" w:rsidRPr="00E76D73" w:rsidRDefault="00D963B4" w:rsidP="00053C76">
      <w:pPr>
        <w:spacing w:before="240" w:line="240" w:lineRule="auto"/>
        <w:jc w:val="both"/>
        <w:rPr>
          <w:rFonts w:ascii="Times New Roman" w:hAnsi="Times New Roman" w:cs="Times New Roman"/>
          <w:sz w:val="24"/>
          <w:szCs w:val="24"/>
        </w:rPr>
      </w:pPr>
      <w:r>
        <w:rPr>
          <w:noProof/>
          <w:lang w:eastAsia="en-CA"/>
        </w:rPr>
        <w:drawing>
          <wp:inline distT="0" distB="0" distL="0" distR="0" wp14:anchorId="11A5BAB7" wp14:editId="1DF8B0C2">
            <wp:extent cx="6124353" cy="5050465"/>
            <wp:effectExtent l="0" t="0" r="10160" b="17145"/>
            <wp:docPr id="694" name="Chart 6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60A03" w:rsidRPr="00E76D73" w:rsidRDefault="00B60A03" w:rsidP="00053C76">
      <w:pPr>
        <w:spacing w:before="240" w:line="240" w:lineRule="auto"/>
        <w:jc w:val="both"/>
        <w:rPr>
          <w:rFonts w:ascii="Times New Roman" w:hAnsi="Times New Roman" w:cs="Times New Roman"/>
          <w:i/>
          <w:sz w:val="24"/>
          <w:szCs w:val="24"/>
        </w:rPr>
      </w:pPr>
      <w:r w:rsidRPr="00E76D73">
        <w:rPr>
          <w:rFonts w:ascii="Times New Roman" w:hAnsi="Times New Roman" w:cs="Times New Roman"/>
          <w:sz w:val="24"/>
          <w:szCs w:val="24"/>
        </w:rPr>
        <w:t xml:space="preserve">Figure 1. </w:t>
      </w:r>
      <w:r w:rsidRPr="00E76D73">
        <w:rPr>
          <w:rFonts w:ascii="Times New Roman" w:hAnsi="Times New Roman" w:cs="Times New Roman"/>
          <w:i/>
          <w:sz w:val="24"/>
          <w:szCs w:val="24"/>
        </w:rPr>
        <w:t>Percentage of respondents doing different activities</w:t>
      </w:r>
      <w:r w:rsidR="00BD7299" w:rsidRPr="00E76D73">
        <w:rPr>
          <w:rFonts w:ascii="Times New Roman" w:hAnsi="Times New Roman" w:cs="Times New Roman"/>
          <w:i/>
          <w:sz w:val="24"/>
          <w:szCs w:val="24"/>
        </w:rPr>
        <w:t xml:space="preserve"> </w:t>
      </w:r>
      <w:r w:rsidR="004B076E" w:rsidRPr="00E76D73">
        <w:rPr>
          <w:rFonts w:ascii="Times New Roman" w:hAnsi="Times New Roman" w:cs="Times New Roman"/>
          <w:i/>
          <w:sz w:val="24"/>
          <w:szCs w:val="24"/>
        </w:rPr>
        <w:t xml:space="preserve">for 30+ minutes </w:t>
      </w:r>
      <w:r w:rsidR="00BD7299" w:rsidRPr="00E76D73">
        <w:rPr>
          <w:rFonts w:ascii="Times New Roman" w:hAnsi="Times New Roman" w:cs="Times New Roman"/>
          <w:i/>
          <w:sz w:val="24"/>
          <w:szCs w:val="24"/>
        </w:rPr>
        <w:t>a day</w:t>
      </w:r>
      <w:r w:rsidRPr="00E76D73">
        <w:rPr>
          <w:rFonts w:ascii="Times New Roman" w:hAnsi="Times New Roman" w:cs="Times New Roman"/>
          <w:i/>
          <w:sz w:val="24"/>
          <w:szCs w:val="24"/>
        </w:rPr>
        <w:t>.</w:t>
      </w:r>
    </w:p>
    <w:p w:rsidR="00EA5215" w:rsidRDefault="00A80635" w:rsidP="00053C76">
      <w:pPr>
        <w:spacing w:before="240" w:line="240" w:lineRule="auto"/>
        <w:jc w:val="both"/>
        <w:rPr>
          <w:rFonts w:ascii="Times New Roman" w:hAnsi="Times New Roman" w:cs="Times New Roman"/>
          <w:sz w:val="24"/>
          <w:szCs w:val="24"/>
        </w:rPr>
      </w:pPr>
      <w:r w:rsidRPr="00E76D73">
        <w:rPr>
          <w:rFonts w:ascii="Times New Roman" w:hAnsi="Times New Roman" w:cs="Times New Roman"/>
          <w:sz w:val="24"/>
          <w:szCs w:val="24"/>
        </w:rPr>
        <w:t>C</w:t>
      </w:r>
      <w:r w:rsidR="00190952" w:rsidRPr="00E76D73">
        <w:rPr>
          <w:rFonts w:ascii="Times New Roman" w:hAnsi="Times New Roman" w:cs="Times New Roman"/>
          <w:sz w:val="24"/>
          <w:szCs w:val="24"/>
        </w:rPr>
        <w:t xml:space="preserve">ontent analysis of 462 </w:t>
      </w:r>
      <w:r w:rsidR="00542694" w:rsidRPr="00E76D73">
        <w:rPr>
          <w:rFonts w:ascii="Times New Roman" w:hAnsi="Times New Roman" w:cs="Times New Roman"/>
          <w:sz w:val="24"/>
          <w:szCs w:val="24"/>
        </w:rPr>
        <w:t xml:space="preserve">comments by the 2016 user study respondents </w:t>
      </w:r>
      <w:r w:rsidR="00190952" w:rsidRPr="00E76D73">
        <w:rPr>
          <w:rFonts w:ascii="Times New Roman" w:hAnsi="Times New Roman" w:cs="Times New Roman"/>
          <w:sz w:val="24"/>
          <w:szCs w:val="24"/>
        </w:rPr>
        <w:t xml:space="preserve">revealed </w:t>
      </w:r>
      <w:r w:rsidR="00454151">
        <w:rPr>
          <w:rFonts w:ascii="Times New Roman" w:hAnsi="Times New Roman" w:cs="Times New Roman"/>
          <w:sz w:val="24"/>
          <w:szCs w:val="24"/>
        </w:rPr>
        <w:t>additional</w:t>
      </w:r>
      <w:r w:rsidR="00454151" w:rsidRPr="00E76D73">
        <w:rPr>
          <w:rFonts w:ascii="Times New Roman" w:hAnsi="Times New Roman" w:cs="Times New Roman"/>
          <w:sz w:val="24"/>
          <w:szCs w:val="24"/>
        </w:rPr>
        <w:t xml:space="preserve"> </w:t>
      </w:r>
      <w:r w:rsidRPr="00E76D73">
        <w:rPr>
          <w:rFonts w:ascii="Times New Roman" w:hAnsi="Times New Roman" w:cs="Times New Roman"/>
          <w:sz w:val="24"/>
          <w:szCs w:val="24"/>
        </w:rPr>
        <w:t>collaborative work activities</w:t>
      </w:r>
      <w:r w:rsidR="00D329E3">
        <w:rPr>
          <w:rFonts w:ascii="Times New Roman" w:hAnsi="Times New Roman" w:cs="Times New Roman"/>
          <w:sz w:val="24"/>
          <w:szCs w:val="24"/>
        </w:rPr>
        <w:t xml:space="preserve">, </w:t>
      </w:r>
      <w:r w:rsidR="00542694" w:rsidRPr="00E76D73">
        <w:rPr>
          <w:rFonts w:ascii="Times New Roman" w:hAnsi="Times New Roman" w:cs="Times New Roman"/>
          <w:sz w:val="24"/>
          <w:szCs w:val="24"/>
        </w:rPr>
        <w:t>such as creating new information or sharing existing information</w:t>
      </w:r>
      <w:r w:rsidR="00D329E3">
        <w:rPr>
          <w:rFonts w:ascii="Times New Roman" w:hAnsi="Times New Roman" w:cs="Times New Roman"/>
          <w:sz w:val="24"/>
          <w:szCs w:val="24"/>
        </w:rPr>
        <w:t xml:space="preserve"> (s</w:t>
      </w:r>
      <w:r w:rsidRPr="00E76D73">
        <w:rPr>
          <w:rFonts w:ascii="Times New Roman" w:hAnsi="Times New Roman" w:cs="Times New Roman"/>
          <w:sz w:val="24"/>
          <w:szCs w:val="24"/>
        </w:rPr>
        <w:t>ee Figure 2</w:t>
      </w:r>
      <w:r w:rsidR="00D329E3">
        <w:rPr>
          <w:rFonts w:ascii="Times New Roman" w:hAnsi="Times New Roman" w:cs="Times New Roman"/>
          <w:sz w:val="24"/>
          <w:szCs w:val="24"/>
        </w:rPr>
        <w:t>)</w:t>
      </w:r>
      <w:r w:rsidRPr="00E76D73">
        <w:rPr>
          <w:rFonts w:ascii="Times New Roman" w:hAnsi="Times New Roman" w:cs="Times New Roman"/>
          <w:sz w:val="24"/>
          <w:szCs w:val="24"/>
        </w:rPr>
        <w:t>.</w:t>
      </w:r>
    </w:p>
    <w:p w:rsidR="0054747B" w:rsidRDefault="0054747B" w:rsidP="00053C76">
      <w:pPr>
        <w:spacing w:before="240" w:line="240" w:lineRule="auto"/>
        <w:jc w:val="both"/>
        <w:rPr>
          <w:rFonts w:ascii="Times New Roman" w:hAnsi="Times New Roman" w:cs="Times New Roman"/>
          <w:sz w:val="24"/>
          <w:szCs w:val="24"/>
        </w:rPr>
      </w:pPr>
      <w:r w:rsidRPr="0054747B">
        <w:rPr>
          <w:rFonts w:ascii="Times New Roman" w:hAnsi="Times New Roman" w:cs="Times New Roman"/>
          <w:noProof/>
          <w:sz w:val="24"/>
          <w:szCs w:val="24"/>
          <w:lang w:eastAsia="en-CA"/>
        </w:rPr>
        <mc:AlternateContent>
          <mc:Choice Requires="wpg">
            <w:drawing>
              <wp:inline distT="0" distB="0" distL="0" distR="0" wp14:anchorId="4670A55F" wp14:editId="6A8502B4">
                <wp:extent cx="6003234" cy="3644265"/>
                <wp:effectExtent l="0" t="0" r="0" b="0"/>
                <wp:docPr id="2038" name="Group 117"/>
                <wp:cNvGraphicFramePr/>
                <a:graphic xmlns:a="http://schemas.openxmlformats.org/drawingml/2006/main">
                  <a:graphicData uri="http://schemas.microsoft.com/office/word/2010/wordprocessingGroup">
                    <wpg:wgp>
                      <wpg:cNvGrpSpPr/>
                      <wpg:grpSpPr>
                        <a:xfrm>
                          <a:off x="0" y="0"/>
                          <a:ext cx="6003234" cy="3644265"/>
                          <a:chOff x="0" y="0"/>
                          <a:chExt cx="6003517" cy="3644478"/>
                        </a:xfrm>
                      </wpg:grpSpPr>
                      <wpg:grpSp>
                        <wpg:cNvPr id="2039" name="Group 2039"/>
                        <wpg:cNvGrpSpPr/>
                        <wpg:grpSpPr>
                          <a:xfrm>
                            <a:off x="0" y="0"/>
                            <a:ext cx="5907988" cy="3644478"/>
                            <a:chOff x="0" y="0"/>
                            <a:chExt cx="5907988" cy="3644478"/>
                          </a:xfrm>
                        </wpg:grpSpPr>
                        <wps:wsp>
                          <wps:cNvPr id="2041" name="TextBox 10"/>
                          <wps:cNvSpPr txBox="1"/>
                          <wps:spPr>
                            <a:xfrm>
                              <a:off x="1831731" y="324575"/>
                              <a:ext cx="4076257" cy="792526"/>
                            </a:xfrm>
                            <a:prstGeom prst="rect">
                              <a:avLst/>
                            </a:prstGeom>
                            <a:noFill/>
                          </wps:spPr>
                          <wps:txbx>
                            <w:txbxContent>
                              <w:p w:rsidR="005F6F69" w:rsidRPr="00053C76" w:rsidRDefault="005F6F69" w:rsidP="0054747B">
                                <w:pPr>
                                  <w:pStyle w:val="ListParagraph"/>
                                  <w:numPr>
                                    <w:ilvl w:val="0"/>
                                    <w:numId w:val="48"/>
                                  </w:numPr>
                                  <w:spacing w:before="0" w:after="0" w:line="240" w:lineRule="auto"/>
                                  <w:rPr>
                                    <w:rFonts w:ascii="Lucida Handwriting" w:eastAsia="Times New Roman" w:hAnsi="Lucida Handwriting"/>
                                    <w:color w:val="67163F"/>
                                  </w:rPr>
                                </w:pPr>
                                <w:r w:rsidRPr="00053C76">
                                  <w:rPr>
                                    <w:rFonts w:ascii="Lucida Handwriting" w:hAnsi="Lucida Handwriting"/>
                                    <w:bCs/>
                                    <w:color w:val="000000" w:themeColor="text1"/>
                                    <w:kern w:val="24"/>
                                    <w:lang w:val="en-US"/>
                                  </w:rPr>
                                  <w:t>“Find what others are doing on a given subject so that I can adapt it to my organization.”</w:t>
                                </w:r>
                              </w:p>
                              <w:p w:rsidR="005F6F69" w:rsidRPr="00053C76" w:rsidRDefault="005F6F69" w:rsidP="0054747B">
                                <w:pPr>
                                  <w:pStyle w:val="ListParagraph"/>
                                  <w:numPr>
                                    <w:ilvl w:val="0"/>
                                    <w:numId w:val="48"/>
                                  </w:numPr>
                                  <w:spacing w:before="0" w:after="0" w:line="240" w:lineRule="auto"/>
                                  <w:rPr>
                                    <w:rFonts w:ascii="Lucida Handwriting" w:eastAsia="Times New Roman" w:hAnsi="Lucida Handwriting"/>
                                    <w:color w:val="67163F"/>
                                  </w:rPr>
                                </w:pPr>
                                <w:r w:rsidRPr="00053C76">
                                  <w:rPr>
                                    <w:rFonts w:ascii="Lucida Handwriting" w:hAnsi="Lucida Handwriting"/>
                                    <w:bCs/>
                                    <w:color w:val="000000" w:themeColor="text1"/>
                                    <w:kern w:val="24"/>
                                    <w:lang w:val="en-US"/>
                                  </w:rPr>
                                  <w:t>“Creating user-guides, tip sheet for admins.”</w:t>
                                </w:r>
                              </w:p>
                              <w:p w:rsidR="005F6F69" w:rsidRPr="00053C76" w:rsidRDefault="005F6F69" w:rsidP="0054747B">
                                <w:pPr>
                                  <w:pStyle w:val="ListParagraph"/>
                                  <w:numPr>
                                    <w:ilvl w:val="0"/>
                                    <w:numId w:val="48"/>
                                  </w:numPr>
                                  <w:spacing w:before="0" w:after="0" w:line="240" w:lineRule="auto"/>
                                  <w:rPr>
                                    <w:rFonts w:ascii="Lucida Handwriting" w:eastAsia="Times New Roman" w:hAnsi="Lucida Handwriting"/>
                                    <w:color w:val="67163F"/>
                                  </w:rPr>
                                </w:pPr>
                                <w:r w:rsidRPr="00053C76">
                                  <w:rPr>
                                    <w:rFonts w:ascii="Lucida Handwriting" w:hAnsi="Lucida Handwriting"/>
                                    <w:bCs/>
                                    <w:color w:val="000000" w:themeColor="text1"/>
                                    <w:kern w:val="24"/>
                                    <w:lang w:val="en-US"/>
                                  </w:rPr>
                                  <w:t>“Sharing knowledge with co-workers.”</w:t>
                                </w:r>
                              </w:p>
                            </w:txbxContent>
                          </wps:txbx>
                          <wps:bodyPr wrap="square" rtlCol="0">
                            <a:spAutoFit/>
                          </wps:bodyPr>
                        </wps:wsp>
                        <wps:wsp>
                          <wps:cNvPr id="2042" name="Hexagon 2042"/>
                          <wps:cNvSpPr/>
                          <wps:spPr>
                            <a:xfrm rot="5400000">
                              <a:off x="714979" y="49823"/>
                              <a:ext cx="1395047" cy="1295401"/>
                            </a:xfrm>
                            <a:prstGeom prst="hexagon">
                              <a:avLst/>
                            </a:prstGeom>
                            <a:solidFill>
                              <a:srgbClr val="67163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3" name="Hexagon 2043"/>
                          <wps:cNvSpPr/>
                          <wps:spPr>
                            <a:xfrm rot="5400000">
                              <a:off x="22185" y="1172109"/>
                              <a:ext cx="1395047" cy="1295401"/>
                            </a:xfrm>
                            <a:prstGeom prst="hexagon">
                              <a:avLst/>
                            </a:prstGeom>
                            <a:solidFill>
                              <a:srgbClr val="67163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4" name="Hexagon 2044"/>
                          <wps:cNvSpPr/>
                          <wps:spPr>
                            <a:xfrm rot="5400000">
                              <a:off x="686147" y="2299254"/>
                              <a:ext cx="1395047" cy="1295401"/>
                            </a:xfrm>
                            <a:prstGeom prst="hexagon">
                              <a:avLst/>
                            </a:prstGeom>
                            <a:solidFill>
                              <a:srgbClr val="67163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5" name="TextBox 3"/>
                          <wps:cNvSpPr txBox="1"/>
                          <wps:spPr>
                            <a:xfrm>
                              <a:off x="683092" y="83125"/>
                              <a:ext cx="1454218" cy="1114490"/>
                            </a:xfrm>
                            <a:prstGeom prst="rect">
                              <a:avLst/>
                            </a:prstGeom>
                            <a:noFill/>
                          </wps:spPr>
                          <wps:txbx>
                            <w:txbxContent>
                              <w:p w:rsidR="005F6F69" w:rsidRDefault="005F6F69" w:rsidP="0054747B">
                                <w:pPr>
                                  <w:pStyle w:val="NormalWeb"/>
                                  <w:spacing w:before="0" w:beforeAutospacing="0" w:after="0" w:afterAutospacing="0"/>
                                  <w:jc w:val="center"/>
                                </w:pPr>
                                <w:r>
                                  <w:rPr>
                                    <w:rFonts w:asciiTheme="minorHAnsi" w:hAnsi="Calibri" w:cstheme="minorBidi"/>
                                    <w:color w:val="FFFFFF" w:themeColor="background1"/>
                                    <w:kern w:val="24"/>
                                    <w:sz w:val="44"/>
                                    <w:szCs w:val="44"/>
                                    <w:lang w:val="en-US"/>
                                  </w:rPr>
                                  <w:t xml:space="preserve">49% </w:t>
                                </w:r>
                              </w:p>
                              <w:p w:rsidR="005F6F69" w:rsidRDefault="005F6F69" w:rsidP="0054747B">
                                <w:pPr>
                                  <w:pStyle w:val="NormalWeb"/>
                                  <w:spacing w:before="0" w:beforeAutospacing="0" w:after="0" w:afterAutospacing="0"/>
                                  <w:jc w:val="center"/>
                                </w:pPr>
                                <w:r>
                                  <w:rPr>
                                    <w:rFonts w:asciiTheme="minorHAnsi" w:hAnsi="Calibri" w:cstheme="minorBidi"/>
                                    <w:color w:val="FFFFFF" w:themeColor="background1"/>
                                    <w:kern w:val="24"/>
                                    <w:sz w:val="22"/>
                                    <w:szCs w:val="22"/>
                                    <w:lang w:val="en-US"/>
                                  </w:rPr>
                                  <w:t xml:space="preserve">of the respondents reported searching or sharing different information. </w:t>
                                </w:r>
                              </w:p>
                            </w:txbxContent>
                          </wps:txbx>
                          <wps:bodyPr wrap="square" rtlCol="0">
                            <a:spAutoFit/>
                          </wps:bodyPr>
                        </wps:wsp>
                        <wps:wsp>
                          <wps:cNvPr id="672" name="TextBox 20"/>
                          <wps:cNvSpPr txBox="1"/>
                          <wps:spPr>
                            <a:xfrm>
                              <a:off x="0" y="1132987"/>
                              <a:ext cx="1430722" cy="1285315"/>
                            </a:xfrm>
                            <a:prstGeom prst="rect">
                              <a:avLst/>
                            </a:prstGeom>
                            <a:noFill/>
                          </wps:spPr>
                          <wps:txbx>
                            <w:txbxContent>
                              <w:p w:rsidR="005F6F69" w:rsidRDefault="005F6F69" w:rsidP="0054747B">
                                <w:pPr>
                                  <w:pStyle w:val="NormalWeb"/>
                                  <w:spacing w:before="0" w:beforeAutospacing="0" w:after="0" w:afterAutospacing="0"/>
                                  <w:jc w:val="center"/>
                                </w:pPr>
                                <w:r>
                                  <w:rPr>
                                    <w:rFonts w:asciiTheme="minorHAnsi" w:hAnsi="Calibri" w:cstheme="minorBidi"/>
                                    <w:color w:val="FFFFFF" w:themeColor="background1"/>
                                    <w:kern w:val="24"/>
                                    <w:sz w:val="44"/>
                                    <w:szCs w:val="44"/>
                                    <w:lang w:val="en-US"/>
                                  </w:rPr>
                                  <w:t xml:space="preserve">43% </w:t>
                                </w:r>
                              </w:p>
                              <w:p w:rsidR="005F6F69" w:rsidRDefault="005F6F69" w:rsidP="0054747B">
                                <w:pPr>
                                  <w:pStyle w:val="NormalWeb"/>
                                  <w:spacing w:before="0" w:beforeAutospacing="0" w:after="0" w:afterAutospacing="0"/>
                                  <w:jc w:val="center"/>
                                </w:pPr>
                                <w:r>
                                  <w:rPr>
                                    <w:rFonts w:asciiTheme="minorHAnsi" w:hAnsi="Calibri" w:cstheme="minorBidi"/>
                                    <w:color w:val="FFFFFF" w:themeColor="background1"/>
                                    <w:kern w:val="24"/>
                                    <w:sz w:val="22"/>
                                    <w:szCs w:val="22"/>
                                    <w:lang w:val="en-US"/>
                                  </w:rPr>
                                  <w:t>of the respondents reported collaborating with colleagues to meet work goals.</w:t>
                                </w:r>
                              </w:p>
                            </w:txbxContent>
                          </wps:txbx>
                          <wps:bodyPr wrap="square" rtlCol="0">
                            <a:spAutoFit/>
                          </wps:bodyPr>
                        </wps:wsp>
                        <wps:wsp>
                          <wps:cNvPr id="673" name="TextBox 21"/>
                          <wps:cNvSpPr txBox="1"/>
                          <wps:spPr>
                            <a:xfrm>
                              <a:off x="689590" y="2315243"/>
                              <a:ext cx="1376110" cy="1114490"/>
                            </a:xfrm>
                            <a:prstGeom prst="rect">
                              <a:avLst/>
                            </a:prstGeom>
                            <a:noFill/>
                          </wps:spPr>
                          <wps:txbx>
                            <w:txbxContent>
                              <w:p w:rsidR="005F6F69" w:rsidRDefault="005F6F69" w:rsidP="0054747B">
                                <w:pPr>
                                  <w:pStyle w:val="NormalWeb"/>
                                  <w:spacing w:before="0" w:beforeAutospacing="0" w:after="0" w:afterAutospacing="0"/>
                                  <w:jc w:val="center"/>
                                </w:pPr>
                                <w:r>
                                  <w:rPr>
                                    <w:rFonts w:asciiTheme="minorHAnsi" w:hAnsi="Calibri" w:cstheme="minorBidi"/>
                                    <w:color w:val="FFFFFF" w:themeColor="background1"/>
                                    <w:kern w:val="24"/>
                                    <w:sz w:val="44"/>
                                    <w:szCs w:val="44"/>
                                    <w:lang w:val="en-US"/>
                                  </w:rPr>
                                  <w:t xml:space="preserve">8% </w:t>
                                </w:r>
                              </w:p>
                              <w:p w:rsidR="005F6F69" w:rsidRDefault="005F6F69" w:rsidP="0054747B">
                                <w:pPr>
                                  <w:pStyle w:val="NormalWeb"/>
                                  <w:spacing w:before="0" w:beforeAutospacing="0" w:after="0" w:afterAutospacing="0"/>
                                  <w:jc w:val="center"/>
                                </w:pPr>
                                <w:r>
                                  <w:rPr>
                                    <w:rFonts w:asciiTheme="minorHAnsi" w:hAnsi="Calibri" w:cstheme="minorBidi"/>
                                    <w:color w:val="FFFFFF" w:themeColor="background1"/>
                                    <w:kern w:val="24"/>
                                    <w:sz w:val="22"/>
                                    <w:szCs w:val="22"/>
                                    <w:lang w:val="en-US"/>
                                  </w:rPr>
                                  <w:t>of the respondents reported addressing other people’s requests or issues</w:t>
                                </w:r>
                              </w:p>
                            </w:txbxContent>
                          </wps:txbx>
                          <wps:bodyPr wrap="square" rtlCol="0">
                            <a:spAutoFit/>
                          </wps:bodyPr>
                        </wps:wsp>
                      </wpg:grpSp>
                      <wps:wsp>
                        <wps:cNvPr id="682" name="TextBox 10"/>
                        <wps:cNvSpPr txBox="1"/>
                        <wps:spPr>
                          <a:xfrm>
                            <a:off x="1169726" y="1452508"/>
                            <a:ext cx="4737958" cy="792526"/>
                          </a:xfrm>
                          <a:prstGeom prst="rect">
                            <a:avLst/>
                          </a:prstGeom>
                          <a:noFill/>
                        </wps:spPr>
                        <wps:txbx>
                          <w:txbxContent>
                            <w:p w:rsidR="005F6F69" w:rsidRPr="00053C76" w:rsidRDefault="005F6F69" w:rsidP="00053C76">
                              <w:pPr>
                                <w:pStyle w:val="ListParagraph"/>
                                <w:numPr>
                                  <w:ilvl w:val="0"/>
                                  <w:numId w:val="48"/>
                                </w:numPr>
                                <w:spacing w:before="0" w:after="0" w:line="240" w:lineRule="auto"/>
                                <w:rPr>
                                  <w:rFonts w:ascii="Lucida Handwriting" w:hAnsi="Lucida Handwriting"/>
                                  <w:bCs/>
                                  <w:color w:val="000000" w:themeColor="text1"/>
                                  <w:kern w:val="24"/>
                                  <w:lang w:val="en-US"/>
                                </w:rPr>
                              </w:pPr>
                              <w:r w:rsidRPr="00053C76">
                                <w:rPr>
                                  <w:rFonts w:ascii="Lucida Handwriting" w:hAnsi="Lucida Handwriting"/>
                                  <w:bCs/>
                                  <w:color w:val="000000" w:themeColor="text1"/>
                                  <w:kern w:val="24"/>
                                  <w:lang w:val="en-US"/>
                                </w:rPr>
                                <w:t>“Collaborating with others on documents or information resource.”</w:t>
                              </w:r>
                            </w:p>
                            <w:p w:rsidR="005F6F69" w:rsidRPr="00053C76" w:rsidRDefault="005F6F69" w:rsidP="00053C76">
                              <w:pPr>
                                <w:pStyle w:val="ListParagraph"/>
                                <w:numPr>
                                  <w:ilvl w:val="0"/>
                                  <w:numId w:val="48"/>
                                </w:numPr>
                                <w:spacing w:before="0" w:after="0" w:line="240" w:lineRule="auto"/>
                                <w:rPr>
                                  <w:rFonts w:ascii="Lucida Handwriting" w:hAnsi="Lucida Handwriting"/>
                                  <w:bCs/>
                                  <w:color w:val="000000" w:themeColor="text1"/>
                                  <w:kern w:val="24"/>
                                  <w:lang w:val="en-US"/>
                                </w:rPr>
                              </w:pPr>
                              <w:r w:rsidRPr="00053C76">
                                <w:rPr>
                                  <w:rFonts w:ascii="Lucida Handwriting" w:hAnsi="Lucida Handwriting"/>
                                  <w:bCs/>
                                  <w:color w:val="000000" w:themeColor="text1"/>
                                  <w:kern w:val="24"/>
                                  <w:lang w:val="en-US"/>
                                </w:rPr>
                                <w:t>“Problem solving with members of my team.”</w:t>
                              </w:r>
                            </w:p>
                            <w:p w:rsidR="005F6F69" w:rsidRPr="00053C76" w:rsidRDefault="005F6F69" w:rsidP="00053C76">
                              <w:pPr>
                                <w:pStyle w:val="ListParagraph"/>
                                <w:numPr>
                                  <w:ilvl w:val="0"/>
                                  <w:numId w:val="48"/>
                                </w:numPr>
                                <w:spacing w:before="0" w:after="0" w:line="240" w:lineRule="auto"/>
                                <w:rPr>
                                  <w:rFonts w:ascii="Lucida Handwriting" w:hAnsi="Lucida Handwriting"/>
                                  <w:bCs/>
                                  <w:color w:val="000000" w:themeColor="text1"/>
                                  <w:kern w:val="24"/>
                                  <w:lang w:val="en-US"/>
                                </w:rPr>
                              </w:pPr>
                              <w:r w:rsidRPr="00053C76">
                                <w:rPr>
                                  <w:rFonts w:ascii="Lucida Handwriting" w:hAnsi="Lucida Handwriting"/>
                                  <w:bCs/>
                                  <w:color w:val="000000" w:themeColor="text1"/>
                                  <w:kern w:val="24"/>
                                  <w:lang w:val="en-US"/>
                                </w:rPr>
                                <w:t>“Scoping a project, activity or initiative with colleagues.”</w:t>
                              </w:r>
                            </w:p>
                          </w:txbxContent>
                        </wps:txbx>
                        <wps:bodyPr wrap="square" rtlCol="0">
                          <a:spAutoFit/>
                        </wps:bodyPr>
                      </wps:wsp>
                      <wps:wsp>
                        <wps:cNvPr id="683" name="TextBox 10"/>
                        <wps:cNvSpPr txBox="1"/>
                        <wps:spPr>
                          <a:xfrm>
                            <a:off x="1831731" y="2517265"/>
                            <a:ext cx="4171786" cy="967162"/>
                          </a:xfrm>
                          <a:prstGeom prst="rect">
                            <a:avLst/>
                          </a:prstGeom>
                          <a:noFill/>
                        </wps:spPr>
                        <wps:txbx>
                          <w:txbxContent>
                            <w:p w:rsidR="005F6F69" w:rsidRPr="00053C76" w:rsidRDefault="005F6F69" w:rsidP="00053C76">
                              <w:pPr>
                                <w:pStyle w:val="ListParagraph"/>
                                <w:numPr>
                                  <w:ilvl w:val="0"/>
                                  <w:numId w:val="48"/>
                                </w:numPr>
                                <w:spacing w:before="0" w:after="0" w:line="240" w:lineRule="auto"/>
                                <w:rPr>
                                  <w:rFonts w:ascii="Lucida Handwriting" w:hAnsi="Lucida Handwriting"/>
                                  <w:bCs/>
                                  <w:color w:val="000000" w:themeColor="text1"/>
                                  <w:kern w:val="24"/>
                                  <w:lang w:val="en-US"/>
                                </w:rPr>
                              </w:pPr>
                              <w:r w:rsidRPr="00053C76">
                                <w:rPr>
                                  <w:rFonts w:ascii="Lucida Handwriting" w:hAnsi="Lucida Handwriting"/>
                                  <w:bCs/>
                                  <w:color w:val="000000" w:themeColor="text1"/>
                                  <w:kern w:val="24"/>
                                  <w:lang w:val="en-US"/>
                                </w:rPr>
                                <w:t>“Respond to ATIP requests.”</w:t>
                              </w:r>
                            </w:p>
                            <w:p w:rsidR="005F6F69" w:rsidRPr="00053C76" w:rsidRDefault="005F6F69" w:rsidP="00053C76">
                              <w:pPr>
                                <w:pStyle w:val="ListParagraph"/>
                                <w:numPr>
                                  <w:ilvl w:val="0"/>
                                  <w:numId w:val="48"/>
                                </w:numPr>
                                <w:spacing w:before="0" w:after="0" w:line="240" w:lineRule="auto"/>
                                <w:rPr>
                                  <w:rFonts w:ascii="Lucida Handwriting" w:hAnsi="Lucida Handwriting"/>
                                  <w:bCs/>
                                  <w:color w:val="000000" w:themeColor="text1"/>
                                  <w:kern w:val="24"/>
                                  <w:lang w:val="en-US"/>
                                </w:rPr>
                              </w:pPr>
                              <w:r w:rsidRPr="00053C76">
                                <w:rPr>
                                  <w:rFonts w:ascii="Lucida Handwriting" w:hAnsi="Lucida Handwriting"/>
                                  <w:bCs/>
                                  <w:color w:val="000000" w:themeColor="text1"/>
                                  <w:kern w:val="24"/>
                                  <w:lang w:val="en-US"/>
                                </w:rPr>
                                <w:t>“Assisting others via Windows Remote Assistance.”</w:t>
                              </w:r>
                            </w:p>
                            <w:p w:rsidR="005F6F69" w:rsidRPr="00053C76" w:rsidRDefault="005F6F69" w:rsidP="00053C76">
                              <w:pPr>
                                <w:pStyle w:val="ListParagraph"/>
                                <w:numPr>
                                  <w:ilvl w:val="0"/>
                                  <w:numId w:val="48"/>
                                </w:numPr>
                                <w:spacing w:before="0" w:after="0" w:line="240" w:lineRule="auto"/>
                                <w:rPr>
                                  <w:rFonts w:ascii="Lucida Handwriting" w:hAnsi="Lucida Handwriting"/>
                                  <w:bCs/>
                                  <w:color w:val="000000" w:themeColor="text1"/>
                                  <w:kern w:val="24"/>
                                  <w:lang w:val="en-US"/>
                                </w:rPr>
                              </w:pPr>
                              <w:r w:rsidRPr="00053C76">
                                <w:rPr>
                                  <w:rFonts w:ascii="Lucida Handwriting" w:hAnsi="Lucida Handwriting"/>
                                  <w:bCs/>
                                  <w:color w:val="000000" w:themeColor="text1"/>
                                  <w:kern w:val="24"/>
                                  <w:lang w:val="en-US"/>
                                </w:rPr>
                                <w:t>“Responding to questions from a network, meetings.”</w:t>
                              </w:r>
                            </w:p>
                          </w:txbxContent>
                        </wps:txbx>
                        <wps:bodyPr wrap="square" rtlCol="0">
                          <a:spAutoFit/>
                        </wps:bodyPr>
                      </wps:wsp>
                    </wpg:wgp>
                  </a:graphicData>
                </a:graphic>
              </wp:inline>
            </w:drawing>
          </mc:Choice>
          <mc:Fallback>
            <w:pict>
              <v:group id="Group 117" o:spid="_x0000_s1044" style="width:472.7pt;height:286.95pt;mso-position-horizontal-relative:char;mso-position-vertical-relative:line" coordsize="60035,36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">
                <v:group id="Group 2039" o:spid="_x0000_s1045" style="position:absolute;width:59079;height:36444" coordsize="59079,36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Z3UsUAAADdAAAADwAAAGRycy9kb3ducmV2LnhtbESPQYvCMBSE78L+h/AE&#10;b5pWWXGrUURW2YMsqAvi7dE822LzUprY1n9vhAWPw8x8wyxWnSlFQ7UrLCuIRxEI4tTqgjMFf6ft&#10;cAbCeWSNpWVS8CAHq+VHb4GJti0fqDn6TAQIuwQV5N5XiZQuzcmgG9mKOHhXWxv0QdaZ1DW2AW5K&#10;OY6iqTRYcFjIsaJNTunteDcKdi2260n83exv183jcvr8Pe9jUmrQ79ZzEJ46/w7/t3+0gnE0+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md1LFAAAA3QAA&#10;AA8AAAAAAAAAAAAAAAAAqgIAAGRycy9kb3ducmV2LnhtbFBLBQYAAAAABAAEAPoAAACcAwAAAAA=&#10;">
                  <v:shape id="TextBox 10" o:spid="_x0000_s1046" type="#_x0000_t202" style="position:absolute;left:18317;top:3245;width:40762;height:7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U38MA&#10;AADdAAAADwAAAGRycy9kb3ducmV2LnhtbESPwWrDMBBE74X8g9hAb43k0JbgRgkhbSGHXpo498Xa&#10;WibWyljb2Pn7qlDocZiZN8x6O4VOXWlIbWQLxcKAIq6ja7mxUJ3eH1agkiA77CKThRsl2G5md2ss&#10;XRz5k65HaVSGcCrRghfpS61T7SlgWsSeOHtfcQgoWQ6NdgOOGR46vTTmWQdsOS947Gnvqb4cv4MF&#10;EbcrbtVbSIfz9PE6elM/YWXt/XzavYASmuQ//Nc+OAtL81jA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gU38MAAADdAAAADwAAAAAAAAAAAAAAAACYAgAAZHJzL2Rv&#10;d25yZXYueG1sUEsFBgAAAAAEAAQA9QAAAIgDAAAAAA==&#10;" filled="f" stroked="f">
                    <v:textbox style="mso-fit-shape-to-text:t">
                      <w:txbxContent>
                        <w:p w:rsidR="005F6F69" w:rsidRPr="00053C76" w:rsidRDefault="005F6F69" w:rsidP="0054747B">
                          <w:pPr>
                            <w:pStyle w:val="ListParagraph"/>
                            <w:numPr>
                              <w:ilvl w:val="0"/>
                              <w:numId w:val="48"/>
                            </w:numPr>
                            <w:spacing w:before="0" w:after="0" w:line="240" w:lineRule="auto"/>
                            <w:rPr>
                              <w:rFonts w:ascii="Lucida Handwriting" w:eastAsia="Times New Roman" w:hAnsi="Lucida Handwriting"/>
                              <w:color w:val="67163F"/>
                            </w:rPr>
                          </w:pPr>
                          <w:r w:rsidRPr="00053C76">
                            <w:rPr>
                              <w:rFonts w:ascii="Lucida Handwriting" w:hAnsi="Lucida Handwriting"/>
                              <w:bCs/>
                              <w:color w:val="000000" w:themeColor="text1"/>
                              <w:kern w:val="24"/>
                              <w:lang w:val="en-US"/>
                            </w:rPr>
                            <w:t>“Find what others are doing on a given subject so that I can adapt it to my organization.”</w:t>
                          </w:r>
                        </w:p>
                        <w:p w:rsidR="005F6F69" w:rsidRPr="00053C76" w:rsidRDefault="005F6F69" w:rsidP="0054747B">
                          <w:pPr>
                            <w:pStyle w:val="ListParagraph"/>
                            <w:numPr>
                              <w:ilvl w:val="0"/>
                              <w:numId w:val="48"/>
                            </w:numPr>
                            <w:spacing w:before="0" w:after="0" w:line="240" w:lineRule="auto"/>
                            <w:rPr>
                              <w:rFonts w:ascii="Lucida Handwriting" w:eastAsia="Times New Roman" w:hAnsi="Lucida Handwriting"/>
                              <w:color w:val="67163F"/>
                            </w:rPr>
                          </w:pPr>
                          <w:r w:rsidRPr="00053C76">
                            <w:rPr>
                              <w:rFonts w:ascii="Lucida Handwriting" w:hAnsi="Lucida Handwriting"/>
                              <w:bCs/>
                              <w:color w:val="000000" w:themeColor="text1"/>
                              <w:kern w:val="24"/>
                              <w:lang w:val="en-US"/>
                            </w:rPr>
                            <w:t>“Creating user-guides, tip sheet for admins.”</w:t>
                          </w:r>
                        </w:p>
                        <w:p w:rsidR="005F6F69" w:rsidRPr="00053C76" w:rsidRDefault="005F6F69" w:rsidP="0054747B">
                          <w:pPr>
                            <w:pStyle w:val="ListParagraph"/>
                            <w:numPr>
                              <w:ilvl w:val="0"/>
                              <w:numId w:val="48"/>
                            </w:numPr>
                            <w:spacing w:before="0" w:after="0" w:line="240" w:lineRule="auto"/>
                            <w:rPr>
                              <w:rFonts w:ascii="Lucida Handwriting" w:eastAsia="Times New Roman" w:hAnsi="Lucida Handwriting"/>
                              <w:color w:val="67163F"/>
                            </w:rPr>
                          </w:pPr>
                          <w:r w:rsidRPr="00053C76">
                            <w:rPr>
                              <w:rFonts w:ascii="Lucida Handwriting" w:hAnsi="Lucida Handwriting"/>
                              <w:bCs/>
                              <w:color w:val="000000" w:themeColor="text1"/>
                              <w:kern w:val="24"/>
                              <w:lang w:val="en-US"/>
                            </w:rPr>
                            <w:t>“Sharing knowledge with co-workers.”</w:t>
                          </w:r>
                        </w:p>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042" o:spid="_x0000_s1047" type="#_x0000_t9" style="position:absolute;left:7150;top:498;width:13950;height:12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6xhcIA&#10;AADdAAAADwAAAGRycy9kb3ducmV2LnhtbESPT4vCMBTE7wt+h/AEb2u6RbrSNcoqCF79A70+mmdb&#10;tnlpm2ijn94sLOxxmJnfMKtNMK240+Aaywo+5gkI4tLqhisFl/P+fQnCeWSNrWVS8CAHm/XkbYW5&#10;tiMf6X7ylYgQdjkqqL3vcildWZNBN7cdcfSudjDooxwqqQccI9y0Mk2STBpsOC7U2NGupvLndDMK&#10;ts++WJAe+bMv+mADFpxlrNRsGr6/QHgK/j/81z5oBWmySOH3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rGFwgAAAN0AAAAPAAAAAAAAAAAAAAAAAJgCAABkcnMvZG93&#10;bnJldi54bWxQSwUGAAAAAAQABAD1AAAAhwMAAAAA&#10;" adj="5014" fillcolor="#67163f" stroked="f" strokeweight="2pt"/>
                  <v:shape id="Hexagon 2043" o:spid="_x0000_s1048" type="#_x0000_t9" style="position:absolute;left:221;top:11721;width:13951;height:12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UHsMA&#10;AADdAAAADwAAAGRycy9kb3ducmV2LnhtbESPzWrDMBCE74W8g9hAb42cH5zgWA5JIdBr04Cvi7Wx&#10;TayVbamx2qevCoUeh5n5hskPwXTiQaNrLStYLhIQxJXVLdcKrh/nlx0I55E1dpZJwRc5OBSzpxwz&#10;bSd+p8fF1yJC2GWooPG+z6R0VUMG3cL2xNG72dGgj3KspR5xinDTyVWSpNJgy3GhwZ5eG6rul0+j&#10;4PQ9lBvSE2+Hcgg2YMlpyko9z8NxD8JT8P/hv/abVrBKNmv4fROf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IUHsMAAADdAAAADwAAAAAAAAAAAAAAAACYAgAAZHJzL2Rv&#10;d25yZXYueG1sUEsFBgAAAAAEAAQA9QAAAIgDAAAAAA==&#10;" adj="5014" fillcolor="#67163f" stroked="f" strokeweight="2pt"/>
                  <v:shape id="Hexagon 2044" o:spid="_x0000_s1049" type="#_x0000_t9" style="position:absolute;left:6861;top:22992;width:13950;height:129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MasIA&#10;AADdAAAADwAAAGRycy9kb3ducmV2LnhtbESPT4vCMBTE7wt+h/AEb2u6UrrSNcoqCF79A70+mmdb&#10;tnlpm2ijn94sLOxxmJnfMKtNMK240+Aaywo+5gkI4tLqhisFl/P+fQnCeWSNrWVS8CAHm/XkbYW5&#10;tiMf6X7ylYgQdjkqqL3vcildWZNBN7cdcfSudjDooxwqqQccI9y0cpEkmTTYcFyosaNdTeXP6WYU&#10;bJ99kZIe+bMv+mADFpxlrNRsGr6/QHgK/j/81z5oBYskTeH3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C4xqwgAAAN0AAAAPAAAAAAAAAAAAAAAAAJgCAABkcnMvZG93&#10;bnJldi54bWxQSwUGAAAAAAQABAD1AAAAhwMAAAAA&#10;" adj="5014" fillcolor="#67163f" stroked="f" strokeweight="2pt"/>
                  <v:shape id="TextBox 3" o:spid="_x0000_s1050" type="#_x0000_t202" style="position:absolute;left:6830;top:831;width:14543;height:1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S3MMA&#10;AADdAAAADwAAAGRycy9kb3ducmV2LnhtbESPQWsCMRSE74X+h/AKvdVE0VK2RpFWwYOX2u39sXnd&#10;LN28LJunu/77RhA8DjPzDbNcj6FVZ+pTE9nCdGJAEVfRNVxbKL93L2+gkiA7bCOThQslWK8eH5ZY&#10;uDjwF52PUqsM4VSgBS/SFVqnylPANIkdcfZ+Yx9Qsuxr7XocMjy0embMqw7YcF7w2NGHp+rveAoW&#10;RNxmeim3Ie1/xsPn4E21wNLa56dx8w5KaJR7+NbeOwszM1/A9U1+An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S3MMAAADdAAAADwAAAAAAAAAAAAAAAACYAgAAZHJzL2Rv&#10;d25yZXYueG1sUEsFBgAAAAAEAAQA9QAAAIgDAAAAAA==&#10;" filled="f" stroked="f">
                    <v:textbox style="mso-fit-shape-to-text:t">
                      <w:txbxContent>
                        <w:p w:rsidR="005F6F69" w:rsidRDefault="005F6F69" w:rsidP="0054747B">
                          <w:pPr>
                            <w:pStyle w:val="NormalWeb"/>
                            <w:spacing w:before="0" w:beforeAutospacing="0" w:after="0" w:afterAutospacing="0"/>
                            <w:jc w:val="center"/>
                          </w:pPr>
                          <w:r>
                            <w:rPr>
                              <w:rFonts w:asciiTheme="minorHAnsi" w:hAnsi="Calibri" w:cstheme="minorBidi"/>
                              <w:color w:val="FFFFFF" w:themeColor="background1"/>
                              <w:kern w:val="24"/>
                              <w:sz w:val="44"/>
                              <w:szCs w:val="44"/>
                              <w:lang w:val="en-US"/>
                            </w:rPr>
                            <w:t xml:space="preserve">49% </w:t>
                          </w:r>
                        </w:p>
                        <w:p w:rsidR="005F6F69" w:rsidRDefault="005F6F69" w:rsidP="0054747B">
                          <w:pPr>
                            <w:pStyle w:val="NormalWeb"/>
                            <w:spacing w:before="0" w:beforeAutospacing="0" w:after="0" w:afterAutospacing="0"/>
                            <w:jc w:val="center"/>
                          </w:pPr>
                          <w:r>
                            <w:rPr>
                              <w:rFonts w:asciiTheme="minorHAnsi" w:hAnsi="Calibri" w:cstheme="minorBidi"/>
                              <w:color w:val="FFFFFF" w:themeColor="background1"/>
                              <w:kern w:val="24"/>
                              <w:sz w:val="22"/>
                              <w:szCs w:val="22"/>
                              <w:lang w:val="en-US"/>
                            </w:rPr>
                            <w:t xml:space="preserve">of the respondents reported searching or sharing different information. </w:t>
                          </w:r>
                        </w:p>
                      </w:txbxContent>
                    </v:textbox>
                  </v:shape>
                  <v:shape id="TextBox 20" o:spid="_x0000_s1051" type="#_x0000_t202" style="position:absolute;top:11329;width:14307;height:12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3DcMA&#10;AADcAAAADwAAAGRycy9kb3ducmV2LnhtbESPT2vCQBTE7wW/w/IEb3WjoC3RVcQ/4KGX2nh/ZF+z&#10;odm3Ifs08du7hUKPw8z8hllvB9+oO3WxDmxgNs1AEZfB1lwZKL5Or++goiBbbAKTgQdF2G5GL2vM&#10;bej5k+4XqVSCcMzRgBNpc61j6chjnIaWOHnfofMoSXaVth32Ce4bPc+ypfZYc1pw2NLeUflzuXkD&#10;InY3exRHH8/X4ePQu6xcYGHMZDzsVqCEBvkP/7XP1sDybQ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3DcMAAADcAAAADwAAAAAAAAAAAAAAAACYAgAAZHJzL2Rv&#10;d25yZXYueG1sUEsFBgAAAAAEAAQA9QAAAIgDAAAAAA==&#10;" filled="f" stroked="f">
                    <v:textbox style="mso-fit-shape-to-text:t">
                      <w:txbxContent>
                        <w:p w:rsidR="005F6F69" w:rsidRDefault="005F6F69" w:rsidP="0054747B">
                          <w:pPr>
                            <w:pStyle w:val="NormalWeb"/>
                            <w:spacing w:before="0" w:beforeAutospacing="0" w:after="0" w:afterAutospacing="0"/>
                            <w:jc w:val="center"/>
                          </w:pPr>
                          <w:r>
                            <w:rPr>
                              <w:rFonts w:asciiTheme="minorHAnsi" w:hAnsi="Calibri" w:cstheme="minorBidi"/>
                              <w:color w:val="FFFFFF" w:themeColor="background1"/>
                              <w:kern w:val="24"/>
                              <w:sz w:val="44"/>
                              <w:szCs w:val="44"/>
                              <w:lang w:val="en-US"/>
                            </w:rPr>
                            <w:t xml:space="preserve">43% </w:t>
                          </w:r>
                        </w:p>
                        <w:p w:rsidR="005F6F69" w:rsidRDefault="005F6F69" w:rsidP="0054747B">
                          <w:pPr>
                            <w:pStyle w:val="NormalWeb"/>
                            <w:spacing w:before="0" w:beforeAutospacing="0" w:after="0" w:afterAutospacing="0"/>
                            <w:jc w:val="center"/>
                          </w:pPr>
                          <w:r>
                            <w:rPr>
                              <w:rFonts w:asciiTheme="minorHAnsi" w:hAnsi="Calibri" w:cstheme="minorBidi"/>
                              <w:color w:val="FFFFFF" w:themeColor="background1"/>
                              <w:kern w:val="24"/>
                              <w:sz w:val="22"/>
                              <w:szCs w:val="22"/>
                              <w:lang w:val="en-US"/>
                            </w:rPr>
                            <w:t>of the respondents reported collaborating with colleagues to meet work goals.</w:t>
                          </w:r>
                        </w:p>
                      </w:txbxContent>
                    </v:textbox>
                  </v:shape>
                  <v:shape id="TextBox 21" o:spid="_x0000_s1052" type="#_x0000_t202" style="position:absolute;left:6895;top:23152;width:13762;height:1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qSlsMA&#10;AADcAAAADwAAAGRycy9kb3ducmV2LnhtbESPQWvCQBSE70L/w/IK3nRjpbakriJVwYMXbXp/ZF+z&#10;odm3Iftq4r93C4LHYWa+YZbrwTfqQl2sAxuYTTNQxGWwNVcGiq/95B1UFGSLTWAycKUI69XTaIm5&#10;DT2f6HKWSiUIxxwNOJE21zqWjjzGaWiJk/cTOo+SZFdp22Gf4L7RL1m20B5rTgsOW/p0VP6e/7wB&#10;EbuZXYudj4fv4bjtXVa+YmHM+HnYfIASGuQRvrcP1sDibQ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qSlsMAAADcAAAADwAAAAAAAAAAAAAAAACYAgAAZHJzL2Rv&#10;d25yZXYueG1sUEsFBgAAAAAEAAQA9QAAAIgDAAAAAA==&#10;" filled="f" stroked="f">
                    <v:textbox style="mso-fit-shape-to-text:t">
                      <w:txbxContent>
                        <w:p w:rsidR="005F6F69" w:rsidRDefault="005F6F69" w:rsidP="0054747B">
                          <w:pPr>
                            <w:pStyle w:val="NormalWeb"/>
                            <w:spacing w:before="0" w:beforeAutospacing="0" w:after="0" w:afterAutospacing="0"/>
                            <w:jc w:val="center"/>
                          </w:pPr>
                          <w:r>
                            <w:rPr>
                              <w:rFonts w:asciiTheme="minorHAnsi" w:hAnsi="Calibri" w:cstheme="minorBidi"/>
                              <w:color w:val="FFFFFF" w:themeColor="background1"/>
                              <w:kern w:val="24"/>
                              <w:sz w:val="44"/>
                              <w:szCs w:val="44"/>
                              <w:lang w:val="en-US"/>
                            </w:rPr>
                            <w:t xml:space="preserve">8% </w:t>
                          </w:r>
                        </w:p>
                        <w:p w:rsidR="005F6F69" w:rsidRDefault="005F6F69" w:rsidP="0054747B">
                          <w:pPr>
                            <w:pStyle w:val="NormalWeb"/>
                            <w:spacing w:before="0" w:beforeAutospacing="0" w:after="0" w:afterAutospacing="0"/>
                            <w:jc w:val="center"/>
                          </w:pPr>
                          <w:r>
                            <w:rPr>
                              <w:rFonts w:asciiTheme="minorHAnsi" w:hAnsi="Calibri" w:cstheme="minorBidi"/>
                              <w:color w:val="FFFFFF" w:themeColor="background1"/>
                              <w:kern w:val="24"/>
                              <w:sz w:val="22"/>
                              <w:szCs w:val="22"/>
                              <w:lang w:val="en-US"/>
                            </w:rPr>
                            <w:t>of the respondents reported addressing other people’s requests or issues</w:t>
                          </w:r>
                        </w:p>
                      </w:txbxContent>
                    </v:textbox>
                  </v:shape>
                </v:group>
                <v:shape id="TextBox 10" o:spid="_x0000_s1053" type="#_x0000_t202" style="position:absolute;left:11697;top:14525;width:47379;height:7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HKsMA&#10;AADcAAAADwAAAGRycy9kb3ducmV2LnhtbESPwWrDMBBE74X+g9hCb7WcQENwoxjTppBDLk3c+2Jt&#10;LVNrZaxN7Px9FSjkOMzMG2ZTzr5XFxpjF9jAIstBETfBdtwaqE+fL2tQUZAt9oHJwJUilNvHhw0W&#10;Nkz8RZejtCpBOBZowIkMhdaxceQxZmEgTt5PGD1KkmOr7YhTgvteL/N8pT12nBYcDvTuqPk9nr0B&#10;EVstrvXOx/33fPiYXN68Ym3M89NcvYESmuUe/m/vrYHVegm3M+kI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HKsMAAADcAAAADwAAAAAAAAAAAAAAAACYAgAAZHJzL2Rv&#10;d25yZXYueG1sUEsFBgAAAAAEAAQA9QAAAIgDAAAAAA==&#10;" filled="f" stroked="f">
                  <v:textbox style="mso-fit-shape-to-text:t">
                    <w:txbxContent>
                      <w:p w:rsidR="005F6F69" w:rsidRPr="00053C76" w:rsidRDefault="005F6F69" w:rsidP="00053C76">
                        <w:pPr>
                          <w:pStyle w:val="ListParagraph"/>
                          <w:numPr>
                            <w:ilvl w:val="0"/>
                            <w:numId w:val="48"/>
                          </w:numPr>
                          <w:spacing w:before="0" w:after="0" w:line="240" w:lineRule="auto"/>
                          <w:rPr>
                            <w:rFonts w:ascii="Lucida Handwriting" w:hAnsi="Lucida Handwriting"/>
                            <w:bCs/>
                            <w:color w:val="000000" w:themeColor="text1"/>
                            <w:kern w:val="24"/>
                            <w:lang w:val="en-US"/>
                          </w:rPr>
                        </w:pPr>
                        <w:r w:rsidRPr="00053C76">
                          <w:rPr>
                            <w:rFonts w:ascii="Lucida Handwriting" w:hAnsi="Lucida Handwriting"/>
                            <w:bCs/>
                            <w:color w:val="000000" w:themeColor="text1"/>
                            <w:kern w:val="24"/>
                            <w:lang w:val="en-US"/>
                          </w:rPr>
                          <w:t>“Collaborating with others on documents or information resource.”</w:t>
                        </w:r>
                      </w:p>
                      <w:p w:rsidR="005F6F69" w:rsidRPr="00053C76" w:rsidRDefault="005F6F69" w:rsidP="00053C76">
                        <w:pPr>
                          <w:pStyle w:val="ListParagraph"/>
                          <w:numPr>
                            <w:ilvl w:val="0"/>
                            <w:numId w:val="48"/>
                          </w:numPr>
                          <w:spacing w:before="0" w:after="0" w:line="240" w:lineRule="auto"/>
                          <w:rPr>
                            <w:rFonts w:ascii="Lucida Handwriting" w:hAnsi="Lucida Handwriting"/>
                            <w:bCs/>
                            <w:color w:val="000000" w:themeColor="text1"/>
                            <w:kern w:val="24"/>
                            <w:lang w:val="en-US"/>
                          </w:rPr>
                        </w:pPr>
                        <w:r w:rsidRPr="00053C76">
                          <w:rPr>
                            <w:rFonts w:ascii="Lucida Handwriting" w:hAnsi="Lucida Handwriting"/>
                            <w:bCs/>
                            <w:color w:val="000000" w:themeColor="text1"/>
                            <w:kern w:val="24"/>
                            <w:lang w:val="en-US"/>
                          </w:rPr>
                          <w:t>“Problem solving with members of my team.”</w:t>
                        </w:r>
                      </w:p>
                      <w:p w:rsidR="005F6F69" w:rsidRPr="00053C76" w:rsidRDefault="005F6F69" w:rsidP="00053C76">
                        <w:pPr>
                          <w:pStyle w:val="ListParagraph"/>
                          <w:numPr>
                            <w:ilvl w:val="0"/>
                            <w:numId w:val="48"/>
                          </w:numPr>
                          <w:spacing w:before="0" w:after="0" w:line="240" w:lineRule="auto"/>
                          <w:rPr>
                            <w:rFonts w:ascii="Lucida Handwriting" w:hAnsi="Lucida Handwriting"/>
                            <w:bCs/>
                            <w:color w:val="000000" w:themeColor="text1"/>
                            <w:kern w:val="24"/>
                            <w:lang w:val="en-US"/>
                          </w:rPr>
                        </w:pPr>
                        <w:r w:rsidRPr="00053C76">
                          <w:rPr>
                            <w:rFonts w:ascii="Lucida Handwriting" w:hAnsi="Lucida Handwriting"/>
                            <w:bCs/>
                            <w:color w:val="000000" w:themeColor="text1"/>
                            <w:kern w:val="24"/>
                            <w:lang w:val="en-US"/>
                          </w:rPr>
                          <w:t>“Scoping a project, activity or initiative with colleagues.”</w:t>
                        </w:r>
                      </w:p>
                    </w:txbxContent>
                  </v:textbox>
                </v:shape>
                <v:shape id="TextBox 10" o:spid="_x0000_s1054" type="#_x0000_t202" style="position:absolute;left:18317;top:25172;width:41718;height:9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iscIA&#10;AADcAAAADwAAAGRycy9kb3ducmV2LnhtbESPQWvCQBSE7wX/w/IK3urGSkVSVxGr4KEXNd4f2dds&#10;aPZtyD5N/PduoeBxmJlvmOV68I26URfrwAamkwwUcRlszZWB4rx/W4CKgmyxCUwG7hRhvRq9LDG3&#10;oecj3U5SqQThmKMBJ9LmWsfSkcc4CS1x8n5C51GS7CptO+wT3Df6Pcvm2mPNacFhS1tH5e/p6g2I&#10;2M30Xux8PFyG76/eZeUHFsaMX4fNJyihQZ7h//bBGpgvZvB3Jh0Bv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KxwgAAANwAAAAPAAAAAAAAAAAAAAAAAJgCAABkcnMvZG93&#10;bnJldi54bWxQSwUGAAAAAAQABAD1AAAAhwMAAAAA&#10;" filled="f" stroked="f">
                  <v:textbox style="mso-fit-shape-to-text:t">
                    <w:txbxContent>
                      <w:p w:rsidR="005F6F69" w:rsidRPr="00053C76" w:rsidRDefault="005F6F69" w:rsidP="00053C76">
                        <w:pPr>
                          <w:pStyle w:val="ListParagraph"/>
                          <w:numPr>
                            <w:ilvl w:val="0"/>
                            <w:numId w:val="48"/>
                          </w:numPr>
                          <w:spacing w:before="0" w:after="0" w:line="240" w:lineRule="auto"/>
                          <w:rPr>
                            <w:rFonts w:ascii="Lucida Handwriting" w:hAnsi="Lucida Handwriting"/>
                            <w:bCs/>
                            <w:color w:val="000000" w:themeColor="text1"/>
                            <w:kern w:val="24"/>
                            <w:lang w:val="en-US"/>
                          </w:rPr>
                        </w:pPr>
                        <w:r w:rsidRPr="00053C76">
                          <w:rPr>
                            <w:rFonts w:ascii="Lucida Handwriting" w:hAnsi="Lucida Handwriting"/>
                            <w:bCs/>
                            <w:color w:val="000000" w:themeColor="text1"/>
                            <w:kern w:val="24"/>
                            <w:lang w:val="en-US"/>
                          </w:rPr>
                          <w:t>“Respond to ATIP requests.”</w:t>
                        </w:r>
                      </w:p>
                      <w:p w:rsidR="005F6F69" w:rsidRPr="00053C76" w:rsidRDefault="005F6F69" w:rsidP="00053C76">
                        <w:pPr>
                          <w:pStyle w:val="ListParagraph"/>
                          <w:numPr>
                            <w:ilvl w:val="0"/>
                            <w:numId w:val="48"/>
                          </w:numPr>
                          <w:spacing w:before="0" w:after="0" w:line="240" w:lineRule="auto"/>
                          <w:rPr>
                            <w:rFonts w:ascii="Lucida Handwriting" w:hAnsi="Lucida Handwriting"/>
                            <w:bCs/>
                            <w:color w:val="000000" w:themeColor="text1"/>
                            <w:kern w:val="24"/>
                            <w:lang w:val="en-US"/>
                          </w:rPr>
                        </w:pPr>
                        <w:r w:rsidRPr="00053C76">
                          <w:rPr>
                            <w:rFonts w:ascii="Lucida Handwriting" w:hAnsi="Lucida Handwriting"/>
                            <w:bCs/>
                            <w:color w:val="000000" w:themeColor="text1"/>
                            <w:kern w:val="24"/>
                            <w:lang w:val="en-US"/>
                          </w:rPr>
                          <w:t>“Assisting others via Windows Remote Assistance.”</w:t>
                        </w:r>
                      </w:p>
                      <w:p w:rsidR="005F6F69" w:rsidRPr="00053C76" w:rsidRDefault="005F6F69" w:rsidP="00053C76">
                        <w:pPr>
                          <w:pStyle w:val="ListParagraph"/>
                          <w:numPr>
                            <w:ilvl w:val="0"/>
                            <w:numId w:val="48"/>
                          </w:numPr>
                          <w:spacing w:before="0" w:after="0" w:line="240" w:lineRule="auto"/>
                          <w:rPr>
                            <w:rFonts w:ascii="Lucida Handwriting" w:hAnsi="Lucida Handwriting"/>
                            <w:bCs/>
                            <w:color w:val="000000" w:themeColor="text1"/>
                            <w:kern w:val="24"/>
                            <w:lang w:val="en-US"/>
                          </w:rPr>
                        </w:pPr>
                        <w:r w:rsidRPr="00053C76">
                          <w:rPr>
                            <w:rFonts w:ascii="Lucida Handwriting" w:hAnsi="Lucida Handwriting"/>
                            <w:bCs/>
                            <w:color w:val="000000" w:themeColor="text1"/>
                            <w:kern w:val="24"/>
                            <w:lang w:val="en-US"/>
                          </w:rPr>
                          <w:t>“Responding to questions from a network, meetings.”</w:t>
                        </w:r>
                      </w:p>
                    </w:txbxContent>
                  </v:textbox>
                </v:shape>
                <w10:anchorlock/>
              </v:group>
            </w:pict>
          </mc:Fallback>
        </mc:AlternateContent>
      </w:r>
    </w:p>
    <w:p w:rsidR="0054747B" w:rsidRPr="00E76D73" w:rsidRDefault="0054747B" w:rsidP="001F7A41">
      <w:pPr>
        <w:spacing w:before="240" w:line="240" w:lineRule="auto"/>
        <w:jc w:val="both"/>
        <w:rPr>
          <w:rFonts w:ascii="Times New Roman" w:hAnsi="Times New Roman" w:cs="Times New Roman"/>
          <w:i/>
          <w:sz w:val="24"/>
          <w:szCs w:val="24"/>
        </w:rPr>
      </w:pPr>
      <w:r w:rsidRPr="00E76D73">
        <w:rPr>
          <w:rFonts w:ascii="Times New Roman" w:hAnsi="Times New Roman" w:cs="Times New Roman"/>
          <w:sz w:val="24"/>
          <w:szCs w:val="24"/>
        </w:rPr>
        <w:t xml:space="preserve">Figure 2. </w:t>
      </w:r>
      <w:r w:rsidRPr="00E76D73">
        <w:rPr>
          <w:rFonts w:ascii="Times New Roman" w:hAnsi="Times New Roman" w:cs="Times New Roman"/>
          <w:i/>
          <w:sz w:val="24"/>
          <w:szCs w:val="24"/>
        </w:rPr>
        <w:t>Other collaborative work activities performed by 2016 user study respondents.</w:t>
      </w:r>
    </w:p>
    <w:p w:rsidR="00AE4172" w:rsidRPr="00E76D73" w:rsidRDefault="00F86560"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The survey looked at </w:t>
      </w:r>
      <w:r w:rsidR="00D329E3">
        <w:rPr>
          <w:rFonts w:ascii="Times New Roman" w:hAnsi="Times New Roman" w:cs="Times New Roman"/>
          <w:sz w:val="24"/>
          <w:szCs w:val="24"/>
        </w:rPr>
        <w:t xml:space="preserve">public servants’ involvement in group </w:t>
      </w:r>
      <w:r w:rsidR="004573A8" w:rsidRPr="00E76D73">
        <w:rPr>
          <w:rFonts w:ascii="Times New Roman" w:hAnsi="Times New Roman" w:cs="Times New Roman"/>
          <w:sz w:val="24"/>
          <w:szCs w:val="24"/>
        </w:rPr>
        <w:t>activities</w:t>
      </w:r>
      <w:r>
        <w:rPr>
          <w:rFonts w:ascii="Times New Roman" w:hAnsi="Times New Roman" w:cs="Times New Roman"/>
          <w:sz w:val="24"/>
          <w:szCs w:val="24"/>
        </w:rPr>
        <w:t xml:space="preserve"> in a typical day (see </w:t>
      </w:r>
      <w:r w:rsidR="00605EAA">
        <w:rPr>
          <w:rFonts w:ascii="Times New Roman" w:hAnsi="Times New Roman" w:cs="Times New Roman"/>
          <w:sz w:val="24"/>
          <w:szCs w:val="24"/>
        </w:rPr>
        <w:t>Figure </w:t>
      </w:r>
      <w:r w:rsidRPr="00E76D73">
        <w:rPr>
          <w:rFonts w:ascii="Times New Roman" w:hAnsi="Times New Roman" w:cs="Times New Roman"/>
          <w:sz w:val="24"/>
          <w:szCs w:val="24"/>
        </w:rPr>
        <w:t>3</w:t>
      </w:r>
      <w:r>
        <w:rPr>
          <w:rFonts w:ascii="Times New Roman" w:hAnsi="Times New Roman" w:cs="Times New Roman"/>
          <w:sz w:val="24"/>
          <w:szCs w:val="24"/>
        </w:rPr>
        <w:t xml:space="preserve">). </w:t>
      </w:r>
    </w:p>
    <w:p w:rsidR="00AE4172" w:rsidRPr="00E76D73" w:rsidRDefault="00DF4987" w:rsidP="00053C76">
      <w:pPr>
        <w:spacing w:before="240" w:line="240" w:lineRule="auto"/>
        <w:jc w:val="both"/>
        <w:rPr>
          <w:rFonts w:ascii="Times New Roman" w:hAnsi="Times New Roman" w:cs="Times New Roman"/>
          <w:sz w:val="24"/>
          <w:szCs w:val="24"/>
        </w:rPr>
      </w:pPr>
      <w:r>
        <w:rPr>
          <w:noProof/>
          <w:lang w:eastAsia="en-CA"/>
        </w:rPr>
        <w:drawing>
          <wp:inline distT="0" distB="0" distL="0" distR="0" wp14:anchorId="0BC5A164" wp14:editId="37CD1F51">
            <wp:extent cx="5727700" cy="2743200"/>
            <wp:effectExtent l="0" t="0" r="2540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D38CB" w:rsidRPr="00E76D73" w:rsidRDefault="003E01A3" w:rsidP="00053C76">
      <w:pPr>
        <w:spacing w:before="240" w:line="240" w:lineRule="auto"/>
        <w:jc w:val="both"/>
        <w:rPr>
          <w:rFonts w:ascii="Times New Roman" w:hAnsi="Times New Roman" w:cs="Times New Roman"/>
          <w:i/>
          <w:sz w:val="24"/>
          <w:szCs w:val="24"/>
        </w:rPr>
      </w:pPr>
      <w:r w:rsidRPr="00E76D73">
        <w:rPr>
          <w:rFonts w:ascii="Times New Roman" w:hAnsi="Times New Roman" w:cs="Times New Roman"/>
          <w:sz w:val="24"/>
          <w:szCs w:val="24"/>
        </w:rPr>
        <w:t xml:space="preserve">Figure 3. </w:t>
      </w:r>
      <w:r w:rsidRPr="00E76D73">
        <w:rPr>
          <w:rFonts w:ascii="Times New Roman" w:hAnsi="Times New Roman" w:cs="Times New Roman"/>
          <w:i/>
          <w:sz w:val="24"/>
          <w:szCs w:val="24"/>
        </w:rPr>
        <w:t>Percentage of respondents involved with group activities in a typical day.</w:t>
      </w:r>
    </w:p>
    <w:p w:rsidR="00551BD3" w:rsidRPr="00E76D73" w:rsidRDefault="00F86560"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Results show that </w:t>
      </w:r>
      <w:r w:rsidR="00551BD3">
        <w:rPr>
          <w:rFonts w:ascii="Times New Roman" w:hAnsi="Times New Roman" w:cs="Times New Roman"/>
          <w:sz w:val="24"/>
          <w:szCs w:val="24"/>
        </w:rPr>
        <w:t xml:space="preserve">84% of respondents reported to be involved </w:t>
      </w:r>
      <w:r>
        <w:rPr>
          <w:rFonts w:ascii="Times New Roman" w:hAnsi="Times New Roman" w:cs="Times New Roman"/>
          <w:sz w:val="24"/>
          <w:szCs w:val="24"/>
        </w:rPr>
        <w:t xml:space="preserve">in </w:t>
      </w:r>
      <w:r w:rsidR="00551BD3">
        <w:rPr>
          <w:rFonts w:ascii="Times New Roman" w:hAnsi="Times New Roman" w:cs="Times New Roman"/>
          <w:sz w:val="24"/>
          <w:szCs w:val="24"/>
        </w:rPr>
        <w:t>group activities</w:t>
      </w:r>
      <w:r>
        <w:rPr>
          <w:rFonts w:ascii="Times New Roman" w:hAnsi="Times New Roman" w:cs="Times New Roman"/>
          <w:sz w:val="24"/>
          <w:szCs w:val="24"/>
        </w:rPr>
        <w:t>, where the majority of</w:t>
      </w:r>
      <w:r w:rsidR="00551BD3" w:rsidRPr="00E76D73">
        <w:rPr>
          <w:rFonts w:ascii="Times New Roman" w:hAnsi="Times New Roman" w:cs="Times New Roman"/>
          <w:sz w:val="24"/>
          <w:szCs w:val="24"/>
        </w:rPr>
        <w:t xml:space="preserve"> respondents are involved with 1 to 3 group activities in a typical day. The finding strongly support continu</w:t>
      </w:r>
      <w:r w:rsidR="009E4594">
        <w:rPr>
          <w:rFonts w:ascii="Times New Roman" w:hAnsi="Times New Roman" w:cs="Times New Roman"/>
          <w:sz w:val="24"/>
          <w:szCs w:val="24"/>
        </w:rPr>
        <w:t>ed</w:t>
      </w:r>
      <w:r w:rsidR="00551BD3" w:rsidRPr="00E76D73">
        <w:rPr>
          <w:rFonts w:ascii="Times New Roman" w:hAnsi="Times New Roman" w:cs="Times New Roman"/>
          <w:sz w:val="24"/>
          <w:szCs w:val="24"/>
        </w:rPr>
        <w:t xml:space="preserve"> development</w:t>
      </w:r>
      <w:r w:rsidR="00551BD3">
        <w:rPr>
          <w:rFonts w:ascii="Times New Roman" w:hAnsi="Times New Roman" w:cs="Times New Roman"/>
          <w:sz w:val="24"/>
          <w:szCs w:val="24"/>
        </w:rPr>
        <w:t xml:space="preserve"> </w:t>
      </w:r>
      <w:r w:rsidR="009E4594">
        <w:rPr>
          <w:rFonts w:ascii="Times New Roman" w:hAnsi="Times New Roman" w:cs="Times New Roman"/>
          <w:sz w:val="24"/>
          <w:szCs w:val="24"/>
        </w:rPr>
        <w:t xml:space="preserve">and refinement </w:t>
      </w:r>
      <w:r w:rsidR="00551BD3">
        <w:rPr>
          <w:rFonts w:ascii="Times New Roman" w:hAnsi="Times New Roman" w:cs="Times New Roman"/>
          <w:sz w:val="24"/>
          <w:szCs w:val="24"/>
        </w:rPr>
        <w:t xml:space="preserve">GCTools </w:t>
      </w:r>
      <w:r w:rsidR="009E4594">
        <w:rPr>
          <w:rFonts w:ascii="Times New Roman" w:hAnsi="Times New Roman" w:cs="Times New Roman"/>
          <w:sz w:val="24"/>
          <w:szCs w:val="24"/>
        </w:rPr>
        <w:t xml:space="preserve">featured aimed at facilitating online group activities. </w:t>
      </w:r>
    </w:p>
    <w:p w:rsidR="004573A8" w:rsidRDefault="00012D12" w:rsidP="00053C76">
      <w:pPr>
        <w:spacing w:before="240" w:line="240" w:lineRule="auto"/>
        <w:jc w:val="both"/>
        <w:rPr>
          <w:rFonts w:ascii="Times New Roman" w:hAnsi="Times New Roman" w:cs="Times New Roman"/>
          <w:sz w:val="24"/>
          <w:szCs w:val="24"/>
        </w:rPr>
      </w:pPr>
      <w:r w:rsidRPr="00E76D73">
        <w:rPr>
          <w:rFonts w:ascii="Times New Roman" w:hAnsi="Times New Roman" w:cs="Times New Roman"/>
          <w:sz w:val="24"/>
          <w:szCs w:val="24"/>
        </w:rPr>
        <w:t xml:space="preserve">To investigate whether or not public servants use collaborative tools, </w:t>
      </w:r>
      <w:r w:rsidR="002A6EDB" w:rsidRPr="00E76D73">
        <w:rPr>
          <w:rFonts w:ascii="Times New Roman" w:hAnsi="Times New Roman" w:cs="Times New Roman"/>
          <w:sz w:val="24"/>
          <w:szCs w:val="24"/>
        </w:rPr>
        <w:t xml:space="preserve">survey </w:t>
      </w:r>
      <w:r w:rsidRPr="00E76D73">
        <w:rPr>
          <w:rFonts w:ascii="Times New Roman" w:hAnsi="Times New Roman" w:cs="Times New Roman"/>
          <w:sz w:val="24"/>
          <w:szCs w:val="24"/>
        </w:rPr>
        <w:t>respondents were asked to rate their use of external social media</w:t>
      </w:r>
      <w:r w:rsidR="00F86560">
        <w:rPr>
          <w:rFonts w:ascii="Times New Roman" w:hAnsi="Times New Roman" w:cs="Times New Roman"/>
          <w:sz w:val="24"/>
          <w:szCs w:val="24"/>
        </w:rPr>
        <w:t xml:space="preserve"> </w:t>
      </w:r>
      <w:r w:rsidRPr="00E76D73">
        <w:rPr>
          <w:rFonts w:ascii="Times New Roman" w:hAnsi="Times New Roman" w:cs="Times New Roman"/>
          <w:sz w:val="24"/>
          <w:szCs w:val="24"/>
        </w:rPr>
        <w:t>(</w:t>
      </w:r>
      <w:r w:rsidR="00BB1C22">
        <w:rPr>
          <w:rFonts w:ascii="Times New Roman" w:hAnsi="Times New Roman" w:cs="Times New Roman"/>
          <w:sz w:val="24"/>
          <w:szCs w:val="24"/>
        </w:rPr>
        <w:t>e</w:t>
      </w:r>
      <w:r w:rsidR="00AF5BD4">
        <w:rPr>
          <w:rFonts w:ascii="Times New Roman" w:hAnsi="Times New Roman" w:cs="Times New Roman"/>
          <w:sz w:val="24"/>
          <w:szCs w:val="24"/>
        </w:rPr>
        <w:t>.g.</w:t>
      </w:r>
      <w:r w:rsidR="00761C20">
        <w:rPr>
          <w:rFonts w:ascii="Times New Roman" w:hAnsi="Times New Roman" w:cs="Times New Roman"/>
          <w:sz w:val="24"/>
          <w:szCs w:val="24"/>
        </w:rPr>
        <w:t>,</w:t>
      </w:r>
      <w:r w:rsidR="00F86560">
        <w:rPr>
          <w:rFonts w:ascii="Times New Roman" w:hAnsi="Times New Roman" w:cs="Times New Roman"/>
          <w:sz w:val="24"/>
          <w:szCs w:val="24"/>
        </w:rPr>
        <w:t xml:space="preserve"> </w:t>
      </w:r>
      <w:r w:rsidR="002A6EDB" w:rsidRPr="00E76D73">
        <w:rPr>
          <w:rFonts w:ascii="Times New Roman" w:hAnsi="Times New Roman" w:cs="Times New Roman"/>
          <w:sz w:val="24"/>
          <w:szCs w:val="24"/>
        </w:rPr>
        <w:t>Facebook</w:t>
      </w:r>
      <w:r w:rsidRPr="00E76D73">
        <w:rPr>
          <w:rFonts w:ascii="Times New Roman" w:hAnsi="Times New Roman" w:cs="Times New Roman"/>
          <w:sz w:val="24"/>
          <w:szCs w:val="24"/>
        </w:rPr>
        <w:t xml:space="preserve">, Twitter, or </w:t>
      </w:r>
      <w:r w:rsidR="007F05EC">
        <w:rPr>
          <w:rFonts w:ascii="Times New Roman" w:hAnsi="Times New Roman" w:cs="Times New Roman"/>
          <w:sz w:val="24"/>
          <w:szCs w:val="24"/>
        </w:rPr>
        <w:t>LinkedIn</w:t>
      </w:r>
      <w:r w:rsidRPr="00E76D73">
        <w:rPr>
          <w:rFonts w:ascii="Times New Roman" w:hAnsi="Times New Roman" w:cs="Times New Roman"/>
          <w:sz w:val="24"/>
          <w:szCs w:val="24"/>
        </w:rPr>
        <w:t xml:space="preserve">), </w:t>
      </w:r>
      <w:r w:rsidR="00F86560">
        <w:rPr>
          <w:rFonts w:ascii="Times New Roman" w:hAnsi="Times New Roman" w:cs="Times New Roman"/>
          <w:sz w:val="24"/>
          <w:szCs w:val="24"/>
        </w:rPr>
        <w:t>o</w:t>
      </w:r>
      <w:r w:rsidR="002A6EDB" w:rsidRPr="00E76D73">
        <w:rPr>
          <w:rFonts w:ascii="Times New Roman" w:hAnsi="Times New Roman" w:cs="Times New Roman"/>
          <w:sz w:val="24"/>
          <w:szCs w:val="24"/>
        </w:rPr>
        <w:t>nline collaborative platforms (</w:t>
      </w:r>
      <w:r w:rsidR="00BB1C22">
        <w:rPr>
          <w:rFonts w:ascii="Times New Roman" w:hAnsi="Times New Roman" w:cs="Times New Roman"/>
          <w:sz w:val="24"/>
          <w:szCs w:val="24"/>
        </w:rPr>
        <w:t>e</w:t>
      </w:r>
      <w:r w:rsidR="00AF5BD4">
        <w:rPr>
          <w:rFonts w:ascii="Times New Roman" w:hAnsi="Times New Roman" w:cs="Times New Roman"/>
          <w:sz w:val="24"/>
          <w:szCs w:val="24"/>
        </w:rPr>
        <w:t>.g.</w:t>
      </w:r>
      <w:r w:rsidR="00761C20">
        <w:rPr>
          <w:rFonts w:ascii="Times New Roman" w:hAnsi="Times New Roman" w:cs="Times New Roman"/>
          <w:sz w:val="24"/>
          <w:szCs w:val="24"/>
        </w:rPr>
        <w:t>,</w:t>
      </w:r>
      <w:r w:rsidR="00F86560">
        <w:rPr>
          <w:rFonts w:ascii="Times New Roman" w:hAnsi="Times New Roman" w:cs="Times New Roman"/>
          <w:sz w:val="24"/>
          <w:szCs w:val="24"/>
        </w:rPr>
        <w:t xml:space="preserve"> </w:t>
      </w:r>
      <w:r w:rsidR="002A6EDB" w:rsidRPr="00E76D73">
        <w:rPr>
          <w:rFonts w:ascii="Times New Roman" w:hAnsi="Times New Roman" w:cs="Times New Roman"/>
          <w:sz w:val="24"/>
          <w:szCs w:val="24"/>
        </w:rPr>
        <w:t xml:space="preserve">wikis, blogs, or online forums), and </w:t>
      </w:r>
      <w:r w:rsidR="00F86560">
        <w:rPr>
          <w:rFonts w:ascii="Times New Roman" w:hAnsi="Times New Roman" w:cs="Times New Roman"/>
          <w:sz w:val="24"/>
          <w:szCs w:val="24"/>
        </w:rPr>
        <w:t>o</w:t>
      </w:r>
      <w:r w:rsidR="002A6EDB" w:rsidRPr="00E76D73">
        <w:rPr>
          <w:rFonts w:ascii="Times New Roman" w:hAnsi="Times New Roman" w:cs="Times New Roman"/>
          <w:sz w:val="24"/>
          <w:szCs w:val="24"/>
        </w:rPr>
        <w:t>nline collaborative tools (</w:t>
      </w:r>
      <w:r w:rsidR="00BB1C22">
        <w:rPr>
          <w:rFonts w:ascii="Times New Roman" w:hAnsi="Times New Roman" w:cs="Times New Roman"/>
          <w:sz w:val="24"/>
          <w:szCs w:val="24"/>
        </w:rPr>
        <w:t>e</w:t>
      </w:r>
      <w:r w:rsidR="00AF5BD4">
        <w:rPr>
          <w:rFonts w:ascii="Times New Roman" w:hAnsi="Times New Roman" w:cs="Times New Roman"/>
          <w:sz w:val="24"/>
          <w:szCs w:val="24"/>
        </w:rPr>
        <w:t>.g.</w:t>
      </w:r>
      <w:r w:rsidR="00761C20">
        <w:rPr>
          <w:rFonts w:ascii="Times New Roman" w:hAnsi="Times New Roman" w:cs="Times New Roman"/>
          <w:sz w:val="24"/>
          <w:szCs w:val="24"/>
        </w:rPr>
        <w:t>,</w:t>
      </w:r>
      <w:r w:rsidR="00F86560">
        <w:rPr>
          <w:rFonts w:ascii="Times New Roman" w:hAnsi="Times New Roman" w:cs="Times New Roman"/>
          <w:sz w:val="24"/>
          <w:szCs w:val="24"/>
        </w:rPr>
        <w:t xml:space="preserve"> </w:t>
      </w:r>
      <w:r w:rsidR="002A6EDB" w:rsidRPr="00E76D73">
        <w:rPr>
          <w:rFonts w:ascii="Times New Roman" w:hAnsi="Times New Roman" w:cs="Times New Roman"/>
          <w:sz w:val="24"/>
          <w:szCs w:val="24"/>
        </w:rPr>
        <w:t xml:space="preserve">Google docs, SharePoint, or Evernote). </w:t>
      </w:r>
      <w:r w:rsidR="00F86560">
        <w:rPr>
          <w:rFonts w:ascii="Times New Roman" w:hAnsi="Times New Roman" w:cs="Times New Roman"/>
          <w:sz w:val="24"/>
          <w:szCs w:val="24"/>
        </w:rPr>
        <w:t>(</w:t>
      </w:r>
      <w:r w:rsidR="004573A8" w:rsidRPr="00E76D73">
        <w:rPr>
          <w:rFonts w:ascii="Times New Roman" w:hAnsi="Times New Roman" w:cs="Times New Roman"/>
          <w:sz w:val="24"/>
          <w:szCs w:val="24"/>
        </w:rPr>
        <w:t>See Figure 4</w:t>
      </w:r>
      <w:r w:rsidR="00F86560">
        <w:rPr>
          <w:rFonts w:ascii="Times New Roman" w:hAnsi="Times New Roman" w:cs="Times New Roman"/>
          <w:sz w:val="24"/>
          <w:szCs w:val="24"/>
        </w:rPr>
        <w:t>)</w:t>
      </w:r>
      <w:r w:rsidR="004573A8" w:rsidRPr="00E76D73">
        <w:rPr>
          <w:rFonts w:ascii="Times New Roman" w:hAnsi="Times New Roman" w:cs="Times New Roman"/>
          <w:sz w:val="24"/>
          <w:szCs w:val="24"/>
        </w:rPr>
        <w:t>.</w:t>
      </w:r>
    </w:p>
    <w:p w:rsidR="004A5C60" w:rsidRPr="00E76D73" w:rsidRDefault="004A5C60" w:rsidP="00053C76">
      <w:pPr>
        <w:spacing w:before="240" w:line="240" w:lineRule="auto"/>
        <w:jc w:val="both"/>
        <w:rPr>
          <w:rFonts w:ascii="Times New Roman" w:hAnsi="Times New Roman" w:cs="Times New Roman"/>
          <w:sz w:val="24"/>
          <w:szCs w:val="24"/>
        </w:rPr>
      </w:pPr>
      <w:r>
        <w:rPr>
          <w:noProof/>
          <w:lang w:eastAsia="en-CA"/>
        </w:rPr>
        <w:drawing>
          <wp:inline distT="0" distB="0" distL="0" distR="0" wp14:anchorId="3E79A72E" wp14:editId="355A6504">
            <wp:extent cx="5947576" cy="3697357"/>
            <wp:effectExtent l="0" t="0" r="15240" b="1778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905B9" w:rsidRPr="00E76D73" w:rsidRDefault="00F905B9" w:rsidP="00053C76">
      <w:pPr>
        <w:spacing w:before="240" w:line="240" w:lineRule="auto"/>
        <w:jc w:val="both"/>
        <w:rPr>
          <w:rFonts w:ascii="Times New Roman" w:hAnsi="Times New Roman" w:cs="Times New Roman"/>
          <w:i/>
          <w:sz w:val="24"/>
          <w:szCs w:val="24"/>
        </w:rPr>
      </w:pPr>
      <w:r w:rsidRPr="00E76D73">
        <w:rPr>
          <w:rFonts w:ascii="Times New Roman" w:hAnsi="Times New Roman" w:cs="Times New Roman"/>
          <w:sz w:val="24"/>
          <w:szCs w:val="24"/>
        </w:rPr>
        <w:t xml:space="preserve">Figure 4. </w:t>
      </w:r>
      <w:r w:rsidRPr="00E76D73">
        <w:rPr>
          <w:rFonts w:ascii="Times New Roman" w:hAnsi="Times New Roman" w:cs="Times New Roman"/>
          <w:i/>
          <w:sz w:val="24"/>
          <w:szCs w:val="24"/>
        </w:rPr>
        <w:t>Percentage of respondents using collaborative tools</w:t>
      </w:r>
      <w:r w:rsidR="004300A3" w:rsidRPr="00E76D73">
        <w:rPr>
          <w:rFonts w:ascii="Times New Roman" w:hAnsi="Times New Roman" w:cs="Times New Roman"/>
          <w:i/>
          <w:sz w:val="24"/>
          <w:szCs w:val="24"/>
        </w:rPr>
        <w:t xml:space="preserve"> </w:t>
      </w:r>
      <w:r w:rsidR="00093945" w:rsidRPr="00093945">
        <w:rPr>
          <w:rFonts w:ascii="Times New Roman" w:hAnsi="Times New Roman" w:cs="Times New Roman"/>
          <w:i/>
          <w:sz w:val="24"/>
          <w:szCs w:val="24"/>
        </w:rPr>
        <w:t>co</w:t>
      </w:r>
      <w:r w:rsidR="00093945">
        <w:rPr>
          <w:rFonts w:ascii="Times New Roman" w:hAnsi="Times New Roman" w:cs="Times New Roman"/>
          <w:i/>
          <w:sz w:val="24"/>
          <w:szCs w:val="24"/>
        </w:rPr>
        <w:t>mpared to previous user studies</w:t>
      </w:r>
      <w:r w:rsidRPr="00E76D73">
        <w:rPr>
          <w:rFonts w:ascii="Times New Roman" w:hAnsi="Times New Roman" w:cs="Times New Roman"/>
          <w:i/>
          <w:sz w:val="24"/>
          <w:szCs w:val="24"/>
        </w:rPr>
        <w:t>.</w:t>
      </w:r>
    </w:p>
    <w:p w:rsidR="00C61AC3" w:rsidRPr="00E76D73" w:rsidRDefault="002A6EDB" w:rsidP="00053C76">
      <w:pPr>
        <w:spacing w:before="240" w:line="240" w:lineRule="auto"/>
        <w:jc w:val="both"/>
        <w:rPr>
          <w:rFonts w:ascii="Times New Roman" w:hAnsi="Times New Roman" w:cs="Times New Roman"/>
          <w:sz w:val="24"/>
          <w:szCs w:val="24"/>
        </w:rPr>
      </w:pPr>
      <w:r w:rsidRPr="00E76D73">
        <w:rPr>
          <w:rFonts w:ascii="Times New Roman" w:hAnsi="Times New Roman" w:cs="Times New Roman"/>
          <w:sz w:val="24"/>
          <w:szCs w:val="24"/>
        </w:rPr>
        <w:t>A high percentage of the respondents reported to be using collaborative tools</w:t>
      </w:r>
      <w:r w:rsidR="007408A1">
        <w:rPr>
          <w:rFonts w:ascii="Times New Roman" w:hAnsi="Times New Roman" w:cs="Times New Roman"/>
          <w:sz w:val="24"/>
          <w:szCs w:val="24"/>
        </w:rPr>
        <w:t>, where 23% use external social media, 22% use online collaborative tools, and 21% use online collaborative platforms for both work and personal use in 2016</w:t>
      </w:r>
      <w:r w:rsidRPr="00E76D73">
        <w:rPr>
          <w:rFonts w:ascii="Times New Roman" w:hAnsi="Times New Roman" w:cs="Times New Roman"/>
          <w:sz w:val="24"/>
          <w:szCs w:val="24"/>
        </w:rPr>
        <w:t xml:space="preserve">. </w:t>
      </w:r>
      <w:r w:rsidR="00F92259" w:rsidRPr="00E76D73">
        <w:rPr>
          <w:rFonts w:ascii="Times New Roman" w:hAnsi="Times New Roman" w:cs="Times New Roman"/>
          <w:sz w:val="24"/>
          <w:szCs w:val="24"/>
        </w:rPr>
        <w:t>The percentage of respondents using online collaborative platforms and</w:t>
      </w:r>
      <w:r w:rsidR="00DC61F7" w:rsidRPr="00E76D73">
        <w:rPr>
          <w:rFonts w:ascii="Times New Roman" w:hAnsi="Times New Roman" w:cs="Times New Roman"/>
          <w:sz w:val="24"/>
          <w:szCs w:val="24"/>
        </w:rPr>
        <w:t xml:space="preserve"> </w:t>
      </w:r>
      <w:r w:rsidR="00F92259" w:rsidRPr="00E76D73">
        <w:rPr>
          <w:rFonts w:ascii="Times New Roman" w:hAnsi="Times New Roman" w:cs="Times New Roman"/>
          <w:sz w:val="24"/>
          <w:szCs w:val="24"/>
        </w:rPr>
        <w:t xml:space="preserve">tools increased substantially from previous user studies. However, </w:t>
      </w:r>
      <w:r w:rsidR="007408A1">
        <w:rPr>
          <w:rFonts w:ascii="Times New Roman" w:hAnsi="Times New Roman" w:cs="Times New Roman"/>
          <w:sz w:val="24"/>
          <w:szCs w:val="24"/>
        </w:rPr>
        <w:t xml:space="preserve">the 2016 study shows </w:t>
      </w:r>
      <w:r w:rsidR="00F92259" w:rsidRPr="00E76D73">
        <w:rPr>
          <w:rFonts w:ascii="Times New Roman" w:hAnsi="Times New Roman" w:cs="Times New Roman"/>
          <w:sz w:val="24"/>
          <w:szCs w:val="24"/>
        </w:rPr>
        <w:t xml:space="preserve">a sharp decrease in the use of external social media </w:t>
      </w:r>
      <w:r w:rsidR="00DC61F7" w:rsidRPr="00E76D73">
        <w:rPr>
          <w:rFonts w:ascii="Times New Roman" w:hAnsi="Times New Roman" w:cs="Times New Roman"/>
          <w:sz w:val="24"/>
          <w:szCs w:val="24"/>
        </w:rPr>
        <w:t>for work purposes</w:t>
      </w:r>
      <w:r w:rsidR="00F92259" w:rsidRPr="00E76D73">
        <w:rPr>
          <w:rFonts w:ascii="Times New Roman" w:hAnsi="Times New Roman" w:cs="Times New Roman"/>
          <w:sz w:val="24"/>
          <w:szCs w:val="24"/>
        </w:rPr>
        <w:t xml:space="preserve"> </w:t>
      </w:r>
      <w:r w:rsidR="00F012AF">
        <w:rPr>
          <w:rFonts w:ascii="Times New Roman" w:hAnsi="Times New Roman" w:cs="Times New Roman"/>
          <w:sz w:val="24"/>
          <w:szCs w:val="24"/>
        </w:rPr>
        <w:t>compared to</w:t>
      </w:r>
      <w:r w:rsidR="00F92259" w:rsidRPr="00E76D73">
        <w:rPr>
          <w:rFonts w:ascii="Times New Roman" w:hAnsi="Times New Roman" w:cs="Times New Roman"/>
          <w:sz w:val="24"/>
          <w:szCs w:val="24"/>
        </w:rPr>
        <w:t xml:space="preserve"> previous user studies.</w:t>
      </w:r>
      <w:r w:rsidR="007408A1">
        <w:rPr>
          <w:rFonts w:ascii="Times New Roman" w:hAnsi="Times New Roman" w:cs="Times New Roman"/>
          <w:sz w:val="24"/>
          <w:szCs w:val="24"/>
        </w:rPr>
        <w:t xml:space="preserve"> This could be attributed to the increased use of social media for personal purposes.</w:t>
      </w:r>
      <w:r w:rsidR="00F92259" w:rsidRPr="00E76D73">
        <w:rPr>
          <w:rFonts w:ascii="Times New Roman" w:hAnsi="Times New Roman" w:cs="Times New Roman"/>
          <w:sz w:val="24"/>
          <w:szCs w:val="24"/>
        </w:rPr>
        <w:t xml:space="preserve"> </w:t>
      </w:r>
    </w:p>
    <w:p w:rsidR="00DC61F7" w:rsidRPr="00E76D73" w:rsidRDefault="007408A1"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T</w:t>
      </w:r>
      <w:r w:rsidR="00376D35" w:rsidRPr="00E76D73">
        <w:rPr>
          <w:rFonts w:ascii="Times New Roman" w:hAnsi="Times New Roman" w:cs="Times New Roman"/>
          <w:sz w:val="24"/>
          <w:szCs w:val="24"/>
        </w:rPr>
        <w:t xml:space="preserve">o investigate </w:t>
      </w:r>
      <w:r w:rsidR="00220DE2" w:rsidRPr="00E76D73">
        <w:rPr>
          <w:rFonts w:ascii="Times New Roman" w:hAnsi="Times New Roman" w:cs="Times New Roman"/>
          <w:sz w:val="24"/>
          <w:szCs w:val="24"/>
        </w:rPr>
        <w:t>the prevalence of</w:t>
      </w:r>
      <w:r w:rsidR="00376D35" w:rsidRPr="00E76D73">
        <w:rPr>
          <w:rFonts w:ascii="Times New Roman" w:hAnsi="Times New Roman" w:cs="Times New Roman"/>
          <w:sz w:val="24"/>
          <w:szCs w:val="24"/>
        </w:rPr>
        <w:t xml:space="preserve"> mobile </w:t>
      </w:r>
      <w:r w:rsidR="00220DE2" w:rsidRPr="00E76D73">
        <w:rPr>
          <w:rFonts w:ascii="Times New Roman" w:hAnsi="Times New Roman" w:cs="Times New Roman"/>
          <w:sz w:val="24"/>
          <w:szCs w:val="24"/>
        </w:rPr>
        <w:t>devices</w:t>
      </w:r>
      <w:r w:rsidR="00376D35" w:rsidRPr="00E76D73">
        <w:rPr>
          <w:rFonts w:ascii="Times New Roman" w:hAnsi="Times New Roman" w:cs="Times New Roman"/>
          <w:sz w:val="24"/>
          <w:szCs w:val="24"/>
        </w:rPr>
        <w:t xml:space="preserve"> </w:t>
      </w:r>
      <w:r w:rsidR="00C61AC3" w:rsidRPr="00E76D73">
        <w:rPr>
          <w:rFonts w:ascii="Times New Roman" w:hAnsi="Times New Roman" w:cs="Times New Roman"/>
          <w:sz w:val="24"/>
          <w:szCs w:val="24"/>
        </w:rPr>
        <w:t>at work</w:t>
      </w:r>
      <w:r w:rsidR="00376D35" w:rsidRPr="00E76D73">
        <w:rPr>
          <w:rFonts w:ascii="Times New Roman" w:hAnsi="Times New Roman" w:cs="Times New Roman"/>
          <w:sz w:val="24"/>
          <w:szCs w:val="24"/>
        </w:rPr>
        <w:t xml:space="preserve">, </w:t>
      </w:r>
      <w:r>
        <w:rPr>
          <w:rFonts w:ascii="Times New Roman" w:hAnsi="Times New Roman" w:cs="Times New Roman"/>
          <w:sz w:val="24"/>
          <w:szCs w:val="24"/>
        </w:rPr>
        <w:t xml:space="preserve">the study looked at the use of mobile devices. </w:t>
      </w:r>
      <w:r w:rsidR="00376D35" w:rsidRPr="00E76D73">
        <w:rPr>
          <w:rFonts w:ascii="Times New Roman" w:hAnsi="Times New Roman" w:cs="Times New Roman"/>
          <w:sz w:val="24"/>
          <w:szCs w:val="24"/>
        </w:rPr>
        <w:t xml:space="preserve">Figure 5 </w:t>
      </w:r>
      <w:r>
        <w:rPr>
          <w:rFonts w:ascii="Times New Roman" w:hAnsi="Times New Roman" w:cs="Times New Roman"/>
          <w:sz w:val="24"/>
          <w:szCs w:val="24"/>
        </w:rPr>
        <w:t xml:space="preserve">compares the use of </w:t>
      </w:r>
      <w:r w:rsidR="00376D35" w:rsidRPr="00E76D73">
        <w:rPr>
          <w:rFonts w:ascii="Times New Roman" w:hAnsi="Times New Roman" w:cs="Times New Roman"/>
          <w:sz w:val="24"/>
          <w:szCs w:val="24"/>
        </w:rPr>
        <w:t xml:space="preserve">mobile devices </w:t>
      </w:r>
      <w:r>
        <w:rPr>
          <w:rFonts w:ascii="Times New Roman" w:hAnsi="Times New Roman" w:cs="Times New Roman"/>
          <w:sz w:val="24"/>
          <w:szCs w:val="24"/>
        </w:rPr>
        <w:t xml:space="preserve">for work purposes from the </w:t>
      </w:r>
      <w:r w:rsidR="00376D35" w:rsidRPr="00E76D73">
        <w:rPr>
          <w:rFonts w:ascii="Times New Roman" w:hAnsi="Times New Roman" w:cs="Times New Roman"/>
          <w:sz w:val="24"/>
          <w:szCs w:val="24"/>
        </w:rPr>
        <w:t>201</w:t>
      </w:r>
      <w:r w:rsidR="00A87677">
        <w:rPr>
          <w:rFonts w:ascii="Times New Roman" w:hAnsi="Times New Roman" w:cs="Times New Roman"/>
          <w:sz w:val="24"/>
          <w:szCs w:val="24"/>
        </w:rPr>
        <w:t>3</w:t>
      </w:r>
      <w:r w:rsidR="00376D35" w:rsidRPr="00E76D73">
        <w:rPr>
          <w:rFonts w:ascii="Times New Roman" w:hAnsi="Times New Roman" w:cs="Times New Roman"/>
          <w:sz w:val="24"/>
          <w:szCs w:val="24"/>
        </w:rPr>
        <w:t>, 2014, and 201</w:t>
      </w:r>
      <w:r w:rsidR="00A87677">
        <w:rPr>
          <w:rFonts w:ascii="Times New Roman" w:hAnsi="Times New Roman" w:cs="Times New Roman"/>
          <w:sz w:val="24"/>
          <w:szCs w:val="24"/>
        </w:rPr>
        <w:t>6</w:t>
      </w:r>
      <w:r w:rsidR="00376D35" w:rsidRPr="00E76D73">
        <w:rPr>
          <w:rFonts w:ascii="Times New Roman" w:hAnsi="Times New Roman" w:cs="Times New Roman"/>
          <w:sz w:val="24"/>
          <w:szCs w:val="24"/>
        </w:rPr>
        <w:t xml:space="preserve"> user studies.</w:t>
      </w:r>
    </w:p>
    <w:p w:rsidR="00395A0D" w:rsidRPr="00E76D73" w:rsidRDefault="00F146FF" w:rsidP="00053C76">
      <w:pPr>
        <w:spacing w:before="240" w:line="240" w:lineRule="auto"/>
        <w:jc w:val="both"/>
        <w:rPr>
          <w:rFonts w:ascii="Times New Roman" w:hAnsi="Times New Roman" w:cs="Times New Roman"/>
          <w:sz w:val="24"/>
          <w:szCs w:val="24"/>
        </w:rPr>
      </w:pPr>
      <w:r>
        <w:rPr>
          <w:noProof/>
          <w:lang w:eastAsia="en-CA"/>
        </w:rPr>
        <w:drawing>
          <wp:inline distT="0" distB="0" distL="0" distR="0" wp14:anchorId="44837C86" wp14:editId="034CF1AE">
            <wp:extent cx="5947576" cy="2520563"/>
            <wp:effectExtent l="0" t="0" r="15240" b="1333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E01D5" w:rsidRPr="00E76D73" w:rsidRDefault="000E01D5" w:rsidP="00053C76">
      <w:pPr>
        <w:spacing w:before="240" w:line="240" w:lineRule="auto"/>
        <w:jc w:val="both"/>
        <w:rPr>
          <w:rFonts w:ascii="Times New Roman" w:hAnsi="Times New Roman" w:cs="Times New Roman"/>
          <w:i/>
          <w:sz w:val="24"/>
          <w:szCs w:val="24"/>
        </w:rPr>
      </w:pPr>
      <w:r w:rsidRPr="00E76D73">
        <w:rPr>
          <w:rFonts w:ascii="Times New Roman" w:hAnsi="Times New Roman" w:cs="Times New Roman"/>
          <w:sz w:val="24"/>
          <w:szCs w:val="24"/>
        </w:rPr>
        <w:t xml:space="preserve">Figure 5. </w:t>
      </w:r>
      <w:r w:rsidRPr="00E76D73">
        <w:rPr>
          <w:rFonts w:ascii="Times New Roman" w:hAnsi="Times New Roman" w:cs="Times New Roman"/>
          <w:i/>
          <w:sz w:val="24"/>
          <w:szCs w:val="24"/>
        </w:rPr>
        <w:t xml:space="preserve">Percentage of respondents using mobile devices </w:t>
      </w:r>
      <w:r w:rsidR="0097723D" w:rsidRPr="00093945">
        <w:rPr>
          <w:rFonts w:ascii="Times New Roman" w:hAnsi="Times New Roman" w:cs="Times New Roman"/>
          <w:i/>
          <w:sz w:val="24"/>
          <w:szCs w:val="24"/>
        </w:rPr>
        <w:t>co</w:t>
      </w:r>
      <w:r w:rsidR="0097723D">
        <w:rPr>
          <w:rFonts w:ascii="Times New Roman" w:hAnsi="Times New Roman" w:cs="Times New Roman"/>
          <w:i/>
          <w:sz w:val="24"/>
          <w:szCs w:val="24"/>
        </w:rPr>
        <w:t>mpared to previous user studies</w:t>
      </w:r>
      <w:r w:rsidRPr="00E76D73">
        <w:rPr>
          <w:rFonts w:ascii="Times New Roman" w:hAnsi="Times New Roman" w:cs="Times New Roman"/>
          <w:i/>
          <w:sz w:val="24"/>
          <w:szCs w:val="24"/>
        </w:rPr>
        <w:t>.</w:t>
      </w:r>
    </w:p>
    <w:p w:rsidR="00380F2F" w:rsidRPr="00E76D73" w:rsidRDefault="00C61AC3" w:rsidP="00053C76">
      <w:pPr>
        <w:spacing w:before="240" w:line="240" w:lineRule="auto"/>
        <w:jc w:val="both"/>
        <w:rPr>
          <w:rFonts w:ascii="Times New Roman" w:hAnsi="Times New Roman" w:cs="Times New Roman"/>
          <w:sz w:val="24"/>
          <w:szCs w:val="24"/>
        </w:rPr>
      </w:pPr>
      <w:bookmarkStart w:id="15" w:name="_Toc475109450"/>
      <w:r w:rsidRPr="00E76D73">
        <w:rPr>
          <w:rFonts w:ascii="Times New Roman" w:hAnsi="Times New Roman" w:cs="Times New Roman"/>
          <w:sz w:val="24"/>
          <w:szCs w:val="24"/>
        </w:rPr>
        <w:t xml:space="preserve">The percentage of respondents who reported using smartphones, tablets or laptops </w:t>
      </w:r>
      <w:r w:rsidR="007408A1">
        <w:rPr>
          <w:rFonts w:ascii="Times New Roman" w:hAnsi="Times New Roman" w:cs="Times New Roman"/>
          <w:sz w:val="24"/>
          <w:szCs w:val="24"/>
        </w:rPr>
        <w:t xml:space="preserve">provided by employers </w:t>
      </w:r>
      <w:r w:rsidRPr="00E76D73">
        <w:rPr>
          <w:rFonts w:ascii="Times New Roman" w:hAnsi="Times New Roman" w:cs="Times New Roman"/>
          <w:sz w:val="24"/>
          <w:szCs w:val="24"/>
        </w:rPr>
        <w:t xml:space="preserve">increased in 2016 </w:t>
      </w:r>
      <w:r w:rsidR="00F012AF">
        <w:rPr>
          <w:rFonts w:ascii="Times New Roman" w:hAnsi="Times New Roman" w:cs="Times New Roman"/>
          <w:sz w:val="24"/>
          <w:szCs w:val="24"/>
        </w:rPr>
        <w:t>compared to</w:t>
      </w:r>
      <w:r w:rsidRPr="00E76D73">
        <w:rPr>
          <w:rFonts w:ascii="Times New Roman" w:hAnsi="Times New Roman" w:cs="Times New Roman"/>
          <w:sz w:val="24"/>
          <w:szCs w:val="24"/>
        </w:rPr>
        <w:t xml:space="preserve"> previous </w:t>
      </w:r>
      <w:r w:rsidR="007408A1">
        <w:rPr>
          <w:rFonts w:ascii="Times New Roman" w:hAnsi="Times New Roman" w:cs="Times New Roman"/>
          <w:sz w:val="24"/>
          <w:szCs w:val="24"/>
        </w:rPr>
        <w:t>years.</w:t>
      </w:r>
      <w:r w:rsidR="009E4594" w:rsidRPr="009E4594">
        <w:rPr>
          <w:rFonts w:ascii="Times New Roman" w:hAnsi="Times New Roman" w:cs="Times New Roman"/>
          <w:sz w:val="24"/>
          <w:szCs w:val="24"/>
        </w:rPr>
        <w:t xml:space="preserve"> </w:t>
      </w:r>
      <w:r w:rsidR="009E4594" w:rsidRPr="00E76D73">
        <w:rPr>
          <w:rFonts w:ascii="Times New Roman" w:hAnsi="Times New Roman" w:cs="Times New Roman"/>
          <w:sz w:val="24"/>
          <w:szCs w:val="24"/>
        </w:rPr>
        <w:t xml:space="preserve">The use of personal smartphones and laptops for work purposes also increased from previous user studies.  </w:t>
      </w:r>
      <w:r w:rsidRPr="00E76D73">
        <w:rPr>
          <w:rFonts w:ascii="Times New Roman" w:hAnsi="Times New Roman" w:cs="Times New Roman"/>
          <w:sz w:val="24"/>
          <w:szCs w:val="24"/>
        </w:rPr>
        <w:t>The finding</w:t>
      </w:r>
      <w:r w:rsidR="009E4594">
        <w:rPr>
          <w:rFonts w:ascii="Times New Roman" w:hAnsi="Times New Roman" w:cs="Times New Roman"/>
          <w:sz w:val="24"/>
          <w:szCs w:val="24"/>
        </w:rPr>
        <w:t>s from the study</w:t>
      </w:r>
      <w:r w:rsidRPr="00E76D73">
        <w:rPr>
          <w:rFonts w:ascii="Times New Roman" w:hAnsi="Times New Roman" w:cs="Times New Roman"/>
          <w:sz w:val="24"/>
          <w:szCs w:val="24"/>
        </w:rPr>
        <w:t xml:space="preserve"> support </w:t>
      </w:r>
      <w:r w:rsidR="009E4594">
        <w:rPr>
          <w:rFonts w:ascii="Times New Roman" w:hAnsi="Times New Roman" w:cs="Times New Roman"/>
          <w:sz w:val="24"/>
          <w:szCs w:val="24"/>
        </w:rPr>
        <w:t>the need for open and mobile-friendly collaboration tools and show that the lines between personal and professional use are getting blurry</w:t>
      </w:r>
      <w:r w:rsidR="007F05EC">
        <w:rPr>
          <w:rFonts w:ascii="Times New Roman" w:hAnsi="Times New Roman" w:cs="Times New Roman"/>
          <w:sz w:val="24"/>
          <w:szCs w:val="24"/>
        </w:rPr>
        <w:t>.</w:t>
      </w:r>
      <w:r w:rsidR="00380F2F" w:rsidRPr="00E76D73">
        <w:rPr>
          <w:rFonts w:ascii="Times New Roman" w:hAnsi="Times New Roman" w:cs="Times New Roman"/>
          <w:sz w:val="24"/>
          <w:szCs w:val="24"/>
        </w:rPr>
        <w:t xml:space="preserve"> </w:t>
      </w:r>
    </w:p>
    <w:p w:rsidR="009227F5" w:rsidRPr="00E76D73" w:rsidRDefault="009D2289"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The study looked at </w:t>
      </w:r>
      <w:r w:rsidR="009227F5" w:rsidRPr="00E76D73">
        <w:rPr>
          <w:rFonts w:ascii="Times New Roman" w:hAnsi="Times New Roman" w:cs="Times New Roman"/>
          <w:sz w:val="24"/>
          <w:szCs w:val="24"/>
        </w:rPr>
        <w:t>the prevalence of different levels of classified information at work</w:t>
      </w:r>
      <w:r w:rsidR="002F16EB">
        <w:rPr>
          <w:rFonts w:ascii="Times New Roman" w:hAnsi="Times New Roman" w:cs="Times New Roman"/>
          <w:sz w:val="24"/>
          <w:szCs w:val="24"/>
        </w:rPr>
        <w:t xml:space="preserve">. </w:t>
      </w:r>
      <w:r w:rsidR="009227F5" w:rsidRPr="00E76D73">
        <w:rPr>
          <w:rFonts w:ascii="Times New Roman" w:hAnsi="Times New Roman" w:cs="Times New Roman"/>
          <w:sz w:val="24"/>
          <w:szCs w:val="24"/>
        </w:rPr>
        <w:t xml:space="preserve">Figure 6 shows the percentage of respondents who reported </w:t>
      </w:r>
      <w:r w:rsidR="000E01D5" w:rsidRPr="00E76D73">
        <w:rPr>
          <w:rFonts w:ascii="Times New Roman" w:hAnsi="Times New Roman" w:cs="Times New Roman"/>
          <w:sz w:val="24"/>
          <w:szCs w:val="24"/>
        </w:rPr>
        <w:t xml:space="preserve">using </w:t>
      </w:r>
      <w:r w:rsidR="00BC1BA4" w:rsidRPr="00E76D73">
        <w:rPr>
          <w:rFonts w:ascii="Times New Roman" w:hAnsi="Times New Roman" w:cs="Times New Roman"/>
          <w:sz w:val="24"/>
          <w:szCs w:val="24"/>
        </w:rPr>
        <w:t>protected A, protected B, protected C, secret and t</w:t>
      </w:r>
      <w:r w:rsidR="009227F5" w:rsidRPr="00E76D73">
        <w:rPr>
          <w:rFonts w:ascii="Times New Roman" w:hAnsi="Times New Roman" w:cs="Times New Roman"/>
          <w:sz w:val="24"/>
          <w:szCs w:val="24"/>
        </w:rPr>
        <w:t>op secret or higher levels of information in 201</w:t>
      </w:r>
      <w:r w:rsidR="00F146FF">
        <w:rPr>
          <w:rFonts w:ascii="Times New Roman" w:hAnsi="Times New Roman" w:cs="Times New Roman"/>
          <w:sz w:val="24"/>
          <w:szCs w:val="24"/>
        </w:rPr>
        <w:t>4</w:t>
      </w:r>
      <w:r w:rsidR="009227F5" w:rsidRPr="00E76D73">
        <w:rPr>
          <w:rFonts w:ascii="Times New Roman" w:hAnsi="Times New Roman" w:cs="Times New Roman"/>
          <w:sz w:val="24"/>
          <w:szCs w:val="24"/>
        </w:rPr>
        <w:t xml:space="preserve"> and 201</w:t>
      </w:r>
      <w:r w:rsidR="00F146FF">
        <w:rPr>
          <w:rFonts w:ascii="Times New Roman" w:hAnsi="Times New Roman" w:cs="Times New Roman"/>
          <w:sz w:val="24"/>
          <w:szCs w:val="24"/>
        </w:rPr>
        <w:t>6</w:t>
      </w:r>
      <w:r w:rsidR="009227F5" w:rsidRPr="00E76D73">
        <w:rPr>
          <w:rFonts w:ascii="Times New Roman" w:hAnsi="Times New Roman" w:cs="Times New Roman"/>
          <w:sz w:val="24"/>
          <w:szCs w:val="24"/>
        </w:rPr>
        <w:t>.</w:t>
      </w:r>
    </w:p>
    <w:p w:rsidR="009227F5" w:rsidRPr="00E76D73" w:rsidRDefault="00F86806" w:rsidP="00053C76">
      <w:pPr>
        <w:spacing w:before="240" w:line="240" w:lineRule="auto"/>
        <w:jc w:val="both"/>
        <w:rPr>
          <w:rFonts w:ascii="Times New Roman" w:hAnsi="Times New Roman" w:cs="Times New Roman"/>
          <w:sz w:val="24"/>
          <w:szCs w:val="24"/>
        </w:rPr>
      </w:pPr>
      <w:r>
        <w:rPr>
          <w:noProof/>
          <w:lang w:eastAsia="en-CA"/>
        </w:rPr>
        <w:drawing>
          <wp:inline distT="0" distB="0" distL="0" distR="0" wp14:anchorId="1DE88D28" wp14:editId="7D7BEB14">
            <wp:extent cx="5947576" cy="2075290"/>
            <wp:effectExtent l="0" t="0" r="15240" b="2032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E01D5" w:rsidRPr="00E76D73" w:rsidRDefault="000E01D5" w:rsidP="00053C76">
      <w:pPr>
        <w:spacing w:before="240" w:line="240" w:lineRule="auto"/>
        <w:jc w:val="both"/>
        <w:rPr>
          <w:rFonts w:ascii="Times New Roman" w:hAnsi="Times New Roman" w:cs="Times New Roman"/>
          <w:i/>
          <w:sz w:val="24"/>
          <w:szCs w:val="24"/>
        </w:rPr>
      </w:pPr>
      <w:r w:rsidRPr="00E76D73">
        <w:rPr>
          <w:rFonts w:ascii="Times New Roman" w:hAnsi="Times New Roman" w:cs="Times New Roman"/>
          <w:sz w:val="24"/>
          <w:szCs w:val="24"/>
        </w:rPr>
        <w:t xml:space="preserve">Figure 6. </w:t>
      </w:r>
      <w:r w:rsidRPr="00E76D73">
        <w:rPr>
          <w:rFonts w:ascii="Times New Roman" w:hAnsi="Times New Roman" w:cs="Times New Roman"/>
          <w:i/>
          <w:sz w:val="24"/>
          <w:szCs w:val="24"/>
        </w:rPr>
        <w:t>Percentage of respondents working with a level of classified information.</w:t>
      </w:r>
    </w:p>
    <w:p w:rsidR="000E01D5" w:rsidRPr="00E76D73" w:rsidRDefault="002F16EB"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T</w:t>
      </w:r>
      <w:r w:rsidR="000E01D5" w:rsidRPr="00E76D73">
        <w:rPr>
          <w:rFonts w:ascii="Times New Roman" w:hAnsi="Times New Roman" w:cs="Times New Roman"/>
          <w:sz w:val="24"/>
          <w:szCs w:val="24"/>
        </w:rPr>
        <w:t>he percentages reported in the 2016 user study remained similar to the percentages reported in the 2014 user study. Most respondents work with information classified as Protected A and Protected</w:t>
      </w:r>
      <w:r w:rsidR="000637B6" w:rsidRPr="00E76D73">
        <w:rPr>
          <w:rFonts w:ascii="Times New Roman" w:hAnsi="Times New Roman" w:cs="Times New Roman"/>
          <w:sz w:val="24"/>
          <w:szCs w:val="24"/>
        </w:rPr>
        <w:t xml:space="preserve"> B</w:t>
      </w:r>
      <w:r w:rsidR="006153AD">
        <w:rPr>
          <w:rFonts w:ascii="Times New Roman" w:hAnsi="Times New Roman" w:cs="Times New Roman"/>
          <w:sz w:val="24"/>
          <w:szCs w:val="24"/>
        </w:rPr>
        <w:t>, and a smaller percentage</w:t>
      </w:r>
      <w:r w:rsidR="000637B6" w:rsidRPr="00E76D73">
        <w:rPr>
          <w:rFonts w:ascii="Times New Roman" w:hAnsi="Times New Roman" w:cs="Times New Roman"/>
          <w:sz w:val="24"/>
          <w:szCs w:val="24"/>
        </w:rPr>
        <w:t xml:space="preserve"> of respondents work with </w:t>
      </w:r>
      <w:r w:rsidR="00A93662" w:rsidRPr="00E76D73">
        <w:rPr>
          <w:rFonts w:ascii="Times New Roman" w:hAnsi="Times New Roman" w:cs="Times New Roman"/>
          <w:sz w:val="24"/>
          <w:szCs w:val="24"/>
        </w:rPr>
        <w:t>protected C, secret and top secret or higher levels of information</w:t>
      </w:r>
      <w:r w:rsidR="000637B6" w:rsidRPr="00E76D73">
        <w:rPr>
          <w:rFonts w:ascii="Times New Roman" w:hAnsi="Times New Roman" w:cs="Times New Roman"/>
          <w:sz w:val="24"/>
          <w:szCs w:val="24"/>
        </w:rPr>
        <w:t>.</w:t>
      </w:r>
    </w:p>
    <w:p w:rsidR="006A5261" w:rsidRPr="00E76D73" w:rsidRDefault="006A5261" w:rsidP="00053C76">
      <w:pPr>
        <w:pStyle w:val="Heading1"/>
        <w:spacing w:before="240" w:after="200" w:line="240" w:lineRule="auto"/>
        <w:jc w:val="both"/>
        <w:rPr>
          <w:rFonts w:cs="Times New Roman"/>
          <w:szCs w:val="24"/>
        </w:rPr>
      </w:pPr>
      <w:bookmarkStart w:id="16" w:name="_Toc485279267"/>
      <w:bookmarkEnd w:id="15"/>
      <w:r w:rsidRPr="00E76D73">
        <w:rPr>
          <w:rFonts w:cs="Times New Roman"/>
          <w:szCs w:val="24"/>
        </w:rPr>
        <w:t>Users’ Experience of the GCTools</w:t>
      </w:r>
      <w:bookmarkEnd w:id="16"/>
    </w:p>
    <w:p w:rsidR="004A4DFE" w:rsidRPr="00E76D73" w:rsidRDefault="004A4DFE" w:rsidP="00053C76">
      <w:pPr>
        <w:spacing w:before="240" w:line="240" w:lineRule="auto"/>
        <w:jc w:val="both"/>
        <w:rPr>
          <w:rFonts w:ascii="Times New Roman" w:hAnsi="Times New Roman" w:cs="Times New Roman"/>
          <w:sz w:val="24"/>
          <w:szCs w:val="24"/>
        </w:rPr>
      </w:pPr>
      <w:r w:rsidRPr="00E76D73">
        <w:rPr>
          <w:rFonts w:ascii="Times New Roman" w:hAnsi="Times New Roman" w:cs="Times New Roman"/>
          <w:sz w:val="24"/>
          <w:szCs w:val="24"/>
        </w:rPr>
        <w:t xml:space="preserve">Part II of the </w:t>
      </w:r>
      <w:r w:rsidR="00C037EF" w:rsidRPr="00E76D73">
        <w:rPr>
          <w:rFonts w:ascii="Times New Roman" w:hAnsi="Times New Roman" w:cs="Times New Roman"/>
          <w:sz w:val="24"/>
          <w:szCs w:val="24"/>
        </w:rPr>
        <w:t xml:space="preserve">2016 </w:t>
      </w:r>
      <w:r w:rsidRPr="00E76D73">
        <w:rPr>
          <w:rFonts w:ascii="Times New Roman" w:hAnsi="Times New Roman" w:cs="Times New Roman"/>
          <w:sz w:val="24"/>
          <w:szCs w:val="24"/>
        </w:rPr>
        <w:t xml:space="preserve">user study </w:t>
      </w:r>
      <w:r w:rsidR="00205DBA" w:rsidRPr="00E76D73">
        <w:rPr>
          <w:rFonts w:ascii="Times New Roman" w:hAnsi="Times New Roman" w:cs="Times New Roman"/>
          <w:sz w:val="24"/>
          <w:szCs w:val="24"/>
        </w:rPr>
        <w:t>inquired about users’ experience of the GCTools</w:t>
      </w:r>
      <w:r w:rsidR="00474823" w:rsidRPr="00E76D73">
        <w:rPr>
          <w:rFonts w:ascii="Times New Roman" w:hAnsi="Times New Roman" w:cs="Times New Roman"/>
          <w:sz w:val="24"/>
          <w:szCs w:val="24"/>
        </w:rPr>
        <w:t xml:space="preserve">: GCconnex, GCpedia, and GCintranet. The </w:t>
      </w:r>
      <w:r w:rsidR="008723E8">
        <w:rPr>
          <w:rFonts w:ascii="Times New Roman" w:hAnsi="Times New Roman" w:cs="Times New Roman"/>
          <w:sz w:val="24"/>
          <w:szCs w:val="24"/>
        </w:rPr>
        <w:t>section</w:t>
      </w:r>
      <w:r w:rsidR="00474823" w:rsidRPr="00E76D73">
        <w:rPr>
          <w:rFonts w:ascii="Times New Roman" w:hAnsi="Times New Roman" w:cs="Times New Roman"/>
          <w:sz w:val="24"/>
          <w:szCs w:val="24"/>
        </w:rPr>
        <w:t xml:space="preserve"> </w:t>
      </w:r>
      <w:r w:rsidR="001E7D77" w:rsidRPr="00E76D73">
        <w:rPr>
          <w:rFonts w:ascii="Times New Roman" w:hAnsi="Times New Roman" w:cs="Times New Roman"/>
          <w:sz w:val="24"/>
          <w:szCs w:val="24"/>
        </w:rPr>
        <w:t>investigated</w:t>
      </w:r>
      <w:r w:rsidR="00474823" w:rsidRPr="00E76D73">
        <w:rPr>
          <w:rFonts w:ascii="Times New Roman" w:hAnsi="Times New Roman" w:cs="Times New Roman"/>
          <w:sz w:val="24"/>
          <w:szCs w:val="24"/>
        </w:rPr>
        <w:t xml:space="preserve"> five primary research question</w:t>
      </w:r>
      <w:r w:rsidR="00E0124C" w:rsidRPr="00E76D73">
        <w:rPr>
          <w:rFonts w:ascii="Times New Roman" w:hAnsi="Times New Roman" w:cs="Times New Roman"/>
          <w:sz w:val="24"/>
          <w:szCs w:val="24"/>
        </w:rPr>
        <w:t>s</w:t>
      </w:r>
      <w:r w:rsidR="00474823" w:rsidRPr="00E76D73">
        <w:rPr>
          <w:rFonts w:ascii="Times New Roman" w:hAnsi="Times New Roman" w:cs="Times New Roman"/>
          <w:sz w:val="24"/>
          <w:szCs w:val="24"/>
        </w:rPr>
        <w:t xml:space="preserve"> about each tool. </w:t>
      </w:r>
    </w:p>
    <w:p w:rsidR="00E0124C" w:rsidRPr="00E76D73" w:rsidRDefault="008A2E7A" w:rsidP="00053C76">
      <w:pPr>
        <w:numPr>
          <w:ilvl w:val="0"/>
          <w:numId w:val="24"/>
        </w:numPr>
        <w:spacing w:before="240" w:line="240" w:lineRule="auto"/>
        <w:jc w:val="both"/>
        <w:rPr>
          <w:rFonts w:ascii="Times New Roman" w:hAnsi="Times New Roman" w:cs="Times New Roman"/>
          <w:sz w:val="24"/>
          <w:szCs w:val="24"/>
        </w:rPr>
      </w:pPr>
      <w:r w:rsidRPr="00E76D73">
        <w:rPr>
          <w:rFonts w:ascii="Times New Roman" w:hAnsi="Times New Roman" w:cs="Times New Roman"/>
          <w:sz w:val="24"/>
          <w:szCs w:val="24"/>
        </w:rPr>
        <w:t>W</w:t>
      </w:r>
      <w:r w:rsidR="00670C88" w:rsidRPr="00E76D73">
        <w:rPr>
          <w:rFonts w:ascii="Times New Roman" w:hAnsi="Times New Roman" w:cs="Times New Roman"/>
          <w:sz w:val="24"/>
          <w:szCs w:val="24"/>
        </w:rPr>
        <w:t>hat percentages of respondents</w:t>
      </w:r>
      <w:r w:rsidRPr="00E76D73">
        <w:rPr>
          <w:rFonts w:ascii="Times New Roman" w:hAnsi="Times New Roman" w:cs="Times New Roman"/>
          <w:sz w:val="24"/>
          <w:szCs w:val="24"/>
        </w:rPr>
        <w:t xml:space="preserve"> </w:t>
      </w:r>
      <w:r w:rsidR="00E0124C" w:rsidRPr="00E76D73">
        <w:rPr>
          <w:rFonts w:ascii="Times New Roman" w:hAnsi="Times New Roman" w:cs="Times New Roman"/>
          <w:sz w:val="24"/>
          <w:szCs w:val="24"/>
        </w:rPr>
        <w:t>are</w:t>
      </w:r>
      <w:r w:rsidRPr="00E76D73">
        <w:rPr>
          <w:rFonts w:ascii="Times New Roman" w:hAnsi="Times New Roman" w:cs="Times New Roman"/>
          <w:sz w:val="24"/>
          <w:szCs w:val="24"/>
        </w:rPr>
        <w:t xml:space="preserve"> using</w:t>
      </w:r>
      <w:r w:rsidR="00E0124C" w:rsidRPr="00E76D73">
        <w:rPr>
          <w:rFonts w:ascii="Times New Roman" w:hAnsi="Times New Roman" w:cs="Times New Roman"/>
          <w:sz w:val="24"/>
          <w:szCs w:val="24"/>
        </w:rPr>
        <w:t xml:space="preserve"> </w:t>
      </w:r>
      <w:r w:rsidR="00555854" w:rsidRPr="00E76D73">
        <w:rPr>
          <w:rFonts w:ascii="Times New Roman" w:hAnsi="Times New Roman" w:cs="Times New Roman"/>
          <w:sz w:val="24"/>
          <w:szCs w:val="24"/>
        </w:rPr>
        <w:t>(</w:t>
      </w:r>
      <w:r w:rsidR="00E0124C" w:rsidRPr="00E76D73">
        <w:rPr>
          <w:rFonts w:ascii="Times New Roman" w:hAnsi="Times New Roman" w:cs="Times New Roman"/>
          <w:sz w:val="24"/>
          <w:szCs w:val="24"/>
        </w:rPr>
        <w:t>or not using</w:t>
      </w:r>
      <w:r w:rsidR="00555854" w:rsidRPr="00E76D73">
        <w:rPr>
          <w:rFonts w:ascii="Times New Roman" w:hAnsi="Times New Roman" w:cs="Times New Roman"/>
          <w:sz w:val="24"/>
          <w:szCs w:val="24"/>
        </w:rPr>
        <w:t>)</w:t>
      </w:r>
      <w:r w:rsidRPr="00E76D73">
        <w:rPr>
          <w:rFonts w:ascii="Times New Roman" w:hAnsi="Times New Roman" w:cs="Times New Roman"/>
          <w:sz w:val="24"/>
          <w:szCs w:val="24"/>
        </w:rPr>
        <w:t xml:space="preserve"> </w:t>
      </w:r>
      <w:r w:rsidR="00E0124C" w:rsidRPr="00E76D73">
        <w:rPr>
          <w:rFonts w:ascii="Times New Roman" w:hAnsi="Times New Roman" w:cs="Times New Roman"/>
          <w:sz w:val="24"/>
          <w:szCs w:val="24"/>
        </w:rPr>
        <w:t>the tool</w:t>
      </w:r>
      <w:r w:rsidR="00670C88" w:rsidRPr="00E76D73">
        <w:rPr>
          <w:rFonts w:ascii="Times New Roman" w:hAnsi="Times New Roman" w:cs="Times New Roman"/>
          <w:sz w:val="24"/>
          <w:szCs w:val="24"/>
        </w:rPr>
        <w:t xml:space="preserve"> and why</w:t>
      </w:r>
      <w:r w:rsidR="00E0124C" w:rsidRPr="00E76D73">
        <w:rPr>
          <w:rFonts w:ascii="Times New Roman" w:hAnsi="Times New Roman" w:cs="Times New Roman"/>
          <w:sz w:val="24"/>
          <w:szCs w:val="24"/>
        </w:rPr>
        <w:t>?</w:t>
      </w:r>
    </w:p>
    <w:p w:rsidR="00164143" w:rsidRPr="00E76D73" w:rsidRDefault="00E0124C" w:rsidP="00053C76">
      <w:pPr>
        <w:numPr>
          <w:ilvl w:val="0"/>
          <w:numId w:val="24"/>
        </w:numPr>
        <w:spacing w:before="240" w:line="240" w:lineRule="auto"/>
        <w:jc w:val="both"/>
        <w:rPr>
          <w:rFonts w:ascii="Times New Roman" w:hAnsi="Times New Roman" w:cs="Times New Roman"/>
          <w:sz w:val="24"/>
          <w:szCs w:val="24"/>
        </w:rPr>
      </w:pPr>
      <w:r w:rsidRPr="00E76D73">
        <w:rPr>
          <w:rFonts w:ascii="Times New Roman" w:hAnsi="Times New Roman" w:cs="Times New Roman"/>
          <w:sz w:val="24"/>
          <w:szCs w:val="24"/>
        </w:rPr>
        <w:t>How</w:t>
      </w:r>
      <w:r w:rsidR="008A2E7A" w:rsidRPr="00E76D73">
        <w:rPr>
          <w:rFonts w:ascii="Times New Roman" w:hAnsi="Times New Roman" w:cs="Times New Roman"/>
          <w:sz w:val="24"/>
          <w:szCs w:val="24"/>
        </w:rPr>
        <w:t xml:space="preserve"> do </w:t>
      </w:r>
      <w:r w:rsidRPr="00E76D73">
        <w:rPr>
          <w:rFonts w:ascii="Times New Roman" w:hAnsi="Times New Roman" w:cs="Times New Roman"/>
          <w:sz w:val="24"/>
          <w:szCs w:val="24"/>
        </w:rPr>
        <w:t xml:space="preserve">respondents </w:t>
      </w:r>
      <w:r w:rsidR="008A2E7A" w:rsidRPr="00E76D73">
        <w:rPr>
          <w:rFonts w:ascii="Times New Roman" w:hAnsi="Times New Roman" w:cs="Times New Roman"/>
          <w:sz w:val="24"/>
          <w:szCs w:val="24"/>
        </w:rPr>
        <w:t xml:space="preserve">rate the benefits of using </w:t>
      </w:r>
      <w:r w:rsidRPr="00E76D73">
        <w:rPr>
          <w:rFonts w:ascii="Times New Roman" w:hAnsi="Times New Roman" w:cs="Times New Roman"/>
          <w:sz w:val="24"/>
          <w:szCs w:val="24"/>
        </w:rPr>
        <w:t>the tool</w:t>
      </w:r>
      <w:r w:rsidR="008A2E7A" w:rsidRPr="00E76D73">
        <w:rPr>
          <w:rFonts w:ascii="Times New Roman" w:hAnsi="Times New Roman" w:cs="Times New Roman"/>
          <w:sz w:val="24"/>
          <w:szCs w:val="24"/>
        </w:rPr>
        <w:t>?</w:t>
      </w:r>
    </w:p>
    <w:p w:rsidR="00D72044" w:rsidRPr="00E76D73" w:rsidRDefault="00D72044" w:rsidP="00053C76">
      <w:pPr>
        <w:numPr>
          <w:ilvl w:val="0"/>
          <w:numId w:val="24"/>
        </w:numPr>
        <w:spacing w:before="240" w:line="240" w:lineRule="auto"/>
        <w:jc w:val="both"/>
        <w:rPr>
          <w:rFonts w:ascii="Times New Roman" w:hAnsi="Times New Roman" w:cs="Times New Roman"/>
          <w:sz w:val="24"/>
          <w:szCs w:val="24"/>
        </w:rPr>
      </w:pPr>
      <w:r w:rsidRPr="00E76D73">
        <w:rPr>
          <w:rFonts w:ascii="Times New Roman" w:hAnsi="Times New Roman" w:cs="Times New Roman"/>
          <w:sz w:val="24"/>
          <w:szCs w:val="24"/>
        </w:rPr>
        <w:t xml:space="preserve">How do respondents rate different features of the tool? </w:t>
      </w:r>
    </w:p>
    <w:p w:rsidR="008D5F3C" w:rsidRPr="00E76D73" w:rsidRDefault="008D5F3C" w:rsidP="00053C76">
      <w:pPr>
        <w:numPr>
          <w:ilvl w:val="0"/>
          <w:numId w:val="24"/>
        </w:numPr>
        <w:spacing w:before="240" w:line="240" w:lineRule="auto"/>
        <w:jc w:val="both"/>
        <w:rPr>
          <w:rFonts w:ascii="Times New Roman" w:hAnsi="Times New Roman" w:cs="Times New Roman"/>
          <w:sz w:val="24"/>
          <w:szCs w:val="24"/>
        </w:rPr>
      </w:pPr>
      <w:r w:rsidRPr="00E76D73">
        <w:rPr>
          <w:rFonts w:ascii="Times New Roman" w:hAnsi="Times New Roman" w:cs="Times New Roman"/>
          <w:sz w:val="24"/>
          <w:szCs w:val="24"/>
        </w:rPr>
        <w:t>What are some of the differences between frequent, occasional, and rare users of the tool?</w:t>
      </w:r>
    </w:p>
    <w:p w:rsidR="00D72044" w:rsidRPr="00E76D73" w:rsidRDefault="00D72044" w:rsidP="00053C76">
      <w:pPr>
        <w:numPr>
          <w:ilvl w:val="0"/>
          <w:numId w:val="24"/>
        </w:numPr>
        <w:spacing w:before="240" w:line="240" w:lineRule="auto"/>
        <w:jc w:val="both"/>
        <w:rPr>
          <w:rFonts w:ascii="Times New Roman" w:hAnsi="Times New Roman" w:cs="Times New Roman"/>
          <w:sz w:val="24"/>
          <w:szCs w:val="24"/>
        </w:rPr>
      </w:pPr>
      <w:r w:rsidRPr="00E76D73">
        <w:rPr>
          <w:rFonts w:ascii="Times New Roman" w:hAnsi="Times New Roman" w:cs="Times New Roman"/>
          <w:sz w:val="24"/>
          <w:szCs w:val="24"/>
        </w:rPr>
        <w:t>What are some of the differences between long time users and non-users of the tool?</w:t>
      </w:r>
    </w:p>
    <w:p w:rsidR="008D5F3C" w:rsidRPr="00E76D73" w:rsidRDefault="008D5F3C" w:rsidP="00053C76">
      <w:pPr>
        <w:spacing w:before="240" w:line="240" w:lineRule="auto"/>
        <w:jc w:val="both"/>
        <w:rPr>
          <w:rFonts w:ascii="Times New Roman" w:hAnsi="Times New Roman" w:cs="Times New Roman"/>
          <w:sz w:val="24"/>
          <w:szCs w:val="24"/>
        </w:rPr>
      </w:pPr>
      <w:r w:rsidRPr="00E76D73">
        <w:rPr>
          <w:rFonts w:ascii="Times New Roman" w:hAnsi="Times New Roman" w:cs="Times New Roman"/>
          <w:sz w:val="24"/>
          <w:szCs w:val="24"/>
        </w:rPr>
        <w:t xml:space="preserve">The following sub-sections </w:t>
      </w:r>
      <w:r w:rsidR="006651D6" w:rsidRPr="00E76D73">
        <w:rPr>
          <w:rFonts w:ascii="Times New Roman" w:hAnsi="Times New Roman" w:cs="Times New Roman"/>
          <w:sz w:val="24"/>
          <w:szCs w:val="24"/>
        </w:rPr>
        <w:t>analyze</w:t>
      </w:r>
      <w:r w:rsidR="00570A2C" w:rsidRPr="00E76D73">
        <w:rPr>
          <w:rFonts w:ascii="Times New Roman" w:hAnsi="Times New Roman" w:cs="Times New Roman"/>
          <w:sz w:val="24"/>
          <w:szCs w:val="24"/>
        </w:rPr>
        <w:t xml:space="preserve"> the research questions</w:t>
      </w:r>
      <w:r w:rsidRPr="00E76D73">
        <w:rPr>
          <w:rFonts w:ascii="Times New Roman" w:hAnsi="Times New Roman" w:cs="Times New Roman"/>
          <w:sz w:val="24"/>
          <w:szCs w:val="24"/>
        </w:rPr>
        <w:t xml:space="preserve"> separately for each </w:t>
      </w:r>
      <w:r w:rsidR="00570A2C" w:rsidRPr="00E76D73">
        <w:rPr>
          <w:rFonts w:ascii="Times New Roman" w:hAnsi="Times New Roman" w:cs="Times New Roman"/>
          <w:sz w:val="24"/>
          <w:szCs w:val="24"/>
        </w:rPr>
        <w:t>tool: GCconnex, GCpedia, and GCintranet</w:t>
      </w:r>
      <w:r w:rsidRPr="00E76D73">
        <w:rPr>
          <w:rFonts w:ascii="Times New Roman" w:hAnsi="Times New Roman" w:cs="Times New Roman"/>
          <w:sz w:val="24"/>
          <w:szCs w:val="24"/>
        </w:rPr>
        <w:t>.</w:t>
      </w:r>
      <w:r w:rsidR="00570A2C" w:rsidRPr="00E76D73">
        <w:rPr>
          <w:rFonts w:ascii="Times New Roman" w:hAnsi="Times New Roman" w:cs="Times New Roman"/>
          <w:sz w:val="24"/>
          <w:szCs w:val="24"/>
        </w:rPr>
        <w:t xml:space="preserve"> To protect the </w:t>
      </w:r>
      <w:r w:rsidR="006651D6" w:rsidRPr="00E76D73">
        <w:rPr>
          <w:rFonts w:ascii="Times New Roman" w:hAnsi="Times New Roman" w:cs="Times New Roman"/>
          <w:sz w:val="24"/>
          <w:szCs w:val="24"/>
        </w:rPr>
        <w:t>anonymity</w:t>
      </w:r>
      <w:r w:rsidR="00570A2C" w:rsidRPr="00E76D73">
        <w:rPr>
          <w:rFonts w:ascii="Times New Roman" w:hAnsi="Times New Roman" w:cs="Times New Roman"/>
          <w:sz w:val="24"/>
          <w:szCs w:val="24"/>
        </w:rPr>
        <w:t xml:space="preserve"> </w:t>
      </w:r>
      <w:r w:rsidR="00A13C04">
        <w:rPr>
          <w:rFonts w:ascii="Times New Roman" w:hAnsi="Times New Roman" w:cs="Times New Roman"/>
          <w:sz w:val="24"/>
          <w:szCs w:val="24"/>
        </w:rPr>
        <w:t xml:space="preserve">and privacy </w:t>
      </w:r>
      <w:r w:rsidR="00570A2C" w:rsidRPr="00E76D73">
        <w:rPr>
          <w:rFonts w:ascii="Times New Roman" w:hAnsi="Times New Roman" w:cs="Times New Roman"/>
          <w:sz w:val="24"/>
          <w:szCs w:val="24"/>
        </w:rPr>
        <w:t xml:space="preserve">of </w:t>
      </w:r>
      <w:r w:rsidR="00693796" w:rsidRPr="00E76D73">
        <w:rPr>
          <w:rFonts w:ascii="Times New Roman" w:hAnsi="Times New Roman" w:cs="Times New Roman"/>
          <w:sz w:val="24"/>
          <w:szCs w:val="24"/>
        </w:rPr>
        <w:t>survey</w:t>
      </w:r>
      <w:r w:rsidR="00570A2C" w:rsidRPr="00E76D73">
        <w:rPr>
          <w:rFonts w:ascii="Times New Roman" w:hAnsi="Times New Roman" w:cs="Times New Roman"/>
          <w:sz w:val="24"/>
          <w:szCs w:val="24"/>
        </w:rPr>
        <w:t xml:space="preserve"> respondents, only </w:t>
      </w:r>
      <w:r w:rsidR="006651D6" w:rsidRPr="00E76D73">
        <w:rPr>
          <w:rFonts w:ascii="Times New Roman" w:hAnsi="Times New Roman" w:cs="Times New Roman"/>
          <w:sz w:val="24"/>
          <w:szCs w:val="24"/>
        </w:rPr>
        <w:t xml:space="preserve">average </w:t>
      </w:r>
      <w:r w:rsidR="00570A2C" w:rsidRPr="00E76D73">
        <w:rPr>
          <w:rFonts w:ascii="Times New Roman" w:hAnsi="Times New Roman" w:cs="Times New Roman"/>
          <w:sz w:val="24"/>
          <w:szCs w:val="24"/>
        </w:rPr>
        <w:t>percent</w:t>
      </w:r>
      <w:r w:rsidR="00B57C2E" w:rsidRPr="00E76D73">
        <w:rPr>
          <w:rFonts w:ascii="Times New Roman" w:hAnsi="Times New Roman" w:cs="Times New Roman"/>
          <w:sz w:val="24"/>
          <w:szCs w:val="24"/>
        </w:rPr>
        <w:t xml:space="preserve"> </w:t>
      </w:r>
      <w:r w:rsidR="007F05EC" w:rsidRPr="00E76D73">
        <w:rPr>
          <w:rFonts w:ascii="Times New Roman" w:hAnsi="Times New Roman" w:cs="Times New Roman"/>
          <w:sz w:val="24"/>
          <w:szCs w:val="24"/>
        </w:rPr>
        <w:t xml:space="preserve">counts </w:t>
      </w:r>
      <w:r w:rsidR="007F05EC">
        <w:rPr>
          <w:rFonts w:ascii="Times New Roman" w:hAnsi="Times New Roman" w:cs="Times New Roman"/>
          <w:sz w:val="24"/>
          <w:szCs w:val="24"/>
        </w:rPr>
        <w:t>and</w:t>
      </w:r>
      <w:r w:rsidR="00A13C04">
        <w:rPr>
          <w:rFonts w:ascii="Times New Roman" w:hAnsi="Times New Roman" w:cs="Times New Roman"/>
          <w:sz w:val="24"/>
          <w:szCs w:val="24"/>
        </w:rPr>
        <w:t xml:space="preserve"> </w:t>
      </w:r>
      <w:r w:rsidR="006651D6" w:rsidRPr="00E76D73">
        <w:rPr>
          <w:rFonts w:ascii="Times New Roman" w:hAnsi="Times New Roman" w:cs="Times New Roman"/>
          <w:sz w:val="24"/>
          <w:szCs w:val="24"/>
        </w:rPr>
        <w:t>word clouds of textual comments are reported.</w:t>
      </w:r>
    </w:p>
    <w:p w:rsidR="00555854" w:rsidRPr="00E76D73" w:rsidRDefault="00555854" w:rsidP="00053C76">
      <w:pPr>
        <w:pStyle w:val="Heading2"/>
        <w:spacing w:line="240" w:lineRule="auto"/>
        <w:jc w:val="both"/>
      </w:pPr>
      <w:bookmarkStart w:id="17" w:name="_Toc485279268"/>
      <w:r w:rsidRPr="00E76D73">
        <w:t>GCconnex</w:t>
      </w:r>
      <w:bookmarkEnd w:id="17"/>
    </w:p>
    <w:p w:rsidR="00B57C2E" w:rsidRPr="00E76D73" w:rsidRDefault="00A13C04"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The study looked at the level of awareness of GCconnex amongst federal public servants. </w:t>
      </w:r>
      <w:r w:rsidR="00EA2F72" w:rsidRPr="00E76D73">
        <w:rPr>
          <w:rFonts w:ascii="Times New Roman" w:hAnsi="Times New Roman" w:cs="Times New Roman"/>
          <w:sz w:val="24"/>
          <w:szCs w:val="24"/>
        </w:rPr>
        <w:t>Figure</w:t>
      </w:r>
      <w:r>
        <w:rPr>
          <w:rFonts w:ascii="Times New Roman" w:hAnsi="Times New Roman" w:cs="Times New Roman"/>
          <w:sz w:val="24"/>
          <w:szCs w:val="24"/>
        </w:rPr>
        <w:t> </w:t>
      </w:r>
      <w:r w:rsidR="00EA2F72" w:rsidRPr="00E76D73">
        <w:rPr>
          <w:rFonts w:ascii="Times New Roman" w:hAnsi="Times New Roman" w:cs="Times New Roman"/>
          <w:sz w:val="24"/>
          <w:szCs w:val="24"/>
        </w:rPr>
        <w:t>7 show</w:t>
      </w:r>
      <w:r w:rsidR="008F2214" w:rsidRPr="00E76D73">
        <w:rPr>
          <w:rFonts w:ascii="Times New Roman" w:hAnsi="Times New Roman" w:cs="Times New Roman"/>
          <w:sz w:val="24"/>
          <w:szCs w:val="24"/>
        </w:rPr>
        <w:t>s</w:t>
      </w:r>
      <w:r w:rsidR="00EA2F72" w:rsidRPr="00E76D73">
        <w:rPr>
          <w:rFonts w:ascii="Times New Roman" w:hAnsi="Times New Roman" w:cs="Times New Roman"/>
          <w:sz w:val="24"/>
          <w:szCs w:val="24"/>
        </w:rPr>
        <w:t xml:space="preserve"> the percentage of respondents who reported to be aware of GCconnex in 2016, </w:t>
      </w:r>
      <w:r>
        <w:rPr>
          <w:rFonts w:ascii="Times New Roman" w:hAnsi="Times New Roman" w:cs="Times New Roman"/>
          <w:sz w:val="24"/>
          <w:szCs w:val="24"/>
        </w:rPr>
        <w:t xml:space="preserve">compared to previous </w:t>
      </w:r>
      <w:r w:rsidR="00EA2F72" w:rsidRPr="00E76D73">
        <w:rPr>
          <w:rFonts w:ascii="Times New Roman" w:hAnsi="Times New Roman" w:cs="Times New Roman"/>
          <w:sz w:val="24"/>
          <w:szCs w:val="24"/>
        </w:rPr>
        <w:t>user studies</w:t>
      </w:r>
      <w:r w:rsidR="00C6186A">
        <w:rPr>
          <w:rFonts w:ascii="Times New Roman" w:hAnsi="Times New Roman" w:cs="Times New Roman"/>
          <w:sz w:val="24"/>
          <w:szCs w:val="24"/>
        </w:rPr>
        <w:t xml:space="preserve"> conducted in 2013 and 2014</w:t>
      </w:r>
      <w:r w:rsidR="00EA2F72" w:rsidRPr="00E76D73">
        <w:rPr>
          <w:rFonts w:ascii="Times New Roman" w:hAnsi="Times New Roman" w:cs="Times New Roman"/>
          <w:sz w:val="24"/>
          <w:szCs w:val="24"/>
        </w:rPr>
        <w:t>.</w:t>
      </w:r>
    </w:p>
    <w:p w:rsidR="00EA2F72" w:rsidRPr="00E76D73" w:rsidRDefault="00976A7C" w:rsidP="00053C76">
      <w:pPr>
        <w:spacing w:before="240" w:line="240" w:lineRule="auto"/>
        <w:jc w:val="both"/>
        <w:rPr>
          <w:rFonts w:ascii="Times New Roman" w:hAnsi="Times New Roman" w:cs="Times New Roman"/>
          <w:sz w:val="24"/>
          <w:szCs w:val="24"/>
        </w:rPr>
      </w:pPr>
      <w:r>
        <w:rPr>
          <w:noProof/>
          <w:lang w:eastAsia="en-CA"/>
        </w:rPr>
        <w:drawing>
          <wp:inline distT="0" distB="0" distL="0" distR="0" wp14:anchorId="3CD82746" wp14:editId="4B678B1C">
            <wp:extent cx="5740400" cy="2159000"/>
            <wp:effectExtent l="0" t="0" r="12700" b="1270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A2F72" w:rsidRPr="00E76D73" w:rsidRDefault="00EA2F72" w:rsidP="00053C76">
      <w:pPr>
        <w:spacing w:before="240" w:line="240" w:lineRule="auto"/>
        <w:jc w:val="both"/>
        <w:rPr>
          <w:rFonts w:ascii="Times New Roman" w:hAnsi="Times New Roman" w:cs="Times New Roman"/>
          <w:i/>
          <w:sz w:val="24"/>
          <w:szCs w:val="24"/>
        </w:rPr>
      </w:pPr>
      <w:r w:rsidRPr="00E76D73">
        <w:rPr>
          <w:rFonts w:ascii="Times New Roman" w:hAnsi="Times New Roman" w:cs="Times New Roman"/>
          <w:sz w:val="24"/>
          <w:szCs w:val="24"/>
        </w:rPr>
        <w:t xml:space="preserve">Figure 7. </w:t>
      </w:r>
      <w:r w:rsidRPr="00E76D73">
        <w:rPr>
          <w:rFonts w:ascii="Times New Roman" w:hAnsi="Times New Roman" w:cs="Times New Roman"/>
          <w:i/>
          <w:sz w:val="24"/>
          <w:szCs w:val="24"/>
        </w:rPr>
        <w:t>Awareness of GCconnex.</w:t>
      </w:r>
    </w:p>
    <w:p w:rsidR="00853CF4" w:rsidRDefault="00A13C04"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Results show </w:t>
      </w:r>
      <w:r w:rsidR="00853CF4" w:rsidRPr="00853CF4">
        <w:rPr>
          <w:rFonts w:ascii="Times New Roman" w:hAnsi="Times New Roman" w:cs="Times New Roman"/>
          <w:sz w:val="24"/>
          <w:szCs w:val="24"/>
        </w:rPr>
        <w:t>a consistent increase in the reported awareness of GCcon</w:t>
      </w:r>
      <w:r w:rsidR="00853CF4">
        <w:rPr>
          <w:rFonts w:ascii="Times New Roman" w:hAnsi="Times New Roman" w:cs="Times New Roman"/>
          <w:sz w:val="24"/>
          <w:szCs w:val="24"/>
        </w:rPr>
        <w:t xml:space="preserve">nex. </w:t>
      </w:r>
      <w:r>
        <w:rPr>
          <w:rFonts w:ascii="Times New Roman" w:hAnsi="Times New Roman" w:cs="Times New Roman"/>
          <w:sz w:val="24"/>
          <w:szCs w:val="24"/>
        </w:rPr>
        <w:t xml:space="preserve">Awareness of </w:t>
      </w:r>
      <w:r w:rsidR="00853CF4">
        <w:rPr>
          <w:rFonts w:ascii="Times New Roman" w:hAnsi="Times New Roman" w:cs="Times New Roman"/>
          <w:sz w:val="24"/>
          <w:szCs w:val="24"/>
        </w:rPr>
        <w:t>GCconnex increas</w:t>
      </w:r>
      <w:r w:rsidR="00853CF4" w:rsidRPr="00853CF4">
        <w:rPr>
          <w:rFonts w:ascii="Times New Roman" w:hAnsi="Times New Roman" w:cs="Times New Roman"/>
          <w:sz w:val="24"/>
          <w:szCs w:val="24"/>
        </w:rPr>
        <w:t xml:space="preserve">ed </w:t>
      </w:r>
      <w:r>
        <w:rPr>
          <w:rFonts w:ascii="Times New Roman" w:hAnsi="Times New Roman" w:cs="Times New Roman"/>
          <w:sz w:val="24"/>
          <w:szCs w:val="24"/>
        </w:rPr>
        <w:t xml:space="preserve">by </w:t>
      </w:r>
      <w:r w:rsidR="00853CF4" w:rsidRPr="00853CF4">
        <w:rPr>
          <w:rFonts w:ascii="Times New Roman" w:hAnsi="Times New Roman" w:cs="Times New Roman"/>
          <w:sz w:val="24"/>
          <w:szCs w:val="24"/>
        </w:rPr>
        <w:t xml:space="preserve">18% </w:t>
      </w:r>
      <w:r w:rsidR="00853CF4">
        <w:rPr>
          <w:rFonts w:ascii="Times New Roman" w:hAnsi="Times New Roman" w:cs="Times New Roman"/>
          <w:sz w:val="24"/>
          <w:szCs w:val="24"/>
        </w:rPr>
        <w:t xml:space="preserve">since the 2013 user study, and </w:t>
      </w:r>
      <w:r>
        <w:rPr>
          <w:rFonts w:ascii="Times New Roman" w:hAnsi="Times New Roman" w:cs="Times New Roman"/>
          <w:sz w:val="24"/>
          <w:szCs w:val="24"/>
        </w:rPr>
        <w:t xml:space="preserve">by </w:t>
      </w:r>
      <w:r w:rsidR="00853CF4">
        <w:rPr>
          <w:rFonts w:ascii="Times New Roman" w:hAnsi="Times New Roman" w:cs="Times New Roman"/>
          <w:sz w:val="24"/>
          <w:szCs w:val="24"/>
        </w:rPr>
        <w:t xml:space="preserve">8% </w:t>
      </w:r>
      <w:r w:rsidR="00853CF4" w:rsidRPr="00853CF4">
        <w:rPr>
          <w:rFonts w:ascii="Times New Roman" w:hAnsi="Times New Roman" w:cs="Times New Roman"/>
          <w:sz w:val="24"/>
          <w:szCs w:val="24"/>
        </w:rPr>
        <w:t xml:space="preserve">since the 2014 user study. </w:t>
      </w:r>
    </w:p>
    <w:p w:rsidR="00461F7E" w:rsidRPr="00E76D73" w:rsidRDefault="00A13C04"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The study also looked at the </w:t>
      </w:r>
      <w:r w:rsidR="00E93C38" w:rsidRPr="00E76D73">
        <w:rPr>
          <w:rFonts w:ascii="Times New Roman" w:hAnsi="Times New Roman" w:cs="Times New Roman"/>
          <w:sz w:val="24"/>
          <w:szCs w:val="24"/>
        </w:rPr>
        <w:t>actual us</w:t>
      </w:r>
      <w:r>
        <w:rPr>
          <w:rFonts w:ascii="Times New Roman" w:hAnsi="Times New Roman" w:cs="Times New Roman"/>
          <w:sz w:val="24"/>
          <w:szCs w:val="24"/>
        </w:rPr>
        <w:t>e of GCconnex</w:t>
      </w:r>
      <w:r w:rsidR="008F2214" w:rsidRPr="00E76D73">
        <w:rPr>
          <w:rFonts w:ascii="Times New Roman" w:hAnsi="Times New Roman" w:cs="Times New Roman"/>
          <w:sz w:val="24"/>
          <w:szCs w:val="24"/>
        </w:rPr>
        <w:t>.</w:t>
      </w:r>
      <w:r w:rsidR="00D400DE" w:rsidRPr="00E76D73">
        <w:rPr>
          <w:rFonts w:ascii="Times New Roman" w:hAnsi="Times New Roman" w:cs="Times New Roman"/>
          <w:sz w:val="24"/>
          <w:szCs w:val="24"/>
        </w:rPr>
        <w:t xml:space="preserve"> </w:t>
      </w:r>
      <w:r>
        <w:rPr>
          <w:rFonts w:ascii="Times New Roman" w:hAnsi="Times New Roman" w:cs="Times New Roman"/>
          <w:sz w:val="24"/>
          <w:szCs w:val="24"/>
        </w:rPr>
        <w:t xml:space="preserve">Respondents who reported being aware of GCconnex in the 2016 study were also asked </w:t>
      </w:r>
      <w:r w:rsidR="00F03DC2">
        <w:rPr>
          <w:rFonts w:ascii="Times New Roman" w:hAnsi="Times New Roman" w:cs="Times New Roman"/>
          <w:sz w:val="24"/>
          <w:szCs w:val="24"/>
        </w:rPr>
        <w:t>about the length of time</w:t>
      </w:r>
      <w:r w:rsidR="00E93C38" w:rsidRPr="00E76D73">
        <w:rPr>
          <w:rFonts w:ascii="Times New Roman" w:hAnsi="Times New Roman" w:cs="Times New Roman"/>
          <w:sz w:val="24"/>
          <w:szCs w:val="24"/>
        </w:rPr>
        <w:t xml:space="preserve"> they have </w:t>
      </w:r>
      <w:r w:rsidR="00654787" w:rsidRPr="00E76D73">
        <w:rPr>
          <w:rFonts w:ascii="Times New Roman" w:hAnsi="Times New Roman" w:cs="Times New Roman"/>
          <w:sz w:val="24"/>
          <w:szCs w:val="24"/>
        </w:rPr>
        <w:t>been using</w:t>
      </w:r>
      <w:r w:rsidR="00E93C38" w:rsidRPr="00E76D73">
        <w:rPr>
          <w:rFonts w:ascii="Times New Roman" w:hAnsi="Times New Roman" w:cs="Times New Roman"/>
          <w:sz w:val="24"/>
          <w:szCs w:val="24"/>
        </w:rPr>
        <w:t xml:space="preserve"> GCconnex</w:t>
      </w:r>
      <w:r w:rsidR="00654787" w:rsidRPr="00E76D73">
        <w:rPr>
          <w:rFonts w:ascii="Times New Roman" w:hAnsi="Times New Roman" w:cs="Times New Roman"/>
          <w:sz w:val="24"/>
          <w:szCs w:val="24"/>
        </w:rPr>
        <w:t>.</w:t>
      </w:r>
    </w:p>
    <w:p w:rsidR="00D400DE" w:rsidRPr="00E76D73" w:rsidRDefault="00B53645" w:rsidP="00053C76">
      <w:pPr>
        <w:spacing w:before="240" w:line="240" w:lineRule="auto"/>
        <w:jc w:val="both"/>
        <w:rPr>
          <w:rFonts w:ascii="Times New Roman" w:hAnsi="Times New Roman" w:cs="Times New Roman"/>
          <w:sz w:val="24"/>
          <w:szCs w:val="24"/>
        </w:rPr>
      </w:pPr>
      <w:r w:rsidRPr="00E76D73">
        <w:rPr>
          <w:rFonts w:ascii="Times New Roman" w:hAnsi="Times New Roman" w:cs="Times New Roman"/>
          <w:noProof/>
          <w:sz w:val="24"/>
          <w:szCs w:val="24"/>
          <w:lang w:eastAsia="en-CA"/>
        </w:rPr>
        <w:drawing>
          <wp:inline distT="0" distB="0" distL="0" distR="0" wp14:anchorId="5E50937A" wp14:editId="54369526">
            <wp:extent cx="5810250" cy="2552700"/>
            <wp:effectExtent l="0" t="0" r="19050" b="19050"/>
            <wp:docPr id="370" name="Chart 3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400DE" w:rsidRPr="00E76D73" w:rsidRDefault="00D400DE" w:rsidP="00053C76">
      <w:pPr>
        <w:spacing w:before="240" w:line="240" w:lineRule="auto"/>
        <w:jc w:val="both"/>
        <w:rPr>
          <w:rFonts w:ascii="Times New Roman" w:hAnsi="Times New Roman" w:cs="Times New Roman"/>
          <w:i/>
          <w:sz w:val="24"/>
          <w:szCs w:val="24"/>
        </w:rPr>
      </w:pPr>
      <w:r w:rsidRPr="00E76D73">
        <w:rPr>
          <w:rFonts w:ascii="Times New Roman" w:hAnsi="Times New Roman" w:cs="Times New Roman"/>
          <w:sz w:val="24"/>
          <w:szCs w:val="24"/>
        </w:rPr>
        <w:t xml:space="preserve">Figure 8. </w:t>
      </w:r>
      <w:r w:rsidRPr="00E76D73">
        <w:rPr>
          <w:rFonts w:ascii="Times New Roman" w:hAnsi="Times New Roman" w:cs="Times New Roman"/>
          <w:i/>
          <w:sz w:val="24"/>
          <w:szCs w:val="24"/>
        </w:rPr>
        <w:t xml:space="preserve">Length of </w:t>
      </w:r>
      <w:r w:rsidR="00AE75CD">
        <w:rPr>
          <w:rFonts w:ascii="Times New Roman" w:hAnsi="Times New Roman" w:cs="Times New Roman"/>
          <w:i/>
          <w:sz w:val="24"/>
          <w:szCs w:val="24"/>
        </w:rPr>
        <w:t xml:space="preserve">time </w:t>
      </w:r>
      <w:r w:rsidRPr="00E76D73">
        <w:rPr>
          <w:rFonts w:ascii="Times New Roman" w:hAnsi="Times New Roman" w:cs="Times New Roman"/>
          <w:i/>
          <w:sz w:val="24"/>
          <w:szCs w:val="24"/>
        </w:rPr>
        <w:t>respondents</w:t>
      </w:r>
      <w:r w:rsidR="00AE75CD">
        <w:rPr>
          <w:rFonts w:ascii="Times New Roman" w:hAnsi="Times New Roman" w:cs="Times New Roman"/>
          <w:i/>
          <w:sz w:val="24"/>
          <w:szCs w:val="24"/>
        </w:rPr>
        <w:t xml:space="preserve"> aware of GCconnex had been using the tool.</w:t>
      </w:r>
    </w:p>
    <w:p w:rsidR="00B934FD" w:rsidRPr="00E76D73" w:rsidRDefault="00550B62" w:rsidP="00053C76">
      <w:pPr>
        <w:spacing w:before="240" w:line="240" w:lineRule="auto"/>
        <w:jc w:val="both"/>
        <w:rPr>
          <w:rFonts w:ascii="Times New Roman" w:hAnsi="Times New Roman" w:cs="Times New Roman"/>
          <w:sz w:val="24"/>
          <w:szCs w:val="24"/>
        </w:rPr>
      </w:pPr>
      <w:r w:rsidRPr="00E76D73">
        <w:rPr>
          <w:rFonts w:ascii="Times New Roman" w:hAnsi="Times New Roman" w:cs="Times New Roman"/>
          <w:sz w:val="24"/>
          <w:szCs w:val="24"/>
        </w:rPr>
        <w:t>The majority of</w:t>
      </w:r>
      <w:r w:rsidR="00456050" w:rsidRPr="00E76D73">
        <w:rPr>
          <w:rFonts w:ascii="Times New Roman" w:hAnsi="Times New Roman" w:cs="Times New Roman"/>
          <w:sz w:val="24"/>
          <w:szCs w:val="24"/>
        </w:rPr>
        <w:t xml:space="preserve"> GCconnex-</w:t>
      </w:r>
      <w:r w:rsidR="00B53645" w:rsidRPr="00E76D73">
        <w:rPr>
          <w:rFonts w:ascii="Times New Roman" w:hAnsi="Times New Roman" w:cs="Times New Roman"/>
          <w:sz w:val="24"/>
          <w:szCs w:val="24"/>
        </w:rPr>
        <w:t>aware respondents</w:t>
      </w:r>
      <w:r w:rsidRPr="00E76D73">
        <w:rPr>
          <w:rFonts w:ascii="Times New Roman" w:hAnsi="Times New Roman" w:cs="Times New Roman"/>
          <w:sz w:val="24"/>
          <w:szCs w:val="24"/>
        </w:rPr>
        <w:t xml:space="preserve"> </w:t>
      </w:r>
      <w:r w:rsidR="00A743B8">
        <w:rPr>
          <w:rFonts w:ascii="Times New Roman" w:hAnsi="Times New Roman" w:cs="Times New Roman"/>
          <w:sz w:val="24"/>
          <w:szCs w:val="24"/>
        </w:rPr>
        <w:t>have been</w:t>
      </w:r>
      <w:r w:rsidR="00A743B8" w:rsidRPr="00E76D73">
        <w:rPr>
          <w:rFonts w:ascii="Times New Roman" w:hAnsi="Times New Roman" w:cs="Times New Roman"/>
          <w:sz w:val="24"/>
          <w:szCs w:val="24"/>
        </w:rPr>
        <w:t xml:space="preserve"> </w:t>
      </w:r>
      <w:r w:rsidRPr="00E76D73">
        <w:rPr>
          <w:rFonts w:ascii="Times New Roman" w:hAnsi="Times New Roman" w:cs="Times New Roman"/>
          <w:sz w:val="24"/>
          <w:szCs w:val="24"/>
        </w:rPr>
        <w:t xml:space="preserve">using </w:t>
      </w:r>
      <w:r w:rsidR="001735EC" w:rsidRPr="00E76D73">
        <w:rPr>
          <w:rFonts w:ascii="Times New Roman" w:hAnsi="Times New Roman" w:cs="Times New Roman"/>
          <w:sz w:val="24"/>
          <w:szCs w:val="24"/>
        </w:rPr>
        <w:t>the tool</w:t>
      </w:r>
      <w:r w:rsidR="00E93C38" w:rsidRPr="00E76D73">
        <w:rPr>
          <w:rFonts w:ascii="Times New Roman" w:hAnsi="Times New Roman" w:cs="Times New Roman"/>
          <w:sz w:val="24"/>
          <w:szCs w:val="24"/>
        </w:rPr>
        <w:t xml:space="preserve"> for various lengths</w:t>
      </w:r>
      <w:r w:rsidR="0015129B">
        <w:rPr>
          <w:rFonts w:ascii="Times New Roman" w:hAnsi="Times New Roman" w:cs="Times New Roman"/>
          <w:sz w:val="24"/>
          <w:szCs w:val="24"/>
        </w:rPr>
        <w:t xml:space="preserve"> of time.</w:t>
      </w:r>
      <w:r w:rsidR="00456050" w:rsidRPr="00E76D73">
        <w:rPr>
          <w:rFonts w:ascii="Times New Roman" w:hAnsi="Times New Roman" w:cs="Times New Roman"/>
          <w:sz w:val="24"/>
          <w:szCs w:val="24"/>
        </w:rPr>
        <w:t xml:space="preserve"> </w:t>
      </w:r>
      <w:r w:rsidR="00387F52">
        <w:rPr>
          <w:rFonts w:ascii="Times New Roman" w:hAnsi="Times New Roman" w:cs="Times New Roman"/>
          <w:sz w:val="24"/>
          <w:szCs w:val="24"/>
        </w:rPr>
        <w:t>Results show</w:t>
      </w:r>
      <w:r w:rsidR="00AE75CD">
        <w:rPr>
          <w:rFonts w:ascii="Times New Roman" w:hAnsi="Times New Roman" w:cs="Times New Roman"/>
          <w:sz w:val="24"/>
          <w:szCs w:val="24"/>
        </w:rPr>
        <w:t>ed</w:t>
      </w:r>
      <w:r w:rsidR="00387F52">
        <w:rPr>
          <w:rFonts w:ascii="Times New Roman" w:hAnsi="Times New Roman" w:cs="Times New Roman"/>
          <w:sz w:val="24"/>
          <w:szCs w:val="24"/>
        </w:rPr>
        <w:t xml:space="preserve"> that </w:t>
      </w:r>
      <w:r w:rsidR="00456050" w:rsidRPr="00E76D73">
        <w:rPr>
          <w:rFonts w:ascii="Times New Roman" w:hAnsi="Times New Roman" w:cs="Times New Roman"/>
          <w:sz w:val="24"/>
          <w:szCs w:val="24"/>
        </w:rPr>
        <w:t xml:space="preserve">73% of the </w:t>
      </w:r>
      <w:r w:rsidR="00387F52">
        <w:rPr>
          <w:rFonts w:ascii="Times New Roman" w:hAnsi="Times New Roman" w:cs="Times New Roman"/>
          <w:sz w:val="24"/>
          <w:szCs w:val="24"/>
        </w:rPr>
        <w:t xml:space="preserve">respondents who were aware of </w:t>
      </w:r>
      <w:r w:rsidR="00B53645" w:rsidRPr="00E76D73">
        <w:rPr>
          <w:rFonts w:ascii="Times New Roman" w:hAnsi="Times New Roman" w:cs="Times New Roman"/>
          <w:sz w:val="24"/>
          <w:szCs w:val="24"/>
        </w:rPr>
        <w:t>GCconnex</w:t>
      </w:r>
      <w:r w:rsidR="00387F52">
        <w:rPr>
          <w:rFonts w:ascii="Times New Roman" w:hAnsi="Times New Roman" w:cs="Times New Roman"/>
          <w:sz w:val="24"/>
          <w:szCs w:val="24"/>
        </w:rPr>
        <w:t xml:space="preserve"> </w:t>
      </w:r>
      <w:r w:rsidR="00AE75CD">
        <w:rPr>
          <w:rFonts w:ascii="Times New Roman" w:hAnsi="Times New Roman" w:cs="Times New Roman"/>
          <w:sz w:val="24"/>
          <w:szCs w:val="24"/>
        </w:rPr>
        <w:t xml:space="preserve">were also using the </w:t>
      </w:r>
      <w:r w:rsidR="00387F52">
        <w:rPr>
          <w:rFonts w:ascii="Times New Roman" w:hAnsi="Times New Roman" w:cs="Times New Roman"/>
          <w:sz w:val="24"/>
          <w:szCs w:val="24"/>
        </w:rPr>
        <w:t xml:space="preserve">tool, </w:t>
      </w:r>
      <w:r w:rsidR="00AE75CD">
        <w:rPr>
          <w:rFonts w:ascii="Times New Roman" w:hAnsi="Times New Roman" w:cs="Times New Roman"/>
          <w:sz w:val="24"/>
          <w:szCs w:val="24"/>
        </w:rPr>
        <w:t>and 32% had been using it for more than one year</w:t>
      </w:r>
      <w:r w:rsidRPr="00E76D73">
        <w:rPr>
          <w:rFonts w:ascii="Times New Roman" w:hAnsi="Times New Roman" w:cs="Times New Roman"/>
          <w:sz w:val="24"/>
          <w:szCs w:val="24"/>
        </w:rPr>
        <w:t>.</w:t>
      </w:r>
    </w:p>
    <w:p w:rsidR="00461F7E" w:rsidRPr="00E76D73" w:rsidRDefault="004B004C" w:rsidP="00053C76">
      <w:pPr>
        <w:spacing w:before="240" w:line="240" w:lineRule="auto"/>
        <w:jc w:val="both"/>
        <w:rPr>
          <w:rFonts w:ascii="Times New Roman" w:hAnsi="Times New Roman" w:cs="Times New Roman"/>
          <w:sz w:val="24"/>
          <w:szCs w:val="24"/>
        </w:rPr>
      </w:pPr>
      <w:r w:rsidRPr="00E76D73">
        <w:rPr>
          <w:rFonts w:ascii="Times New Roman" w:hAnsi="Times New Roman" w:cs="Times New Roman"/>
          <w:sz w:val="24"/>
          <w:szCs w:val="24"/>
        </w:rPr>
        <w:t>The 27% of</w:t>
      </w:r>
      <w:r w:rsidR="00387F52">
        <w:rPr>
          <w:rFonts w:ascii="Times New Roman" w:hAnsi="Times New Roman" w:cs="Times New Roman"/>
          <w:sz w:val="24"/>
          <w:szCs w:val="24"/>
        </w:rPr>
        <w:t xml:space="preserve"> respondents who were aware of </w:t>
      </w:r>
      <w:r w:rsidRPr="00E76D73">
        <w:rPr>
          <w:rFonts w:ascii="Times New Roman" w:hAnsi="Times New Roman" w:cs="Times New Roman"/>
          <w:sz w:val="24"/>
          <w:szCs w:val="24"/>
        </w:rPr>
        <w:t>GCconnex</w:t>
      </w:r>
      <w:r w:rsidR="00C03871">
        <w:rPr>
          <w:rFonts w:ascii="Times New Roman" w:hAnsi="Times New Roman" w:cs="Times New Roman"/>
          <w:sz w:val="24"/>
          <w:szCs w:val="24"/>
        </w:rPr>
        <w:t>,</w:t>
      </w:r>
      <w:r w:rsidR="00387F52">
        <w:rPr>
          <w:rFonts w:ascii="Times New Roman" w:hAnsi="Times New Roman" w:cs="Times New Roman"/>
          <w:sz w:val="24"/>
          <w:szCs w:val="24"/>
        </w:rPr>
        <w:t xml:space="preserve"> but </w:t>
      </w:r>
      <w:r w:rsidR="009B7A6D">
        <w:rPr>
          <w:rFonts w:ascii="Times New Roman" w:hAnsi="Times New Roman" w:cs="Times New Roman"/>
          <w:sz w:val="24"/>
          <w:szCs w:val="24"/>
        </w:rPr>
        <w:t>not using it</w:t>
      </w:r>
      <w:r w:rsidR="00C03871">
        <w:rPr>
          <w:rFonts w:ascii="Times New Roman" w:hAnsi="Times New Roman" w:cs="Times New Roman"/>
          <w:sz w:val="24"/>
          <w:szCs w:val="24"/>
        </w:rPr>
        <w:t>,</w:t>
      </w:r>
      <w:r w:rsidR="009B7A6D">
        <w:rPr>
          <w:rFonts w:ascii="Times New Roman" w:hAnsi="Times New Roman" w:cs="Times New Roman"/>
          <w:sz w:val="24"/>
          <w:szCs w:val="24"/>
        </w:rPr>
        <w:t xml:space="preserve"> </w:t>
      </w:r>
      <w:r w:rsidRPr="00E76D73">
        <w:rPr>
          <w:rFonts w:ascii="Times New Roman" w:hAnsi="Times New Roman" w:cs="Times New Roman"/>
          <w:sz w:val="24"/>
          <w:szCs w:val="24"/>
        </w:rPr>
        <w:t xml:space="preserve">were asked why they </w:t>
      </w:r>
      <w:r w:rsidR="009B7A6D">
        <w:rPr>
          <w:rFonts w:ascii="Times New Roman" w:hAnsi="Times New Roman" w:cs="Times New Roman"/>
          <w:sz w:val="24"/>
          <w:szCs w:val="24"/>
        </w:rPr>
        <w:t>did</w:t>
      </w:r>
      <w:r w:rsidR="009B7A6D" w:rsidRPr="00E76D73">
        <w:rPr>
          <w:rFonts w:ascii="Times New Roman" w:hAnsi="Times New Roman" w:cs="Times New Roman"/>
          <w:sz w:val="24"/>
          <w:szCs w:val="24"/>
        </w:rPr>
        <w:t xml:space="preserve"> </w:t>
      </w:r>
      <w:r w:rsidR="00E93C38" w:rsidRPr="00E76D73">
        <w:rPr>
          <w:rFonts w:ascii="Times New Roman" w:hAnsi="Times New Roman" w:cs="Times New Roman"/>
          <w:sz w:val="24"/>
          <w:szCs w:val="24"/>
        </w:rPr>
        <w:t>not us</w:t>
      </w:r>
      <w:r w:rsidR="009B7A6D">
        <w:rPr>
          <w:rFonts w:ascii="Times New Roman" w:hAnsi="Times New Roman" w:cs="Times New Roman"/>
          <w:sz w:val="24"/>
          <w:szCs w:val="24"/>
        </w:rPr>
        <w:t>e</w:t>
      </w:r>
      <w:r w:rsidR="00E93C38" w:rsidRPr="00E76D73">
        <w:rPr>
          <w:rFonts w:ascii="Times New Roman" w:hAnsi="Times New Roman" w:cs="Times New Roman"/>
          <w:sz w:val="24"/>
          <w:szCs w:val="24"/>
        </w:rPr>
        <w:t xml:space="preserve"> GCconnex</w:t>
      </w:r>
      <w:r w:rsidRPr="00E76D73">
        <w:rPr>
          <w:rFonts w:ascii="Times New Roman" w:hAnsi="Times New Roman" w:cs="Times New Roman"/>
          <w:sz w:val="24"/>
          <w:szCs w:val="24"/>
        </w:rPr>
        <w:t>.</w:t>
      </w:r>
    </w:p>
    <w:p w:rsidR="000B2DCF" w:rsidRPr="00E76D73" w:rsidRDefault="000B2DCF" w:rsidP="00053C76">
      <w:pPr>
        <w:spacing w:before="240" w:line="240" w:lineRule="auto"/>
        <w:jc w:val="both"/>
        <w:rPr>
          <w:rFonts w:ascii="Times New Roman" w:hAnsi="Times New Roman" w:cs="Times New Roman"/>
          <w:sz w:val="24"/>
          <w:szCs w:val="24"/>
        </w:rPr>
      </w:pPr>
      <w:r w:rsidRPr="00E76D73">
        <w:rPr>
          <w:rFonts w:ascii="Times New Roman" w:hAnsi="Times New Roman" w:cs="Times New Roman"/>
          <w:noProof/>
          <w:sz w:val="24"/>
          <w:szCs w:val="24"/>
          <w:lang w:eastAsia="en-CA"/>
        </w:rPr>
        <w:drawing>
          <wp:inline distT="0" distB="0" distL="0" distR="0" wp14:anchorId="4D04A6E0" wp14:editId="4682B192">
            <wp:extent cx="5947576" cy="3379304"/>
            <wp:effectExtent l="0" t="0" r="15240" b="12065"/>
            <wp:docPr id="2032" name="Chart 20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B2DCF" w:rsidRPr="00E76D73" w:rsidRDefault="000B2DCF" w:rsidP="00053C76">
      <w:pPr>
        <w:spacing w:before="240" w:line="240" w:lineRule="auto"/>
        <w:jc w:val="both"/>
        <w:rPr>
          <w:rFonts w:ascii="Times New Roman" w:hAnsi="Times New Roman" w:cs="Times New Roman"/>
          <w:i/>
          <w:sz w:val="24"/>
          <w:szCs w:val="24"/>
        </w:rPr>
      </w:pPr>
      <w:r w:rsidRPr="00E76D73">
        <w:rPr>
          <w:rFonts w:ascii="Times New Roman" w:hAnsi="Times New Roman" w:cs="Times New Roman"/>
          <w:sz w:val="24"/>
          <w:szCs w:val="24"/>
        </w:rPr>
        <w:t xml:space="preserve">Figure 9. </w:t>
      </w:r>
      <w:r w:rsidRPr="00E76D73">
        <w:rPr>
          <w:rFonts w:ascii="Times New Roman" w:hAnsi="Times New Roman" w:cs="Times New Roman"/>
          <w:i/>
          <w:sz w:val="24"/>
          <w:szCs w:val="24"/>
        </w:rPr>
        <w:t>Reasons for not using GCconnex.</w:t>
      </w:r>
    </w:p>
    <w:p w:rsidR="00672BF6" w:rsidRPr="00E76D73" w:rsidRDefault="00387F52" w:rsidP="00053C76">
      <w:pPr>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Results show that r</w:t>
      </w:r>
      <w:r w:rsidR="00672BF6" w:rsidRPr="00E76D73">
        <w:rPr>
          <w:rFonts w:ascii="Times New Roman" w:hAnsi="Times New Roman" w:cs="Times New Roman"/>
          <w:sz w:val="24"/>
          <w:szCs w:val="24"/>
        </w:rPr>
        <w:t>espondents who did not use GCconnex did not know why or how they should use it.</w:t>
      </w:r>
      <w:r w:rsidR="00503412" w:rsidRPr="00E76D73">
        <w:rPr>
          <w:rFonts w:ascii="Times New Roman" w:hAnsi="Times New Roman" w:cs="Times New Roman"/>
          <w:sz w:val="24"/>
          <w:szCs w:val="24"/>
        </w:rPr>
        <w:t xml:space="preserve"> </w:t>
      </w:r>
      <w:r>
        <w:rPr>
          <w:rFonts w:ascii="Times New Roman" w:hAnsi="Times New Roman" w:cs="Times New Roman"/>
          <w:sz w:val="24"/>
          <w:szCs w:val="24"/>
        </w:rPr>
        <w:t xml:space="preserve">This </w:t>
      </w:r>
      <w:r w:rsidR="00875ECC">
        <w:rPr>
          <w:rFonts w:ascii="Times New Roman" w:hAnsi="Times New Roman" w:cs="Times New Roman"/>
          <w:sz w:val="24"/>
          <w:szCs w:val="24"/>
        </w:rPr>
        <w:t xml:space="preserve">result </w:t>
      </w:r>
      <w:r>
        <w:rPr>
          <w:rFonts w:ascii="Times New Roman" w:hAnsi="Times New Roman" w:cs="Times New Roman"/>
          <w:sz w:val="24"/>
          <w:szCs w:val="24"/>
        </w:rPr>
        <w:t xml:space="preserve">is also supported by </w:t>
      </w:r>
      <w:r w:rsidR="00EB14BC" w:rsidRPr="00E76D73">
        <w:rPr>
          <w:rFonts w:ascii="Times New Roman" w:hAnsi="Times New Roman" w:cs="Times New Roman"/>
          <w:sz w:val="24"/>
          <w:szCs w:val="24"/>
        </w:rPr>
        <w:t>content analysis</w:t>
      </w:r>
      <w:r w:rsidR="009B7A6D">
        <w:rPr>
          <w:rFonts w:ascii="Times New Roman" w:hAnsi="Times New Roman" w:cs="Times New Roman"/>
          <w:sz w:val="24"/>
          <w:szCs w:val="24"/>
        </w:rPr>
        <w:t xml:space="preserve"> performed on comments provided by participants,</w:t>
      </w:r>
      <w:r>
        <w:rPr>
          <w:rFonts w:ascii="Times New Roman" w:hAnsi="Times New Roman" w:cs="Times New Roman"/>
          <w:sz w:val="24"/>
          <w:szCs w:val="24"/>
        </w:rPr>
        <w:t xml:space="preserve"> which showed</w:t>
      </w:r>
      <w:r w:rsidR="00EB14BC" w:rsidRPr="00E76D73">
        <w:rPr>
          <w:rFonts w:ascii="Times New Roman" w:hAnsi="Times New Roman" w:cs="Times New Roman"/>
          <w:sz w:val="24"/>
          <w:szCs w:val="24"/>
        </w:rPr>
        <w:t xml:space="preserve"> that </w:t>
      </w:r>
      <w:r w:rsidR="00503412" w:rsidRPr="00E76D73">
        <w:rPr>
          <w:rFonts w:ascii="Times New Roman" w:hAnsi="Times New Roman" w:cs="Times New Roman"/>
          <w:sz w:val="24"/>
          <w:szCs w:val="24"/>
        </w:rPr>
        <w:t>“</w:t>
      </w:r>
      <w:r w:rsidR="008A2E7A" w:rsidRPr="00E76D73">
        <w:rPr>
          <w:rFonts w:ascii="Times New Roman" w:hAnsi="Times New Roman" w:cs="Times New Roman"/>
          <w:sz w:val="24"/>
          <w:szCs w:val="24"/>
        </w:rPr>
        <w:t>know</w:t>
      </w:r>
      <w:r w:rsidR="00503412" w:rsidRPr="00E76D73">
        <w:rPr>
          <w:rFonts w:ascii="Times New Roman" w:hAnsi="Times New Roman" w:cs="Times New Roman"/>
          <w:sz w:val="24"/>
          <w:szCs w:val="24"/>
        </w:rPr>
        <w:t>”, “</w:t>
      </w:r>
      <w:r w:rsidR="008A2E7A" w:rsidRPr="00E76D73">
        <w:rPr>
          <w:rFonts w:ascii="Times New Roman" w:hAnsi="Times New Roman" w:cs="Times New Roman"/>
          <w:sz w:val="24"/>
          <w:szCs w:val="24"/>
        </w:rPr>
        <w:t>use</w:t>
      </w:r>
      <w:r w:rsidR="00503412" w:rsidRPr="00E76D73">
        <w:rPr>
          <w:rFonts w:ascii="Times New Roman" w:hAnsi="Times New Roman" w:cs="Times New Roman"/>
          <w:sz w:val="24"/>
          <w:szCs w:val="24"/>
        </w:rPr>
        <w:t xml:space="preserve">”, </w:t>
      </w:r>
      <w:r>
        <w:rPr>
          <w:rFonts w:ascii="Times New Roman" w:hAnsi="Times New Roman" w:cs="Times New Roman"/>
          <w:sz w:val="24"/>
          <w:szCs w:val="24"/>
        </w:rPr>
        <w:t xml:space="preserve">“time” </w:t>
      </w:r>
      <w:r w:rsidR="00503412" w:rsidRPr="00E76D73">
        <w:rPr>
          <w:rFonts w:ascii="Times New Roman" w:hAnsi="Times New Roman" w:cs="Times New Roman"/>
          <w:sz w:val="24"/>
          <w:szCs w:val="24"/>
        </w:rPr>
        <w:t>and “</w:t>
      </w:r>
      <w:r w:rsidR="008A2E7A" w:rsidRPr="00E76D73">
        <w:rPr>
          <w:rFonts w:ascii="Times New Roman" w:hAnsi="Times New Roman" w:cs="Times New Roman"/>
          <w:sz w:val="24"/>
          <w:szCs w:val="24"/>
        </w:rPr>
        <w:t>work</w:t>
      </w:r>
      <w:r w:rsidR="00503412" w:rsidRPr="00E76D73">
        <w:rPr>
          <w:rFonts w:ascii="Times New Roman" w:hAnsi="Times New Roman" w:cs="Times New Roman"/>
          <w:sz w:val="24"/>
          <w:szCs w:val="24"/>
        </w:rPr>
        <w:t xml:space="preserve">” were </w:t>
      </w:r>
      <w:r>
        <w:rPr>
          <w:rFonts w:ascii="Times New Roman" w:hAnsi="Times New Roman" w:cs="Times New Roman"/>
          <w:sz w:val="24"/>
          <w:szCs w:val="24"/>
        </w:rPr>
        <w:t>four</w:t>
      </w:r>
      <w:r w:rsidR="00503412" w:rsidRPr="00E76D73">
        <w:rPr>
          <w:rFonts w:ascii="Times New Roman" w:hAnsi="Times New Roman" w:cs="Times New Roman"/>
          <w:sz w:val="24"/>
          <w:szCs w:val="24"/>
        </w:rPr>
        <w:t xml:space="preserve"> popular words in the 261 comments given by respondents to describe their reasons for not using GCconnex</w:t>
      </w:r>
      <w:r w:rsidR="00E1161B" w:rsidRPr="00E76D73">
        <w:rPr>
          <w:rFonts w:ascii="Times New Roman" w:hAnsi="Times New Roman" w:cs="Times New Roman"/>
          <w:sz w:val="24"/>
          <w:szCs w:val="24"/>
        </w:rPr>
        <w:t>.</w:t>
      </w:r>
    </w:p>
    <w:p w:rsidR="008A2E7A" w:rsidRPr="00E76D73" w:rsidRDefault="008A2E7A" w:rsidP="00053C76">
      <w:pPr>
        <w:spacing w:before="240" w:line="240" w:lineRule="auto"/>
        <w:jc w:val="center"/>
        <w:rPr>
          <w:rFonts w:ascii="Times New Roman" w:hAnsi="Times New Roman" w:cs="Times New Roman"/>
          <w:sz w:val="24"/>
          <w:szCs w:val="24"/>
        </w:rPr>
      </w:pPr>
      <w:r w:rsidRPr="00E76D73">
        <w:rPr>
          <w:rFonts w:ascii="Times New Roman" w:hAnsi="Times New Roman" w:cs="Times New Roman"/>
          <w:noProof/>
          <w:sz w:val="24"/>
          <w:szCs w:val="24"/>
          <w:lang w:eastAsia="en-CA"/>
        </w:rPr>
        <w:drawing>
          <wp:anchor distT="0" distB="0" distL="114300" distR="114300" simplePos="0" relativeHeight="251682816" behindDoc="1" locked="0" layoutInCell="1" allowOverlap="1" wp14:anchorId="1EE311D9" wp14:editId="08306337">
            <wp:simplePos x="0" y="0"/>
            <wp:positionH relativeFrom="column">
              <wp:posOffset>424815</wp:posOffset>
            </wp:positionH>
            <wp:positionV relativeFrom="paragraph">
              <wp:posOffset>24130</wp:posOffset>
            </wp:positionV>
            <wp:extent cx="5081905" cy="1906905"/>
            <wp:effectExtent l="0" t="0" r="4445" b="0"/>
            <wp:wrapTight wrapText="bothSides">
              <wp:wrapPolygon edited="0">
                <wp:start x="0" y="0"/>
                <wp:lineTo x="0" y="21363"/>
                <wp:lineTo x="21538" y="21363"/>
                <wp:lineTo x="21538" y="0"/>
                <wp:lineTo x="0" y="0"/>
              </wp:wrapPolygon>
            </wp:wrapTight>
            <wp:docPr id="20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8" cstate="print">
                      <a:duotone>
                        <a:schemeClr val="accent4">
                          <a:shade val="45000"/>
                          <a:satMod val="135000"/>
                        </a:schemeClr>
                        <a:prstClr val="white"/>
                      </a:duotone>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t="17559" b="18087"/>
                    <a:stretch/>
                  </pic:blipFill>
                  <pic:spPr bwMode="auto">
                    <a:xfrm>
                      <a:off x="0" y="0"/>
                      <a:ext cx="5081905" cy="1906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2E7A" w:rsidRPr="00E76D73" w:rsidRDefault="00C93ECB" w:rsidP="00053C76">
      <w:pPr>
        <w:spacing w:before="0" w:line="240" w:lineRule="auto"/>
        <w:jc w:val="both"/>
        <w:rPr>
          <w:rFonts w:ascii="Times New Roman" w:hAnsi="Times New Roman" w:cs="Times New Roman"/>
          <w:i/>
          <w:sz w:val="24"/>
          <w:szCs w:val="24"/>
        </w:rPr>
      </w:pPr>
      <w:r>
        <w:rPr>
          <w:rFonts w:ascii="Times New Roman" w:hAnsi="Times New Roman" w:cs="Times New Roman"/>
          <w:sz w:val="24"/>
          <w:szCs w:val="24"/>
        </w:rPr>
        <w:t>Figure 10</w:t>
      </w:r>
      <w:r w:rsidR="008A2E7A" w:rsidRPr="00E76D73">
        <w:rPr>
          <w:rFonts w:ascii="Times New Roman" w:hAnsi="Times New Roman" w:cs="Times New Roman"/>
          <w:sz w:val="24"/>
          <w:szCs w:val="24"/>
        </w:rPr>
        <w:t xml:space="preserve">. </w:t>
      </w:r>
      <w:r w:rsidR="008A2E7A" w:rsidRPr="00E76D73">
        <w:rPr>
          <w:rFonts w:ascii="Times New Roman" w:hAnsi="Times New Roman" w:cs="Times New Roman"/>
          <w:i/>
          <w:sz w:val="24"/>
          <w:szCs w:val="24"/>
        </w:rPr>
        <w:t>Reasons for not using GCconnex.</w:t>
      </w:r>
    </w:p>
    <w:p w:rsidR="001735EC" w:rsidRPr="00E76D73" w:rsidRDefault="00432FEB"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The study also looked at </w:t>
      </w:r>
      <w:r w:rsidR="00AE75CD">
        <w:rPr>
          <w:rFonts w:ascii="Times New Roman" w:hAnsi="Times New Roman" w:cs="Times New Roman"/>
          <w:sz w:val="24"/>
          <w:szCs w:val="24"/>
        </w:rPr>
        <w:t xml:space="preserve">the </w:t>
      </w:r>
      <w:r>
        <w:rPr>
          <w:rFonts w:ascii="Times New Roman" w:hAnsi="Times New Roman" w:cs="Times New Roman"/>
          <w:sz w:val="24"/>
          <w:szCs w:val="24"/>
        </w:rPr>
        <w:t xml:space="preserve">reasons why </w:t>
      </w:r>
      <w:r w:rsidR="00AE75CD">
        <w:rPr>
          <w:rFonts w:ascii="Times New Roman" w:hAnsi="Times New Roman" w:cs="Times New Roman"/>
          <w:sz w:val="24"/>
          <w:szCs w:val="24"/>
        </w:rPr>
        <w:t>respondents</w:t>
      </w:r>
      <w:r>
        <w:rPr>
          <w:rFonts w:ascii="Times New Roman" w:hAnsi="Times New Roman" w:cs="Times New Roman"/>
          <w:sz w:val="24"/>
          <w:szCs w:val="24"/>
        </w:rPr>
        <w:t xml:space="preserve"> </w:t>
      </w:r>
      <w:r w:rsidR="00AE75CD">
        <w:rPr>
          <w:rFonts w:ascii="Times New Roman" w:hAnsi="Times New Roman" w:cs="Times New Roman"/>
          <w:sz w:val="24"/>
          <w:szCs w:val="24"/>
        </w:rPr>
        <w:t>were using GCconnex</w:t>
      </w:r>
      <w:r>
        <w:rPr>
          <w:rFonts w:ascii="Times New Roman" w:hAnsi="Times New Roman" w:cs="Times New Roman"/>
          <w:sz w:val="24"/>
          <w:szCs w:val="24"/>
        </w:rPr>
        <w:t xml:space="preserve">. </w:t>
      </w:r>
      <w:r w:rsidR="004B004C" w:rsidRPr="00E76D73">
        <w:rPr>
          <w:rFonts w:ascii="Times New Roman" w:hAnsi="Times New Roman" w:cs="Times New Roman"/>
          <w:sz w:val="24"/>
          <w:szCs w:val="24"/>
        </w:rPr>
        <w:t xml:space="preserve">The 73% </w:t>
      </w:r>
      <w:r w:rsidR="009B7A6D">
        <w:rPr>
          <w:rFonts w:ascii="Times New Roman" w:hAnsi="Times New Roman" w:cs="Times New Roman"/>
          <w:sz w:val="24"/>
          <w:szCs w:val="24"/>
        </w:rPr>
        <w:t xml:space="preserve">of respondents who were aware of </w:t>
      </w:r>
      <w:r w:rsidR="004B004C" w:rsidRPr="00E76D73">
        <w:rPr>
          <w:rFonts w:ascii="Times New Roman" w:hAnsi="Times New Roman" w:cs="Times New Roman"/>
          <w:sz w:val="24"/>
          <w:szCs w:val="24"/>
        </w:rPr>
        <w:t>GCconnex</w:t>
      </w:r>
      <w:r w:rsidR="009B7A6D">
        <w:rPr>
          <w:rFonts w:ascii="Times New Roman" w:hAnsi="Times New Roman" w:cs="Times New Roman"/>
          <w:sz w:val="24"/>
          <w:szCs w:val="24"/>
        </w:rPr>
        <w:t xml:space="preserve"> and also using it </w:t>
      </w:r>
      <w:r w:rsidR="004B004C" w:rsidRPr="00E76D73">
        <w:rPr>
          <w:rFonts w:ascii="Times New Roman" w:hAnsi="Times New Roman" w:cs="Times New Roman"/>
          <w:sz w:val="24"/>
          <w:szCs w:val="24"/>
        </w:rPr>
        <w:t xml:space="preserve">were asked </w:t>
      </w:r>
      <w:r w:rsidR="00B934FD" w:rsidRPr="00E76D73">
        <w:rPr>
          <w:rFonts w:ascii="Times New Roman" w:hAnsi="Times New Roman" w:cs="Times New Roman"/>
          <w:sz w:val="24"/>
          <w:szCs w:val="24"/>
        </w:rPr>
        <w:t xml:space="preserve">why </w:t>
      </w:r>
      <w:r w:rsidR="009B7A6D">
        <w:rPr>
          <w:rFonts w:ascii="Times New Roman" w:hAnsi="Times New Roman" w:cs="Times New Roman"/>
          <w:sz w:val="24"/>
          <w:szCs w:val="24"/>
        </w:rPr>
        <w:t>they used</w:t>
      </w:r>
      <w:r w:rsidR="00B934FD" w:rsidRPr="00E76D73">
        <w:rPr>
          <w:rFonts w:ascii="Times New Roman" w:hAnsi="Times New Roman" w:cs="Times New Roman"/>
          <w:sz w:val="24"/>
          <w:szCs w:val="24"/>
        </w:rPr>
        <w:t xml:space="preserve"> </w:t>
      </w:r>
      <w:r w:rsidR="00AE75CD">
        <w:rPr>
          <w:rFonts w:ascii="Times New Roman" w:hAnsi="Times New Roman" w:cs="Times New Roman"/>
          <w:sz w:val="24"/>
          <w:szCs w:val="24"/>
        </w:rPr>
        <w:t>the tool</w:t>
      </w:r>
      <w:r w:rsidR="004B004C" w:rsidRPr="00E76D73">
        <w:rPr>
          <w:rFonts w:ascii="Times New Roman" w:hAnsi="Times New Roman" w:cs="Times New Roman"/>
          <w:sz w:val="24"/>
          <w:szCs w:val="24"/>
        </w:rPr>
        <w:t>.</w:t>
      </w:r>
    </w:p>
    <w:p w:rsidR="00043676" w:rsidRPr="00E76D73" w:rsidRDefault="00043676" w:rsidP="00053C76">
      <w:pPr>
        <w:spacing w:before="240" w:line="240" w:lineRule="auto"/>
        <w:jc w:val="both"/>
        <w:rPr>
          <w:rFonts w:ascii="Times New Roman" w:hAnsi="Times New Roman" w:cs="Times New Roman"/>
          <w:sz w:val="24"/>
          <w:szCs w:val="24"/>
        </w:rPr>
      </w:pPr>
      <w:r w:rsidRPr="00E76D73">
        <w:rPr>
          <w:rFonts w:ascii="Times New Roman" w:hAnsi="Times New Roman" w:cs="Times New Roman"/>
          <w:noProof/>
          <w:sz w:val="24"/>
          <w:szCs w:val="24"/>
          <w:lang w:eastAsia="en-CA"/>
        </w:rPr>
        <w:drawing>
          <wp:inline distT="0" distB="0" distL="0" distR="0" wp14:anchorId="435ADCFE" wp14:editId="0FDCD5F7">
            <wp:extent cx="6060558" cy="3891517"/>
            <wp:effectExtent l="0" t="0" r="16510" b="13970"/>
            <wp:docPr id="2031" name="Chart 20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43676" w:rsidRPr="00E76D73" w:rsidRDefault="00043676" w:rsidP="00053C76">
      <w:pPr>
        <w:spacing w:before="240" w:line="240" w:lineRule="auto"/>
        <w:jc w:val="both"/>
        <w:rPr>
          <w:rFonts w:ascii="Times New Roman" w:hAnsi="Times New Roman" w:cs="Times New Roman"/>
          <w:i/>
          <w:sz w:val="24"/>
          <w:szCs w:val="24"/>
        </w:rPr>
      </w:pPr>
      <w:r w:rsidRPr="00E76D73">
        <w:rPr>
          <w:rFonts w:ascii="Times New Roman" w:hAnsi="Times New Roman" w:cs="Times New Roman"/>
          <w:sz w:val="24"/>
          <w:szCs w:val="24"/>
        </w:rPr>
        <w:t xml:space="preserve">Figure </w:t>
      </w:r>
      <w:r w:rsidR="000B2DCF" w:rsidRPr="00E76D73">
        <w:rPr>
          <w:rFonts w:ascii="Times New Roman" w:hAnsi="Times New Roman" w:cs="Times New Roman"/>
          <w:sz w:val="24"/>
          <w:szCs w:val="24"/>
        </w:rPr>
        <w:t>1</w:t>
      </w:r>
      <w:r w:rsidR="00C93ECB">
        <w:rPr>
          <w:rFonts w:ascii="Times New Roman" w:hAnsi="Times New Roman" w:cs="Times New Roman"/>
          <w:sz w:val="24"/>
          <w:szCs w:val="24"/>
        </w:rPr>
        <w:t>1</w:t>
      </w:r>
      <w:r w:rsidRPr="00E76D73">
        <w:rPr>
          <w:rFonts w:ascii="Times New Roman" w:hAnsi="Times New Roman" w:cs="Times New Roman"/>
          <w:sz w:val="24"/>
          <w:szCs w:val="24"/>
        </w:rPr>
        <w:t xml:space="preserve">. </w:t>
      </w:r>
      <w:r w:rsidRPr="00E76D73">
        <w:rPr>
          <w:rFonts w:ascii="Times New Roman" w:hAnsi="Times New Roman" w:cs="Times New Roman"/>
          <w:i/>
          <w:sz w:val="24"/>
          <w:szCs w:val="24"/>
        </w:rPr>
        <w:t>Reasons for using GCconnex.</w:t>
      </w:r>
    </w:p>
    <w:p w:rsidR="000F1CD2" w:rsidRPr="00E76D73" w:rsidRDefault="000F1CD2" w:rsidP="006C7392">
      <w:pPr>
        <w:spacing w:before="0" w:line="240" w:lineRule="auto"/>
        <w:jc w:val="both"/>
        <w:rPr>
          <w:rFonts w:ascii="Times New Roman" w:hAnsi="Times New Roman" w:cs="Times New Roman"/>
          <w:sz w:val="24"/>
          <w:szCs w:val="24"/>
        </w:rPr>
      </w:pPr>
      <w:r w:rsidRPr="00E76D73">
        <w:rPr>
          <w:rFonts w:ascii="Times New Roman" w:hAnsi="Times New Roman" w:cs="Times New Roman"/>
          <w:sz w:val="24"/>
          <w:szCs w:val="24"/>
        </w:rPr>
        <w:t xml:space="preserve">The top three reported reasons for using GCconnex </w:t>
      </w:r>
      <w:r w:rsidR="009B7A6D">
        <w:rPr>
          <w:rFonts w:ascii="Times New Roman" w:hAnsi="Times New Roman" w:cs="Times New Roman"/>
          <w:sz w:val="24"/>
          <w:szCs w:val="24"/>
        </w:rPr>
        <w:t xml:space="preserve">were to </w:t>
      </w:r>
      <w:r w:rsidRPr="00E76D73">
        <w:rPr>
          <w:rFonts w:ascii="Times New Roman" w:hAnsi="Times New Roman" w:cs="Times New Roman"/>
          <w:sz w:val="24"/>
          <w:szCs w:val="24"/>
        </w:rPr>
        <w:t>find</w:t>
      </w:r>
      <w:r w:rsidR="009B7A6D">
        <w:rPr>
          <w:rFonts w:ascii="Times New Roman" w:hAnsi="Times New Roman" w:cs="Times New Roman"/>
          <w:sz w:val="24"/>
          <w:szCs w:val="24"/>
        </w:rPr>
        <w:t xml:space="preserve"> and re-use </w:t>
      </w:r>
      <w:r w:rsidRPr="00E76D73">
        <w:rPr>
          <w:rFonts w:ascii="Times New Roman" w:hAnsi="Times New Roman" w:cs="Times New Roman"/>
          <w:sz w:val="24"/>
          <w:szCs w:val="24"/>
        </w:rPr>
        <w:t>information</w:t>
      </w:r>
      <w:r w:rsidR="009B7A6D">
        <w:rPr>
          <w:rFonts w:ascii="Times New Roman" w:hAnsi="Times New Roman" w:cs="Times New Roman"/>
          <w:sz w:val="24"/>
          <w:szCs w:val="24"/>
        </w:rPr>
        <w:t xml:space="preserve">, to </w:t>
      </w:r>
      <w:r w:rsidRPr="00E76D73">
        <w:rPr>
          <w:rFonts w:ascii="Times New Roman" w:hAnsi="Times New Roman" w:cs="Times New Roman"/>
          <w:sz w:val="24"/>
          <w:szCs w:val="24"/>
        </w:rPr>
        <w:t xml:space="preserve">find </w:t>
      </w:r>
      <w:r w:rsidR="009B7A6D">
        <w:rPr>
          <w:rFonts w:ascii="Times New Roman" w:hAnsi="Times New Roman" w:cs="Times New Roman"/>
          <w:sz w:val="24"/>
          <w:szCs w:val="24"/>
        </w:rPr>
        <w:t>and connect with people, and to find content</w:t>
      </w:r>
      <w:r w:rsidRPr="00E76D73">
        <w:rPr>
          <w:rFonts w:ascii="Times New Roman" w:hAnsi="Times New Roman" w:cs="Times New Roman"/>
          <w:sz w:val="24"/>
          <w:szCs w:val="24"/>
        </w:rPr>
        <w:t xml:space="preserve">. </w:t>
      </w:r>
      <w:r w:rsidR="00393AFD">
        <w:rPr>
          <w:rFonts w:ascii="Times New Roman" w:hAnsi="Times New Roman" w:cs="Times New Roman"/>
          <w:sz w:val="24"/>
          <w:szCs w:val="24"/>
        </w:rPr>
        <w:t>M</w:t>
      </w:r>
      <w:r w:rsidR="00346590" w:rsidRPr="00E76D73">
        <w:rPr>
          <w:rFonts w:ascii="Times New Roman" w:hAnsi="Times New Roman" w:cs="Times New Roman"/>
          <w:sz w:val="24"/>
          <w:szCs w:val="24"/>
        </w:rPr>
        <w:t>anifest content analysis</w:t>
      </w:r>
      <w:r w:rsidR="00432FEB">
        <w:rPr>
          <w:rFonts w:ascii="Times New Roman" w:hAnsi="Times New Roman" w:cs="Times New Roman"/>
          <w:sz w:val="24"/>
          <w:szCs w:val="24"/>
        </w:rPr>
        <w:t xml:space="preserve"> </w:t>
      </w:r>
      <w:r w:rsidR="009B7A6D">
        <w:rPr>
          <w:rFonts w:ascii="Times New Roman" w:hAnsi="Times New Roman" w:cs="Times New Roman"/>
          <w:sz w:val="24"/>
          <w:szCs w:val="24"/>
        </w:rPr>
        <w:t xml:space="preserve">of </w:t>
      </w:r>
      <w:r w:rsidR="009B7A6D" w:rsidRPr="00E76D73">
        <w:rPr>
          <w:rFonts w:ascii="Times New Roman" w:hAnsi="Times New Roman" w:cs="Times New Roman"/>
          <w:sz w:val="24"/>
          <w:szCs w:val="24"/>
        </w:rPr>
        <w:t>the 402 comments given by respondents to describe their reasons for using GCconnex</w:t>
      </w:r>
      <w:r w:rsidR="009B7A6D">
        <w:rPr>
          <w:rFonts w:ascii="Times New Roman" w:hAnsi="Times New Roman" w:cs="Times New Roman"/>
          <w:sz w:val="24"/>
          <w:szCs w:val="24"/>
        </w:rPr>
        <w:t xml:space="preserve"> </w:t>
      </w:r>
      <w:r w:rsidR="00432FEB">
        <w:rPr>
          <w:rFonts w:ascii="Times New Roman" w:hAnsi="Times New Roman" w:cs="Times New Roman"/>
          <w:sz w:val="24"/>
          <w:szCs w:val="24"/>
        </w:rPr>
        <w:t xml:space="preserve">also </w:t>
      </w:r>
      <w:r w:rsidR="009B7A6D">
        <w:rPr>
          <w:rFonts w:ascii="Times New Roman" w:hAnsi="Times New Roman" w:cs="Times New Roman"/>
          <w:sz w:val="24"/>
          <w:szCs w:val="24"/>
        </w:rPr>
        <w:t>showed the same results,</w:t>
      </w:r>
      <w:r w:rsidR="00432FEB">
        <w:rPr>
          <w:rFonts w:ascii="Times New Roman" w:hAnsi="Times New Roman" w:cs="Times New Roman"/>
          <w:sz w:val="24"/>
          <w:szCs w:val="24"/>
        </w:rPr>
        <w:t xml:space="preserve"> where </w:t>
      </w:r>
      <w:r w:rsidR="00346590" w:rsidRPr="00E76D73">
        <w:rPr>
          <w:rFonts w:ascii="Times New Roman" w:hAnsi="Times New Roman" w:cs="Times New Roman"/>
          <w:sz w:val="24"/>
          <w:szCs w:val="24"/>
        </w:rPr>
        <w:t xml:space="preserve"> </w:t>
      </w:r>
      <w:r w:rsidRPr="00E76D73">
        <w:rPr>
          <w:rFonts w:ascii="Times New Roman" w:hAnsi="Times New Roman" w:cs="Times New Roman"/>
          <w:sz w:val="24"/>
          <w:szCs w:val="24"/>
        </w:rPr>
        <w:t>“find”,  “information”, and “</w:t>
      </w:r>
      <w:r w:rsidR="0048256D" w:rsidRPr="00E76D73">
        <w:rPr>
          <w:rFonts w:ascii="Times New Roman" w:hAnsi="Times New Roman" w:cs="Times New Roman"/>
          <w:sz w:val="24"/>
          <w:szCs w:val="24"/>
        </w:rPr>
        <w:t>group</w:t>
      </w:r>
      <w:r w:rsidRPr="00E76D73">
        <w:rPr>
          <w:rFonts w:ascii="Times New Roman" w:hAnsi="Times New Roman" w:cs="Times New Roman"/>
          <w:sz w:val="24"/>
          <w:szCs w:val="24"/>
        </w:rPr>
        <w:t>” wer</w:t>
      </w:r>
      <w:r w:rsidR="009B7A6D">
        <w:rPr>
          <w:rFonts w:ascii="Times New Roman" w:hAnsi="Times New Roman" w:cs="Times New Roman"/>
          <w:sz w:val="24"/>
          <w:szCs w:val="24"/>
        </w:rPr>
        <w:t xml:space="preserve">e the </w:t>
      </w:r>
      <w:r w:rsidRPr="00E76D73">
        <w:rPr>
          <w:rFonts w:ascii="Times New Roman" w:hAnsi="Times New Roman" w:cs="Times New Roman"/>
          <w:sz w:val="24"/>
          <w:szCs w:val="24"/>
        </w:rPr>
        <w:t>three</w:t>
      </w:r>
      <w:r w:rsidR="009B7A6D">
        <w:rPr>
          <w:rFonts w:ascii="Times New Roman" w:hAnsi="Times New Roman" w:cs="Times New Roman"/>
          <w:sz w:val="24"/>
          <w:szCs w:val="24"/>
        </w:rPr>
        <w:t xml:space="preserve"> most</w:t>
      </w:r>
      <w:r w:rsidRPr="00E76D73">
        <w:rPr>
          <w:rFonts w:ascii="Times New Roman" w:hAnsi="Times New Roman" w:cs="Times New Roman"/>
          <w:sz w:val="24"/>
          <w:szCs w:val="24"/>
        </w:rPr>
        <w:t xml:space="preserve"> popular words in</w:t>
      </w:r>
      <w:r w:rsidR="00E1161B" w:rsidRPr="00E76D73">
        <w:rPr>
          <w:rFonts w:ascii="Times New Roman" w:hAnsi="Times New Roman" w:cs="Times New Roman"/>
          <w:sz w:val="24"/>
          <w:szCs w:val="24"/>
        </w:rPr>
        <w:t>.</w:t>
      </w:r>
    </w:p>
    <w:p w:rsidR="000B2DCF" w:rsidRPr="00E76D73" w:rsidRDefault="000B2DCF" w:rsidP="00053C76">
      <w:pPr>
        <w:spacing w:before="240" w:line="240" w:lineRule="auto"/>
        <w:jc w:val="center"/>
        <w:rPr>
          <w:rFonts w:ascii="Times New Roman" w:hAnsi="Times New Roman" w:cs="Times New Roman"/>
          <w:sz w:val="24"/>
          <w:szCs w:val="24"/>
        </w:rPr>
      </w:pPr>
      <w:r w:rsidRPr="00E76D73">
        <w:rPr>
          <w:rFonts w:ascii="Times New Roman" w:hAnsi="Times New Roman" w:cs="Times New Roman"/>
          <w:noProof/>
          <w:sz w:val="24"/>
          <w:szCs w:val="24"/>
          <w:lang w:eastAsia="en-CA"/>
        </w:rPr>
        <w:drawing>
          <wp:inline distT="0" distB="0" distL="0" distR="0" wp14:anchorId="26092878" wp14:editId="48623EDD">
            <wp:extent cx="4301655" cy="2287389"/>
            <wp:effectExtent l="0" t="0" r="381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1" cstate="print">
                      <a:duotone>
                        <a:schemeClr val="accent4">
                          <a:shade val="45000"/>
                          <a:satMod val="135000"/>
                        </a:schemeClr>
                        <a:prstClr val="white"/>
                      </a:duotone>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310808" cy="2292256"/>
                    </a:xfrm>
                    <a:prstGeom prst="rect">
                      <a:avLst/>
                    </a:prstGeom>
                    <a:ln>
                      <a:noFill/>
                    </a:ln>
                  </pic:spPr>
                </pic:pic>
              </a:graphicData>
            </a:graphic>
          </wp:inline>
        </w:drawing>
      </w:r>
    </w:p>
    <w:p w:rsidR="000B2DCF" w:rsidRPr="00E76D73" w:rsidRDefault="00C93ECB" w:rsidP="00053C76">
      <w:pPr>
        <w:spacing w:before="240" w:line="240" w:lineRule="auto"/>
        <w:jc w:val="both"/>
        <w:rPr>
          <w:rFonts w:ascii="Times New Roman" w:hAnsi="Times New Roman" w:cs="Times New Roman"/>
          <w:i/>
          <w:sz w:val="24"/>
          <w:szCs w:val="24"/>
        </w:rPr>
      </w:pPr>
      <w:r w:rsidRPr="00053C76">
        <w:rPr>
          <w:rFonts w:ascii="Times New Roman" w:hAnsi="Times New Roman" w:cs="Times New Roman"/>
          <w:i/>
          <w:sz w:val="24"/>
          <w:szCs w:val="24"/>
        </w:rPr>
        <w:t>Figure 1</w:t>
      </w:r>
      <w:r w:rsidR="00503412" w:rsidRPr="00053C76">
        <w:rPr>
          <w:rFonts w:ascii="Times New Roman" w:hAnsi="Times New Roman" w:cs="Times New Roman"/>
          <w:i/>
          <w:sz w:val="24"/>
          <w:szCs w:val="24"/>
        </w:rPr>
        <w:t>2</w:t>
      </w:r>
      <w:r w:rsidR="000B2DCF" w:rsidRPr="00053C76">
        <w:rPr>
          <w:rFonts w:ascii="Times New Roman" w:hAnsi="Times New Roman" w:cs="Times New Roman"/>
          <w:i/>
          <w:sz w:val="24"/>
          <w:szCs w:val="24"/>
        </w:rPr>
        <w:t xml:space="preserve">. </w:t>
      </w:r>
      <w:r w:rsidR="000F264C" w:rsidRPr="00053C76">
        <w:rPr>
          <w:rFonts w:ascii="Times New Roman" w:hAnsi="Times New Roman" w:cs="Times New Roman"/>
          <w:i/>
          <w:sz w:val="24"/>
          <w:szCs w:val="24"/>
        </w:rPr>
        <w:t xml:space="preserve">Word Cloud - </w:t>
      </w:r>
      <w:r w:rsidR="00EA3CBD" w:rsidRPr="00E76D73">
        <w:rPr>
          <w:rFonts w:ascii="Times New Roman" w:hAnsi="Times New Roman" w:cs="Times New Roman"/>
          <w:i/>
          <w:sz w:val="24"/>
          <w:szCs w:val="24"/>
        </w:rPr>
        <w:t>Reasons for</w:t>
      </w:r>
      <w:r w:rsidR="000B2DCF" w:rsidRPr="00E76D73">
        <w:rPr>
          <w:rFonts w:ascii="Times New Roman" w:hAnsi="Times New Roman" w:cs="Times New Roman"/>
          <w:i/>
          <w:sz w:val="24"/>
          <w:szCs w:val="24"/>
        </w:rPr>
        <w:t xml:space="preserve"> </w:t>
      </w:r>
      <w:r w:rsidR="00EA3CBD" w:rsidRPr="00E76D73">
        <w:rPr>
          <w:rFonts w:ascii="Times New Roman" w:hAnsi="Times New Roman" w:cs="Times New Roman"/>
          <w:i/>
          <w:sz w:val="24"/>
          <w:szCs w:val="24"/>
        </w:rPr>
        <w:t>using GCconnex.</w:t>
      </w:r>
    </w:p>
    <w:p w:rsidR="003B6C34" w:rsidRDefault="00706E10" w:rsidP="00053C76">
      <w:pPr>
        <w:spacing w:before="240" w:line="240" w:lineRule="auto"/>
        <w:jc w:val="both"/>
        <w:rPr>
          <w:rFonts w:ascii="Times New Roman" w:eastAsia="Times New Roman" w:hAnsi="Times New Roman" w:cs="Times New Roman"/>
          <w:bCs/>
          <w:color w:val="333333"/>
          <w:sz w:val="24"/>
          <w:szCs w:val="24"/>
          <w:lang w:val="en" w:eastAsia="en-CA"/>
        </w:rPr>
      </w:pPr>
      <w:r w:rsidRPr="00E76D73">
        <w:rPr>
          <w:rFonts w:ascii="Times New Roman" w:eastAsia="Times New Roman" w:hAnsi="Times New Roman" w:cs="Times New Roman"/>
          <w:bCs/>
          <w:color w:val="333333"/>
          <w:sz w:val="24"/>
          <w:szCs w:val="24"/>
          <w:lang w:val="en" w:eastAsia="en-CA"/>
        </w:rPr>
        <w:t xml:space="preserve">Respondents who reported to be using GCconnex </w:t>
      </w:r>
      <w:r w:rsidR="002959E3" w:rsidRPr="00E76D73">
        <w:rPr>
          <w:rFonts w:ascii="Times New Roman" w:hAnsi="Times New Roman" w:cs="Times New Roman"/>
          <w:sz w:val="24"/>
          <w:szCs w:val="24"/>
        </w:rPr>
        <w:t xml:space="preserve">were asked </w:t>
      </w:r>
      <w:r w:rsidR="00E1161B" w:rsidRPr="00E76D73">
        <w:rPr>
          <w:rFonts w:ascii="Times New Roman" w:hAnsi="Times New Roman" w:cs="Times New Roman"/>
          <w:sz w:val="24"/>
          <w:szCs w:val="24"/>
        </w:rPr>
        <w:t>to rate</w:t>
      </w:r>
      <w:r w:rsidR="002959E3" w:rsidRPr="00E76D73">
        <w:rPr>
          <w:rFonts w:ascii="Times New Roman" w:hAnsi="Times New Roman" w:cs="Times New Roman"/>
          <w:sz w:val="24"/>
          <w:szCs w:val="24"/>
        </w:rPr>
        <w:t xml:space="preserve"> the benefits of using </w:t>
      </w:r>
      <w:r w:rsidR="00E1161B" w:rsidRPr="00E76D73">
        <w:rPr>
          <w:rFonts w:ascii="Times New Roman" w:hAnsi="Times New Roman" w:cs="Times New Roman"/>
          <w:sz w:val="24"/>
          <w:szCs w:val="24"/>
        </w:rPr>
        <w:t>the tool</w:t>
      </w:r>
      <w:r w:rsidR="002959E3" w:rsidRPr="00E76D73">
        <w:rPr>
          <w:rFonts w:ascii="Times New Roman" w:hAnsi="Times New Roman" w:cs="Times New Roman"/>
          <w:sz w:val="24"/>
          <w:szCs w:val="24"/>
        </w:rPr>
        <w:t xml:space="preserve">. </w:t>
      </w:r>
    </w:p>
    <w:p w:rsidR="002959E3" w:rsidRPr="00E76D73" w:rsidRDefault="003208CE" w:rsidP="00053C76">
      <w:pPr>
        <w:spacing w:before="240" w:line="240" w:lineRule="auto"/>
        <w:jc w:val="both"/>
        <w:rPr>
          <w:rFonts w:ascii="Times New Roman" w:hAnsi="Times New Roman" w:cs="Times New Roman"/>
          <w:sz w:val="24"/>
          <w:szCs w:val="24"/>
        </w:rPr>
      </w:pPr>
      <w:r>
        <w:rPr>
          <w:noProof/>
          <w:lang w:eastAsia="en-CA"/>
        </w:rPr>
        <w:drawing>
          <wp:inline distT="0" distB="0" distL="0" distR="0" wp14:anchorId="7C1271C2" wp14:editId="6AA318A2">
            <wp:extent cx="5947576" cy="3299792"/>
            <wp:effectExtent l="0" t="0" r="15240" b="15240"/>
            <wp:docPr id="699" name="Chart 6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959E3" w:rsidRPr="00E76D73" w:rsidRDefault="002959E3" w:rsidP="00053C76">
      <w:pPr>
        <w:spacing w:before="240" w:line="240" w:lineRule="auto"/>
        <w:jc w:val="both"/>
        <w:rPr>
          <w:rFonts w:ascii="Times New Roman" w:hAnsi="Times New Roman" w:cs="Times New Roman"/>
          <w:i/>
          <w:sz w:val="24"/>
          <w:szCs w:val="24"/>
        </w:rPr>
      </w:pPr>
      <w:r w:rsidRPr="00E76D73">
        <w:rPr>
          <w:rFonts w:ascii="Times New Roman" w:hAnsi="Times New Roman" w:cs="Times New Roman"/>
          <w:sz w:val="24"/>
          <w:szCs w:val="24"/>
        </w:rPr>
        <w:t>Figure 1</w:t>
      </w:r>
      <w:r w:rsidR="00C93ECB">
        <w:rPr>
          <w:rFonts w:ascii="Times New Roman" w:hAnsi="Times New Roman" w:cs="Times New Roman"/>
          <w:sz w:val="24"/>
          <w:szCs w:val="24"/>
        </w:rPr>
        <w:t>3</w:t>
      </w:r>
      <w:r w:rsidRPr="00E76D73">
        <w:rPr>
          <w:rFonts w:ascii="Times New Roman" w:hAnsi="Times New Roman" w:cs="Times New Roman"/>
          <w:sz w:val="24"/>
          <w:szCs w:val="24"/>
        </w:rPr>
        <w:t xml:space="preserve">. </w:t>
      </w:r>
      <w:r w:rsidRPr="00E76D73">
        <w:rPr>
          <w:rFonts w:ascii="Times New Roman" w:hAnsi="Times New Roman" w:cs="Times New Roman"/>
          <w:i/>
          <w:sz w:val="24"/>
          <w:szCs w:val="24"/>
        </w:rPr>
        <w:t xml:space="preserve">Percentage of </w:t>
      </w:r>
      <w:r w:rsidR="004B004C" w:rsidRPr="00E76D73">
        <w:rPr>
          <w:rFonts w:ascii="Times New Roman" w:hAnsi="Times New Roman" w:cs="Times New Roman"/>
          <w:i/>
          <w:sz w:val="24"/>
          <w:szCs w:val="24"/>
        </w:rPr>
        <w:t>users</w:t>
      </w:r>
      <w:r w:rsidRPr="00E76D73">
        <w:rPr>
          <w:rFonts w:ascii="Times New Roman" w:hAnsi="Times New Roman" w:cs="Times New Roman"/>
          <w:i/>
          <w:sz w:val="24"/>
          <w:szCs w:val="24"/>
        </w:rPr>
        <w:t xml:space="preserve"> agreeing/disagreeing with each benefit of GCconnex.</w:t>
      </w:r>
    </w:p>
    <w:p w:rsidR="00DC10C9" w:rsidRDefault="00004AE6" w:rsidP="00004AE6">
      <w:pPr>
        <w:spacing w:before="0" w:line="240" w:lineRule="auto"/>
        <w:jc w:val="both"/>
        <w:rPr>
          <w:rFonts w:ascii="Times New Roman" w:hAnsi="Times New Roman" w:cs="Times New Roman"/>
          <w:sz w:val="24"/>
          <w:szCs w:val="24"/>
        </w:rPr>
      </w:pPr>
      <w:r>
        <w:rPr>
          <w:rFonts w:ascii="Times New Roman" w:hAnsi="Times New Roman" w:cs="Times New Roman"/>
          <w:sz w:val="24"/>
          <w:szCs w:val="24"/>
        </w:rPr>
        <w:t xml:space="preserve">Results showed that, </w:t>
      </w:r>
      <w:r w:rsidR="00DC10C9">
        <w:rPr>
          <w:rFonts w:ascii="Times New Roman" w:hAnsi="Times New Roman" w:cs="Times New Roman"/>
          <w:sz w:val="24"/>
          <w:szCs w:val="24"/>
        </w:rPr>
        <w:t>the majority of</w:t>
      </w:r>
      <w:r w:rsidR="00706E10">
        <w:rPr>
          <w:rFonts w:ascii="Times New Roman" w:hAnsi="Times New Roman" w:cs="Times New Roman"/>
          <w:sz w:val="24"/>
          <w:szCs w:val="24"/>
        </w:rPr>
        <w:t xml:space="preserve"> respondents agreed with m</w:t>
      </w:r>
      <w:r w:rsidR="006B4F09" w:rsidRPr="00E76D73">
        <w:rPr>
          <w:rFonts w:ascii="Times New Roman" w:hAnsi="Times New Roman" w:cs="Times New Roman"/>
          <w:sz w:val="24"/>
          <w:szCs w:val="24"/>
        </w:rPr>
        <w:t xml:space="preserve">ost of the listed benefits of </w:t>
      </w:r>
      <w:r w:rsidR="00706E10">
        <w:rPr>
          <w:rFonts w:ascii="Times New Roman" w:hAnsi="Times New Roman" w:cs="Times New Roman"/>
          <w:sz w:val="24"/>
          <w:szCs w:val="24"/>
        </w:rPr>
        <w:t xml:space="preserve">using </w:t>
      </w:r>
      <w:r w:rsidR="006B4F09" w:rsidRPr="00E76D73">
        <w:rPr>
          <w:rFonts w:ascii="Times New Roman" w:hAnsi="Times New Roman" w:cs="Times New Roman"/>
          <w:sz w:val="24"/>
          <w:szCs w:val="24"/>
        </w:rPr>
        <w:t>GCconnex.</w:t>
      </w:r>
      <w:r w:rsidR="007166E7">
        <w:rPr>
          <w:rFonts w:ascii="Times New Roman" w:hAnsi="Times New Roman" w:cs="Times New Roman"/>
          <w:sz w:val="24"/>
          <w:szCs w:val="24"/>
        </w:rPr>
        <w:t xml:space="preserve"> When looking at the highest ranked benefit for using GCconnex, </w:t>
      </w:r>
      <w:r w:rsidR="007C520B">
        <w:rPr>
          <w:rFonts w:ascii="Times New Roman" w:hAnsi="Times New Roman" w:cs="Times New Roman"/>
          <w:sz w:val="24"/>
          <w:szCs w:val="24"/>
        </w:rPr>
        <w:t>64</w:t>
      </w:r>
      <w:r w:rsidR="007166E7">
        <w:rPr>
          <w:rFonts w:ascii="Times New Roman" w:hAnsi="Times New Roman" w:cs="Times New Roman"/>
          <w:sz w:val="24"/>
          <w:szCs w:val="24"/>
        </w:rPr>
        <w:t>% of participants agree</w:t>
      </w:r>
      <w:r w:rsidR="00EC4A71">
        <w:rPr>
          <w:rFonts w:ascii="Times New Roman" w:hAnsi="Times New Roman" w:cs="Times New Roman"/>
          <w:sz w:val="24"/>
          <w:szCs w:val="24"/>
        </w:rPr>
        <w:t>d</w:t>
      </w:r>
      <w:r w:rsidR="007166E7">
        <w:rPr>
          <w:rFonts w:ascii="Times New Roman" w:hAnsi="Times New Roman" w:cs="Times New Roman"/>
          <w:sz w:val="24"/>
          <w:szCs w:val="24"/>
        </w:rPr>
        <w:t xml:space="preserve"> (</w:t>
      </w:r>
      <w:r w:rsidR="004A6639">
        <w:rPr>
          <w:rFonts w:ascii="Times New Roman" w:hAnsi="Times New Roman" w:cs="Times New Roman"/>
          <w:sz w:val="24"/>
          <w:szCs w:val="24"/>
        </w:rPr>
        <w:t xml:space="preserve">23% strongly agreed and </w:t>
      </w:r>
      <w:r w:rsidR="007166E7">
        <w:rPr>
          <w:rFonts w:ascii="Times New Roman" w:hAnsi="Times New Roman" w:cs="Times New Roman"/>
          <w:sz w:val="24"/>
          <w:szCs w:val="24"/>
        </w:rPr>
        <w:t>41%</w:t>
      </w:r>
      <w:r w:rsidR="007166E7" w:rsidRPr="00E76D73">
        <w:rPr>
          <w:rFonts w:ascii="Times New Roman" w:hAnsi="Times New Roman" w:cs="Times New Roman"/>
          <w:sz w:val="24"/>
          <w:szCs w:val="24"/>
        </w:rPr>
        <w:t xml:space="preserve"> moderately</w:t>
      </w:r>
      <w:r w:rsidR="007C520B">
        <w:rPr>
          <w:rFonts w:ascii="Times New Roman" w:hAnsi="Times New Roman" w:cs="Times New Roman"/>
          <w:sz w:val="24"/>
          <w:szCs w:val="24"/>
        </w:rPr>
        <w:t xml:space="preserve"> agreed</w:t>
      </w:r>
      <w:r w:rsidR="007166E7">
        <w:rPr>
          <w:rFonts w:ascii="Times New Roman" w:hAnsi="Times New Roman" w:cs="Times New Roman"/>
          <w:sz w:val="24"/>
          <w:szCs w:val="24"/>
        </w:rPr>
        <w:t xml:space="preserve">) that GCconnex </w:t>
      </w:r>
      <w:r w:rsidR="007166E7" w:rsidRPr="00E76D73">
        <w:rPr>
          <w:rFonts w:ascii="Times New Roman" w:hAnsi="Times New Roman" w:cs="Times New Roman"/>
          <w:sz w:val="24"/>
          <w:szCs w:val="24"/>
        </w:rPr>
        <w:t>help</w:t>
      </w:r>
      <w:r w:rsidR="007166E7">
        <w:rPr>
          <w:rFonts w:ascii="Times New Roman" w:hAnsi="Times New Roman" w:cs="Times New Roman"/>
          <w:sz w:val="24"/>
          <w:szCs w:val="24"/>
        </w:rPr>
        <w:t>s</w:t>
      </w:r>
      <w:r w:rsidR="007166E7" w:rsidRPr="00E76D73">
        <w:rPr>
          <w:rFonts w:ascii="Times New Roman" w:hAnsi="Times New Roman" w:cs="Times New Roman"/>
          <w:sz w:val="24"/>
          <w:szCs w:val="24"/>
        </w:rPr>
        <w:t xml:space="preserve"> public servants work together regardless of geography</w:t>
      </w:r>
      <w:r w:rsidR="004979D1" w:rsidRPr="00E76D73">
        <w:rPr>
          <w:rFonts w:ascii="Times New Roman" w:hAnsi="Times New Roman" w:cs="Times New Roman"/>
          <w:sz w:val="24"/>
          <w:szCs w:val="24"/>
        </w:rPr>
        <w:t xml:space="preserve">. </w:t>
      </w:r>
      <w:r w:rsidR="007C520B">
        <w:rPr>
          <w:rFonts w:ascii="Times New Roman" w:hAnsi="Times New Roman" w:cs="Times New Roman"/>
          <w:sz w:val="24"/>
          <w:szCs w:val="24"/>
        </w:rPr>
        <w:t>In addition, 53% of respond</w:t>
      </w:r>
      <w:r w:rsidR="00DC10C9">
        <w:rPr>
          <w:rFonts w:ascii="Times New Roman" w:hAnsi="Times New Roman" w:cs="Times New Roman"/>
          <w:sz w:val="24"/>
          <w:szCs w:val="24"/>
        </w:rPr>
        <w:t>ent</w:t>
      </w:r>
      <w:r w:rsidR="007C520B">
        <w:rPr>
          <w:rFonts w:ascii="Times New Roman" w:hAnsi="Times New Roman" w:cs="Times New Roman"/>
          <w:sz w:val="24"/>
          <w:szCs w:val="24"/>
        </w:rPr>
        <w:t>s agreed that GCconnex is open and accessible (19% strongly agreed</w:t>
      </w:r>
      <w:r w:rsidR="004A6639">
        <w:rPr>
          <w:rFonts w:ascii="Times New Roman" w:hAnsi="Times New Roman" w:cs="Times New Roman"/>
          <w:sz w:val="24"/>
          <w:szCs w:val="24"/>
        </w:rPr>
        <w:t xml:space="preserve"> and 34% moderately agreed</w:t>
      </w:r>
      <w:r w:rsidR="007C520B">
        <w:rPr>
          <w:rFonts w:ascii="Times New Roman" w:hAnsi="Times New Roman" w:cs="Times New Roman"/>
          <w:sz w:val="24"/>
          <w:szCs w:val="24"/>
        </w:rPr>
        <w:t>), 44% agreed that GCconnex is aligned with broader government priorities (33% strongly agreed</w:t>
      </w:r>
      <w:r w:rsidR="004A6639">
        <w:rPr>
          <w:rFonts w:ascii="Times New Roman" w:hAnsi="Times New Roman" w:cs="Times New Roman"/>
          <w:sz w:val="24"/>
          <w:szCs w:val="24"/>
        </w:rPr>
        <w:t xml:space="preserve"> and 11% moderately agreed</w:t>
      </w:r>
      <w:r w:rsidR="007C520B">
        <w:rPr>
          <w:rFonts w:ascii="Times New Roman" w:hAnsi="Times New Roman" w:cs="Times New Roman"/>
          <w:sz w:val="24"/>
          <w:szCs w:val="24"/>
        </w:rPr>
        <w:t xml:space="preserve">) and </w:t>
      </w:r>
      <w:r w:rsidR="004A6639">
        <w:rPr>
          <w:rFonts w:ascii="Times New Roman" w:hAnsi="Times New Roman" w:cs="Times New Roman"/>
          <w:sz w:val="24"/>
          <w:szCs w:val="24"/>
        </w:rPr>
        <w:t xml:space="preserve">41% agreed that GCconnex is reliable and stable (11% strongly agreed and 33% moderately agreed). </w:t>
      </w:r>
    </w:p>
    <w:p w:rsidR="00561D6C" w:rsidRPr="00E76D73" w:rsidRDefault="00330A53" w:rsidP="00004AE6">
      <w:pPr>
        <w:spacing w:before="0" w:line="240" w:lineRule="auto"/>
        <w:jc w:val="both"/>
        <w:rPr>
          <w:rFonts w:ascii="Times New Roman" w:hAnsi="Times New Roman" w:cs="Times New Roman"/>
          <w:sz w:val="24"/>
          <w:szCs w:val="24"/>
        </w:rPr>
      </w:pPr>
      <w:r>
        <w:rPr>
          <w:rFonts w:ascii="Times New Roman" w:hAnsi="Times New Roman" w:cs="Times New Roman"/>
          <w:sz w:val="24"/>
          <w:szCs w:val="24"/>
        </w:rPr>
        <w:t xml:space="preserve">However, only 20% </w:t>
      </w:r>
      <w:r w:rsidR="004979D1" w:rsidRPr="00E76D73">
        <w:rPr>
          <w:rFonts w:ascii="Times New Roman" w:hAnsi="Times New Roman" w:cs="Times New Roman"/>
          <w:sz w:val="24"/>
          <w:szCs w:val="24"/>
        </w:rPr>
        <w:t>of respondents</w:t>
      </w:r>
      <w:r w:rsidR="003C3726">
        <w:rPr>
          <w:rFonts w:ascii="Times New Roman" w:hAnsi="Times New Roman" w:cs="Times New Roman"/>
          <w:sz w:val="24"/>
          <w:szCs w:val="24"/>
        </w:rPr>
        <w:t xml:space="preserve"> agreed that</w:t>
      </w:r>
      <w:r w:rsidR="004979D1" w:rsidRPr="00E76D73">
        <w:rPr>
          <w:rFonts w:ascii="Times New Roman" w:hAnsi="Times New Roman" w:cs="Times New Roman"/>
          <w:sz w:val="24"/>
          <w:szCs w:val="24"/>
        </w:rPr>
        <w:t xml:space="preserve"> </w:t>
      </w:r>
      <w:r w:rsidR="003C3726" w:rsidRPr="00E76D73">
        <w:rPr>
          <w:rFonts w:ascii="Times New Roman" w:hAnsi="Times New Roman" w:cs="Times New Roman"/>
          <w:sz w:val="24"/>
          <w:szCs w:val="24"/>
        </w:rPr>
        <w:t>GCconnex has competitive functionality with private social networking tools</w:t>
      </w:r>
      <w:r w:rsidR="003C3726">
        <w:rPr>
          <w:rFonts w:ascii="Times New Roman" w:hAnsi="Times New Roman" w:cs="Times New Roman"/>
          <w:sz w:val="24"/>
          <w:szCs w:val="24"/>
        </w:rPr>
        <w:t xml:space="preserve">, </w:t>
      </w:r>
      <w:r>
        <w:rPr>
          <w:rFonts w:ascii="Times New Roman" w:hAnsi="Times New Roman" w:cs="Times New Roman"/>
          <w:sz w:val="24"/>
          <w:szCs w:val="24"/>
        </w:rPr>
        <w:t>(4% strongly agreed and 16% strongly agreed), with 48% of respondents who reported being undecided</w:t>
      </w:r>
      <w:r w:rsidR="004979D1" w:rsidRPr="00E76D73">
        <w:rPr>
          <w:rFonts w:ascii="Times New Roman" w:hAnsi="Times New Roman" w:cs="Times New Roman"/>
          <w:sz w:val="24"/>
          <w:szCs w:val="24"/>
        </w:rPr>
        <w:t xml:space="preserve">. </w:t>
      </w:r>
      <w:r w:rsidR="005A62F2" w:rsidRPr="00E76D73">
        <w:rPr>
          <w:rFonts w:ascii="Times New Roman" w:hAnsi="Times New Roman" w:cs="Times New Roman"/>
          <w:sz w:val="24"/>
          <w:szCs w:val="24"/>
        </w:rPr>
        <w:t xml:space="preserve">This shows a need to </w:t>
      </w:r>
      <w:r w:rsidRPr="00E76D73">
        <w:rPr>
          <w:rFonts w:ascii="Times New Roman" w:hAnsi="Times New Roman" w:cs="Times New Roman"/>
          <w:sz w:val="24"/>
          <w:szCs w:val="24"/>
        </w:rPr>
        <w:t>continu</w:t>
      </w:r>
      <w:r>
        <w:rPr>
          <w:rFonts w:ascii="Times New Roman" w:hAnsi="Times New Roman" w:cs="Times New Roman"/>
          <w:sz w:val="24"/>
          <w:szCs w:val="24"/>
        </w:rPr>
        <w:t>e</w:t>
      </w:r>
      <w:r w:rsidRPr="00E76D73">
        <w:rPr>
          <w:rFonts w:ascii="Times New Roman" w:hAnsi="Times New Roman" w:cs="Times New Roman"/>
          <w:sz w:val="24"/>
          <w:szCs w:val="24"/>
        </w:rPr>
        <w:t xml:space="preserve"> </w:t>
      </w:r>
      <w:r w:rsidR="005A62F2" w:rsidRPr="00E76D73">
        <w:rPr>
          <w:rFonts w:ascii="Times New Roman" w:hAnsi="Times New Roman" w:cs="Times New Roman"/>
          <w:sz w:val="24"/>
          <w:szCs w:val="24"/>
        </w:rPr>
        <w:t>mak</w:t>
      </w:r>
      <w:r>
        <w:rPr>
          <w:rFonts w:ascii="Times New Roman" w:hAnsi="Times New Roman" w:cs="Times New Roman"/>
          <w:sz w:val="24"/>
          <w:szCs w:val="24"/>
        </w:rPr>
        <w:t>ing enhancements to</w:t>
      </w:r>
      <w:r w:rsidR="005A62F2" w:rsidRPr="00E76D73">
        <w:rPr>
          <w:rFonts w:ascii="Times New Roman" w:hAnsi="Times New Roman" w:cs="Times New Roman"/>
          <w:sz w:val="24"/>
          <w:szCs w:val="24"/>
        </w:rPr>
        <w:t xml:space="preserve"> GCconnex functionalities</w:t>
      </w:r>
      <w:r>
        <w:rPr>
          <w:rFonts w:ascii="Times New Roman" w:hAnsi="Times New Roman" w:cs="Times New Roman"/>
          <w:sz w:val="24"/>
          <w:szCs w:val="24"/>
        </w:rPr>
        <w:t xml:space="preserve"> to bring the platform to par with those </w:t>
      </w:r>
      <w:r w:rsidR="005A62F2" w:rsidRPr="00E76D73">
        <w:rPr>
          <w:rFonts w:ascii="Times New Roman" w:hAnsi="Times New Roman" w:cs="Times New Roman"/>
          <w:sz w:val="24"/>
          <w:szCs w:val="24"/>
        </w:rPr>
        <w:t>of other social media</w:t>
      </w:r>
      <w:r>
        <w:rPr>
          <w:rFonts w:ascii="Times New Roman" w:hAnsi="Times New Roman" w:cs="Times New Roman"/>
          <w:sz w:val="24"/>
          <w:szCs w:val="24"/>
        </w:rPr>
        <w:t xml:space="preserve"> platforms</w:t>
      </w:r>
      <w:r w:rsidR="005A62F2" w:rsidRPr="00E76D73">
        <w:rPr>
          <w:rFonts w:ascii="Times New Roman" w:hAnsi="Times New Roman" w:cs="Times New Roman"/>
          <w:sz w:val="24"/>
          <w:szCs w:val="24"/>
        </w:rPr>
        <w:t>.</w:t>
      </w:r>
    </w:p>
    <w:p w:rsidR="004A6639" w:rsidRDefault="00E1161B" w:rsidP="00004AE6">
      <w:pPr>
        <w:spacing w:before="0" w:line="240" w:lineRule="auto"/>
        <w:jc w:val="both"/>
        <w:rPr>
          <w:rFonts w:ascii="Times New Roman" w:hAnsi="Times New Roman" w:cs="Times New Roman"/>
          <w:sz w:val="24"/>
          <w:szCs w:val="24"/>
        </w:rPr>
      </w:pPr>
      <w:r w:rsidRPr="00E76D73">
        <w:rPr>
          <w:rFonts w:ascii="Times New Roman" w:hAnsi="Times New Roman" w:cs="Times New Roman"/>
          <w:sz w:val="24"/>
          <w:szCs w:val="24"/>
        </w:rPr>
        <w:t>GCconnex</w:t>
      </w:r>
      <w:r w:rsidR="004A6639">
        <w:rPr>
          <w:rFonts w:ascii="Times New Roman" w:hAnsi="Times New Roman" w:cs="Times New Roman"/>
          <w:sz w:val="24"/>
          <w:szCs w:val="24"/>
        </w:rPr>
        <w:t xml:space="preserve"> </w:t>
      </w:r>
      <w:r w:rsidRPr="00E76D73">
        <w:rPr>
          <w:rFonts w:ascii="Times New Roman" w:hAnsi="Times New Roman" w:cs="Times New Roman"/>
          <w:sz w:val="24"/>
          <w:szCs w:val="24"/>
        </w:rPr>
        <w:t xml:space="preserve">users </w:t>
      </w:r>
      <w:r w:rsidR="004A6639">
        <w:rPr>
          <w:rFonts w:ascii="Times New Roman" w:hAnsi="Times New Roman" w:cs="Times New Roman"/>
          <w:sz w:val="24"/>
          <w:szCs w:val="24"/>
        </w:rPr>
        <w:t xml:space="preserve">were also asked to </w:t>
      </w:r>
      <w:r w:rsidRPr="00E76D73">
        <w:rPr>
          <w:rFonts w:ascii="Times New Roman" w:hAnsi="Times New Roman" w:cs="Times New Roman"/>
          <w:sz w:val="24"/>
          <w:szCs w:val="24"/>
        </w:rPr>
        <w:t xml:space="preserve">rate their experience </w:t>
      </w:r>
      <w:r w:rsidR="00EF4C3C">
        <w:rPr>
          <w:rFonts w:ascii="Times New Roman" w:hAnsi="Times New Roman" w:cs="Times New Roman"/>
          <w:sz w:val="24"/>
          <w:szCs w:val="24"/>
        </w:rPr>
        <w:t>when</w:t>
      </w:r>
      <w:r w:rsidR="00EF4C3C" w:rsidRPr="00E76D73">
        <w:rPr>
          <w:rFonts w:ascii="Times New Roman" w:hAnsi="Times New Roman" w:cs="Times New Roman"/>
          <w:sz w:val="24"/>
          <w:szCs w:val="24"/>
        </w:rPr>
        <w:t xml:space="preserve"> </w:t>
      </w:r>
      <w:r w:rsidRPr="00E76D73">
        <w:rPr>
          <w:rFonts w:ascii="Times New Roman" w:hAnsi="Times New Roman" w:cs="Times New Roman"/>
          <w:sz w:val="24"/>
          <w:szCs w:val="24"/>
        </w:rPr>
        <w:t>working with GCconnex.</w:t>
      </w:r>
      <w:r w:rsidR="004A6639">
        <w:rPr>
          <w:rFonts w:ascii="Times New Roman" w:hAnsi="Times New Roman" w:cs="Times New Roman"/>
          <w:sz w:val="24"/>
          <w:szCs w:val="24"/>
        </w:rPr>
        <w:t xml:space="preserve"> For this purpose, q</w:t>
      </w:r>
      <w:r w:rsidR="004A6639" w:rsidRPr="00E76D73">
        <w:rPr>
          <w:rFonts w:ascii="Times New Roman" w:hAnsi="Times New Roman" w:cs="Times New Roman"/>
          <w:sz w:val="24"/>
          <w:szCs w:val="24"/>
        </w:rPr>
        <w:t xml:space="preserve">uestions were developed to </w:t>
      </w:r>
      <w:r w:rsidR="00EF4C3C">
        <w:rPr>
          <w:rFonts w:ascii="Times New Roman" w:hAnsi="Times New Roman" w:cs="Times New Roman"/>
          <w:sz w:val="24"/>
          <w:szCs w:val="24"/>
        </w:rPr>
        <w:t xml:space="preserve">look at </w:t>
      </w:r>
      <w:r w:rsidR="004A6639" w:rsidRPr="00E76D73">
        <w:rPr>
          <w:rFonts w:ascii="Times New Roman" w:hAnsi="Times New Roman" w:cs="Times New Roman"/>
          <w:sz w:val="24"/>
          <w:szCs w:val="24"/>
        </w:rPr>
        <w:t>user</w:t>
      </w:r>
      <w:r w:rsidR="00AA57D1">
        <w:rPr>
          <w:rFonts w:ascii="Times New Roman" w:hAnsi="Times New Roman" w:cs="Times New Roman"/>
          <w:sz w:val="24"/>
          <w:szCs w:val="24"/>
        </w:rPr>
        <w:t xml:space="preserve"> experience, including </w:t>
      </w:r>
      <w:r w:rsidR="004A6639">
        <w:rPr>
          <w:rFonts w:ascii="Times New Roman" w:hAnsi="Times New Roman" w:cs="Times New Roman"/>
          <w:sz w:val="24"/>
          <w:szCs w:val="24"/>
        </w:rPr>
        <w:t>a</w:t>
      </w:r>
      <w:r w:rsidR="004A6639" w:rsidRPr="00E76D73">
        <w:rPr>
          <w:rFonts w:ascii="Times New Roman" w:hAnsi="Times New Roman" w:cs="Times New Roman"/>
          <w:sz w:val="24"/>
          <w:szCs w:val="24"/>
        </w:rPr>
        <w:t>ttitude</w:t>
      </w:r>
      <w:r w:rsidR="004A6639">
        <w:rPr>
          <w:rFonts w:ascii="Times New Roman" w:hAnsi="Times New Roman" w:cs="Times New Roman"/>
          <w:sz w:val="24"/>
          <w:szCs w:val="24"/>
        </w:rPr>
        <w:t>, i</w:t>
      </w:r>
      <w:r w:rsidR="004A6639" w:rsidRPr="00E76D73">
        <w:rPr>
          <w:rFonts w:ascii="Times New Roman" w:hAnsi="Times New Roman" w:cs="Times New Roman"/>
          <w:sz w:val="24"/>
          <w:szCs w:val="24"/>
        </w:rPr>
        <w:t>nteractivity</w:t>
      </w:r>
      <w:r w:rsidR="004A6639">
        <w:rPr>
          <w:rFonts w:ascii="Times New Roman" w:hAnsi="Times New Roman" w:cs="Times New Roman"/>
          <w:sz w:val="24"/>
          <w:szCs w:val="24"/>
        </w:rPr>
        <w:t>, s</w:t>
      </w:r>
      <w:r w:rsidR="004A6639" w:rsidRPr="00E76D73">
        <w:rPr>
          <w:rFonts w:ascii="Times New Roman" w:hAnsi="Times New Roman" w:cs="Times New Roman"/>
          <w:sz w:val="24"/>
          <w:szCs w:val="24"/>
        </w:rPr>
        <w:t xml:space="preserve">peed </w:t>
      </w:r>
      <w:r w:rsidR="004A6639">
        <w:rPr>
          <w:rFonts w:ascii="Times New Roman" w:hAnsi="Times New Roman" w:cs="Times New Roman"/>
          <w:sz w:val="24"/>
          <w:szCs w:val="24"/>
        </w:rPr>
        <w:t>and e</w:t>
      </w:r>
      <w:r w:rsidR="00EF4C3C">
        <w:rPr>
          <w:rFonts w:ascii="Times New Roman" w:hAnsi="Times New Roman" w:cs="Times New Roman"/>
          <w:sz w:val="24"/>
          <w:szCs w:val="24"/>
        </w:rPr>
        <w:t>ase of navigation</w:t>
      </w:r>
      <w:r w:rsidR="004A6639" w:rsidRPr="00E76D73">
        <w:rPr>
          <w:rFonts w:ascii="Times New Roman" w:hAnsi="Times New Roman" w:cs="Times New Roman"/>
          <w:sz w:val="24"/>
          <w:szCs w:val="24"/>
        </w:rPr>
        <w:t>.</w:t>
      </w:r>
      <w:r w:rsidR="004A6639" w:rsidRPr="00004AE6">
        <w:rPr>
          <w:rFonts w:ascii="Times New Roman" w:hAnsi="Times New Roman" w:cs="Times New Roman"/>
          <w:sz w:val="24"/>
          <w:szCs w:val="24"/>
        </w:rPr>
        <w:t xml:space="preserve"> </w:t>
      </w:r>
    </w:p>
    <w:p w:rsidR="00EF4C3C" w:rsidRPr="00E76D73" w:rsidRDefault="00EF4C3C" w:rsidP="00053C76">
      <w:pPr>
        <w:spacing w:before="240" w:line="240" w:lineRule="auto"/>
        <w:jc w:val="both"/>
        <w:rPr>
          <w:rFonts w:ascii="Times New Roman" w:hAnsi="Times New Roman" w:cs="Times New Roman"/>
          <w:sz w:val="24"/>
          <w:szCs w:val="24"/>
        </w:rPr>
      </w:pPr>
    </w:p>
    <w:p w:rsidR="00A366C8" w:rsidRDefault="00E1161B" w:rsidP="00053C76">
      <w:pPr>
        <w:spacing w:before="240" w:line="240" w:lineRule="auto"/>
        <w:jc w:val="both"/>
        <w:rPr>
          <w:noProof/>
          <w:lang w:eastAsia="en-CA"/>
        </w:rPr>
      </w:pPr>
      <w:r w:rsidRPr="00E76D73">
        <w:rPr>
          <w:rFonts w:ascii="Times New Roman" w:hAnsi="Times New Roman" w:cs="Times New Roman"/>
          <w:sz w:val="24"/>
          <w:szCs w:val="24"/>
        </w:rPr>
        <w:t xml:space="preserve">Figure </w:t>
      </w:r>
      <w:r w:rsidR="004A6639" w:rsidRPr="00E76D73">
        <w:rPr>
          <w:rFonts w:ascii="Times New Roman" w:hAnsi="Times New Roman" w:cs="Times New Roman"/>
          <w:sz w:val="24"/>
          <w:szCs w:val="24"/>
        </w:rPr>
        <w:t>1</w:t>
      </w:r>
      <w:r w:rsidR="004A6639">
        <w:rPr>
          <w:rFonts w:ascii="Times New Roman" w:hAnsi="Times New Roman" w:cs="Times New Roman"/>
          <w:sz w:val="24"/>
          <w:szCs w:val="24"/>
        </w:rPr>
        <w:t>4</w:t>
      </w:r>
      <w:r w:rsidRPr="00E76D73">
        <w:rPr>
          <w:rFonts w:ascii="Times New Roman" w:hAnsi="Times New Roman" w:cs="Times New Roman"/>
          <w:sz w:val="24"/>
          <w:szCs w:val="24"/>
        </w:rPr>
        <w:t xml:space="preserve">. </w:t>
      </w:r>
      <w:r w:rsidRPr="00E76D73">
        <w:rPr>
          <w:rFonts w:ascii="Times New Roman" w:hAnsi="Times New Roman" w:cs="Times New Roman"/>
          <w:i/>
          <w:sz w:val="24"/>
          <w:szCs w:val="24"/>
        </w:rPr>
        <w:t>Respondents’ experience of working with GCconnex.</w:t>
      </w:r>
      <w:r w:rsidR="00A366C8" w:rsidRPr="00A366C8">
        <w:rPr>
          <w:noProof/>
          <w:lang w:eastAsia="en-CA"/>
        </w:rPr>
        <w:t xml:space="preserve"> </w:t>
      </w:r>
    </w:p>
    <w:p w:rsidR="00E1161B" w:rsidRPr="00E76D73" w:rsidRDefault="00A366C8" w:rsidP="00053C76">
      <w:pPr>
        <w:spacing w:before="240" w:line="240" w:lineRule="auto"/>
        <w:jc w:val="both"/>
        <w:rPr>
          <w:rFonts w:ascii="Times New Roman" w:hAnsi="Times New Roman" w:cs="Times New Roman"/>
          <w:i/>
          <w:sz w:val="24"/>
          <w:szCs w:val="24"/>
        </w:rPr>
      </w:pPr>
      <w:r>
        <w:rPr>
          <w:noProof/>
          <w:lang w:eastAsia="en-CA"/>
        </w:rPr>
        <w:drawing>
          <wp:inline distT="0" distB="0" distL="0" distR="0" wp14:anchorId="7D5877CF" wp14:editId="45F94892">
            <wp:extent cx="6431280" cy="4533900"/>
            <wp:effectExtent l="0" t="0" r="26670" b="190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051EC" w:rsidRDefault="000B38AA"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Results showed that 65% or respondents agreed t</w:t>
      </w:r>
      <w:r w:rsidR="00C24812" w:rsidRPr="00E76D73">
        <w:rPr>
          <w:rFonts w:ascii="Times New Roman" w:hAnsi="Times New Roman" w:cs="Times New Roman"/>
          <w:sz w:val="24"/>
          <w:szCs w:val="24"/>
        </w:rPr>
        <w:t xml:space="preserve">hat information </w:t>
      </w:r>
      <w:r>
        <w:rPr>
          <w:rFonts w:ascii="Times New Roman" w:hAnsi="Times New Roman" w:cs="Times New Roman"/>
          <w:sz w:val="24"/>
          <w:szCs w:val="24"/>
        </w:rPr>
        <w:t>found on</w:t>
      </w:r>
      <w:r w:rsidRPr="00E76D73">
        <w:rPr>
          <w:rFonts w:ascii="Times New Roman" w:hAnsi="Times New Roman" w:cs="Times New Roman"/>
          <w:sz w:val="24"/>
          <w:szCs w:val="24"/>
        </w:rPr>
        <w:t xml:space="preserve"> </w:t>
      </w:r>
      <w:r w:rsidR="00C24812" w:rsidRPr="00E76D73">
        <w:rPr>
          <w:rFonts w:ascii="Times New Roman" w:hAnsi="Times New Roman" w:cs="Times New Roman"/>
          <w:sz w:val="24"/>
          <w:szCs w:val="24"/>
        </w:rPr>
        <w:t xml:space="preserve">GCconnex </w:t>
      </w:r>
      <w:r>
        <w:rPr>
          <w:rFonts w:ascii="Times New Roman" w:hAnsi="Times New Roman" w:cs="Times New Roman"/>
          <w:sz w:val="24"/>
          <w:szCs w:val="24"/>
        </w:rPr>
        <w:t>is</w:t>
      </w:r>
      <w:r w:rsidR="00C24812" w:rsidRPr="00E76D73">
        <w:rPr>
          <w:rFonts w:ascii="Times New Roman" w:hAnsi="Times New Roman" w:cs="Times New Roman"/>
          <w:sz w:val="24"/>
          <w:szCs w:val="24"/>
        </w:rPr>
        <w:t xml:space="preserve"> useful (</w:t>
      </w:r>
      <w:r w:rsidR="00AF5BD4">
        <w:rPr>
          <w:rFonts w:ascii="Times New Roman" w:hAnsi="Times New Roman" w:cs="Times New Roman"/>
          <w:sz w:val="24"/>
          <w:szCs w:val="24"/>
        </w:rPr>
        <w:t>e.g.</w:t>
      </w:r>
      <w:r w:rsidR="00761C20">
        <w:rPr>
          <w:rFonts w:ascii="Times New Roman" w:hAnsi="Times New Roman" w:cs="Times New Roman"/>
          <w:sz w:val="24"/>
          <w:szCs w:val="24"/>
        </w:rPr>
        <w:t>,</w:t>
      </w:r>
      <w:r w:rsidR="00C24812" w:rsidRPr="00E76D73">
        <w:rPr>
          <w:rFonts w:ascii="Times New Roman" w:hAnsi="Times New Roman" w:cs="Times New Roman"/>
          <w:sz w:val="24"/>
          <w:szCs w:val="24"/>
        </w:rPr>
        <w:t xml:space="preserve"> relevant, current, and legible). However,</w:t>
      </w:r>
      <w:r>
        <w:rPr>
          <w:rFonts w:ascii="Times New Roman" w:hAnsi="Times New Roman" w:cs="Times New Roman"/>
          <w:sz w:val="24"/>
          <w:szCs w:val="24"/>
        </w:rPr>
        <w:t xml:space="preserve"> </w:t>
      </w:r>
      <w:r w:rsidR="00C24812" w:rsidRPr="00E76D73">
        <w:rPr>
          <w:rFonts w:ascii="Times New Roman" w:hAnsi="Times New Roman" w:cs="Times New Roman"/>
          <w:sz w:val="24"/>
          <w:szCs w:val="24"/>
        </w:rPr>
        <w:t xml:space="preserve">finding the needed information was not easy for 53% of respondents. </w:t>
      </w:r>
    </w:p>
    <w:p w:rsidR="009C639F" w:rsidRDefault="00F61A5F" w:rsidP="00053C76">
      <w:pPr>
        <w:spacing w:before="240" w:line="240" w:lineRule="auto"/>
        <w:jc w:val="both"/>
        <w:rPr>
          <w:rFonts w:ascii="Times New Roman" w:hAnsi="Times New Roman" w:cs="Times New Roman"/>
          <w:noProof/>
          <w:sz w:val="24"/>
          <w:szCs w:val="24"/>
          <w:lang w:eastAsia="en-CA"/>
        </w:rPr>
      </w:pPr>
      <w:r>
        <w:rPr>
          <w:rFonts w:ascii="Times New Roman" w:hAnsi="Times New Roman" w:cs="Times New Roman"/>
          <w:sz w:val="24"/>
          <w:szCs w:val="24"/>
        </w:rPr>
        <w:t xml:space="preserve">Further </w:t>
      </w:r>
      <w:r w:rsidR="00DC10C9">
        <w:rPr>
          <w:rFonts w:ascii="Times New Roman" w:hAnsi="Times New Roman" w:cs="Times New Roman"/>
          <w:sz w:val="24"/>
          <w:szCs w:val="24"/>
        </w:rPr>
        <w:t xml:space="preserve">analysis </w:t>
      </w:r>
      <w:r w:rsidR="009051EC">
        <w:rPr>
          <w:rFonts w:ascii="Times New Roman" w:hAnsi="Times New Roman" w:cs="Times New Roman"/>
          <w:sz w:val="24"/>
          <w:szCs w:val="24"/>
        </w:rPr>
        <w:t xml:space="preserve">was performed to </w:t>
      </w:r>
      <w:r>
        <w:rPr>
          <w:rFonts w:ascii="Times New Roman" w:hAnsi="Times New Roman" w:cs="Times New Roman"/>
          <w:sz w:val="24"/>
          <w:szCs w:val="24"/>
        </w:rPr>
        <w:t>compar</w:t>
      </w:r>
      <w:r w:rsidR="009051EC">
        <w:rPr>
          <w:rFonts w:ascii="Times New Roman" w:hAnsi="Times New Roman" w:cs="Times New Roman"/>
          <w:sz w:val="24"/>
          <w:szCs w:val="24"/>
        </w:rPr>
        <w:t>e</w:t>
      </w:r>
      <w:r>
        <w:rPr>
          <w:rFonts w:ascii="Times New Roman" w:hAnsi="Times New Roman" w:cs="Times New Roman"/>
          <w:sz w:val="24"/>
          <w:szCs w:val="24"/>
        </w:rPr>
        <w:t xml:space="preserve"> the ratings </w:t>
      </w:r>
      <w:r w:rsidR="009051EC">
        <w:rPr>
          <w:rFonts w:ascii="Times New Roman" w:hAnsi="Times New Roman" w:cs="Times New Roman"/>
          <w:sz w:val="24"/>
          <w:szCs w:val="24"/>
        </w:rPr>
        <w:t xml:space="preserve">of </w:t>
      </w:r>
      <w:r>
        <w:rPr>
          <w:rFonts w:ascii="Times New Roman" w:hAnsi="Times New Roman" w:cs="Times New Roman"/>
          <w:sz w:val="24"/>
          <w:szCs w:val="24"/>
        </w:rPr>
        <w:t>long</w:t>
      </w:r>
      <w:r w:rsidR="00DC10C9">
        <w:rPr>
          <w:rFonts w:ascii="Times New Roman" w:hAnsi="Times New Roman" w:cs="Times New Roman"/>
          <w:sz w:val="24"/>
          <w:szCs w:val="24"/>
        </w:rPr>
        <w:t>-</w:t>
      </w:r>
      <w:r>
        <w:rPr>
          <w:rFonts w:ascii="Times New Roman" w:hAnsi="Times New Roman" w:cs="Times New Roman"/>
          <w:sz w:val="24"/>
          <w:szCs w:val="24"/>
        </w:rPr>
        <w:t>time users (more than a year) and short</w:t>
      </w:r>
      <w:r w:rsidR="00DC10C9">
        <w:rPr>
          <w:rFonts w:ascii="Times New Roman" w:hAnsi="Times New Roman" w:cs="Times New Roman"/>
          <w:sz w:val="24"/>
          <w:szCs w:val="24"/>
        </w:rPr>
        <w:t>-</w:t>
      </w:r>
      <w:r>
        <w:rPr>
          <w:rFonts w:ascii="Times New Roman" w:hAnsi="Times New Roman" w:cs="Times New Roman"/>
          <w:sz w:val="24"/>
          <w:szCs w:val="24"/>
        </w:rPr>
        <w:t>time users (less than a month)</w:t>
      </w:r>
      <w:r w:rsidR="009051EC">
        <w:rPr>
          <w:rFonts w:ascii="Times New Roman" w:hAnsi="Times New Roman" w:cs="Times New Roman"/>
          <w:sz w:val="24"/>
          <w:szCs w:val="24"/>
        </w:rPr>
        <w:t>. Results</w:t>
      </w:r>
      <w:r>
        <w:rPr>
          <w:rFonts w:ascii="Times New Roman" w:hAnsi="Times New Roman" w:cs="Times New Roman"/>
          <w:sz w:val="24"/>
          <w:szCs w:val="24"/>
        </w:rPr>
        <w:t xml:space="preserve"> showed that 52%</w:t>
      </w:r>
      <w:r w:rsidR="00E72A94">
        <w:rPr>
          <w:rFonts w:ascii="Times New Roman" w:hAnsi="Times New Roman" w:cs="Times New Roman"/>
          <w:sz w:val="24"/>
          <w:szCs w:val="24"/>
        </w:rPr>
        <w:t xml:space="preserve"> of</w:t>
      </w:r>
      <w:r>
        <w:rPr>
          <w:rFonts w:ascii="Times New Roman" w:hAnsi="Times New Roman" w:cs="Times New Roman"/>
          <w:sz w:val="24"/>
          <w:szCs w:val="24"/>
        </w:rPr>
        <w:t xml:space="preserve"> long</w:t>
      </w:r>
      <w:r w:rsidR="00DC10C9">
        <w:rPr>
          <w:rFonts w:ascii="Times New Roman" w:hAnsi="Times New Roman" w:cs="Times New Roman"/>
          <w:sz w:val="24"/>
          <w:szCs w:val="24"/>
        </w:rPr>
        <w:t>-</w:t>
      </w:r>
      <w:r>
        <w:rPr>
          <w:rFonts w:ascii="Times New Roman" w:hAnsi="Times New Roman" w:cs="Times New Roman"/>
          <w:sz w:val="24"/>
          <w:szCs w:val="24"/>
        </w:rPr>
        <w:t xml:space="preserve">time users found GCconnex easy to use (compared to 35% </w:t>
      </w:r>
      <w:r w:rsidR="009051EC">
        <w:rPr>
          <w:rFonts w:ascii="Times New Roman" w:hAnsi="Times New Roman" w:cs="Times New Roman"/>
          <w:sz w:val="24"/>
          <w:szCs w:val="24"/>
        </w:rPr>
        <w:t xml:space="preserve">of </w:t>
      </w:r>
      <w:r>
        <w:rPr>
          <w:rFonts w:ascii="Times New Roman" w:hAnsi="Times New Roman" w:cs="Times New Roman"/>
          <w:sz w:val="24"/>
          <w:szCs w:val="24"/>
        </w:rPr>
        <w:t>short</w:t>
      </w:r>
      <w:r w:rsidR="00DC10C9">
        <w:rPr>
          <w:rFonts w:ascii="Times New Roman" w:hAnsi="Times New Roman" w:cs="Times New Roman"/>
          <w:sz w:val="24"/>
          <w:szCs w:val="24"/>
        </w:rPr>
        <w:t>-</w:t>
      </w:r>
      <w:r>
        <w:rPr>
          <w:rFonts w:ascii="Times New Roman" w:hAnsi="Times New Roman" w:cs="Times New Roman"/>
          <w:sz w:val="24"/>
          <w:szCs w:val="24"/>
        </w:rPr>
        <w:t xml:space="preserve">time users), and 67% </w:t>
      </w:r>
      <w:r w:rsidR="00E72A94">
        <w:rPr>
          <w:rFonts w:ascii="Times New Roman" w:hAnsi="Times New Roman" w:cs="Times New Roman"/>
          <w:sz w:val="24"/>
          <w:szCs w:val="24"/>
        </w:rPr>
        <w:t xml:space="preserve">of </w:t>
      </w:r>
      <w:r>
        <w:rPr>
          <w:rFonts w:ascii="Times New Roman" w:hAnsi="Times New Roman" w:cs="Times New Roman"/>
          <w:sz w:val="24"/>
          <w:szCs w:val="24"/>
        </w:rPr>
        <w:t>long</w:t>
      </w:r>
      <w:r w:rsidR="00DC10C9">
        <w:rPr>
          <w:rFonts w:ascii="Times New Roman" w:hAnsi="Times New Roman" w:cs="Times New Roman"/>
          <w:sz w:val="24"/>
          <w:szCs w:val="24"/>
        </w:rPr>
        <w:t>-</w:t>
      </w:r>
      <w:r>
        <w:rPr>
          <w:rFonts w:ascii="Times New Roman" w:hAnsi="Times New Roman" w:cs="Times New Roman"/>
          <w:sz w:val="24"/>
          <w:szCs w:val="24"/>
        </w:rPr>
        <w:t>time users found the information useful (compared to 35%</w:t>
      </w:r>
      <w:r w:rsidR="009051EC">
        <w:rPr>
          <w:rFonts w:ascii="Times New Roman" w:hAnsi="Times New Roman" w:cs="Times New Roman"/>
          <w:sz w:val="24"/>
          <w:szCs w:val="24"/>
        </w:rPr>
        <w:t xml:space="preserve"> of</w:t>
      </w:r>
      <w:r>
        <w:rPr>
          <w:rFonts w:ascii="Times New Roman" w:hAnsi="Times New Roman" w:cs="Times New Roman"/>
          <w:sz w:val="24"/>
          <w:szCs w:val="24"/>
        </w:rPr>
        <w:t xml:space="preserve"> short</w:t>
      </w:r>
      <w:r w:rsidR="00DC10C9">
        <w:rPr>
          <w:rFonts w:ascii="Times New Roman" w:hAnsi="Times New Roman" w:cs="Times New Roman"/>
          <w:sz w:val="24"/>
          <w:szCs w:val="24"/>
        </w:rPr>
        <w:t>-</w:t>
      </w:r>
      <w:r>
        <w:rPr>
          <w:rFonts w:ascii="Times New Roman" w:hAnsi="Times New Roman" w:cs="Times New Roman"/>
          <w:sz w:val="24"/>
          <w:szCs w:val="24"/>
        </w:rPr>
        <w:t xml:space="preserve">time users). Further studies </w:t>
      </w:r>
      <w:r w:rsidR="009051EC">
        <w:rPr>
          <w:rFonts w:ascii="Times New Roman" w:hAnsi="Times New Roman" w:cs="Times New Roman"/>
          <w:sz w:val="24"/>
          <w:szCs w:val="24"/>
        </w:rPr>
        <w:t xml:space="preserve">would be </w:t>
      </w:r>
      <w:r>
        <w:rPr>
          <w:rFonts w:ascii="Times New Roman" w:hAnsi="Times New Roman" w:cs="Times New Roman"/>
          <w:sz w:val="24"/>
          <w:szCs w:val="24"/>
        </w:rPr>
        <w:t xml:space="preserve">required to </w:t>
      </w:r>
      <w:r w:rsidR="009051EC">
        <w:rPr>
          <w:rFonts w:ascii="Times New Roman" w:hAnsi="Times New Roman" w:cs="Times New Roman"/>
          <w:sz w:val="24"/>
          <w:szCs w:val="24"/>
        </w:rPr>
        <w:t xml:space="preserve">find out </w:t>
      </w:r>
      <w:r>
        <w:rPr>
          <w:rFonts w:ascii="Times New Roman" w:hAnsi="Times New Roman" w:cs="Times New Roman"/>
          <w:sz w:val="24"/>
          <w:szCs w:val="24"/>
        </w:rPr>
        <w:t xml:space="preserve">if the speed </w:t>
      </w:r>
      <w:r w:rsidR="009051EC">
        <w:rPr>
          <w:rFonts w:ascii="Times New Roman" w:hAnsi="Times New Roman" w:cs="Times New Roman"/>
          <w:sz w:val="24"/>
          <w:szCs w:val="24"/>
        </w:rPr>
        <w:t xml:space="preserve">of </w:t>
      </w:r>
      <w:r>
        <w:rPr>
          <w:rFonts w:ascii="Times New Roman" w:hAnsi="Times New Roman" w:cs="Times New Roman"/>
          <w:sz w:val="24"/>
          <w:szCs w:val="24"/>
        </w:rPr>
        <w:t>finding</w:t>
      </w:r>
      <w:r w:rsidR="009051EC">
        <w:rPr>
          <w:rFonts w:ascii="Times New Roman" w:hAnsi="Times New Roman" w:cs="Times New Roman"/>
          <w:sz w:val="24"/>
          <w:szCs w:val="24"/>
        </w:rPr>
        <w:t xml:space="preserve"> information and if the information is </w:t>
      </w:r>
      <w:r>
        <w:rPr>
          <w:rFonts w:ascii="Times New Roman" w:hAnsi="Times New Roman" w:cs="Times New Roman"/>
          <w:sz w:val="24"/>
          <w:szCs w:val="24"/>
        </w:rPr>
        <w:t>useful are determining factors for using GCconnex.</w:t>
      </w:r>
      <w:r w:rsidR="009051EC" w:rsidRPr="009051EC">
        <w:rPr>
          <w:rFonts w:ascii="Times New Roman" w:hAnsi="Times New Roman" w:cs="Times New Roman"/>
          <w:noProof/>
          <w:sz w:val="24"/>
          <w:szCs w:val="24"/>
          <w:lang w:eastAsia="en-CA"/>
        </w:rPr>
        <w:t xml:space="preserve"> </w:t>
      </w:r>
    </w:p>
    <w:p w:rsidR="00E1161B" w:rsidRDefault="00E61A07" w:rsidP="00053C76">
      <w:pPr>
        <w:spacing w:before="240" w:line="240" w:lineRule="auto"/>
        <w:jc w:val="both"/>
        <w:rPr>
          <w:rFonts w:ascii="Times New Roman" w:hAnsi="Times New Roman" w:cs="Times New Roman"/>
          <w:sz w:val="24"/>
          <w:szCs w:val="24"/>
        </w:rPr>
      </w:pPr>
      <w:r w:rsidRPr="00E76D73">
        <w:rPr>
          <w:rFonts w:ascii="Times New Roman" w:hAnsi="Times New Roman" w:cs="Times New Roman"/>
          <w:sz w:val="24"/>
          <w:szCs w:val="24"/>
        </w:rPr>
        <w:t>GCconnex users then rated whether or not they found the follow</w:t>
      </w:r>
      <w:r w:rsidR="000112F2" w:rsidRPr="00E76D73">
        <w:rPr>
          <w:rFonts w:ascii="Times New Roman" w:hAnsi="Times New Roman" w:cs="Times New Roman"/>
          <w:sz w:val="24"/>
          <w:szCs w:val="24"/>
        </w:rPr>
        <w:t>ing activities easy to perform i</w:t>
      </w:r>
      <w:r w:rsidRPr="00E76D73">
        <w:rPr>
          <w:rFonts w:ascii="Times New Roman" w:hAnsi="Times New Roman" w:cs="Times New Roman"/>
          <w:sz w:val="24"/>
          <w:szCs w:val="24"/>
        </w:rPr>
        <w:t>n GCconnex.</w:t>
      </w:r>
    </w:p>
    <w:p w:rsidR="00DA7ECF" w:rsidRPr="00E76D73" w:rsidRDefault="00DA7ECF" w:rsidP="00053C76">
      <w:pPr>
        <w:spacing w:before="240" w:line="240" w:lineRule="auto"/>
        <w:jc w:val="both"/>
        <w:rPr>
          <w:rFonts w:ascii="Times New Roman" w:hAnsi="Times New Roman" w:cs="Times New Roman"/>
          <w:sz w:val="24"/>
          <w:szCs w:val="24"/>
        </w:rPr>
      </w:pPr>
      <w:r>
        <w:rPr>
          <w:noProof/>
          <w:lang w:eastAsia="en-CA"/>
        </w:rPr>
        <w:drawing>
          <wp:inline distT="0" distB="0" distL="0" distR="0" wp14:anchorId="517F5966" wp14:editId="1D9588C1">
            <wp:extent cx="5951220" cy="8028000"/>
            <wp:effectExtent l="0" t="0" r="11430" b="1143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61A07" w:rsidRPr="00E76D73" w:rsidRDefault="00E61A07" w:rsidP="00C777DE">
      <w:pPr>
        <w:rPr>
          <w:rFonts w:ascii="Times New Roman" w:hAnsi="Times New Roman" w:cs="Times New Roman"/>
          <w:i/>
          <w:sz w:val="24"/>
          <w:szCs w:val="24"/>
        </w:rPr>
      </w:pPr>
      <w:r w:rsidRPr="00E76D73">
        <w:rPr>
          <w:rFonts w:ascii="Times New Roman" w:hAnsi="Times New Roman" w:cs="Times New Roman"/>
          <w:sz w:val="24"/>
          <w:szCs w:val="24"/>
        </w:rPr>
        <w:t xml:space="preserve">Figure </w:t>
      </w:r>
      <w:r w:rsidR="00DA7ECF" w:rsidRPr="00E76D73">
        <w:rPr>
          <w:rFonts w:ascii="Times New Roman" w:hAnsi="Times New Roman" w:cs="Times New Roman"/>
          <w:sz w:val="24"/>
          <w:szCs w:val="24"/>
        </w:rPr>
        <w:t>1</w:t>
      </w:r>
      <w:r w:rsidR="00DA7ECF">
        <w:rPr>
          <w:rFonts w:ascii="Times New Roman" w:hAnsi="Times New Roman" w:cs="Times New Roman"/>
          <w:sz w:val="24"/>
          <w:szCs w:val="24"/>
        </w:rPr>
        <w:t>5</w:t>
      </w:r>
      <w:r w:rsidRPr="00E76D73">
        <w:rPr>
          <w:rFonts w:ascii="Times New Roman" w:hAnsi="Times New Roman" w:cs="Times New Roman"/>
          <w:sz w:val="24"/>
          <w:szCs w:val="24"/>
        </w:rPr>
        <w:t xml:space="preserve">. </w:t>
      </w:r>
      <w:r w:rsidR="0063396A" w:rsidRPr="0063396A">
        <w:rPr>
          <w:rFonts w:ascii="Times New Roman" w:hAnsi="Times New Roman" w:cs="Times New Roman"/>
          <w:i/>
          <w:sz w:val="24"/>
          <w:szCs w:val="24"/>
        </w:rPr>
        <w:t xml:space="preserve">Ease of performing activities on </w:t>
      </w:r>
      <w:r w:rsidRPr="00E76D73">
        <w:rPr>
          <w:rFonts w:ascii="Times New Roman" w:hAnsi="Times New Roman" w:cs="Times New Roman"/>
          <w:i/>
          <w:sz w:val="24"/>
          <w:szCs w:val="24"/>
        </w:rPr>
        <w:t>GCconnex.</w:t>
      </w:r>
    </w:p>
    <w:p w:rsidR="00277BCD" w:rsidRDefault="00DA7ECF" w:rsidP="00B62418">
      <w:pPr>
        <w:spacing w:before="240" w:after="240" w:line="240" w:lineRule="auto"/>
        <w:jc w:val="both"/>
        <w:rPr>
          <w:rFonts w:ascii="Times New Roman" w:hAnsi="Times New Roman" w:cs="Times New Roman"/>
          <w:sz w:val="24"/>
          <w:szCs w:val="24"/>
        </w:rPr>
      </w:pPr>
      <w:r>
        <w:rPr>
          <w:rFonts w:ascii="Times New Roman" w:hAnsi="Times New Roman" w:cs="Times New Roman"/>
          <w:sz w:val="24"/>
          <w:szCs w:val="24"/>
        </w:rPr>
        <w:t xml:space="preserve">When asked about the ease of performing various activities on GCconnex, 74% of respondents found profiles to be easy to create, 65% found receiving notifications was easy, and 58% found it easy to view the content of the News </w:t>
      </w:r>
      <w:r w:rsidR="00DC10C9">
        <w:rPr>
          <w:rFonts w:ascii="Times New Roman" w:hAnsi="Times New Roman" w:cs="Times New Roman"/>
          <w:sz w:val="24"/>
          <w:szCs w:val="24"/>
        </w:rPr>
        <w:t>F</w:t>
      </w:r>
      <w:r>
        <w:rPr>
          <w:rFonts w:ascii="Times New Roman" w:hAnsi="Times New Roman" w:cs="Times New Roman"/>
          <w:sz w:val="24"/>
          <w:szCs w:val="24"/>
        </w:rPr>
        <w:t xml:space="preserve">eed. </w:t>
      </w:r>
      <w:r w:rsidR="00277BCD">
        <w:rPr>
          <w:rFonts w:ascii="Times New Roman" w:hAnsi="Times New Roman" w:cs="Times New Roman"/>
          <w:sz w:val="24"/>
          <w:szCs w:val="24"/>
        </w:rPr>
        <w:t>For most activities</w:t>
      </w:r>
      <w:r>
        <w:rPr>
          <w:rFonts w:ascii="Times New Roman" w:hAnsi="Times New Roman" w:cs="Times New Roman"/>
          <w:sz w:val="24"/>
          <w:szCs w:val="24"/>
        </w:rPr>
        <w:t xml:space="preserve">, </w:t>
      </w:r>
      <w:r w:rsidR="00277BCD">
        <w:rPr>
          <w:rFonts w:ascii="Times New Roman" w:hAnsi="Times New Roman" w:cs="Times New Roman"/>
          <w:sz w:val="24"/>
          <w:szCs w:val="24"/>
        </w:rPr>
        <w:t>a higher percentage of respondents found GCconnex activities easy to perform than not. Areas where a higher percentage of respondents have difficult performing the activity included using chatrooms (17%), posting images (17%), creating polls (13%), writing a blog (13%), using group widgets (13%) and noting ideas (13%). Many users were undecided about the ease of use of some GCconnex activities, which could indicate that these features are not well known by users.</w:t>
      </w:r>
    </w:p>
    <w:p w:rsidR="00090530" w:rsidRDefault="00090530" w:rsidP="00090530">
      <w:pPr>
        <w:spacing w:before="360" w:line="240" w:lineRule="auto"/>
        <w:ind w:left="-1418"/>
        <w:jc w:val="both"/>
        <w:rPr>
          <w:rFonts w:ascii="Times New Roman" w:hAnsi="Times New Roman" w:cs="Times New Roman"/>
          <w:sz w:val="24"/>
          <w:szCs w:val="24"/>
        </w:rPr>
      </w:pPr>
      <w:r>
        <w:rPr>
          <w:rFonts w:ascii="Times New Roman" w:hAnsi="Times New Roman" w:cs="Times New Roman"/>
          <w:noProof/>
          <w:sz w:val="24"/>
          <w:szCs w:val="24"/>
          <w:lang w:eastAsia="en-CA"/>
        </w:rPr>
        <mc:AlternateContent>
          <mc:Choice Requires="wpg">
            <w:drawing>
              <wp:inline distT="0" distB="0" distL="0" distR="0" wp14:anchorId="0CAC20C5" wp14:editId="4271D213">
                <wp:extent cx="7531100" cy="3257550"/>
                <wp:effectExtent l="381000" t="0" r="0" b="0"/>
                <wp:docPr id="6" name="Group 6"/>
                <wp:cNvGraphicFramePr/>
                <a:graphic xmlns:a="http://schemas.openxmlformats.org/drawingml/2006/main">
                  <a:graphicData uri="http://schemas.microsoft.com/office/word/2010/wordprocessingGroup">
                    <wpg:wgp>
                      <wpg:cNvGrpSpPr/>
                      <wpg:grpSpPr>
                        <a:xfrm>
                          <a:off x="0" y="0"/>
                          <a:ext cx="7531100" cy="3257550"/>
                          <a:chOff x="-1" y="1"/>
                          <a:chExt cx="7484745" cy="3108960"/>
                        </a:xfrm>
                      </wpg:grpSpPr>
                      <wps:wsp>
                        <wps:cNvPr id="290" name="Rectangle 405"/>
                        <wps:cNvSpPr>
                          <a:spLocks noChangeArrowheads="1"/>
                        </wps:cNvSpPr>
                        <wps:spPr bwMode="auto">
                          <a:xfrm flipH="1">
                            <a:off x="-1" y="1"/>
                            <a:ext cx="7484745" cy="3108960"/>
                          </a:xfrm>
                          <a:prstGeom prst="rect">
                            <a:avLst/>
                          </a:prstGeom>
                          <a:solidFill>
                            <a:srgbClr val="007371"/>
                          </a:solidFill>
                          <a:effectLst>
                            <a:outerShdw dist="381000" dir="10800000" algn="ctr" rotWithShape="0">
                              <a:schemeClr val="tx1">
                                <a:lumMod val="50000"/>
                                <a:lumOff val="50000"/>
                                <a:alpha val="50000"/>
                              </a:schemeClr>
                            </a:outerShdw>
                          </a:effectLst>
                          <a:extLst/>
                        </wps:spPr>
                        <wps:txbx>
                          <w:txbxContent>
                            <w:p w:rsidR="005F6F69" w:rsidRPr="00595BCF" w:rsidRDefault="005F6F69" w:rsidP="00090530">
                              <w:pPr>
                                <w:spacing w:before="0" w:after="0" w:line="240" w:lineRule="auto"/>
                                <w:ind w:left="1440" w:right="776"/>
                                <w:jc w:val="right"/>
                                <w:rPr>
                                  <w:b/>
                                  <w:bCs/>
                                  <w:color w:val="FFFFFF" w:themeColor="background1"/>
                                  <w:sz w:val="32"/>
                                  <w:szCs w:val="32"/>
                                </w:rPr>
                              </w:pPr>
                              <w:r w:rsidRPr="00595BCF">
                                <w:rPr>
                                  <w:b/>
                                  <w:bCs/>
                                  <w:color w:val="FFFFFF" w:themeColor="background1"/>
                                  <w:sz w:val="32"/>
                                  <w:szCs w:val="32"/>
                                </w:rPr>
                                <w:t xml:space="preserve">Predictive model analysis: </w:t>
                              </w:r>
                            </w:p>
                            <w:p w:rsidR="005F6F69" w:rsidRPr="00595BCF" w:rsidRDefault="005F6F69" w:rsidP="00090530">
                              <w:pPr>
                                <w:spacing w:before="0" w:after="240" w:line="240" w:lineRule="auto"/>
                                <w:ind w:left="-567" w:right="776"/>
                                <w:jc w:val="right"/>
                                <w:rPr>
                                  <w:b/>
                                  <w:bCs/>
                                  <w:color w:val="FFFFFF" w:themeColor="background1"/>
                                  <w:sz w:val="32"/>
                                  <w:szCs w:val="32"/>
                                </w:rPr>
                              </w:pPr>
                              <w:r w:rsidRPr="00595BCF">
                                <w:rPr>
                                  <w:b/>
                                  <w:bCs/>
                                  <w:color w:val="FFFFFF" w:themeColor="background1"/>
                                  <w:sz w:val="32"/>
                                  <w:szCs w:val="32"/>
                                </w:rPr>
                                <w:t>What determines if a user finds GCconnex easy to use?</w:t>
                              </w:r>
                            </w:p>
                            <w:p w:rsidR="005F6F69" w:rsidRPr="00053C76" w:rsidRDefault="005F6F69" w:rsidP="00090530">
                              <w:pPr>
                                <w:spacing w:before="0" w:line="240" w:lineRule="auto"/>
                                <w:ind w:right="776" w:firstLine="1985"/>
                                <w:jc w:val="both"/>
                                <w:rPr>
                                  <w:color w:val="FFFFFF" w:themeColor="background1"/>
                                  <w:sz w:val="24"/>
                                  <w:szCs w:val="24"/>
                                </w:rPr>
                              </w:pPr>
                              <w:r w:rsidRPr="00053C76">
                                <w:rPr>
                                  <w:color w:val="FFFFFF" w:themeColor="background1"/>
                                  <w:sz w:val="24"/>
                                  <w:szCs w:val="24"/>
                                </w:rPr>
                                <w:t>To better understand the trends underlying the 2016 GCTools user study, a predictive model (</w:t>
                              </w:r>
                              <w:hyperlink r:id="rId36" w:history="1">
                                <w:r w:rsidRPr="00053C76">
                                  <w:rPr>
                                    <w:rStyle w:val="Hyperlink"/>
                                    <w:color w:val="D9D9D9" w:themeColor="background1" w:themeShade="D9"/>
                                    <w:sz w:val="24"/>
                                    <w:szCs w:val="24"/>
                                    <w:u w:val="single"/>
                                  </w:rPr>
                                  <w:t>random forest</w:t>
                                </w:r>
                              </w:hyperlink>
                              <w:r w:rsidRPr="00053C76">
                                <w:rPr>
                                  <w:color w:val="FFFFFF" w:themeColor="background1"/>
                                  <w:sz w:val="24"/>
                                  <w:szCs w:val="24"/>
                                </w:rPr>
                                <w:t xml:space="preserve"> classifier) was used to predict if respondents found GCconnex easy to use by analyzing their answers to the survey. By constructing a predictive model based on survey responses, it is possible to uncover any underlying patterns and determine which variable will most likely predict is a user finds GCconnex easy to use, or not.</w:t>
                              </w:r>
                            </w:p>
                            <w:p w:rsidR="005F6F69" w:rsidRDefault="005F6F69" w:rsidP="00090530">
                              <w:pPr>
                                <w:spacing w:before="0" w:line="240" w:lineRule="auto"/>
                                <w:ind w:right="776"/>
                                <w:jc w:val="both"/>
                                <w:rPr>
                                  <w:i/>
                                  <w:iCs/>
                                  <w:color w:val="EEAFCF" w:themeColor="accent1" w:themeTint="40"/>
                                  <w:sz w:val="28"/>
                                  <w:szCs w:val="28"/>
                                </w:rPr>
                              </w:pPr>
                              <w:r w:rsidRPr="00053C76">
                                <w:rPr>
                                  <w:color w:val="FFFFFF" w:themeColor="background1"/>
                                  <w:sz w:val="24"/>
                                  <w:szCs w:val="24"/>
                                </w:rPr>
                                <w:t>Results from the random forest analysis provided an accuracy rate of approximately 80% in classifying users’ perceived ease of use of GCconnex. Analysis showed that the most important variables to predict if a user will find GCconnex easy to use, are “ease to find information”, and “ease of collaboration in groups”. Consequently, users’ positive or negative experience on GCconnex is correlated with their ability to find information and collaborating in groups. Making it easier for users to accomplish these tasks will go a long way to improve GCconnex.</w:t>
                              </w:r>
                            </w:p>
                            <w:p w:rsidR="005F6F69" w:rsidRDefault="005F6F69" w:rsidP="00090530">
                              <w:pPr>
                                <w:spacing w:before="0" w:line="240" w:lineRule="auto"/>
                                <w:ind w:right="1060"/>
                                <w:jc w:val="both"/>
                                <w:rPr>
                                  <w:i/>
                                  <w:iCs/>
                                  <w:color w:val="EEAFCF" w:themeColor="accent1" w:themeTint="40"/>
                                  <w:sz w:val="28"/>
                                  <w:szCs w:val="28"/>
                                </w:rPr>
                              </w:pPr>
                            </w:p>
                          </w:txbxContent>
                        </wps:txbx>
                        <wps:bodyPr rot="0" vert="horz" wrap="square" lIns="457200" tIns="228600" rIns="228600" bIns="91440" anchor="t" anchorCtr="0" upright="1">
                          <a:noAutofit/>
                        </wps:bodyPr>
                      </wps:wsp>
                      <pic:pic xmlns:pic="http://schemas.openxmlformats.org/drawingml/2006/picture">
                        <pic:nvPicPr>
                          <pic:cNvPr id="3" name="Picture 3"/>
                          <pic:cNvPicPr>
                            <a:picLocks noChangeAspect="1"/>
                          </pic:cNvPicPr>
                        </pic:nvPicPr>
                        <pic:blipFill rotWithShape="1">
                          <a:blip r:embed="rId37" cstate="print">
                            <a:duotone>
                              <a:schemeClr val="bg2">
                                <a:shade val="45000"/>
                                <a:satMod val="135000"/>
                              </a:schemeClr>
                              <a:prstClr val="white"/>
                            </a:duotone>
                            <a:extLst>
                              <a:ext uri="{28A0092B-C50C-407E-A947-70E740481C1C}">
                                <a14:useLocalDpi xmlns:a14="http://schemas.microsoft.com/office/drawing/2010/main" val="0"/>
                              </a:ext>
                            </a:extLst>
                          </a:blip>
                          <a:srcRect r="65597"/>
                          <a:stretch/>
                        </pic:blipFill>
                        <pic:spPr bwMode="auto">
                          <a:xfrm>
                            <a:off x="596347" y="103367"/>
                            <a:ext cx="914400" cy="890546"/>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id="Group 6" o:spid="_x0000_s1055" style="width:593pt;height:256.5pt;mso-position-horizontal-relative:char;mso-position-vertical-relative:line" coordorigin="" coordsize="74847,31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">
                <v:rect id="_x0000_s1056" style="position:absolute;width:74847;height:3108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zzM8IA&#10;AADcAAAADwAAAGRycy9kb3ducmV2LnhtbERPXWvCMBR9F/wP4Qp7EU0nTmw1yhCGMoQxFZ8vzbWt&#10;Njc1idr9e/Mw8PFwvufL1tTiTs5XlhW8DxMQxLnVFRcKDvuvwRSED8gaa8uk4I88LBfdzhwzbR/8&#10;S/ddKEQMYZ+hgjKEJpPS5yUZ9EPbEEfuZJ3BEKErpHb4iOGmlqMkmUiDFceGEhtalZRfdjejYPxz&#10;Gdf9ybb/seZras/H9NttglJvvfZzBiJQG17if/dGKxilcX48E4+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PMzwgAAANwAAAAPAAAAAAAAAAAAAAAAAJgCAABkcnMvZG93&#10;bnJldi54bWxQSwUGAAAAAAQABAD1AAAAhwMAAAAA&#10;" fillcolor="#007371" stroked="f">
                  <v:shadow on="t" color="gray [1629]" opacity=".5" offset="-30pt,0"/>
                  <v:textbox inset="36pt,18pt,18pt,7.2pt">
                    <w:txbxContent>
                      <w:p w:rsidR="005F6F69" w:rsidRPr="00595BCF" w:rsidRDefault="005F6F69" w:rsidP="00090530">
                        <w:pPr>
                          <w:spacing w:before="0" w:after="0" w:line="240" w:lineRule="auto"/>
                          <w:ind w:left="1440" w:right="776"/>
                          <w:jc w:val="right"/>
                          <w:rPr>
                            <w:b/>
                            <w:bCs/>
                            <w:color w:val="FFFFFF" w:themeColor="background1"/>
                            <w:sz w:val="32"/>
                            <w:szCs w:val="32"/>
                          </w:rPr>
                        </w:pPr>
                        <w:r w:rsidRPr="00595BCF">
                          <w:rPr>
                            <w:b/>
                            <w:bCs/>
                            <w:color w:val="FFFFFF" w:themeColor="background1"/>
                            <w:sz w:val="32"/>
                            <w:szCs w:val="32"/>
                          </w:rPr>
                          <w:t xml:space="preserve">Predictive model analysis: </w:t>
                        </w:r>
                      </w:p>
                      <w:p w:rsidR="005F6F69" w:rsidRPr="00595BCF" w:rsidRDefault="005F6F69" w:rsidP="00090530">
                        <w:pPr>
                          <w:spacing w:before="0" w:after="240" w:line="240" w:lineRule="auto"/>
                          <w:ind w:left="-567" w:right="776"/>
                          <w:jc w:val="right"/>
                          <w:rPr>
                            <w:b/>
                            <w:bCs/>
                            <w:color w:val="FFFFFF" w:themeColor="background1"/>
                            <w:sz w:val="32"/>
                            <w:szCs w:val="32"/>
                          </w:rPr>
                        </w:pPr>
                        <w:r w:rsidRPr="00595BCF">
                          <w:rPr>
                            <w:b/>
                            <w:bCs/>
                            <w:color w:val="FFFFFF" w:themeColor="background1"/>
                            <w:sz w:val="32"/>
                            <w:szCs w:val="32"/>
                          </w:rPr>
                          <w:t>What determines if a user finds GCconnex easy to use?</w:t>
                        </w:r>
                      </w:p>
                      <w:p w:rsidR="005F6F69" w:rsidRPr="00053C76" w:rsidRDefault="005F6F69" w:rsidP="00090530">
                        <w:pPr>
                          <w:spacing w:before="0" w:line="240" w:lineRule="auto"/>
                          <w:ind w:right="776" w:firstLine="1985"/>
                          <w:jc w:val="both"/>
                          <w:rPr>
                            <w:color w:val="FFFFFF" w:themeColor="background1"/>
                            <w:sz w:val="24"/>
                            <w:szCs w:val="24"/>
                          </w:rPr>
                        </w:pPr>
                        <w:r w:rsidRPr="00053C76">
                          <w:rPr>
                            <w:color w:val="FFFFFF" w:themeColor="background1"/>
                            <w:sz w:val="24"/>
                            <w:szCs w:val="24"/>
                          </w:rPr>
                          <w:t>To better understand the trends underlying the 2016 GCTools user study, a predictive model (</w:t>
                        </w:r>
                        <w:hyperlink r:id="rId38" w:history="1">
                          <w:r w:rsidRPr="00053C76">
                            <w:rPr>
                              <w:rStyle w:val="Hyperlink"/>
                              <w:color w:val="D9D9D9" w:themeColor="background1" w:themeShade="D9"/>
                              <w:sz w:val="24"/>
                              <w:szCs w:val="24"/>
                              <w:u w:val="single"/>
                            </w:rPr>
                            <w:t>random forest</w:t>
                          </w:r>
                        </w:hyperlink>
                        <w:r w:rsidRPr="00053C76">
                          <w:rPr>
                            <w:color w:val="FFFFFF" w:themeColor="background1"/>
                            <w:sz w:val="24"/>
                            <w:szCs w:val="24"/>
                          </w:rPr>
                          <w:t xml:space="preserve"> classifier) was used to predict if respondents found GCconnex easy to use by analyzing their answers to the survey. By constructing a predictive model based on survey responses, it is possible to uncover any underlying patterns and determine which variable will most likely predict is a user finds GCconnex easy to use, or not.</w:t>
                        </w:r>
                      </w:p>
                      <w:p w:rsidR="005F6F69" w:rsidRDefault="005F6F69" w:rsidP="00090530">
                        <w:pPr>
                          <w:spacing w:before="0" w:line="240" w:lineRule="auto"/>
                          <w:ind w:right="776"/>
                          <w:jc w:val="both"/>
                          <w:rPr>
                            <w:i/>
                            <w:iCs/>
                            <w:color w:val="EEAFCF" w:themeColor="accent1" w:themeTint="40"/>
                            <w:sz w:val="28"/>
                            <w:szCs w:val="28"/>
                          </w:rPr>
                        </w:pPr>
                        <w:r w:rsidRPr="00053C76">
                          <w:rPr>
                            <w:color w:val="FFFFFF" w:themeColor="background1"/>
                            <w:sz w:val="24"/>
                            <w:szCs w:val="24"/>
                          </w:rPr>
                          <w:t>Results from the random forest analysis provided an accuracy rate of approximately 80% in classifying users’ perceived ease of use of GCconnex. Analysis showed that the most important variables to predict if a user will find GCconnex easy to use, are “ease to find information”, and “ease of collaboration in groups”. Consequently, users’ positive or negative experience on GCconnex is correlated with their ability to find information and collaborating in groups. Making it easier for users to accomplish these tasks will go a long way to improve GCconnex.</w:t>
                        </w:r>
                      </w:p>
                      <w:p w:rsidR="005F6F69" w:rsidRDefault="005F6F69" w:rsidP="00090530">
                        <w:pPr>
                          <w:spacing w:before="0" w:line="240" w:lineRule="auto"/>
                          <w:ind w:right="1060"/>
                          <w:jc w:val="both"/>
                          <w:rPr>
                            <w:i/>
                            <w:iCs/>
                            <w:color w:val="EEAFCF" w:themeColor="accent1" w:themeTint="40"/>
                            <w:sz w:val="28"/>
                            <w:szCs w:val="28"/>
                          </w:rPr>
                        </w:pPr>
                      </w:p>
                    </w:txbxContent>
                  </v:textbox>
                </v:rect>
                <v:shape id="Picture 3" o:spid="_x0000_s1057" type="#_x0000_t75" style="position:absolute;left:5963;top:1033;width:9144;height:8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0zRvDAAAA2gAAAA8AAABkcnMvZG93bnJldi54bWxEj0FrwkAUhO+C/2F5Qm+60YKW6CoqLZT2&#10;YqwHj8/sMxvMvk2z2xj/fVcQPA4z8w2zWHW2Ei01vnSsYDxKQBDnTpdcKDj8fAzfQPiArLFyTApu&#10;5GG17PcWmGp35YzafShEhLBPUYEJoU6l9Lkhi37kauLonV1jMUTZFFI3eI1wW8lJkkylxZLjgsGa&#10;tobyy/7PKlhv35PZF37L7JQdd+dfL0uzaZV6GXTrOYhAXXiGH+1PreAV7lfiDZ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DTNG8MAAADaAAAADwAAAAAAAAAAAAAAAACf&#10;AgAAZHJzL2Rvd25yZXYueG1sUEsFBgAAAAAEAAQA9wAAAI8DAAAAAA==&#10;">
                  <v:imagedata r:id="rId39" o:title="" cropright="42990f" recolortarget="#727272 [1454]"/>
                  <v:path arrowok="t"/>
                </v:shape>
                <w10:anchorlock/>
              </v:group>
            </w:pict>
          </mc:Fallback>
        </mc:AlternateContent>
      </w:r>
    </w:p>
    <w:p w:rsidR="00F03D19" w:rsidRDefault="00B91975" w:rsidP="00E47003">
      <w:pPr>
        <w:spacing w:before="240" w:line="240" w:lineRule="auto"/>
        <w:jc w:val="both"/>
        <w:rPr>
          <w:rFonts w:ascii="Times New Roman" w:hAnsi="Times New Roman" w:cs="Times New Roman"/>
          <w:sz w:val="24"/>
          <w:szCs w:val="24"/>
        </w:rPr>
      </w:pPr>
      <w:r w:rsidRPr="00E76D73">
        <w:rPr>
          <w:rFonts w:ascii="Times New Roman" w:hAnsi="Times New Roman" w:cs="Times New Roman"/>
          <w:sz w:val="24"/>
          <w:szCs w:val="24"/>
        </w:rPr>
        <w:t xml:space="preserve">Next, GCconnex users were grouped into four </w:t>
      </w:r>
      <w:r w:rsidR="006257B4">
        <w:rPr>
          <w:rFonts w:ascii="Times New Roman" w:hAnsi="Times New Roman" w:cs="Times New Roman"/>
          <w:sz w:val="24"/>
          <w:szCs w:val="24"/>
        </w:rPr>
        <w:t>categories</w:t>
      </w:r>
      <w:r w:rsidR="005C2984">
        <w:rPr>
          <w:rFonts w:ascii="Times New Roman" w:hAnsi="Times New Roman" w:cs="Times New Roman"/>
          <w:sz w:val="24"/>
          <w:szCs w:val="24"/>
        </w:rPr>
        <w:t xml:space="preserve"> based on </w:t>
      </w:r>
      <w:r w:rsidRPr="00E76D73">
        <w:rPr>
          <w:rFonts w:ascii="Times New Roman" w:hAnsi="Times New Roman" w:cs="Times New Roman"/>
          <w:sz w:val="24"/>
          <w:szCs w:val="24"/>
        </w:rPr>
        <w:t xml:space="preserve">how frequently they use GCconnex: </w:t>
      </w:r>
      <w:r w:rsidR="00005C23">
        <w:rPr>
          <w:rFonts w:ascii="Times New Roman" w:hAnsi="Times New Roman" w:cs="Times New Roman"/>
          <w:sz w:val="24"/>
          <w:szCs w:val="24"/>
        </w:rPr>
        <w:t>very f</w:t>
      </w:r>
      <w:r w:rsidR="00005C23" w:rsidRPr="00E76D73">
        <w:rPr>
          <w:rFonts w:ascii="Times New Roman" w:hAnsi="Times New Roman" w:cs="Times New Roman"/>
          <w:sz w:val="24"/>
          <w:szCs w:val="24"/>
        </w:rPr>
        <w:t>requently (</w:t>
      </w:r>
      <w:r w:rsidR="00AF5BD4">
        <w:rPr>
          <w:rFonts w:ascii="Times New Roman" w:hAnsi="Times New Roman" w:cs="Times New Roman"/>
          <w:sz w:val="24"/>
          <w:szCs w:val="24"/>
        </w:rPr>
        <w:t>e.g.</w:t>
      </w:r>
      <w:r w:rsidR="00761C20">
        <w:rPr>
          <w:rFonts w:ascii="Times New Roman" w:hAnsi="Times New Roman" w:cs="Times New Roman"/>
          <w:sz w:val="24"/>
          <w:szCs w:val="24"/>
        </w:rPr>
        <w:t>,</w:t>
      </w:r>
      <w:r w:rsidR="00005C23" w:rsidRPr="00E76D73">
        <w:rPr>
          <w:rFonts w:ascii="Times New Roman" w:hAnsi="Times New Roman" w:cs="Times New Roman"/>
          <w:sz w:val="24"/>
          <w:szCs w:val="24"/>
        </w:rPr>
        <w:t xml:space="preserve"> daily)</w:t>
      </w:r>
      <w:r w:rsidR="00005C23">
        <w:rPr>
          <w:rFonts w:ascii="Times New Roman" w:hAnsi="Times New Roman" w:cs="Times New Roman"/>
          <w:sz w:val="24"/>
          <w:szCs w:val="24"/>
        </w:rPr>
        <w:t>, f</w:t>
      </w:r>
      <w:r w:rsidR="00005C23" w:rsidRPr="00E76D73">
        <w:rPr>
          <w:rFonts w:ascii="Times New Roman" w:hAnsi="Times New Roman" w:cs="Times New Roman"/>
          <w:sz w:val="24"/>
          <w:szCs w:val="24"/>
        </w:rPr>
        <w:t>requently (</w:t>
      </w:r>
      <w:r w:rsidR="00AF5BD4">
        <w:rPr>
          <w:rFonts w:ascii="Times New Roman" w:hAnsi="Times New Roman" w:cs="Times New Roman"/>
          <w:sz w:val="24"/>
          <w:szCs w:val="24"/>
        </w:rPr>
        <w:t>e.g.</w:t>
      </w:r>
      <w:r w:rsidR="00761C20">
        <w:rPr>
          <w:rFonts w:ascii="Times New Roman" w:hAnsi="Times New Roman" w:cs="Times New Roman"/>
          <w:sz w:val="24"/>
          <w:szCs w:val="24"/>
        </w:rPr>
        <w:t>,</w:t>
      </w:r>
      <w:r w:rsidR="00005C23" w:rsidRPr="00E76D73">
        <w:rPr>
          <w:rFonts w:ascii="Times New Roman" w:hAnsi="Times New Roman" w:cs="Times New Roman"/>
          <w:sz w:val="24"/>
          <w:szCs w:val="24"/>
        </w:rPr>
        <w:t xml:space="preserve"> few times a week), </w:t>
      </w:r>
      <w:r w:rsidR="00005C23">
        <w:rPr>
          <w:rFonts w:ascii="Times New Roman" w:hAnsi="Times New Roman" w:cs="Times New Roman"/>
          <w:sz w:val="24"/>
          <w:szCs w:val="24"/>
        </w:rPr>
        <w:t>o</w:t>
      </w:r>
      <w:r w:rsidRPr="00E76D73">
        <w:rPr>
          <w:rFonts w:ascii="Times New Roman" w:hAnsi="Times New Roman" w:cs="Times New Roman"/>
          <w:sz w:val="24"/>
          <w:szCs w:val="24"/>
        </w:rPr>
        <w:t>ccasionally (</w:t>
      </w:r>
      <w:r w:rsidR="00AF5BD4">
        <w:rPr>
          <w:rFonts w:ascii="Times New Roman" w:hAnsi="Times New Roman" w:cs="Times New Roman"/>
          <w:sz w:val="24"/>
          <w:szCs w:val="24"/>
        </w:rPr>
        <w:t>e.g.</w:t>
      </w:r>
      <w:r w:rsidR="00761C20">
        <w:rPr>
          <w:rFonts w:ascii="Times New Roman" w:hAnsi="Times New Roman" w:cs="Times New Roman"/>
          <w:sz w:val="24"/>
          <w:szCs w:val="24"/>
        </w:rPr>
        <w:t>,</w:t>
      </w:r>
      <w:r w:rsidR="00F03D19">
        <w:rPr>
          <w:rFonts w:ascii="Times New Roman" w:hAnsi="Times New Roman" w:cs="Times New Roman"/>
          <w:sz w:val="24"/>
          <w:szCs w:val="24"/>
        </w:rPr>
        <w:t> </w:t>
      </w:r>
      <w:r w:rsidRPr="00E76D73">
        <w:rPr>
          <w:rFonts w:ascii="Times New Roman" w:hAnsi="Times New Roman" w:cs="Times New Roman"/>
          <w:sz w:val="24"/>
          <w:szCs w:val="24"/>
        </w:rPr>
        <w:t>few times a month), and</w:t>
      </w:r>
      <w:r w:rsidR="00005C23">
        <w:rPr>
          <w:rFonts w:ascii="Times New Roman" w:hAnsi="Times New Roman" w:cs="Times New Roman"/>
          <w:sz w:val="24"/>
          <w:szCs w:val="24"/>
        </w:rPr>
        <w:t xml:space="preserve"> r</w:t>
      </w:r>
      <w:r w:rsidR="00005C23" w:rsidRPr="00E76D73">
        <w:rPr>
          <w:rFonts w:ascii="Times New Roman" w:hAnsi="Times New Roman" w:cs="Times New Roman"/>
          <w:sz w:val="24"/>
          <w:szCs w:val="24"/>
        </w:rPr>
        <w:t>arel</w:t>
      </w:r>
      <w:r w:rsidR="00F03D19">
        <w:rPr>
          <w:rFonts w:ascii="Times New Roman" w:hAnsi="Times New Roman" w:cs="Times New Roman"/>
          <w:sz w:val="24"/>
          <w:szCs w:val="24"/>
        </w:rPr>
        <w:t>y (</w:t>
      </w:r>
      <w:r w:rsidR="00AF5BD4">
        <w:rPr>
          <w:rFonts w:ascii="Times New Roman" w:hAnsi="Times New Roman" w:cs="Times New Roman"/>
          <w:sz w:val="24"/>
          <w:szCs w:val="24"/>
        </w:rPr>
        <w:t>e.g.</w:t>
      </w:r>
      <w:r w:rsidR="00761C20">
        <w:rPr>
          <w:rFonts w:ascii="Times New Roman" w:hAnsi="Times New Roman" w:cs="Times New Roman"/>
          <w:sz w:val="24"/>
          <w:szCs w:val="24"/>
        </w:rPr>
        <w:t>,</w:t>
      </w:r>
      <w:r w:rsidR="00F03D19">
        <w:rPr>
          <w:rFonts w:ascii="Times New Roman" w:hAnsi="Times New Roman" w:cs="Times New Roman"/>
          <w:sz w:val="24"/>
          <w:szCs w:val="24"/>
        </w:rPr>
        <w:t xml:space="preserve"> less than once a month).</w:t>
      </w:r>
    </w:p>
    <w:p w:rsidR="00B91975" w:rsidRPr="00E76D73" w:rsidRDefault="00F03D19" w:rsidP="00053C76">
      <w:pPr>
        <w:spacing w:before="240" w:line="240" w:lineRule="auto"/>
        <w:jc w:val="both"/>
        <w:rPr>
          <w:rFonts w:ascii="Times New Roman" w:hAnsi="Times New Roman" w:cs="Times New Roman"/>
          <w:sz w:val="24"/>
          <w:szCs w:val="24"/>
        </w:rPr>
      </w:pPr>
      <w:r>
        <w:rPr>
          <w:noProof/>
          <w:lang w:eastAsia="en-CA"/>
        </w:rPr>
        <w:drawing>
          <wp:inline distT="0" distB="0" distL="0" distR="0" wp14:anchorId="320928E0" wp14:editId="2471DD1D">
            <wp:extent cx="5995283" cy="2027582"/>
            <wp:effectExtent l="0" t="0" r="24765" b="10795"/>
            <wp:docPr id="2017" name="Chart 20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91975" w:rsidRPr="00E76D73" w:rsidRDefault="003B6C34" w:rsidP="00053C76">
      <w:pPr>
        <w:spacing w:before="240" w:line="240" w:lineRule="auto"/>
        <w:jc w:val="both"/>
        <w:rPr>
          <w:rFonts w:ascii="Times New Roman" w:hAnsi="Times New Roman" w:cs="Times New Roman"/>
          <w:i/>
          <w:sz w:val="24"/>
          <w:szCs w:val="24"/>
        </w:rPr>
      </w:pPr>
      <w:r>
        <w:rPr>
          <w:rFonts w:ascii="Times New Roman" w:hAnsi="Times New Roman" w:cs="Times New Roman"/>
          <w:sz w:val="24"/>
          <w:szCs w:val="24"/>
        </w:rPr>
        <w:t>Figure 16</w:t>
      </w:r>
      <w:r w:rsidR="00B91975" w:rsidRPr="00E76D73">
        <w:rPr>
          <w:rFonts w:ascii="Times New Roman" w:hAnsi="Times New Roman" w:cs="Times New Roman"/>
          <w:sz w:val="24"/>
          <w:szCs w:val="24"/>
        </w:rPr>
        <w:t xml:space="preserve">. </w:t>
      </w:r>
      <w:r w:rsidR="00661393" w:rsidRPr="00053C76">
        <w:rPr>
          <w:rFonts w:ascii="Times New Roman" w:hAnsi="Times New Roman" w:cs="Times New Roman"/>
          <w:i/>
          <w:sz w:val="24"/>
          <w:szCs w:val="24"/>
        </w:rPr>
        <w:t>Frequency of use of GCconnex users</w:t>
      </w:r>
      <w:r w:rsidR="00F03D19">
        <w:rPr>
          <w:rFonts w:ascii="Times New Roman" w:hAnsi="Times New Roman" w:cs="Times New Roman"/>
          <w:i/>
          <w:sz w:val="24"/>
          <w:szCs w:val="24"/>
        </w:rPr>
        <w:t>.</w:t>
      </w:r>
    </w:p>
    <w:p w:rsidR="009A57BC" w:rsidRPr="00E76D73" w:rsidRDefault="005C2984"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Results showed that a</w:t>
      </w:r>
      <w:r w:rsidR="00760AD3" w:rsidRPr="00E76D73">
        <w:rPr>
          <w:rFonts w:ascii="Times New Roman" w:hAnsi="Times New Roman" w:cs="Times New Roman"/>
          <w:sz w:val="24"/>
          <w:szCs w:val="24"/>
        </w:rPr>
        <w:t xml:space="preserve"> high</w:t>
      </w:r>
      <w:r>
        <w:rPr>
          <w:rFonts w:ascii="Times New Roman" w:hAnsi="Times New Roman" w:cs="Times New Roman"/>
          <w:sz w:val="24"/>
          <w:szCs w:val="24"/>
        </w:rPr>
        <w:t>er</w:t>
      </w:r>
      <w:r w:rsidR="00760AD3" w:rsidRPr="00E76D73">
        <w:rPr>
          <w:rFonts w:ascii="Times New Roman" w:hAnsi="Times New Roman" w:cs="Times New Roman"/>
          <w:sz w:val="24"/>
          <w:szCs w:val="24"/>
        </w:rPr>
        <w:t xml:space="preserve"> percentage of respondents were</w:t>
      </w:r>
      <w:r>
        <w:rPr>
          <w:rFonts w:ascii="Times New Roman" w:hAnsi="Times New Roman" w:cs="Times New Roman"/>
          <w:sz w:val="24"/>
          <w:szCs w:val="24"/>
        </w:rPr>
        <w:t xml:space="preserve"> either </w:t>
      </w:r>
      <w:r w:rsidR="00760AD3" w:rsidRPr="00E76D73">
        <w:rPr>
          <w:rFonts w:ascii="Times New Roman" w:hAnsi="Times New Roman" w:cs="Times New Roman"/>
          <w:sz w:val="24"/>
          <w:szCs w:val="24"/>
        </w:rPr>
        <w:t>occasional</w:t>
      </w:r>
      <w:r>
        <w:rPr>
          <w:rFonts w:ascii="Times New Roman" w:hAnsi="Times New Roman" w:cs="Times New Roman"/>
          <w:sz w:val="24"/>
          <w:szCs w:val="24"/>
        </w:rPr>
        <w:t xml:space="preserve"> (33%)</w:t>
      </w:r>
      <w:r w:rsidR="00760AD3" w:rsidRPr="00E76D73">
        <w:rPr>
          <w:rFonts w:ascii="Times New Roman" w:hAnsi="Times New Roman" w:cs="Times New Roman"/>
          <w:sz w:val="24"/>
          <w:szCs w:val="24"/>
        </w:rPr>
        <w:t xml:space="preserve"> </w:t>
      </w:r>
      <w:r>
        <w:rPr>
          <w:rFonts w:ascii="Times New Roman" w:hAnsi="Times New Roman" w:cs="Times New Roman"/>
          <w:sz w:val="24"/>
          <w:szCs w:val="24"/>
        </w:rPr>
        <w:t>o</w:t>
      </w:r>
      <w:r w:rsidR="00DC10C9">
        <w:rPr>
          <w:rFonts w:ascii="Times New Roman" w:hAnsi="Times New Roman" w:cs="Times New Roman"/>
          <w:sz w:val="24"/>
          <w:szCs w:val="24"/>
        </w:rPr>
        <w:t>r</w:t>
      </w:r>
      <w:r w:rsidRPr="00E76D73">
        <w:rPr>
          <w:rFonts w:ascii="Times New Roman" w:hAnsi="Times New Roman" w:cs="Times New Roman"/>
          <w:sz w:val="24"/>
          <w:szCs w:val="24"/>
        </w:rPr>
        <w:t xml:space="preserve"> </w:t>
      </w:r>
      <w:r w:rsidR="00760AD3" w:rsidRPr="00E76D73">
        <w:rPr>
          <w:rFonts w:ascii="Times New Roman" w:hAnsi="Times New Roman" w:cs="Times New Roman"/>
          <w:sz w:val="24"/>
          <w:szCs w:val="24"/>
        </w:rPr>
        <w:t>rare</w:t>
      </w:r>
      <w:r>
        <w:rPr>
          <w:rFonts w:ascii="Times New Roman" w:hAnsi="Times New Roman" w:cs="Times New Roman"/>
          <w:sz w:val="24"/>
          <w:szCs w:val="24"/>
        </w:rPr>
        <w:t xml:space="preserve"> (44%)</w:t>
      </w:r>
      <w:r w:rsidR="00760AD3" w:rsidRPr="00E76D73">
        <w:rPr>
          <w:rFonts w:ascii="Times New Roman" w:hAnsi="Times New Roman" w:cs="Times New Roman"/>
          <w:sz w:val="24"/>
          <w:szCs w:val="24"/>
        </w:rPr>
        <w:t xml:space="preserve"> users of GCconnex.</w:t>
      </w:r>
      <w:r w:rsidR="009A57BC" w:rsidRPr="00E76D73">
        <w:rPr>
          <w:rFonts w:ascii="Times New Roman" w:hAnsi="Times New Roman" w:cs="Times New Roman"/>
          <w:sz w:val="24"/>
          <w:szCs w:val="24"/>
        </w:rPr>
        <w:t xml:space="preserve"> </w:t>
      </w:r>
    </w:p>
    <w:p w:rsidR="00F81C1D" w:rsidRPr="00E76D73" w:rsidRDefault="00FF359D"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Further analysis was performed </w:t>
      </w:r>
      <w:r w:rsidR="009A57BC" w:rsidRPr="00E76D73">
        <w:rPr>
          <w:rFonts w:ascii="Times New Roman" w:hAnsi="Times New Roman" w:cs="Times New Roman"/>
          <w:sz w:val="24"/>
          <w:szCs w:val="24"/>
        </w:rPr>
        <w:t xml:space="preserve">to identify </w:t>
      </w:r>
      <w:r>
        <w:rPr>
          <w:rFonts w:ascii="Times New Roman" w:hAnsi="Times New Roman" w:cs="Times New Roman"/>
          <w:sz w:val="24"/>
          <w:szCs w:val="24"/>
        </w:rPr>
        <w:t xml:space="preserve">factors that drive </w:t>
      </w:r>
      <w:r w:rsidR="009A57BC" w:rsidRPr="00E76D73">
        <w:rPr>
          <w:rFonts w:ascii="Times New Roman" w:hAnsi="Times New Roman" w:cs="Times New Roman"/>
          <w:sz w:val="24"/>
          <w:szCs w:val="24"/>
        </w:rPr>
        <w:t>the different types of GCconnex users</w:t>
      </w:r>
      <w:r>
        <w:rPr>
          <w:rFonts w:ascii="Times New Roman" w:hAnsi="Times New Roman" w:cs="Times New Roman"/>
          <w:sz w:val="24"/>
          <w:szCs w:val="24"/>
        </w:rPr>
        <w:t xml:space="preserve"> to use the platform</w:t>
      </w:r>
      <w:r w:rsidR="009A57BC" w:rsidRPr="00E76D73">
        <w:rPr>
          <w:rFonts w:ascii="Times New Roman" w:hAnsi="Times New Roman" w:cs="Times New Roman"/>
          <w:sz w:val="24"/>
          <w:szCs w:val="24"/>
        </w:rPr>
        <w:t xml:space="preserve">. </w:t>
      </w:r>
      <w:r w:rsidR="00760AD3" w:rsidRPr="00E76D73">
        <w:rPr>
          <w:rFonts w:ascii="Times New Roman" w:hAnsi="Times New Roman" w:cs="Times New Roman"/>
          <w:sz w:val="24"/>
          <w:szCs w:val="24"/>
        </w:rPr>
        <w:t>Among many factors investigated</w:t>
      </w:r>
      <w:r w:rsidR="009A57BC" w:rsidRPr="00E76D73">
        <w:rPr>
          <w:rFonts w:ascii="Times New Roman" w:hAnsi="Times New Roman" w:cs="Times New Roman"/>
          <w:sz w:val="24"/>
          <w:szCs w:val="24"/>
        </w:rPr>
        <w:t xml:space="preserve"> (</w:t>
      </w:r>
      <w:r w:rsidR="00BB1C22">
        <w:rPr>
          <w:rFonts w:ascii="Times New Roman" w:hAnsi="Times New Roman" w:cs="Times New Roman"/>
          <w:sz w:val="24"/>
          <w:szCs w:val="24"/>
        </w:rPr>
        <w:t>e</w:t>
      </w:r>
      <w:r w:rsidR="00AF5BD4">
        <w:rPr>
          <w:rFonts w:ascii="Times New Roman" w:hAnsi="Times New Roman" w:cs="Times New Roman"/>
          <w:sz w:val="24"/>
          <w:szCs w:val="24"/>
        </w:rPr>
        <w:t>.g.</w:t>
      </w:r>
      <w:r w:rsidR="00761C20">
        <w:rPr>
          <w:rFonts w:ascii="Times New Roman" w:hAnsi="Times New Roman" w:cs="Times New Roman"/>
          <w:sz w:val="24"/>
          <w:szCs w:val="24"/>
        </w:rPr>
        <w:t>,</w:t>
      </w:r>
      <w:r w:rsidR="009A57BC" w:rsidRPr="00E76D73">
        <w:rPr>
          <w:rFonts w:ascii="Times New Roman" w:hAnsi="Times New Roman" w:cs="Times New Roman"/>
          <w:sz w:val="24"/>
          <w:szCs w:val="24"/>
        </w:rPr>
        <w:t xml:space="preserve"> demographics and </w:t>
      </w:r>
      <w:r>
        <w:rPr>
          <w:rFonts w:ascii="Times New Roman" w:hAnsi="Times New Roman" w:cs="Times New Roman"/>
          <w:sz w:val="24"/>
          <w:szCs w:val="24"/>
        </w:rPr>
        <w:t>user</w:t>
      </w:r>
      <w:r w:rsidRPr="00E76D73">
        <w:rPr>
          <w:rFonts w:ascii="Times New Roman" w:hAnsi="Times New Roman" w:cs="Times New Roman"/>
          <w:sz w:val="24"/>
          <w:szCs w:val="24"/>
        </w:rPr>
        <w:t xml:space="preserve"> </w:t>
      </w:r>
      <w:r w:rsidR="009A57BC" w:rsidRPr="00E76D73">
        <w:rPr>
          <w:rFonts w:ascii="Times New Roman" w:hAnsi="Times New Roman" w:cs="Times New Roman"/>
          <w:sz w:val="24"/>
          <w:szCs w:val="24"/>
        </w:rPr>
        <w:t>needs)</w:t>
      </w:r>
      <w:r w:rsidR="00760AD3" w:rsidRPr="00E76D73">
        <w:rPr>
          <w:rFonts w:ascii="Times New Roman" w:hAnsi="Times New Roman" w:cs="Times New Roman"/>
          <w:sz w:val="24"/>
          <w:szCs w:val="24"/>
        </w:rPr>
        <w:t xml:space="preserve">, two factors were found to </w:t>
      </w:r>
      <w:r w:rsidR="00F2741B">
        <w:rPr>
          <w:rFonts w:ascii="Times New Roman" w:hAnsi="Times New Roman" w:cs="Times New Roman"/>
          <w:sz w:val="24"/>
          <w:szCs w:val="24"/>
        </w:rPr>
        <w:t>clearly</w:t>
      </w:r>
      <w:r w:rsidR="00F2741B" w:rsidRPr="00E76D73">
        <w:rPr>
          <w:rFonts w:ascii="Times New Roman" w:hAnsi="Times New Roman" w:cs="Times New Roman"/>
          <w:sz w:val="24"/>
          <w:szCs w:val="24"/>
        </w:rPr>
        <w:t xml:space="preserve"> </w:t>
      </w:r>
      <w:r w:rsidR="00760AD3" w:rsidRPr="00E76D73">
        <w:rPr>
          <w:rFonts w:ascii="Times New Roman" w:hAnsi="Times New Roman" w:cs="Times New Roman"/>
          <w:sz w:val="24"/>
          <w:szCs w:val="24"/>
        </w:rPr>
        <w:t>distingui</w:t>
      </w:r>
      <w:r w:rsidR="00C449D6" w:rsidRPr="00E76D73">
        <w:rPr>
          <w:rFonts w:ascii="Times New Roman" w:hAnsi="Times New Roman" w:cs="Times New Roman"/>
          <w:sz w:val="24"/>
          <w:szCs w:val="24"/>
        </w:rPr>
        <w:t xml:space="preserve">sh the different types of users: work </w:t>
      </w:r>
      <w:r>
        <w:rPr>
          <w:rFonts w:ascii="Times New Roman" w:hAnsi="Times New Roman" w:cs="Times New Roman"/>
          <w:sz w:val="24"/>
          <w:szCs w:val="24"/>
        </w:rPr>
        <w:t>arrangements</w:t>
      </w:r>
      <w:r w:rsidRPr="00E76D73">
        <w:rPr>
          <w:rFonts w:ascii="Times New Roman" w:hAnsi="Times New Roman" w:cs="Times New Roman"/>
          <w:sz w:val="24"/>
          <w:szCs w:val="24"/>
        </w:rPr>
        <w:t xml:space="preserve"> </w:t>
      </w:r>
      <w:r w:rsidR="00C449D6" w:rsidRPr="00E76D73">
        <w:rPr>
          <w:rFonts w:ascii="Times New Roman" w:hAnsi="Times New Roman" w:cs="Times New Roman"/>
          <w:sz w:val="24"/>
          <w:szCs w:val="24"/>
        </w:rPr>
        <w:t xml:space="preserve">and </w:t>
      </w:r>
      <w:r>
        <w:rPr>
          <w:rFonts w:ascii="Times New Roman" w:hAnsi="Times New Roman" w:cs="Times New Roman"/>
          <w:sz w:val="24"/>
          <w:szCs w:val="24"/>
        </w:rPr>
        <w:t xml:space="preserve">level of </w:t>
      </w:r>
      <w:r w:rsidR="00C449D6" w:rsidRPr="00E76D73">
        <w:rPr>
          <w:rFonts w:ascii="Times New Roman" w:hAnsi="Times New Roman" w:cs="Times New Roman"/>
          <w:sz w:val="24"/>
          <w:szCs w:val="24"/>
        </w:rPr>
        <w:t>familiarity with social media.</w:t>
      </w:r>
    </w:p>
    <w:p w:rsidR="00C449D6" w:rsidRPr="00E76D73" w:rsidRDefault="00515608" w:rsidP="00053C76">
      <w:pPr>
        <w:spacing w:before="240" w:line="240" w:lineRule="auto"/>
        <w:jc w:val="both"/>
        <w:rPr>
          <w:rFonts w:ascii="Times New Roman" w:hAnsi="Times New Roman" w:cs="Times New Roman"/>
          <w:sz w:val="24"/>
          <w:szCs w:val="24"/>
        </w:rPr>
      </w:pPr>
      <w:r w:rsidRPr="00E76D73">
        <w:rPr>
          <w:rFonts w:ascii="Times New Roman" w:hAnsi="Times New Roman" w:cs="Times New Roman"/>
          <w:noProof/>
          <w:sz w:val="24"/>
          <w:szCs w:val="24"/>
          <w:lang w:eastAsia="en-CA"/>
        </w:rPr>
        <w:drawing>
          <wp:inline distT="0" distB="0" distL="0" distR="0" wp14:anchorId="3BC2DBE1" wp14:editId="3D7A23F3">
            <wp:extent cx="5947576" cy="2615979"/>
            <wp:effectExtent l="0" t="0" r="15240" b="1333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449D6" w:rsidRPr="00E76D73" w:rsidRDefault="00C449D6" w:rsidP="00053C76">
      <w:pPr>
        <w:spacing w:before="240" w:line="240" w:lineRule="auto"/>
        <w:jc w:val="both"/>
        <w:rPr>
          <w:rFonts w:ascii="Times New Roman" w:hAnsi="Times New Roman" w:cs="Times New Roman"/>
          <w:i/>
          <w:sz w:val="24"/>
          <w:szCs w:val="24"/>
        </w:rPr>
      </w:pPr>
      <w:r w:rsidRPr="00E76D73">
        <w:rPr>
          <w:rFonts w:ascii="Times New Roman" w:hAnsi="Times New Roman" w:cs="Times New Roman"/>
          <w:sz w:val="24"/>
          <w:szCs w:val="24"/>
        </w:rPr>
        <w:t xml:space="preserve">Figure </w:t>
      </w:r>
      <w:r w:rsidR="00FF359D" w:rsidRPr="00E76D73">
        <w:rPr>
          <w:rFonts w:ascii="Times New Roman" w:hAnsi="Times New Roman" w:cs="Times New Roman"/>
          <w:sz w:val="24"/>
          <w:szCs w:val="24"/>
        </w:rPr>
        <w:t>1</w:t>
      </w:r>
      <w:r w:rsidR="00FF359D">
        <w:rPr>
          <w:rFonts w:ascii="Times New Roman" w:hAnsi="Times New Roman" w:cs="Times New Roman"/>
          <w:sz w:val="24"/>
          <w:szCs w:val="24"/>
        </w:rPr>
        <w:t>7</w:t>
      </w:r>
      <w:r w:rsidR="00261AB8" w:rsidRPr="00E76D73">
        <w:rPr>
          <w:rFonts w:ascii="Times New Roman" w:hAnsi="Times New Roman" w:cs="Times New Roman"/>
          <w:sz w:val="24"/>
          <w:szCs w:val="24"/>
        </w:rPr>
        <w:t>.</w:t>
      </w:r>
      <w:r w:rsidRPr="00E76D73">
        <w:rPr>
          <w:rFonts w:ascii="Times New Roman" w:hAnsi="Times New Roman" w:cs="Times New Roman"/>
          <w:sz w:val="24"/>
          <w:szCs w:val="24"/>
        </w:rPr>
        <w:t xml:space="preserve"> </w:t>
      </w:r>
      <w:r w:rsidRPr="00E76D73">
        <w:rPr>
          <w:rFonts w:ascii="Times New Roman" w:hAnsi="Times New Roman" w:cs="Times New Roman"/>
          <w:i/>
          <w:sz w:val="24"/>
          <w:szCs w:val="24"/>
        </w:rPr>
        <w:t>GCconnex users</w:t>
      </w:r>
      <w:r w:rsidR="00FF359D">
        <w:rPr>
          <w:rFonts w:ascii="Times New Roman" w:hAnsi="Times New Roman" w:cs="Times New Roman"/>
          <w:i/>
          <w:sz w:val="24"/>
          <w:szCs w:val="24"/>
        </w:rPr>
        <w:t xml:space="preserve">’ frequency of use by </w:t>
      </w:r>
      <w:r w:rsidR="00A56461">
        <w:rPr>
          <w:rFonts w:ascii="Times New Roman" w:hAnsi="Times New Roman" w:cs="Times New Roman"/>
          <w:i/>
          <w:sz w:val="24"/>
          <w:szCs w:val="24"/>
        </w:rPr>
        <w:t xml:space="preserve">type of </w:t>
      </w:r>
      <w:r w:rsidR="00FF359D">
        <w:rPr>
          <w:rFonts w:ascii="Times New Roman" w:hAnsi="Times New Roman" w:cs="Times New Roman"/>
          <w:i/>
          <w:sz w:val="24"/>
          <w:szCs w:val="24"/>
        </w:rPr>
        <w:t>work arrangement</w:t>
      </w:r>
      <w:r w:rsidRPr="00E76D73">
        <w:rPr>
          <w:rFonts w:ascii="Times New Roman" w:hAnsi="Times New Roman" w:cs="Times New Roman"/>
          <w:i/>
          <w:sz w:val="24"/>
          <w:szCs w:val="24"/>
        </w:rPr>
        <w:t>.</w:t>
      </w:r>
    </w:p>
    <w:p w:rsidR="00285D42" w:rsidRDefault="00FF359D"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Results showed that users who telework </w:t>
      </w:r>
      <w:r w:rsidR="004F012B">
        <w:rPr>
          <w:rFonts w:ascii="Times New Roman" w:hAnsi="Times New Roman" w:cs="Times New Roman"/>
          <w:sz w:val="24"/>
          <w:szCs w:val="24"/>
        </w:rPr>
        <w:t xml:space="preserve">and have flexible work schedule </w:t>
      </w:r>
      <w:r>
        <w:rPr>
          <w:rFonts w:ascii="Times New Roman" w:hAnsi="Times New Roman" w:cs="Times New Roman"/>
          <w:sz w:val="24"/>
          <w:szCs w:val="24"/>
        </w:rPr>
        <w:t xml:space="preserve">were most likely to </w:t>
      </w:r>
      <w:r w:rsidR="004F012B">
        <w:rPr>
          <w:rFonts w:ascii="Times New Roman" w:hAnsi="Times New Roman" w:cs="Times New Roman"/>
          <w:sz w:val="24"/>
          <w:szCs w:val="24"/>
        </w:rPr>
        <w:t xml:space="preserve">be very frequent </w:t>
      </w:r>
      <w:r>
        <w:rPr>
          <w:rFonts w:ascii="Times New Roman" w:hAnsi="Times New Roman" w:cs="Times New Roman"/>
          <w:sz w:val="24"/>
          <w:szCs w:val="24"/>
        </w:rPr>
        <w:t>use</w:t>
      </w:r>
      <w:r w:rsidR="004F012B">
        <w:rPr>
          <w:rFonts w:ascii="Times New Roman" w:hAnsi="Times New Roman" w:cs="Times New Roman"/>
          <w:sz w:val="24"/>
          <w:szCs w:val="24"/>
        </w:rPr>
        <w:t>r of</w:t>
      </w:r>
      <w:r>
        <w:rPr>
          <w:rFonts w:ascii="Times New Roman" w:hAnsi="Times New Roman" w:cs="Times New Roman"/>
          <w:sz w:val="24"/>
          <w:szCs w:val="24"/>
        </w:rPr>
        <w:t xml:space="preserve"> GCconnex</w:t>
      </w:r>
      <w:r w:rsidR="004F012B">
        <w:rPr>
          <w:rFonts w:ascii="Times New Roman" w:hAnsi="Times New Roman" w:cs="Times New Roman"/>
          <w:sz w:val="24"/>
          <w:szCs w:val="24"/>
        </w:rPr>
        <w:t xml:space="preserve"> (23% and 21%). </w:t>
      </w:r>
      <w:r w:rsidR="00BC744C" w:rsidRPr="00E76D73">
        <w:rPr>
          <w:rFonts w:ascii="Times New Roman" w:hAnsi="Times New Roman" w:cs="Times New Roman"/>
          <w:sz w:val="24"/>
          <w:szCs w:val="24"/>
        </w:rPr>
        <w:t xml:space="preserve">Frequent users had similar percentages of </w:t>
      </w:r>
      <w:r w:rsidR="004F012B">
        <w:rPr>
          <w:rFonts w:ascii="Times New Roman" w:hAnsi="Times New Roman" w:cs="Times New Roman"/>
          <w:sz w:val="24"/>
          <w:szCs w:val="24"/>
        </w:rPr>
        <w:t xml:space="preserve">users who have </w:t>
      </w:r>
      <w:r w:rsidR="00BC744C" w:rsidRPr="00E76D73">
        <w:rPr>
          <w:rFonts w:ascii="Times New Roman" w:hAnsi="Times New Roman" w:cs="Times New Roman"/>
          <w:sz w:val="24"/>
          <w:szCs w:val="24"/>
        </w:rPr>
        <w:t xml:space="preserve">compressed </w:t>
      </w:r>
      <w:r w:rsidR="00A56461">
        <w:rPr>
          <w:rFonts w:ascii="Times New Roman" w:hAnsi="Times New Roman" w:cs="Times New Roman"/>
          <w:sz w:val="24"/>
          <w:szCs w:val="24"/>
        </w:rPr>
        <w:t>and</w:t>
      </w:r>
      <w:r w:rsidR="004F012B">
        <w:rPr>
          <w:rFonts w:ascii="Times New Roman" w:hAnsi="Times New Roman" w:cs="Times New Roman"/>
          <w:sz w:val="24"/>
          <w:szCs w:val="24"/>
        </w:rPr>
        <w:t xml:space="preserve"> </w:t>
      </w:r>
      <w:r w:rsidR="00BC744C" w:rsidRPr="00E76D73">
        <w:rPr>
          <w:rFonts w:ascii="Times New Roman" w:hAnsi="Times New Roman" w:cs="Times New Roman"/>
          <w:sz w:val="24"/>
          <w:szCs w:val="24"/>
        </w:rPr>
        <w:t>flexible work week</w:t>
      </w:r>
      <w:r w:rsidR="004F012B">
        <w:rPr>
          <w:rFonts w:ascii="Times New Roman" w:hAnsi="Times New Roman" w:cs="Times New Roman"/>
          <w:sz w:val="24"/>
          <w:szCs w:val="24"/>
        </w:rPr>
        <w:t>s</w:t>
      </w:r>
      <w:r w:rsidR="00A56461">
        <w:rPr>
          <w:rFonts w:ascii="Times New Roman" w:hAnsi="Times New Roman" w:cs="Times New Roman"/>
          <w:sz w:val="24"/>
          <w:szCs w:val="24"/>
        </w:rPr>
        <w:t>, and who telework</w:t>
      </w:r>
      <w:r w:rsidR="00BC744C" w:rsidRPr="00E76D73">
        <w:rPr>
          <w:rFonts w:ascii="Times New Roman" w:hAnsi="Times New Roman" w:cs="Times New Roman"/>
          <w:sz w:val="24"/>
          <w:szCs w:val="24"/>
        </w:rPr>
        <w:t xml:space="preserve">. </w:t>
      </w:r>
    </w:p>
    <w:p w:rsidR="00883998" w:rsidRPr="00E76D73" w:rsidRDefault="00C65498" w:rsidP="00053C76">
      <w:pPr>
        <w:spacing w:before="240" w:line="240" w:lineRule="auto"/>
        <w:jc w:val="both"/>
        <w:rPr>
          <w:rFonts w:ascii="Times New Roman" w:hAnsi="Times New Roman" w:cs="Times New Roman"/>
          <w:sz w:val="24"/>
          <w:szCs w:val="24"/>
        </w:rPr>
      </w:pPr>
      <w:r w:rsidRPr="00E76D73">
        <w:rPr>
          <w:rFonts w:ascii="Times New Roman" w:hAnsi="Times New Roman" w:cs="Times New Roman"/>
          <w:noProof/>
          <w:sz w:val="24"/>
          <w:szCs w:val="24"/>
          <w:lang w:eastAsia="en-CA"/>
        </w:rPr>
        <w:drawing>
          <wp:inline distT="0" distB="0" distL="0" distR="0" wp14:anchorId="11C1F99F" wp14:editId="59920228">
            <wp:extent cx="5943600" cy="2476500"/>
            <wp:effectExtent l="0" t="0" r="19050" b="1905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46442" w:rsidRPr="00E76D73" w:rsidRDefault="00883998" w:rsidP="00053C76">
      <w:pPr>
        <w:spacing w:before="240" w:line="240" w:lineRule="auto"/>
        <w:jc w:val="both"/>
        <w:rPr>
          <w:rFonts w:ascii="Times New Roman" w:hAnsi="Times New Roman" w:cs="Times New Roman"/>
          <w:i/>
          <w:sz w:val="24"/>
          <w:szCs w:val="24"/>
        </w:rPr>
      </w:pPr>
      <w:r w:rsidRPr="00E76D73">
        <w:rPr>
          <w:rFonts w:ascii="Times New Roman" w:hAnsi="Times New Roman" w:cs="Times New Roman"/>
          <w:sz w:val="24"/>
          <w:szCs w:val="24"/>
        </w:rPr>
        <w:t xml:space="preserve">Figure </w:t>
      </w:r>
      <w:r w:rsidR="00285D42" w:rsidRPr="00E76D73">
        <w:rPr>
          <w:rFonts w:ascii="Times New Roman" w:hAnsi="Times New Roman" w:cs="Times New Roman"/>
          <w:sz w:val="24"/>
          <w:szCs w:val="24"/>
        </w:rPr>
        <w:t>1</w:t>
      </w:r>
      <w:r w:rsidR="00285D42">
        <w:rPr>
          <w:rFonts w:ascii="Times New Roman" w:hAnsi="Times New Roman" w:cs="Times New Roman"/>
          <w:sz w:val="24"/>
          <w:szCs w:val="24"/>
        </w:rPr>
        <w:t>8</w:t>
      </w:r>
      <w:r w:rsidRPr="00E76D73">
        <w:rPr>
          <w:rFonts w:ascii="Times New Roman" w:hAnsi="Times New Roman" w:cs="Times New Roman"/>
          <w:sz w:val="24"/>
          <w:szCs w:val="24"/>
        </w:rPr>
        <w:t xml:space="preserve">. </w:t>
      </w:r>
      <w:r w:rsidR="00285D42" w:rsidRPr="00E76D73">
        <w:rPr>
          <w:rFonts w:ascii="Times New Roman" w:hAnsi="Times New Roman" w:cs="Times New Roman"/>
          <w:i/>
          <w:sz w:val="24"/>
          <w:szCs w:val="24"/>
        </w:rPr>
        <w:t>GCconnex users</w:t>
      </w:r>
      <w:r w:rsidR="00285D42">
        <w:rPr>
          <w:rFonts w:ascii="Times New Roman" w:hAnsi="Times New Roman" w:cs="Times New Roman"/>
          <w:i/>
          <w:sz w:val="24"/>
          <w:szCs w:val="24"/>
        </w:rPr>
        <w:t>’ frequency of use by level of</w:t>
      </w:r>
      <w:r w:rsidR="00246442" w:rsidRPr="00E76D73">
        <w:rPr>
          <w:rFonts w:ascii="Times New Roman" w:hAnsi="Times New Roman" w:cs="Times New Roman"/>
          <w:i/>
          <w:sz w:val="24"/>
          <w:szCs w:val="24"/>
        </w:rPr>
        <w:t xml:space="preserve"> familiarity </w:t>
      </w:r>
      <w:r w:rsidR="00285D42">
        <w:rPr>
          <w:rFonts w:ascii="Times New Roman" w:hAnsi="Times New Roman" w:cs="Times New Roman"/>
          <w:i/>
          <w:sz w:val="24"/>
          <w:szCs w:val="24"/>
        </w:rPr>
        <w:t>with social media.</w:t>
      </w:r>
    </w:p>
    <w:p w:rsidR="006C6A14" w:rsidRPr="00E76D73" w:rsidRDefault="00285D42"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Results showed that i</w:t>
      </w:r>
      <w:r w:rsidR="006C6A14" w:rsidRPr="00E76D73">
        <w:rPr>
          <w:rFonts w:ascii="Times New Roman" w:hAnsi="Times New Roman" w:cs="Times New Roman"/>
          <w:sz w:val="24"/>
          <w:szCs w:val="24"/>
        </w:rPr>
        <w:t xml:space="preserve">ntermediate level </w:t>
      </w:r>
      <w:r>
        <w:rPr>
          <w:rFonts w:ascii="Times New Roman" w:hAnsi="Times New Roman" w:cs="Times New Roman"/>
          <w:sz w:val="24"/>
          <w:szCs w:val="24"/>
        </w:rPr>
        <w:t xml:space="preserve">of </w:t>
      </w:r>
      <w:r w:rsidR="006C6A14" w:rsidRPr="00E76D73">
        <w:rPr>
          <w:rFonts w:ascii="Times New Roman" w:hAnsi="Times New Roman" w:cs="Times New Roman"/>
          <w:sz w:val="24"/>
          <w:szCs w:val="24"/>
        </w:rPr>
        <w:t>familiarity with social media is prevalent among all types of GCconnex users. However, very frequent users have the highest percentage (45%) of advanced level familiarity, and the lowest percentage (7%) of beginner level familiarity with social media. Rare users</w:t>
      </w:r>
      <w:r w:rsidR="009A57BC" w:rsidRPr="00E76D73">
        <w:rPr>
          <w:rFonts w:ascii="Times New Roman" w:hAnsi="Times New Roman" w:cs="Times New Roman"/>
          <w:sz w:val="24"/>
          <w:szCs w:val="24"/>
        </w:rPr>
        <w:t xml:space="preserve"> </w:t>
      </w:r>
      <w:r w:rsidR="006C6A14" w:rsidRPr="00E76D73">
        <w:rPr>
          <w:rFonts w:ascii="Times New Roman" w:hAnsi="Times New Roman" w:cs="Times New Roman"/>
          <w:sz w:val="24"/>
          <w:szCs w:val="24"/>
        </w:rPr>
        <w:t>have the lowest percentage (23%) of advanced level familiarity, and the highest percentage (26%) of beginner level familiarity with socia</w:t>
      </w:r>
      <w:r w:rsidR="008D6B89">
        <w:rPr>
          <w:rFonts w:ascii="Times New Roman" w:hAnsi="Times New Roman" w:cs="Times New Roman"/>
          <w:sz w:val="24"/>
          <w:szCs w:val="24"/>
        </w:rPr>
        <w:t>l media. This indicates that those who use GCconnex more frequently a</w:t>
      </w:r>
      <w:r w:rsidR="00CD2C56">
        <w:rPr>
          <w:rFonts w:ascii="Times New Roman" w:hAnsi="Times New Roman" w:cs="Times New Roman"/>
          <w:sz w:val="24"/>
          <w:szCs w:val="24"/>
        </w:rPr>
        <w:t>re more familiar with social me</w:t>
      </w:r>
      <w:r w:rsidR="008D6B89">
        <w:rPr>
          <w:rFonts w:ascii="Times New Roman" w:hAnsi="Times New Roman" w:cs="Times New Roman"/>
          <w:sz w:val="24"/>
          <w:szCs w:val="24"/>
        </w:rPr>
        <w:t>dia</w:t>
      </w:r>
      <w:r w:rsidR="006C6A14" w:rsidRPr="00E76D73">
        <w:rPr>
          <w:rFonts w:ascii="Times New Roman" w:hAnsi="Times New Roman" w:cs="Times New Roman"/>
          <w:sz w:val="24"/>
          <w:szCs w:val="24"/>
        </w:rPr>
        <w:t>.</w:t>
      </w:r>
    </w:p>
    <w:p w:rsidR="00DB14BB" w:rsidRDefault="00285D42"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T</w:t>
      </w:r>
      <w:r w:rsidR="00505BEF" w:rsidRPr="00E76D73">
        <w:rPr>
          <w:rFonts w:ascii="Times New Roman" w:hAnsi="Times New Roman" w:cs="Times New Roman"/>
          <w:sz w:val="24"/>
          <w:szCs w:val="24"/>
        </w:rPr>
        <w:t xml:space="preserve">o investigate the factors that distinguish </w:t>
      </w:r>
      <w:r w:rsidR="007147E3">
        <w:rPr>
          <w:rFonts w:ascii="Times New Roman" w:hAnsi="Times New Roman" w:cs="Times New Roman"/>
          <w:sz w:val="24"/>
          <w:szCs w:val="24"/>
        </w:rPr>
        <w:t xml:space="preserve">GCconnex </w:t>
      </w:r>
      <w:r w:rsidR="00505BEF" w:rsidRPr="00E76D73">
        <w:rPr>
          <w:rFonts w:ascii="Times New Roman" w:hAnsi="Times New Roman" w:cs="Times New Roman"/>
          <w:sz w:val="24"/>
          <w:szCs w:val="24"/>
        </w:rPr>
        <w:t xml:space="preserve">users from non-users, </w:t>
      </w:r>
      <w:r w:rsidR="00A833CE" w:rsidRPr="00E76D73">
        <w:rPr>
          <w:rFonts w:ascii="Times New Roman" w:hAnsi="Times New Roman" w:cs="Times New Roman"/>
          <w:sz w:val="24"/>
          <w:szCs w:val="24"/>
        </w:rPr>
        <w:t>d</w:t>
      </w:r>
      <w:r w:rsidR="005C59B2" w:rsidRPr="00E76D73">
        <w:rPr>
          <w:rFonts w:ascii="Times New Roman" w:hAnsi="Times New Roman" w:cs="Times New Roman"/>
          <w:sz w:val="24"/>
          <w:szCs w:val="24"/>
        </w:rPr>
        <w:t>emographics difference</w:t>
      </w:r>
      <w:r w:rsidR="00842B6D" w:rsidRPr="00E76D73">
        <w:rPr>
          <w:rFonts w:ascii="Times New Roman" w:hAnsi="Times New Roman" w:cs="Times New Roman"/>
          <w:sz w:val="24"/>
          <w:szCs w:val="24"/>
        </w:rPr>
        <w:t>s</w:t>
      </w:r>
      <w:r w:rsidR="00A833CE" w:rsidRPr="00E76D73">
        <w:rPr>
          <w:rFonts w:ascii="Times New Roman" w:hAnsi="Times New Roman" w:cs="Times New Roman"/>
          <w:sz w:val="24"/>
          <w:szCs w:val="24"/>
        </w:rPr>
        <w:t xml:space="preserve"> between long-</w:t>
      </w:r>
      <w:r w:rsidR="005C59B2" w:rsidRPr="00E76D73">
        <w:rPr>
          <w:rFonts w:ascii="Times New Roman" w:hAnsi="Times New Roman" w:cs="Times New Roman"/>
          <w:sz w:val="24"/>
          <w:szCs w:val="24"/>
        </w:rPr>
        <w:t>time users and non-users</w:t>
      </w:r>
      <w:r w:rsidR="00A833CE" w:rsidRPr="00E76D73">
        <w:rPr>
          <w:rFonts w:ascii="Times New Roman" w:hAnsi="Times New Roman" w:cs="Times New Roman"/>
          <w:sz w:val="24"/>
          <w:szCs w:val="24"/>
        </w:rPr>
        <w:t xml:space="preserve"> </w:t>
      </w:r>
      <w:r>
        <w:rPr>
          <w:rFonts w:ascii="Times New Roman" w:hAnsi="Times New Roman" w:cs="Times New Roman"/>
          <w:sz w:val="24"/>
          <w:szCs w:val="24"/>
        </w:rPr>
        <w:t>were</w:t>
      </w:r>
      <w:r w:rsidRPr="00E76D73">
        <w:rPr>
          <w:rFonts w:ascii="Times New Roman" w:hAnsi="Times New Roman" w:cs="Times New Roman"/>
          <w:sz w:val="24"/>
          <w:szCs w:val="24"/>
        </w:rPr>
        <w:t xml:space="preserve"> </w:t>
      </w:r>
      <w:r w:rsidR="00A833CE" w:rsidRPr="00E76D73">
        <w:rPr>
          <w:rFonts w:ascii="Times New Roman" w:hAnsi="Times New Roman" w:cs="Times New Roman"/>
          <w:sz w:val="24"/>
          <w:szCs w:val="24"/>
        </w:rPr>
        <w:t>investigated</w:t>
      </w:r>
      <w:r w:rsidR="00DB14BB">
        <w:rPr>
          <w:rStyle w:val="FootnoteReference"/>
          <w:rFonts w:ascii="Times New Roman" w:hAnsi="Times New Roman" w:cs="Times New Roman"/>
          <w:sz w:val="24"/>
          <w:szCs w:val="24"/>
        </w:rPr>
        <w:footnoteReference w:id="1"/>
      </w:r>
      <w:r w:rsidR="00A833CE" w:rsidRPr="00E76D73">
        <w:rPr>
          <w:rFonts w:ascii="Times New Roman" w:hAnsi="Times New Roman" w:cs="Times New Roman"/>
          <w:sz w:val="24"/>
          <w:szCs w:val="24"/>
        </w:rPr>
        <w:t xml:space="preserve">. </w:t>
      </w:r>
      <w:r w:rsidR="000C32E5" w:rsidRPr="00E76D73">
        <w:rPr>
          <w:rFonts w:ascii="Times New Roman" w:hAnsi="Times New Roman" w:cs="Times New Roman"/>
          <w:sz w:val="24"/>
          <w:szCs w:val="24"/>
        </w:rPr>
        <w:t>Demographic differences</w:t>
      </w:r>
      <w:r>
        <w:rPr>
          <w:rFonts w:ascii="Times New Roman" w:hAnsi="Times New Roman" w:cs="Times New Roman"/>
          <w:sz w:val="24"/>
          <w:szCs w:val="24"/>
        </w:rPr>
        <w:t xml:space="preserve"> of at least 5% were identified </w:t>
      </w:r>
      <w:r w:rsidR="000C32E5" w:rsidRPr="00E76D73">
        <w:rPr>
          <w:rFonts w:ascii="Times New Roman" w:hAnsi="Times New Roman" w:cs="Times New Roman"/>
          <w:sz w:val="24"/>
          <w:szCs w:val="24"/>
        </w:rPr>
        <w:t xml:space="preserve">between long-time users and non-users of GCconnex. </w:t>
      </w:r>
    </w:p>
    <w:p w:rsidR="00D27586" w:rsidRPr="00E76D73" w:rsidRDefault="0095275E" w:rsidP="00053C76">
      <w:pPr>
        <w:spacing w:before="240" w:line="240" w:lineRule="auto"/>
        <w:jc w:val="both"/>
        <w:rPr>
          <w:rFonts w:ascii="Times New Roman" w:hAnsi="Times New Roman" w:cs="Times New Roman"/>
          <w:sz w:val="24"/>
          <w:szCs w:val="24"/>
        </w:rPr>
      </w:pPr>
      <w:r w:rsidRPr="00E76D73">
        <w:rPr>
          <w:rFonts w:ascii="Times New Roman" w:hAnsi="Times New Roman" w:cs="Times New Roman"/>
          <w:sz w:val="24"/>
          <w:szCs w:val="24"/>
        </w:rPr>
        <w:t>Several work communities</w:t>
      </w:r>
      <w:r w:rsidR="00661393">
        <w:rPr>
          <w:rFonts w:ascii="Times New Roman" w:hAnsi="Times New Roman" w:cs="Times New Roman"/>
          <w:sz w:val="24"/>
          <w:szCs w:val="24"/>
        </w:rPr>
        <w:t xml:space="preserve">, such as </w:t>
      </w:r>
      <w:r w:rsidRPr="00E76D73">
        <w:rPr>
          <w:rFonts w:ascii="Times New Roman" w:hAnsi="Times New Roman" w:cs="Times New Roman"/>
          <w:sz w:val="24"/>
          <w:szCs w:val="24"/>
        </w:rPr>
        <w:t xml:space="preserve">human resources, </w:t>
      </w:r>
      <w:r w:rsidR="00661393">
        <w:rPr>
          <w:rFonts w:ascii="Times New Roman" w:hAnsi="Times New Roman" w:cs="Times New Roman"/>
          <w:sz w:val="24"/>
          <w:szCs w:val="24"/>
        </w:rPr>
        <w:t>i</w:t>
      </w:r>
      <w:r w:rsidRPr="00E76D73">
        <w:rPr>
          <w:rFonts w:ascii="Times New Roman" w:hAnsi="Times New Roman" w:cs="Times New Roman"/>
          <w:sz w:val="24"/>
          <w:szCs w:val="24"/>
        </w:rPr>
        <w:t>nformation technology, and communications</w:t>
      </w:r>
      <w:r w:rsidR="00DB14BB">
        <w:rPr>
          <w:rFonts w:ascii="Times New Roman" w:hAnsi="Times New Roman" w:cs="Times New Roman"/>
          <w:sz w:val="24"/>
          <w:szCs w:val="24"/>
        </w:rPr>
        <w:t>/</w:t>
      </w:r>
      <w:r w:rsidRPr="00E76D73">
        <w:rPr>
          <w:rFonts w:ascii="Times New Roman" w:hAnsi="Times New Roman" w:cs="Times New Roman"/>
          <w:sz w:val="24"/>
          <w:szCs w:val="24"/>
        </w:rPr>
        <w:t>public affairs</w:t>
      </w:r>
      <w:r w:rsidR="00661393">
        <w:rPr>
          <w:rFonts w:ascii="Times New Roman" w:hAnsi="Times New Roman" w:cs="Times New Roman"/>
          <w:sz w:val="24"/>
          <w:szCs w:val="24"/>
        </w:rPr>
        <w:t xml:space="preserve">, </w:t>
      </w:r>
      <w:r w:rsidR="004A5471" w:rsidRPr="00E76D73">
        <w:rPr>
          <w:rFonts w:ascii="Times New Roman" w:hAnsi="Times New Roman" w:cs="Times New Roman"/>
          <w:sz w:val="24"/>
          <w:szCs w:val="24"/>
        </w:rPr>
        <w:t>appe</w:t>
      </w:r>
      <w:r w:rsidR="004A5471">
        <w:rPr>
          <w:rFonts w:ascii="Times New Roman" w:hAnsi="Times New Roman" w:cs="Times New Roman"/>
          <w:sz w:val="24"/>
          <w:szCs w:val="24"/>
        </w:rPr>
        <w:t>ared</w:t>
      </w:r>
      <w:r w:rsidRPr="00E76D73">
        <w:rPr>
          <w:rFonts w:ascii="Times New Roman" w:hAnsi="Times New Roman" w:cs="Times New Roman"/>
          <w:sz w:val="24"/>
          <w:szCs w:val="24"/>
        </w:rPr>
        <w:t xml:space="preserve"> to </w:t>
      </w:r>
      <w:r w:rsidR="0002781E">
        <w:rPr>
          <w:rFonts w:ascii="Times New Roman" w:hAnsi="Times New Roman" w:cs="Times New Roman"/>
          <w:sz w:val="24"/>
          <w:szCs w:val="24"/>
        </w:rPr>
        <w:t>be more representative of</w:t>
      </w:r>
      <w:r w:rsidRPr="00E76D73">
        <w:rPr>
          <w:rFonts w:ascii="Times New Roman" w:hAnsi="Times New Roman" w:cs="Times New Roman"/>
          <w:sz w:val="24"/>
          <w:szCs w:val="24"/>
        </w:rPr>
        <w:t xml:space="preserve"> </w:t>
      </w:r>
      <w:r w:rsidR="00181637">
        <w:rPr>
          <w:rFonts w:ascii="Times New Roman" w:hAnsi="Times New Roman" w:cs="Times New Roman"/>
          <w:sz w:val="24"/>
          <w:szCs w:val="24"/>
        </w:rPr>
        <w:t xml:space="preserve">long-time </w:t>
      </w:r>
      <w:r w:rsidRPr="00E76D73">
        <w:rPr>
          <w:rFonts w:ascii="Times New Roman" w:hAnsi="Times New Roman" w:cs="Times New Roman"/>
          <w:sz w:val="24"/>
          <w:szCs w:val="24"/>
        </w:rPr>
        <w:t>GCconnex</w:t>
      </w:r>
      <w:r w:rsidR="0002781E">
        <w:rPr>
          <w:rFonts w:ascii="Times New Roman" w:hAnsi="Times New Roman" w:cs="Times New Roman"/>
          <w:sz w:val="24"/>
          <w:szCs w:val="24"/>
        </w:rPr>
        <w:t xml:space="preserve"> users than non-users</w:t>
      </w:r>
      <w:r w:rsidRPr="00E76D73">
        <w:rPr>
          <w:rFonts w:ascii="Times New Roman" w:hAnsi="Times New Roman" w:cs="Times New Roman"/>
          <w:sz w:val="24"/>
          <w:szCs w:val="24"/>
        </w:rPr>
        <w:t xml:space="preserve">. </w:t>
      </w:r>
      <w:r w:rsidR="00661393">
        <w:rPr>
          <w:rFonts w:ascii="Times New Roman" w:hAnsi="Times New Roman" w:cs="Times New Roman"/>
          <w:sz w:val="24"/>
          <w:szCs w:val="24"/>
        </w:rPr>
        <w:t>In addition</w:t>
      </w:r>
      <w:r w:rsidRPr="00E76D73">
        <w:rPr>
          <w:rFonts w:ascii="Times New Roman" w:hAnsi="Times New Roman" w:cs="Times New Roman"/>
          <w:sz w:val="24"/>
          <w:szCs w:val="24"/>
        </w:rPr>
        <w:t xml:space="preserve">, most long-time users of GCconnex </w:t>
      </w:r>
      <w:r w:rsidR="003113B0">
        <w:rPr>
          <w:rFonts w:ascii="Times New Roman" w:hAnsi="Times New Roman" w:cs="Times New Roman"/>
          <w:sz w:val="24"/>
          <w:szCs w:val="24"/>
        </w:rPr>
        <w:t>were</w:t>
      </w:r>
      <w:r w:rsidRPr="00E76D73">
        <w:rPr>
          <w:rFonts w:ascii="Times New Roman" w:hAnsi="Times New Roman" w:cs="Times New Roman"/>
          <w:sz w:val="24"/>
          <w:szCs w:val="24"/>
        </w:rPr>
        <w:t xml:space="preserve"> from National Capital region (60%), and with </w:t>
      </w:r>
      <w:r w:rsidRPr="00E76D73">
        <w:rPr>
          <w:rFonts w:ascii="Times New Roman" w:hAnsi="Times New Roman" w:cs="Times New Roman"/>
          <w:color w:val="000000"/>
          <w:sz w:val="24"/>
          <w:szCs w:val="24"/>
        </w:rPr>
        <w:t>University certificate or diploma including a</w:t>
      </w:r>
      <w:r w:rsidR="000C32E5" w:rsidRPr="00E76D73">
        <w:rPr>
          <w:rFonts w:ascii="Times New Roman" w:hAnsi="Times New Roman" w:cs="Times New Roman"/>
          <w:color w:val="000000"/>
          <w:sz w:val="24"/>
          <w:szCs w:val="24"/>
        </w:rPr>
        <w:t xml:space="preserve"> bachelor’s degree (42%), or a masters</w:t>
      </w:r>
      <w:r w:rsidRPr="00E76D73">
        <w:rPr>
          <w:rFonts w:ascii="Times New Roman" w:hAnsi="Times New Roman" w:cs="Times New Roman"/>
          <w:color w:val="000000"/>
          <w:sz w:val="24"/>
          <w:szCs w:val="24"/>
        </w:rPr>
        <w:t xml:space="preserve"> or doctorate </w:t>
      </w:r>
      <w:r w:rsidR="000C32E5" w:rsidRPr="00E76D73">
        <w:rPr>
          <w:rFonts w:ascii="Times New Roman" w:hAnsi="Times New Roman" w:cs="Times New Roman"/>
          <w:color w:val="000000"/>
          <w:sz w:val="24"/>
          <w:szCs w:val="24"/>
        </w:rPr>
        <w:t>degree (</w:t>
      </w:r>
      <w:r w:rsidRPr="00E76D73">
        <w:rPr>
          <w:rFonts w:ascii="Times New Roman" w:hAnsi="Times New Roman" w:cs="Times New Roman"/>
          <w:color w:val="000000"/>
          <w:sz w:val="24"/>
          <w:szCs w:val="24"/>
        </w:rPr>
        <w:t>31%).</w:t>
      </w:r>
      <w:r w:rsidR="00661393">
        <w:rPr>
          <w:rFonts w:ascii="Times New Roman" w:hAnsi="Times New Roman" w:cs="Times New Roman"/>
          <w:color w:val="000000"/>
          <w:sz w:val="24"/>
          <w:szCs w:val="24"/>
        </w:rPr>
        <w:t xml:space="preserve"> </w:t>
      </w:r>
      <w:hyperlink w:anchor="_Annex_3._Long-time" w:history="1">
        <w:r w:rsidR="00661393" w:rsidRPr="002C378C">
          <w:rPr>
            <w:rStyle w:val="Hyperlink"/>
            <w:rFonts w:ascii="Times New Roman" w:hAnsi="Times New Roman" w:cs="Times New Roman"/>
            <w:sz w:val="24"/>
            <w:szCs w:val="24"/>
            <w:u w:val="single"/>
          </w:rPr>
          <w:t>Annex 3</w:t>
        </w:r>
      </w:hyperlink>
      <w:r w:rsidR="00661393">
        <w:rPr>
          <w:rFonts w:ascii="Times New Roman" w:hAnsi="Times New Roman" w:cs="Times New Roman"/>
          <w:sz w:val="24"/>
          <w:szCs w:val="24"/>
        </w:rPr>
        <w:t xml:space="preserve"> provides details of the percentage of long-time GCconnex users and non-users by organization</w:t>
      </w:r>
      <w:r w:rsidR="00661393" w:rsidRPr="00E76D73">
        <w:rPr>
          <w:rFonts w:ascii="Times New Roman" w:hAnsi="Times New Roman" w:cs="Times New Roman"/>
          <w:sz w:val="24"/>
          <w:szCs w:val="24"/>
        </w:rPr>
        <w:t>.</w:t>
      </w:r>
    </w:p>
    <w:p w:rsidR="00661393" w:rsidRDefault="00661393" w:rsidP="00053C76">
      <w:pPr>
        <w:spacing w:line="240" w:lineRule="auto"/>
        <w:jc w:val="both"/>
        <w:rPr>
          <w:rFonts w:ascii="Times New Roman" w:eastAsiaTheme="majorEastAsia" w:hAnsi="Times New Roman" w:cs="Times New Roman"/>
          <w:b/>
          <w:bCs/>
          <w:sz w:val="24"/>
          <w:szCs w:val="24"/>
        </w:rPr>
      </w:pPr>
      <w:bookmarkStart w:id="18" w:name="_Toc475109451"/>
      <w:r>
        <w:rPr>
          <w:rFonts w:cs="Times New Roman"/>
          <w:szCs w:val="24"/>
        </w:rPr>
        <w:br w:type="page"/>
      </w:r>
    </w:p>
    <w:p w:rsidR="003A661D" w:rsidRPr="00E76D73" w:rsidRDefault="003A661D" w:rsidP="00053C76">
      <w:pPr>
        <w:pStyle w:val="Heading2"/>
        <w:spacing w:line="240" w:lineRule="auto"/>
        <w:jc w:val="both"/>
      </w:pPr>
      <w:bookmarkStart w:id="19" w:name="_Toc485279269"/>
      <w:r w:rsidRPr="00E76D73">
        <w:t>GCpedia</w:t>
      </w:r>
      <w:bookmarkEnd w:id="18"/>
      <w:bookmarkEnd w:id="19"/>
    </w:p>
    <w:p w:rsidR="00582257" w:rsidRPr="00E76D73" w:rsidRDefault="00605EAA"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The study looked </w:t>
      </w:r>
      <w:r w:rsidR="00841EC1">
        <w:rPr>
          <w:rFonts w:ascii="Times New Roman" w:hAnsi="Times New Roman" w:cs="Times New Roman"/>
          <w:sz w:val="24"/>
          <w:szCs w:val="24"/>
        </w:rPr>
        <w:t>at the level of awareness of GCpedia</w:t>
      </w:r>
      <w:r>
        <w:rPr>
          <w:rFonts w:ascii="Times New Roman" w:hAnsi="Times New Roman" w:cs="Times New Roman"/>
          <w:sz w:val="24"/>
          <w:szCs w:val="24"/>
        </w:rPr>
        <w:t xml:space="preserve"> amongst federal public servants. </w:t>
      </w:r>
      <w:r w:rsidR="005418BD" w:rsidRPr="00E76D73">
        <w:rPr>
          <w:rFonts w:ascii="Times New Roman" w:hAnsi="Times New Roman" w:cs="Times New Roman"/>
          <w:sz w:val="24"/>
          <w:szCs w:val="24"/>
        </w:rPr>
        <w:t>Figure</w:t>
      </w:r>
      <w:r>
        <w:rPr>
          <w:rFonts w:ascii="Times New Roman" w:hAnsi="Times New Roman" w:cs="Times New Roman"/>
          <w:sz w:val="24"/>
          <w:szCs w:val="24"/>
        </w:rPr>
        <w:t> </w:t>
      </w:r>
      <w:r w:rsidR="005418BD" w:rsidRPr="00E76D73">
        <w:rPr>
          <w:rFonts w:ascii="Times New Roman" w:hAnsi="Times New Roman" w:cs="Times New Roman"/>
          <w:sz w:val="24"/>
          <w:szCs w:val="24"/>
        </w:rPr>
        <w:t>1</w:t>
      </w:r>
      <w:r w:rsidR="004A5471">
        <w:rPr>
          <w:rFonts w:ascii="Times New Roman" w:hAnsi="Times New Roman" w:cs="Times New Roman"/>
          <w:sz w:val="24"/>
          <w:szCs w:val="24"/>
        </w:rPr>
        <w:t>9</w:t>
      </w:r>
      <w:r w:rsidR="005418BD" w:rsidRPr="00E76D73">
        <w:rPr>
          <w:rFonts w:ascii="Times New Roman" w:hAnsi="Times New Roman" w:cs="Times New Roman"/>
          <w:sz w:val="24"/>
          <w:szCs w:val="24"/>
        </w:rPr>
        <w:t xml:space="preserve"> shows the percentage of respondents who reported </w:t>
      </w:r>
      <w:r w:rsidR="00582257" w:rsidRPr="00E76D73">
        <w:rPr>
          <w:rFonts w:ascii="Times New Roman" w:hAnsi="Times New Roman" w:cs="Times New Roman"/>
          <w:sz w:val="24"/>
          <w:szCs w:val="24"/>
        </w:rPr>
        <w:t xml:space="preserve">to be aware of GCpedia in </w:t>
      </w:r>
      <w:r w:rsidR="00C6186A">
        <w:rPr>
          <w:rFonts w:ascii="Times New Roman" w:hAnsi="Times New Roman" w:cs="Times New Roman"/>
          <w:sz w:val="24"/>
          <w:szCs w:val="24"/>
        </w:rPr>
        <w:t xml:space="preserve">2016, compared to previous </w:t>
      </w:r>
      <w:r w:rsidR="00C6186A" w:rsidRPr="00E76D73">
        <w:rPr>
          <w:rFonts w:ascii="Times New Roman" w:hAnsi="Times New Roman" w:cs="Times New Roman"/>
          <w:sz w:val="24"/>
          <w:szCs w:val="24"/>
        </w:rPr>
        <w:t>user studies</w:t>
      </w:r>
      <w:r w:rsidR="00C6186A">
        <w:rPr>
          <w:rFonts w:ascii="Times New Roman" w:hAnsi="Times New Roman" w:cs="Times New Roman"/>
          <w:sz w:val="24"/>
          <w:szCs w:val="24"/>
        </w:rPr>
        <w:t xml:space="preserve"> conducted in 2013 and 2014</w:t>
      </w:r>
      <w:r w:rsidR="005418BD" w:rsidRPr="00E76D73">
        <w:rPr>
          <w:rFonts w:ascii="Times New Roman" w:hAnsi="Times New Roman" w:cs="Times New Roman"/>
          <w:sz w:val="24"/>
          <w:szCs w:val="24"/>
        </w:rPr>
        <w:t>.</w:t>
      </w:r>
    </w:p>
    <w:p w:rsidR="005418BD" w:rsidRPr="00E76D73" w:rsidRDefault="005E657C" w:rsidP="00053C76">
      <w:pPr>
        <w:spacing w:before="240" w:line="240" w:lineRule="auto"/>
        <w:jc w:val="both"/>
        <w:rPr>
          <w:rFonts w:ascii="Times New Roman" w:hAnsi="Times New Roman" w:cs="Times New Roman"/>
          <w:i/>
          <w:sz w:val="24"/>
          <w:szCs w:val="24"/>
        </w:rPr>
      </w:pPr>
      <w:r>
        <w:rPr>
          <w:noProof/>
          <w:lang w:eastAsia="en-CA"/>
        </w:rPr>
        <w:drawing>
          <wp:inline distT="0" distB="0" distL="0" distR="0" wp14:anchorId="5169979D" wp14:editId="5AEA4F21">
            <wp:extent cx="5954233" cy="2126512"/>
            <wp:effectExtent l="0" t="0" r="27940" b="2667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582257" w:rsidRPr="00E76D73">
        <w:rPr>
          <w:rFonts w:ascii="Times New Roman" w:hAnsi="Times New Roman" w:cs="Times New Roman"/>
          <w:sz w:val="24"/>
          <w:szCs w:val="24"/>
        </w:rPr>
        <w:br w:type="textWrapping" w:clear="all"/>
      </w:r>
      <w:r w:rsidR="008F7711" w:rsidRPr="00E76D73">
        <w:rPr>
          <w:rFonts w:ascii="Times New Roman" w:hAnsi="Times New Roman" w:cs="Times New Roman"/>
          <w:sz w:val="24"/>
          <w:szCs w:val="24"/>
        </w:rPr>
        <w:t>Figure 1</w:t>
      </w:r>
      <w:r w:rsidR="004A5471">
        <w:rPr>
          <w:rFonts w:ascii="Times New Roman" w:hAnsi="Times New Roman" w:cs="Times New Roman"/>
          <w:sz w:val="24"/>
          <w:szCs w:val="24"/>
        </w:rPr>
        <w:t>9</w:t>
      </w:r>
      <w:r w:rsidR="005418BD" w:rsidRPr="00E76D73">
        <w:rPr>
          <w:rFonts w:ascii="Times New Roman" w:hAnsi="Times New Roman" w:cs="Times New Roman"/>
          <w:sz w:val="24"/>
          <w:szCs w:val="24"/>
        </w:rPr>
        <w:t xml:space="preserve">. </w:t>
      </w:r>
      <w:r w:rsidR="008F7711" w:rsidRPr="00E76D73">
        <w:rPr>
          <w:rFonts w:ascii="Times New Roman" w:hAnsi="Times New Roman" w:cs="Times New Roman"/>
          <w:i/>
          <w:sz w:val="24"/>
          <w:szCs w:val="24"/>
        </w:rPr>
        <w:t>Awareness of GCpedia</w:t>
      </w:r>
      <w:r w:rsidR="005418BD" w:rsidRPr="00E76D73">
        <w:rPr>
          <w:rFonts w:ascii="Times New Roman" w:hAnsi="Times New Roman" w:cs="Times New Roman"/>
          <w:i/>
          <w:sz w:val="24"/>
          <w:szCs w:val="24"/>
        </w:rPr>
        <w:t>.</w:t>
      </w:r>
    </w:p>
    <w:p w:rsidR="009254FE" w:rsidRDefault="00C6186A"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Level of awareness for </w:t>
      </w:r>
      <w:r w:rsidR="005E657C" w:rsidRPr="00E76D73">
        <w:rPr>
          <w:rFonts w:ascii="Times New Roman" w:hAnsi="Times New Roman" w:cs="Times New Roman"/>
          <w:sz w:val="24"/>
          <w:szCs w:val="24"/>
        </w:rPr>
        <w:t xml:space="preserve">GCpedia </w:t>
      </w:r>
      <w:r w:rsidR="009254FE">
        <w:rPr>
          <w:rFonts w:ascii="Times New Roman" w:hAnsi="Times New Roman" w:cs="Times New Roman"/>
          <w:sz w:val="24"/>
          <w:szCs w:val="24"/>
        </w:rPr>
        <w:t xml:space="preserve">reached 69% in 2016, a </w:t>
      </w:r>
      <w:r>
        <w:rPr>
          <w:rFonts w:ascii="Times New Roman" w:hAnsi="Times New Roman" w:cs="Times New Roman"/>
          <w:sz w:val="24"/>
          <w:szCs w:val="24"/>
        </w:rPr>
        <w:t xml:space="preserve">decrease </w:t>
      </w:r>
      <w:r w:rsidR="009254FE">
        <w:rPr>
          <w:rFonts w:ascii="Times New Roman" w:hAnsi="Times New Roman" w:cs="Times New Roman"/>
          <w:sz w:val="24"/>
          <w:szCs w:val="24"/>
        </w:rPr>
        <w:t>from 73% in 2014 and 78% in 2013</w:t>
      </w:r>
      <w:r w:rsidR="005E657C">
        <w:rPr>
          <w:rFonts w:ascii="Times New Roman" w:hAnsi="Times New Roman" w:cs="Times New Roman"/>
          <w:sz w:val="24"/>
          <w:szCs w:val="24"/>
        </w:rPr>
        <w:t>.</w:t>
      </w:r>
      <w:r w:rsidR="005E657C" w:rsidRPr="00E76D73">
        <w:rPr>
          <w:rFonts w:ascii="Times New Roman" w:hAnsi="Times New Roman" w:cs="Times New Roman"/>
          <w:sz w:val="24"/>
          <w:szCs w:val="24"/>
        </w:rPr>
        <w:t xml:space="preserve"> </w:t>
      </w:r>
    </w:p>
    <w:p w:rsidR="00A743B8" w:rsidRDefault="009254FE"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To gain a better understanding of GCpedia users, the study</w:t>
      </w:r>
      <w:r w:rsidR="00A743B8">
        <w:rPr>
          <w:rFonts w:ascii="Times New Roman" w:hAnsi="Times New Roman" w:cs="Times New Roman"/>
          <w:sz w:val="24"/>
          <w:szCs w:val="24"/>
        </w:rPr>
        <w:t xml:space="preserve"> </w:t>
      </w:r>
      <w:r>
        <w:rPr>
          <w:rFonts w:ascii="Times New Roman" w:hAnsi="Times New Roman" w:cs="Times New Roman"/>
          <w:sz w:val="24"/>
          <w:szCs w:val="24"/>
        </w:rPr>
        <w:t>looked at</w:t>
      </w:r>
      <w:r w:rsidR="00A743B8">
        <w:rPr>
          <w:rFonts w:ascii="Times New Roman" w:hAnsi="Times New Roman" w:cs="Times New Roman"/>
          <w:sz w:val="24"/>
          <w:szCs w:val="24"/>
        </w:rPr>
        <w:t xml:space="preserve"> respondents’ use of the tool. Respondents who </w:t>
      </w:r>
      <w:r w:rsidR="004865B8">
        <w:rPr>
          <w:rFonts w:ascii="Times New Roman" w:hAnsi="Times New Roman" w:cs="Times New Roman"/>
          <w:sz w:val="24"/>
          <w:szCs w:val="24"/>
        </w:rPr>
        <w:t xml:space="preserve">reported being </w:t>
      </w:r>
      <w:r w:rsidR="00A743B8">
        <w:rPr>
          <w:rFonts w:ascii="Times New Roman" w:hAnsi="Times New Roman" w:cs="Times New Roman"/>
          <w:sz w:val="24"/>
          <w:szCs w:val="24"/>
        </w:rPr>
        <w:t xml:space="preserve">aware of GCpedia (3,371) </w:t>
      </w:r>
      <w:r w:rsidR="005418BD" w:rsidRPr="00E76D73">
        <w:rPr>
          <w:rFonts w:ascii="Times New Roman" w:hAnsi="Times New Roman" w:cs="Times New Roman"/>
          <w:sz w:val="24"/>
          <w:szCs w:val="24"/>
        </w:rPr>
        <w:t>were asked for how long they ha</w:t>
      </w:r>
      <w:r w:rsidR="00875ECC">
        <w:rPr>
          <w:rFonts w:ascii="Times New Roman" w:hAnsi="Times New Roman" w:cs="Times New Roman"/>
          <w:sz w:val="24"/>
          <w:szCs w:val="24"/>
        </w:rPr>
        <w:t>d</w:t>
      </w:r>
      <w:r w:rsidR="005418BD" w:rsidRPr="00E76D73">
        <w:rPr>
          <w:rFonts w:ascii="Times New Roman" w:hAnsi="Times New Roman" w:cs="Times New Roman"/>
          <w:sz w:val="24"/>
          <w:szCs w:val="24"/>
        </w:rPr>
        <w:t xml:space="preserve"> been using GC</w:t>
      </w:r>
      <w:r w:rsidR="00014E96" w:rsidRPr="00E76D73">
        <w:rPr>
          <w:rFonts w:ascii="Times New Roman" w:hAnsi="Times New Roman" w:cs="Times New Roman"/>
          <w:sz w:val="24"/>
          <w:szCs w:val="24"/>
        </w:rPr>
        <w:t>pedia</w:t>
      </w:r>
      <w:r w:rsidR="005418BD" w:rsidRPr="00E76D73">
        <w:rPr>
          <w:rFonts w:ascii="Times New Roman" w:hAnsi="Times New Roman" w:cs="Times New Roman"/>
          <w:sz w:val="24"/>
          <w:szCs w:val="24"/>
        </w:rPr>
        <w:t>.</w:t>
      </w:r>
      <w:r w:rsidR="00014E96" w:rsidRPr="00E76D73">
        <w:rPr>
          <w:rFonts w:ascii="Times New Roman" w:hAnsi="Times New Roman" w:cs="Times New Roman"/>
          <w:sz w:val="24"/>
          <w:szCs w:val="24"/>
        </w:rPr>
        <w:t xml:space="preserve"> </w:t>
      </w:r>
    </w:p>
    <w:p w:rsidR="005418BD" w:rsidRPr="00E76D73" w:rsidRDefault="00A743B8" w:rsidP="00053C76">
      <w:pPr>
        <w:spacing w:before="240" w:line="240" w:lineRule="auto"/>
        <w:jc w:val="both"/>
        <w:rPr>
          <w:rFonts w:ascii="Times New Roman" w:hAnsi="Times New Roman" w:cs="Times New Roman"/>
          <w:sz w:val="24"/>
          <w:szCs w:val="24"/>
        </w:rPr>
      </w:pPr>
      <w:r>
        <w:rPr>
          <w:noProof/>
          <w:lang w:eastAsia="en-CA"/>
        </w:rPr>
        <w:drawing>
          <wp:inline distT="0" distB="0" distL="0" distR="0" wp14:anchorId="69EA90CF" wp14:editId="66C23DA6">
            <wp:extent cx="5947576" cy="2297927"/>
            <wp:effectExtent l="0" t="0" r="15240" b="2667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418BD" w:rsidRPr="00E76D73" w:rsidRDefault="00991F1C" w:rsidP="00053C76">
      <w:pPr>
        <w:spacing w:before="240" w:line="240" w:lineRule="auto"/>
        <w:jc w:val="both"/>
        <w:rPr>
          <w:rFonts w:ascii="Times New Roman" w:hAnsi="Times New Roman" w:cs="Times New Roman"/>
          <w:i/>
          <w:sz w:val="24"/>
          <w:szCs w:val="24"/>
        </w:rPr>
      </w:pPr>
      <w:r w:rsidRPr="00E76D73">
        <w:rPr>
          <w:rFonts w:ascii="Times New Roman" w:hAnsi="Times New Roman" w:cs="Times New Roman"/>
          <w:sz w:val="24"/>
          <w:szCs w:val="24"/>
        </w:rPr>
        <w:t xml:space="preserve">Figure </w:t>
      </w:r>
      <w:r w:rsidR="004865B8">
        <w:rPr>
          <w:rFonts w:ascii="Times New Roman" w:hAnsi="Times New Roman" w:cs="Times New Roman"/>
          <w:sz w:val="24"/>
          <w:szCs w:val="24"/>
        </w:rPr>
        <w:t>2</w:t>
      </w:r>
      <w:r w:rsidR="001F7A41">
        <w:rPr>
          <w:rFonts w:ascii="Times New Roman" w:hAnsi="Times New Roman" w:cs="Times New Roman"/>
          <w:sz w:val="24"/>
          <w:szCs w:val="24"/>
        </w:rPr>
        <w:t>0</w:t>
      </w:r>
      <w:r w:rsidR="005418BD" w:rsidRPr="00E76D73">
        <w:rPr>
          <w:rFonts w:ascii="Times New Roman" w:hAnsi="Times New Roman" w:cs="Times New Roman"/>
          <w:sz w:val="24"/>
          <w:szCs w:val="24"/>
        </w:rPr>
        <w:t xml:space="preserve">. </w:t>
      </w:r>
      <w:r w:rsidR="005418BD" w:rsidRPr="00E76D73">
        <w:rPr>
          <w:rFonts w:ascii="Times New Roman" w:hAnsi="Times New Roman" w:cs="Times New Roman"/>
          <w:i/>
          <w:sz w:val="24"/>
          <w:szCs w:val="24"/>
        </w:rPr>
        <w:t xml:space="preserve">Length of </w:t>
      </w:r>
      <w:r w:rsidR="00AE75CD">
        <w:rPr>
          <w:rFonts w:ascii="Times New Roman" w:hAnsi="Times New Roman" w:cs="Times New Roman"/>
          <w:i/>
          <w:sz w:val="24"/>
          <w:szCs w:val="24"/>
        </w:rPr>
        <w:t xml:space="preserve">time </w:t>
      </w:r>
      <w:r w:rsidR="005418BD" w:rsidRPr="00E76D73">
        <w:rPr>
          <w:rFonts w:ascii="Times New Roman" w:hAnsi="Times New Roman" w:cs="Times New Roman"/>
          <w:i/>
          <w:sz w:val="24"/>
          <w:szCs w:val="24"/>
        </w:rPr>
        <w:t xml:space="preserve">respondents </w:t>
      </w:r>
      <w:r w:rsidR="00AE75CD">
        <w:rPr>
          <w:rFonts w:ascii="Times New Roman" w:hAnsi="Times New Roman" w:cs="Times New Roman"/>
          <w:i/>
          <w:sz w:val="24"/>
          <w:szCs w:val="24"/>
        </w:rPr>
        <w:t>aware of GCpedia had been using the tool</w:t>
      </w:r>
      <w:r w:rsidR="005418BD" w:rsidRPr="00E76D73">
        <w:rPr>
          <w:rFonts w:ascii="Times New Roman" w:hAnsi="Times New Roman" w:cs="Times New Roman"/>
          <w:i/>
          <w:sz w:val="24"/>
          <w:szCs w:val="24"/>
        </w:rPr>
        <w:t>.</w:t>
      </w:r>
    </w:p>
    <w:p w:rsidR="005418BD" w:rsidRPr="00E76D73" w:rsidRDefault="004865B8"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Results showed that </w:t>
      </w:r>
      <w:r w:rsidR="00315B46">
        <w:rPr>
          <w:rFonts w:ascii="Times New Roman" w:hAnsi="Times New Roman" w:cs="Times New Roman"/>
          <w:sz w:val="24"/>
          <w:szCs w:val="24"/>
        </w:rPr>
        <w:t>65</w:t>
      </w:r>
      <w:r>
        <w:rPr>
          <w:rFonts w:ascii="Times New Roman" w:hAnsi="Times New Roman" w:cs="Times New Roman"/>
          <w:sz w:val="24"/>
          <w:szCs w:val="24"/>
        </w:rPr>
        <w:t xml:space="preserve">% of the respondents who were aware of GCpedia </w:t>
      </w:r>
      <w:r w:rsidR="00315B46">
        <w:rPr>
          <w:rFonts w:ascii="Times New Roman" w:hAnsi="Times New Roman" w:cs="Times New Roman"/>
          <w:sz w:val="24"/>
          <w:szCs w:val="24"/>
        </w:rPr>
        <w:t>reported using the tool</w:t>
      </w:r>
      <w:r w:rsidR="00875ECC">
        <w:rPr>
          <w:rFonts w:ascii="Times New Roman" w:hAnsi="Times New Roman" w:cs="Times New Roman"/>
          <w:sz w:val="24"/>
          <w:szCs w:val="24"/>
        </w:rPr>
        <w:t xml:space="preserve">, and for </w:t>
      </w:r>
      <w:r w:rsidR="00875ECC" w:rsidRPr="00E76D73">
        <w:rPr>
          <w:rFonts w:ascii="Times New Roman" w:hAnsi="Times New Roman" w:cs="Times New Roman"/>
          <w:sz w:val="24"/>
          <w:szCs w:val="24"/>
        </w:rPr>
        <w:t>various lengths of time</w:t>
      </w:r>
      <w:r w:rsidR="00875ECC">
        <w:rPr>
          <w:rFonts w:ascii="Times New Roman" w:hAnsi="Times New Roman" w:cs="Times New Roman"/>
          <w:sz w:val="24"/>
          <w:szCs w:val="24"/>
        </w:rPr>
        <w:t xml:space="preserve">. </w:t>
      </w:r>
      <w:r w:rsidR="00AE75CD">
        <w:rPr>
          <w:rFonts w:ascii="Times New Roman" w:hAnsi="Times New Roman" w:cs="Times New Roman"/>
          <w:sz w:val="24"/>
          <w:szCs w:val="24"/>
        </w:rPr>
        <w:t>In total</w:t>
      </w:r>
      <w:r w:rsidR="00315B46">
        <w:rPr>
          <w:rFonts w:ascii="Times New Roman" w:hAnsi="Times New Roman" w:cs="Times New Roman"/>
          <w:sz w:val="24"/>
          <w:szCs w:val="24"/>
        </w:rPr>
        <w:t xml:space="preserve">, 34% of </w:t>
      </w:r>
      <w:r>
        <w:rPr>
          <w:rFonts w:ascii="Times New Roman" w:hAnsi="Times New Roman" w:cs="Times New Roman"/>
          <w:sz w:val="24"/>
          <w:szCs w:val="24"/>
        </w:rPr>
        <w:t>GCpedia</w:t>
      </w:r>
      <w:r w:rsidR="00315B46">
        <w:rPr>
          <w:rFonts w:ascii="Times New Roman" w:hAnsi="Times New Roman" w:cs="Times New Roman"/>
          <w:sz w:val="24"/>
          <w:szCs w:val="24"/>
        </w:rPr>
        <w:t xml:space="preserve">-aware respondents have been using the tool for more </w:t>
      </w:r>
      <w:r>
        <w:rPr>
          <w:rFonts w:ascii="Times New Roman" w:hAnsi="Times New Roman" w:cs="Times New Roman"/>
          <w:sz w:val="24"/>
          <w:szCs w:val="24"/>
        </w:rPr>
        <w:t>than one year</w:t>
      </w:r>
      <w:r w:rsidR="005418BD" w:rsidRPr="00E76D73">
        <w:rPr>
          <w:rFonts w:ascii="Times New Roman" w:hAnsi="Times New Roman" w:cs="Times New Roman"/>
          <w:sz w:val="24"/>
          <w:szCs w:val="24"/>
        </w:rPr>
        <w:t>.</w:t>
      </w:r>
    </w:p>
    <w:p w:rsidR="005418BD" w:rsidRPr="00E76D73" w:rsidRDefault="00315B46"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The 35</w:t>
      </w:r>
      <w:r w:rsidRPr="00E76D73">
        <w:rPr>
          <w:rFonts w:ascii="Times New Roman" w:hAnsi="Times New Roman" w:cs="Times New Roman"/>
          <w:sz w:val="24"/>
          <w:szCs w:val="24"/>
        </w:rPr>
        <w:t>% of</w:t>
      </w:r>
      <w:r>
        <w:rPr>
          <w:rFonts w:ascii="Times New Roman" w:hAnsi="Times New Roman" w:cs="Times New Roman"/>
          <w:sz w:val="24"/>
          <w:szCs w:val="24"/>
        </w:rPr>
        <w:t xml:space="preserve"> respondents who were aware of GCpedia</w:t>
      </w:r>
      <w:r w:rsidR="0082717B">
        <w:rPr>
          <w:rFonts w:ascii="Times New Roman" w:hAnsi="Times New Roman" w:cs="Times New Roman"/>
          <w:sz w:val="24"/>
          <w:szCs w:val="24"/>
        </w:rPr>
        <w:t>,</w:t>
      </w:r>
      <w:r>
        <w:rPr>
          <w:rFonts w:ascii="Times New Roman" w:hAnsi="Times New Roman" w:cs="Times New Roman"/>
          <w:sz w:val="24"/>
          <w:szCs w:val="24"/>
        </w:rPr>
        <w:t xml:space="preserve"> but not using it</w:t>
      </w:r>
      <w:r w:rsidR="0082717B">
        <w:rPr>
          <w:rFonts w:ascii="Times New Roman" w:hAnsi="Times New Roman" w:cs="Times New Roman"/>
          <w:sz w:val="24"/>
          <w:szCs w:val="24"/>
        </w:rPr>
        <w:t>,</w:t>
      </w:r>
      <w:r>
        <w:rPr>
          <w:rFonts w:ascii="Times New Roman" w:hAnsi="Times New Roman" w:cs="Times New Roman"/>
          <w:sz w:val="24"/>
          <w:szCs w:val="24"/>
        </w:rPr>
        <w:t xml:space="preserve"> </w:t>
      </w:r>
      <w:r w:rsidRPr="00E76D73">
        <w:rPr>
          <w:rFonts w:ascii="Times New Roman" w:hAnsi="Times New Roman" w:cs="Times New Roman"/>
          <w:sz w:val="24"/>
          <w:szCs w:val="24"/>
        </w:rPr>
        <w:t xml:space="preserve">were asked why they </w:t>
      </w:r>
      <w:r>
        <w:rPr>
          <w:rFonts w:ascii="Times New Roman" w:hAnsi="Times New Roman" w:cs="Times New Roman"/>
          <w:sz w:val="24"/>
          <w:szCs w:val="24"/>
        </w:rPr>
        <w:t>did</w:t>
      </w:r>
      <w:r w:rsidRPr="00E76D73">
        <w:rPr>
          <w:rFonts w:ascii="Times New Roman" w:hAnsi="Times New Roman" w:cs="Times New Roman"/>
          <w:sz w:val="24"/>
          <w:szCs w:val="24"/>
        </w:rPr>
        <w:t xml:space="preserve"> not us</w:t>
      </w:r>
      <w:r>
        <w:rPr>
          <w:rFonts w:ascii="Times New Roman" w:hAnsi="Times New Roman" w:cs="Times New Roman"/>
          <w:sz w:val="24"/>
          <w:szCs w:val="24"/>
        </w:rPr>
        <w:t>e</w:t>
      </w:r>
      <w:r w:rsidRPr="00E76D73">
        <w:rPr>
          <w:rFonts w:ascii="Times New Roman" w:hAnsi="Times New Roman" w:cs="Times New Roman"/>
          <w:sz w:val="24"/>
          <w:szCs w:val="24"/>
        </w:rPr>
        <w:t xml:space="preserve"> GC</w:t>
      </w:r>
      <w:r w:rsidR="00AE75CD">
        <w:rPr>
          <w:rFonts w:ascii="Times New Roman" w:hAnsi="Times New Roman" w:cs="Times New Roman"/>
          <w:sz w:val="24"/>
          <w:szCs w:val="24"/>
        </w:rPr>
        <w:t>pedia</w:t>
      </w:r>
      <w:r w:rsidRPr="00E76D73">
        <w:rPr>
          <w:rFonts w:ascii="Times New Roman" w:hAnsi="Times New Roman" w:cs="Times New Roman"/>
          <w:sz w:val="24"/>
          <w:szCs w:val="24"/>
        </w:rPr>
        <w:t>.</w:t>
      </w:r>
    </w:p>
    <w:p w:rsidR="005418BD" w:rsidRPr="00E76D73" w:rsidRDefault="00F76038" w:rsidP="00053C76">
      <w:pPr>
        <w:spacing w:before="240" w:line="240" w:lineRule="auto"/>
        <w:jc w:val="both"/>
        <w:rPr>
          <w:rFonts w:ascii="Times New Roman" w:hAnsi="Times New Roman" w:cs="Times New Roman"/>
          <w:sz w:val="24"/>
          <w:szCs w:val="24"/>
        </w:rPr>
      </w:pPr>
      <w:r w:rsidRPr="00053C76">
        <w:rPr>
          <w:rFonts w:ascii="Times New Roman" w:hAnsi="Times New Roman" w:cs="Times New Roman"/>
          <w:noProof/>
          <w:color w:val="FFFFFF" w:themeColor="background1"/>
          <w:sz w:val="24"/>
          <w:szCs w:val="24"/>
          <w:lang w:eastAsia="en-CA"/>
        </w:rPr>
        <w:drawing>
          <wp:inline distT="0" distB="0" distL="0" distR="0" wp14:anchorId="44C3EB16" wp14:editId="2B1E8668">
            <wp:extent cx="5954233" cy="3051544"/>
            <wp:effectExtent l="0" t="0" r="27940" b="15875"/>
            <wp:docPr id="386" name="Chart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418BD" w:rsidRPr="00E76D73" w:rsidRDefault="00F763A9" w:rsidP="00053C76">
      <w:pPr>
        <w:spacing w:before="240" w:line="240" w:lineRule="auto"/>
        <w:jc w:val="both"/>
        <w:rPr>
          <w:rFonts w:ascii="Times New Roman" w:hAnsi="Times New Roman" w:cs="Times New Roman"/>
          <w:i/>
          <w:sz w:val="24"/>
          <w:szCs w:val="24"/>
        </w:rPr>
      </w:pPr>
      <w:r w:rsidRPr="00E76D73">
        <w:rPr>
          <w:rFonts w:ascii="Times New Roman" w:hAnsi="Times New Roman" w:cs="Times New Roman"/>
          <w:sz w:val="24"/>
          <w:szCs w:val="24"/>
        </w:rPr>
        <w:t xml:space="preserve">Figure </w:t>
      </w:r>
      <w:r w:rsidR="00315B46">
        <w:rPr>
          <w:rFonts w:ascii="Times New Roman" w:hAnsi="Times New Roman" w:cs="Times New Roman"/>
          <w:sz w:val="24"/>
          <w:szCs w:val="24"/>
        </w:rPr>
        <w:t>2</w:t>
      </w:r>
      <w:r w:rsidR="001F7A41">
        <w:rPr>
          <w:rFonts w:ascii="Times New Roman" w:hAnsi="Times New Roman" w:cs="Times New Roman"/>
          <w:sz w:val="24"/>
          <w:szCs w:val="24"/>
        </w:rPr>
        <w:t>1</w:t>
      </w:r>
      <w:r w:rsidR="005418BD" w:rsidRPr="00E76D73">
        <w:rPr>
          <w:rFonts w:ascii="Times New Roman" w:hAnsi="Times New Roman" w:cs="Times New Roman"/>
          <w:sz w:val="24"/>
          <w:szCs w:val="24"/>
        </w:rPr>
        <w:t xml:space="preserve">. </w:t>
      </w:r>
      <w:r w:rsidR="005418BD" w:rsidRPr="00E76D73">
        <w:rPr>
          <w:rFonts w:ascii="Times New Roman" w:hAnsi="Times New Roman" w:cs="Times New Roman"/>
          <w:i/>
          <w:sz w:val="24"/>
          <w:szCs w:val="24"/>
        </w:rPr>
        <w:t xml:space="preserve">Reasons for not using </w:t>
      </w:r>
      <w:r w:rsidR="00F01C0E" w:rsidRPr="00E76D73">
        <w:rPr>
          <w:rFonts w:ascii="Times New Roman" w:hAnsi="Times New Roman" w:cs="Times New Roman"/>
          <w:i/>
          <w:sz w:val="24"/>
          <w:szCs w:val="24"/>
        </w:rPr>
        <w:t>GCpedia</w:t>
      </w:r>
      <w:r w:rsidR="005418BD" w:rsidRPr="00E76D73">
        <w:rPr>
          <w:rFonts w:ascii="Times New Roman" w:hAnsi="Times New Roman" w:cs="Times New Roman"/>
          <w:i/>
          <w:sz w:val="24"/>
          <w:szCs w:val="24"/>
        </w:rPr>
        <w:t>.</w:t>
      </w:r>
    </w:p>
    <w:p w:rsidR="005418BD" w:rsidRPr="00E76D73" w:rsidRDefault="00875ECC" w:rsidP="00053C76">
      <w:pPr>
        <w:spacing w:before="0" w:line="240" w:lineRule="auto"/>
        <w:jc w:val="both"/>
        <w:rPr>
          <w:rFonts w:ascii="Times New Roman" w:hAnsi="Times New Roman" w:cs="Times New Roman"/>
          <w:sz w:val="24"/>
          <w:szCs w:val="24"/>
        </w:rPr>
      </w:pPr>
      <w:r>
        <w:rPr>
          <w:rFonts w:ascii="Times New Roman" w:hAnsi="Times New Roman" w:cs="Times New Roman"/>
          <w:sz w:val="24"/>
          <w:szCs w:val="24"/>
        </w:rPr>
        <w:t>T</w:t>
      </w:r>
      <w:r w:rsidR="00315B46">
        <w:rPr>
          <w:rFonts w:ascii="Times New Roman" w:hAnsi="Times New Roman" w:cs="Times New Roman"/>
          <w:sz w:val="24"/>
          <w:szCs w:val="24"/>
        </w:rPr>
        <w:t xml:space="preserve">he main reason why respondents were </w:t>
      </w:r>
      <w:r>
        <w:rPr>
          <w:rFonts w:ascii="Times New Roman" w:hAnsi="Times New Roman" w:cs="Times New Roman"/>
          <w:sz w:val="24"/>
          <w:szCs w:val="24"/>
        </w:rPr>
        <w:t xml:space="preserve">not </w:t>
      </w:r>
      <w:r w:rsidR="00315B46">
        <w:rPr>
          <w:rFonts w:ascii="Times New Roman" w:hAnsi="Times New Roman" w:cs="Times New Roman"/>
          <w:sz w:val="24"/>
          <w:szCs w:val="24"/>
        </w:rPr>
        <w:t>using</w:t>
      </w:r>
      <w:r>
        <w:rPr>
          <w:rFonts w:ascii="Times New Roman" w:hAnsi="Times New Roman" w:cs="Times New Roman"/>
          <w:sz w:val="24"/>
          <w:szCs w:val="24"/>
        </w:rPr>
        <w:t xml:space="preserve"> GCpedia was</w:t>
      </w:r>
      <w:r w:rsidR="00315B46">
        <w:rPr>
          <w:rFonts w:ascii="Times New Roman" w:hAnsi="Times New Roman" w:cs="Times New Roman"/>
          <w:sz w:val="24"/>
          <w:szCs w:val="24"/>
        </w:rPr>
        <w:t xml:space="preserve"> because they </w:t>
      </w:r>
      <w:r w:rsidR="005418BD" w:rsidRPr="00E76D73">
        <w:rPr>
          <w:rFonts w:ascii="Times New Roman" w:hAnsi="Times New Roman" w:cs="Times New Roman"/>
          <w:sz w:val="24"/>
          <w:szCs w:val="24"/>
        </w:rPr>
        <w:t xml:space="preserve">did not know why or how they should use it. </w:t>
      </w:r>
      <w:r w:rsidR="00393AFD">
        <w:rPr>
          <w:rFonts w:ascii="Times New Roman" w:hAnsi="Times New Roman" w:cs="Times New Roman"/>
          <w:sz w:val="24"/>
          <w:szCs w:val="24"/>
        </w:rPr>
        <w:t>M</w:t>
      </w:r>
      <w:r w:rsidR="00346590" w:rsidRPr="00E76D73">
        <w:rPr>
          <w:rFonts w:ascii="Times New Roman" w:hAnsi="Times New Roman" w:cs="Times New Roman"/>
          <w:sz w:val="24"/>
          <w:szCs w:val="24"/>
        </w:rPr>
        <w:t>anifest content analysis</w:t>
      </w:r>
      <w:r w:rsidR="00315B46">
        <w:rPr>
          <w:rFonts w:ascii="Times New Roman" w:hAnsi="Times New Roman" w:cs="Times New Roman"/>
          <w:sz w:val="24"/>
          <w:szCs w:val="24"/>
        </w:rPr>
        <w:t xml:space="preserve"> also</w:t>
      </w:r>
      <w:r w:rsidR="00346590" w:rsidRPr="00E76D73">
        <w:rPr>
          <w:rFonts w:ascii="Times New Roman" w:hAnsi="Times New Roman" w:cs="Times New Roman"/>
          <w:sz w:val="24"/>
          <w:szCs w:val="24"/>
        </w:rPr>
        <w:t xml:space="preserve"> show</w:t>
      </w:r>
      <w:r w:rsidR="00315B46">
        <w:rPr>
          <w:rFonts w:ascii="Times New Roman" w:hAnsi="Times New Roman" w:cs="Times New Roman"/>
          <w:sz w:val="24"/>
          <w:szCs w:val="24"/>
        </w:rPr>
        <w:t xml:space="preserve">ed </w:t>
      </w:r>
      <w:r w:rsidR="00346590" w:rsidRPr="00E76D73">
        <w:rPr>
          <w:rFonts w:ascii="Times New Roman" w:hAnsi="Times New Roman" w:cs="Times New Roman"/>
          <w:sz w:val="24"/>
          <w:szCs w:val="24"/>
        </w:rPr>
        <w:t>that</w:t>
      </w:r>
      <w:r>
        <w:rPr>
          <w:rFonts w:ascii="Times New Roman" w:hAnsi="Times New Roman" w:cs="Times New Roman"/>
          <w:sz w:val="24"/>
          <w:szCs w:val="24"/>
        </w:rPr>
        <w:t xml:space="preserve"> the</w:t>
      </w:r>
      <w:r w:rsidR="00C92CDB">
        <w:rPr>
          <w:rFonts w:ascii="Times New Roman" w:hAnsi="Times New Roman" w:cs="Times New Roman"/>
          <w:sz w:val="24"/>
          <w:szCs w:val="24"/>
        </w:rPr>
        <w:t xml:space="preserve"> words</w:t>
      </w:r>
      <w:r>
        <w:rPr>
          <w:rFonts w:ascii="Times New Roman" w:hAnsi="Times New Roman" w:cs="Times New Roman"/>
          <w:sz w:val="24"/>
          <w:szCs w:val="24"/>
        </w:rPr>
        <w:t xml:space="preserve"> </w:t>
      </w:r>
      <w:r w:rsidR="005418BD" w:rsidRPr="00E76D73">
        <w:rPr>
          <w:rFonts w:ascii="Times New Roman" w:hAnsi="Times New Roman" w:cs="Times New Roman"/>
          <w:sz w:val="24"/>
          <w:szCs w:val="24"/>
        </w:rPr>
        <w:t>“know”</w:t>
      </w:r>
      <w:r w:rsidR="00C92CDB">
        <w:rPr>
          <w:rFonts w:ascii="Times New Roman" w:hAnsi="Times New Roman" w:cs="Times New Roman"/>
          <w:sz w:val="24"/>
          <w:szCs w:val="24"/>
        </w:rPr>
        <w:t xml:space="preserve"> </w:t>
      </w:r>
      <w:r w:rsidR="00F01C0E" w:rsidRPr="00E76D73">
        <w:rPr>
          <w:rFonts w:ascii="Times New Roman" w:hAnsi="Times New Roman" w:cs="Times New Roman"/>
          <w:sz w:val="24"/>
          <w:szCs w:val="24"/>
        </w:rPr>
        <w:t xml:space="preserve">and </w:t>
      </w:r>
      <w:r w:rsidR="005418BD" w:rsidRPr="00E76D73">
        <w:rPr>
          <w:rFonts w:ascii="Times New Roman" w:hAnsi="Times New Roman" w:cs="Times New Roman"/>
          <w:sz w:val="24"/>
          <w:szCs w:val="24"/>
        </w:rPr>
        <w:t xml:space="preserve">“use” were </w:t>
      </w:r>
      <w:r w:rsidR="00C92CDB">
        <w:rPr>
          <w:rFonts w:ascii="Times New Roman" w:hAnsi="Times New Roman" w:cs="Times New Roman"/>
          <w:sz w:val="24"/>
          <w:szCs w:val="24"/>
        </w:rPr>
        <w:t xml:space="preserve">most often used in comments given </w:t>
      </w:r>
      <w:r w:rsidR="00315B46">
        <w:rPr>
          <w:rFonts w:ascii="Times New Roman" w:hAnsi="Times New Roman" w:cs="Times New Roman"/>
          <w:sz w:val="24"/>
          <w:szCs w:val="24"/>
        </w:rPr>
        <w:t xml:space="preserve">by respondents </w:t>
      </w:r>
      <w:r w:rsidR="005418BD" w:rsidRPr="00E76D73">
        <w:rPr>
          <w:rFonts w:ascii="Times New Roman" w:hAnsi="Times New Roman" w:cs="Times New Roman"/>
          <w:sz w:val="24"/>
          <w:szCs w:val="24"/>
        </w:rPr>
        <w:t xml:space="preserve">to describe their reasons for not using </w:t>
      </w:r>
      <w:r w:rsidR="00F01C0E" w:rsidRPr="00E76D73">
        <w:rPr>
          <w:rFonts w:ascii="Times New Roman" w:hAnsi="Times New Roman" w:cs="Times New Roman"/>
          <w:sz w:val="24"/>
          <w:szCs w:val="24"/>
        </w:rPr>
        <w:t>GCpedia</w:t>
      </w:r>
      <w:r w:rsidR="005418BD" w:rsidRPr="00E76D73">
        <w:rPr>
          <w:rFonts w:ascii="Times New Roman" w:hAnsi="Times New Roman" w:cs="Times New Roman"/>
          <w:sz w:val="24"/>
          <w:szCs w:val="24"/>
        </w:rPr>
        <w:t>.</w:t>
      </w:r>
      <w:r w:rsidR="00F01C0E" w:rsidRPr="00E76D73">
        <w:rPr>
          <w:rFonts w:ascii="Times New Roman" w:hAnsi="Times New Roman" w:cs="Times New Roman"/>
          <w:sz w:val="24"/>
          <w:szCs w:val="24"/>
        </w:rPr>
        <w:t xml:space="preserve"> </w:t>
      </w:r>
    </w:p>
    <w:p w:rsidR="005418BD" w:rsidRPr="00E76D73" w:rsidRDefault="00F01C0E" w:rsidP="00053C76">
      <w:pPr>
        <w:spacing w:before="0" w:line="240" w:lineRule="auto"/>
        <w:jc w:val="center"/>
        <w:rPr>
          <w:rFonts w:ascii="Times New Roman" w:hAnsi="Times New Roman" w:cs="Times New Roman"/>
          <w:sz w:val="24"/>
          <w:szCs w:val="24"/>
        </w:rPr>
      </w:pPr>
      <w:r w:rsidRPr="00E76D73">
        <w:rPr>
          <w:rFonts w:ascii="Times New Roman" w:hAnsi="Times New Roman" w:cs="Times New Roman"/>
          <w:noProof/>
          <w:sz w:val="24"/>
          <w:szCs w:val="24"/>
          <w:lang w:eastAsia="en-CA"/>
        </w:rPr>
        <w:drawing>
          <wp:inline distT="0" distB="0" distL="0" distR="0" wp14:anchorId="4D170E56" wp14:editId="088DC8D2">
            <wp:extent cx="5018567" cy="2104034"/>
            <wp:effectExtent l="0" t="0" r="0" b="0"/>
            <wp:docPr id="4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6" cstate="print">
                      <a:duotone>
                        <a:schemeClr val="accent2">
                          <a:shade val="45000"/>
                          <a:satMod val="135000"/>
                        </a:schemeClr>
                        <a:prstClr val="white"/>
                      </a:duotone>
                      <a:extLst>
                        <a:ext uri="{BEBA8EAE-BF5A-486C-A8C5-ECC9F3942E4B}">
                          <a14:imgProps xmlns:a14="http://schemas.microsoft.com/office/drawing/2010/main">
                            <a14:imgLayer r:embed="rId47">
                              <a14:imgEffect>
                                <a14:sharpenSoften amount="50000"/>
                              </a14:imgEffect>
                              <a14:imgEffect>
                                <a14:colorTemperature colorTemp="11200"/>
                              </a14:imgEffect>
                              <a14:imgEffect>
                                <a14:saturation sat="200000"/>
                              </a14:imgEffect>
                              <a14:imgEffect>
                                <a14:brightnessContrast bright="20000"/>
                              </a14:imgEffect>
                            </a14:imgLayer>
                          </a14:imgProps>
                        </a:ext>
                        <a:ext uri="{28A0092B-C50C-407E-A947-70E740481C1C}">
                          <a14:useLocalDpi xmlns:a14="http://schemas.microsoft.com/office/drawing/2010/main" val="0"/>
                        </a:ext>
                      </a:extLst>
                    </a:blip>
                    <a:srcRect t="7381" b="7721"/>
                    <a:stretch/>
                  </pic:blipFill>
                  <pic:spPr bwMode="auto">
                    <a:xfrm>
                      <a:off x="0" y="0"/>
                      <a:ext cx="5018499" cy="2104006"/>
                    </a:xfrm>
                    <a:prstGeom prst="rect">
                      <a:avLst/>
                    </a:prstGeom>
                    <a:ln>
                      <a:noFill/>
                    </a:ln>
                    <a:extLst>
                      <a:ext uri="{53640926-AAD7-44D8-BBD7-CCE9431645EC}">
                        <a14:shadowObscured xmlns:a14="http://schemas.microsoft.com/office/drawing/2010/main"/>
                      </a:ext>
                    </a:extLst>
                  </pic:spPr>
                </pic:pic>
              </a:graphicData>
            </a:graphic>
          </wp:inline>
        </w:drawing>
      </w:r>
    </w:p>
    <w:p w:rsidR="005418BD" w:rsidRPr="00E76D73" w:rsidRDefault="00315B46" w:rsidP="00053C76">
      <w:pPr>
        <w:spacing w:before="240" w:line="240" w:lineRule="auto"/>
        <w:jc w:val="both"/>
        <w:rPr>
          <w:rFonts w:ascii="Times New Roman" w:hAnsi="Times New Roman" w:cs="Times New Roman"/>
          <w:i/>
          <w:sz w:val="24"/>
          <w:szCs w:val="24"/>
        </w:rPr>
      </w:pPr>
      <w:r>
        <w:rPr>
          <w:rFonts w:ascii="Times New Roman" w:hAnsi="Times New Roman" w:cs="Times New Roman"/>
          <w:sz w:val="24"/>
          <w:szCs w:val="24"/>
        </w:rPr>
        <w:t>Figure 2</w:t>
      </w:r>
      <w:r w:rsidR="001F7A41">
        <w:rPr>
          <w:rFonts w:ascii="Times New Roman" w:hAnsi="Times New Roman" w:cs="Times New Roman"/>
          <w:sz w:val="24"/>
          <w:szCs w:val="24"/>
        </w:rPr>
        <w:t>2</w:t>
      </w:r>
      <w:r w:rsidR="005418BD" w:rsidRPr="00E76D73">
        <w:rPr>
          <w:rFonts w:ascii="Times New Roman" w:hAnsi="Times New Roman" w:cs="Times New Roman"/>
          <w:sz w:val="24"/>
          <w:szCs w:val="24"/>
        </w:rPr>
        <w:t xml:space="preserve">. </w:t>
      </w:r>
      <w:r w:rsidR="005418BD" w:rsidRPr="00E76D73">
        <w:rPr>
          <w:rFonts w:ascii="Times New Roman" w:hAnsi="Times New Roman" w:cs="Times New Roman"/>
          <w:i/>
          <w:sz w:val="24"/>
          <w:szCs w:val="24"/>
        </w:rPr>
        <w:t xml:space="preserve">Reasons for not using </w:t>
      </w:r>
      <w:r w:rsidR="00F01C0E" w:rsidRPr="00E76D73">
        <w:rPr>
          <w:rFonts w:ascii="Times New Roman" w:hAnsi="Times New Roman" w:cs="Times New Roman"/>
          <w:i/>
          <w:sz w:val="24"/>
          <w:szCs w:val="24"/>
        </w:rPr>
        <w:t>GCpedia</w:t>
      </w:r>
      <w:r w:rsidR="005418BD" w:rsidRPr="00E76D73">
        <w:rPr>
          <w:rFonts w:ascii="Times New Roman" w:hAnsi="Times New Roman" w:cs="Times New Roman"/>
          <w:i/>
          <w:sz w:val="24"/>
          <w:szCs w:val="24"/>
        </w:rPr>
        <w:t>.</w:t>
      </w:r>
    </w:p>
    <w:p w:rsidR="005418BD" w:rsidRPr="00E76D73" w:rsidRDefault="00315B46"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The study also looked at </w:t>
      </w:r>
      <w:r w:rsidR="00AE75CD">
        <w:rPr>
          <w:rFonts w:ascii="Times New Roman" w:hAnsi="Times New Roman" w:cs="Times New Roman"/>
          <w:sz w:val="24"/>
          <w:szCs w:val="24"/>
        </w:rPr>
        <w:t xml:space="preserve">the </w:t>
      </w:r>
      <w:r>
        <w:rPr>
          <w:rFonts w:ascii="Times New Roman" w:hAnsi="Times New Roman" w:cs="Times New Roman"/>
          <w:sz w:val="24"/>
          <w:szCs w:val="24"/>
        </w:rPr>
        <w:t xml:space="preserve">reasons why </w:t>
      </w:r>
      <w:r w:rsidR="00AE75CD">
        <w:rPr>
          <w:rFonts w:ascii="Times New Roman" w:hAnsi="Times New Roman" w:cs="Times New Roman"/>
          <w:sz w:val="24"/>
          <w:szCs w:val="24"/>
        </w:rPr>
        <w:t>respondents</w:t>
      </w:r>
      <w:r>
        <w:rPr>
          <w:rFonts w:ascii="Times New Roman" w:hAnsi="Times New Roman" w:cs="Times New Roman"/>
          <w:sz w:val="24"/>
          <w:szCs w:val="24"/>
        </w:rPr>
        <w:t xml:space="preserve"> were using </w:t>
      </w:r>
      <w:r w:rsidR="00AE75CD">
        <w:rPr>
          <w:rFonts w:ascii="Times New Roman" w:hAnsi="Times New Roman" w:cs="Times New Roman"/>
          <w:sz w:val="24"/>
          <w:szCs w:val="24"/>
        </w:rPr>
        <w:t>GCpedia</w:t>
      </w:r>
      <w:r>
        <w:rPr>
          <w:rFonts w:ascii="Times New Roman" w:hAnsi="Times New Roman" w:cs="Times New Roman"/>
          <w:sz w:val="24"/>
          <w:szCs w:val="24"/>
        </w:rPr>
        <w:t xml:space="preserve">. </w:t>
      </w:r>
      <w:r w:rsidRPr="00E76D73">
        <w:rPr>
          <w:rFonts w:ascii="Times New Roman" w:hAnsi="Times New Roman" w:cs="Times New Roman"/>
          <w:sz w:val="24"/>
          <w:szCs w:val="24"/>
        </w:rPr>
        <w:t xml:space="preserve">The </w:t>
      </w:r>
      <w:r>
        <w:rPr>
          <w:rFonts w:ascii="Times New Roman" w:hAnsi="Times New Roman" w:cs="Times New Roman"/>
          <w:sz w:val="24"/>
          <w:szCs w:val="24"/>
        </w:rPr>
        <w:t>65</w:t>
      </w:r>
      <w:r w:rsidRPr="00E76D73">
        <w:rPr>
          <w:rFonts w:ascii="Times New Roman" w:hAnsi="Times New Roman" w:cs="Times New Roman"/>
          <w:sz w:val="24"/>
          <w:szCs w:val="24"/>
        </w:rPr>
        <w:t xml:space="preserve">% </w:t>
      </w:r>
      <w:r>
        <w:rPr>
          <w:rFonts w:ascii="Times New Roman" w:hAnsi="Times New Roman" w:cs="Times New Roman"/>
          <w:sz w:val="24"/>
          <w:szCs w:val="24"/>
        </w:rPr>
        <w:t xml:space="preserve">of respondents who were aware of </w:t>
      </w:r>
      <w:r w:rsidRPr="00E76D73">
        <w:rPr>
          <w:rFonts w:ascii="Times New Roman" w:hAnsi="Times New Roman" w:cs="Times New Roman"/>
          <w:sz w:val="24"/>
          <w:szCs w:val="24"/>
        </w:rPr>
        <w:t>GC</w:t>
      </w:r>
      <w:r>
        <w:rPr>
          <w:rFonts w:ascii="Times New Roman" w:hAnsi="Times New Roman" w:cs="Times New Roman"/>
          <w:sz w:val="24"/>
          <w:szCs w:val="24"/>
        </w:rPr>
        <w:t xml:space="preserve">pedia and also using it </w:t>
      </w:r>
      <w:r w:rsidRPr="00E76D73">
        <w:rPr>
          <w:rFonts w:ascii="Times New Roman" w:hAnsi="Times New Roman" w:cs="Times New Roman"/>
          <w:sz w:val="24"/>
          <w:szCs w:val="24"/>
        </w:rPr>
        <w:t xml:space="preserve">were asked why </w:t>
      </w:r>
      <w:r>
        <w:rPr>
          <w:rFonts w:ascii="Times New Roman" w:hAnsi="Times New Roman" w:cs="Times New Roman"/>
          <w:sz w:val="24"/>
          <w:szCs w:val="24"/>
        </w:rPr>
        <w:t>they used</w:t>
      </w:r>
      <w:r w:rsidRPr="00E76D73">
        <w:rPr>
          <w:rFonts w:ascii="Times New Roman" w:hAnsi="Times New Roman" w:cs="Times New Roman"/>
          <w:sz w:val="24"/>
          <w:szCs w:val="24"/>
        </w:rPr>
        <w:t xml:space="preserve"> </w:t>
      </w:r>
      <w:r>
        <w:rPr>
          <w:rFonts w:ascii="Times New Roman" w:hAnsi="Times New Roman" w:cs="Times New Roman"/>
          <w:sz w:val="24"/>
          <w:szCs w:val="24"/>
        </w:rPr>
        <w:t xml:space="preserve">the tool. </w:t>
      </w:r>
    </w:p>
    <w:p w:rsidR="005418BD" w:rsidRPr="00E76D73" w:rsidRDefault="00F763A9" w:rsidP="00053C76">
      <w:pPr>
        <w:spacing w:before="240" w:line="240" w:lineRule="auto"/>
        <w:jc w:val="both"/>
        <w:rPr>
          <w:rFonts w:ascii="Times New Roman" w:hAnsi="Times New Roman" w:cs="Times New Roman"/>
          <w:sz w:val="24"/>
          <w:szCs w:val="24"/>
        </w:rPr>
      </w:pPr>
      <w:r w:rsidRPr="00E76D73">
        <w:rPr>
          <w:rFonts w:ascii="Times New Roman" w:hAnsi="Times New Roman" w:cs="Times New Roman"/>
          <w:noProof/>
          <w:sz w:val="24"/>
          <w:szCs w:val="24"/>
          <w:lang w:eastAsia="en-CA"/>
        </w:rPr>
        <w:drawing>
          <wp:inline distT="0" distB="0" distL="0" distR="0" wp14:anchorId="425DD005" wp14:editId="24021E58">
            <wp:extent cx="5947576" cy="1971924"/>
            <wp:effectExtent l="0" t="0" r="15240" b="9525"/>
            <wp:docPr id="408" name="Chart 4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418BD" w:rsidRPr="00E76D73" w:rsidRDefault="005418BD" w:rsidP="00053C76">
      <w:pPr>
        <w:spacing w:before="240" w:line="240" w:lineRule="auto"/>
        <w:jc w:val="both"/>
        <w:rPr>
          <w:rFonts w:ascii="Times New Roman" w:hAnsi="Times New Roman" w:cs="Times New Roman"/>
          <w:i/>
          <w:sz w:val="24"/>
          <w:szCs w:val="24"/>
        </w:rPr>
      </w:pPr>
      <w:r w:rsidRPr="00E76D73">
        <w:rPr>
          <w:rFonts w:ascii="Times New Roman" w:hAnsi="Times New Roman" w:cs="Times New Roman"/>
          <w:sz w:val="24"/>
          <w:szCs w:val="24"/>
        </w:rPr>
        <w:t xml:space="preserve">Figure </w:t>
      </w:r>
      <w:r w:rsidR="00135129">
        <w:rPr>
          <w:rFonts w:ascii="Times New Roman" w:hAnsi="Times New Roman" w:cs="Times New Roman"/>
          <w:sz w:val="24"/>
          <w:szCs w:val="24"/>
        </w:rPr>
        <w:t>2</w:t>
      </w:r>
      <w:r w:rsidR="001F7A41">
        <w:rPr>
          <w:rFonts w:ascii="Times New Roman" w:hAnsi="Times New Roman" w:cs="Times New Roman"/>
          <w:sz w:val="24"/>
          <w:szCs w:val="24"/>
        </w:rPr>
        <w:t>3</w:t>
      </w:r>
      <w:r w:rsidRPr="00E76D73">
        <w:rPr>
          <w:rFonts w:ascii="Times New Roman" w:hAnsi="Times New Roman" w:cs="Times New Roman"/>
          <w:sz w:val="24"/>
          <w:szCs w:val="24"/>
        </w:rPr>
        <w:t xml:space="preserve">. </w:t>
      </w:r>
      <w:r w:rsidR="00F763A9" w:rsidRPr="00E76D73">
        <w:rPr>
          <w:rFonts w:ascii="Times New Roman" w:hAnsi="Times New Roman" w:cs="Times New Roman"/>
          <w:i/>
          <w:sz w:val="24"/>
          <w:szCs w:val="24"/>
        </w:rPr>
        <w:t>Reasons for using GCpedia</w:t>
      </w:r>
      <w:r w:rsidRPr="00E76D73">
        <w:rPr>
          <w:rFonts w:ascii="Times New Roman" w:hAnsi="Times New Roman" w:cs="Times New Roman"/>
          <w:i/>
          <w:sz w:val="24"/>
          <w:szCs w:val="24"/>
        </w:rPr>
        <w:t>.</w:t>
      </w:r>
    </w:p>
    <w:p w:rsidR="005418BD" w:rsidRPr="00E76D73" w:rsidRDefault="000B2C6E"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When looking at the main reason why respondents </w:t>
      </w:r>
      <w:r w:rsidR="00EC4A71">
        <w:rPr>
          <w:rFonts w:ascii="Times New Roman" w:hAnsi="Times New Roman" w:cs="Times New Roman"/>
          <w:sz w:val="24"/>
          <w:szCs w:val="24"/>
        </w:rPr>
        <w:t>were</w:t>
      </w:r>
      <w:r>
        <w:rPr>
          <w:rFonts w:ascii="Times New Roman" w:hAnsi="Times New Roman" w:cs="Times New Roman"/>
          <w:sz w:val="24"/>
          <w:szCs w:val="24"/>
        </w:rPr>
        <w:t xml:space="preserve"> using GCpedia, 68% reported </w:t>
      </w:r>
      <w:r w:rsidR="00EC4A71">
        <w:rPr>
          <w:rFonts w:ascii="Times New Roman" w:hAnsi="Times New Roman" w:cs="Times New Roman"/>
          <w:sz w:val="24"/>
          <w:szCs w:val="24"/>
        </w:rPr>
        <w:t>using</w:t>
      </w:r>
      <w:r>
        <w:rPr>
          <w:rFonts w:ascii="Times New Roman" w:hAnsi="Times New Roman" w:cs="Times New Roman"/>
          <w:sz w:val="24"/>
          <w:szCs w:val="24"/>
        </w:rPr>
        <w:t xml:space="preserve"> it to find and re-use information provided by other individuals or groups. </w:t>
      </w:r>
      <w:r w:rsidR="005F3047">
        <w:rPr>
          <w:rFonts w:ascii="Times New Roman" w:hAnsi="Times New Roman" w:cs="Times New Roman"/>
          <w:sz w:val="24"/>
          <w:szCs w:val="24"/>
        </w:rPr>
        <w:t>M</w:t>
      </w:r>
      <w:r w:rsidR="00346590" w:rsidRPr="00E76D73">
        <w:rPr>
          <w:rFonts w:ascii="Times New Roman" w:hAnsi="Times New Roman" w:cs="Times New Roman"/>
          <w:sz w:val="24"/>
          <w:szCs w:val="24"/>
        </w:rPr>
        <w:t>anifest content analysis</w:t>
      </w:r>
      <w:r>
        <w:rPr>
          <w:rFonts w:ascii="Times New Roman" w:hAnsi="Times New Roman" w:cs="Times New Roman"/>
          <w:sz w:val="24"/>
          <w:szCs w:val="24"/>
        </w:rPr>
        <w:t xml:space="preserve"> of the </w:t>
      </w:r>
      <w:r w:rsidRPr="00E76D73">
        <w:rPr>
          <w:rFonts w:ascii="Times New Roman" w:hAnsi="Times New Roman" w:cs="Times New Roman"/>
          <w:sz w:val="24"/>
          <w:szCs w:val="24"/>
        </w:rPr>
        <w:t xml:space="preserve">163 </w:t>
      </w:r>
      <w:r>
        <w:rPr>
          <w:rFonts w:ascii="Times New Roman" w:hAnsi="Times New Roman" w:cs="Times New Roman"/>
          <w:sz w:val="24"/>
          <w:szCs w:val="24"/>
        </w:rPr>
        <w:t xml:space="preserve">comments </w:t>
      </w:r>
      <w:r w:rsidRPr="00E76D73">
        <w:rPr>
          <w:rFonts w:ascii="Times New Roman" w:hAnsi="Times New Roman" w:cs="Times New Roman"/>
          <w:sz w:val="24"/>
          <w:szCs w:val="24"/>
        </w:rPr>
        <w:t>given by</w:t>
      </w:r>
      <w:r>
        <w:rPr>
          <w:rFonts w:ascii="Times New Roman" w:hAnsi="Times New Roman" w:cs="Times New Roman"/>
          <w:sz w:val="24"/>
          <w:szCs w:val="24"/>
        </w:rPr>
        <w:t xml:space="preserve"> respondents </w:t>
      </w:r>
      <w:r w:rsidR="00346590" w:rsidRPr="00E76D73">
        <w:rPr>
          <w:rFonts w:ascii="Times New Roman" w:hAnsi="Times New Roman" w:cs="Times New Roman"/>
          <w:sz w:val="24"/>
          <w:szCs w:val="24"/>
        </w:rPr>
        <w:t>show</w:t>
      </w:r>
      <w:r>
        <w:rPr>
          <w:rFonts w:ascii="Times New Roman" w:hAnsi="Times New Roman" w:cs="Times New Roman"/>
          <w:sz w:val="24"/>
          <w:szCs w:val="24"/>
        </w:rPr>
        <w:t>ed</w:t>
      </w:r>
      <w:r w:rsidR="00346590" w:rsidRPr="00E76D73">
        <w:rPr>
          <w:rFonts w:ascii="Times New Roman" w:hAnsi="Times New Roman" w:cs="Times New Roman"/>
          <w:sz w:val="24"/>
          <w:szCs w:val="24"/>
        </w:rPr>
        <w:t xml:space="preserve"> that </w:t>
      </w:r>
      <w:r w:rsidR="005418BD" w:rsidRPr="00E76D73">
        <w:rPr>
          <w:rFonts w:ascii="Times New Roman" w:hAnsi="Times New Roman" w:cs="Times New Roman"/>
          <w:sz w:val="24"/>
          <w:szCs w:val="24"/>
        </w:rPr>
        <w:t>“information”, and “</w:t>
      </w:r>
      <w:r w:rsidR="002731C1" w:rsidRPr="00E76D73">
        <w:rPr>
          <w:rFonts w:ascii="Times New Roman" w:hAnsi="Times New Roman" w:cs="Times New Roman"/>
          <w:sz w:val="24"/>
          <w:szCs w:val="24"/>
        </w:rPr>
        <w:t>find</w:t>
      </w:r>
      <w:r w:rsidR="005418BD" w:rsidRPr="00E76D73">
        <w:rPr>
          <w:rFonts w:ascii="Times New Roman" w:hAnsi="Times New Roman" w:cs="Times New Roman"/>
          <w:sz w:val="24"/>
          <w:szCs w:val="24"/>
        </w:rPr>
        <w:t>” were</w:t>
      </w:r>
      <w:r>
        <w:rPr>
          <w:rFonts w:ascii="Times New Roman" w:hAnsi="Times New Roman" w:cs="Times New Roman"/>
          <w:sz w:val="24"/>
          <w:szCs w:val="24"/>
        </w:rPr>
        <w:t xml:space="preserve"> the</w:t>
      </w:r>
      <w:r w:rsidR="005418BD" w:rsidRPr="00E76D73">
        <w:rPr>
          <w:rFonts w:ascii="Times New Roman" w:hAnsi="Times New Roman" w:cs="Times New Roman"/>
          <w:sz w:val="24"/>
          <w:szCs w:val="24"/>
        </w:rPr>
        <w:t xml:space="preserve"> </w:t>
      </w:r>
      <w:r w:rsidR="002731C1" w:rsidRPr="00E76D73">
        <w:rPr>
          <w:rFonts w:ascii="Times New Roman" w:hAnsi="Times New Roman" w:cs="Times New Roman"/>
          <w:sz w:val="24"/>
          <w:szCs w:val="24"/>
        </w:rPr>
        <w:t>two</w:t>
      </w:r>
      <w:r w:rsidR="005418BD" w:rsidRPr="00E76D73">
        <w:rPr>
          <w:rFonts w:ascii="Times New Roman" w:hAnsi="Times New Roman" w:cs="Times New Roman"/>
          <w:sz w:val="24"/>
          <w:szCs w:val="24"/>
        </w:rPr>
        <w:t xml:space="preserve"> </w:t>
      </w:r>
      <w:r>
        <w:rPr>
          <w:rFonts w:ascii="Times New Roman" w:hAnsi="Times New Roman" w:cs="Times New Roman"/>
          <w:sz w:val="24"/>
          <w:szCs w:val="24"/>
        </w:rPr>
        <w:t xml:space="preserve">most </w:t>
      </w:r>
      <w:r w:rsidR="00EC4A71">
        <w:rPr>
          <w:rFonts w:ascii="Times New Roman" w:hAnsi="Times New Roman" w:cs="Times New Roman"/>
          <w:sz w:val="24"/>
          <w:szCs w:val="24"/>
        </w:rPr>
        <w:t>common</w:t>
      </w:r>
      <w:r w:rsidR="00EC4A71" w:rsidRPr="00E76D73">
        <w:rPr>
          <w:rFonts w:ascii="Times New Roman" w:hAnsi="Times New Roman" w:cs="Times New Roman"/>
          <w:sz w:val="24"/>
          <w:szCs w:val="24"/>
        </w:rPr>
        <w:t xml:space="preserve"> </w:t>
      </w:r>
      <w:r w:rsidR="005418BD" w:rsidRPr="00E76D73">
        <w:rPr>
          <w:rFonts w:ascii="Times New Roman" w:hAnsi="Times New Roman" w:cs="Times New Roman"/>
          <w:sz w:val="24"/>
          <w:szCs w:val="24"/>
        </w:rPr>
        <w:t xml:space="preserve">words </w:t>
      </w:r>
      <w:r>
        <w:rPr>
          <w:rFonts w:ascii="Times New Roman" w:hAnsi="Times New Roman" w:cs="Times New Roman"/>
          <w:sz w:val="24"/>
          <w:szCs w:val="24"/>
        </w:rPr>
        <w:t>used</w:t>
      </w:r>
      <w:r w:rsidR="005418BD" w:rsidRPr="00E76D73">
        <w:rPr>
          <w:rFonts w:ascii="Times New Roman" w:hAnsi="Times New Roman" w:cs="Times New Roman"/>
          <w:sz w:val="24"/>
          <w:szCs w:val="24"/>
        </w:rPr>
        <w:t xml:space="preserve"> to describe their reasons for using GC</w:t>
      </w:r>
      <w:r w:rsidR="005B435E" w:rsidRPr="00E76D73">
        <w:rPr>
          <w:rFonts w:ascii="Times New Roman" w:hAnsi="Times New Roman" w:cs="Times New Roman"/>
          <w:sz w:val="24"/>
          <w:szCs w:val="24"/>
        </w:rPr>
        <w:t>pedia</w:t>
      </w:r>
      <w:r w:rsidR="005418BD" w:rsidRPr="00E76D73">
        <w:rPr>
          <w:rFonts w:ascii="Times New Roman" w:hAnsi="Times New Roman" w:cs="Times New Roman"/>
          <w:sz w:val="24"/>
          <w:szCs w:val="24"/>
        </w:rPr>
        <w:t>.</w:t>
      </w:r>
    </w:p>
    <w:p w:rsidR="005418BD" w:rsidRPr="00E76D73" w:rsidRDefault="002731C1" w:rsidP="00053C76">
      <w:pPr>
        <w:spacing w:before="240" w:line="240" w:lineRule="auto"/>
        <w:jc w:val="both"/>
        <w:rPr>
          <w:rFonts w:ascii="Times New Roman" w:hAnsi="Times New Roman" w:cs="Times New Roman"/>
          <w:sz w:val="24"/>
          <w:szCs w:val="24"/>
        </w:rPr>
      </w:pPr>
      <w:r w:rsidRPr="00E76D73">
        <w:rPr>
          <w:rFonts w:ascii="Times New Roman" w:hAnsi="Times New Roman" w:cs="Times New Roman"/>
          <w:noProof/>
          <w:sz w:val="24"/>
          <w:szCs w:val="24"/>
          <w:lang w:eastAsia="en-CA"/>
        </w:rPr>
        <w:drawing>
          <wp:inline distT="0" distB="0" distL="0" distR="0" wp14:anchorId="0052D73C" wp14:editId="0517D44B">
            <wp:extent cx="5328505" cy="2190307"/>
            <wp:effectExtent l="0" t="0" r="5715" b="635"/>
            <wp:docPr id="4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49">
                      <a:duotone>
                        <a:schemeClr val="accent2">
                          <a:shade val="45000"/>
                          <a:satMod val="135000"/>
                        </a:schemeClr>
                        <a:prstClr val="white"/>
                      </a:duotone>
                      <a:extLst>
                        <a:ext uri="{BEBA8EAE-BF5A-486C-A8C5-ECC9F3942E4B}">
                          <a14:imgProps xmlns:a14="http://schemas.microsoft.com/office/drawing/2010/main">
                            <a14:imgLayer r:embed="rId50">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t="7468" b="7855"/>
                    <a:stretch/>
                  </pic:blipFill>
                  <pic:spPr bwMode="auto">
                    <a:xfrm>
                      <a:off x="0" y="0"/>
                      <a:ext cx="5339113" cy="2194668"/>
                    </a:xfrm>
                    <a:prstGeom prst="rect">
                      <a:avLst/>
                    </a:prstGeom>
                    <a:ln>
                      <a:noFill/>
                    </a:ln>
                    <a:extLst>
                      <a:ext uri="{53640926-AAD7-44D8-BBD7-CCE9431645EC}">
                        <a14:shadowObscured xmlns:a14="http://schemas.microsoft.com/office/drawing/2010/main"/>
                      </a:ext>
                    </a:extLst>
                  </pic:spPr>
                </pic:pic>
              </a:graphicData>
            </a:graphic>
          </wp:inline>
        </w:drawing>
      </w:r>
    </w:p>
    <w:p w:rsidR="005418BD" w:rsidRPr="00E76D73" w:rsidRDefault="000B2C6E" w:rsidP="00053C76">
      <w:pPr>
        <w:spacing w:before="240" w:line="240" w:lineRule="auto"/>
        <w:jc w:val="both"/>
        <w:rPr>
          <w:rFonts w:ascii="Times New Roman" w:hAnsi="Times New Roman" w:cs="Times New Roman"/>
          <w:i/>
          <w:sz w:val="24"/>
          <w:szCs w:val="24"/>
        </w:rPr>
      </w:pPr>
      <w:r w:rsidRPr="00053C76">
        <w:rPr>
          <w:rFonts w:ascii="Times New Roman" w:hAnsi="Times New Roman" w:cs="Times New Roman"/>
          <w:i/>
          <w:sz w:val="24"/>
          <w:szCs w:val="24"/>
        </w:rPr>
        <w:t>Figure 2</w:t>
      </w:r>
      <w:r w:rsidR="001F7A41">
        <w:rPr>
          <w:rFonts w:ascii="Times New Roman" w:hAnsi="Times New Roman" w:cs="Times New Roman"/>
          <w:i/>
          <w:sz w:val="24"/>
          <w:szCs w:val="24"/>
        </w:rPr>
        <w:t>4</w:t>
      </w:r>
      <w:r w:rsidR="005418BD" w:rsidRPr="00053C76">
        <w:rPr>
          <w:rFonts w:ascii="Times New Roman" w:hAnsi="Times New Roman" w:cs="Times New Roman"/>
          <w:i/>
          <w:sz w:val="24"/>
          <w:szCs w:val="24"/>
        </w:rPr>
        <w:t xml:space="preserve">. </w:t>
      </w:r>
      <w:r w:rsidRPr="00053C76">
        <w:rPr>
          <w:rFonts w:ascii="Times New Roman" w:hAnsi="Times New Roman" w:cs="Times New Roman"/>
          <w:i/>
          <w:sz w:val="24"/>
          <w:szCs w:val="24"/>
        </w:rPr>
        <w:t>Word cloud -</w:t>
      </w:r>
      <w:r>
        <w:rPr>
          <w:rFonts w:ascii="Times New Roman" w:hAnsi="Times New Roman" w:cs="Times New Roman"/>
          <w:sz w:val="24"/>
          <w:szCs w:val="24"/>
        </w:rPr>
        <w:t xml:space="preserve"> </w:t>
      </w:r>
      <w:r w:rsidR="00F763A9" w:rsidRPr="00E76D73">
        <w:rPr>
          <w:rFonts w:ascii="Times New Roman" w:hAnsi="Times New Roman" w:cs="Times New Roman"/>
          <w:i/>
          <w:sz w:val="24"/>
          <w:szCs w:val="24"/>
        </w:rPr>
        <w:t xml:space="preserve">Reasons for </w:t>
      </w:r>
      <w:r w:rsidR="005418BD" w:rsidRPr="00E76D73">
        <w:rPr>
          <w:rFonts w:ascii="Times New Roman" w:hAnsi="Times New Roman" w:cs="Times New Roman"/>
          <w:i/>
          <w:sz w:val="24"/>
          <w:szCs w:val="24"/>
        </w:rPr>
        <w:t>using GC</w:t>
      </w:r>
      <w:r w:rsidR="00F763A9" w:rsidRPr="00E76D73">
        <w:rPr>
          <w:rFonts w:ascii="Times New Roman" w:hAnsi="Times New Roman" w:cs="Times New Roman"/>
          <w:i/>
          <w:sz w:val="24"/>
          <w:szCs w:val="24"/>
        </w:rPr>
        <w:t>pedia</w:t>
      </w:r>
      <w:r w:rsidR="005259F2" w:rsidRPr="00E76D73">
        <w:rPr>
          <w:rFonts w:ascii="Times New Roman" w:hAnsi="Times New Roman" w:cs="Times New Roman"/>
          <w:i/>
          <w:sz w:val="24"/>
          <w:szCs w:val="24"/>
        </w:rPr>
        <w:t>.</w:t>
      </w:r>
    </w:p>
    <w:p w:rsidR="005418BD" w:rsidRPr="00E76D73" w:rsidRDefault="003C6536" w:rsidP="00053C76">
      <w:pPr>
        <w:spacing w:before="240" w:line="240" w:lineRule="auto"/>
        <w:jc w:val="both"/>
        <w:rPr>
          <w:rFonts w:ascii="Times New Roman" w:hAnsi="Times New Roman" w:cs="Times New Roman"/>
          <w:sz w:val="24"/>
          <w:szCs w:val="24"/>
        </w:rPr>
      </w:pPr>
      <w:r w:rsidRPr="00E76D73">
        <w:rPr>
          <w:rFonts w:ascii="Times New Roman" w:hAnsi="Times New Roman" w:cs="Times New Roman"/>
          <w:sz w:val="24"/>
          <w:szCs w:val="24"/>
        </w:rPr>
        <w:t>GCpedia</w:t>
      </w:r>
      <w:r w:rsidR="005418BD" w:rsidRPr="00E76D73">
        <w:rPr>
          <w:rFonts w:ascii="Times New Roman" w:hAnsi="Times New Roman" w:cs="Times New Roman"/>
          <w:sz w:val="24"/>
          <w:szCs w:val="24"/>
        </w:rPr>
        <w:t xml:space="preserve"> users were</w:t>
      </w:r>
      <w:r w:rsidR="00EC4A71">
        <w:rPr>
          <w:rFonts w:ascii="Times New Roman" w:hAnsi="Times New Roman" w:cs="Times New Roman"/>
          <w:sz w:val="24"/>
          <w:szCs w:val="24"/>
        </w:rPr>
        <w:t xml:space="preserve"> also</w:t>
      </w:r>
      <w:r w:rsidR="005418BD" w:rsidRPr="00E76D73">
        <w:rPr>
          <w:rFonts w:ascii="Times New Roman" w:hAnsi="Times New Roman" w:cs="Times New Roman"/>
          <w:sz w:val="24"/>
          <w:szCs w:val="24"/>
        </w:rPr>
        <w:t xml:space="preserve"> asked to rate the benefits of using the tool. </w:t>
      </w:r>
    </w:p>
    <w:p w:rsidR="005418BD" w:rsidRPr="00E76D73" w:rsidRDefault="0022560B" w:rsidP="00053C76">
      <w:pPr>
        <w:spacing w:before="240" w:line="240" w:lineRule="auto"/>
        <w:jc w:val="both"/>
        <w:rPr>
          <w:rFonts w:ascii="Times New Roman" w:hAnsi="Times New Roman" w:cs="Times New Roman"/>
          <w:i/>
          <w:sz w:val="24"/>
          <w:szCs w:val="24"/>
        </w:rPr>
      </w:pPr>
      <w:r>
        <w:rPr>
          <w:noProof/>
          <w:lang w:eastAsia="en-CA"/>
        </w:rPr>
        <w:drawing>
          <wp:inline distT="0" distB="0" distL="0" distR="0" wp14:anchorId="7E37FD43" wp14:editId="44FBEE82">
            <wp:extent cx="5946405" cy="4403705"/>
            <wp:effectExtent l="0" t="0" r="16510" b="1651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3C3726" w:rsidRPr="00053C76">
        <w:rPr>
          <w:rFonts w:ascii="Times New Roman" w:hAnsi="Times New Roman" w:cs="Times New Roman"/>
          <w:i/>
          <w:sz w:val="24"/>
          <w:szCs w:val="24"/>
        </w:rPr>
        <w:t>Figure 2</w:t>
      </w:r>
      <w:r w:rsidR="001F7A41">
        <w:rPr>
          <w:rFonts w:ascii="Times New Roman" w:hAnsi="Times New Roman" w:cs="Times New Roman"/>
          <w:i/>
          <w:sz w:val="24"/>
          <w:szCs w:val="24"/>
        </w:rPr>
        <w:t>5</w:t>
      </w:r>
      <w:r w:rsidR="003C3726" w:rsidRPr="00053C76">
        <w:rPr>
          <w:rFonts w:ascii="Times New Roman" w:hAnsi="Times New Roman" w:cs="Times New Roman"/>
          <w:i/>
          <w:sz w:val="24"/>
          <w:szCs w:val="24"/>
        </w:rPr>
        <w:t>.</w:t>
      </w:r>
      <w:r w:rsidR="003C3726" w:rsidRPr="00E76D73">
        <w:rPr>
          <w:rFonts w:ascii="Times New Roman" w:hAnsi="Times New Roman" w:cs="Times New Roman"/>
          <w:sz w:val="24"/>
          <w:szCs w:val="24"/>
        </w:rPr>
        <w:t xml:space="preserve"> </w:t>
      </w:r>
      <w:r w:rsidR="003C3726" w:rsidRPr="00E76D73">
        <w:rPr>
          <w:rFonts w:ascii="Times New Roman" w:hAnsi="Times New Roman" w:cs="Times New Roman"/>
          <w:i/>
          <w:sz w:val="24"/>
          <w:szCs w:val="24"/>
        </w:rPr>
        <w:t>Percentage of users agreeing/disagre</w:t>
      </w:r>
      <w:r w:rsidR="003C3726">
        <w:rPr>
          <w:rFonts w:ascii="Times New Roman" w:hAnsi="Times New Roman" w:cs="Times New Roman"/>
          <w:i/>
          <w:sz w:val="24"/>
          <w:szCs w:val="24"/>
        </w:rPr>
        <w:t>e</w:t>
      </w:r>
      <w:r w:rsidR="005418BD" w:rsidRPr="00E76D73">
        <w:rPr>
          <w:rFonts w:ascii="Times New Roman" w:hAnsi="Times New Roman" w:cs="Times New Roman"/>
          <w:i/>
          <w:sz w:val="24"/>
          <w:szCs w:val="24"/>
        </w:rPr>
        <w:t>ing with each benefit of GC</w:t>
      </w:r>
      <w:r w:rsidR="003C6536" w:rsidRPr="00E76D73">
        <w:rPr>
          <w:rFonts w:ascii="Times New Roman" w:hAnsi="Times New Roman" w:cs="Times New Roman"/>
          <w:i/>
          <w:sz w:val="24"/>
          <w:szCs w:val="24"/>
        </w:rPr>
        <w:t>pedia</w:t>
      </w:r>
      <w:r w:rsidR="005418BD" w:rsidRPr="00E76D73">
        <w:rPr>
          <w:rFonts w:ascii="Times New Roman" w:hAnsi="Times New Roman" w:cs="Times New Roman"/>
          <w:i/>
          <w:sz w:val="24"/>
          <w:szCs w:val="24"/>
        </w:rPr>
        <w:t>.</w:t>
      </w:r>
    </w:p>
    <w:p w:rsidR="00EC4A71" w:rsidRDefault="0022560B"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In most cases, respondents </w:t>
      </w:r>
      <w:r w:rsidR="00EC4A71">
        <w:rPr>
          <w:rFonts w:ascii="Times New Roman" w:hAnsi="Times New Roman" w:cs="Times New Roman"/>
          <w:sz w:val="24"/>
          <w:szCs w:val="24"/>
        </w:rPr>
        <w:t xml:space="preserve">agreed with </w:t>
      </w:r>
      <w:r w:rsidR="005418BD" w:rsidRPr="00E76D73">
        <w:rPr>
          <w:rFonts w:ascii="Times New Roman" w:hAnsi="Times New Roman" w:cs="Times New Roman"/>
          <w:sz w:val="24"/>
          <w:szCs w:val="24"/>
        </w:rPr>
        <w:t xml:space="preserve">the listed benefits of </w:t>
      </w:r>
      <w:r>
        <w:rPr>
          <w:rFonts w:ascii="Times New Roman" w:hAnsi="Times New Roman" w:cs="Times New Roman"/>
          <w:sz w:val="24"/>
          <w:szCs w:val="24"/>
        </w:rPr>
        <w:t xml:space="preserve">using </w:t>
      </w:r>
      <w:r w:rsidR="005418BD" w:rsidRPr="00E76D73">
        <w:rPr>
          <w:rFonts w:ascii="Times New Roman" w:hAnsi="Times New Roman" w:cs="Times New Roman"/>
          <w:sz w:val="24"/>
          <w:szCs w:val="24"/>
        </w:rPr>
        <w:t>GC</w:t>
      </w:r>
      <w:r w:rsidR="003C6536" w:rsidRPr="00E76D73">
        <w:rPr>
          <w:rFonts w:ascii="Times New Roman" w:hAnsi="Times New Roman" w:cs="Times New Roman"/>
          <w:sz w:val="24"/>
          <w:szCs w:val="24"/>
        </w:rPr>
        <w:t>pedia</w:t>
      </w:r>
      <w:r w:rsidR="00EC4A71">
        <w:rPr>
          <w:rFonts w:ascii="Times New Roman" w:hAnsi="Times New Roman" w:cs="Times New Roman"/>
          <w:sz w:val="24"/>
          <w:szCs w:val="24"/>
        </w:rPr>
        <w:t xml:space="preserve">. When looking at the highest ranked benefits for using GCpedia, 66% of participants agreed that GCpedia </w:t>
      </w:r>
      <w:r w:rsidR="00EC4A71" w:rsidRPr="00E76D73">
        <w:rPr>
          <w:rFonts w:ascii="Times New Roman" w:hAnsi="Times New Roman" w:cs="Times New Roman"/>
          <w:sz w:val="24"/>
          <w:szCs w:val="24"/>
        </w:rPr>
        <w:t>help</w:t>
      </w:r>
      <w:r w:rsidR="00EC4A71">
        <w:rPr>
          <w:rFonts w:ascii="Times New Roman" w:hAnsi="Times New Roman" w:cs="Times New Roman"/>
          <w:sz w:val="24"/>
          <w:szCs w:val="24"/>
        </w:rPr>
        <w:t>s</w:t>
      </w:r>
      <w:r w:rsidR="00EC4A71" w:rsidRPr="00E76D73">
        <w:rPr>
          <w:rFonts w:ascii="Times New Roman" w:hAnsi="Times New Roman" w:cs="Times New Roman"/>
          <w:sz w:val="24"/>
          <w:szCs w:val="24"/>
        </w:rPr>
        <w:t xml:space="preserve"> public servants work together regardless of geography</w:t>
      </w:r>
      <w:r w:rsidR="00EC4A71">
        <w:rPr>
          <w:rFonts w:ascii="Times New Roman" w:hAnsi="Times New Roman" w:cs="Times New Roman"/>
          <w:sz w:val="24"/>
          <w:szCs w:val="24"/>
        </w:rPr>
        <w:t xml:space="preserve"> (24% strongly agreed and 42%</w:t>
      </w:r>
      <w:r w:rsidR="00EC4A71" w:rsidRPr="00E76D73">
        <w:rPr>
          <w:rFonts w:ascii="Times New Roman" w:hAnsi="Times New Roman" w:cs="Times New Roman"/>
          <w:sz w:val="24"/>
          <w:szCs w:val="24"/>
        </w:rPr>
        <w:t xml:space="preserve"> moderately</w:t>
      </w:r>
      <w:r w:rsidR="00EC4A71">
        <w:rPr>
          <w:rFonts w:ascii="Times New Roman" w:hAnsi="Times New Roman" w:cs="Times New Roman"/>
          <w:sz w:val="24"/>
          <w:szCs w:val="24"/>
        </w:rPr>
        <w:t xml:space="preserve"> agreed), and that GCpedia is open and accessible (28% strongly agreed and 38%</w:t>
      </w:r>
      <w:r w:rsidR="00EC4A71" w:rsidRPr="00E76D73">
        <w:rPr>
          <w:rFonts w:ascii="Times New Roman" w:hAnsi="Times New Roman" w:cs="Times New Roman"/>
          <w:sz w:val="24"/>
          <w:szCs w:val="24"/>
        </w:rPr>
        <w:t xml:space="preserve"> moderately</w:t>
      </w:r>
      <w:r w:rsidR="00EC4A71">
        <w:rPr>
          <w:rFonts w:ascii="Times New Roman" w:hAnsi="Times New Roman" w:cs="Times New Roman"/>
          <w:sz w:val="24"/>
          <w:szCs w:val="24"/>
        </w:rPr>
        <w:t xml:space="preserve"> agreed). Furthermore, 51% agreed that GCpedia is aligned with broader government priorities</w:t>
      </w:r>
      <w:r w:rsidR="003C3726">
        <w:rPr>
          <w:rFonts w:ascii="Times New Roman" w:hAnsi="Times New Roman" w:cs="Times New Roman"/>
          <w:sz w:val="24"/>
          <w:szCs w:val="24"/>
        </w:rPr>
        <w:t xml:space="preserve"> (15% strongly agreed and 36%</w:t>
      </w:r>
      <w:r w:rsidR="003C3726" w:rsidRPr="00E76D73">
        <w:rPr>
          <w:rFonts w:ascii="Times New Roman" w:hAnsi="Times New Roman" w:cs="Times New Roman"/>
          <w:sz w:val="24"/>
          <w:szCs w:val="24"/>
        </w:rPr>
        <w:t xml:space="preserve"> moderately</w:t>
      </w:r>
      <w:r w:rsidR="003C3726">
        <w:rPr>
          <w:rFonts w:ascii="Times New Roman" w:hAnsi="Times New Roman" w:cs="Times New Roman"/>
          <w:sz w:val="24"/>
          <w:szCs w:val="24"/>
        </w:rPr>
        <w:t xml:space="preserve"> agreed)</w:t>
      </w:r>
      <w:r w:rsidR="00EC4A71">
        <w:rPr>
          <w:rFonts w:ascii="Times New Roman" w:hAnsi="Times New Roman" w:cs="Times New Roman"/>
          <w:sz w:val="24"/>
          <w:szCs w:val="24"/>
        </w:rPr>
        <w:t xml:space="preserve"> and 47%</w:t>
      </w:r>
      <w:r w:rsidR="003C3726">
        <w:rPr>
          <w:rFonts w:ascii="Times New Roman" w:hAnsi="Times New Roman" w:cs="Times New Roman"/>
          <w:sz w:val="24"/>
          <w:szCs w:val="24"/>
        </w:rPr>
        <w:t xml:space="preserve"> agreed that GCpedia helps public servants be more innovative and agile in responding to shifting priorities</w:t>
      </w:r>
      <w:r w:rsidR="003C3726" w:rsidRPr="003C3726">
        <w:rPr>
          <w:rFonts w:ascii="Times New Roman" w:hAnsi="Times New Roman" w:cs="Times New Roman"/>
          <w:sz w:val="24"/>
          <w:szCs w:val="24"/>
        </w:rPr>
        <w:t xml:space="preserve"> </w:t>
      </w:r>
      <w:r w:rsidR="003C3726">
        <w:rPr>
          <w:rFonts w:ascii="Times New Roman" w:hAnsi="Times New Roman" w:cs="Times New Roman"/>
          <w:sz w:val="24"/>
          <w:szCs w:val="24"/>
        </w:rPr>
        <w:t>(13% strongly agreed and 34%</w:t>
      </w:r>
      <w:r w:rsidR="003C3726" w:rsidRPr="00E76D73">
        <w:rPr>
          <w:rFonts w:ascii="Times New Roman" w:hAnsi="Times New Roman" w:cs="Times New Roman"/>
          <w:sz w:val="24"/>
          <w:szCs w:val="24"/>
        </w:rPr>
        <w:t xml:space="preserve"> moderately</w:t>
      </w:r>
      <w:r w:rsidR="003C3726">
        <w:rPr>
          <w:rFonts w:ascii="Times New Roman" w:hAnsi="Times New Roman" w:cs="Times New Roman"/>
          <w:sz w:val="24"/>
          <w:szCs w:val="24"/>
        </w:rPr>
        <w:t xml:space="preserve"> agreed).</w:t>
      </w:r>
    </w:p>
    <w:p w:rsidR="00330A53" w:rsidRPr="00E76D73" w:rsidRDefault="00A51F45" w:rsidP="00053C76">
      <w:pPr>
        <w:spacing w:before="240" w:line="240" w:lineRule="auto"/>
        <w:jc w:val="both"/>
        <w:rPr>
          <w:rFonts w:ascii="Times New Roman" w:hAnsi="Times New Roman" w:cs="Times New Roman"/>
          <w:sz w:val="24"/>
          <w:szCs w:val="24"/>
        </w:rPr>
      </w:pPr>
      <w:r w:rsidRPr="00E76D73">
        <w:rPr>
          <w:rFonts w:ascii="Times New Roman" w:hAnsi="Times New Roman" w:cs="Times New Roman"/>
          <w:sz w:val="24"/>
          <w:szCs w:val="24"/>
        </w:rPr>
        <w:t xml:space="preserve">However, </w:t>
      </w:r>
      <w:r w:rsidR="00BD1601">
        <w:rPr>
          <w:rFonts w:ascii="Times New Roman" w:hAnsi="Times New Roman" w:cs="Times New Roman"/>
          <w:sz w:val="24"/>
          <w:szCs w:val="24"/>
        </w:rPr>
        <w:t>less than one quarter</w:t>
      </w:r>
      <w:r w:rsidRPr="00E76D73">
        <w:rPr>
          <w:rFonts w:ascii="Times New Roman" w:hAnsi="Times New Roman" w:cs="Times New Roman"/>
          <w:sz w:val="24"/>
          <w:szCs w:val="24"/>
        </w:rPr>
        <w:t xml:space="preserve"> </w:t>
      </w:r>
      <w:r w:rsidR="005418BD" w:rsidRPr="00E76D73">
        <w:rPr>
          <w:rFonts w:ascii="Times New Roman" w:hAnsi="Times New Roman" w:cs="Times New Roman"/>
          <w:sz w:val="24"/>
          <w:szCs w:val="24"/>
        </w:rPr>
        <w:t>of respondents agreed</w:t>
      </w:r>
      <w:r w:rsidR="00330A53">
        <w:rPr>
          <w:rFonts w:ascii="Times New Roman" w:hAnsi="Times New Roman" w:cs="Times New Roman"/>
          <w:sz w:val="24"/>
          <w:szCs w:val="24"/>
        </w:rPr>
        <w:t xml:space="preserve"> (7% strongly agreed and 17</w:t>
      </w:r>
      <w:r w:rsidR="00BD1601">
        <w:rPr>
          <w:rFonts w:ascii="Times New Roman" w:hAnsi="Times New Roman" w:cs="Times New Roman"/>
          <w:sz w:val="24"/>
          <w:szCs w:val="24"/>
        </w:rPr>
        <w:t>%</w:t>
      </w:r>
      <w:r w:rsidR="00330A53">
        <w:rPr>
          <w:rFonts w:ascii="Times New Roman" w:hAnsi="Times New Roman" w:cs="Times New Roman"/>
          <w:sz w:val="24"/>
          <w:szCs w:val="24"/>
        </w:rPr>
        <w:t xml:space="preserve"> moderately agreed)</w:t>
      </w:r>
      <w:r w:rsidR="005418BD" w:rsidRPr="00E76D73">
        <w:rPr>
          <w:rFonts w:ascii="Times New Roman" w:hAnsi="Times New Roman" w:cs="Times New Roman"/>
          <w:sz w:val="24"/>
          <w:szCs w:val="24"/>
        </w:rPr>
        <w:t xml:space="preserve"> that GC</w:t>
      </w:r>
      <w:r w:rsidR="00080CDF" w:rsidRPr="00E76D73">
        <w:rPr>
          <w:rFonts w:ascii="Times New Roman" w:hAnsi="Times New Roman" w:cs="Times New Roman"/>
          <w:sz w:val="24"/>
          <w:szCs w:val="24"/>
        </w:rPr>
        <w:t>pedia</w:t>
      </w:r>
      <w:r w:rsidR="005418BD" w:rsidRPr="00E76D73">
        <w:rPr>
          <w:rFonts w:ascii="Times New Roman" w:hAnsi="Times New Roman" w:cs="Times New Roman"/>
          <w:sz w:val="24"/>
          <w:szCs w:val="24"/>
        </w:rPr>
        <w:t xml:space="preserve"> has competitive functionality with private social networking tools</w:t>
      </w:r>
      <w:r w:rsidR="00330A53">
        <w:rPr>
          <w:rFonts w:ascii="Times New Roman" w:hAnsi="Times New Roman" w:cs="Times New Roman"/>
          <w:sz w:val="24"/>
          <w:szCs w:val="24"/>
        </w:rPr>
        <w:t>, with 48% of respondents who reported being undecided</w:t>
      </w:r>
      <w:r w:rsidR="00330A53" w:rsidRPr="00E76D73">
        <w:rPr>
          <w:rFonts w:ascii="Times New Roman" w:hAnsi="Times New Roman" w:cs="Times New Roman"/>
          <w:sz w:val="24"/>
          <w:szCs w:val="24"/>
        </w:rPr>
        <w:t xml:space="preserve">. </w:t>
      </w:r>
    </w:p>
    <w:p w:rsidR="00BD1601" w:rsidRDefault="00B5515D"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Respondents who used </w:t>
      </w:r>
      <w:r w:rsidR="007F05EC">
        <w:rPr>
          <w:rFonts w:ascii="Times New Roman" w:hAnsi="Times New Roman" w:cs="Times New Roman"/>
          <w:sz w:val="24"/>
          <w:szCs w:val="24"/>
        </w:rPr>
        <w:t>GCpedia</w:t>
      </w:r>
      <w:r>
        <w:rPr>
          <w:rFonts w:ascii="Times New Roman" w:hAnsi="Times New Roman" w:cs="Times New Roman"/>
          <w:sz w:val="24"/>
          <w:szCs w:val="24"/>
        </w:rPr>
        <w:t xml:space="preserve"> were asked to</w:t>
      </w:r>
      <w:r w:rsidRPr="00E76D73">
        <w:rPr>
          <w:rFonts w:ascii="Times New Roman" w:hAnsi="Times New Roman" w:cs="Times New Roman"/>
          <w:sz w:val="24"/>
          <w:szCs w:val="24"/>
        </w:rPr>
        <w:t xml:space="preserve"> </w:t>
      </w:r>
      <w:r w:rsidR="005418BD" w:rsidRPr="00E76D73">
        <w:rPr>
          <w:rFonts w:ascii="Times New Roman" w:hAnsi="Times New Roman" w:cs="Times New Roman"/>
          <w:sz w:val="24"/>
          <w:szCs w:val="24"/>
        </w:rPr>
        <w:t xml:space="preserve">rated their experience </w:t>
      </w:r>
      <w:r>
        <w:rPr>
          <w:rFonts w:ascii="Times New Roman" w:hAnsi="Times New Roman" w:cs="Times New Roman"/>
          <w:sz w:val="24"/>
          <w:szCs w:val="24"/>
        </w:rPr>
        <w:t xml:space="preserve">when </w:t>
      </w:r>
      <w:r w:rsidR="005418BD" w:rsidRPr="00E76D73">
        <w:rPr>
          <w:rFonts w:ascii="Times New Roman" w:hAnsi="Times New Roman" w:cs="Times New Roman"/>
          <w:sz w:val="24"/>
          <w:szCs w:val="24"/>
        </w:rPr>
        <w:t xml:space="preserve">working with </w:t>
      </w:r>
      <w:r>
        <w:rPr>
          <w:rFonts w:ascii="Times New Roman" w:hAnsi="Times New Roman" w:cs="Times New Roman"/>
          <w:sz w:val="24"/>
          <w:szCs w:val="24"/>
        </w:rPr>
        <w:t>the tool</w:t>
      </w:r>
      <w:r w:rsidR="005418BD" w:rsidRPr="00E76D73">
        <w:rPr>
          <w:rFonts w:ascii="Times New Roman" w:hAnsi="Times New Roman" w:cs="Times New Roman"/>
          <w:sz w:val="24"/>
          <w:szCs w:val="24"/>
        </w:rPr>
        <w:t>.</w:t>
      </w:r>
      <w:r w:rsidR="00AA57D1">
        <w:rPr>
          <w:rFonts w:ascii="Times New Roman" w:hAnsi="Times New Roman" w:cs="Times New Roman"/>
          <w:sz w:val="24"/>
          <w:szCs w:val="24"/>
        </w:rPr>
        <w:t xml:space="preserve"> For this purpose, q</w:t>
      </w:r>
      <w:r w:rsidR="00AA57D1" w:rsidRPr="00E76D73">
        <w:rPr>
          <w:rFonts w:ascii="Times New Roman" w:hAnsi="Times New Roman" w:cs="Times New Roman"/>
          <w:sz w:val="24"/>
          <w:szCs w:val="24"/>
        </w:rPr>
        <w:t xml:space="preserve">uestions were developed to </w:t>
      </w:r>
      <w:r w:rsidR="00AA57D1">
        <w:rPr>
          <w:rFonts w:ascii="Times New Roman" w:hAnsi="Times New Roman" w:cs="Times New Roman"/>
          <w:sz w:val="24"/>
          <w:szCs w:val="24"/>
        </w:rPr>
        <w:t xml:space="preserve">look at </w:t>
      </w:r>
      <w:r w:rsidR="00AA57D1" w:rsidRPr="00E76D73">
        <w:rPr>
          <w:rFonts w:ascii="Times New Roman" w:hAnsi="Times New Roman" w:cs="Times New Roman"/>
          <w:sz w:val="24"/>
          <w:szCs w:val="24"/>
        </w:rPr>
        <w:t>user experience</w:t>
      </w:r>
      <w:r w:rsidR="00AA57D1">
        <w:rPr>
          <w:rFonts w:ascii="Times New Roman" w:hAnsi="Times New Roman" w:cs="Times New Roman"/>
          <w:sz w:val="24"/>
          <w:szCs w:val="24"/>
        </w:rPr>
        <w:t>, including</w:t>
      </w:r>
      <w:r w:rsidR="00BD1601">
        <w:rPr>
          <w:rFonts w:ascii="Times New Roman" w:hAnsi="Times New Roman" w:cs="Times New Roman"/>
          <w:sz w:val="24"/>
          <w:szCs w:val="24"/>
        </w:rPr>
        <w:t>:</w:t>
      </w:r>
      <w:r w:rsidR="00AA57D1" w:rsidRPr="00E76D73">
        <w:rPr>
          <w:rFonts w:ascii="Times New Roman" w:hAnsi="Times New Roman" w:cs="Times New Roman"/>
          <w:sz w:val="24"/>
          <w:szCs w:val="24"/>
        </w:rPr>
        <w:t xml:space="preserve"> </w:t>
      </w:r>
      <w:r w:rsidR="00AA57D1">
        <w:rPr>
          <w:rFonts w:ascii="Times New Roman" w:hAnsi="Times New Roman" w:cs="Times New Roman"/>
          <w:sz w:val="24"/>
          <w:szCs w:val="24"/>
        </w:rPr>
        <w:t>a</w:t>
      </w:r>
      <w:r w:rsidR="00AA57D1" w:rsidRPr="00E76D73">
        <w:rPr>
          <w:rFonts w:ascii="Times New Roman" w:hAnsi="Times New Roman" w:cs="Times New Roman"/>
          <w:sz w:val="24"/>
          <w:szCs w:val="24"/>
        </w:rPr>
        <w:t>ttitude</w:t>
      </w:r>
      <w:r w:rsidR="00AA57D1">
        <w:rPr>
          <w:rFonts w:ascii="Times New Roman" w:hAnsi="Times New Roman" w:cs="Times New Roman"/>
          <w:sz w:val="24"/>
          <w:szCs w:val="24"/>
        </w:rPr>
        <w:t>, i</w:t>
      </w:r>
      <w:r w:rsidR="00AA57D1" w:rsidRPr="00E76D73">
        <w:rPr>
          <w:rFonts w:ascii="Times New Roman" w:hAnsi="Times New Roman" w:cs="Times New Roman"/>
          <w:sz w:val="24"/>
          <w:szCs w:val="24"/>
        </w:rPr>
        <w:t>nteractivity</w:t>
      </w:r>
      <w:r w:rsidR="00AA57D1">
        <w:rPr>
          <w:rFonts w:ascii="Times New Roman" w:hAnsi="Times New Roman" w:cs="Times New Roman"/>
          <w:sz w:val="24"/>
          <w:szCs w:val="24"/>
        </w:rPr>
        <w:t>, s</w:t>
      </w:r>
      <w:r w:rsidR="00AA57D1" w:rsidRPr="00E76D73">
        <w:rPr>
          <w:rFonts w:ascii="Times New Roman" w:hAnsi="Times New Roman" w:cs="Times New Roman"/>
          <w:sz w:val="24"/>
          <w:szCs w:val="24"/>
        </w:rPr>
        <w:t xml:space="preserve">peed </w:t>
      </w:r>
      <w:r w:rsidR="00AA57D1">
        <w:rPr>
          <w:rFonts w:ascii="Times New Roman" w:hAnsi="Times New Roman" w:cs="Times New Roman"/>
          <w:sz w:val="24"/>
          <w:szCs w:val="24"/>
        </w:rPr>
        <w:t>and ease of navigation</w:t>
      </w:r>
      <w:r w:rsidR="00AA57D1" w:rsidRPr="00E76D73">
        <w:rPr>
          <w:rFonts w:ascii="Times New Roman" w:hAnsi="Times New Roman" w:cs="Times New Roman"/>
          <w:sz w:val="24"/>
          <w:szCs w:val="24"/>
        </w:rPr>
        <w:t>.</w:t>
      </w:r>
    </w:p>
    <w:p w:rsidR="000A428C" w:rsidRDefault="00AA57D1" w:rsidP="00053C76">
      <w:pPr>
        <w:spacing w:before="240" w:line="240" w:lineRule="auto"/>
        <w:jc w:val="both"/>
        <w:rPr>
          <w:noProof/>
          <w:lang w:eastAsia="en-CA"/>
        </w:rPr>
      </w:pPr>
      <w:r w:rsidRPr="00E76D73">
        <w:rPr>
          <w:rFonts w:ascii="Times New Roman" w:eastAsia="Times New Roman" w:hAnsi="Times New Roman" w:cs="Times New Roman"/>
          <w:bCs/>
          <w:color w:val="333333"/>
          <w:sz w:val="24"/>
          <w:szCs w:val="24"/>
          <w:lang w:val="en" w:eastAsia="en-CA"/>
        </w:rPr>
        <w:t xml:space="preserve"> </w:t>
      </w:r>
      <w:r w:rsidR="00147D94" w:rsidRPr="00E76D73">
        <w:rPr>
          <w:rFonts w:ascii="Times New Roman" w:hAnsi="Times New Roman" w:cs="Times New Roman"/>
          <w:sz w:val="24"/>
          <w:szCs w:val="24"/>
        </w:rPr>
        <w:t xml:space="preserve"> </w:t>
      </w:r>
      <w:r w:rsidR="00B5515D" w:rsidRPr="00B5515D">
        <w:rPr>
          <w:noProof/>
          <w:lang w:eastAsia="en-CA"/>
        </w:rPr>
        <w:t xml:space="preserve"> </w:t>
      </w:r>
    </w:p>
    <w:p w:rsidR="00B5515D" w:rsidRPr="00E76D73" w:rsidRDefault="00B5515D" w:rsidP="00053C76">
      <w:pPr>
        <w:spacing w:before="240" w:line="240" w:lineRule="auto"/>
        <w:jc w:val="both"/>
        <w:rPr>
          <w:rFonts w:ascii="Times New Roman" w:hAnsi="Times New Roman" w:cs="Times New Roman"/>
          <w:sz w:val="24"/>
          <w:szCs w:val="24"/>
        </w:rPr>
      </w:pPr>
      <w:r>
        <w:rPr>
          <w:noProof/>
          <w:lang w:eastAsia="en-CA"/>
        </w:rPr>
        <w:drawing>
          <wp:inline distT="0" distB="0" distL="0" distR="0" wp14:anchorId="0FF9CBD1" wp14:editId="7D0CDB8D">
            <wp:extent cx="5947576" cy="2822713"/>
            <wp:effectExtent l="0" t="0" r="15240" b="1587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418BD" w:rsidRPr="00E76D73" w:rsidRDefault="005418BD" w:rsidP="00053C76">
      <w:pPr>
        <w:spacing w:before="240" w:line="240" w:lineRule="auto"/>
        <w:jc w:val="both"/>
        <w:rPr>
          <w:rFonts w:ascii="Times New Roman" w:hAnsi="Times New Roman" w:cs="Times New Roman"/>
          <w:i/>
          <w:sz w:val="24"/>
          <w:szCs w:val="24"/>
        </w:rPr>
      </w:pPr>
      <w:r w:rsidRPr="00E76D73">
        <w:rPr>
          <w:rFonts w:ascii="Times New Roman" w:hAnsi="Times New Roman" w:cs="Times New Roman"/>
          <w:sz w:val="24"/>
          <w:szCs w:val="24"/>
        </w:rPr>
        <w:t xml:space="preserve">Figure </w:t>
      </w:r>
      <w:r w:rsidR="00AA57D1" w:rsidRPr="00E76D73">
        <w:rPr>
          <w:rFonts w:ascii="Times New Roman" w:hAnsi="Times New Roman" w:cs="Times New Roman"/>
          <w:sz w:val="24"/>
          <w:szCs w:val="24"/>
        </w:rPr>
        <w:t>2</w:t>
      </w:r>
      <w:r w:rsidR="001F7A41">
        <w:rPr>
          <w:rFonts w:ascii="Times New Roman" w:hAnsi="Times New Roman" w:cs="Times New Roman"/>
          <w:sz w:val="24"/>
          <w:szCs w:val="24"/>
        </w:rPr>
        <w:t>6</w:t>
      </w:r>
      <w:r w:rsidRPr="00E76D73">
        <w:rPr>
          <w:rFonts w:ascii="Times New Roman" w:hAnsi="Times New Roman" w:cs="Times New Roman"/>
          <w:sz w:val="24"/>
          <w:szCs w:val="24"/>
        </w:rPr>
        <w:t xml:space="preserve">. </w:t>
      </w:r>
      <w:r w:rsidRPr="00E76D73">
        <w:rPr>
          <w:rFonts w:ascii="Times New Roman" w:hAnsi="Times New Roman" w:cs="Times New Roman"/>
          <w:i/>
          <w:sz w:val="24"/>
          <w:szCs w:val="24"/>
        </w:rPr>
        <w:t>Respondents’ experience working with GC</w:t>
      </w:r>
      <w:r w:rsidR="00F65647" w:rsidRPr="00E76D73">
        <w:rPr>
          <w:rFonts w:ascii="Times New Roman" w:hAnsi="Times New Roman" w:cs="Times New Roman"/>
          <w:i/>
          <w:sz w:val="24"/>
          <w:szCs w:val="24"/>
        </w:rPr>
        <w:t>pedia</w:t>
      </w:r>
      <w:r w:rsidRPr="00E76D73">
        <w:rPr>
          <w:rFonts w:ascii="Times New Roman" w:hAnsi="Times New Roman" w:cs="Times New Roman"/>
          <w:i/>
          <w:sz w:val="24"/>
          <w:szCs w:val="24"/>
        </w:rPr>
        <w:t>.</w:t>
      </w:r>
    </w:p>
    <w:p w:rsidR="00AE5FDA" w:rsidRDefault="00AA57D1"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Overall, user experience on GCpedia rated positively. </w:t>
      </w:r>
      <w:r w:rsidR="00BD1601">
        <w:rPr>
          <w:rFonts w:ascii="Times New Roman" w:hAnsi="Times New Roman" w:cs="Times New Roman"/>
          <w:sz w:val="24"/>
          <w:szCs w:val="24"/>
        </w:rPr>
        <w:t>More than two</w:t>
      </w:r>
      <w:r w:rsidR="0082717B">
        <w:rPr>
          <w:rFonts w:ascii="Times New Roman" w:hAnsi="Times New Roman" w:cs="Times New Roman"/>
          <w:sz w:val="24"/>
          <w:szCs w:val="24"/>
        </w:rPr>
        <w:t>-</w:t>
      </w:r>
      <w:r w:rsidR="00BD1601">
        <w:rPr>
          <w:rFonts w:ascii="Times New Roman" w:hAnsi="Times New Roman" w:cs="Times New Roman"/>
          <w:sz w:val="24"/>
          <w:szCs w:val="24"/>
        </w:rPr>
        <w:t xml:space="preserve">thirds (69%) of </w:t>
      </w:r>
      <w:r w:rsidR="005418BD" w:rsidRPr="00E76D73">
        <w:rPr>
          <w:rFonts w:ascii="Times New Roman" w:hAnsi="Times New Roman" w:cs="Times New Roman"/>
          <w:sz w:val="24"/>
          <w:szCs w:val="24"/>
        </w:rPr>
        <w:t>respondents</w:t>
      </w:r>
      <w:r w:rsidR="00852958" w:rsidRPr="00E76D73">
        <w:rPr>
          <w:rFonts w:ascii="Times New Roman" w:hAnsi="Times New Roman" w:cs="Times New Roman"/>
          <w:sz w:val="24"/>
          <w:szCs w:val="24"/>
        </w:rPr>
        <w:t xml:space="preserve"> </w:t>
      </w:r>
      <w:r w:rsidR="00BD1601">
        <w:rPr>
          <w:rFonts w:ascii="Times New Roman" w:hAnsi="Times New Roman" w:cs="Times New Roman"/>
          <w:sz w:val="24"/>
          <w:szCs w:val="24"/>
        </w:rPr>
        <w:t>stated</w:t>
      </w:r>
      <w:r w:rsidR="005418BD" w:rsidRPr="00E76D73">
        <w:rPr>
          <w:rFonts w:ascii="Times New Roman" w:hAnsi="Times New Roman" w:cs="Times New Roman"/>
          <w:sz w:val="24"/>
          <w:szCs w:val="24"/>
        </w:rPr>
        <w:t xml:space="preserve"> that </w:t>
      </w:r>
      <w:r w:rsidR="00852958" w:rsidRPr="00E76D73">
        <w:rPr>
          <w:rFonts w:ascii="Times New Roman" w:hAnsi="Times New Roman" w:cs="Times New Roman"/>
          <w:sz w:val="24"/>
          <w:szCs w:val="24"/>
        </w:rPr>
        <w:t>pages load</w:t>
      </w:r>
      <w:r w:rsidR="00BD1601">
        <w:rPr>
          <w:rFonts w:ascii="Times New Roman" w:hAnsi="Times New Roman" w:cs="Times New Roman"/>
          <w:sz w:val="24"/>
          <w:szCs w:val="24"/>
        </w:rPr>
        <w:t>ed</w:t>
      </w:r>
      <w:r w:rsidR="00852958" w:rsidRPr="00E76D73">
        <w:rPr>
          <w:rFonts w:ascii="Times New Roman" w:hAnsi="Times New Roman" w:cs="Times New Roman"/>
          <w:sz w:val="24"/>
          <w:szCs w:val="24"/>
        </w:rPr>
        <w:t xml:space="preserve"> quickly</w:t>
      </w:r>
      <w:r>
        <w:rPr>
          <w:rFonts w:ascii="Times New Roman" w:hAnsi="Times New Roman" w:cs="Times New Roman"/>
          <w:sz w:val="24"/>
          <w:szCs w:val="24"/>
        </w:rPr>
        <w:t xml:space="preserve">, 63% </w:t>
      </w:r>
      <w:r w:rsidR="00BD1601">
        <w:rPr>
          <w:rFonts w:ascii="Times New Roman" w:hAnsi="Times New Roman" w:cs="Times New Roman"/>
          <w:sz w:val="24"/>
          <w:szCs w:val="24"/>
        </w:rPr>
        <w:t>found</w:t>
      </w:r>
      <w:r>
        <w:rPr>
          <w:rFonts w:ascii="Times New Roman" w:hAnsi="Times New Roman" w:cs="Times New Roman"/>
          <w:sz w:val="24"/>
          <w:szCs w:val="24"/>
        </w:rPr>
        <w:t xml:space="preserve"> the information useful</w:t>
      </w:r>
      <w:r w:rsidR="00F711AA">
        <w:rPr>
          <w:rFonts w:ascii="Times New Roman" w:hAnsi="Times New Roman" w:cs="Times New Roman"/>
          <w:sz w:val="24"/>
          <w:szCs w:val="24"/>
        </w:rPr>
        <w:t xml:space="preserve"> and </w:t>
      </w:r>
      <w:r w:rsidR="007218FC" w:rsidRPr="00E76D73">
        <w:rPr>
          <w:rFonts w:ascii="Times New Roman" w:hAnsi="Times New Roman" w:cs="Times New Roman"/>
          <w:sz w:val="24"/>
          <w:szCs w:val="24"/>
        </w:rPr>
        <w:t xml:space="preserve">61% </w:t>
      </w:r>
      <w:r w:rsidR="00BD1601">
        <w:rPr>
          <w:rFonts w:ascii="Times New Roman" w:hAnsi="Times New Roman" w:cs="Times New Roman"/>
          <w:sz w:val="24"/>
          <w:szCs w:val="24"/>
        </w:rPr>
        <w:t>found</w:t>
      </w:r>
      <w:r>
        <w:rPr>
          <w:rFonts w:ascii="Times New Roman" w:hAnsi="Times New Roman" w:cs="Times New Roman"/>
          <w:sz w:val="24"/>
          <w:szCs w:val="24"/>
        </w:rPr>
        <w:t xml:space="preserve"> </w:t>
      </w:r>
      <w:r w:rsidR="007218FC" w:rsidRPr="00E76D73">
        <w:rPr>
          <w:rFonts w:ascii="Times New Roman" w:hAnsi="Times New Roman" w:cs="Times New Roman"/>
          <w:sz w:val="24"/>
          <w:szCs w:val="24"/>
        </w:rPr>
        <w:t>GCpedia easy to use</w:t>
      </w:r>
      <w:r w:rsidR="005418BD" w:rsidRPr="00E76D73">
        <w:rPr>
          <w:rFonts w:ascii="Times New Roman" w:hAnsi="Times New Roman" w:cs="Times New Roman"/>
          <w:sz w:val="24"/>
          <w:szCs w:val="24"/>
        </w:rPr>
        <w:t xml:space="preserve">. </w:t>
      </w:r>
      <w:r>
        <w:rPr>
          <w:rFonts w:ascii="Times New Roman" w:hAnsi="Times New Roman" w:cs="Times New Roman"/>
          <w:sz w:val="24"/>
          <w:szCs w:val="24"/>
        </w:rPr>
        <w:t xml:space="preserve">A slightly lower percentage of respondents (45%) </w:t>
      </w:r>
      <w:r w:rsidR="00BD1601">
        <w:rPr>
          <w:rFonts w:ascii="Times New Roman" w:hAnsi="Times New Roman" w:cs="Times New Roman"/>
          <w:sz w:val="24"/>
          <w:szCs w:val="24"/>
        </w:rPr>
        <w:t xml:space="preserve">stated it </w:t>
      </w:r>
      <w:r>
        <w:rPr>
          <w:rFonts w:ascii="Times New Roman" w:hAnsi="Times New Roman" w:cs="Times New Roman"/>
          <w:sz w:val="24"/>
          <w:szCs w:val="24"/>
        </w:rPr>
        <w:t>was easy t</w:t>
      </w:r>
      <w:r w:rsidR="00F711AA">
        <w:rPr>
          <w:rFonts w:ascii="Times New Roman" w:hAnsi="Times New Roman" w:cs="Times New Roman"/>
          <w:sz w:val="24"/>
          <w:szCs w:val="24"/>
        </w:rPr>
        <w:t>o</w:t>
      </w:r>
      <w:r>
        <w:rPr>
          <w:rFonts w:ascii="Times New Roman" w:hAnsi="Times New Roman" w:cs="Times New Roman"/>
          <w:sz w:val="24"/>
          <w:szCs w:val="24"/>
        </w:rPr>
        <w:t xml:space="preserve"> find the information they needed.</w:t>
      </w:r>
    </w:p>
    <w:p w:rsidR="00595BCF" w:rsidRDefault="008B3E3E">
      <w:pPr>
        <w:rPr>
          <w:rFonts w:ascii="Times New Roman" w:hAnsi="Times New Roman" w:cs="Times New Roman"/>
          <w:sz w:val="24"/>
          <w:szCs w:val="24"/>
        </w:rPr>
      </w:pPr>
      <w:r>
        <w:rPr>
          <w:rFonts w:ascii="Times New Roman" w:hAnsi="Times New Roman" w:cs="Times New Roman"/>
          <w:noProof/>
          <w:sz w:val="24"/>
          <w:szCs w:val="24"/>
          <w:lang w:eastAsia="en-CA"/>
        </w:rPr>
        <w:drawing>
          <wp:anchor distT="0" distB="0" distL="114300" distR="114300" simplePos="0" relativeHeight="251687936" behindDoc="0" locked="0" layoutInCell="1" allowOverlap="1" wp14:anchorId="714FAD20" wp14:editId="18B19D0A">
            <wp:simplePos x="0" y="0"/>
            <wp:positionH relativeFrom="column">
              <wp:posOffset>-365760</wp:posOffset>
            </wp:positionH>
            <wp:positionV relativeFrom="paragraph">
              <wp:posOffset>344805</wp:posOffset>
            </wp:positionV>
            <wp:extent cx="1129030" cy="1039495"/>
            <wp:effectExtent l="0" t="0" r="0" b="8255"/>
            <wp:wrapTight wrapText="bothSides">
              <wp:wrapPolygon edited="0">
                <wp:start x="6925" y="0"/>
                <wp:lineTo x="4738" y="1188"/>
                <wp:lineTo x="0" y="5542"/>
                <wp:lineTo x="0" y="14250"/>
                <wp:lineTo x="2916" y="19396"/>
                <wp:lineTo x="6925" y="21376"/>
                <wp:lineTo x="12027" y="21376"/>
                <wp:lineTo x="16036" y="19396"/>
                <wp:lineTo x="19681" y="13063"/>
                <wp:lineTo x="18952" y="5542"/>
                <wp:lineTo x="13849" y="792"/>
                <wp:lineTo x="12027" y="0"/>
                <wp:lineTo x="6925" y="0"/>
              </wp:wrapPolygon>
            </wp:wrapTight>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 name="Picture 2021"/>
                    <pic:cNvPicPr>
                      <a:picLocks noChangeAspect="1"/>
                    </pic:cNvPicPr>
                  </pic:nvPicPr>
                  <pic:blipFill rotWithShape="1">
                    <a:blip r:embed="rId53" cstate="print">
                      <a:duotone>
                        <a:schemeClr val="bg2">
                          <a:shade val="45000"/>
                          <a:satMod val="135000"/>
                        </a:schemeClr>
                        <a:prstClr val="white"/>
                      </a:duotone>
                      <a:extLst>
                        <a:ext uri="{BEBA8EAE-BF5A-486C-A8C5-ECC9F3942E4B}">
                          <a14:imgProps xmlns:a14="http://schemas.microsoft.com/office/drawing/2010/main">
                            <a14:imgLayer r:embed="rId54">
                              <a14:imgEffect>
                                <a14:backgroundRemoval t="0" b="100000" l="0" r="90000">
                                  <a14:foregroundMark x1="39840" y1="39329" x2="39840" y2="39329"/>
                                  <a14:foregroundMark x1="47600" y1="40048" x2="47600" y2="40048"/>
                                  <a14:foregroundMark x1="51600" y1="44365" x2="51600" y2="44365"/>
                                  <a14:foregroundMark x1="59680" y1="43165" x2="59680" y2="43165"/>
                                  <a14:foregroundMark x1="66000" y1="43885" x2="66000" y2="43885"/>
                                  <a14:foregroundMark x1="68720" y1="43885" x2="68720" y2="43885"/>
                                  <a14:foregroundMark x1="69120" y1="36930" x2="69120" y2="36930"/>
                                  <a14:foregroundMark x1="74320" y1="45084" x2="74320" y2="45084"/>
                                  <a14:backgroundMark x1="22160" y1="70743" x2="22160" y2="70743"/>
                                  <a14:backgroundMark x1="25920" y1="61391" x2="25920" y2="61391"/>
                                  <a14:backgroundMark x1="18160" y1="66906" x2="18160" y2="66906"/>
                                  <a14:backgroundMark x1="21680" y1="32614" x2="21680" y2="32614"/>
                                  <a14:backgroundMark x1="17760" y1="33094" x2="17760" y2="33094"/>
                                  <a14:backgroundMark x1="17920" y1="40048" x2="17920" y2="40048"/>
                                  <a14:backgroundMark x1="16320" y1="46283" x2="16320" y2="46283"/>
                                </a14:backgroundRemoval>
                              </a14:imgEffect>
                              <a14:imgEffect>
                                <a14:brightnessContrast bright="100000"/>
                              </a14:imgEffect>
                            </a14:imgLayer>
                          </a14:imgProps>
                        </a:ext>
                        <a:ext uri="{28A0092B-C50C-407E-A947-70E740481C1C}">
                          <a14:useLocalDpi xmlns:a14="http://schemas.microsoft.com/office/drawing/2010/main" val="0"/>
                        </a:ext>
                      </a:extLst>
                    </a:blip>
                    <a:srcRect r="63803"/>
                    <a:stretch/>
                  </pic:blipFill>
                  <pic:spPr bwMode="auto">
                    <a:xfrm>
                      <a:off x="0" y="0"/>
                      <a:ext cx="1129030" cy="1039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en-CA"/>
        </w:rPr>
        <mc:AlternateContent>
          <mc:Choice Requires="wps">
            <w:drawing>
              <wp:anchor distT="0" distB="0" distL="114300" distR="114300" simplePos="0" relativeHeight="251686912" behindDoc="0" locked="0" layoutInCell="1" allowOverlap="1" wp14:anchorId="70E23836" wp14:editId="31935692">
                <wp:simplePos x="0" y="0"/>
                <wp:positionH relativeFrom="column">
                  <wp:posOffset>-532737</wp:posOffset>
                </wp:positionH>
                <wp:positionV relativeFrom="paragraph">
                  <wp:posOffset>201985</wp:posOffset>
                </wp:positionV>
                <wp:extent cx="7395845" cy="4539615"/>
                <wp:effectExtent l="381000" t="0" r="0" b="0"/>
                <wp:wrapTight wrapText="bothSides">
                  <wp:wrapPolygon edited="0">
                    <wp:start x="-1113" y="0"/>
                    <wp:lineTo x="-1113" y="21482"/>
                    <wp:lineTo x="21531" y="21482"/>
                    <wp:lineTo x="21531" y="0"/>
                    <wp:lineTo x="-1113" y="0"/>
                  </wp:wrapPolygon>
                </wp:wrapTight>
                <wp:docPr id="24"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395845" cy="4539615"/>
                        </a:xfrm>
                        <a:prstGeom prst="rect">
                          <a:avLst/>
                        </a:prstGeom>
                        <a:solidFill>
                          <a:srgbClr val="1C507F"/>
                        </a:solidFill>
                        <a:effectLst>
                          <a:outerShdw dist="381000" dir="10800000" algn="ctr" rotWithShape="0">
                            <a:schemeClr val="tx1">
                              <a:lumMod val="50000"/>
                              <a:lumOff val="50000"/>
                              <a:alpha val="50000"/>
                            </a:schemeClr>
                          </a:outerShdw>
                        </a:effectLst>
                        <a:extLst/>
                      </wps:spPr>
                      <wps:txbx>
                        <w:txbxContent>
                          <w:p w:rsidR="005F6F69" w:rsidRPr="00595BCF" w:rsidRDefault="005F6F69" w:rsidP="00595BCF">
                            <w:pPr>
                              <w:spacing w:before="0" w:after="0" w:line="240" w:lineRule="auto"/>
                              <w:ind w:left="1440" w:right="776"/>
                              <w:jc w:val="right"/>
                              <w:rPr>
                                <w:b/>
                                <w:bCs/>
                                <w:color w:val="FFFFFF" w:themeColor="background1"/>
                                <w:sz w:val="32"/>
                                <w:szCs w:val="32"/>
                              </w:rPr>
                            </w:pPr>
                            <w:r w:rsidRPr="00595BCF">
                              <w:rPr>
                                <w:b/>
                                <w:bCs/>
                                <w:color w:val="FFFFFF" w:themeColor="background1"/>
                                <w:sz w:val="32"/>
                                <w:szCs w:val="32"/>
                              </w:rPr>
                              <w:t>Fun Fact</w:t>
                            </w:r>
                          </w:p>
                          <w:p w:rsidR="005F6F69" w:rsidRPr="006C7392" w:rsidRDefault="005F6F69" w:rsidP="008B3E3E">
                            <w:pPr>
                              <w:spacing w:before="240" w:line="240" w:lineRule="auto"/>
                              <w:ind w:left="1440" w:right="776"/>
                              <w:jc w:val="both"/>
                              <w:rPr>
                                <w:rFonts w:cs="Times New Roman"/>
                                <w:color w:val="FFFFFF" w:themeColor="background1"/>
                                <w:sz w:val="24"/>
                                <w:szCs w:val="24"/>
                              </w:rPr>
                            </w:pPr>
                            <w:r w:rsidRPr="006C7392">
                              <w:rPr>
                                <w:rFonts w:cs="Times New Roman"/>
                                <w:color w:val="FFFFFF" w:themeColor="background1"/>
                                <w:sz w:val="24"/>
                                <w:szCs w:val="24"/>
                              </w:rPr>
                              <w:t xml:space="preserve">GCpedia </w:t>
                            </w:r>
                            <w:r>
                              <w:rPr>
                                <w:rFonts w:cs="Times New Roman"/>
                                <w:color w:val="FFFFFF" w:themeColor="background1"/>
                                <w:sz w:val="24"/>
                                <w:szCs w:val="24"/>
                              </w:rPr>
                              <w:t xml:space="preserve">uses the same software as one </w:t>
                            </w:r>
                            <w:r w:rsidRPr="006C7392">
                              <w:rPr>
                                <w:rFonts w:cs="Times New Roman"/>
                                <w:color w:val="FFFFFF" w:themeColor="background1"/>
                                <w:sz w:val="24"/>
                                <w:szCs w:val="24"/>
                              </w:rPr>
                              <w:t>of the most familiar websites to the general population: Wikipedia (in fact, it uses the same template!). As such, GCpedia users tend to find it easy to navigate the platform.</w:t>
                            </w:r>
                          </w:p>
                          <w:p w:rsidR="005F6F69" w:rsidRPr="006C7392" w:rsidRDefault="005F6F69" w:rsidP="00595BCF">
                            <w:pPr>
                              <w:spacing w:line="240" w:lineRule="auto"/>
                              <w:ind w:right="776"/>
                              <w:jc w:val="both"/>
                              <w:rPr>
                                <w:rFonts w:cs="Times New Roman"/>
                                <w:color w:val="FFFFFF" w:themeColor="background1"/>
                                <w:sz w:val="24"/>
                                <w:szCs w:val="24"/>
                              </w:rPr>
                            </w:pPr>
                            <w:r w:rsidRPr="006C7392">
                              <w:rPr>
                                <w:rFonts w:cs="Times New Roman"/>
                                <w:color w:val="FFFFFF" w:themeColor="background1"/>
                                <w:sz w:val="24"/>
                                <w:szCs w:val="24"/>
                              </w:rPr>
                              <w:t>Similarly to GCconnex, a predictive model (</w:t>
                            </w:r>
                            <w:hyperlink r:id="rId55" w:history="1">
                              <w:r w:rsidRPr="006C7392">
                                <w:rPr>
                                  <w:rStyle w:val="Hyperlink"/>
                                  <w:rFonts w:cs="Times New Roman"/>
                                  <w:color w:val="D9D9D9" w:themeColor="background1" w:themeShade="D9"/>
                                  <w:sz w:val="24"/>
                                  <w:szCs w:val="24"/>
                                  <w:u w:val="single"/>
                                </w:rPr>
                                <w:t>random forest</w:t>
                              </w:r>
                            </w:hyperlink>
                            <w:r w:rsidRPr="006C7392">
                              <w:rPr>
                                <w:rFonts w:cs="Times New Roman"/>
                                <w:color w:val="FFFFFF" w:themeColor="background1"/>
                                <w:sz w:val="24"/>
                                <w:szCs w:val="24"/>
                              </w:rPr>
                              <w:t xml:space="preserve"> classifier) was trained to answer the following question: “When you used GCpedia, was the information useful (relevant, current, legible, etc.)?” Through simple visual examination, results showed that more technical communities (</w:t>
                            </w:r>
                            <w:r>
                              <w:rPr>
                                <w:rFonts w:cs="Times New Roman"/>
                                <w:color w:val="FFFFFF" w:themeColor="background1"/>
                                <w:sz w:val="24"/>
                                <w:szCs w:val="24"/>
                              </w:rPr>
                              <w:t>e.g.,</w:t>
                            </w:r>
                            <w:r w:rsidRPr="006C7392">
                              <w:rPr>
                                <w:rFonts w:cs="Times New Roman"/>
                                <w:color w:val="FFFFFF" w:themeColor="background1"/>
                                <w:sz w:val="24"/>
                                <w:szCs w:val="24"/>
                              </w:rPr>
                              <w:t xml:space="preserve"> Science and Technology and Information Technology) are less likely to find information on GCpedia useful, compared to other active communities (</w:t>
                            </w:r>
                            <w:r>
                              <w:rPr>
                                <w:rFonts w:cs="Times New Roman"/>
                                <w:color w:val="FFFFFF" w:themeColor="background1"/>
                                <w:sz w:val="24"/>
                                <w:szCs w:val="24"/>
                              </w:rPr>
                              <w:t>e.g.,</w:t>
                            </w:r>
                            <w:r w:rsidRPr="006C7392">
                              <w:rPr>
                                <w:rFonts w:cs="Times New Roman"/>
                                <w:color w:val="FFFFFF" w:themeColor="background1"/>
                                <w:sz w:val="24"/>
                                <w:szCs w:val="24"/>
                              </w:rPr>
                              <w:t xml:space="preserve"> Administration Operations and Human Resources). However, it is difficult to determine if there are any trends pertaining to individuals. Implementing the random forest model helped uncover some useful patterns and determine if there are variable</w:t>
                            </w:r>
                            <w:r>
                              <w:rPr>
                                <w:rFonts w:cs="Times New Roman"/>
                                <w:color w:val="FFFFFF" w:themeColor="background1"/>
                                <w:sz w:val="24"/>
                                <w:szCs w:val="24"/>
                              </w:rPr>
                              <w:t>s</w:t>
                            </w:r>
                            <w:r w:rsidRPr="006C7392">
                              <w:rPr>
                                <w:rFonts w:cs="Times New Roman"/>
                                <w:color w:val="FFFFFF" w:themeColor="background1"/>
                                <w:sz w:val="24"/>
                                <w:szCs w:val="24"/>
                              </w:rPr>
                              <w:t xml:space="preserve"> that can predict if a user finds GCpedia easy to use, or not.</w:t>
                            </w:r>
                          </w:p>
                          <w:p w:rsidR="005F6F69" w:rsidRPr="006C7392" w:rsidRDefault="005F6F69" w:rsidP="00595BCF">
                            <w:pPr>
                              <w:spacing w:after="0" w:line="240" w:lineRule="auto"/>
                              <w:ind w:right="776"/>
                              <w:jc w:val="both"/>
                              <w:rPr>
                                <w:rFonts w:eastAsiaTheme="majorEastAsia" w:cs="Times New Roman"/>
                                <w:i/>
                                <w:iCs/>
                                <w:color w:val="FFFFFF" w:themeColor="background1"/>
                                <w:sz w:val="24"/>
                                <w:szCs w:val="24"/>
                              </w:rPr>
                            </w:pPr>
                            <w:r w:rsidRPr="006C7392">
                              <w:rPr>
                                <w:rFonts w:cs="Times New Roman"/>
                                <w:color w:val="FFFFFF" w:themeColor="background1"/>
                                <w:sz w:val="24"/>
                                <w:szCs w:val="24"/>
                              </w:rPr>
                              <w:t>Results from the random forest analysis provided an accuracy rate of approximately 80% in classifying users’ perceived ease of use of GCpedia, however, results are heavily skewed toward accurately classifying yes’s rather than no’s. Analysis showed that the most important variables to predict if a user will find GCpedia easy to use</w:t>
                            </w:r>
                            <w:r w:rsidRPr="006C7392" w:rsidDel="00AE5FDA">
                              <w:rPr>
                                <w:rFonts w:cs="Times New Roman"/>
                                <w:color w:val="FFFFFF" w:themeColor="background1"/>
                                <w:sz w:val="24"/>
                                <w:szCs w:val="24"/>
                              </w:rPr>
                              <w:t xml:space="preserve"> </w:t>
                            </w:r>
                            <w:r w:rsidRPr="006C7392">
                              <w:rPr>
                                <w:rFonts w:cs="Times New Roman"/>
                                <w:color w:val="FFFFFF" w:themeColor="background1"/>
                                <w:sz w:val="24"/>
                                <w:szCs w:val="24"/>
                              </w:rPr>
                              <w:t>is whether or not the individual found it easy to find the information they needed (similar to GCconnex!).</w:t>
                            </w:r>
                          </w:p>
                          <w:p w:rsidR="005F6F69" w:rsidRDefault="005F6F69" w:rsidP="00595BCF">
                            <w:pPr>
                              <w:spacing w:before="0" w:line="240" w:lineRule="auto"/>
                              <w:ind w:right="776"/>
                              <w:jc w:val="both"/>
                              <w:rPr>
                                <w:i/>
                                <w:iCs/>
                                <w:color w:val="EEAFCF" w:themeColor="accent1" w:themeTint="40"/>
                                <w:sz w:val="28"/>
                                <w:szCs w:val="28"/>
                              </w:rPr>
                            </w:pPr>
                          </w:p>
                        </w:txbxContent>
                      </wps:txbx>
                      <wps:bodyPr rot="0" vert="horz" wrap="square" lIns="457200" tIns="228600" rIns="228600" bIns="91440" anchor="t" anchorCtr="0" upright="1">
                        <a:noAutofit/>
                      </wps:bodyPr>
                    </wps:wsp>
                  </a:graphicData>
                </a:graphic>
              </wp:anchor>
            </w:drawing>
          </mc:Choice>
          <mc:Fallback>
            <w:pict>
              <v:rect id="Rectangle 405" o:spid="_x0000_s1058" style="position:absolute;margin-left:-41.95pt;margin-top:15.9pt;width:582.35pt;height:357.45pt;flip:x;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" fillcolor="#1c507f" stroked="f">
                <v:shadow on="t" color="gray [1629]" opacity=".5" offset="-30pt,0"/>
                <v:textbox inset="36pt,18pt,18pt,7.2pt">
                  <w:txbxContent>
                    <w:p w:rsidR="005F6F69" w:rsidRPr="00595BCF" w:rsidRDefault="005F6F69" w:rsidP="00595BCF">
                      <w:pPr>
                        <w:spacing w:before="0" w:after="0" w:line="240" w:lineRule="auto"/>
                        <w:ind w:left="1440" w:right="776"/>
                        <w:jc w:val="right"/>
                        <w:rPr>
                          <w:b/>
                          <w:bCs/>
                          <w:color w:val="FFFFFF" w:themeColor="background1"/>
                          <w:sz w:val="32"/>
                          <w:szCs w:val="32"/>
                        </w:rPr>
                      </w:pPr>
                      <w:r w:rsidRPr="00595BCF">
                        <w:rPr>
                          <w:b/>
                          <w:bCs/>
                          <w:color w:val="FFFFFF" w:themeColor="background1"/>
                          <w:sz w:val="32"/>
                          <w:szCs w:val="32"/>
                        </w:rPr>
                        <w:t>Fun Fact</w:t>
                      </w:r>
                    </w:p>
                    <w:p w:rsidR="005F6F69" w:rsidRPr="006C7392" w:rsidRDefault="005F6F69" w:rsidP="008B3E3E">
                      <w:pPr>
                        <w:spacing w:before="240" w:line="240" w:lineRule="auto"/>
                        <w:ind w:left="1440" w:right="776"/>
                        <w:jc w:val="both"/>
                        <w:rPr>
                          <w:rFonts w:cs="Times New Roman"/>
                          <w:color w:val="FFFFFF" w:themeColor="background1"/>
                          <w:sz w:val="24"/>
                          <w:szCs w:val="24"/>
                        </w:rPr>
                      </w:pPr>
                      <w:r w:rsidRPr="006C7392">
                        <w:rPr>
                          <w:rFonts w:cs="Times New Roman"/>
                          <w:color w:val="FFFFFF" w:themeColor="background1"/>
                          <w:sz w:val="24"/>
                          <w:szCs w:val="24"/>
                        </w:rPr>
                        <w:t xml:space="preserve">GCpedia </w:t>
                      </w:r>
                      <w:r>
                        <w:rPr>
                          <w:rFonts w:cs="Times New Roman"/>
                          <w:color w:val="FFFFFF" w:themeColor="background1"/>
                          <w:sz w:val="24"/>
                          <w:szCs w:val="24"/>
                        </w:rPr>
                        <w:t xml:space="preserve">uses the same software as one </w:t>
                      </w:r>
                      <w:r w:rsidRPr="006C7392">
                        <w:rPr>
                          <w:rFonts w:cs="Times New Roman"/>
                          <w:color w:val="FFFFFF" w:themeColor="background1"/>
                          <w:sz w:val="24"/>
                          <w:szCs w:val="24"/>
                        </w:rPr>
                        <w:t>of the most familiar websites to the general population: Wikipedia (in fact, it uses the same template!). As such, GCpedia users tend to find it easy to navigate the platform.</w:t>
                      </w:r>
                    </w:p>
                    <w:p w:rsidR="005F6F69" w:rsidRPr="006C7392" w:rsidRDefault="005F6F69" w:rsidP="00595BCF">
                      <w:pPr>
                        <w:spacing w:line="240" w:lineRule="auto"/>
                        <w:ind w:right="776"/>
                        <w:jc w:val="both"/>
                        <w:rPr>
                          <w:rFonts w:cs="Times New Roman"/>
                          <w:color w:val="FFFFFF" w:themeColor="background1"/>
                          <w:sz w:val="24"/>
                          <w:szCs w:val="24"/>
                        </w:rPr>
                      </w:pPr>
                      <w:r w:rsidRPr="006C7392">
                        <w:rPr>
                          <w:rFonts w:cs="Times New Roman"/>
                          <w:color w:val="FFFFFF" w:themeColor="background1"/>
                          <w:sz w:val="24"/>
                          <w:szCs w:val="24"/>
                        </w:rPr>
                        <w:t>Similarly to GCconnex, a predictive model (</w:t>
                      </w:r>
                      <w:hyperlink r:id="rId56" w:history="1">
                        <w:r w:rsidRPr="006C7392">
                          <w:rPr>
                            <w:rStyle w:val="Hyperlink"/>
                            <w:rFonts w:cs="Times New Roman"/>
                            <w:color w:val="D9D9D9" w:themeColor="background1" w:themeShade="D9"/>
                            <w:sz w:val="24"/>
                            <w:szCs w:val="24"/>
                            <w:u w:val="single"/>
                          </w:rPr>
                          <w:t>random forest</w:t>
                        </w:r>
                      </w:hyperlink>
                      <w:r w:rsidRPr="006C7392">
                        <w:rPr>
                          <w:rFonts w:cs="Times New Roman"/>
                          <w:color w:val="FFFFFF" w:themeColor="background1"/>
                          <w:sz w:val="24"/>
                          <w:szCs w:val="24"/>
                        </w:rPr>
                        <w:t xml:space="preserve"> classifier) was trained to answer the following question: “When you used GCpedia, was the information useful (relevant, current, legible, etc.)?” Through simple visual examination, results showed that more technical communities (</w:t>
                      </w:r>
                      <w:r>
                        <w:rPr>
                          <w:rFonts w:cs="Times New Roman"/>
                          <w:color w:val="FFFFFF" w:themeColor="background1"/>
                          <w:sz w:val="24"/>
                          <w:szCs w:val="24"/>
                        </w:rPr>
                        <w:t>e.g.,</w:t>
                      </w:r>
                      <w:r w:rsidRPr="006C7392">
                        <w:rPr>
                          <w:rFonts w:cs="Times New Roman"/>
                          <w:color w:val="FFFFFF" w:themeColor="background1"/>
                          <w:sz w:val="24"/>
                          <w:szCs w:val="24"/>
                        </w:rPr>
                        <w:t xml:space="preserve"> Science and Technology and Information Technology) are less likely to find information on GCpedia useful, compared to other active communities (</w:t>
                      </w:r>
                      <w:r>
                        <w:rPr>
                          <w:rFonts w:cs="Times New Roman"/>
                          <w:color w:val="FFFFFF" w:themeColor="background1"/>
                          <w:sz w:val="24"/>
                          <w:szCs w:val="24"/>
                        </w:rPr>
                        <w:t>e.g.,</w:t>
                      </w:r>
                      <w:r w:rsidRPr="006C7392">
                        <w:rPr>
                          <w:rFonts w:cs="Times New Roman"/>
                          <w:color w:val="FFFFFF" w:themeColor="background1"/>
                          <w:sz w:val="24"/>
                          <w:szCs w:val="24"/>
                        </w:rPr>
                        <w:t xml:space="preserve"> Administration Operations and Human Resources). However, it is difficult to determine if there are any trends pertaining to individuals. Implementing the random forest model helped uncover some useful patterns and determine if there are variable</w:t>
                      </w:r>
                      <w:r>
                        <w:rPr>
                          <w:rFonts w:cs="Times New Roman"/>
                          <w:color w:val="FFFFFF" w:themeColor="background1"/>
                          <w:sz w:val="24"/>
                          <w:szCs w:val="24"/>
                        </w:rPr>
                        <w:t>s</w:t>
                      </w:r>
                      <w:r w:rsidRPr="006C7392">
                        <w:rPr>
                          <w:rFonts w:cs="Times New Roman"/>
                          <w:color w:val="FFFFFF" w:themeColor="background1"/>
                          <w:sz w:val="24"/>
                          <w:szCs w:val="24"/>
                        </w:rPr>
                        <w:t xml:space="preserve"> that can predict if a user finds GCpedia easy to use, or not.</w:t>
                      </w:r>
                    </w:p>
                    <w:p w:rsidR="005F6F69" w:rsidRPr="006C7392" w:rsidRDefault="005F6F69" w:rsidP="00595BCF">
                      <w:pPr>
                        <w:spacing w:after="0" w:line="240" w:lineRule="auto"/>
                        <w:ind w:right="776"/>
                        <w:jc w:val="both"/>
                        <w:rPr>
                          <w:rFonts w:eastAsiaTheme="majorEastAsia" w:cs="Times New Roman"/>
                          <w:i/>
                          <w:iCs/>
                          <w:color w:val="FFFFFF" w:themeColor="background1"/>
                          <w:sz w:val="24"/>
                          <w:szCs w:val="24"/>
                        </w:rPr>
                      </w:pPr>
                      <w:r w:rsidRPr="006C7392">
                        <w:rPr>
                          <w:rFonts w:cs="Times New Roman"/>
                          <w:color w:val="FFFFFF" w:themeColor="background1"/>
                          <w:sz w:val="24"/>
                          <w:szCs w:val="24"/>
                        </w:rPr>
                        <w:t>Results from the random forest analysis provided an accuracy rate of approximately 80% in classifying users’ perceived ease of use of GCpedia, however, results are heavily skewed toward accurately classifying yes’s rather than no’s. Analysis showed that the most important variables to predict if a user will find GCpedia easy to use</w:t>
                      </w:r>
                      <w:r w:rsidRPr="006C7392" w:rsidDel="00AE5FDA">
                        <w:rPr>
                          <w:rFonts w:cs="Times New Roman"/>
                          <w:color w:val="FFFFFF" w:themeColor="background1"/>
                          <w:sz w:val="24"/>
                          <w:szCs w:val="24"/>
                        </w:rPr>
                        <w:t xml:space="preserve"> </w:t>
                      </w:r>
                      <w:r w:rsidRPr="006C7392">
                        <w:rPr>
                          <w:rFonts w:cs="Times New Roman"/>
                          <w:color w:val="FFFFFF" w:themeColor="background1"/>
                          <w:sz w:val="24"/>
                          <w:szCs w:val="24"/>
                        </w:rPr>
                        <w:t>is whether or not the individual found it easy to find the information they needed (similar to GCconnex!).</w:t>
                      </w:r>
                    </w:p>
                    <w:p w:rsidR="005F6F69" w:rsidRDefault="005F6F69" w:rsidP="00595BCF">
                      <w:pPr>
                        <w:spacing w:before="0" w:line="240" w:lineRule="auto"/>
                        <w:ind w:right="776"/>
                        <w:jc w:val="both"/>
                        <w:rPr>
                          <w:i/>
                          <w:iCs/>
                          <w:color w:val="EEAFCF" w:themeColor="accent1" w:themeTint="40"/>
                          <w:sz w:val="28"/>
                          <w:szCs w:val="28"/>
                        </w:rPr>
                      </w:pPr>
                    </w:p>
                  </w:txbxContent>
                </v:textbox>
                <w10:wrap type="tight"/>
              </v:rect>
            </w:pict>
          </mc:Fallback>
        </mc:AlternateContent>
      </w:r>
      <w:r w:rsidR="00595BCF">
        <w:rPr>
          <w:rFonts w:ascii="Times New Roman" w:hAnsi="Times New Roman" w:cs="Times New Roman"/>
          <w:sz w:val="24"/>
          <w:szCs w:val="24"/>
        </w:rPr>
        <w:br w:type="page"/>
      </w:r>
    </w:p>
    <w:p w:rsidR="005418BD" w:rsidRPr="00E76D73" w:rsidRDefault="005418BD" w:rsidP="00053C76">
      <w:pPr>
        <w:spacing w:before="240" w:line="240" w:lineRule="auto"/>
        <w:rPr>
          <w:rFonts w:ascii="Times New Roman" w:hAnsi="Times New Roman" w:cs="Times New Roman"/>
          <w:sz w:val="24"/>
          <w:szCs w:val="24"/>
        </w:rPr>
      </w:pPr>
      <w:r w:rsidRPr="00E76D73">
        <w:rPr>
          <w:rFonts w:ascii="Times New Roman" w:hAnsi="Times New Roman" w:cs="Times New Roman"/>
          <w:sz w:val="24"/>
          <w:szCs w:val="24"/>
        </w:rPr>
        <w:t>GC</w:t>
      </w:r>
      <w:r w:rsidR="00147D94" w:rsidRPr="00E76D73">
        <w:rPr>
          <w:rFonts w:ascii="Times New Roman" w:hAnsi="Times New Roman" w:cs="Times New Roman"/>
          <w:sz w:val="24"/>
          <w:szCs w:val="24"/>
        </w:rPr>
        <w:t>pedia</w:t>
      </w:r>
      <w:r w:rsidRPr="00E76D73">
        <w:rPr>
          <w:rFonts w:ascii="Times New Roman" w:hAnsi="Times New Roman" w:cs="Times New Roman"/>
          <w:sz w:val="24"/>
          <w:szCs w:val="24"/>
        </w:rPr>
        <w:t xml:space="preserve"> users </w:t>
      </w:r>
      <w:r w:rsidR="00AE5FDA">
        <w:rPr>
          <w:rFonts w:ascii="Times New Roman" w:hAnsi="Times New Roman" w:cs="Times New Roman"/>
          <w:sz w:val="24"/>
          <w:szCs w:val="24"/>
        </w:rPr>
        <w:t xml:space="preserve">were asked </w:t>
      </w:r>
      <w:r w:rsidRPr="00E76D73">
        <w:rPr>
          <w:rFonts w:ascii="Times New Roman" w:hAnsi="Times New Roman" w:cs="Times New Roman"/>
          <w:sz w:val="24"/>
          <w:szCs w:val="24"/>
        </w:rPr>
        <w:t>whether or not they found</w:t>
      </w:r>
      <w:r w:rsidR="00AE5FDA">
        <w:rPr>
          <w:rFonts w:ascii="Times New Roman" w:hAnsi="Times New Roman" w:cs="Times New Roman"/>
          <w:sz w:val="24"/>
          <w:szCs w:val="24"/>
        </w:rPr>
        <w:t xml:space="preserve"> various </w:t>
      </w:r>
      <w:r w:rsidRPr="00E76D73">
        <w:rPr>
          <w:rFonts w:ascii="Times New Roman" w:hAnsi="Times New Roman" w:cs="Times New Roman"/>
          <w:sz w:val="24"/>
          <w:szCs w:val="24"/>
        </w:rPr>
        <w:t xml:space="preserve">activities easy to perform </w:t>
      </w:r>
      <w:r w:rsidR="00AE5FDA">
        <w:rPr>
          <w:rFonts w:ascii="Times New Roman" w:hAnsi="Times New Roman" w:cs="Times New Roman"/>
          <w:sz w:val="24"/>
          <w:szCs w:val="24"/>
        </w:rPr>
        <w:t>o</w:t>
      </w:r>
      <w:r w:rsidRPr="00E76D73">
        <w:rPr>
          <w:rFonts w:ascii="Times New Roman" w:hAnsi="Times New Roman" w:cs="Times New Roman"/>
          <w:sz w:val="24"/>
          <w:szCs w:val="24"/>
        </w:rPr>
        <w:t xml:space="preserve">n </w:t>
      </w:r>
      <w:r w:rsidR="00AE5FDA">
        <w:rPr>
          <w:rFonts w:ascii="Times New Roman" w:hAnsi="Times New Roman" w:cs="Times New Roman"/>
          <w:sz w:val="24"/>
          <w:szCs w:val="24"/>
        </w:rPr>
        <w:t>the platform</w:t>
      </w:r>
      <w:r w:rsidRPr="00E76D73">
        <w:rPr>
          <w:rFonts w:ascii="Times New Roman" w:hAnsi="Times New Roman" w:cs="Times New Roman"/>
          <w:sz w:val="24"/>
          <w:szCs w:val="24"/>
        </w:rPr>
        <w:t>.</w:t>
      </w:r>
      <w:r w:rsidR="003A7C88" w:rsidRPr="003A7C88">
        <w:rPr>
          <w:rFonts w:ascii="Times New Roman" w:hAnsi="Times New Roman" w:cs="Times New Roman"/>
          <w:sz w:val="24"/>
          <w:szCs w:val="24"/>
        </w:rPr>
        <w:t xml:space="preserve"> </w:t>
      </w:r>
    </w:p>
    <w:p w:rsidR="005418BD" w:rsidRPr="00E76D73" w:rsidRDefault="005F5A50" w:rsidP="00053C76">
      <w:pPr>
        <w:spacing w:before="240" w:line="240" w:lineRule="auto"/>
        <w:jc w:val="both"/>
        <w:rPr>
          <w:rFonts w:ascii="Times New Roman" w:hAnsi="Times New Roman" w:cs="Times New Roman"/>
          <w:sz w:val="24"/>
          <w:szCs w:val="24"/>
        </w:rPr>
      </w:pPr>
      <w:r>
        <w:rPr>
          <w:noProof/>
          <w:lang w:eastAsia="en-CA"/>
        </w:rPr>
        <w:drawing>
          <wp:inline distT="0" distB="0" distL="0" distR="0" wp14:anchorId="7C6CE88A" wp14:editId="7921FD9A">
            <wp:extent cx="6187440" cy="3886200"/>
            <wp:effectExtent l="0" t="0" r="22860"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418BD" w:rsidRPr="0063396A" w:rsidRDefault="005418BD" w:rsidP="00053C76">
      <w:pPr>
        <w:spacing w:before="240" w:line="240" w:lineRule="auto"/>
        <w:jc w:val="both"/>
        <w:rPr>
          <w:rFonts w:ascii="Times New Roman" w:hAnsi="Times New Roman" w:cs="Times New Roman"/>
          <w:i/>
          <w:sz w:val="24"/>
          <w:szCs w:val="24"/>
        </w:rPr>
      </w:pPr>
      <w:r w:rsidRPr="00053C76">
        <w:rPr>
          <w:rFonts w:ascii="Times New Roman" w:hAnsi="Times New Roman" w:cs="Times New Roman"/>
          <w:i/>
          <w:sz w:val="24"/>
          <w:szCs w:val="24"/>
        </w:rPr>
        <w:t xml:space="preserve">Figure </w:t>
      </w:r>
      <w:r w:rsidR="00147D94" w:rsidRPr="00053C76">
        <w:rPr>
          <w:rFonts w:ascii="Times New Roman" w:hAnsi="Times New Roman" w:cs="Times New Roman"/>
          <w:i/>
          <w:sz w:val="24"/>
          <w:szCs w:val="24"/>
        </w:rPr>
        <w:t>2</w:t>
      </w:r>
      <w:r w:rsidR="001F7A41">
        <w:rPr>
          <w:rFonts w:ascii="Times New Roman" w:hAnsi="Times New Roman" w:cs="Times New Roman"/>
          <w:i/>
          <w:sz w:val="24"/>
          <w:szCs w:val="24"/>
        </w:rPr>
        <w:t>7</w:t>
      </w:r>
      <w:r w:rsidRPr="00053C76">
        <w:rPr>
          <w:rFonts w:ascii="Times New Roman" w:hAnsi="Times New Roman" w:cs="Times New Roman"/>
          <w:i/>
          <w:sz w:val="24"/>
          <w:szCs w:val="24"/>
        </w:rPr>
        <w:t xml:space="preserve">. </w:t>
      </w:r>
      <w:r w:rsidR="0063396A" w:rsidRPr="00053C76">
        <w:rPr>
          <w:rFonts w:ascii="Times New Roman" w:hAnsi="Times New Roman" w:cs="Times New Roman"/>
          <w:i/>
          <w:sz w:val="24"/>
          <w:szCs w:val="24"/>
        </w:rPr>
        <w:t>Ease of performing activities on GCpedia</w:t>
      </w:r>
      <w:r w:rsidRPr="0063396A">
        <w:rPr>
          <w:rFonts w:ascii="Times New Roman" w:hAnsi="Times New Roman" w:cs="Times New Roman"/>
          <w:i/>
          <w:sz w:val="24"/>
          <w:szCs w:val="24"/>
        </w:rPr>
        <w:t>.</w:t>
      </w:r>
      <w:r w:rsidR="00595BCF" w:rsidRPr="00595BCF">
        <w:rPr>
          <w:rFonts w:cs="Times New Roman"/>
          <w:noProof/>
          <w:color w:val="FFFFFF" w:themeColor="background1"/>
          <w:sz w:val="24"/>
          <w:szCs w:val="24"/>
          <w:lang w:eastAsia="en-CA"/>
        </w:rPr>
        <w:t xml:space="preserve"> </w:t>
      </w:r>
    </w:p>
    <w:p w:rsidR="005418BD" w:rsidRDefault="0063396A"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When asked about the ease of performing activities on GCpedia, 61% of respondents found it easy to understand the</w:t>
      </w:r>
      <w:r w:rsidR="00045BB7" w:rsidRPr="00DD5E72">
        <w:rPr>
          <w:rFonts w:ascii="Times New Roman" w:hAnsi="Times New Roman" w:cs="Times New Roman"/>
          <w:sz w:val="24"/>
          <w:szCs w:val="24"/>
        </w:rPr>
        <w:t xml:space="preserve"> </w:t>
      </w:r>
      <w:r w:rsidR="00147D94" w:rsidRPr="00DD5E72">
        <w:rPr>
          <w:rFonts w:ascii="Times New Roman" w:hAnsi="Times New Roman" w:cs="Times New Roman"/>
          <w:sz w:val="24"/>
          <w:szCs w:val="24"/>
        </w:rPr>
        <w:t xml:space="preserve">language of </w:t>
      </w:r>
      <w:r w:rsidR="00AE5FDA">
        <w:rPr>
          <w:rFonts w:ascii="Times New Roman" w:hAnsi="Times New Roman" w:cs="Times New Roman"/>
          <w:sz w:val="24"/>
          <w:szCs w:val="24"/>
        </w:rPr>
        <w:t xml:space="preserve">the </w:t>
      </w:r>
      <w:r w:rsidR="00147D94" w:rsidRPr="00DD5E72">
        <w:rPr>
          <w:rFonts w:ascii="Times New Roman" w:hAnsi="Times New Roman" w:cs="Times New Roman"/>
          <w:sz w:val="24"/>
          <w:szCs w:val="24"/>
        </w:rPr>
        <w:t>information</w:t>
      </w:r>
      <w:r>
        <w:rPr>
          <w:rFonts w:ascii="Times New Roman" w:hAnsi="Times New Roman" w:cs="Times New Roman"/>
          <w:sz w:val="24"/>
          <w:szCs w:val="24"/>
        </w:rPr>
        <w:t xml:space="preserve"> posted on GCpedia, 52% found it easy to navigate the menu items and 50% </w:t>
      </w:r>
      <w:r w:rsidR="00AE5FDA">
        <w:rPr>
          <w:rFonts w:ascii="Times New Roman" w:hAnsi="Times New Roman" w:cs="Times New Roman"/>
          <w:sz w:val="24"/>
          <w:szCs w:val="24"/>
        </w:rPr>
        <w:t>found</w:t>
      </w:r>
      <w:r>
        <w:rPr>
          <w:rFonts w:ascii="Times New Roman" w:hAnsi="Times New Roman" w:cs="Times New Roman"/>
          <w:sz w:val="24"/>
          <w:szCs w:val="24"/>
        </w:rPr>
        <w:t xml:space="preserve"> it easy to find information.</w:t>
      </w:r>
      <w:r w:rsidR="00147D94" w:rsidRPr="00DD5E72">
        <w:rPr>
          <w:rFonts w:ascii="Times New Roman" w:hAnsi="Times New Roman" w:cs="Times New Roman"/>
          <w:sz w:val="24"/>
          <w:szCs w:val="24"/>
        </w:rPr>
        <w:t xml:space="preserve"> However,</w:t>
      </w:r>
      <w:r>
        <w:rPr>
          <w:rFonts w:ascii="Times New Roman" w:hAnsi="Times New Roman" w:cs="Times New Roman"/>
          <w:sz w:val="24"/>
          <w:szCs w:val="24"/>
        </w:rPr>
        <w:t xml:space="preserve"> </w:t>
      </w:r>
      <w:r w:rsidR="00AE5FDA">
        <w:rPr>
          <w:rFonts w:ascii="Times New Roman" w:hAnsi="Times New Roman" w:cs="Times New Roman"/>
          <w:sz w:val="24"/>
          <w:szCs w:val="24"/>
        </w:rPr>
        <w:t xml:space="preserve">results showed that </w:t>
      </w:r>
      <w:r>
        <w:rPr>
          <w:rFonts w:ascii="Times New Roman" w:hAnsi="Times New Roman" w:cs="Times New Roman"/>
          <w:sz w:val="24"/>
          <w:szCs w:val="24"/>
        </w:rPr>
        <w:t>many users did not know about</w:t>
      </w:r>
      <w:r w:rsidR="00AE5FDA">
        <w:rPr>
          <w:rFonts w:ascii="Times New Roman" w:hAnsi="Times New Roman" w:cs="Times New Roman"/>
          <w:sz w:val="24"/>
          <w:szCs w:val="24"/>
        </w:rPr>
        <w:t xml:space="preserve"> the ease of </w:t>
      </w:r>
      <w:r w:rsidR="003D76D4" w:rsidRPr="00DD5E72">
        <w:rPr>
          <w:rFonts w:ascii="Times New Roman" w:hAnsi="Times New Roman" w:cs="Times New Roman"/>
          <w:sz w:val="24"/>
          <w:szCs w:val="24"/>
        </w:rPr>
        <w:t>creating a page</w:t>
      </w:r>
      <w:r w:rsidR="00AE5FDA">
        <w:rPr>
          <w:rFonts w:ascii="Times New Roman" w:hAnsi="Times New Roman" w:cs="Times New Roman"/>
          <w:sz w:val="24"/>
          <w:szCs w:val="24"/>
        </w:rPr>
        <w:t xml:space="preserve"> on GCpedia</w:t>
      </w:r>
      <w:r>
        <w:rPr>
          <w:rFonts w:ascii="Times New Roman" w:hAnsi="Times New Roman" w:cs="Times New Roman"/>
          <w:sz w:val="24"/>
          <w:szCs w:val="24"/>
        </w:rPr>
        <w:t xml:space="preserve"> (65%), which </w:t>
      </w:r>
      <w:r w:rsidR="00AE5FDA">
        <w:rPr>
          <w:rFonts w:ascii="Times New Roman" w:hAnsi="Times New Roman" w:cs="Times New Roman"/>
          <w:sz w:val="24"/>
          <w:szCs w:val="24"/>
        </w:rPr>
        <w:t xml:space="preserve">can indicate that a large number of </w:t>
      </w:r>
      <w:r w:rsidR="007F05EC">
        <w:rPr>
          <w:rFonts w:ascii="Times New Roman" w:hAnsi="Times New Roman" w:cs="Times New Roman"/>
          <w:sz w:val="24"/>
          <w:szCs w:val="24"/>
        </w:rPr>
        <w:t>GCpedia</w:t>
      </w:r>
      <w:r w:rsidR="00AE5FDA">
        <w:rPr>
          <w:rFonts w:ascii="Times New Roman" w:hAnsi="Times New Roman" w:cs="Times New Roman"/>
          <w:sz w:val="24"/>
          <w:szCs w:val="24"/>
        </w:rPr>
        <w:t xml:space="preserve"> </w:t>
      </w:r>
      <w:r>
        <w:rPr>
          <w:rFonts w:ascii="Times New Roman" w:hAnsi="Times New Roman" w:cs="Times New Roman"/>
          <w:sz w:val="24"/>
          <w:szCs w:val="24"/>
        </w:rPr>
        <w:t xml:space="preserve">users </w:t>
      </w:r>
      <w:r w:rsidR="00AE5FDA">
        <w:rPr>
          <w:rFonts w:ascii="Times New Roman" w:hAnsi="Times New Roman" w:cs="Times New Roman"/>
          <w:sz w:val="24"/>
          <w:szCs w:val="24"/>
        </w:rPr>
        <w:t xml:space="preserve">mainly </w:t>
      </w:r>
      <w:r>
        <w:rPr>
          <w:rFonts w:ascii="Times New Roman" w:hAnsi="Times New Roman" w:cs="Times New Roman"/>
          <w:sz w:val="24"/>
          <w:szCs w:val="24"/>
        </w:rPr>
        <w:t xml:space="preserve">read and browse content, </w:t>
      </w:r>
      <w:r w:rsidR="00005C23">
        <w:rPr>
          <w:rFonts w:ascii="Times New Roman" w:hAnsi="Times New Roman" w:cs="Times New Roman"/>
          <w:sz w:val="24"/>
          <w:szCs w:val="24"/>
        </w:rPr>
        <w:t xml:space="preserve">as opposed to </w:t>
      </w:r>
      <w:r>
        <w:rPr>
          <w:rFonts w:ascii="Times New Roman" w:hAnsi="Times New Roman" w:cs="Times New Roman"/>
          <w:sz w:val="24"/>
          <w:szCs w:val="24"/>
        </w:rPr>
        <w:t>creat</w:t>
      </w:r>
      <w:r w:rsidR="00005C23">
        <w:rPr>
          <w:rFonts w:ascii="Times New Roman" w:hAnsi="Times New Roman" w:cs="Times New Roman"/>
          <w:sz w:val="24"/>
          <w:szCs w:val="24"/>
        </w:rPr>
        <w:t>ing</w:t>
      </w:r>
      <w:r>
        <w:rPr>
          <w:rFonts w:ascii="Times New Roman" w:hAnsi="Times New Roman" w:cs="Times New Roman"/>
          <w:sz w:val="24"/>
          <w:szCs w:val="24"/>
        </w:rPr>
        <w:t xml:space="preserve"> </w:t>
      </w:r>
      <w:r w:rsidR="00AE5FDA">
        <w:rPr>
          <w:rFonts w:ascii="Times New Roman" w:hAnsi="Times New Roman" w:cs="Times New Roman"/>
          <w:sz w:val="24"/>
          <w:szCs w:val="24"/>
        </w:rPr>
        <w:t>pages</w:t>
      </w:r>
      <w:r>
        <w:rPr>
          <w:rFonts w:ascii="Times New Roman" w:hAnsi="Times New Roman" w:cs="Times New Roman"/>
          <w:sz w:val="24"/>
          <w:szCs w:val="24"/>
        </w:rPr>
        <w:t xml:space="preserve"> of their own. </w:t>
      </w:r>
    </w:p>
    <w:p w:rsidR="005418BD" w:rsidRPr="00E76D73" w:rsidRDefault="005418BD" w:rsidP="00053C76">
      <w:pPr>
        <w:spacing w:line="240" w:lineRule="auto"/>
        <w:jc w:val="both"/>
        <w:rPr>
          <w:rFonts w:ascii="Times New Roman" w:hAnsi="Times New Roman" w:cs="Times New Roman"/>
          <w:sz w:val="24"/>
          <w:szCs w:val="24"/>
        </w:rPr>
      </w:pPr>
      <w:r w:rsidRPr="00E76D73">
        <w:rPr>
          <w:rFonts w:ascii="Times New Roman" w:hAnsi="Times New Roman" w:cs="Times New Roman"/>
          <w:sz w:val="24"/>
          <w:szCs w:val="24"/>
        </w:rPr>
        <w:t>Next, GC</w:t>
      </w:r>
      <w:r w:rsidR="004D5D14" w:rsidRPr="00E76D73">
        <w:rPr>
          <w:rFonts w:ascii="Times New Roman" w:hAnsi="Times New Roman" w:cs="Times New Roman"/>
          <w:sz w:val="24"/>
          <w:szCs w:val="24"/>
        </w:rPr>
        <w:t xml:space="preserve">pedia </w:t>
      </w:r>
      <w:r w:rsidRPr="00E76D73">
        <w:rPr>
          <w:rFonts w:ascii="Times New Roman" w:hAnsi="Times New Roman" w:cs="Times New Roman"/>
          <w:sz w:val="24"/>
          <w:szCs w:val="24"/>
        </w:rPr>
        <w:t xml:space="preserve">users were grouped into four </w:t>
      </w:r>
      <w:r w:rsidR="00BD791E">
        <w:rPr>
          <w:rFonts w:ascii="Times New Roman" w:hAnsi="Times New Roman" w:cs="Times New Roman"/>
          <w:sz w:val="24"/>
          <w:szCs w:val="24"/>
        </w:rPr>
        <w:t>segments based</w:t>
      </w:r>
      <w:r w:rsidRPr="00E76D73">
        <w:rPr>
          <w:rFonts w:ascii="Times New Roman" w:hAnsi="Times New Roman" w:cs="Times New Roman"/>
          <w:sz w:val="24"/>
          <w:szCs w:val="24"/>
        </w:rPr>
        <w:t xml:space="preserve"> on how frequently they use</w:t>
      </w:r>
      <w:r w:rsidR="00BD791E">
        <w:rPr>
          <w:rFonts w:ascii="Times New Roman" w:hAnsi="Times New Roman" w:cs="Times New Roman"/>
          <w:sz w:val="24"/>
          <w:szCs w:val="24"/>
        </w:rPr>
        <w:t>d</w:t>
      </w:r>
      <w:r w:rsidRPr="00E76D73">
        <w:rPr>
          <w:rFonts w:ascii="Times New Roman" w:hAnsi="Times New Roman" w:cs="Times New Roman"/>
          <w:sz w:val="24"/>
          <w:szCs w:val="24"/>
        </w:rPr>
        <w:t xml:space="preserve"> GC</w:t>
      </w:r>
      <w:r w:rsidR="004D5D14" w:rsidRPr="00E76D73">
        <w:rPr>
          <w:rFonts w:ascii="Times New Roman" w:hAnsi="Times New Roman" w:cs="Times New Roman"/>
          <w:sz w:val="24"/>
          <w:szCs w:val="24"/>
        </w:rPr>
        <w:t>pedia</w:t>
      </w:r>
      <w:r w:rsidRPr="00E76D73">
        <w:rPr>
          <w:rFonts w:ascii="Times New Roman" w:hAnsi="Times New Roman" w:cs="Times New Roman"/>
          <w:sz w:val="24"/>
          <w:szCs w:val="24"/>
        </w:rPr>
        <w:t xml:space="preserve">: </w:t>
      </w:r>
      <w:r w:rsidR="00005C23">
        <w:rPr>
          <w:rFonts w:ascii="Times New Roman" w:hAnsi="Times New Roman" w:cs="Times New Roman"/>
          <w:sz w:val="24"/>
          <w:szCs w:val="24"/>
        </w:rPr>
        <w:t>very f</w:t>
      </w:r>
      <w:r w:rsidR="00005C23" w:rsidRPr="00E76D73">
        <w:rPr>
          <w:rFonts w:ascii="Times New Roman" w:hAnsi="Times New Roman" w:cs="Times New Roman"/>
          <w:sz w:val="24"/>
          <w:szCs w:val="24"/>
        </w:rPr>
        <w:t>requently (</w:t>
      </w:r>
      <w:r w:rsidR="00AF5BD4">
        <w:rPr>
          <w:rFonts w:ascii="Times New Roman" w:hAnsi="Times New Roman" w:cs="Times New Roman"/>
          <w:sz w:val="24"/>
          <w:szCs w:val="24"/>
        </w:rPr>
        <w:t>e.g.</w:t>
      </w:r>
      <w:r w:rsidR="00761C20">
        <w:rPr>
          <w:rFonts w:ascii="Times New Roman" w:hAnsi="Times New Roman" w:cs="Times New Roman"/>
          <w:sz w:val="24"/>
          <w:szCs w:val="24"/>
        </w:rPr>
        <w:t>,</w:t>
      </w:r>
      <w:r w:rsidR="00005C23" w:rsidRPr="00E76D73">
        <w:rPr>
          <w:rFonts w:ascii="Times New Roman" w:hAnsi="Times New Roman" w:cs="Times New Roman"/>
          <w:sz w:val="24"/>
          <w:szCs w:val="24"/>
        </w:rPr>
        <w:t xml:space="preserve"> daily)</w:t>
      </w:r>
      <w:r w:rsidR="00005C23">
        <w:rPr>
          <w:rFonts w:ascii="Times New Roman" w:hAnsi="Times New Roman" w:cs="Times New Roman"/>
          <w:sz w:val="24"/>
          <w:szCs w:val="24"/>
        </w:rPr>
        <w:t>, f</w:t>
      </w:r>
      <w:r w:rsidR="00005C23" w:rsidRPr="00E76D73">
        <w:rPr>
          <w:rFonts w:ascii="Times New Roman" w:hAnsi="Times New Roman" w:cs="Times New Roman"/>
          <w:sz w:val="24"/>
          <w:szCs w:val="24"/>
        </w:rPr>
        <w:t>requently (</w:t>
      </w:r>
      <w:r w:rsidR="00AF5BD4">
        <w:rPr>
          <w:rFonts w:ascii="Times New Roman" w:hAnsi="Times New Roman" w:cs="Times New Roman"/>
          <w:sz w:val="24"/>
          <w:szCs w:val="24"/>
        </w:rPr>
        <w:t>e.g.</w:t>
      </w:r>
      <w:r w:rsidR="00761C20">
        <w:rPr>
          <w:rFonts w:ascii="Times New Roman" w:hAnsi="Times New Roman" w:cs="Times New Roman"/>
          <w:sz w:val="24"/>
          <w:szCs w:val="24"/>
        </w:rPr>
        <w:t>,</w:t>
      </w:r>
      <w:r w:rsidR="00005C23" w:rsidRPr="00E76D73">
        <w:rPr>
          <w:rFonts w:ascii="Times New Roman" w:hAnsi="Times New Roman" w:cs="Times New Roman"/>
          <w:sz w:val="24"/>
          <w:szCs w:val="24"/>
        </w:rPr>
        <w:t xml:space="preserve"> few times a week), </w:t>
      </w:r>
      <w:r w:rsidR="00005C23">
        <w:rPr>
          <w:rFonts w:ascii="Times New Roman" w:hAnsi="Times New Roman" w:cs="Times New Roman"/>
          <w:sz w:val="24"/>
          <w:szCs w:val="24"/>
        </w:rPr>
        <w:t>o</w:t>
      </w:r>
      <w:r w:rsidR="00005C23" w:rsidRPr="00E76D73">
        <w:rPr>
          <w:rFonts w:ascii="Times New Roman" w:hAnsi="Times New Roman" w:cs="Times New Roman"/>
          <w:sz w:val="24"/>
          <w:szCs w:val="24"/>
        </w:rPr>
        <w:t>ccasionally (</w:t>
      </w:r>
      <w:r w:rsidR="00AF5BD4">
        <w:rPr>
          <w:rFonts w:ascii="Times New Roman" w:hAnsi="Times New Roman" w:cs="Times New Roman"/>
          <w:sz w:val="24"/>
          <w:szCs w:val="24"/>
        </w:rPr>
        <w:t>e.g.</w:t>
      </w:r>
      <w:r w:rsidR="00761C20">
        <w:rPr>
          <w:rFonts w:ascii="Times New Roman" w:hAnsi="Times New Roman" w:cs="Times New Roman"/>
          <w:sz w:val="24"/>
          <w:szCs w:val="24"/>
        </w:rPr>
        <w:t>,</w:t>
      </w:r>
      <w:r w:rsidR="00005C23" w:rsidRPr="00E76D73">
        <w:rPr>
          <w:rFonts w:ascii="Times New Roman" w:hAnsi="Times New Roman" w:cs="Times New Roman"/>
          <w:sz w:val="24"/>
          <w:szCs w:val="24"/>
        </w:rPr>
        <w:t xml:space="preserve"> few times a month), and</w:t>
      </w:r>
      <w:r w:rsidR="00005C23">
        <w:rPr>
          <w:rFonts w:ascii="Times New Roman" w:hAnsi="Times New Roman" w:cs="Times New Roman"/>
          <w:sz w:val="24"/>
          <w:szCs w:val="24"/>
        </w:rPr>
        <w:t xml:space="preserve"> r</w:t>
      </w:r>
      <w:r w:rsidR="00005C23" w:rsidRPr="00E76D73">
        <w:rPr>
          <w:rFonts w:ascii="Times New Roman" w:hAnsi="Times New Roman" w:cs="Times New Roman"/>
          <w:sz w:val="24"/>
          <w:szCs w:val="24"/>
        </w:rPr>
        <w:t>arely (</w:t>
      </w:r>
      <w:r w:rsidR="00AF5BD4">
        <w:rPr>
          <w:rFonts w:ascii="Times New Roman" w:hAnsi="Times New Roman" w:cs="Times New Roman"/>
          <w:sz w:val="24"/>
          <w:szCs w:val="24"/>
        </w:rPr>
        <w:t>e.g.</w:t>
      </w:r>
      <w:r w:rsidR="00761C20">
        <w:rPr>
          <w:rFonts w:ascii="Times New Roman" w:hAnsi="Times New Roman" w:cs="Times New Roman"/>
          <w:sz w:val="24"/>
          <w:szCs w:val="24"/>
        </w:rPr>
        <w:t>,</w:t>
      </w:r>
      <w:r w:rsidR="00005C23" w:rsidRPr="00E76D73">
        <w:rPr>
          <w:rFonts w:ascii="Times New Roman" w:hAnsi="Times New Roman" w:cs="Times New Roman"/>
          <w:sz w:val="24"/>
          <w:szCs w:val="24"/>
        </w:rPr>
        <w:t xml:space="preserve"> less than once a month)</w:t>
      </w:r>
      <w:r w:rsidR="004D4DA3">
        <w:rPr>
          <w:rFonts w:ascii="Times New Roman" w:hAnsi="Times New Roman" w:cs="Times New Roman"/>
          <w:sz w:val="24"/>
          <w:szCs w:val="24"/>
        </w:rPr>
        <w:t>.</w:t>
      </w:r>
      <w:r w:rsidR="00595BCF">
        <w:rPr>
          <w:rFonts w:ascii="Times New Roman" w:hAnsi="Times New Roman" w:cs="Times New Roman"/>
          <w:sz w:val="24"/>
          <w:szCs w:val="24"/>
        </w:rPr>
        <w:t xml:space="preserve"> </w:t>
      </w:r>
    </w:p>
    <w:p w:rsidR="008234F6" w:rsidRDefault="008234F6" w:rsidP="00053C76">
      <w:pPr>
        <w:spacing w:before="240" w:line="240" w:lineRule="auto"/>
        <w:jc w:val="both"/>
        <w:rPr>
          <w:rFonts w:ascii="Times New Roman" w:hAnsi="Times New Roman" w:cs="Times New Roman"/>
          <w:noProof/>
          <w:sz w:val="24"/>
          <w:szCs w:val="24"/>
          <w:lang w:eastAsia="en-CA"/>
        </w:rPr>
      </w:pPr>
      <w:r>
        <w:rPr>
          <w:noProof/>
          <w:lang w:eastAsia="en-CA"/>
        </w:rPr>
        <w:drawing>
          <wp:inline distT="0" distB="0" distL="0" distR="0" wp14:anchorId="3528B5EC" wp14:editId="75D7F4AD">
            <wp:extent cx="5947576" cy="1940119"/>
            <wp:effectExtent l="0" t="0" r="15240" b="22225"/>
            <wp:docPr id="2016" name="Chart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418BD" w:rsidRPr="00E76D73" w:rsidRDefault="004D5D14" w:rsidP="00053C76">
      <w:pPr>
        <w:spacing w:before="240" w:line="240" w:lineRule="auto"/>
        <w:jc w:val="both"/>
        <w:rPr>
          <w:rFonts w:ascii="Times New Roman" w:hAnsi="Times New Roman" w:cs="Times New Roman"/>
          <w:i/>
          <w:sz w:val="24"/>
          <w:szCs w:val="24"/>
        </w:rPr>
      </w:pPr>
      <w:r w:rsidRPr="00E76D73">
        <w:rPr>
          <w:rFonts w:ascii="Times New Roman" w:hAnsi="Times New Roman" w:cs="Times New Roman"/>
          <w:sz w:val="24"/>
          <w:szCs w:val="24"/>
        </w:rPr>
        <w:t>Figure 2</w:t>
      </w:r>
      <w:r w:rsidR="001F7A41">
        <w:rPr>
          <w:rFonts w:ascii="Times New Roman" w:hAnsi="Times New Roman" w:cs="Times New Roman"/>
          <w:sz w:val="24"/>
          <w:szCs w:val="24"/>
        </w:rPr>
        <w:t>8</w:t>
      </w:r>
      <w:r w:rsidR="005418BD" w:rsidRPr="00E76D73">
        <w:rPr>
          <w:rFonts w:ascii="Times New Roman" w:hAnsi="Times New Roman" w:cs="Times New Roman"/>
          <w:sz w:val="24"/>
          <w:szCs w:val="24"/>
        </w:rPr>
        <w:t xml:space="preserve">. </w:t>
      </w:r>
      <w:r w:rsidR="005418BD" w:rsidRPr="00E76D73">
        <w:rPr>
          <w:rFonts w:ascii="Times New Roman" w:hAnsi="Times New Roman" w:cs="Times New Roman"/>
          <w:i/>
          <w:sz w:val="24"/>
          <w:szCs w:val="24"/>
        </w:rPr>
        <w:t>Percentage of different types of GC</w:t>
      </w:r>
      <w:r w:rsidRPr="00E76D73">
        <w:rPr>
          <w:rFonts w:ascii="Times New Roman" w:hAnsi="Times New Roman" w:cs="Times New Roman"/>
          <w:i/>
          <w:sz w:val="24"/>
          <w:szCs w:val="24"/>
        </w:rPr>
        <w:t>pedia</w:t>
      </w:r>
      <w:r w:rsidR="005418BD" w:rsidRPr="00E76D73">
        <w:rPr>
          <w:rFonts w:ascii="Times New Roman" w:hAnsi="Times New Roman" w:cs="Times New Roman"/>
          <w:i/>
          <w:sz w:val="24"/>
          <w:szCs w:val="24"/>
        </w:rPr>
        <w:t xml:space="preserve"> users.</w:t>
      </w:r>
    </w:p>
    <w:p w:rsidR="005418BD" w:rsidRPr="00E76D73" w:rsidRDefault="00903199"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Results showed that a</w:t>
      </w:r>
      <w:r w:rsidR="005418BD" w:rsidRPr="00E76D73">
        <w:rPr>
          <w:rFonts w:ascii="Times New Roman" w:hAnsi="Times New Roman" w:cs="Times New Roman"/>
          <w:sz w:val="24"/>
          <w:szCs w:val="24"/>
        </w:rPr>
        <w:t xml:space="preserve"> high</w:t>
      </w:r>
      <w:r>
        <w:rPr>
          <w:rFonts w:ascii="Times New Roman" w:hAnsi="Times New Roman" w:cs="Times New Roman"/>
          <w:sz w:val="24"/>
          <w:szCs w:val="24"/>
        </w:rPr>
        <w:t>er</w:t>
      </w:r>
      <w:r w:rsidR="005418BD" w:rsidRPr="00E76D73">
        <w:rPr>
          <w:rFonts w:ascii="Times New Roman" w:hAnsi="Times New Roman" w:cs="Times New Roman"/>
          <w:sz w:val="24"/>
          <w:szCs w:val="24"/>
        </w:rPr>
        <w:t xml:space="preserve"> percentage of respondents were occasional and rare users of GC</w:t>
      </w:r>
      <w:r w:rsidR="002F0AE5" w:rsidRPr="00E76D73">
        <w:rPr>
          <w:rFonts w:ascii="Times New Roman" w:hAnsi="Times New Roman" w:cs="Times New Roman"/>
          <w:sz w:val="24"/>
          <w:szCs w:val="24"/>
        </w:rPr>
        <w:t>pedia</w:t>
      </w:r>
      <w:r w:rsidR="005418BD" w:rsidRPr="00E76D73">
        <w:rPr>
          <w:rFonts w:ascii="Times New Roman" w:hAnsi="Times New Roman" w:cs="Times New Roman"/>
          <w:sz w:val="24"/>
          <w:szCs w:val="24"/>
        </w:rPr>
        <w:t xml:space="preserve">. </w:t>
      </w:r>
    </w:p>
    <w:p w:rsidR="004B5343" w:rsidRDefault="004B5343"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Further analysis was performed </w:t>
      </w:r>
      <w:r w:rsidRPr="00E76D73">
        <w:rPr>
          <w:rFonts w:ascii="Times New Roman" w:hAnsi="Times New Roman" w:cs="Times New Roman"/>
          <w:sz w:val="24"/>
          <w:szCs w:val="24"/>
        </w:rPr>
        <w:t xml:space="preserve">to identify </w:t>
      </w:r>
      <w:r>
        <w:rPr>
          <w:rFonts w:ascii="Times New Roman" w:hAnsi="Times New Roman" w:cs="Times New Roman"/>
          <w:sz w:val="24"/>
          <w:szCs w:val="24"/>
        </w:rPr>
        <w:t xml:space="preserve">factors that drive </w:t>
      </w:r>
      <w:r w:rsidRPr="00E76D73">
        <w:rPr>
          <w:rFonts w:ascii="Times New Roman" w:hAnsi="Times New Roman" w:cs="Times New Roman"/>
          <w:sz w:val="24"/>
          <w:szCs w:val="24"/>
        </w:rPr>
        <w:t>users</w:t>
      </w:r>
      <w:r>
        <w:rPr>
          <w:rFonts w:ascii="Times New Roman" w:hAnsi="Times New Roman" w:cs="Times New Roman"/>
          <w:sz w:val="24"/>
          <w:szCs w:val="24"/>
        </w:rPr>
        <w:t xml:space="preserve"> to use </w:t>
      </w:r>
      <w:r w:rsidR="00BD791E">
        <w:rPr>
          <w:rFonts w:ascii="Times New Roman" w:hAnsi="Times New Roman" w:cs="Times New Roman"/>
          <w:sz w:val="24"/>
          <w:szCs w:val="24"/>
        </w:rPr>
        <w:t>GCpedia</w:t>
      </w:r>
      <w:r w:rsidRPr="00E76D73">
        <w:rPr>
          <w:rFonts w:ascii="Times New Roman" w:hAnsi="Times New Roman" w:cs="Times New Roman"/>
          <w:sz w:val="24"/>
          <w:szCs w:val="24"/>
        </w:rPr>
        <w:t xml:space="preserve">. </w:t>
      </w:r>
      <w:r w:rsidR="005418BD" w:rsidRPr="00E76D73">
        <w:rPr>
          <w:rFonts w:ascii="Times New Roman" w:hAnsi="Times New Roman" w:cs="Times New Roman"/>
          <w:sz w:val="24"/>
          <w:szCs w:val="24"/>
        </w:rPr>
        <w:t>Among many factors investigated (</w:t>
      </w:r>
      <w:r w:rsidR="00BB1C22">
        <w:rPr>
          <w:rFonts w:ascii="Times New Roman" w:hAnsi="Times New Roman" w:cs="Times New Roman"/>
          <w:sz w:val="24"/>
          <w:szCs w:val="24"/>
        </w:rPr>
        <w:t>e</w:t>
      </w:r>
      <w:r w:rsidR="00AF5BD4">
        <w:rPr>
          <w:rFonts w:ascii="Times New Roman" w:hAnsi="Times New Roman" w:cs="Times New Roman"/>
          <w:sz w:val="24"/>
          <w:szCs w:val="24"/>
        </w:rPr>
        <w:t>.g.</w:t>
      </w:r>
      <w:r w:rsidR="00761C20">
        <w:rPr>
          <w:rFonts w:ascii="Times New Roman" w:hAnsi="Times New Roman" w:cs="Times New Roman"/>
          <w:sz w:val="24"/>
          <w:szCs w:val="24"/>
        </w:rPr>
        <w:t>,</w:t>
      </w:r>
      <w:r w:rsidR="005418BD" w:rsidRPr="00E76D73">
        <w:rPr>
          <w:rFonts w:ascii="Times New Roman" w:hAnsi="Times New Roman" w:cs="Times New Roman"/>
          <w:sz w:val="24"/>
          <w:szCs w:val="24"/>
        </w:rPr>
        <w:t xml:space="preserve"> demographics and </w:t>
      </w:r>
      <w:r>
        <w:rPr>
          <w:rFonts w:ascii="Times New Roman" w:hAnsi="Times New Roman" w:cs="Times New Roman"/>
          <w:sz w:val="24"/>
          <w:szCs w:val="24"/>
        </w:rPr>
        <w:t>user</w:t>
      </w:r>
      <w:r w:rsidRPr="00E76D73">
        <w:rPr>
          <w:rFonts w:ascii="Times New Roman" w:hAnsi="Times New Roman" w:cs="Times New Roman"/>
          <w:sz w:val="24"/>
          <w:szCs w:val="24"/>
        </w:rPr>
        <w:t xml:space="preserve"> </w:t>
      </w:r>
      <w:r w:rsidR="005418BD" w:rsidRPr="00E76D73">
        <w:rPr>
          <w:rFonts w:ascii="Times New Roman" w:hAnsi="Times New Roman" w:cs="Times New Roman"/>
          <w:sz w:val="24"/>
          <w:szCs w:val="24"/>
        </w:rPr>
        <w:t xml:space="preserve">needs), two factors were </w:t>
      </w:r>
      <w:r w:rsidRPr="00E76D73">
        <w:rPr>
          <w:rFonts w:ascii="Times New Roman" w:hAnsi="Times New Roman" w:cs="Times New Roman"/>
          <w:sz w:val="24"/>
          <w:szCs w:val="24"/>
        </w:rPr>
        <w:t xml:space="preserve">found to </w:t>
      </w:r>
      <w:r w:rsidR="00F2741B">
        <w:rPr>
          <w:rFonts w:ascii="Times New Roman" w:hAnsi="Times New Roman" w:cs="Times New Roman"/>
          <w:sz w:val="24"/>
          <w:szCs w:val="24"/>
        </w:rPr>
        <w:t>influence</w:t>
      </w:r>
      <w:r w:rsidR="009E6BBE">
        <w:rPr>
          <w:rStyle w:val="FootnoteReference"/>
          <w:rFonts w:ascii="Times New Roman" w:hAnsi="Times New Roman" w:cs="Times New Roman"/>
          <w:sz w:val="24"/>
          <w:szCs w:val="24"/>
        </w:rPr>
        <w:footnoteReference w:id="2"/>
      </w:r>
      <w:r w:rsidR="00F2741B">
        <w:rPr>
          <w:rFonts w:ascii="Times New Roman" w:hAnsi="Times New Roman" w:cs="Times New Roman"/>
          <w:sz w:val="24"/>
          <w:szCs w:val="24"/>
        </w:rPr>
        <w:t xml:space="preserve"> </w:t>
      </w:r>
      <w:r w:rsidRPr="00E76D73">
        <w:rPr>
          <w:rFonts w:ascii="Times New Roman" w:hAnsi="Times New Roman" w:cs="Times New Roman"/>
          <w:sz w:val="24"/>
          <w:szCs w:val="24"/>
        </w:rPr>
        <w:t xml:space="preserve">different </w:t>
      </w:r>
      <w:r w:rsidR="00122E77">
        <w:rPr>
          <w:rFonts w:ascii="Times New Roman" w:hAnsi="Times New Roman" w:cs="Times New Roman"/>
          <w:sz w:val="24"/>
          <w:szCs w:val="24"/>
        </w:rPr>
        <w:t>types</w:t>
      </w:r>
      <w:r w:rsidRPr="00E76D73">
        <w:rPr>
          <w:rFonts w:ascii="Times New Roman" w:hAnsi="Times New Roman" w:cs="Times New Roman"/>
          <w:sz w:val="24"/>
          <w:szCs w:val="24"/>
        </w:rPr>
        <w:t xml:space="preserve"> of users</w:t>
      </w:r>
      <w:r w:rsidR="005418BD" w:rsidRPr="00E76D73">
        <w:rPr>
          <w:rFonts w:ascii="Times New Roman" w:hAnsi="Times New Roman" w:cs="Times New Roman"/>
          <w:sz w:val="24"/>
          <w:szCs w:val="24"/>
        </w:rPr>
        <w:t xml:space="preserve">: </w:t>
      </w:r>
      <w:r w:rsidR="002D5594">
        <w:rPr>
          <w:rFonts w:ascii="Times New Roman" w:hAnsi="Times New Roman" w:cs="Times New Roman"/>
          <w:sz w:val="24"/>
          <w:szCs w:val="24"/>
        </w:rPr>
        <w:t>GC organization</w:t>
      </w:r>
      <w:r w:rsidR="00BD791E">
        <w:rPr>
          <w:rFonts w:ascii="Times New Roman" w:hAnsi="Times New Roman" w:cs="Times New Roman"/>
          <w:sz w:val="24"/>
          <w:szCs w:val="24"/>
        </w:rPr>
        <w:t>s</w:t>
      </w:r>
      <w:r w:rsidR="005418BD" w:rsidRPr="00E76D73">
        <w:rPr>
          <w:rFonts w:ascii="Times New Roman" w:hAnsi="Times New Roman" w:cs="Times New Roman"/>
          <w:sz w:val="24"/>
          <w:szCs w:val="24"/>
        </w:rPr>
        <w:t xml:space="preserve"> and </w:t>
      </w:r>
      <w:r w:rsidR="00AC1774" w:rsidRPr="00E76D73">
        <w:rPr>
          <w:rFonts w:ascii="Times New Roman" w:hAnsi="Times New Roman" w:cs="Times New Roman"/>
          <w:sz w:val="24"/>
          <w:szCs w:val="24"/>
        </w:rPr>
        <w:t>communit</w:t>
      </w:r>
      <w:r w:rsidR="002D5594">
        <w:rPr>
          <w:rFonts w:ascii="Times New Roman" w:hAnsi="Times New Roman" w:cs="Times New Roman"/>
          <w:sz w:val="24"/>
          <w:szCs w:val="24"/>
        </w:rPr>
        <w:t>ies</w:t>
      </w:r>
      <w:r w:rsidR="005418BD" w:rsidRPr="00E76D73">
        <w:rPr>
          <w:rFonts w:ascii="Times New Roman" w:hAnsi="Times New Roman" w:cs="Times New Roman"/>
          <w:sz w:val="24"/>
          <w:szCs w:val="24"/>
        </w:rPr>
        <w:t>.</w:t>
      </w:r>
      <w:r w:rsidRPr="004B5343">
        <w:rPr>
          <w:rFonts w:ascii="Times New Roman" w:hAnsi="Times New Roman" w:cs="Times New Roman"/>
          <w:sz w:val="24"/>
          <w:szCs w:val="24"/>
        </w:rPr>
        <w:t xml:space="preserve"> </w:t>
      </w:r>
    </w:p>
    <w:p w:rsidR="00B73DDA" w:rsidRDefault="00B73DDA" w:rsidP="001F7A41">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Figure 2</w:t>
      </w:r>
      <w:r w:rsidR="007048C8">
        <w:rPr>
          <w:rFonts w:ascii="Times New Roman" w:hAnsi="Times New Roman" w:cs="Times New Roman"/>
          <w:sz w:val="24"/>
          <w:szCs w:val="24"/>
        </w:rPr>
        <w:t>9</w:t>
      </w:r>
      <w:r>
        <w:rPr>
          <w:rFonts w:ascii="Times New Roman" w:hAnsi="Times New Roman" w:cs="Times New Roman"/>
          <w:sz w:val="24"/>
          <w:szCs w:val="24"/>
        </w:rPr>
        <w:t xml:space="preserve"> shows the</w:t>
      </w:r>
      <w:r w:rsidR="00146193">
        <w:rPr>
          <w:rFonts w:ascii="Times New Roman" w:hAnsi="Times New Roman" w:cs="Times New Roman"/>
          <w:sz w:val="24"/>
          <w:szCs w:val="24"/>
        </w:rPr>
        <w:t xml:space="preserve"> frequency of use of the top </w:t>
      </w:r>
      <w:r>
        <w:rPr>
          <w:rFonts w:ascii="Times New Roman" w:hAnsi="Times New Roman" w:cs="Times New Roman"/>
          <w:sz w:val="24"/>
          <w:szCs w:val="24"/>
        </w:rPr>
        <w:t xml:space="preserve">three organizations, by type of user (very frequent, frequent, occasional, and rare users). </w:t>
      </w:r>
    </w:p>
    <w:p w:rsidR="002D5594" w:rsidRPr="00E76D73" w:rsidRDefault="002D5594" w:rsidP="00053C76">
      <w:pPr>
        <w:spacing w:before="240" w:line="240" w:lineRule="auto"/>
        <w:jc w:val="both"/>
        <w:rPr>
          <w:rFonts w:ascii="Times New Roman" w:hAnsi="Times New Roman" w:cs="Times New Roman"/>
          <w:sz w:val="24"/>
          <w:szCs w:val="24"/>
        </w:rPr>
      </w:pPr>
      <w:r>
        <w:rPr>
          <w:noProof/>
          <w:lang w:eastAsia="en-CA"/>
        </w:rPr>
        <w:drawing>
          <wp:inline distT="0" distB="0" distL="0" distR="0" wp14:anchorId="48A4884C" wp14:editId="6B0D9FAD">
            <wp:extent cx="5943600" cy="4678326"/>
            <wp:effectExtent l="0" t="0" r="19050" b="27305"/>
            <wp:docPr id="2018" name="Chart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418BD" w:rsidRPr="00E76D73" w:rsidRDefault="00261AB8" w:rsidP="00053C76">
      <w:pPr>
        <w:spacing w:before="240" w:line="240" w:lineRule="auto"/>
        <w:jc w:val="both"/>
        <w:rPr>
          <w:rFonts w:ascii="Times New Roman" w:hAnsi="Times New Roman" w:cs="Times New Roman"/>
          <w:i/>
          <w:sz w:val="24"/>
          <w:szCs w:val="24"/>
        </w:rPr>
      </w:pPr>
      <w:r w:rsidRPr="00E76D73">
        <w:rPr>
          <w:rFonts w:ascii="Times New Roman" w:hAnsi="Times New Roman" w:cs="Times New Roman"/>
          <w:sz w:val="24"/>
          <w:szCs w:val="24"/>
        </w:rPr>
        <w:t xml:space="preserve">Figure </w:t>
      </w:r>
      <w:r w:rsidR="00744EAA" w:rsidRPr="00E76D73">
        <w:rPr>
          <w:rFonts w:ascii="Times New Roman" w:hAnsi="Times New Roman" w:cs="Times New Roman"/>
          <w:sz w:val="24"/>
          <w:szCs w:val="24"/>
        </w:rPr>
        <w:t>2</w:t>
      </w:r>
      <w:r w:rsidR="001F7A41">
        <w:rPr>
          <w:rFonts w:ascii="Times New Roman" w:hAnsi="Times New Roman" w:cs="Times New Roman"/>
          <w:sz w:val="24"/>
          <w:szCs w:val="24"/>
        </w:rPr>
        <w:t>9</w:t>
      </w:r>
      <w:r w:rsidRPr="00E76D73">
        <w:rPr>
          <w:rFonts w:ascii="Times New Roman" w:hAnsi="Times New Roman" w:cs="Times New Roman"/>
          <w:sz w:val="24"/>
          <w:szCs w:val="24"/>
        </w:rPr>
        <w:t>.</w:t>
      </w:r>
      <w:r w:rsidR="005418BD" w:rsidRPr="00E76D73">
        <w:rPr>
          <w:rFonts w:ascii="Times New Roman" w:hAnsi="Times New Roman" w:cs="Times New Roman"/>
          <w:sz w:val="24"/>
          <w:szCs w:val="24"/>
        </w:rPr>
        <w:t xml:space="preserve"> </w:t>
      </w:r>
      <w:r w:rsidR="00146193" w:rsidRPr="00053C76">
        <w:rPr>
          <w:rFonts w:ascii="Times New Roman" w:hAnsi="Times New Roman" w:cs="Times New Roman"/>
          <w:i/>
          <w:sz w:val="24"/>
          <w:szCs w:val="24"/>
        </w:rPr>
        <w:t>GCpedia frequency of use for the t</w:t>
      </w:r>
      <w:r w:rsidR="000D208E" w:rsidRPr="00146193">
        <w:rPr>
          <w:rFonts w:ascii="Times New Roman" w:hAnsi="Times New Roman" w:cs="Times New Roman"/>
          <w:i/>
          <w:sz w:val="24"/>
          <w:szCs w:val="24"/>
        </w:rPr>
        <w:t>op</w:t>
      </w:r>
      <w:r w:rsidR="000D208E" w:rsidRPr="00E76D73">
        <w:rPr>
          <w:rFonts w:ascii="Times New Roman" w:hAnsi="Times New Roman" w:cs="Times New Roman"/>
          <w:i/>
          <w:sz w:val="24"/>
          <w:szCs w:val="24"/>
        </w:rPr>
        <w:t xml:space="preserve"> </w:t>
      </w:r>
      <w:r w:rsidR="00146193">
        <w:rPr>
          <w:rFonts w:ascii="Times New Roman" w:hAnsi="Times New Roman" w:cs="Times New Roman"/>
          <w:i/>
          <w:sz w:val="24"/>
          <w:szCs w:val="24"/>
        </w:rPr>
        <w:t>three</w:t>
      </w:r>
      <w:r w:rsidR="000D208E" w:rsidRPr="00E76D73">
        <w:rPr>
          <w:rFonts w:ascii="Times New Roman" w:hAnsi="Times New Roman" w:cs="Times New Roman"/>
          <w:i/>
          <w:sz w:val="24"/>
          <w:szCs w:val="24"/>
        </w:rPr>
        <w:t xml:space="preserve"> </w:t>
      </w:r>
      <w:r w:rsidR="00146193">
        <w:rPr>
          <w:rFonts w:ascii="Times New Roman" w:hAnsi="Times New Roman" w:cs="Times New Roman"/>
          <w:i/>
          <w:sz w:val="24"/>
          <w:szCs w:val="24"/>
        </w:rPr>
        <w:t>GC organizations,</w:t>
      </w:r>
      <w:r w:rsidR="001F7A41">
        <w:rPr>
          <w:rFonts w:ascii="Times New Roman" w:hAnsi="Times New Roman" w:cs="Times New Roman"/>
          <w:i/>
          <w:sz w:val="24"/>
          <w:szCs w:val="24"/>
        </w:rPr>
        <w:t xml:space="preserve"> </w:t>
      </w:r>
      <w:r w:rsidR="00146193">
        <w:rPr>
          <w:rFonts w:ascii="Times New Roman" w:hAnsi="Times New Roman" w:cs="Times New Roman"/>
          <w:i/>
          <w:sz w:val="24"/>
          <w:szCs w:val="24"/>
        </w:rPr>
        <w:t>by user type</w:t>
      </w:r>
      <w:r w:rsidR="005418BD" w:rsidRPr="00E76D73">
        <w:rPr>
          <w:rFonts w:ascii="Times New Roman" w:hAnsi="Times New Roman" w:cs="Times New Roman"/>
          <w:i/>
          <w:sz w:val="24"/>
          <w:szCs w:val="24"/>
        </w:rPr>
        <w:t>.</w:t>
      </w:r>
    </w:p>
    <w:p w:rsidR="005418BD" w:rsidRDefault="00231374"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Results showed that </w:t>
      </w:r>
      <w:r w:rsidR="00302D2F" w:rsidRPr="00E76D73">
        <w:rPr>
          <w:rFonts w:ascii="Times New Roman" w:hAnsi="Times New Roman" w:cs="Times New Roman"/>
          <w:sz w:val="24"/>
          <w:szCs w:val="24"/>
        </w:rPr>
        <w:t>Public Services and P</w:t>
      </w:r>
      <w:r w:rsidR="00844D64" w:rsidRPr="00E76D73">
        <w:rPr>
          <w:rFonts w:ascii="Times New Roman" w:hAnsi="Times New Roman" w:cs="Times New Roman"/>
          <w:sz w:val="24"/>
          <w:szCs w:val="24"/>
        </w:rPr>
        <w:t>rocurement Canada</w:t>
      </w:r>
      <w:r w:rsidR="007F4697">
        <w:rPr>
          <w:rFonts w:ascii="Times New Roman" w:hAnsi="Times New Roman" w:cs="Times New Roman"/>
          <w:sz w:val="24"/>
          <w:szCs w:val="24"/>
        </w:rPr>
        <w:t xml:space="preserve"> (PSPC) is amongst the top departments with the highest percentage of survey responses, across </w:t>
      </w:r>
      <w:r w:rsidR="00844D64" w:rsidRPr="00E76D73">
        <w:rPr>
          <w:rFonts w:ascii="Times New Roman" w:hAnsi="Times New Roman" w:cs="Times New Roman"/>
          <w:sz w:val="24"/>
          <w:szCs w:val="24"/>
        </w:rPr>
        <w:t>all types of GCpedia users</w:t>
      </w:r>
      <w:r w:rsidR="007F4697">
        <w:rPr>
          <w:rFonts w:ascii="Times New Roman" w:hAnsi="Times New Roman" w:cs="Times New Roman"/>
          <w:sz w:val="24"/>
          <w:szCs w:val="24"/>
        </w:rPr>
        <w:t xml:space="preserve">. </w:t>
      </w:r>
      <w:r w:rsidR="005629F0">
        <w:rPr>
          <w:rFonts w:ascii="Times New Roman" w:hAnsi="Times New Roman" w:cs="Times New Roman"/>
          <w:sz w:val="24"/>
          <w:szCs w:val="24"/>
        </w:rPr>
        <w:t xml:space="preserve">Respondents from </w:t>
      </w:r>
      <w:r w:rsidR="007F4697">
        <w:rPr>
          <w:rFonts w:ascii="Times New Roman" w:hAnsi="Times New Roman" w:cs="Times New Roman"/>
          <w:sz w:val="24"/>
          <w:szCs w:val="24"/>
        </w:rPr>
        <w:t>PSPC</w:t>
      </w:r>
      <w:r w:rsidR="00CE3D6C">
        <w:rPr>
          <w:rFonts w:ascii="Times New Roman" w:hAnsi="Times New Roman" w:cs="Times New Roman"/>
          <w:sz w:val="24"/>
          <w:szCs w:val="24"/>
        </w:rPr>
        <w:t xml:space="preserve"> </w:t>
      </w:r>
      <w:r w:rsidR="005629F0">
        <w:rPr>
          <w:rFonts w:ascii="Times New Roman" w:hAnsi="Times New Roman" w:cs="Times New Roman"/>
          <w:sz w:val="24"/>
          <w:szCs w:val="24"/>
        </w:rPr>
        <w:t xml:space="preserve">reported </w:t>
      </w:r>
      <w:r w:rsidR="00CE3D6C">
        <w:rPr>
          <w:rFonts w:ascii="Times New Roman" w:hAnsi="Times New Roman" w:cs="Times New Roman"/>
          <w:sz w:val="24"/>
          <w:szCs w:val="24"/>
        </w:rPr>
        <w:t>using GCpedia very differently</w:t>
      </w:r>
      <w:r w:rsidR="005629F0">
        <w:rPr>
          <w:rFonts w:ascii="Times New Roman" w:hAnsi="Times New Roman" w:cs="Times New Roman"/>
          <w:sz w:val="24"/>
          <w:szCs w:val="24"/>
        </w:rPr>
        <w:t xml:space="preserve"> across the organization</w:t>
      </w:r>
      <w:r w:rsidR="00CE3D6C">
        <w:rPr>
          <w:rFonts w:ascii="Times New Roman" w:hAnsi="Times New Roman" w:cs="Times New Roman"/>
          <w:sz w:val="24"/>
          <w:szCs w:val="24"/>
        </w:rPr>
        <w:t>, with 50% of respondents who use it</w:t>
      </w:r>
      <w:r>
        <w:rPr>
          <w:rFonts w:ascii="Times New Roman" w:hAnsi="Times New Roman" w:cs="Times New Roman"/>
          <w:sz w:val="24"/>
          <w:szCs w:val="24"/>
        </w:rPr>
        <w:t xml:space="preserve"> </w:t>
      </w:r>
      <w:r w:rsidR="00CE3D6C">
        <w:rPr>
          <w:rFonts w:ascii="Times New Roman" w:hAnsi="Times New Roman" w:cs="Times New Roman"/>
          <w:sz w:val="24"/>
          <w:szCs w:val="24"/>
        </w:rPr>
        <w:t xml:space="preserve">frequently (27% </w:t>
      </w:r>
      <w:r>
        <w:rPr>
          <w:rFonts w:ascii="Times New Roman" w:hAnsi="Times New Roman" w:cs="Times New Roman"/>
          <w:sz w:val="24"/>
          <w:szCs w:val="24"/>
        </w:rPr>
        <w:t>very frequently and</w:t>
      </w:r>
      <w:r w:rsidR="00CE3D6C">
        <w:rPr>
          <w:rFonts w:ascii="Times New Roman" w:hAnsi="Times New Roman" w:cs="Times New Roman"/>
          <w:sz w:val="24"/>
          <w:szCs w:val="24"/>
        </w:rPr>
        <w:t xml:space="preserve"> 23%</w:t>
      </w:r>
      <w:r>
        <w:rPr>
          <w:rFonts w:ascii="Times New Roman" w:hAnsi="Times New Roman" w:cs="Times New Roman"/>
          <w:sz w:val="24"/>
          <w:szCs w:val="24"/>
        </w:rPr>
        <w:t xml:space="preserve"> frequently</w:t>
      </w:r>
      <w:r w:rsidR="00CE3D6C">
        <w:rPr>
          <w:rFonts w:ascii="Times New Roman" w:hAnsi="Times New Roman" w:cs="Times New Roman"/>
          <w:sz w:val="24"/>
          <w:szCs w:val="24"/>
        </w:rPr>
        <w:t xml:space="preserve">), 20% use it on occasion and 14% use it rarely. Results </w:t>
      </w:r>
      <w:r w:rsidR="005629F0">
        <w:rPr>
          <w:rFonts w:ascii="Times New Roman" w:hAnsi="Times New Roman" w:cs="Times New Roman"/>
          <w:sz w:val="24"/>
          <w:szCs w:val="24"/>
        </w:rPr>
        <w:t xml:space="preserve">from </w:t>
      </w:r>
      <w:r w:rsidR="00CE3D6C">
        <w:rPr>
          <w:rFonts w:ascii="Times New Roman" w:hAnsi="Times New Roman" w:cs="Times New Roman"/>
          <w:sz w:val="24"/>
          <w:szCs w:val="24"/>
        </w:rPr>
        <w:t>r</w:t>
      </w:r>
      <w:r w:rsidR="007F4697">
        <w:rPr>
          <w:rFonts w:ascii="Times New Roman" w:hAnsi="Times New Roman" w:cs="Times New Roman"/>
          <w:sz w:val="24"/>
          <w:szCs w:val="24"/>
        </w:rPr>
        <w:t xml:space="preserve">espondents </w:t>
      </w:r>
      <w:r w:rsidR="005629F0">
        <w:rPr>
          <w:rFonts w:ascii="Times New Roman" w:hAnsi="Times New Roman" w:cs="Times New Roman"/>
          <w:sz w:val="24"/>
          <w:szCs w:val="24"/>
        </w:rPr>
        <w:t>of</w:t>
      </w:r>
      <w:r w:rsidR="00CE3D6C">
        <w:rPr>
          <w:rFonts w:ascii="Times New Roman" w:hAnsi="Times New Roman" w:cs="Times New Roman"/>
          <w:sz w:val="24"/>
          <w:szCs w:val="24"/>
        </w:rPr>
        <w:t xml:space="preserve"> the</w:t>
      </w:r>
      <w:r w:rsidR="007F4697">
        <w:rPr>
          <w:rFonts w:ascii="Times New Roman" w:hAnsi="Times New Roman" w:cs="Times New Roman"/>
          <w:sz w:val="24"/>
          <w:szCs w:val="24"/>
        </w:rPr>
        <w:t xml:space="preserve"> Treasury Board of Canada Secretaria</w:t>
      </w:r>
      <w:r w:rsidR="005629F0">
        <w:rPr>
          <w:rFonts w:ascii="Times New Roman" w:hAnsi="Times New Roman" w:cs="Times New Roman"/>
          <w:sz w:val="24"/>
          <w:szCs w:val="24"/>
        </w:rPr>
        <w:t xml:space="preserve">t showed that of those using </w:t>
      </w:r>
      <w:r w:rsidR="00CE3D6C">
        <w:rPr>
          <w:rFonts w:ascii="Times New Roman" w:hAnsi="Times New Roman" w:cs="Times New Roman"/>
          <w:sz w:val="24"/>
          <w:szCs w:val="24"/>
        </w:rPr>
        <w:t>GCpedia</w:t>
      </w:r>
      <w:r w:rsidR="005629F0">
        <w:rPr>
          <w:rFonts w:ascii="Times New Roman" w:hAnsi="Times New Roman" w:cs="Times New Roman"/>
          <w:sz w:val="24"/>
          <w:szCs w:val="24"/>
        </w:rPr>
        <w:t>, they are using the tool</w:t>
      </w:r>
      <w:r w:rsidR="00CE3D6C">
        <w:rPr>
          <w:rFonts w:ascii="Times New Roman" w:hAnsi="Times New Roman" w:cs="Times New Roman"/>
          <w:sz w:val="24"/>
          <w:szCs w:val="24"/>
        </w:rPr>
        <w:t xml:space="preserve"> </w:t>
      </w:r>
      <w:r w:rsidR="005629F0">
        <w:rPr>
          <w:rFonts w:ascii="Times New Roman" w:hAnsi="Times New Roman" w:cs="Times New Roman"/>
          <w:sz w:val="24"/>
          <w:szCs w:val="24"/>
        </w:rPr>
        <w:t xml:space="preserve">more </w:t>
      </w:r>
      <w:r w:rsidR="00CE3D6C">
        <w:rPr>
          <w:rFonts w:ascii="Times New Roman" w:hAnsi="Times New Roman" w:cs="Times New Roman"/>
          <w:sz w:val="24"/>
          <w:szCs w:val="24"/>
        </w:rPr>
        <w:t>frequently (15% very frequently and 7% use it frequently)</w:t>
      </w:r>
      <w:r w:rsidR="005629F0">
        <w:rPr>
          <w:rFonts w:ascii="Times New Roman" w:hAnsi="Times New Roman" w:cs="Times New Roman"/>
          <w:sz w:val="24"/>
          <w:szCs w:val="24"/>
        </w:rPr>
        <w:t xml:space="preserve"> than other organization</w:t>
      </w:r>
      <w:r w:rsidR="00844D64" w:rsidRPr="00E76D73">
        <w:rPr>
          <w:rFonts w:ascii="Times New Roman" w:hAnsi="Times New Roman" w:cs="Times New Roman"/>
          <w:sz w:val="24"/>
          <w:szCs w:val="24"/>
        </w:rPr>
        <w:t xml:space="preserve">. </w:t>
      </w:r>
      <w:r w:rsidR="005418BD" w:rsidRPr="00E76D73">
        <w:rPr>
          <w:rFonts w:ascii="Times New Roman" w:hAnsi="Times New Roman" w:cs="Times New Roman"/>
          <w:sz w:val="24"/>
          <w:szCs w:val="24"/>
        </w:rPr>
        <w:t xml:space="preserve"> </w:t>
      </w:r>
      <w:r w:rsidR="007F4697">
        <w:rPr>
          <w:rFonts w:ascii="Times New Roman" w:hAnsi="Times New Roman" w:cs="Times New Roman"/>
          <w:sz w:val="24"/>
          <w:szCs w:val="24"/>
        </w:rPr>
        <w:t>These results indicate</w:t>
      </w:r>
      <w:r w:rsidR="005418BD" w:rsidRPr="00E76D73">
        <w:rPr>
          <w:rFonts w:ascii="Times New Roman" w:hAnsi="Times New Roman" w:cs="Times New Roman"/>
          <w:sz w:val="24"/>
          <w:szCs w:val="24"/>
        </w:rPr>
        <w:t xml:space="preserve"> that the use of GC</w:t>
      </w:r>
      <w:r w:rsidR="00844D64" w:rsidRPr="00E76D73">
        <w:rPr>
          <w:rFonts w:ascii="Times New Roman" w:hAnsi="Times New Roman" w:cs="Times New Roman"/>
          <w:sz w:val="24"/>
          <w:szCs w:val="24"/>
        </w:rPr>
        <w:t>pedia</w:t>
      </w:r>
      <w:r w:rsidR="005418BD" w:rsidRPr="00E76D73">
        <w:rPr>
          <w:rFonts w:ascii="Times New Roman" w:hAnsi="Times New Roman" w:cs="Times New Roman"/>
          <w:sz w:val="24"/>
          <w:szCs w:val="24"/>
        </w:rPr>
        <w:t xml:space="preserve"> </w:t>
      </w:r>
      <w:r w:rsidR="005629F0">
        <w:rPr>
          <w:rFonts w:ascii="Times New Roman" w:hAnsi="Times New Roman" w:cs="Times New Roman"/>
          <w:sz w:val="24"/>
          <w:szCs w:val="24"/>
        </w:rPr>
        <w:t xml:space="preserve">may </w:t>
      </w:r>
      <w:r w:rsidR="004647F0">
        <w:rPr>
          <w:rFonts w:ascii="Times New Roman" w:hAnsi="Times New Roman" w:cs="Times New Roman"/>
          <w:sz w:val="24"/>
          <w:szCs w:val="24"/>
        </w:rPr>
        <w:t>be</w:t>
      </w:r>
      <w:r w:rsidR="00101C4D" w:rsidRPr="00E76D73">
        <w:rPr>
          <w:rFonts w:ascii="Times New Roman" w:hAnsi="Times New Roman" w:cs="Times New Roman"/>
          <w:sz w:val="24"/>
          <w:szCs w:val="24"/>
        </w:rPr>
        <w:t xml:space="preserve"> related to </w:t>
      </w:r>
      <w:r w:rsidR="005629F0">
        <w:rPr>
          <w:rFonts w:ascii="Times New Roman" w:hAnsi="Times New Roman" w:cs="Times New Roman"/>
          <w:sz w:val="24"/>
          <w:szCs w:val="24"/>
        </w:rPr>
        <w:t>organizational</w:t>
      </w:r>
      <w:r w:rsidR="005629F0" w:rsidRPr="00E76D73">
        <w:rPr>
          <w:rFonts w:ascii="Times New Roman" w:hAnsi="Times New Roman" w:cs="Times New Roman"/>
          <w:sz w:val="24"/>
          <w:szCs w:val="24"/>
        </w:rPr>
        <w:t xml:space="preserve"> </w:t>
      </w:r>
      <w:r w:rsidR="00844D64" w:rsidRPr="00E76D73">
        <w:rPr>
          <w:rFonts w:ascii="Times New Roman" w:hAnsi="Times New Roman" w:cs="Times New Roman"/>
          <w:sz w:val="24"/>
          <w:szCs w:val="24"/>
        </w:rPr>
        <w:t>needs and requirements</w:t>
      </w:r>
      <w:r w:rsidR="005418BD" w:rsidRPr="00E76D73">
        <w:rPr>
          <w:rFonts w:ascii="Times New Roman" w:hAnsi="Times New Roman" w:cs="Times New Roman"/>
          <w:sz w:val="24"/>
          <w:szCs w:val="24"/>
        </w:rPr>
        <w:t>.</w:t>
      </w:r>
      <w:r w:rsidR="00B6580C">
        <w:rPr>
          <w:rFonts w:ascii="Times New Roman" w:hAnsi="Times New Roman" w:cs="Times New Roman"/>
          <w:sz w:val="24"/>
          <w:szCs w:val="24"/>
        </w:rPr>
        <w:t xml:space="preserve">  Some organizations also continue to use internal wikis, which would be expected to detract from GCpedia use.</w:t>
      </w:r>
    </w:p>
    <w:p w:rsidR="005629F0" w:rsidRDefault="005629F0" w:rsidP="001F7A41">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The same analysis was performed for communities that exist across the GC. </w:t>
      </w:r>
      <w:r w:rsidR="00880803">
        <w:rPr>
          <w:rFonts w:ascii="Times New Roman" w:hAnsi="Times New Roman" w:cs="Times New Roman"/>
          <w:sz w:val="24"/>
          <w:szCs w:val="24"/>
        </w:rPr>
        <w:t xml:space="preserve">The top </w:t>
      </w:r>
      <w:r>
        <w:rPr>
          <w:rFonts w:ascii="Times New Roman" w:hAnsi="Times New Roman" w:cs="Times New Roman"/>
          <w:sz w:val="24"/>
          <w:szCs w:val="24"/>
        </w:rPr>
        <w:t>three</w:t>
      </w:r>
      <w:r w:rsidR="00880803">
        <w:rPr>
          <w:rFonts w:ascii="Times New Roman" w:hAnsi="Times New Roman" w:cs="Times New Roman"/>
          <w:sz w:val="24"/>
          <w:szCs w:val="24"/>
        </w:rPr>
        <w:t xml:space="preserve"> communities </w:t>
      </w:r>
      <w:r>
        <w:rPr>
          <w:rFonts w:ascii="Times New Roman" w:hAnsi="Times New Roman" w:cs="Times New Roman"/>
          <w:sz w:val="24"/>
          <w:szCs w:val="24"/>
        </w:rPr>
        <w:t xml:space="preserve">that received the highest percentage of responses, by type of user (very frequent, frequent, occasional, and rare users) are showed in Figure </w:t>
      </w:r>
      <w:r w:rsidR="007048C8">
        <w:rPr>
          <w:rFonts w:ascii="Times New Roman" w:hAnsi="Times New Roman" w:cs="Times New Roman"/>
          <w:sz w:val="24"/>
          <w:szCs w:val="24"/>
        </w:rPr>
        <w:t>30</w:t>
      </w:r>
      <w:r>
        <w:rPr>
          <w:rFonts w:ascii="Times New Roman" w:hAnsi="Times New Roman" w:cs="Times New Roman"/>
          <w:sz w:val="24"/>
          <w:szCs w:val="24"/>
        </w:rPr>
        <w:t xml:space="preserve">. </w:t>
      </w:r>
    </w:p>
    <w:p w:rsidR="00C27C6A" w:rsidRPr="00E76D73" w:rsidRDefault="00C27C6A" w:rsidP="00053C76">
      <w:pPr>
        <w:spacing w:before="240" w:line="240" w:lineRule="auto"/>
        <w:jc w:val="both"/>
        <w:rPr>
          <w:rFonts w:ascii="Times New Roman" w:hAnsi="Times New Roman" w:cs="Times New Roman"/>
          <w:sz w:val="24"/>
          <w:szCs w:val="24"/>
        </w:rPr>
      </w:pPr>
      <w:r>
        <w:rPr>
          <w:noProof/>
          <w:lang w:eastAsia="en-CA"/>
        </w:rPr>
        <w:drawing>
          <wp:inline distT="0" distB="0" distL="0" distR="0" wp14:anchorId="0EF26E65" wp14:editId="0581E0C7">
            <wp:extent cx="5947576" cy="5080884"/>
            <wp:effectExtent l="0" t="0" r="15240" b="24765"/>
            <wp:docPr id="684" name="Chart 6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418BD" w:rsidRPr="00E76D73" w:rsidRDefault="00101C4D" w:rsidP="00053C76">
      <w:pPr>
        <w:spacing w:before="240" w:line="240" w:lineRule="auto"/>
        <w:jc w:val="both"/>
        <w:rPr>
          <w:rFonts w:ascii="Times New Roman" w:hAnsi="Times New Roman" w:cs="Times New Roman"/>
          <w:i/>
          <w:sz w:val="24"/>
          <w:szCs w:val="24"/>
        </w:rPr>
      </w:pPr>
      <w:r w:rsidRPr="00E76D73">
        <w:rPr>
          <w:rFonts w:ascii="Times New Roman" w:hAnsi="Times New Roman" w:cs="Times New Roman"/>
          <w:sz w:val="24"/>
          <w:szCs w:val="24"/>
        </w:rPr>
        <w:t xml:space="preserve">Figure </w:t>
      </w:r>
      <w:r w:rsidR="007048C8">
        <w:rPr>
          <w:rFonts w:ascii="Times New Roman" w:hAnsi="Times New Roman" w:cs="Times New Roman"/>
          <w:sz w:val="24"/>
          <w:szCs w:val="24"/>
        </w:rPr>
        <w:t>30</w:t>
      </w:r>
      <w:r w:rsidR="005418BD" w:rsidRPr="00E76D73">
        <w:rPr>
          <w:rFonts w:ascii="Times New Roman" w:hAnsi="Times New Roman" w:cs="Times New Roman"/>
          <w:sz w:val="24"/>
          <w:szCs w:val="24"/>
        </w:rPr>
        <w:t xml:space="preserve">. </w:t>
      </w:r>
      <w:r w:rsidR="00146193" w:rsidRPr="00440EC0">
        <w:rPr>
          <w:rFonts w:ascii="Times New Roman" w:hAnsi="Times New Roman" w:cs="Times New Roman"/>
          <w:i/>
          <w:sz w:val="24"/>
          <w:szCs w:val="24"/>
        </w:rPr>
        <w:t>GCpedia frequency of use for the t</w:t>
      </w:r>
      <w:r w:rsidR="00146193" w:rsidRPr="00146193">
        <w:rPr>
          <w:rFonts w:ascii="Times New Roman" w:hAnsi="Times New Roman" w:cs="Times New Roman"/>
          <w:i/>
          <w:sz w:val="24"/>
          <w:szCs w:val="24"/>
        </w:rPr>
        <w:t>op</w:t>
      </w:r>
      <w:r w:rsidR="00146193" w:rsidRPr="00E76D73">
        <w:rPr>
          <w:rFonts w:ascii="Times New Roman" w:hAnsi="Times New Roman" w:cs="Times New Roman"/>
          <w:i/>
          <w:sz w:val="24"/>
          <w:szCs w:val="24"/>
        </w:rPr>
        <w:t xml:space="preserve"> </w:t>
      </w:r>
      <w:r w:rsidR="00146193">
        <w:rPr>
          <w:rFonts w:ascii="Times New Roman" w:hAnsi="Times New Roman" w:cs="Times New Roman"/>
          <w:i/>
          <w:sz w:val="24"/>
          <w:szCs w:val="24"/>
        </w:rPr>
        <w:t>three</w:t>
      </w:r>
      <w:r w:rsidR="00146193" w:rsidRPr="00E76D73">
        <w:rPr>
          <w:rFonts w:ascii="Times New Roman" w:hAnsi="Times New Roman" w:cs="Times New Roman"/>
          <w:i/>
          <w:sz w:val="24"/>
          <w:szCs w:val="24"/>
        </w:rPr>
        <w:t xml:space="preserve"> </w:t>
      </w:r>
      <w:r w:rsidR="00146193">
        <w:rPr>
          <w:rFonts w:ascii="Times New Roman" w:hAnsi="Times New Roman" w:cs="Times New Roman"/>
          <w:i/>
          <w:sz w:val="24"/>
          <w:szCs w:val="24"/>
        </w:rPr>
        <w:t>GC organizations, by user type</w:t>
      </w:r>
      <w:r w:rsidR="005418BD" w:rsidRPr="00E76D73">
        <w:rPr>
          <w:rFonts w:ascii="Times New Roman" w:hAnsi="Times New Roman" w:cs="Times New Roman"/>
          <w:i/>
          <w:sz w:val="24"/>
          <w:szCs w:val="24"/>
        </w:rPr>
        <w:t>.</w:t>
      </w:r>
    </w:p>
    <w:p w:rsidR="005418BD" w:rsidRPr="00E76D73" w:rsidRDefault="00146193"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Results showed that th</w:t>
      </w:r>
      <w:r w:rsidR="00101C4D" w:rsidRPr="00E76D73">
        <w:rPr>
          <w:rFonts w:ascii="Times New Roman" w:hAnsi="Times New Roman" w:cs="Times New Roman"/>
          <w:sz w:val="24"/>
          <w:szCs w:val="24"/>
        </w:rPr>
        <w:t xml:space="preserve">e community of </w:t>
      </w:r>
      <w:r>
        <w:rPr>
          <w:rFonts w:ascii="Times New Roman" w:hAnsi="Times New Roman" w:cs="Times New Roman"/>
          <w:sz w:val="24"/>
          <w:szCs w:val="24"/>
        </w:rPr>
        <w:t>“</w:t>
      </w:r>
      <w:r w:rsidR="00101C4D" w:rsidRPr="00E76D73">
        <w:rPr>
          <w:rFonts w:ascii="Times New Roman" w:hAnsi="Times New Roman" w:cs="Times New Roman"/>
          <w:sz w:val="24"/>
          <w:szCs w:val="24"/>
        </w:rPr>
        <w:t>communications or public affairs</w:t>
      </w:r>
      <w:r>
        <w:rPr>
          <w:rFonts w:ascii="Times New Roman" w:hAnsi="Times New Roman" w:cs="Times New Roman"/>
          <w:sz w:val="24"/>
          <w:szCs w:val="24"/>
        </w:rPr>
        <w:t>”</w:t>
      </w:r>
      <w:r w:rsidR="00101C4D" w:rsidRPr="00E76D73">
        <w:rPr>
          <w:rFonts w:ascii="Times New Roman" w:hAnsi="Times New Roman" w:cs="Times New Roman"/>
          <w:sz w:val="24"/>
          <w:szCs w:val="24"/>
        </w:rPr>
        <w:t xml:space="preserve"> has the highest percentage of very frequent users (21%). </w:t>
      </w:r>
      <w:r>
        <w:rPr>
          <w:rFonts w:ascii="Times New Roman" w:hAnsi="Times New Roman" w:cs="Times New Roman"/>
          <w:sz w:val="24"/>
          <w:szCs w:val="24"/>
        </w:rPr>
        <w:t>T</w:t>
      </w:r>
      <w:r w:rsidR="00302D2F" w:rsidRPr="00E76D73">
        <w:rPr>
          <w:rFonts w:ascii="Times New Roman" w:hAnsi="Times New Roman" w:cs="Times New Roman"/>
          <w:sz w:val="24"/>
          <w:szCs w:val="24"/>
        </w:rPr>
        <w:t xml:space="preserve">he work community of </w:t>
      </w:r>
      <w:r w:rsidR="00101C4D" w:rsidRPr="00E76D73">
        <w:rPr>
          <w:rFonts w:ascii="Times New Roman" w:hAnsi="Times New Roman" w:cs="Times New Roman"/>
          <w:sz w:val="24"/>
          <w:szCs w:val="24"/>
        </w:rPr>
        <w:t xml:space="preserve">information technology has the same percentages of frequent and rare users (13%). This indicates that the use of GCpedia </w:t>
      </w:r>
      <w:r w:rsidR="004647F0">
        <w:rPr>
          <w:rFonts w:ascii="Times New Roman" w:hAnsi="Times New Roman" w:cs="Times New Roman"/>
          <w:sz w:val="24"/>
          <w:szCs w:val="24"/>
        </w:rPr>
        <w:t>might</w:t>
      </w:r>
      <w:r w:rsidR="00101C4D" w:rsidRPr="00E76D73">
        <w:rPr>
          <w:rFonts w:ascii="Times New Roman" w:hAnsi="Times New Roman" w:cs="Times New Roman"/>
          <w:sz w:val="24"/>
          <w:szCs w:val="24"/>
        </w:rPr>
        <w:t xml:space="preserve"> also</w:t>
      </w:r>
      <w:r w:rsidR="004647F0">
        <w:rPr>
          <w:rFonts w:ascii="Times New Roman" w:hAnsi="Times New Roman" w:cs="Times New Roman"/>
          <w:sz w:val="24"/>
          <w:szCs w:val="24"/>
        </w:rPr>
        <w:t xml:space="preserve"> be</w:t>
      </w:r>
      <w:r w:rsidR="00101C4D" w:rsidRPr="00E76D73">
        <w:rPr>
          <w:rFonts w:ascii="Times New Roman" w:hAnsi="Times New Roman" w:cs="Times New Roman"/>
          <w:sz w:val="24"/>
          <w:szCs w:val="24"/>
        </w:rPr>
        <w:t xml:space="preserve"> related to the needs and requirements of different work communities</w:t>
      </w:r>
      <w:r w:rsidR="005418BD" w:rsidRPr="00E76D73">
        <w:rPr>
          <w:rFonts w:ascii="Times New Roman" w:hAnsi="Times New Roman" w:cs="Times New Roman"/>
          <w:sz w:val="24"/>
          <w:szCs w:val="24"/>
        </w:rPr>
        <w:t>.</w:t>
      </w:r>
    </w:p>
    <w:p w:rsidR="006573B4" w:rsidRPr="00E76D73" w:rsidRDefault="003A661D" w:rsidP="00053C76">
      <w:pPr>
        <w:pStyle w:val="Heading2"/>
        <w:spacing w:line="240" w:lineRule="auto"/>
        <w:jc w:val="both"/>
      </w:pPr>
      <w:bookmarkStart w:id="20" w:name="_Toc475109452"/>
      <w:bookmarkStart w:id="21" w:name="_Toc485279270"/>
      <w:r w:rsidRPr="00E76D73">
        <w:t>GCintranet</w:t>
      </w:r>
      <w:bookmarkEnd w:id="20"/>
      <w:bookmarkEnd w:id="21"/>
    </w:p>
    <w:p w:rsidR="00582257" w:rsidRPr="00E76D73" w:rsidRDefault="00A2354A"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GCintranet joined the GCTools in April 2016. As such, t</w:t>
      </w:r>
      <w:r w:rsidR="0047069F" w:rsidRPr="00E76D73">
        <w:rPr>
          <w:rFonts w:ascii="Times New Roman" w:hAnsi="Times New Roman" w:cs="Times New Roman"/>
          <w:sz w:val="24"/>
          <w:szCs w:val="24"/>
        </w:rPr>
        <w:t xml:space="preserve">he third GCTools user study is the first to evaluate users’ experience of GCintranet. </w:t>
      </w:r>
      <w:r>
        <w:rPr>
          <w:rFonts w:ascii="Times New Roman" w:hAnsi="Times New Roman" w:cs="Times New Roman"/>
          <w:sz w:val="24"/>
          <w:szCs w:val="24"/>
        </w:rPr>
        <w:t xml:space="preserve">The study looked at the level of awareness of GCintranet amongst federal public servants. </w:t>
      </w:r>
      <w:r w:rsidR="00582257" w:rsidRPr="00E76D73">
        <w:rPr>
          <w:rFonts w:ascii="Times New Roman" w:hAnsi="Times New Roman" w:cs="Times New Roman"/>
          <w:sz w:val="24"/>
          <w:szCs w:val="24"/>
        </w:rPr>
        <w:t xml:space="preserve">Figure </w:t>
      </w:r>
      <w:r w:rsidR="0047069F" w:rsidRPr="00E76D73">
        <w:rPr>
          <w:rFonts w:ascii="Times New Roman" w:hAnsi="Times New Roman" w:cs="Times New Roman"/>
          <w:sz w:val="24"/>
          <w:szCs w:val="24"/>
        </w:rPr>
        <w:t>26</w:t>
      </w:r>
      <w:r w:rsidR="00582257" w:rsidRPr="00E76D73">
        <w:rPr>
          <w:rFonts w:ascii="Times New Roman" w:hAnsi="Times New Roman" w:cs="Times New Roman"/>
          <w:sz w:val="24"/>
          <w:szCs w:val="24"/>
        </w:rPr>
        <w:t xml:space="preserve"> shows the percentage of respondents who reported to be aware of </w:t>
      </w:r>
      <w:r w:rsidR="0047069F" w:rsidRPr="00E76D73">
        <w:rPr>
          <w:rFonts w:ascii="Times New Roman" w:hAnsi="Times New Roman" w:cs="Times New Roman"/>
          <w:sz w:val="24"/>
          <w:szCs w:val="24"/>
        </w:rPr>
        <w:t xml:space="preserve">GCintranet </w:t>
      </w:r>
      <w:r w:rsidR="00582257" w:rsidRPr="00E76D73">
        <w:rPr>
          <w:rFonts w:ascii="Times New Roman" w:hAnsi="Times New Roman" w:cs="Times New Roman"/>
          <w:sz w:val="24"/>
          <w:szCs w:val="24"/>
        </w:rPr>
        <w:t>in 2016</w:t>
      </w:r>
      <w:r w:rsidR="0047069F" w:rsidRPr="00E76D73">
        <w:rPr>
          <w:rFonts w:ascii="Times New Roman" w:hAnsi="Times New Roman" w:cs="Times New Roman"/>
          <w:sz w:val="24"/>
          <w:szCs w:val="24"/>
        </w:rPr>
        <w:t>.</w:t>
      </w:r>
    </w:p>
    <w:p w:rsidR="00582257" w:rsidRPr="00E76D73" w:rsidRDefault="00D45178" w:rsidP="00053C76">
      <w:pPr>
        <w:spacing w:before="240" w:line="240" w:lineRule="auto"/>
        <w:jc w:val="both"/>
        <w:rPr>
          <w:rFonts w:ascii="Times New Roman" w:hAnsi="Times New Roman" w:cs="Times New Roman"/>
          <w:sz w:val="24"/>
          <w:szCs w:val="24"/>
        </w:rPr>
      </w:pPr>
      <w:r>
        <w:rPr>
          <w:noProof/>
          <w:lang w:eastAsia="en-CA"/>
        </w:rPr>
        <w:drawing>
          <wp:inline distT="0" distB="0" distL="0" distR="0" wp14:anchorId="6298DBBA" wp14:editId="1D325992">
            <wp:extent cx="5947576" cy="1709530"/>
            <wp:effectExtent l="0" t="0" r="15240" b="2413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82257" w:rsidRPr="00E76D73" w:rsidRDefault="0047069F" w:rsidP="00053C76">
      <w:pPr>
        <w:spacing w:before="240" w:line="240" w:lineRule="auto"/>
        <w:jc w:val="both"/>
        <w:rPr>
          <w:rFonts w:ascii="Times New Roman" w:hAnsi="Times New Roman" w:cs="Times New Roman"/>
          <w:i/>
          <w:sz w:val="24"/>
          <w:szCs w:val="24"/>
        </w:rPr>
      </w:pPr>
      <w:r w:rsidRPr="00E76D73">
        <w:rPr>
          <w:rFonts w:ascii="Times New Roman" w:hAnsi="Times New Roman" w:cs="Times New Roman"/>
          <w:sz w:val="24"/>
          <w:szCs w:val="24"/>
        </w:rPr>
        <w:t xml:space="preserve">Figure </w:t>
      </w:r>
      <w:r w:rsidR="007048C8">
        <w:rPr>
          <w:rFonts w:ascii="Times New Roman" w:hAnsi="Times New Roman" w:cs="Times New Roman"/>
          <w:sz w:val="24"/>
          <w:szCs w:val="24"/>
        </w:rPr>
        <w:t>31</w:t>
      </w:r>
      <w:r w:rsidR="00582257" w:rsidRPr="00E76D73">
        <w:rPr>
          <w:rFonts w:ascii="Times New Roman" w:hAnsi="Times New Roman" w:cs="Times New Roman"/>
          <w:sz w:val="24"/>
          <w:szCs w:val="24"/>
        </w:rPr>
        <w:t xml:space="preserve">. </w:t>
      </w:r>
      <w:r w:rsidR="00582257" w:rsidRPr="00E76D73">
        <w:rPr>
          <w:rFonts w:ascii="Times New Roman" w:hAnsi="Times New Roman" w:cs="Times New Roman"/>
          <w:i/>
          <w:sz w:val="24"/>
          <w:szCs w:val="24"/>
        </w:rPr>
        <w:t>Awareness of GC</w:t>
      </w:r>
      <w:r w:rsidRPr="00E76D73">
        <w:rPr>
          <w:rFonts w:ascii="Times New Roman" w:hAnsi="Times New Roman" w:cs="Times New Roman"/>
          <w:i/>
          <w:sz w:val="24"/>
          <w:szCs w:val="24"/>
        </w:rPr>
        <w:t>intranet</w:t>
      </w:r>
      <w:r w:rsidR="00582257" w:rsidRPr="00E76D73">
        <w:rPr>
          <w:rFonts w:ascii="Times New Roman" w:hAnsi="Times New Roman" w:cs="Times New Roman"/>
          <w:i/>
          <w:sz w:val="24"/>
          <w:szCs w:val="24"/>
        </w:rPr>
        <w:t>.</w:t>
      </w:r>
    </w:p>
    <w:p w:rsidR="00906F43" w:rsidRPr="00E76D73" w:rsidRDefault="00A2354A"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In 2016, t</w:t>
      </w:r>
      <w:r w:rsidR="006F3EA6">
        <w:rPr>
          <w:rFonts w:ascii="Times New Roman" w:hAnsi="Times New Roman" w:cs="Times New Roman"/>
          <w:sz w:val="24"/>
          <w:szCs w:val="24"/>
        </w:rPr>
        <w:t>he n</w:t>
      </w:r>
      <w:r w:rsidR="00906F43" w:rsidRPr="00E76D73">
        <w:rPr>
          <w:rFonts w:ascii="Times New Roman" w:hAnsi="Times New Roman" w:cs="Times New Roman"/>
          <w:sz w:val="24"/>
          <w:szCs w:val="24"/>
        </w:rPr>
        <w:t xml:space="preserve">umber of respondents </w:t>
      </w:r>
      <w:r>
        <w:rPr>
          <w:rFonts w:ascii="Times New Roman" w:hAnsi="Times New Roman" w:cs="Times New Roman"/>
          <w:sz w:val="24"/>
          <w:szCs w:val="24"/>
        </w:rPr>
        <w:t xml:space="preserve">aware of GCintranet </w:t>
      </w:r>
      <w:r w:rsidR="00906F43" w:rsidRPr="00E76D73">
        <w:rPr>
          <w:rFonts w:ascii="Times New Roman" w:hAnsi="Times New Roman" w:cs="Times New Roman"/>
          <w:sz w:val="24"/>
          <w:szCs w:val="24"/>
        </w:rPr>
        <w:t>was 1,442</w:t>
      </w:r>
      <w:r w:rsidR="00E36E5D">
        <w:rPr>
          <w:rFonts w:ascii="Times New Roman" w:hAnsi="Times New Roman" w:cs="Times New Roman"/>
          <w:sz w:val="24"/>
          <w:szCs w:val="24"/>
        </w:rPr>
        <w:t xml:space="preserve"> (30% of respondents)</w:t>
      </w:r>
      <w:r>
        <w:rPr>
          <w:rFonts w:ascii="Times New Roman" w:hAnsi="Times New Roman" w:cs="Times New Roman"/>
          <w:sz w:val="24"/>
          <w:szCs w:val="24"/>
        </w:rPr>
        <w:t xml:space="preserve">. </w:t>
      </w:r>
      <w:r w:rsidR="006F3EA6">
        <w:rPr>
          <w:rFonts w:ascii="Times New Roman" w:hAnsi="Times New Roman" w:cs="Times New Roman"/>
          <w:sz w:val="24"/>
          <w:szCs w:val="24"/>
        </w:rPr>
        <w:t>The n</w:t>
      </w:r>
      <w:r w:rsidR="00906F43" w:rsidRPr="00E76D73">
        <w:rPr>
          <w:rFonts w:ascii="Times New Roman" w:hAnsi="Times New Roman" w:cs="Times New Roman"/>
          <w:sz w:val="24"/>
          <w:szCs w:val="24"/>
        </w:rPr>
        <w:t xml:space="preserve">umber </w:t>
      </w:r>
      <w:r>
        <w:rPr>
          <w:rFonts w:ascii="Times New Roman" w:hAnsi="Times New Roman" w:cs="Times New Roman"/>
          <w:sz w:val="24"/>
          <w:szCs w:val="24"/>
        </w:rPr>
        <w:t xml:space="preserve">respondents unware of </w:t>
      </w:r>
      <w:r w:rsidR="00906F43" w:rsidRPr="00E76D73">
        <w:rPr>
          <w:rFonts w:ascii="Times New Roman" w:hAnsi="Times New Roman" w:cs="Times New Roman"/>
          <w:sz w:val="24"/>
          <w:szCs w:val="24"/>
        </w:rPr>
        <w:t>GCintranet</w:t>
      </w:r>
      <w:r>
        <w:rPr>
          <w:rFonts w:ascii="Times New Roman" w:hAnsi="Times New Roman" w:cs="Times New Roman"/>
          <w:sz w:val="24"/>
          <w:szCs w:val="24"/>
        </w:rPr>
        <w:t xml:space="preserve"> was</w:t>
      </w:r>
      <w:r w:rsidR="00906F43" w:rsidRPr="00E76D73">
        <w:rPr>
          <w:rFonts w:ascii="Times New Roman" w:hAnsi="Times New Roman" w:cs="Times New Roman"/>
          <w:sz w:val="24"/>
          <w:szCs w:val="24"/>
        </w:rPr>
        <w:t xml:space="preserve"> 3,418</w:t>
      </w:r>
      <w:r w:rsidR="00E36E5D">
        <w:rPr>
          <w:rFonts w:ascii="Times New Roman" w:hAnsi="Times New Roman" w:cs="Times New Roman"/>
          <w:sz w:val="24"/>
          <w:szCs w:val="24"/>
        </w:rPr>
        <w:t xml:space="preserve"> (70% of respondents)</w:t>
      </w:r>
      <w:r w:rsidR="00906F43" w:rsidRPr="00E76D73">
        <w:rPr>
          <w:rFonts w:ascii="Times New Roman" w:hAnsi="Times New Roman" w:cs="Times New Roman"/>
          <w:sz w:val="24"/>
          <w:szCs w:val="24"/>
        </w:rPr>
        <w:t xml:space="preserve">. </w:t>
      </w:r>
    </w:p>
    <w:p w:rsidR="00A2354A" w:rsidRDefault="00A2354A"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The study also looked at respondents’ use of the tool to gain a better understanding of GCintranet users. When looking at the length of time respondents aware of GCintranet, the results showed a</w:t>
      </w:r>
      <w:r w:rsidR="00582257" w:rsidRPr="00E76D73">
        <w:rPr>
          <w:rFonts w:ascii="Times New Roman" w:hAnsi="Times New Roman" w:cs="Times New Roman"/>
          <w:sz w:val="24"/>
          <w:szCs w:val="24"/>
        </w:rPr>
        <w:t xml:space="preserve"> wide variability</w:t>
      </w:r>
      <w:r w:rsidR="00F63449">
        <w:rPr>
          <w:rFonts w:ascii="Times New Roman" w:hAnsi="Times New Roman" w:cs="Times New Roman"/>
          <w:sz w:val="24"/>
          <w:szCs w:val="24"/>
        </w:rPr>
        <w:t xml:space="preserve">. </w:t>
      </w:r>
    </w:p>
    <w:p w:rsidR="00582257" w:rsidRPr="00E76D73" w:rsidRDefault="00A2354A" w:rsidP="00053C76">
      <w:pPr>
        <w:spacing w:before="240" w:line="240" w:lineRule="auto"/>
        <w:jc w:val="both"/>
        <w:rPr>
          <w:rFonts w:ascii="Times New Roman" w:hAnsi="Times New Roman" w:cs="Times New Roman"/>
          <w:sz w:val="24"/>
          <w:szCs w:val="24"/>
        </w:rPr>
      </w:pPr>
      <w:r w:rsidRPr="00A2354A">
        <w:rPr>
          <w:noProof/>
          <w:lang w:eastAsia="en-CA"/>
        </w:rPr>
        <w:t xml:space="preserve"> </w:t>
      </w:r>
      <w:r>
        <w:rPr>
          <w:noProof/>
          <w:lang w:eastAsia="en-CA"/>
        </w:rPr>
        <w:drawing>
          <wp:inline distT="0" distB="0" distL="0" distR="0" wp14:anchorId="2FA2F834" wp14:editId="1A18A548">
            <wp:extent cx="5943600" cy="2615610"/>
            <wp:effectExtent l="0" t="0" r="19050" b="13335"/>
            <wp:docPr id="685" name="Chart 6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82257" w:rsidRPr="00E76D73" w:rsidRDefault="00EA2730" w:rsidP="00053C76">
      <w:pPr>
        <w:spacing w:before="240" w:line="240" w:lineRule="auto"/>
        <w:jc w:val="both"/>
        <w:rPr>
          <w:rFonts w:ascii="Times New Roman" w:hAnsi="Times New Roman" w:cs="Times New Roman"/>
          <w:i/>
          <w:sz w:val="24"/>
          <w:szCs w:val="24"/>
        </w:rPr>
      </w:pPr>
      <w:r w:rsidRPr="00E76D73">
        <w:rPr>
          <w:rFonts w:ascii="Times New Roman" w:hAnsi="Times New Roman" w:cs="Times New Roman"/>
          <w:sz w:val="24"/>
          <w:szCs w:val="24"/>
        </w:rPr>
        <w:t xml:space="preserve">Figure </w:t>
      </w:r>
      <w:r w:rsidR="007048C8">
        <w:rPr>
          <w:rFonts w:ascii="Times New Roman" w:hAnsi="Times New Roman" w:cs="Times New Roman"/>
          <w:sz w:val="24"/>
          <w:szCs w:val="24"/>
        </w:rPr>
        <w:t>32</w:t>
      </w:r>
      <w:r w:rsidR="00582257" w:rsidRPr="00E76D73">
        <w:rPr>
          <w:rFonts w:ascii="Times New Roman" w:hAnsi="Times New Roman" w:cs="Times New Roman"/>
          <w:sz w:val="24"/>
          <w:szCs w:val="24"/>
        </w:rPr>
        <w:t xml:space="preserve">. </w:t>
      </w:r>
      <w:r w:rsidR="00582257" w:rsidRPr="00E76D73">
        <w:rPr>
          <w:rFonts w:ascii="Times New Roman" w:hAnsi="Times New Roman" w:cs="Times New Roman"/>
          <w:i/>
          <w:sz w:val="24"/>
          <w:szCs w:val="24"/>
        </w:rPr>
        <w:t>Length of use by respondents who reported to be aware of GC</w:t>
      </w:r>
      <w:r w:rsidRPr="00E76D73">
        <w:rPr>
          <w:rFonts w:ascii="Times New Roman" w:hAnsi="Times New Roman" w:cs="Times New Roman"/>
          <w:i/>
          <w:sz w:val="24"/>
          <w:szCs w:val="24"/>
        </w:rPr>
        <w:t>intranet</w:t>
      </w:r>
      <w:r w:rsidR="00582257" w:rsidRPr="00E76D73">
        <w:rPr>
          <w:rFonts w:ascii="Times New Roman" w:hAnsi="Times New Roman" w:cs="Times New Roman"/>
          <w:i/>
          <w:sz w:val="24"/>
          <w:szCs w:val="24"/>
        </w:rPr>
        <w:t>.</w:t>
      </w:r>
    </w:p>
    <w:p w:rsidR="00582257" w:rsidRPr="00E76D73" w:rsidRDefault="00582257" w:rsidP="00053C76">
      <w:pPr>
        <w:spacing w:before="240" w:line="240" w:lineRule="auto"/>
        <w:jc w:val="both"/>
        <w:rPr>
          <w:rFonts w:ascii="Times New Roman" w:hAnsi="Times New Roman" w:cs="Times New Roman"/>
          <w:sz w:val="24"/>
          <w:szCs w:val="24"/>
        </w:rPr>
      </w:pPr>
      <w:r w:rsidRPr="00E76D73">
        <w:rPr>
          <w:rFonts w:ascii="Times New Roman" w:hAnsi="Times New Roman" w:cs="Times New Roman"/>
          <w:sz w:val="24"/>
          <w:szCs w:val="24"/>
        </w:rPr>
        <w:t xml:space="preserve">The majority of </w:t>
      </w:r>
      <w:r w:rsidR="00145A11">
        <w:rPr>
          <w:rFonts w:ascii="Times New Roman" w:hAnsi="Times New Roman" w:cs="Times New Roman"/>
          <w:sz w:val="24"/>
          <w:szCs w:val="24"/>
        </w:rPr>
        <w:t xml:space="preserve">respondents who were aware of </w:t>
      </w:r>
      <w:r w:rsidRPr="00E76D73">
        <w:rPr>
          <w:rFonts w:ascii="Times New Roman" w:hAnsi="Times New Roman" w:cs="Times New Roman"/>
          <w:sz w:val="24"/>
          <w:szCs w:val="24"/>
        </w:rPr>
        <w:t>GC</w:t>
      </w:r>
      <w:r w:rsidR="009625E2" w:rsidRPr="00E76D73">
        <w:rPr>
          <w:rFonts w:ascii="Times New Roman" w:hAnsi="Times New Roman" w:cs="Times New Roman"/>
          <w:sz w:val="24"/>
          <w:szCs w:val="24"/>
        </w:rPr>
        <w:t>intranet</w:t>
      </w:r>
      <w:r w:rsidRPr="00E76D73">
        <w:rPr>
          <w:rFonts w:ascii="Times New Roman" w:hAnsi="Times New Roman" w:cs="Times New Roman"/>
          <w:sz w:val="24"/>
          <w:szCs w:val="24"/>
        </w:rPr>
        <w:t xml:space="preserve"> </w:t>
      </w:r>
      <w:r w:rsidR="00E042F9">
        <w:rPr>
          <w:rFonts w:ascii="Times New Roman" w:hAnsi="Times New Roman" w:cs="Times New Roman"/>
          <w:sz w:val="24"/>
          <w:szCs w:val="24"/>
        </w:rPr>
        <w:t>had been</w:t>
      </w:r>
      <w:r w:rsidR="00E042F9" w:rsidRPr="00E76D73">
        <w:rPr>
          <w:rFonts w:ascii="Times New Roman" w:hAnsi="Times New Roman" w:cs="Times New Roman"/>
          <w:sz w:val="24"/>
          <w:szCs w:val="24"/>
        </w:rPr>
        <w:t xml:space="preserve"> </w:t>
      </w:r>
      <w:r w:rsidRPr="00E76D73">
        <w:rPr>
          <w:rFonts w:ascii="Times New Roman" w:hAnsi="Times New Roman" w:cs="Times New Roman"/>
          <w:sz w:val="24"/>
          <w:szCs w:val="24"/>
        </w:rPr>
        <w:t>using the tool for various lengths of time</w:t>
      </w:r>
      <w:r w:rsidR="00324529">
        <w:rPr>
          <w:rFonts w:ascii="Times New Roman" w:hAnsi="Times New Roman" w:cs="Times New Roman"/>
          <w:sz w:val="24"/>
          <w:szCs w:val="24"/>
        </w:rPr>
        <w:t xml:space="preserve">, in total </w:t>
      </w:r>
      <w:r w:rsidR="009625E2" w:rsidRPr="00E76D73">
        <w:rPr>
          <w:rFonts w:ascii="Times New Roman" w:hAnsi="Times New Roman" w:cs="Times New Roman"/>
          <w:sz w:val="24"/>
          <w:szCs w:val="24"/>
        </w:rPr>
        <w:t>1,021</w:t>
      </w:r>
      <w:r w:rsidR="00145A11">
        <w:rPr>
          <w:rFonts w:ascii="Times New Roman" w:hAnsi="Times New Roman" w:cs="Times New Roman"/>
          <w:sz w:val="24"/>
          <w:szCs w:val="24"/>
        </w:rPr>
        <w:t xml:space="preserve"> </w:t>
      </w:r>
      <w:r w:rsidR="00E042F9">
        <w:rPr>
          <w:rFonts w:ascii="Times New Roman" w:hAnsi="Times New Roman" w:cs="Times New Roman"/>
          <w:sz w:val="24"/>
          <w:szCs w:val="24"/>
        </w:rPr>
        <w:t>respondents</w:t>
      </w:r>
      <w:r w:rsidR="00145A11">
        <w:rPr>
          <w:rFonts w:ascii="Times New Roman" w:hAnsi="Times New Roman" w:cs="Times New Roman"/>
          <w:sz w:val="24"/>
          <w:szCs w:val="24"/>
        </w:rPr>
        <w:t xml:space="preserve"> were using the tool</w:t>
      </w:r>
      <w:r w:rsidRPr="00E76D73">
        <w:rPr>
          <w:rFonts w:ascii="Times New Roman" w:hAnsi="Times New Roman" w:cs="Times New Roman"/>
          <w:sz w:val="24"/>
          <w:szCs w:val="24"/>
        </w:rPr>
        <w:t xml:space="preserve"> (</w:t>
      </w:r>
      <w:r w:rsidR="009625E2" w:rsidRPr="00E76D73">
        <w:rPr>
          <w:rFonts w:ascii="Times New Roman" w:hAnsi="Times New Roman" w:cs="Times New Roman"/>
          <w:sz w:val="24"/>
          <w:szCs w:val="24"/>
        </w:rPr>
        <w:t>71</w:t>
      </w:r>
      <w:r w:rsidRPr="00E76D73">
        <w:rPr>
          <w:rFonts w:ascii="Times New Roman" w:hAnsi="Times New Roman" w:cs="Times New Roman"/>
          <w:sz w:val="24"/>
          <w:szCs w:val="24"/>
        </w:rPr>
        <w:t>% of the GC</w:t>
      </w:r>
      <w:r w:rsidR="009625E2" w:rsidRPr="00E76D73">
        <w:rPr>
          <w:rFonts w:ascii="Times New Roman" w:hAnsi="Times New Roman" w:cs="Times New Roman"/>
          <w:sz w:val="24"/>
          <w:szCs w:val="24"/>
        </w:rPr>
        <w:t>intranet</w:t>
      </w:r>
      <w:r w:rsidRPr="00E76D73">
        <w:rPr>
          <w:rFonts w:ascii="Times New Roman" w:hAnsi="Times New Roman" w:cs="Times New Roman"/>
          <w:sz w:val="24"/>
          <w:szCs w:val="24"/>
        </w:rPr>
        <w:t xml:space="preserve">-aware respondents). </w:t>
      </w:r>
    </w:p>
    <w:p w:rsidR="00582257" w:rsidRDefault="00324529"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Respondents who </w:t>
      </w:r>
      <w:r w:rsidR="007048C8">
        <w:rPr>
          <w:rFonts w:ascii="Times New Roman" w:hAnsi="Times New Roman" w:cs="Times New Roman"/>
          <w:sz w:val="24"/>
          <w:szCs w:val="24"/>
        </w:rPr>
        <w:t>w</w:t>
      </w:r>
      <w:r>
        <w:rPr>
          <w:rFonts w:ascii="Times New Roman" w:hAnsi="Times New Roman" w:cs="Times New Roman"/>
          <w:sz w:val="24"/>
          <w:szCs w:val="24"/>
        </w:rPr>
        <w:t xml:space="preserve">ere aware of </w:t>
      </w:r>
      <w:r w:rsidR="00582257" w:rsidRPr="00E76D73">
        <w:rPr>
          <w:rFonts w:ascii="Times New Roman" w:hAnsi="Times New Roman" w:cs="Times New Roman"/>
          <w:sz w:val="24"/>
          <w:szCs w:val="24"/>
        </w:rPr>
        <w:t>GC</w:t>
      </w:r>
      <w:r w:rsidR="00EA2730" w:rsidRPr="00E76D73">
        <w:rPr>
          <w:rFonts w:ascii="Times New Roman" w:hAnsi="Times New Roman" w:cs="Times New Roman"/>
          <w:sz w:val="24"/>
          <w:szCs w:val="24"/>
        </w:rPr>
        <w:t>intranet</w:t>
      </w:r>
      <w:r>
        <w:rPr>
          <w:rFonts w:ascii="Times New Roman" w:hAnsi="Times New Roman" w:cs="Times New Roman"/>
          <w:sz w:val="24"/>
          <w:szCs w:val="24"/>
        </w:rPr>
        <w:t xml:space="preserve">, but not using the tool, </w:t>
      </w:r>
      <w:r w:rsidR="00582257" w:rsidRPr="00E76D73">
        <w:rPr>
          <w:rFonts w:ascii="Times New Roman" w:hAnsi="Times New Roman" w:cs="Times New Roman"/>
          <w:sz w:val="24"/>
          <w:szCs w:val="24"/>
        </w:rPr>
        <w:t xml:space="preserve">were asked why they were not using </w:t>
      </w:r>
      <w:r>
        <w:rPr>
          <w:rFonts w:ascii="Times New Roman" w:hAnsi="Times New Roman" w:cs="Times New Roman"/>
          <w:sz w:val="24"/>
          <w:szCs w:val="24"/>
        </w:rPr>
        <w:t>it</w:t>
      </w:r>
      <w:r w:rsidR="00461329" w:rsidRPr="00E76D73">
        <w:rPr>
          <w:rFonts w:ascii="Times New Roman" w:hAnsi="Times New Roman" w:cs="Times New Roman"/>
          <w:sz w:val="24"/>
          <w:szCs w:val="24"/>
        </w:rPr>
        <w:t xml:space="preserve">. </w:t>
      </w:r>
    </w:p>
    <w:p w:rsidR="00324529" w:rsidRPr="00E76D73" w:rsidRDefault="00324529" w:rsidP="00053C76">
      <w:pPr>
        <w:spacing w:before="240" w:line="240" w:lineRule="auto"/>
        <w:jc w:val="both"/>
        <w:rPr>
          <w:rFonts w:ascii="Times New Roman" w:hAnsi="Times New Roman" w:cs="Times New Roman"/>
          <w:sz w:val="24"/>
          <w:szCs w:val="24"/>
        </w:rPr>
      </w:pPr>
      <w:r>
        <w:rPr>
          <w:noProof/>
          <w:lang w:eastAsia="en-CA"/>
        </w:rPr>
        <w:drawing>
          <wp:inline distT="0" distB="0" distL="0" distR="0" wp14:anchorId="3E896C16" wp14:editId="390452EC">
            <wp:extent cx="5947576" cy="2790908"/>
            <wp:effectExtent l="0" t="0" r="15240" b="9525"/>
            <wp:docPr id="686" name="Chart 6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582257" w:rsidRPr="00E76D73" w:rsidRDefault="007048C8" w:rsidP="00053C76">
      <w:pPr>
        <w:spacing w:before="240" w:line="240" w:lineRule="auto"/>
        <w:jc w:val="both"/>
        <w:rPr>
          <w:rFonts w:ascii="Times New Roman" w:hAnsi="Times New Roman" w:cs="Times New Roman"/>
          <w:i/>
          <w:sz w:val="24"/>
          <w:szCs w:val="24"/>
        </w:rPr>
      </w:pPr>
      <w:r>
        <w:rPr>
          <w:rFonts w:ascii="Times New Roman" w:hAnsi="Times New Roman" w:cs="Times New Roman"/>
          <w:sz w:val="24"/>
          <w:szCs w:val="24"/>
        </w:rPr>
        <w:t>Figure 33</w:t>
      </w:r>
      <w:r w:rsidR="00582257" w:rsidRPr="00E76D73">
        <w:rPr>
          <w:rFonts w:ascii="Times New Roman" w:hAnsi="Times New Roman" w:cs="Times New Roman"/>
          <w:sz w:val="24"/>
          <w:szCs w:val="24"/>
        </w:rPr>
        <w:t xml:space="preserve">. </w:t>
      </w:r>
      <w:r w:rsidR="00582257" w:rsidRPr="00E76D73">
        <w:rPr>
          <w:rFonts w:ascii="Times New Roman" w:hAnsi="Times New Roman" w:cs="Times New Roman"/>
          <w:i/>
          <w:sz w:val="24"/>
          <w:szCs w:val="24"/>
        </w:rPr>
        <w:t>Reasons for not using GC</w:t>
      </w:r>
      <w:r w:rsidR="00461329" w:rsidRPr="00E76D73">
        <w:rPr>
          <w:rFonts w:ascii="Times New Roman" w:hAnsi="Times New Roman" w:cs="Times New Roman"/>
          <w:i/>
          <w:sz w:val="24"/>
          <w:szCs w:val="24"/>
        </w:rPr>
        <w:t>intranet</w:t>
      </w:r>
      <w:r w:rsidR="00582257" w:rsidRPr="00E76D73">
        <w:rPr>
          <w:rFonts w:ascii="Times New Roman" w:hAnsi="Times New Roman" w:cs="Times New Roman"/>
          <w:i/>
          <w:sz w:val="24"/>
          <w:szCs w:val="24"/>
        </w:rPr>
        <w:t>.</w:t>
      </w:r>
    </w:p>
    <w:p w:rsidR="00582257" w:rsidRPr="00E76D73" w:rsidRDefault="00461329" w:rsidP="00053C76">
      <w:pPr>
        <w:spacing w:before="240" w:line="240" w:lineRule="auto"/>
        <w:jc w:val="both"/>
        <w:rPr>
          <w:rFonts w:ascii="Times New Roman" w:hAnsi="Times New Roman" w:cs="Times New Roman"/>
          <w:sz w:val="24"/>
          <w:szCs w:val="24"/>
        </w:rPr>
      </w:pPr>
      <w:r w:rsidRPr="00E76D73">
        <w:rPr>
          <w:rFonts w:ascii="Times New Roman" w:hAnsi="Times New Roman" w:cs="Times New Roman"/>
          <w:sz w:val="24"/>
          <w:szCs w:val="24"/>
        </w:rPr>
        <w:t xml:space="preserve">Similar to other GCTools, </w:t>
      </w:r>
      <w:r w:rsidR="00324529">
        <w:rPr>
          <w:rFonts w:ascii="Times New Roman" w:hAnsi="Times New Roman" w:cs="Times New Roman"/>
          <w:sz w:val="24"/>
          <w:szCs w:val="24"/>
        </w:rPr>
        <w:t xml:space="preserve">the majority </w:t>
      </w:r>
      <w:r w:rsidR="007F05EC">
        <w:rPr>
          <w:rFonts w:ascii="Times New Roman" w:hAnsi="Times New Roman" w:cs="Times New Roman"/>
          <w:sz w:val="24"/>
          <w:szCs w:val="24"/>
        </w:rPr>
        <w:t>of</w:t>
      </w:r>
      <w:r w:rsidR="007F05EC" w:rsidRPr="00E76D73">
        <w:rPr>
          <w:rFonts w:ascii="Times New Roman" w:hAnsi="Times New Roman" w:cs="Times New Roman"/>
          <w:sz w:val="24"/>
          <w:szCs w:val="24"/>
        </w:rPr>
        <w:t xml:space="preserve"> respondents</w:t>
      </w:r>
      <w:r w:rsidR="00582257" w:rsidRPr="00E76D73">
        <w:rPr>
          <w:rFonts w:ascii="Times New Roman" w:hAnsi="Times New Roman" w:cs="Times New Roman"/>
          <w:sz w:val="24"/>
          <w:szCs w:val="24"/>
        </w:rPr>
        <w:t xml:space="preserve"> who did not use GC</w:t>
      </w:r>
      <w:r w:rsidRPr="00E76D73">
        <w:rPr>
          <w:rFonts w:ascii="Times New Roman" w:hAnsi="Times New Roman" w:cs="Times New Roman"/>
          <w:sz w:val="24"/>
          <w:szCs w:val="24"/>
        </w:rPr>
        <w:t>intranet</w:t>
      </w:r>
      <w:r w:rsidR="00582257" w:rsidRPr="00E76D73">
        <w:rPr>
          <w:rFonts w:ascii="Times New Roman" w:hAnsi="Times New Roman" w:cs="Times New Roman"/>
          <w:sz w:val="24"/>
          <w:szCs w:val="24"/>
        </w:rPr>
        <w:t xml:space="preserve"> did not know why or how they should use it. </w:t>
      </w:r>
      <w:r w:rsidR="008F1933">
        <w:rPr>
          <w:rFonts w:ascii="Times New Roman" w:hAnsi="Times New Roman" w:cs="Times New Roman"/>
          <w:sz w:val="24"/>
          <w:szCs w:val="24"/>
        </w:rPr>
        <w:t>M</w:t>
      </w:r>
      <w:r w:rsidR="00346590" w:rsidRPr="00E76D73">
        <w:rPr>
          <w:rFonts w:ascii="Times New Roman" w:hAnsi="Times New Roman" w:cs="Times New Roman"/>
          <w:sz w:val="24"/>
          <w:szCs w:val="24"/>
        </w:rPr>
        <w:t>anifest content analysis show</w:t>
      </w:r>
      <w:r w:rsidR="008F1933">
        <w:rPr>
          <w:rFonts w:ascii="Times New Roman" w:hAnsi="Times New Roman" w:cs="Times New Roman"/>
          <w:sz w:val="24"/>
          <w:szCs w:val="24"/>
        </w:rPr>
        <w:t>s</w:t>
      </w:r>
      <w:r w:rsidR="00346590" w:rsidRPr="00E76D73">
        <w:rPr>
          <w:rFonts w:ascii="Times New Roman" w:hAnsi="Times New Roman" w:cs="Times New Roman"/>
          <w:sz w:val="24"/>
          <w:szCs w:val="24"/>
        </w:rPr>
        <w:t xml:space="preserve"> that </w:t>
      </w:r>
      <w:r w:rsidR="00582257" w:rsidRPr="00E76D73">
        <w:rPr>
          <w:rFonts w:ascii="Times New Roman" w:hAnsi="Times New Roman" w:cs="Times New Roman"/>
          <w:sz w:val="24"/>
          <w:szCs w:val="24"/>
        </w:rPr>
        <w:t xml:space="preserve">“know”, and “use” were </w:t>
      </w:r>
      <w:r w:rsidR="00324529">
        <w:rPr>
          <w:rFonts w:ascii="Times New Roman" w:hAnsi="Times New Roman" w:cs="Times New Roman"/>
          <w:sz w:val="24"/>
          <w:szCs w:val="24"/>
        </w:rPr>
        <w:t xml:space="preserve">the </w:t>
      </w:r>
      <w:r w:rsidR="00582257" w:rsidRPr="00E76D73">
        <w:rPr>
          <w:rFonts w:ascii="Times New Roman" w:hAnsi="Times New Roman" w:cs="Times New Roman"/>
          <w:sz w:val="24"/>
          <w:szCs w:val="24"/>
        </w:rPr>
        <w:t>two</w:t>
      </w:r>
      <w:r w:rsidR="00324529">
        <w:rPr>
          <w:rFonts w:ascii="Times New Roman" w:hAnsi="Times New Roman" w:cs="Times New Roman"/>
          <w:sz w:val="24"/>
          <w:szCs w:val="24"/>
        </w:rPr>
        <w:t xml:space="preserve"> most</w:t>
      </w:r>
      <w:r w:rsidR="00582257" w:rsidRPr="00E76D73">
        <w:rPr>
          <w:rFonts w:ascii="Times New Roman" w:hAnsi="Times New Roman" w:cs="Times New Roman"/>
          <w:sz w:val="24"/>
          <w:szCs w:val="24"/>
        </w:rPr>
        <w:t xml:space="preserve"> popular words in the </w:t>
      </w:r>
      <w:r w:rsidRPr="00E76D73">
        <w:rPr>
          <w:rFonts w:ascii="Times New Roman" w:hAnsi="Times New Roman" w:cs="Times New Roman"/>
          <w:sz w:val="24"/>
          <w:szCs w:val="24"/>
        </w:rPr>
        <w:t>98</w:t>
      </w:r>
      <w:r w:rsidR="00582257" w:rsidRPr="00E76D73">
        <w:rPr>
          <w:rFonts w:ascii="Times New Roman" w:hAnsi="Times New Roman" w:cs="Times New Roman"/>
          <w:sz w:val="24"/>
          <w:szCs w:val="24"/>
        </w:rPr>
        <w:t xml:space="preserve"> comments given by respondents to describe their reasons for not using</w:t>
      </w:r>
      <w:r w:rsidRPr="00E76D73">
        <w:rPr>
          <w:rFonts w:ascii="Times New Roman" w:hAnsi="Times New Roman" w:cs="Times New Roman"/>
          <w:sz w:val="24"/>
          <w:szCs w:val="24"/>
        </w:rPr>
        <w:t xml:space="preserve"> GCintranet. </w:t>
      </w:r>
    </w:p>
    <w:p w:rsidR="00582257" w:rsidRPr="00E76D73" w:rsidRDefault="00461329" w:rsidP="00053C76">
      <w:pPr>
        <w:spacing w:before="240" w:line="240" w:lineRule="auto"/>
        <w:jc w:val="center"/>
        <w:rPr>
          <w:rFonts w:ascii="Times New Roman" w:hAnsi="Times New Roman" w:cs="Times New Roman"/>
          <w:sz w:val="24"/>
          <w:szCs w:val="24"/>
        </w:rPr>
      </w:pPr>
      <w:r w:rsidRPr="00E76D73">
        <w:rPr>
          <w:rFonts w:ascii="Times New Roman" w:hAnsi="Times New Roman" w:cs="Times New Roman"/>
          <w:noProof/>
          <w:sz w:val="24"/>
          <w:szCs w:val="24"/>
          <w:lang w:eastAsia="en-CA"/>
        </w:rPr>
        <w:drawing>
          <wp:inline distT="0" distB="0" distL="0" distR="0" wp14:anchorId="75EDF3C9" wp14:editId="44AE4DDF">
            <wp:extent cx="5160396" cy="2362020"/>
            <wp:effectExtent l="0" t="0" r="2540" b="635"/>
            <wp:docPr id="4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64">
                      <a:duotone>
                        <a:schemeClr val="accent5">
                          <a:shade val="45000"/>
                          <a:satMod val="135000"/>
                        </a:schemeClr>
                        <a:prstClr val="white"/>
                      </a:duotone>
                      <a:extLst>
                        <a:ext uri="{BEBA8EAE-BF5A-486C-A8C5-ECC9F3942E4B}">
                          <a14:imgProps xmlns:a14="http://schemas.microsoft.com/office/drawing/2010/main">
                            <a14:imgLayer r:embed="rId65">
                              <a14:imgEffect>
                                <a14:colorTemperature colorTemp="11200"/>
                              </a14:imgEffect>
                              <a14:imgEffect>
                                <a14:brightnessContrast bright="20000"/>
                              </a14:imgEffect>
                            </a14:imgLayer>
                          </a14:imgProps>
                        </a:ext>
                        <a:ext uri="{28A0092B-C50C-407E-A947-70E740481C1C}">
                          <a14:useLocalDpi xmlns:a14="http://schemas.microsoft.com/office/drawing/2010/main" val="0"/>
                        </a:ext>
                      </a:extLst>
                    </a:blip>
                    <a:srcRect t="5972" b="6290"/>
                    <a:stretch/>
                  </pic:blipFill>
                  <pic:spPr bwMode="auto">
                    <a:xfrm>
                      <a:off x="0" y="0"/>
                      <a:ext cx="5179827" cy="2370914"/>
                    </a:xfrm>
                    <a:prstGeom prst="rect">
                      <a:avLst/>
                    </a:prstGeom>
                    <a:ln>
                      <a:noFill/>
                    </a:ln>
                    <a:extLst>
                      <a:ext uri="{53640926-AAD7-44D8-BBD7-CCE9431645EC}">
                        <a14:shadowObscured xmlns:a14="http://schemas.microsoft.com/office/drawing/2010/main"/>
                      </a:ext>
                    </a:extLst>
                  </pic:spPr>
                </pic:pic>
              </a:graphicData>
            </a:graphic>
          </wp:inline>
        </w:drawing>
      </w:r>
    </w:p>
    <w:p w:rsidR="00582257" w:rsidRPr="00E76D73" w:rsidRDefault="00324529" w:rsidP="00053C76">
      <w:pPr>
        <w:spacing w:before="240" w:line="240" w:lineRule="auto"/>
        <w:jc w:val="both"/>
        <w:rPr>
          <w:rFonts w:ascii="Times New Roman" w:hAnsi="Times New Roman" w:cs="Times New Roman"/>
          <w:i/>
          <w:sz w:val="24"/>
          <w:szCs w:val="24"/>
        </w:rPr>
      </w:pPr>
      <w:r>
        <w:rPr>
          <w:rFonts w:ascii="Times New Roman" w:hAnsi="Times New Roman" w:cs="Times New Roman"/>
          <w:sz w:val="24"/>
          <w:szCs w:val="24"/>
        </w:rPr>
        <w:t xml:space="preserve">Figure </w:t>
      </w:r>
      <w:r w:rsidR="007048C8">
        <w:rPr>
          <w:rFonts w:ascii="Times New Roman" w:hAnsi="Times New Roman" w:cs="Times New Roman"/>
          <w:sz w:val="24"/>
          <w:szCs w:val="24"/>
        </w:rPr>
        <w:t>34</w:t>
      </w:r>
      <w:r w:rsidR="00582257" w:rsidRPr="00E76D73">
        <w:rPr>
          <w:rFonts w:ascii="Times New Roman" w:hAnsi="Times New Roman" w:cs="Times New Roman"/>
          <w:sz w:val="24"/>
          <w:szCs w:val="24"/>
        </w:rPr>
        <w:t xml:space="preserve">. </w:t>
      </w:r>
      <w:r w:rsidR="00582257" w:rsidRPr="00E76D73">
        <w:rPr>
          <w:rFonts w:ascii="Times New Roman" w:hAnsi="Times New Roman" w:cs="Times New Roman"/>
          <w:i/>
          <w:sz w:val="24"/>
          <w:szCs w:val="24"/>
        </w:rPr>
        <w:t>Reasons for not using GC</w:t>
      </w:r>
      <w:r w:rsidR="00461329" w:rsidRPr="00E76D73">
        <w:rPr>
          <w:rFonts w:ascii="Times New Roman" w:hAnsi="Times New Roman" w:cs="Times New Roman"/>
          <w:i/>
          <w:sz w:val="24"/>
          <w:szCs w:val="24"/>
        </w:rPr>
        <w:t>intranet</w:t>
      </w:r>
      <w:r w:rsidR="00582257" w:rsidRPr="00E76D73">
        <w:rPr>
          <w:rFonts w:ascii="Times New Roman" w:hAnsi="Times New Roman" w:cs="Times New Roman"/>
          <w:i/>
          <w:sz w:val="24"/>
          <w:szCs w:val="24"/>
        </w:rPr>
        <w:t>.</w:t>
      </w:r>
    </w:p>
    <w:p w:rsidR="00582257" w:rsidRDefault="00582257" w:rsidP="00053C76">
      <w:pPr>
        <w:spacing w:before="240" w:line="240" w:lineRule="auto"/>
        <w:jc w:val="both"/>
        <w:rPr>
          <w:rFonts w:ascii="Times New Roman" w:hAnsi="Times New Roman" w:cs="Times New Roman"/>
          <w:sz w:val="24"/>
          <w:szCs w:val="24"/>
        </w:rPr>
      </w:pPr>
      <w:r w:rsidRPr="00E76D73">
        <w:rPr>
          <w:rFonts w:ascii="Times New Roman" w:hAnsi="Times New Roman" w:cs="Times New Roman"/>
          <w:sz w:val="24"/>
          <w:szCs w:val="24"/>
        </w:rPr>
        <w:t>The GC</w:t>
      </w:r>
      <w:r w:rsidR="00A825C6" w:rsidRPr="00E76D73">
        <w:rPr>
          <w:rFonts w:ascii="Times New Roman" w:hAnsi="Times New Roman" w:cs="Times New Roman"/>
          <w:sz w:val="24"/>
          <w:szCs w:val="24"/>
        </w:rPr>
        <w:t>intranet</w:t>
      </w:r>
      <w:r w:rsidRPr="00E76D73">
        <w:rPr>
          <w:rFonts w:ascii="Times New Roman" w:hAnsi="Times New Roman" w:cs="Times New Roman"/>
          <w:sz w:val="24"/>
          <w:szCs w:val="24"/>
        </w:rPr>
        <w:t>-aware users were also asked why they were using GC</w:t>
      </w:r>
      <w:r w:rsidR="00A825C6" w:rsidRPr="00E76D73">
        <w:rPr>
          <w:rFonts w:ascii="Times New Roman" w:hAnsi="Times New Roman" w:cs="Times New Roman"/>
          <w:sz w:val="24"/>
          <w:szCs w:val="24"/>
        </w:rPr>
        <w:t>intranet</w:t>
      </w:r>
      <w:r w:rsidR="00324529">
        <w:rPr>
          <w:rFonts w:ascii="Times New Roman" w:hAnsi="Times New Roman" w:cs="Times New Roman"/>
          <w:sz w:val="24"/>
          <w:szCs w:val="24"/>
        </w:rPr>
        <w:t xml:space="preserve"> (s</w:t>
      </w:r>
      <w:r w:rsidR="00A825C6" w:rsidRPr="00E76D73">
        <w:rPr>
          <w:rFonts w:ascii="Times New Roman" w:hAnsi="Times New Roman" w:cs="Times New Roman"/>
          <w:sz w:val="24"/>
          <w:szCs w:val="24"/>
        </w:rPr>
        <w:t xml:space="preserve">ee Figure </w:t>
      </w:r>
      <w:r w:rsidR="007048C8">
        <w:rPr>
          <w:rFonts w:ascii="Times New Roman" w:hAnsi="Times New Roman" w:cs="Times New Roman"/>
          <w:sz w:val="24"/>
          <w:szCs w:val="24"/>
        </w:rPr>
        <w:t>35</w:t>
      </w:r>
      <w:r w:rsidR="00324529">
        <w:rPr>
          <w:rFonts w:ascii="Times New Roman" w:hAnsi="Times New Roman" w:cs="Times New Roman"/>
          <w:sz w:val="24"/>
          <w:szCs w:val="24"/>
        </w:rPr>
        <w:t>)</w:t>
      </w:r>
      <w:r w:rsidRPr="00E76D73">
        <w:rPr>
          <w:rFonts w:ascii="Times New Roman" w:hAnsi="Times New Roman" w:cs="Times New Roman"/>
          <w:sz w:val="24"/>
          <w:szCs w:val="24"/>
        </w:rPr>
        <w:t>.</w:t>
      </w:r>
    </w:p>
    <w:p w:rsidR="00324529" w:rsidRPr="00E76D73" w:rsidRDefault="00324529" w:rsidP="00053C76">
      <w:pPr>
        <w:spacing w:before="240" w:line="240" w:lineRule="auto"/>
        <w:jc w:val="both"/>
        <w:rPr>
          <w:rFonts w:ascii="Times New Roman" w:hAnsi="Times New Roman" w:cs="Times New Roman"/>
          <w:sz w:val="24"/>
          <w:szCs w:val="24"/>
        </w:rPr>
      </w:pPr>
      <w:r>
        <w:rPr>
          <w:noProof/>
          <w:lang w:eastAsia="en-CA"/>
        </w:rPr>
        <w:drawing>
          <wp:inline distT="0" distB="0" distL="0" distR="0" wp14:anchorId="6DEE3468" wp14:editId="665D7629">
            <wp:extent cx="5946405" cy="1604407"/>
            <wp:effectExtent l="0" t="0" r="16510" b="15240"/>
            <wp:docPr id="687" name="Chart 68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82257" w:rsidRPr="00E76D73" w:rsidRDefault="00A825C6" w:rsidP="00053C76">
      <w:pPr>
        <w:spacing w:before="240" w:line="240" w:lineRule="auto"/>
        <w:jc w:val="both"/>
        <w:rPr>
          <w:rFonts w:ascii="Times New Roman" w:hAnsi="Times New Roman" w:cs="Times New Roman"/>
          <w:i/>
          <w:sz w:val="24"/>
          <w:szCs w:val="24"/>
        </w:rPr>
      </w:pPr>
      <w:r w:rsidRPr="00E76D73">
        <w:rPr>
          <w:rFonts w:ascii="Times New Roman" w:hAnsi="Times New Roman" w:cs="Times New Roman"/>
          <w:sz w:val="24"/>
          <w:szCs w:val="24"/>
        </w:rPr>
        <w:t xml:space="preserve">Figure </w:t>
      </w:r>
      <w:r w:rsidR="00090CB6">
        <w:rPr>
          <w:rFonts w:ascii="Times New Roman" w:hAnsi="Times New Roman" w:cs="Times New Roman"/>
          <w:sz w:val="24"/>
          <w:szCs w:val="24"/>
        </w:rPr>
        <w:t>3</w:t>
      </w:r>
      <w:r w:rsidR="007048C8">
        <w:rPr>
          <w:rFonts w:ascii="Times New Roman" w:hAnsi="Times New Roman" w:cs="Times New Roman"/>
          <w:sz w:val="24"/>
          <w:szCs w:val="24"/>
        </w:rPr>
        <w:t>5</w:t>
      </w:r>
      <w:r w:rsidR="00582257" w:rsidRPr="00E76D73">
        <w:rPr>
          <w:rFonts w:ascii="Times New Roman" w:hAnsi="Times New Roman" w:cs="Times New Roman"/>
          <w:sz w:val="24"/>
          <w:szCs w:val="24"/>
        </w:rPr>
        <w:t xml:space="preserve">. </w:t>
      </w:r>
      <w:r w:rsidR="00582257" w:rsidRPr="00E76D73">
        <w:rPr>
          <w:rFonts w:ascii="Times New Roman" w:hAnsi="Times New Roman" w:cs="Times New Roman"/>
          <w:i/>
          <w:sz w:val="24"/>
          <w:szCs w:val="24"/>
        </w:rPr>
        <w:t>Reasons for using GC</w:t>
      </w:r>
      <w:r w:rsidRPr="00E76D73">
        <w:rPr>
          <w:rFonts w:ascii="Times New Roman" w:hAnsi="Times New Roman" w:cs="Times New Roman"/>
          <w:i/>
          <w:sz w:val="24"/>
          <w:szCs w:val="24"/>
        </w:rPr>
        <w:t>intranet</w:t>
      </w:r>
      <w:r w:rsidR="00582257" w:rsidRPr="00E76D73">
        <w:rPr>
          <w:rFonts w:ascii="Times New Roman" w:hAnsi="Times New Roman" w:cs="Times New Roman"/>
          <w:i/>
          <w:sz w:val="24"/>
          <w:szCs w:val="24"/>
        </w:rPr>
        <w:t>.</w:t>
      </w:r>
    </w:p>
    <w:p w:rsidR="00582257" w:rsidRPr="00E76D73" w:rsidRDefault="00090CB6"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Results from the study shows that the main reason why respondents use GCintranet is to find official and authoritative content (41%). Another 35% use GCintranet to find and re-use information provided, and 18% use it for career development purposes. </w:t>
      </w:r>
      <w:r w:rsidR="007F05EC">
        <w:rPr>
          <w:rFonts w:ascii="Times New Roman" w:hAnsi="Times New Roman" w:cs="Times New Roman"/>
          <w:sz w:val="24"/>
          <w:szCs w:val="24"/>
        </w:rPr>
        <w:t>M</w:t>
      </w:r>
      <w:r w:rsidR="007F05EC" w:rsidRPr="00E76D73">
        <w:rPr>
          <w:rFonts w:ascii="Times New Roman" w:hAnsi="Times New Roman" w:cs="Times New Roman"/>
          <w:sz w:val="24"/>
          <w:szCs w:val="24"/>
        </w:rPr>
        <w:t>anifest content analysis show</w:t>
      </w:r>
      <w:r w:rsidR="007F05EC">
        <w:rPr>
          <w:rFonts w:ascii="Times New Roman" w:hAnsi="Times New Roman" w:cs="Times New Roman"/>
          <w:sz w:val="24"/>
          <w:szCs w:val="24"/>
        </w:rPr>
        <w:t>s</w:t>
      </w:r>
      <w:r w:rsidR="007F05EC" w:rsidRPr="00E76D73">
        <w:rPr>
          <w:rFonts w:ascii="Times New Roman" w:hAnsi="Times New Roman" w:cs="Times New Roman"/>
          <w:sz w:val="24"/>
          <w:szCs w:val="24"/>
        </w:rPr>
        <w:t xml:space="preserve"> that </w:t>
      </w:r>
      <w:r w:rsidR="007F05EC">
        <w:rPr>
          <w:rFonts w:ascii="Times New Roman" w:hAnsi="Times New Roman" w:cs="Times New Roman"/>
          <w:sz w:val="24"/>
          <w:szCs w:val="24"/>
        </w:rPr>
        <w:t>“information”</w:t>
      </w:r>
      <w:r w:rsidR="007F05EC" w:rsidRPr="00E76D73">
        <w:rPr>
          <w:rFonts w:ascii="Times New Roman" w:hAnsi="Times New Roman" w:cs="Times New Roman"/>
          <w:sz w:val="24"/>
          <w:szCs w:val="24"/>
        </w:rPr>
        <w:t xml:space="preserve"> and “access” were</w:t>
      </w:r>
      <w:r w:rsidR="007F05EC">
        <w:rPr>
          <w:rFonts w:ascii="Times New Roman" w:hAnsi="Times New Roman" w:cs="Times New Roman"/>
          <w:sz w:val="24"/>
          <w:szCs w:val="24"/>
        </w:rPr>
        <w:t xml:space="preserve"> the</w:t>
      </w:r>
      <w:r w:rsidR="007F05EC" w:rsidRPr="00E76D73">
        <w:rPr>
          <w:rFonts w:ascii="Times New Roman" w:hAnsi="Times New Roman" w:cs="Times New Roman"/>
          <w:sz w:val="24"/>
          <w:szCs w:val="24"/>
        </w:rPr>
        <w:t xml:space="preserve"> two </w:t>
      </w:r>
      <w:r w:rsidR="007F05EC">
        <w:rPr>
          <w:rFonts w:ascii="Times New Roman" w:hAnsi="Times New Roman" w:cs="Times New Roman"/>
          <w:sz w:val="24"/>
          <w:szCs w:val="24"/>
        </w:rPr>
        <w:t xml:space="preserve">most </w:t>
      </w:r>
      <w:r w:rsidR="007F05EC" w:rsidRPr="00E76D73">
        <w:rPr>
          <w:rFonts w:ascii="Times New Roman" w:hAnsi="Times New Roman" w:cs="Times New Roman"/>
          <w:sz w:val="24"/>
          <w:szCs w:val="24"/>
        </w:rPr>
        <w:t xml:space="preserve">popular words in the 95 comments given by respondents to describe their reasons for using GCintranet. </w:t>
      </w:r>
    </w:p>
    <w:p w:rsidR="007048C8" w:rsidRDefault="007048C8" w:rsidP="007048C8">
      <w:pPr>
        <w:spacing w:before="240" w:line="240" w:lineRule="auto"/>
        <w:jc w:val="both"/>
        <w:rPr>
          <w:rFonts w:ascii="Times New Roman" w:hAnsi="Times New Roman" w:cs="Times New Roman"/>
          <w:noProof/>
          <w:sz w:val="24"/>
          <w:szCs w:val="24"/>
          <w:lang w:eastAsia="en-CA"/>
        </w:rPr>
      </w:pPr>
    </w:p>
    <w:p w:rsidR="00582257" w:rsidRPr="00E76D73" w:rsidRDefault="00162C06" w:rsidP="00053C76">
      <w:pPr>
        <w:spacing w:before="240" w:line="240" w:lineRule="auto"/>
        <w:jc w:val="center"/>
        <w:rPr>
          <w:rFonts w:ascii="Times New Roman" w:hAnsi="Times New Roman" w:cs="Times New Roman"/>
          <w:sz w:val="24"/>
          <w:szCs w:val="24"/>
        </w:rPr>
      </w:pPr>
      <w:r w:rsidRPr="00E76D73">
        <w:rPr>
          <w:rFonts w:ascii="Times New Roman" w:hAnsi="Times New Roman" w:cs="Times New Roman"/>
          <w:noProof/>
          <w:sz w:val="24"/>
          <w:szCs w:val="24"/>
          <w:lang w:eastAsia="en-CA"/>
        </w:rPr>
        <w:drawing>
          <wp:inline distT="0" distB="0" distL="0" distR="0" wp14:anchorId="2A8AF0D1" wp14:editId="2F454750">
            <wp:extent cx="5565313" cy="2562447"/>
            <wp:effectExtent l="0" t="0" r="0" b="9525"/>
            <wp:docPr id="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67">
                      <a:duotone>
                        <a:schemeClr val="accent5">
                          <a:shade val="45000"/>
                          <a:satMod val="135000"/>
                        </a:schemeClr>
                        <a:prstClr val="white"/>
                      </a:duotone>
                      <a:extLst>
                        <a:ext uri="{BEBA8EAE-BF5A-486C-A8C5-ECC9F3942E4B}">
                          <a14:imgProps xmlns:a14="http://schemas.microsoft.com/office/drawing/2010/main">
                            <a14:imgLayer r:embed="rId68">
                              <a14:imgEffect>
                                <a14:sharpenSoften amount="25000"/>
                              </a14:imgEffect>
                            </a14:imgLayer>
                          </a14:imgProps>
                        </a:ext>
                        <a:ext uri="{28A0092B-C50C-407E-A947-70E740481C1C}">
                          <a14:useLocalDpi xmlns:a14="http://schemas.microsoft.com/office/drawing/2010/main" val="0"/>
                        </a:ext>
                      </a:extLst>
                    </a:blip>
                    <a:srcRect t="5344" b="6076"/>
                    <a:stretch/>
                  </pic:blipFill>
                  <pic:spPr bwMode="auto">
                    <a:xfrm>
                      <a:off x="0" y="0"/>
                      <a:ext cx="5580500" cy="2569440"/>
                    </a:xfrm>
                    <a:prstGeom prst="rect">
                      <a:avLst/>
                    </a:prstGeom>
                    <a:ln>
                      <a:noFill/>
                    </a:ln>
                    <a:extLst>
                      <a:ext uri="{53640926-AAD7-44D8-BBD7-CCE9431645EC}">
                        <a14:shadowObscured xmlns:a14="http://schemas.microsoft.com/office/drawing/2010/main"/>
                      </a:ext>
                    </a:extLst>
                  </pic:spPr>
                </pic:pic>
              </a:graphicData>
            </a:graphic>
          </wp:inline>
        </w:drawing>
      </w:r>
    </w:p>
    <w:p w:rsidR="00582257" w:rsidRPr="00E76D73" w:rsidRDefault="00090CB6" w:rsidP="00053C76">
      <w:pPr>
        <w:spacing w:before="240" w:line="240" w:lineRule="auto"/>
        <w:jc w:val="both"/>
        <w:rPr>
          <w:rFonts w:ascii="Times New Roman" w:hAnsi="Times New Roman" w:cs="Times New Roman"/>
          <w:i/>
          <w:sz w:val="24"/>
          <w:szCs w:val="24"/>
        </w:rPr>
      </w:pPr>
      <w:r>
        <w:rPr>
          <w:rFonts w:ascii="Times New Roman" w:hAnsi="Times New Roman" w:cs="Times New Roman"/>
          <w:sz w:val="24"/>
          <w:szCs w:val="24"/>
        </w:rPr>
        <w:t>Figure 3</w:t>
      </w:r>
      <w:r w:rsidR="007048C8">
        <w:rPr>
          <w:rFonts w:ascii="Times New Roman" w:hAnsi="Times New Roman" w:cs="Times New Roman"/>
          <w:sz w:val="24"/>
          <w:szCs w:val="24"/>
        </w:rPr>
        <w:t>6</w:t>
      </w:r>
      <w:r w:rsidR="00582257" w:rsidRPr="00E76D73">
        <w:rPr>
          <w:rFonts w:ascii="Times New Roman" w:hAnsi="Times New Roman" w:cs="Times New Roman"/>
          <w:sz w:val="24"/>
          <w:szCs w:val="24"/>
        </w:rPr>
        <w:t xml:space="preserve">. </w:t>
      </w:r>
      <w:r w:rsidR="00582257" w:rsidRPr="00E76D73">
        <w:rPr>
          <w:rFonts w:ascii="Times New Roman" w:hAnsi="Times New Roman" w:cs="Times New Roman"/>
          <w:i/>
          <w:sz w:val="24"/>
          <w:szCs w:val="24"/>
        </w:rPr>
        <w:t>Reasons for using GC</w:t>
      </w:r>
      <w:r w:rsidR="00162C06" w:rsidRPr="00E76D73">
        <w:rPr>
          <w:rFonts w:ascii="Times New Roman" w:hAnsi="Times New Roman" w:cs="Times New Roman"/>
          <w:i/>
          <w:sz w:val="24"/>
          <w:szCs w:val="24"/>
        </w:rPr>
        <w:t>intranet</w:t>
      </w:r>
      <w:r w:rsidR="00582257" w:rsidRPr="00E76D73">
        <w:rPr>
          <w:rFonts w:ascii="Times New Roman" w:hAnsi="Times New Roman" w:cs="Times New Roman"/>
          <w:i/>
          <w:sz w:val="24"/>
          <w:szCs w:val="24"/>
        </w:rPr>
        <w:t>.</w:t>
      </w:r>
    </w:p>
    <w:p w:rsidR="00350B12" w:rsidRDefault="00582257" w:rsidP="00053C76">
      <w:pPr>
        <w:spacing w:before="240" w:line="240" w:lineRule="auto"/>
        <w:jc w:val="both"/>
        <w:rPr>
          <w:rFonts w:ascii="Times New Roman" w:hAnsi="Times New Roman" w:cs="Times New Roman"/>
          <w:sz w:val="24"/>
          <w:szCs w:val="24"/>
        </w:rPr>
      </w:pPr>
      <w:r w:rsidRPr="00E76D73">
        <w:rPr>
          <w:rFonts w:ascii="Times New Roman" w:hAnsi="Times New Roman" w:cs="Times New Roman"/>
          <w:sz w:val="24"/>
          <w:szCs w:val="24"/>
        </w:rPr>
        <w:t>GC</w:t>
      </w:r>
      <w:r w:rsidR="004B35D0" w:rsidRPr="00E76D73">
        <w:rPr>
          <w:rFonts w:ascii="Times New Roman" w:hAnsi="Times New Roman" w:cs="Times New Roman"/>
          <w:sz w:val="24"/>
          <w:szCs w:val="24"/>
        </w:rPr>
        <w:t>intranet</w:t>
      </w:r>
      <w:r w:rsidRPr="00E76D73">
        <w:rPr>
          <w:rFonts w:ascii="Times New Roman" w:hAnsi="Times New Roman" w:cs="Times New Roman"/>
          <w:sz w:val="24"/>
          <w:szCs w:val="24"/>
        </w:rPr>
        <w:t xml:space="preserve"> users were </w:t>
      </w:r>
      <w:r w:rsidR="00090CB6">
        <w:rPr>
          <w:rFonts w:ascii="Times New Roman" w:hAnsi="Times New Roman" w:cs="Times New Roman"/>
          <w:sz w:val="24"/>
          <w:szCs w:val="24"/>
        </w:rPr>
        <w:t xml:space="preserve">also </w:t>
      </w:r>
      <w:r w:rsidRPr="00E76D73">
        <w:rPr>
          <w:rFonts w:ascii="Times New Roman" w:hAnsi="Times New Roman" w:cs="Times New Roman"/>
          <w:sz w:val="24"/>
          <w:szCs w:val="24"/>
        </w:rPr>
        <w:t xml:space="preserve">asked to rate the benefits of using the tool. </w:t>
      </w:r>
    </w:p>
    <w:p w:rsidR="00090CB6" w:rsidRPr="00E76D73" w:rsidRDefault="00090CB6" w:rsidP="00053C76">
      <w:pPr>
        <w:spacing w:before="240" w:line="240" w:lineRule="auto"/>
        <w:jc w:val="both"/>
        <w:rPr>
          <w:rFonts w:ascii="Times New Roman" w:hAnsi="Times New Roman" w:cs="Times New Roman"/>
          <w:sz w:val="24"/>
          <w:szCs w:val="24"/>
        </w:rPr>
      </w:pPr>
      <w:r>
        <w:rPr>
          <w:noProof/>
          <w:lang w:eastAsia="en-CA"/>
        </w:rPr>
        <w:drawing>
          <wp:inline distT="0" distB="0" distL="0" distR="0" wp14:anchorId="0FCD832F" wp14:editId="5A2E619D">
            <wp:extent cx="5947576" cy="3411109"/>
            <wp:effectExtent l="0" t="0" r="15240" b="1841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582257" w:rsidRPr="00E76D73" w:rsidRDefault="004B35D0" w:rsidP="00053C76">
      <w:pPr>
        <w:spacing w:before="240" w:line="240" w:lineRule="auto"/>
        <w:jc w:val="both"/>
        <w:rPr>
          <w:rFonts w:ascii="Times New Roman" w:hAnsi="Times New Roman" w:cs="Times New Roman"/>
          <w:i/>
          <w:sz w:val="24"/>
          <w:szCs w:val="24"/>
        </w:rPr>
      </w:pPr>
      <w:r w:rsidRPr="00E76D73">
        <w:rPr>
          <w:rFonts w:ascii="Times New Roman" w:hAnsi="Times New Roman" w:cs="Times New Roman"/>
          <w:sz w:val="24"/>
          <w:szCs w:val="24"/>
        </w:rPr>
        <w:t xml:space="preserve">Figure </w:t>
      </w:r>
      <w:r w:rsidR="00090CB6" w:rsidRPr="00E76D73">
        <w:rPr>
          <w:rFonts w:ascii="Times New Roman" w:hAnsi="Times New Roman" w:cs="Times New Roman"/>
          <w:sz w:val="24"/>
          <w:szCs w:val="24"/>
        </w:rPr>
        <w:t>3</w:t>
      </w:r>
      <w:r w:rsidR="005C4082">
        <w:rPr>
          <w:rFonts w:ascii="Times New Roman" w:hAnsi="Times New Roman" w:cs="Times New Roman"/>
          <w:sz w:val="24"/>
          <w:szCs w:val="24"/>
        </w:rPr>
        <w:t>7</w:t>
      </w:r>
      <w:r w:rsidR="00582257" w:rsidRPr="00E76D73">
        <w:rPr>
          <w:rFonts w:ascii="Times New Roman" w:hAnsi="Times New Roman" w:cs="Times New Roman"/>
          <w:sz w:val="24"/>
          <w:szCs w:val="24"/>
        </w:rPr>
        <w:t xml:space="preserve">. </w:t>
      </w:r>
      <w:r w:rsidR="00582257" w:rsidRPr="00E76D73">
        <w:rPr>
          <w:rFonts w:ascii="Times New Roman" w:hAnsi="Times New Roman" w:cs="Times New Roman"/>
          <w:i/>
          <w:sz w:val="24"/>
          <w:szCs w:val="24"/>
        </w:rPr>
        <w:t>Percentage of users agreeing/disagreeing with each benefit of GC</w:t>
      </w:r>
      <w:r w:rsidRPr="00E76D73">
        <w:rPr>
          <w:rFonts w:ascii="Times New Roman" w:hAnsi="Times New Roman" w:cs="Times New Roman"/>
          <w:i/>
          <w:sz w:val="24"/>
          <w:szCs w:val="24"/>
        </w:rPr>
        <w:t>intranet</w:t>
      </w:r>
      <w:r w:rsidR="00582257" w:rsidRPr="00E76D73">
        <w:rPr>
          <w:rFonts w:ascii="Times New Roman" w:hAnsi="Times New Roman" w:cs="Times New Roman"/>
          <w:i/>
          <w:sz w:val="24"/>
          <w:szCs w:val="24"/>
        </w:rPr>
        <w:t>.</w:t>
      </w:r>
    </w:p>
    <w:p w:rsidR="00582257" w:rsidRPr="00E76D73" w:rsidRDefault="00090CB6"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In most case, respondents agreed with </w:t>
      </w:r>
      <w:r w:rsidR="00582257" w:rsidRPr="00E76D73">
        <w:rPr>
          <w:rFonts w:ascii="Times New Roman" w:hAnsi="Times New Roman" w:cs="Times New Roman"/>
          <w:sz w:val="24"/>
          <w:szCs w:val="24"/>
        </w:rPr>
        <w:t>the listed benefits of GC</w:t>
      </w:r>
      <w:r>
        <w:rPr>
          <w:rFonts w:ascii="Times New Roman" w:hAnsi="Times New Roman" w:cs="Times New Roman"/>
          <w:sz w:val="24"/>
          <w:szCs w:val="24"/>
        </w:rPr>
        <w:t>intran</w:t>
      </w:r>
      <w:r w:rsidR="00B779B5">
        <w:rPr>
          <w:rFonts w:ascii="Times New Roman" w:hAnsi="Times New Roman" w:cs="Times New Roman"/>
          <w:sz w:val="24"/>
          <w:szCs w:val="24"/>
        </w:rPr>
        <w:t>et. When looking at the highest-</w:t>
      </w:r>
      <w:r>
        <w:rPr>
          <w:rFonts w:ascii="Times New Roman" w:hAnsi="Times New Roman" w:cs="Times New Roman"/>
          <w:sz w:val="24"/>
          <w:szCs w:val="24"/>
        </w:rPr>
        <w:t>ranked benefit,</w:t>
      </w:r>
      <w:r w:rsidR="00582257" w:rsidRPr="00E76D73">
        <w:rPr>
          <w:rFonts w:ascii="Times New Roman" w:hAnsi="Times New Roman" w:cs="Times New Roman"/>
          <w:sz w:val="24"/>
          <w:szCs w:val="24"/>
        </w:rPr>
        <w:t xml:space="preserve"> 6</w:t>
      </w:r>
      <w:r w:rsidR="004C7088" w:rsidRPr="00E76D73">
        <w:rPr>
          <w:rFonts w:ascii="Times New Roman" w:hAnsi="Times New Roman" w:cs="Times New Roman"/>
          <w:sz w:val="24"/>
          <w:szCs w:val="24"/>
        </w:rPr>
        <w:t>9</w:t>
      </w:r>
      <w:r w:rsidR="00582257" w:rsidRPr="00E76D73">
        <w:rPr>
          <w:rFonts w:ascii="Times New Roman" w:hAnsi="Times New Roman" w:cs="Times New Roman"/>
          <w:sz w:val="24"/>
          <w:szCs w:val="24"/>
        </w:rPr>
        <w:t xml:space="preserve">% of respondents agreed that </w:t>
      </w:r>
      <w:r w:rsidR="004C7088" w:rsidRPr="00E76D73">
        <w:rPr>
          <w:rFonts w:ascii="Times New Roman" w:hAnsi="Times New Roman" w:cs="Times New Roman"/>
          <w:sz w:val="24"/>
          <w:szCs w:val="24"/>
        </w:rPr>
        <w:t xml:space="preserve">GCintranet is </w:t>
      </w:r>
      <w:r w:rsidR="003E10DE" w:rsidRPr="00E76D73">
        <w:rPr>
          <w:rFonts w:ascii="Times New Roman" w:hAnsi="Times New Roman" w:cs="Times New Roman"/>
          <w:sz w:val="24"/>
          <w:szCs w:val="24"/>
        </w:rPr>
        <w:t xml:space="preserve">a </w:t>
      </w:r>
      <w:r w:rsidR="00EC5C16" w:rsidRPr="00E76D73">
        <w:rPr>
          <w:rFonts w:ascii="Times New Roman" w:hAnsi="Times New Roman" w:cs="Times New Roman"/>
          <w:sz w:val="24"/>
          <w:szCs w:val="24"/>
        </w:rPr>
        <w:t>good source o</w:t>
      </w:r>
      <w:r w:rsidR="004C7088" w:rsidRPr="00E76D73">
        <w:rPr>
          <w:rFonts w:ascii="Times New Roman" w:hAnsi="Times New Roman" w:cs="Times New Roman"/>
          <w:sz w:val="24"/>
          <w:szCs w:val="24"/>
        </w:rPr>
        <w:t>f authoritative and official information and 57% of respondents agreed that GCintranet is stable and reliable</w:t>
      </w:r>
      <w:r w:rsidR="00582257" w:rsidRPr="00E76D73">
        <w:rPr>
          <w:rFonts w:ascii="Times New Roman" w:hAnsi="Times New Roman" w:cs="Times New Roman"/>
          <w:sz w:val="24"/>
          <w:szCs w:val="24"/>
        </w:rPr>
        <w:t xml:space="preserve">. </w:t>
      </w:r>
    </w:p>
    <w:p w:rsidR="005F6053" w:rsidRDefault="00090CB6"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Respondents who used </w:t>
      </w:r>
      <w:r w:rsidR="00582257" w:rsidRPr="00E76D73">
        <w:rPr>
          <w:rFonts w:ascii="Times New Roman" w:hAnsi="Times New Roman" w:cs="Times New Roman"/>
          <w:sz w:val="24"/>
          <w:szCs w:val="24"/>
        </w:rPr>
        <w:t>GC</w:t>
      </w:r>
      <w:r w:rsidR="003E1D52" w:rsidRPr="00E76D73">
        <w:rPr>
          <w:rFonts w:ascii="Times New Roman" w:hAnsi="Times New Roman" w:cs="Times New Roman"/>
          <w:sz w:val="24"/>
          <w:szCs w:val="24"/>
        </w:rPr>
        <w:t>intranet</w:t>
      </w:r>
      <w:r w:rsidR="00582257" w:rsidRPr="00E76D73">
        <w:rPr>
          <w:rFonts w:ascii="Times New Roman" w:hAnsi="Times New Roman" w:cs="Times New Roman"/>
          <w:sz w:val="24"/>
          <w:szCs w:val="24"/>
        </w:rPr>
        <w:t xml:space="preserve"> </w:t>
      </w:r>
      <w:r>
        <w:rPr>
          <w:rFonts w:ascii="Times New Roman" w:hAnsi="Times New Roman" w:cs="Times New Roman"/>
          <w:sz w:val="24"/>
          <w:szCs w:val="24"/>
        </w:rPr>
        <w:t xml:space="preserve">were asked to </w:t>
      </w:r>
      <w:r w:rsidR="00582257" w:rsidRPr="00E76D73">
        <w:rPr>
          <w:rFonts w:ascii="Times New Roman" w:hAnsi="Times New Roman" w:cs="Times New Roman"/>
          <w:sz w:val="24"/>
          <w:szCs w:val="24"/>
        </w:rPr>
        <w:t xml:space="preserve">rated their experience of working with </w:t>
      </w:r>
      <w:r>
        <w:rPr>
          <w:rFonts w:ascii="Times New Roman" w:hAnsi="Times New Roman" w:cs="Times New Roman"/>
          <w:sz w:val="24"/>
          <w:szCs w:val="24"/>
        </w:rPr>
        <w:t>the tool</w:t>
      </w:r>
      <w:r w:rsidR="003E1D52" w:rsidRPr="00E76D73">
        <w:rPr>
          <w:rFonts w:ascii="Times New Roman" w:hAnsi="Times New Roman" w:cs="Times New Roman"/>
          <w:sz w:val="24"/>
          <w:szCs w:val="24"/>
        </w:rPr>
        <w:t xml:space="preserve">. </w:t>
      </w:r>
      <w:r>
        <w:rPr>
          <w:rFonts w:ascii="Times New Roman" w:hAnsi="Times New Roman" w:cs="Times New Roman"/>
          <w:sz w:val="24"/>
          <w:szCs w:val="24"/>
        </w:rPr>
        <w:t>For this purpose, q</w:t>
      </w:r>
      <w:r w:rsidRPr="00E76D73">
        <w:rPr>
          <w:rFonts w:ascii="Times New Roman" w:hAnsi="Times New Roman" w:cs="Times New Roman"/>
          <w:sz w:val="24"/>
          <w:szCs w:val="24"/>
        </w:rPr>
        <w:t xml:space="preserve">uestions were developed to </w:t>
      </w:r>
      <w:r>
        <w:rPr>
          <w:rFonts w:ascii="Times New Roman" w:hAnsi="Times New Roman" w:cs="Times New Roman"/>
          <w:sz w:val="24"/>
          <w:szCs w:val="24"/>
        </w:rPr>
        <w:t xml:space="preserve">look at </w:t>
      </w:r>
      <w:r w:rsidRPr="00E76D73">
        <w:rPr>
          <w:rFonts w:ascii="Times New Roman" w:hAnsi="Times New Roman" w:cs="Times New Roman"/>
          <w:sz w:val="24"/>
          <w:szCs w:val="24"/>
        </w:rPr>
        <w:t>user experience</w:t>
      </w:r>
      <w:r>
        <w:rPr>
          <w:rFonts w:ascii="Times New Roman" w:hAnsi="Times New Roman" w:cs="Times New Roman"/>
          <w:sz w:val="24"/>
          <w:szCs w:val="24"/>
        </w:rPr>
        <w:t>, including</w:t>
      </w:r>
      <w:r w:rsidRPr="00E76D73">
        <w:rPr>
          <w:rFonts w:ascii="Times New Roman" w:hAnsi="Times New Roman" w:cs="Times New Roman"/>
          <w:sz w:val="24"/>
          <w:szCs w:val="24"/>
        </w:rPr>
        <w:t xml:space="preserve"> </w:t>
      </w:r>
      <w:r>
        <w:rPr>
          <w:rFonts w:ascii="Times New Roman" w:hAnsi="Times New Roman" w:cs="Times New Roman"/>
          <w:sz w:val="24"/>
          <w:szCs w:val="24"/>
        </w:rPr>
        <w:t>s</w:t>
      </w:r>
      <w:r w:rsidRPr="00E76D73">
        <w:rPr>
          <w:rFonts w:ascii="Times New Roman" w:hAnsi="Times New Roman" w:cs="Times New Roman"/>
          <w:sz w:val="24"/>
          <w:szCs w:val="24"/>
        </w:rPr>
        <w:t xml:space="preserve">peed </w:t>
      </w:r>
      <w:r>
        <w:rPr>
          <w:rFonts w:ascii="Times New Roman" w:hAnsi="Times New Roman" w:cs="Times New Roman"/>
          <w:sz w:val="24"/>
          <w:szCs w:val="24"/>
        </w:rPr>
        <w:t>and ease of navigation</w:t>
      </w:r>
      <w:r w:rsidRPr="00E76D73">
        <w:rPr>
          <w:rFonts w:ascii="Times New Roman" w:hAnsi="Times New Roman" w:cs="Times New Roman"/>
          <w:sz w:val="24"/>
          <w:szCs w:val="24"/>
        </w:rPr>
        <w:t>.</w:t>
      </w:r>
    </w:p>
    <w:p w:rsidR="00090CB6" w:rsidRPr="00E76D73" w:rsidRDefault="00090CB6" w:rsidP="00053C76">
      <w:pPr>
        <w:spacing w:before="240" w:line="240" w:lineRule="auto"/>
        <w:jc w:val="both"/>
        <w:rPr>
          <w:rFonts w:ascii="Times New Roman" w:hAnsi="Times New Roman" w:cs="Times New Roman"/>
          <w:sz w:val="24"/>
          <w:szCs w:val="24"/>
        </w:rPr>
      </w:pPr>
      <w:r>
        <w:rPr>
          <w:noProof/>
          <w:lang w:eastAsia="en-CA"/>
        </w:rPr>
        <w:drawing>
          <wp:inline distT="0" distB="0" distL="0" distR="0" wp14:anchorId="40639F13" wp14:editId="48DA69FA">
            <wp:extent cx="5947576" cy="2170706"/>
            <wp:effectExtent l="0" t="0" r="15240" b="20320"/>
            <wp:docPr id="2019" name="Chart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582257" w:rsidRPr="00E76D73" w:rsidRDefault="003E1D52" w:rsidP="00053C76">
      <w:pPr>
        <w:spacing w:before="240" w:line="240" w:lineRule="auto"/>
        <w:jc w:val="both"/>
        <w:rPr>
          <w:rFonts w:ascii="Times New Roman" w:hAnsi="Times New Roman" w:cs="Times New Roman"/>
          <w:i/>
          <w:sz w:val="24"/>
          <w:szCs w:val="24"/>
        </w:rPr>
      </w:pPr>
      <w:r w:rsidRPr="00E76D73">
        <w:rPr>
          <w:rFonts w:ascii="Times New Roman" w:hAnsi="Times New Roman" w:cs="Times New Roman"/>
          <w:sz w:val="24"/>
          <w:szCs w:val="24"/>
        </w:rPr>
        <w:t xml:space="preserve">Figure </w:t>
      </w:r>
      <w:r w:rsidR="00090CB6" w:rsidRPr="00E76D73">
        <w:rPr>
          <w:rFonts w:ascii="Times New Roman" w:hAnsi="Times New Roman" w:cs="Times New Roman"/>
          <w:sz w:val="24"/>
          <w:szCs w:val="24"/>
        </w:rPr>
        <w:t>3</w:t>
      </w:r>
      <w:r w:rsidR="005C4082">
        <w:rPr>
          <w:rFonts w:ascii="Times New Roman" w:hAnsi="Times New Roman" w:cs="Times New Roman"/>
          <w:sz w:val="24"/>
          <w:szCs w:val="24"/>
        </w:rPr>
        <w:t>8</w:t>
      </w:r>
      <w:r w:rsidR="00582257" w:rsidRPr="00E76D73">
        <w:rPr>
          <w:rFonts w:ascii="Times New Roman" w:hAnsi="Times New Roman" w:cs="Times New Roman"/>
          <w:sz w:val="24"/>
          <w:szCs w:val="24"/>
        </w:rPr>
        <w:t xml:space="preserve">. </w:t>
      </w:r>
      <w:r w:rsidR="00582257" w:rsidRPr="00E76D73">
        <w:rPr>
          <w:rFonts w:ascii="Times New Roman" w:hAnsi="Times New Roman" w:cs="Times New Roman"/>
          <w:i/>
          <w:sz w:val="24"/>
          <w:szCs w:val="24"/>
        </w:rPr>
        <w:t>Respondents’ experience of working with GC</w:t>
      </w:r>
      <w:r w:rsidRPr="00E76D73">
        <w:rPr>
          <w:rFonts w:ascii="Times New Roman" w:hAnsi="Times New Roman" w:cs="Times New Roman"/>
          <w:i/>
          <w:sz w:val="24"/>
          <w:szCs w:val="24"/>
        </w:rPr>
        <w:t>intranet</w:t>
      </w:r>
      <w:r w:rsidR="00582257" w:rsidRPr="00E76D73">
        <w:rPr>
          <w:rFonts w:ascii="Times New Roman" w:hAnsi="Times New Roman" w:cs="Times New Roman"/>
          <w:i/>
          <w:sz w:val="24"/>
          <w:szCs w:val="24"/>
        </w:rPr>
        <w:t>.</w:t>
      </w:r>
    </w:p>
    <w:p w:rsidR="00582257" w:rsidRPr="00E76D73" w:rsidRDefault="00090CB6"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Overall, user experience on GCintranet is favourable. When asked about the speed of navigation, </w:t>
      </w:r>
      <w:r w:rsidR="00177562" w:rsidRPr="00E76D73">
        <w:rPr>
          <w:rFonts w:ascii="Times New Roman" w:hAnsi="Times New Roman" w:cs="Times New Roman"/>
          <w:sz w:val="24"/>
          <w:szCs w:val="24"/>
        </w:rPr>
        <w:t>72</w:t>
      </w:r>
      <w:r w:rsidR="00582257" w:rsidRPr="00E76D73">
        <w:rPr>
          <w:rFonts w:ascii="Times New Roman" w:hAnsi="Times New Roman" w:cs="Times New Roman"/>
          <w:sz w:val="24"/>
          <w:szCs w:val="24"/>
        </w:rPr>
        <w:t>%</w:t>
      </w:r>
      <w:r>
        <w:rPr>
          <w:rFonts w:ascii="Times New Roman" w:hAnsi="Times New Roman" w:cs="Times New Roman"/>
          <w:sz w:val="24"/>
          <w:szCs w:val="24"/>
        </w:rPr>
        <w:t xml:space="preserve"> of respondents</w:t>
      </w:r>
      <w:r w:rsidR="00582257" w:rsidRPr="00E76D73">
        <w:rPr>
          <w:rFonts w:ascii="Times New Roman" w:hAnsi="Times New Roman" w:cs="Times New Roman"/>
          <w:sz w:val="24"/>
          <w:szCs w:val="24"/>
        </w:rPr>
        <w:t xml:space="preserve"> agreed that pages on </w:t>
      </w:r>
      <w:r w:rsidR="00177562" w:rsidRPr="00E76D73">
        <w:rPr>
          <w:rFonts w:ascii="Times New Roman" w:hAnsi="Times New Roman" w:cs="Times New Roman"/>
          <w:sz w:val="24"/>
          <w:szCs w:val="24"/>
        </w:rPr>
        <w:t>GCintranet</w:t>
      </w:r>
      <w:r w:rsidR="00582257" w:rsidRPr="00E76D73">
        <w:rPr>
          <w:rFonts w:ascii="Times New Roman" w:hAnsi="Times New Roman" w:cs="Times New Roman"/>
          <w:sz w:val="24"/>
          <w:szCs w:val="24"/>
        </w:rPr>
        <w:t xml:space="preserve"> load quickly.</w:t>
      </w:r>
      <w:r>
        <w:rPr>
          <w:rFonts w:ascii="Times New Roman" w:hAnsi="Times New Roman" w:cs="Times New Roman"/>
          <w:sz w:val="24"/>
          <w:szCs w:val="24"/>
        </w:rPr>
        <w:t xml:space="preserve"> Also, 71% of respondents found the information useful and found GCintranet </w:t>
      </w:r>
      <w:r w:rsidR="007F05EC">
        <w:rPr>
          <w:rFonts w:ascii="Times New Roman" w:hAnsi="Times New Roman" w:cs="Times New Roman"/>
          <w:sz w:val="24"/>
          <w:szCs w:val="24"/>
        </w:rPr>
        <w:t>easy</w:t>
      </w:r>
      <w:r>
        <w:rPr>
          <w:rFonts w:ascii="Times New Roman" w:hAnsi="Times New Roman" w:cs="Times New Roman"/>
          <w:sz w:val="24"/>
          <w:szCs w:val="24"/>
        </w:rPr>
        <w:t xml:space="preserve"> to use. </w:t>
      </w:r>
      <w:r w:rsidR="007F05EC">
        <w:rPr>
          <w:rFonts w:ascii="Times New Roman" w:hAnsi="Times New Roman" w:cs="Times New Roman"/>
          <w:sz w:val="24"/>
          <w:szCs w:val="24"/>
        </w:rPr>
        <w:t>Finally</w:t>
      </w:r>
      <w:r>
        <w:rPr>
          <w:rFonts w:ascii="Times New Roman" w:hAnsi="Times New Roman" w:cs="Times New Roman"/>
          <w:sz w:val="24"/>
          <w:szCs w:val="24"/>
        </w:rPr>
        <w:t>, 49</w:t>
      </w:r>
      <w:r w:rsidRPr="00E76D73">
        <w:rPr>
          <w:rFonts w:ascii="Times New Roman" w:hAnsi="Times New Roman" w:cs="Times New Roman"/>
          <w:sz w:val="24"/>
          <w:szCs w:val="24"/>
        </w:rPr>
        <w:t xml:space="preserve">% of respondents </w:t>
      </w:r>
      <w:r>
        <w:rPr>
          <w:rFonts w:ascii="Times New Roman" w:hAnsi="Times New Roman" w:cs="Times New Roman"/>
          <w:sz w:val="24"/>
          <w:szCs w:val="24"/>
        </w:rPr>
        <w:t xml:space="preserve">reported being able to </w:t>
      </w:r>
      <w:r w:rsidR="00582257" w:rsidRPr="00E76D73">
        <w:rPr>
          <w:rFonts w:ascii="Times New Roman" w:hAnsi="Times New Roman" w:cs="Times New Roman"/>
          <w:sz w:val="24"/>
          <w:szCs w:val="24"/>
        </w:rPr>
        <w:t>find</w:t>
      </w:r>
      <w:r>
        <w:rPr>
          <w:rFonts w:ascii="Times New Roman" w:hAnsi="Times New Roman" w:cs="Times New Roman"/>
          <w:sz w:val="24"/>
          <w:szCs w:val="24"/>
        </w:rPr>
        <w:t xml:space="preserve"> the</w:t>
      </w:r>
      <w:r w:rsidR="00582257" w:rsidRPr="00E76D73">
        <w:rPr>
          <w:rFonts w:ascii="Times New Roman" w:hAnsi="Times New Roman" w:cs="Times New Roman"/>
          <w:sz w:val="24"/>
          <w:szCs w:val="24"/>
        </w:rPr>
        <w:t xml:space="preserve"> information </w:t>
      </w:r>
      <w:r>
        <w:rPr>
          <w:rFonts w:ascii="Times New Roman" w:hAnsi="Times New Roman" w:cs="Times New Roman"/>
          <w:sz w:val="24"/>
          <w:szCs w:val="24"/>
        </w:rPr>
        <w:t>they were looking for, with 36% who reported the opposite to be the case.</w:t>
      </w:r>
    </w:p>
    <w:p w:rsidR="00582257" w:rsidRDefault="002B6B92"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GCintranet users were asked to </w:t>
      </w:r>
      <w:r w:rsidR="00582257" w:rsidRPr="00E76D73">
        <w:rPr>
          <w:rFonts w:ascii="Times New Roman" w:hAnsi="Times New Roman" w:cs="Times New Roman"/>
          <w:sz w:val="24"/>
          <w:szCs w:val="24"/>
        </w:rPr>
        <w:t xml:space="preserve">rate whether or not they found activities easy to perform </w:t>
      </w:r>
      <w:r>
        <w:rPr>
          <w:rFonts w:ascii="Times New Roman" w:hAnsi="Times New Roman" w:cs="Times New Roman"/>
          <w:sz w:val="24"/>
          <w:szCs w:val="24"/>
        </w:rPr>
        <w:t xml:space="preserve">on the </w:t>
      </w:r>
      <w:r w:rsidR="004D4DA3">
        <w:rPr>
          <w:rFonts w:ascii="Times New Roman" w:hAnsi="Times New Roman" w:cs="Times New Roman"/>
          <w:sz w:val="24"/>
          <w:szCs w:val="24"/>
        </w:rPr>
        <w:t>site</w:t>
      </w:r>
      <w:r w:rsidR="00C34308" w:rsidRPr="00E76D73">
        <w:rPr>
          <w:rFonts w:ascii="Times New Roman" w:hAnsi="Times New Roman" w:cs="Times New Roman"/>
          <w:sz w:val="24"/>
          <w:szCs w:val="24"/>
        </w:rPr>
        <w:t xml:space="preserve">. </w:t>
      </w:r>
    </w:p>
    <w:p w:rsidR="002B6B92" w:rsidRPr="00E76D73" w:rsidRDefault="002B6B92" w:rsidP="00053C76">
      <w:pPr>
        <w:spacing w:before="240" w:line="240" w:lineRule="auto"/>
        <w:jc w:val="both"/>
        <w:rPr>
          <w:rFonts w:ascii="Times New Roman" w:hAnsi="Times New Roman" w:cs="Times New Roman"/>
          <w:sz w:val="24"/>
          <w:szCs w:val="24"/>
        </w:rPr>
      </w:pPr>
      <w:r>
        <w:rPr>
          <w:noProof/>
          <w:lang w:eastAsia="en-CA"/>
        </w:rPr>
        <w:drawing>
          <wp:inline distT="0" distB="0" distL="0" distR="0" wp14:anchorId="7E207FFF" wp14:editId="3FDB5438">
            <wp:extent cx="6134100" cy="3749040"/>
            <wp:effectExtent l="0" t="0" r="19050" b="22860"/>
            <wp:docPr id="2020" name="Chart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582257" w:rsidRPr="00773B89" w:rsidRDefault="00B335A0" w:rsidP="00053C76">
      <w:pPr>
        <w:spacing w:before="240" w:line="240" w:lineRule="auto"/>
        <w:jc w:val="both"/>
        <w:rPr>
          <w:rFonts w:ascii="Times New Roman" w:hAnsi="Times New Roman" w:cs="Times New Roman"/>
          <w:sz w:val="24"/>
          <w:szCs w:val="24"/>
        </w:rPr>
      </w:pPr>
      <w:r w:rsidRPr="00E76D73">
        <w:rPr>
          <w:rFonts w:ascii="Times New Roman" w:hAnsi="Times New Roman" w:cs="Times New Roman"/>
          <w:sz w:val="24"/>
          <w:szCs w:val="24"/>
        </w:rPr>
        <w:t>Figure 3</w:t>
      </w:r>
      <w:r w:rsidR="005C4082">
        <w:rPr>
          <w:rFonts w:ascii="Times New Roman" w:hAnsi="Times New Roman" w:cs="Times New Roman"/>
          <w:sz w:val="24"/>
          <w:szCs w:val="24"/>
        </w:rPr>
        <w:t>9</w:t>
      </w:r>
      <w:r w:rsidR="00582257" w:rsidRPr="00E76D73">
        <w:rPr>
          <w:rFonts w:ascii="Times New Roman" w:hAnsi="Times New Roman" w:cs="Times New Roman"/>
          <w:sz w:val="24"/>
          <w:szCs w:val="24"/>
        </w:rPr>
        <w:t xml:space="preserve">. </w:t>
      </w:r>
      <w:r w:rsidR="002B6B92" w:rsidRPr="00BD29A9">
        <w:rPr>
          <w:rFonts w:ascii="Times New Roman" w:hAnsi="Times New Roman" w:cs="Times New Roman"/>
          <w:i/>
          <w:sz w:val="24"/>
          <w:szCs w:val="24"/>
        </w:rPr>
        <w:t xml:space="preserve">Ease of performing activities on </w:t>
      </w:r>
      <w:r w:rsidR="00582257" w:rsidRPr="00E76D73">
        <w:rPr>
          <w:rFonts w:ascii="Times New Roman" w:hAnsi="Times New Roman" w:cs="Times New Roman"/>
          <w:i/>
          <w:sz w:val="24"/>
          <w:szCs w:val="24"/>
        </w:rPr>
        <w:t>GC</w:t>
      </w:r>
      <w:r w:rsidR="00C34308" w:rsidRPr="00E76D73">
        <w:rPr>
          <w:rFonts w:ascii="Times New Roman" w:hAnsi="Times New Roman" w:cs="Times New Roman"/>
          <w:i/>
          <w:sz w:val="24"/>
          <w:szCs w:val="24"/>
        </w:rPr>
        <w:t>intranet</w:t>
      </w:r>
      <w:r w:rsidR="00582257" w:rsidRPr="00E76D73">
        <w:rPr>
          <w:rFonts w:ascii="Times New Roman" w:hAnsi="Times New Roman" w:cs="Times New Roman"/>
          <w:i/>
          <w:sz w:val="24"/>
          <w:szCs w:val="24"/>
        </w:rPr>
        <w:t>.</w:t>
      </w:r>
    </w:p>
    <w:p w:rsidR="00582257" w:rsidRPr="00E76D73" w:rsidRDefault="002B6B92"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When asked about the ease of performing activities on GCintranet, 67% of respondents agreed that the home page carousel was </w:t>
      </w:r>
      <w:r w:rsidR="00B0076C" w:rsidRPr="00E76D73">
        <w:rPr>
          <w:rFonts w:ascii="Times New Roman" w:hAnsi="Times New Roman" w:cs="Times New Roman"/>
          <w:sz w:val="24"/>
          <w:szCs w:val="24"/>
        </w:rPr>
        <w:t xml:space="preserve">easy to navigate </w:t>
      </w:r>
      <w:r w:rsidR="00582257" w:rsidRPr="00E76D73">
        <w:rPr>
          <w:rFonts w:ascii="Times New Roman" w:hAnsi="Times New Roman" w:cs="Times New Roman"/>
          <w:sz w:val="24"/>
          <w:szCs w:val="24"/>
        </w:rPr>
        <w:t xml:space="preserve">and </w:t>
      </w:r>
      <w:r>
        <w:rPr>
          <w:rFonts w:ascii="Times New Roman" w:hAnsi="Times New Roman" w:cs="Times New Roman"/>
          <w:sz w:val="24"/>
          <w:szCs w:val="24"/>
        </w:rPr>
        <w:t xml:space="preserve">56% found it easy to </w:t>
      </w:r>
      <w:r w:rsidR="00B0076C" w:rsidRPr="00E76D73">
        <w:rPr>
          <w:rFonts w:ascii="Times New Roman" w:hAnsi="Times New Roman" w:cs="Times New Roman"/>
          <w:sz w:val="24"/>
          <w:szCs w:val="24"/>
        </w:rPr>
        <w:t xml:space="preserve">access tools such as </w:t>
      </w:r>
      <w:r w:rsidR="004D4DA3">
        <w:rPr>
          <w:rFonts w:ascii="Times New Roman" w:hAnsi="Times New Roman" w:cs="Times New Roman"/>
          <w:sz w:val="24"/>
          <w:szCs w:val="24"/>
        </w:rPr>
        <w:t xml:space="preserve">the </w:t>
      </w:r>
      <w:r w:rsidR="00B0076C" w:rsidRPr="00E76D73">
        <w:rPr>
          <w:rFonts w:ascii="Times New Roman" w:hAnsi="Times New Roman" w:cs="Times New Roman"/>
          <w:sz w:val="24"/>
          <w:szCs w:val="24"/>
        </w:rPr>
        <w:t>performance management application</w:t>
      </w:r>
      <w:r w:rsidR="00582257" w:rsidRPr="00E76D73">
        <w:rPr>
          <w:rFonts w:ascii="Times New Roman" w:hAnsi="Times New Roman" w:cs="Times New Roman"/>
          <w:sz w:val="24"/>
          <w:szCs w:val="24"/>
        </w:rPr>
        <w:t xml:space="preserve">. </w:t>
      </w:r>
      <w:r>
        <w:rPr>
          <w:rFonts w:ascii="Times New Roman" w:hAnsi="Times New Roman" w:cs="Times New Roman"/>
          <w:sz w:val="24"/>
          <w:szCs w:val="24"/>
        </w:rPr>
        <w:t xml:space="preserve">Also, </w:t>
      </w:r>
      <w:r w:rsidR="007029B7">
        <w:rPr>
          <w:rFonts w:ascii="Times New Roman" w:hAnsi="Times New Roman" w:cs="Times New Roman"/>
          <w:sz w:val="24"/>
          <w:szCs w:val="24"/>
        </w:rPr>
        <w:t xml:space="preserve">40% of respondents reported </w:t>
      </w:r>
      <w:r w:rsidR="004D4DA3">
        <w:rPr>
          <w:rFonts w:ascii="Times New Roman" w:hAnsi="Times New Roman" w:cs="Times New Roman"/>
          <w:sz w:val="24"/>
          <w:szCs w:val="24"/>
        </w:rPr>
        <w:t xml:space="preserve">it was easy to </w:t>
      </w:r>
      <w:r w:rsidR="007029B7" w:rsidRPr="00E76D73">
        <w:rPr>
          <w:rFonts w:ascii="Times New Roman" w:hAnsi="Times New Roman" w:cs="Times New Roman"/>
          <w:sz w:val="24"/>
          <w:szCs w:val="24"/>
        </w:rPr>
        <w:t>find “spotlight on” articles</w:t>
      </w:r>
      <w:r w:rsidR="007029B7">
        <w:rPr>
          <w:rFonts w:ascii="Times New Roman" w:hAnsi="Times New Roman" w:cs="Times New Roman"/>
          <w:sz w:val="24"/>
          <w:szCs w:val="24"/>
        </w:rPr>
        <w:t>,</w:t>
      </w:r>
      <w:r w:rsidR="007029B7" w:rsidRPr="00E76D73">
        <w:rPr>
          <w:rFonts w:ascii="Times New Roman" w:hAnsi="Times New Roman" w:cs="Times New Roman"/>
          <w:sz w:val="24"/>
          <w:szCs w:val="24"/>
        </w:rPr>
        <w:t xml:space="preserve"> and</w:t>
      </w:r>
      <w:r w:rsidR="007029B7">
        <w:rPr>
          <w:rFonts w:ascii="Times New Roman" w:hAnsi="Times New Roman" w:cs="Times New Roman"/>
          <w:sz w:val="24"/>
          <w:szCs w:val="24"/>
        </w:rPr>
        <w:t xml:space="preserve"> 42% of</w:t>
      </w:r>
      <w:r w:rsidR="007029B7" w:rsidRPr="00E76D73">
        <w:rPr>
          <w:rFonts w:ascii="Times New Roman" w:hAnsi="Times New Roman" w:cs="Times New Roman"/>
          <w:sz w:val="24"/>
          <w:szCs w:val="24"/>
        </w:rPr>
        <w:t xml:space="preserve"> </w:t>
      </w:r>
      <w:r w:rsidR="007029B7">
        <w:rPr>
          <w:rFonts w:ascii="Times New Roman" w:hAnsi="Times New Roman" w:cs="Times New Roman"/>
          <w:sz w:val="24"/>
          <w:szCs w:val="24"/>
        </w:rPr>
        <w:t xml:space="preserve">respondents reported ease in </w:t>
      </w:r>
      <w:r w:rsidR="007029B7" w:rsidRPr="00E76D73">
        <w:rPr>
          <w:rFonts w:ascii="Times New Roman" w:hAnsi="Times New Roman" w:cs="Times New Roman"/>
          <w:sz w:val="24"/>
          <w:szCs w:val="24"/>
        </w:rPr>
        <w:t>accessing learning and training.</w:t>
      </w:r>
    </w:p>
    <w:p w:rsidR="004D4DA3" w:rsidRPr="00E76D73" w:rsidRDefault="00582257" w:rsidP="001F7A41">
      <w:pPr>
        <w:spacing w:line="240" w:lineRule="auto"/>
        <w:jc w:val="both"/>
        <w:rPr>
          <w:rFonts w:ascii="Times New Roman" w:hAnsi="Times New Roman" w:cs="Times New Roman"/>
          <w:sz w:val="24"/>
          <w:szCs w:val="24"/>
        </w:rPr>
      </w:pPr>
      <w:r w:rsidRPr="00E76D73">
        <w:rPr>
          <w:rFonts w:ascii="Times New Roman" w:hAnsi="Times New Roman" w:cs="Times New Roman"/>
          <w:sz w:val="24"/>
          <w:szCs w:val="24"/>
        </w:rPr>
        <w:t>GC</w:t>
      </w:r>
      <w:r w:rsidR="00746EAD" w:rsidRPr="00E76D73">
        <w:rPr>
          <w:rFonts w:ascii="Times New Roman" w:hAnsi="Times New Roman" w:cs="Times New Roman"/>
          <w:sz w:val="24"/>
          <w:szCs w:val="24"/>
        </w:rPr>
        <w:t>intranet</w:t>
      </w:r>
      <w:r w:rsidRPr="00E76D73">
        <w:rPr>
          <w:rFonts w:ascii="Times New Roman" w:hAnsi="Times New Roman" w:cs="Times New Roman"/>
          <w:sz w:val="24"/>
          <w:szCs w:val="24"/>
        </w:rPr>
        <w:t xml:space="preserve"> users were</w:t>
      </w:r>
      <w:r w:rsidR="004D4DA3">
        <w:rPr>
          <w:rFonts w:ascii="Times New Roman" w:hAnsi="Times New Roman" w:cs="Times New Roman"/>
          <w:sz w:val="24"/>
          <w:szCs w:val="24"/>
        </w:rPr>
        <w:t xml:space="preserve"> then</w:t>
      </w:r>
      <w:r w:rsidRPr="00E76D73">
        <w:rPr>
          <w:rFonts w:ascii="Times New Roman" w:hAnsi="Times New Roman" w:cs="Times New Roman"/>
          <w:sz w:val="24"/>
          <w:szCs w:val="24"/>
        </w:rPr>
        <w:t xml:space="preserve"> grouped into four </w:t>
      </w:r>
      <w:r w:rsidR="004D4DA3">
        <w:rPr>
          <w:rFonts w:ascii="Times New Roman" w:hAnsi="Times New Roman" w:cs="Times New Roman"/>
          <w:sz w:val="24"/>
          <w:szCs w:val="24"/>
        </w:rPr>
        <w:t xml:space="preserve">segments, based </w:t>
      </w:r>
      <w:r w:rsidRPr="00E76D73">
        <w:rPr>
          <w:rFonts w:ascii="Times New Roman" w:hAnsi="Times New Roman" w:cs="Times New Roman"/>
          <w:sz w:val="24"/>
          <w:szCs w:val="24"/>
        </w:rPr>
        <w:t>on how frequently they use</w:t>
      </w:r>
      <w:r w:rsidR="004D4DA3">
        <w:rPr>
          <w:rFonts w:ascii="Times New Roman" w:hAnsi="Times New Roman" w:cs="Times New Roman"/>
          <w:sz w:val="24"/>
          <w:szCs w:val="24"/>
        </w:rPr>
        <w:t>d</w:t>
      </w:r>
      <w:r w:rsidRPr="00E76D73">
        <w:rPr>
          <w:rFonts w:ascii="Times New Roman" w:hAnsi="Times New Roman" w:cs="Times New Roman"/>
          <w:sz w:val="24"/>
          <w:szCs w:val="24"/>
        </w:rPr>
        <w:t xml:space="preserve"> GC</w:t>
      </w:r>
      <w:r w:rsidR="00746EAD" w:rsidRPr="00E76D73">
        <w:rPr>
          <w:rFonts w:ascii="Times New Roman" w:hAnsi="Times New Roman" w:cs="Times New Roman"/>
          <w:sz w:val="24"/>
          <w:szCs w:val="24"/>
        </w:rPr>
        <w:t>intranet</w:t>
      </w:r>
      <w:r w:rsidRPr="00E76D73">
        <w:rPr>
          <w:rFonts w:ascii="Times New Roman" w:hAnsi="Times New Roman" w:cs="Times New Roman"/>
          <w:sz w:val="24"/>
          <w:szCs w:val="24"/>
        </w:rPr>
        <w:t xml:space="preserve">: </w:t>
      </w:r>
      <w:r w:rsidR="004D4DA3">
        <w:rPr>
          <w:rFonts w:ascii="Times New Roman" w:hAnsi="Times New Roman" w:cs="Times New Roman"/>
          <w:sz w:val="24"/>
          <w:szCs w:val="24"/>
        </w:rPr>
        <w:t>very f</w:t>
      </w:r>
      <w:r w:rsidR="004D4DA3" w:rsidRPr="00E76D73">
        <w:rPr>
          <w:rFonts w:ascii="Times New Roman" w:hAnsi="Times New Roman" w:cs="Times New Roman"/>
          <w:sz w:val="24"/>
          <w:szCs w:val="24"/>
        </w:rPr>
        <w:t>requently (</w:t>
      </w:r>
      <w:r w:rsidR="00AF5BD4">
        <w:rPr>
          <w:rFonts w:ascii="Times New Roman" w:hAnsi="Times New Roman" w:cs="Times New Roman"/>
          <w:sz w:val="24"/>
          <w:szCs w:val="24"/>
        </w:rPr>
        <w:t>e.g.</w:t>
      </w:r>
      <w:r w:rsidR="00761C20">
        <w:rPr>
          <w:rFonts w:ascii="Times New Roman" w:hAnsi="Times New Roman" w:cs="Times New Roman"/>
          <w:sz w:val="24"/>
          <w:szCs w:val="24"/>
        </w:rPr>
        <w:t>,</w:t>
      </w:r>
      <w:r w:rsidR="004D4DA3" w:rsidRPr="00E76D73">
        <w:rPr>
          <w:rFonts w:ascii="Times New Roman" w:hAnsi="Times New Roman" w:cs="Times New Roman"/>
          <w:sz w:val="24"/>
          <w:szCs w:val="24"/>
        </w:rPr>
        <w:t xml:space="preserve"> daily)</w:t>
      </w:r>
      <w:r w:rsidR="004D4DA3">
        <w:rPr>
          <w:rFonts w:ascii="Times New Roman" w:hAnsi="Times New Roman" w:cs="Times New Roman"/>
          <w:sz w:val="24"/>
          <w:szCs w:val="24"/>
        </w:rPr>
        <w:t>, f</w:t>
      </w:r>
      <w:r w:rsidR="004D4DA3" w:rsidRPr="00E76D73">
        <w:rPr>
          <w:rFonts w:ascii="Times New Roman" w:hAnsi="Times New Roman" w:cs="Times New Roman"/>
          <w:sz w:val="24"/>
          <w:szCs w:val="24"/>
        </w:rPr>
        <w:t>requently (</w:t>
      </w:r>
      <w:r w:rsidR="00AF5BD4">
        <w:rPr>
          <w:rFonts w:ascii="Times New Roman" w:hAnsi="Times New Roman" w:cs="Times New Roman"/>
          <w:sz w:val="24"/>
          <w:szCs w:val="24"/>
        </w:rPr>
        <w:t>e.g.</w:t>
      </w:r>
      <w:r w:rsidR="00761C20">
        <w:rPr>
          <w:rFonts w:ascii="Times New Roman" w:hAnsi="Times New Roman" w:cs="Times New Roman"/>
          <w:sz w:val="24"/>
          <w:szCs w:val="24"/>
        </w:rPr>
        <w:t>,</w:t>
      </w:r>
      <w:r w:rsidR="004D4DA3" w:rsidRPr="00E76D73">
        <w:rPr>
          <w:rFonts w:ascii="Times New Roman" w:hAnsi="Times New Roman" w:cs="Times New Roman"/>
          <w:sz w:val="24"/>
          <w:szCs w:val="24"/>
        </w:rPr>
        <w:t xml:space="preserve"> few times a week), </w:t>
      </w:r>
      <w:r w:rsidR="004D4DA3">
        <w:rPr>
          <w:rFonts w:ascii="Times New Roman" w:hAnsi="Times New Roman" w:cs="Times New Roman"/>
          <w:sz w:val="24"/>
          <w:szCs w:val="24"/>
        </w:rPr>
        <w:t>o</w:t>
      </w:r>
      <w:r w:rsidR="004D4DA3" w:rsidRPr="00E76D73">
        <w:rPr>
          <w:rFonts w:ascii="Times New Roman" w:hAnsi="Times New Roman" w:cs="Times New Roman"/>
          <w:sz w:val="24"/>
          <w:szCs w:val="24"/>
        </w:rPr>
        <w:t>ccasionally (</w:t>
      </w:r>
      <w:r w:rsidR="00AF5BD4">
        <w:rPr>
          <w:rFonts w:ascii="Times New Roman" w:hAnsi="Times New Roman" w:cs="Times New Roman"/>
          <w:sz w:val="24"/>
          <w:szCs w:val="24"/>
        </w:rPr>
        <w:t>e.g.</w:t>
      </w:r>
      <w:r w:rsidR="00761C20">
        <w:rPr>
          <w:rFonts w:ascii="Times New Roman" w:hAnsi="Times New Roman" w:cs="Times New Roman"/>
          <w:sz w:val="24"/>
          <w:szCs w:val="24"/>
        </w:rPr>
        <w:t>,</w:t>
      </w:r>
      <w:r w:rsidR="004D4DA3" w:rsidRPr="00E76D73">
        <w:rPr>
          <w:rFonts w:ascii="Times New Roman" w:hAnsi="Times New Roman" w:cs="Times New Roman"/>
          <w:sz w:val="24"/>
          <w:szCs w:val="24"/>
        </w:rPr>
        <w:t xml:space="preserve"> few times a month), and</w:t>
      </w:r>
      <w:r w:rsidR="004D4DA3">
        <w:rPr>
          <w:rFonts w:ascii="Times New Roman" w:hAnsi="Times New Roman" w:cs="Times New Roman"/>
          <w:sz w:val="24"/>
          <w:szCs w:val="24"/>
        </w:rPr>
        <w:t xml:space="preserve"> r</w:t>
      </w:r>
      <w:r w:rsidR="004D4DA3" w:rsidRPr="00E76D73">
        <w:rPr>
          <w:rFonts w:ascii="Times New Roman" w:hAnsi="Times New Roman" w:cs="Times New Roman"/>
          <w:sz w:val="24"/>
          <w:szCs w:val="24"/>
        </w:rPr>
        <w:t>arel</w:t>
      </w:r>
      <w:r w:rsidR="004D4DA3">
        <w:rPr>
          <w:rFonts w:ascii="Times New Roman" w:hAnsi="Times New Roman" w:cs="Times New Roman"/>
          <w:sz w:val="24"/>
          <w:szCs w:val="24"/>
        </w:rPr>
        <w:t>y (</w:t>
      </w:r>
      <w:r w:rsidR="00AF5BD4">
        <w:rPr>
          <w:rFonts w:ascii="Times New Roman" w:hAnsi="Times New Roman" w:cs="Times New Roman"/>
          <w:sz w:val="24"/>
          <w:szCs w:val="24"/>
        </w:rPr>
        <w:t>e.g.</w:t>
      </w:r>
      <w:r w:rsidR="00761C20">
        <w:rPr>
          <w:rFonts w:ascii="Times New Roman" w:hAnsi="Times New Roman" w:cs="Times New Roman"/>
          <w:sz w:val="24"/>
          <w:szCs w:val="24"/>
        </w:rPr>
        <w:t>,</w:t>
      </w:r>
      <w:r w:rsidR="004D4DA3">
        <w:rPr>
          <w:rFonts w:ascii="Times New Roman" w:hAnsi="Times New Roman" w:cs="Times New Roman"/>
          <w:sz w:val="24"/>
          <w:szCs w:val="24"/>
        </w:rPr>
        <w:t xml:space="preserve"> less than once a month).</w:t>
      </w:r>
    </w:p>
    <w:p w:rsidR="00582257" w:rsidRPr="00E76D73" w:rsidRDefault="006310BF" w:rsidP="00053C76">
      <w:pPr>
        <w:spacing w:before="240" w:line="240" w:lineRule="auto"/>
        <w:jc w:val="both"/>
        <w:rPr>
          <w:rFonts w:ascii="Times New Roman" w:hAnsi="Times New Roman" w:cs="Times New Roman"/>
          <w:sz w:val="24"/>
          <w:szCs w:val="24"/>
        </w:rPr>
      </w:pPr>
      <w:r>
        <w:rPr>
          <w:noProof/>
          <w:lang w:eastAsia="en-CA"/>
        </w:rPr>
        <w:drawing>
          <wp:inline distT="0" distB="0" distL="0" distR="0" wp14:anchorId="067ECA43" wp14:editId="49221FBE">
            <wp:extent cx="5940957" cy="2332800"/>
            <wp:effectExtent l="0" t="0" r="22225" b="10795"/>
            <wp:docPr id="2022" name="Chart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582257" w:rsidRPr="00E76D73" w:rsidRDefault="00746EAD" w:rsidP="00053C76">
      <w:pPr>
        <w:spacing w:before="240" w:line="240" w:lineRule="auto"/>
        <w:jc w:val="both"/>
        <w:rPr>
          <w:rFonts w:ascii="Times New Roman" w:hAnsi="Times New Roman" w:cs="Times New Roman"/>
          <w:i/>
          <w:sz w:val="24"/>
          <w:szCs w:val="24"/>
        </w:rPr>
      </w:pPr>
      <w:r w:rsidRPr="00E76D73">
        <w:rPr>
          <w:rFonts w:ascii="Times New Roman" w:hAnsi="Times New Roman" w:cs="Times New Roman"/>
          <w:sz w:val="24"/>
          <w:szCs w:val="24"/>
        </w:rPr>
        <w:t xml:space="preserve">Figure </w:t>
      </w:r>
      <w:r w:rsidR="00F31D8A">
        <w:rPr>
          <w:rFonts w:ascii="Times New Roman" w:hAnsi="Times New Roman" w:cs="Times New Roman"/>
          <w:sz w:val="24"/>
          <w:szCs w:val="24"/>
        </w:rPr>
        <w:t>40</w:t>
      </w:r>
      <w:r w:rsidR="00582257" w:rsidRPr="00E76D73">
        <w:rPr>
          <w:rFonts w:ascii="Times New Roman" w:hAnsi="Times New Roman" w:cs="Times New Roman"/>
          <w:sz w:val="24"/>
          <w:szCs w:val="24"/>
        </w:rPr>
        <w:t xml:space="preserve">. </w:t>
      </w:r>
      <w:r w:rsidR="00582257" w:rsidRPr="00E76D73">
        <w:rPr>
          <w:rFonts w:ascii="Times New Roman" w:hAnsi="Times New Roman" w:cs="Times New Roman"/>
          <w:i/>
          <w:sz w:val="24"/>
          <w:szCs w:val="24"/>
        </w:rPr>
        <w:t>Percentage of different types of GC</w:t>
      </w:r>
      <w:r w:rsidRPr="00E76D73">
        <w:rPr>
          <w:rFonts w:ascii="Times New Roman" w:hAnsi="Times New Roman" w:cs="Times New Roman"/>
          <w:i/>
          <w:sz w:val="24"/>
          <w:szCs w:val="24"/>
        </w:rPr>
        <w:t>intranet</w:t>
      </w:r>
      <w:r w:rsidR="00582257" w:rsidRPr="00E76D73">
        <w:rPr>
          <w:rFonts w:ascii="Times New Roman" w:hAnsi="Times New Roman" w:cs="Times New Roman"/>
          <w:i/>
          <w:sz w:val="24"/>
          <w:szCs w:val="24"/>
        </w:rPr>
        <w:t xml:space="preserve"> users.</w:t>
      </w:r>
    </w:p>
    <w:p w:rsidR="00582257" w:rsidRPr="00E76D73" w:rsidRDefault="006310BF" w:rsidP="00053C76">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Results show similar results for the proportion of very </w:t>
      </w:r>
      <w:r w:rsidRPr="00E76D73">
        <w:rPr>
          <w:rFonts w:ascii="Times New Roman" w:hAnsi="Times New Roman" w:cs="Times New Roman"/>
          <w:sz w:val="24"/>
          <w:szCs w:val="24"/>
        </w:rPr>
        <w:t>frequent</w:t>
      </w:r>
      <w:r>
        <w:rPr>
          <w:rFonts w:ascii="Times New Roman" w:hAnsi="Times New Roman" w:cs="Times New Roman"/>
          <w:sz w:val="24"/>
          <w:szCs w:val="24"/>
        </w:rPr>
        <w:t xml:space="preserve"> (19%) and </w:t>
      </w:r>
      <w:r w:rsidRPr="00E76D73">
        <w:rPr>
          <w:rFonts w:ascii="Times New Roman" w:hAnsi="Times New Roman" w:cs="Times New Roman"/>
          <w:sz w:val="24"/>
          <w:szCs w:val="24"/>
        </w:rPr>
        <w:t>frequent</w:t>
      </w:r>
      <w:r>
        <w:rPr>
          <w:rFonts w:ascii="Times New Roman" w:hAnsi="Times New Roman" w:cs="Times New Roman"/>
          <w:sz w:val="24"/>
          <w:szCs w:val="24"/>
        </w:rPr>
        <w:t xml:space="preserve"> (20%) GCintranet users. A slightly higher percentage of users reported using the tool </w:t>
      </w:r>
      <w:r w:rsidR="00DB14BB">
        <w:rPr>
          <w:rFonts w:ascii="Times New Roman" w:hAnsi="Times New Roman" w:cs="Times New Roman"/>
          <w:sz w:val="24"/>
          <w:szCs w:val="24"/>
        </w:rPr>
        <w:t>occasionally</w:t>
      </w:r>
      <w:r>
        <w:rPr>
          <w:rFonts w:ascii="Times New Roman" w:hAnsi="Times New Roman" w:cs="Times New Roman"/>
          <w:sz w:val="24"/>
          <w:szCs w:val="24"/>
        </w:rPr>
        <w:t xml:space="preserve"> (26%), with more than one third who reported rarely using the GCintranet (36%)</w:t>
      </w:r>
      <w:r w:rsidR="00661284" w:rsidRPr="00E76D73">
        <w:rPr>
          <w:rFonts w:ascii="Times New Roman" w:hAnsi="Times New Roman" w:cs="Times New Roman"/>
          <w:sz w:val="24"/>
          <w:szCs w:val="24"/>
        </w:rPr>
        <w:t>.</w:t>
      </w:r>
      <w:r w:rsidR="00582257" w:rsidRPr="00E76D73">
        <w:rPr>
          <w:rFonts w:ascii="Times New Roman" w:hAnsi="Times New Roman" w:cs="Times New Roman"/>
          <w:sz w:val="24"/>
          <w:szCs w:val="24"/>
        </w:rPr>
        <w:t xml:space="preserve"> </w:t>
      </w:r>
    </w:p>
    <w:p w:rsidR="00582257" w:rsidRPr="00E76D73" w:rsidRDefault="00740DDA" w:rsidP="00053C76">
      <w:pPr>
        <w:spacing w:line="240" w:lineRule="auto"/>
        <w:jc w:val="both"/>
        <w:rPr>
          <w:rFonts w:ascii="Times New Roman" w:hAnsi="Times New Roman" w:cs="Times New Roman"/>
          <w:sz w:val="24"/>
          <w:szCs w:val="24"/>
        </w:rPr>
      </w:pPr>
      <w:r w:rsidRPr="00E76D73">
        <w:rPr>
          <w:rFonts w:ascii="Times New Roman" w:hAnsi="Times New Roman" w:cs="Times New Roman"/>
          <w:sz w:val="24"/>
          <w:szCs w:val="24"/>
        </w:rPr>
        <w:t xml:space="preserve">To </w:t>
      </w:r>
      <w:r w:rsidR="006310BF">
        <w:rPr>
          <w:rFonts w:ascii="Times New Roman" w:hAnsi="Times New Roman" w:cs="Times New Roman"/>
          <w:sz w:val="24"/>
          <w:szCs w:val="24"/>
        </w:rPr>
        <w:t xml:space="preserve">identify </w:t>
      </w:r>
      <w:r w:rsidRPr="00E76D73">
        <w:rPr>
          <w:rFonts w:ascii="Times New Roman" w:hAnsi="Times New Roman" w:cs="Times New Roman"/>
          <w:sz w:val="24"/>
          <w:szCs w:val="24"/>
        </w:rPr>
        <w:t xml:space="preserve">what distinguishes </w:t>
      </w:r>
      <w:r w:rsidR="006310BF">
        <w:rPr>
          <w:rFonts w:ascii="Times New Roman" w:hAnsi="Times New Roman" w:cs="Times New Roman"/>
          <w:sz w:val="24"/>
          <w:szCs w:val="24"/>
        </w:rPr>
        <w:t xml:space="preserve">GCintranet </w:t>
      </w:r>
      <w:r w:rsidRPr="00E76D73">
        <w:rPr>
          <w:rFonts w:ascii="Times New Roman" w:hAnsi="Times New Roman" w:cs="Times New Roman"/>
          <w:sz w:val="24"/>
          <w:szCs w:val="24"/>
        </w:rPr>
        <w:t>users from non-users</w:t>
      </w:r>
      <w:r w:rsidR="00582257" w:rsidRPr="00E76D73">
        <w:rPr>
          <w:rFonts w:ascii="Times New Roman" w:hAnsi="Times New Roman" w:cs="Times New Roman"/>
          <w:sz w:val="24"/>
          <w:szCs w:val="24"/>
        </w:rPr>
        <w:t>, demographics differences between long-time users and non-users of GC</w:t>
      </w:r>
      <w:r w:rsidRPr="00E76D73">
        <w:rPr>
          <w:rFonts w:ascii="Times New Roman" w:hAnsi="Times New Roman" w:cs="Times New Roman"/>
          <w:sz w:val="24"/>
          <w:szCs w:val="24"/>
        </w:rPr>
        <w:t>intranet</w:t>
      </w:r>
      <w:r w:rsidR="00582257" w:rsidRPr="00E76D73">
        <w:rPr>
          <w:rFonts w:ascii="Times New Roman" w:hAnsi="Times New Roman" w:cs="Times New Roman"/>
          <w:sz w:val="24"/>
          <w:szCs w:val="24"/>
        </w:rPr>
        <w:t xml:space="preserve"> </w:t>
      </w:r>
      <w:r w:rsidR="006310BF">
        <w:rPr>
          <w:rFonts w:ascii="Times New Roman" w:hAnsi="Times New Roman" w:cs="Times New Roman"/>
          <w:sz w:val="24"/>
          <w:szCs w:val="24"/>
        </w:rPr>
        <w:t>were</w:t>
      </w:r>
      <w:r w:rsidR="006310BF" w:rsidRPr="00E76D73">
        <w:rPr>
          <w:rFonts w:ascii="Times New Roman" w:hAnsi="Times New Roman" w:cs="Times New Roman"/>
          <w:sz w:val="24"/>
          <w:szCs w:val="24"/>
        </w:rPr>
        <w:t xml:space="preserve"> </w:t>
      </w:r>
      <w:r w:rsidR="00582257" w:rsidRPr="00E76D73">
        <w:rPr>
          <w:rFonts w:ascii="Times New Roman" w:hAnsi="Times New Roman" w:cs="Times New Roman"/>
          <w:sz w:val="24"/>
          <w:szCs w:val="24"/>
        </w:rPr>
        <w:t>investigated</w:t>
      </w:r>
      <w:r w:rsidR="009E6BBE">
        <w:rPr>
          <w:rFonts w:ascii="Times New Roman" w:hAnsi="Times New Roman" w:cs="Times New Roman"/>
          <w:sz w:val="24"/>
          <w:szCs w:val="24"/>
        </w:rPr>
        <w:t xml:space="preserve"> (s</w:t>
      </w:r>
      <w:r w:rsidRPr="00E76D73">
        <w:rPr>
          <w:rFonts w:ascii="Times New Roman" w:hAnsi="Times New Roman" w:cs="Times New Roman"/>
          <w:sz w:val="24"/>
          <w:szCs w:val="24"/>
        </w:rPr>
        <w:t xml:space="preserve">ee </w:t>
      </w:r>
      <w:r w:rsidR="009E6BBE">
        <w:rPr>
          <w:rFonts w:ascii="Times New Roman" w:hAnsi="Times New Roman" w:cs="Times New Roman"/>
          <w:sz w:val="24"/>
          <w:szCs w:val="24"/>
        </w:rPr>
        <w:t>a</w:t>
      </w:r>
      <w:r w:rsidR="008F0D04">
        <w:rPr>
          <w:rFonts w:ascii="Times New Roman" w:hAnsi="Times New Roman" w:cs="Times New Roman"/>
          <w:sz w:val="24"/>
          <w:szCs w:val="24"/>
        </w:rPr>
        <w:t>nnex</w:t>
      </w:r>
      <w:r w:rsidRPr="00E76D73">
        <w:rPr>
          <w:rFonts w:ascii="Times New Roman" w:hAnsi="Times New Roman" w:cs="Times New Roman"/>
          <w:sz w:val="24"/>
          <w:szCs w:val="24"/>
        </w:rPr>
        <w:t xml:space="preserve"> 5</w:t>
      </w:r>
      <w:r w:rsidR="009E6BBE">
        <w:rPr>
          <w:rFonts w:ascii="Times New Roman" w:hAnsi="Times New Roman" w:cs="Times New Roman"/>
          <w:sz w:val="24"/>
          <w:szCs w:val="24"/>
        </w:rPr>
        <w:t>)</w:t>
      </w:r>
      <w:r w:rsidR="00582257" w:rsidRPr="00E76D73">
        <w:rPr>
          <w:rFonts w:ascii="Times New Roman" w:hAnsi="Times New Roman" w:cs="Times New Roman"/>
          <w:sz w:val="24"/>
          <w:szCs w:val="24"/>
        </w:rPr>
        <w:t>.</w:t>
      </w:r>
    </w:p>
    <w:p w:rsidR="00646012" w:rsidRPr="00E76D73" w:rsidRDefault="009E6BBE" w:rsidP="00053C76">
      <w:pPr>
        <w:shd w:val="clear" w:color="auto" w:fill="FFFFFF" w:themeFill="background1"/>
        <w:spacing w:before="240" w:line="240" w:lineRule="auto"/>
        <w:jc w:val="both"/>
        <w:rPr>
          <w:rFonts w:ascii="Times New Roman" w:hAnsi="Times New Roman" w:cs="Times New Roman"/>
          <w:sz w:val="24"/>
          <w:szCs w:val="24"/>
        </w:rPr>
      </w:pPr>
      <w:r>
        <w:rPr>
          <w:rFonts w:ascii="Times New Roman" w:hAnsi="Times New Roman" w:cs="Times New Roman"/>
          <w:sz w:val="24"/>
          <w:szCs w:val="24"/>
        </w:rPr>
        <w:t>Among these factors, n</w:t>
      </w:r>
      <w:r w:rsidR="00582257" w:rsidRPr="00E76D73">
        <w:rPr>
          <w:rFonts w:ascii="Times New Roman" w:hAnsi="Times New Roman" w:cs="Times New Roman"/>
          <w:sz w:val="24"/>
          <w:szCs w:val="24"/>
        </w:rPr>
        <w:t xml:space="preserve">ot all the </w:t>
      </w:r>
      <w:r w:rsidR="008F0D04">
        <w:rPr>
          <w:rFonts w:ascii="Times New Roman" w:hAnsi="Times New Roman" w:cs="Times New Roman"/>
          <w:sz w:val="24"/>
          <w:szCs w:val="24"/>
        </w:rPr>
        <w:t>detected</w:t>
      </w:r>
      <w:r w:rsidR="00582257" w:rsidRPr="00E76D73">
        <w:rPr>
          <w:rFonts w:ascii="Times New Roman" w:hAnsi="Times New Roman" w:cs="Times New Roman"/>
          <w:sz w:val="24"/>
          <w:szCs w:val="24"/>
        </w:rPr>
        <w:t xml:space="preserve"> </w:t>
      </w:r>
      <w:r w:rsidR="008F0D04">
        <w:rPr>
          <w:rFonts w:ascii="Times New Roman" w:hAnsi="Times New Roman" w:cs="Times New Roman"/>
          <w:sz w:val="24"/>
          <w:szCs w:val="24"/>
        </w:rPr>
        <w:t xml:space="preserve">demographic </w:t>
      </w:r>
      <w:r w:rsidR="00582257" w:rsidRPr="00E76D73">
        <w:rPr>
          <w:rFonts w:ascii="Times New Roman" w:hAnsi="Times New Roman" w:cs="Times New Roman"/>
          <w:sz w:val="24"/>
          <w:szCs w:val="24"/>
        </w:rPr>
        <w:t xml:space="preserve">differences </w:t>
      </w:r>
      <w:r w:rsidR="008F0D04">
        <w:rPr>
          <w:rFonts w:ascii="Times New Roman" w:hAnsi="Times New Roman" w:cs="Times New Roman"/>
          <w:sz w:val="24"/>
          <w:szCs w:val="24"/>
        </w:rPr>
        <w:t>between the users and non-users were</w:t>
      </w:r>
      <w:r w:rsidR="00582257" w:rsidRPr="00E76D73">
        <w:rPr>
          <w:rFonts w:ascii="Times New Roman" w:hAnsi="Times New Roman" w:cs="Times New Roman"/>
          <w:sz w:val="24"/>
          <w:szCs w:val="24"/>
        </w:rPr>
        <w:t xml:space="preserve"> </w:t>
      </w:r>
      <w:r>
        <w:rPr>
          <w:rFonts w:ascii="Times New Roman" w:hAnsi="Times New Roman" w:cs="Times New Roman"/>
          <w:sz w:val="24"/>
          <w:szCs w:val="24"/>
        </w:rPr>
        <w:t xml:space="preserve">deemed </w:t>
      </w:r>
      <w:r w:rsidR="00582257" w:rsidRPr="00E76D73">
        <w:rPr>
          <w:rFonts w:ascii="Times New Roman" w:hAnsi="Times New Roman" w:cs="Times New Roman"/>
          <w:sz w:val="24"/>
          <w:szCs w:val="24"/>
        </w:rPr>
        <w:t>meaningful</w:t>
      </w:r>
      <w:r>
        <w:rPr>
          <w:rStyle w:val="FootnoteReference"/>
          <w:rFonts w:ascii="Times New Roman" w:hAnsi="Times New Roman" w:cs="Times New Roman"/>
          <w:sz w:val="24"/>
          <w:szCs w:val="24"/>
        </w:rPr>
        <w:footnoteReference w:id="3"/>
      </w:r>
      <w:r w:rsidR="00582257" w:rsidRPr="00E76D73">
        <w:rPr>
          <w:rFonts w:ascii="Times New Roman" w:hAnsi="Times New Roman" w:cs="Times New Roman"/>
          <w:sz w:val="24"/>
          <w:szCs w:val="24"/>
        </w:rPr>
        <w:t xml:space="preserve">. However, </w:t>
      </w:r>
      <w:r>
        <w:rPr>
          <w:rFonts w:ascii="Times New Roman" w:hAnsi="Times New Roman" w:cs="Times New Roman"/>
          <w:sz w:val="24"/>
          <w:szCs w:val="24"/>
        </w:rPr>
        <w:t xml:space="preserve">results showed that </w:t>
      </w:r>
      <w:r w:rsidR="00582257" w:rsidRPr="00E76D73">
        <w:rPr>
          <w:rFonts w:ascii="Times New Roman" w:hAnsi="Times New Roman" w:cs="Times New Roman"/>
          <w:sz w:val="24"/>
          <w:szCs w:val="24"/>
        </w:rPr>
        <w:t>the department of Public Service</w:t>
      </w:r>
      <w:r w:rsidR="0082717B">
        <w:rPr>
          <w:rFonts w:ascii="Times New Roman" w:hAnsi="Times New Roman" w:cs="Times New Roman"/>
          <w:sz w:val="24"/>
          <w:szCs w:val="24"/>
        </w:rPr>
        <w:t>s</w:t>
      </w:r>
      <w:r w:rsidR="00582257" w:rsidRPr="00E76D73">
        <w:rPr>
          <w:rFonts w:ascii="Times New Roman" w:hAnsi="Times New Roman" w:cs="Times New Roman"/>
          <w:sz w:val="24"/>
          <w:szCs w:val="24"/>
        </w:rPr>
        <w:t xml:space="preserve"> and Procurement Canada </w:t>
      </w:r>
      <w:r w:rsidR="000741D6">
        <w:rPr>
          <w:rFonts w:ascii="Times New Roman" w:hAnsi="Times New Roman" w:cs="Times New Roman"/>
          <w:sz w:val="24"/>
          <w:szCs w:val="24"/>
        </w:rPr>
        <w:t xml:space="preserve">(20% users and 9% non-users), </w:t>
      </w:r>
      <w:r w:rsidR="00582257" w:rsidRPr="00E76D73">
        <w:rPr>
          <w:rFonts w:ascii="Times New Roman" w:hAnsi="Times New Roman" w:cs="Times New Roman"/>
          <w:sz w:val="24"/>
          <w:szCs w:val="24"/>
        </w:rPr>
        <w:t xml:space="preserve">the community of </w:t>
      </w:r>
      <w:r w:rsidR="0001222A" w:rsidRPr="00E76D73">
        <w:rPr>
          <w:rFonts w:ascii="Times New Roman" w:hAnsi="Times New Roman" w:cs="Times New Roman"/>
          <w:sz w:val="24"/>
          <w:szCs w:val="24"/>
        </w:rPr>
        <w:t>administrations and operations</w:t>
      </w:r>
      <w:r w:rsidR="00582257" w:rsidRPr="00E76D73">
        <w:rPr>
          <w:rFonts w:ascii="Times New Roman" w:hAnsi="Times New Roman" w:cs="Times New Roman"/>
          <w:sz w:val="24"/>
          <w:szCs w:val="24"/>
        </w:rPr>
        <w:t xml:space="preserve"> </w:t>
      </w:r>
      <w:r w:rsidR="000741D6">
        <w:rPr>
          <w:rFonts w:ascii="Times New Roman" w:hAnsi="Times New Roman" w:cs="Times New Roman"/>
          <w:sz w:val="24"/>
          <w:szCs w:val="24"/>
        </w:rPr>
        <w:t>(21% users and 16% non-us</w:t>
      </w:r>
      <w:r w:rsidR="00A327B5">
        <w:rPr>
          <w:rFonts w:ascii="Times New Roman" w:hAnsi="Times New Roman" w:cs="Times New Roman"/>
          <w:sz w:val="24"/>
          <w:szCs w:val="24"/>
        </w:rPr>
        <w:t xml:space="preserve">ers), and the </w:t>
      </w:r>
      <w:r>
        <w:rPr>
          <w:rFonts w:ascii="Times New Roman" w:hAnsi="Times New Roman" w:cs="Times New Roman"/>
          <w:sz w:val="24"/>
          <w:szCs w:val="24"/>
        </w:rPr>
        <w:t>region</w:t>
      </w:r>
      <w:r w:rsidR="00A327B5">
        <w:rPr>
          <w:rFonts w:ascii="Times New Roman" w:hAnsi="Times New Roman" w:cs="Times New Roman"/>
          <w:sz w:val="24"/>
          <w:szCs w:val="24"/>
        </w:rPr>
        <w:t xml:space="preserve"> of </w:t>
      </w:r>
      <w:r w:rsidR="000741D6" w:rsidRPr="00E76D73">
        <w:rPr>
          <w:rFonts w:ascii="Times New Roman" w:hAnsi="Times New Roman" w:cs="Times New Roman"/>
          <w:sz w:val="24"/>
          <w:szCs w:val="24"/>
        </w:rPr>
        <w:t xml:space="preserve">Quebec (excluding NCR) </w:t>
      </w:r>
      <w:r w:rsidR="000741D6">
        <w:rPr>
          <w:rFonts w:ascii="Times New Roman" w:hAnsi="Times New Roman" w:cs="Times New Roman"/>
          <w:sz w:val="24"/>
          <w:szCs w:val="24"/>
        </w:rPr>
        <w:t xml:space="preserve">(11% users and 5% non-users) </w:t>
      </w:r>
      <w:r w:rsidR="00B5125F">
        <w:rPr>
          <w:rFonts w:ascii="Times New Roman" w:hAnsi="Times New Roman" w:cs="Times New Roman"/>
          <w:sz w:val="24"/>
          <w:szCs w:val="24"/>
        </w:rPr>
        <w:t>were</w:t>
      </w:r>
      <w:r w:rsidR="00914C2D">
        <w:rPr>
          <w:rFonts w:ascii="Times New Roman" w:hAnsi="Times New Roman" w:cs="Times New Roman"/>
          <w:sz w:val="24"/>
          <w:szCs w:val="24"/>
        </w:rPr>
        <w:t xml:space="preserve"> representative of GCintranet</w:t>
      </w:r>
      <w:r w:rsidR="000741D6" w:rsidRPr="00E76D73">
        <w:rPr>
          <w:rFonts w:ascii="Times New Roman" w:hAnsi="Times New Roman" w:cs="Times New Roman"/>
          <w:sz w:val="24"/>
          <w:szCs w:val="24"/>
        </w:rPr>
        <w:t xml:space="preserve"> users</w:t>
      </w:r>
      <w:r w:rsidR="00B5125F">
        <w:rPr>
          <w:rFonts w:ascii="Times New Roman" w:hAnsi="Times New Roman" w:cs="Times New Roman"/>
          <w:sz w:val="24"/>
          <w:szCs w:val="24"/>
        </w:rPr>
        <w:t xml:space="preserve">, compared to </w:t>
      </w:r>
      <w:r w:rsidR="000741D6">
        <w:rPr>
          <w:rFonts w:ascii="Times New Roman" w:hAnsi="Times New Roman" w:cs="Times New Roman"/>
          <w:sz w:val="24"/>
          <w:szCs w:val="24"/>
        </w:rPr>
        <w:t>non-users.</w:t>
      </w:r>
      <w:bookmarkStart w:id="22" w:name="_GoBack"/>
      <w:bookmarkEnd w:id="22"/>
      <w:r w:rsidR="00646012" w:rsidRPr="00E76D73">
        <w:rPr>
          <w:rFonts w:ascii="Times New Roman" w:hAnsi="Times New Roman" w:cs="Times New Roman"/>
          <w:sz w:val="24"/>
          <w:szCs w:val="24"/>
        </w:rPr>
        <w:br w:type="page"/>
      </w:r>
    </w:p>
    <w:p w:rsidR="001F47D0" w:rsidRPr="00E76D73" w:rsidRDefault="00B5125F" w:rsidP="00053C76">
      <w:pPr>
        <w:pStyle w:val="Heading1"/>
        <w:spacing w:before="240" w:after="200" w:line="240" w:lineRule="auto"/>
        <w:jc w:val="both"/>
        <w:rPr>
          <w:rFonts w:cs="Times New Roman"/>
          <w:szCs w:val="24"/>
        </w:rPr>
      </w:pPr>
      <w:bookmarkStart w:id="23" w:name="_Toc485279271"/>
      <w:r>
        <w:rPr>
          <w:rFonts w:cs="Times New Roman"/>
          <w:szCs w:val="24"/>
        </w:rPr>
        <w:t>Conclusion</w:t>
      </w:r>
      <w:bookmarkEnd w:id="23"/>
    </w:p>
    <w:p w:rsidR="00405BEC" w:rsidRDefault="00B5125F" w:rsidP="00053C76">
      <w:pPr>
        <w:spacing w:before="240" w:line="240" w:lineRule="auto"/>
        <w:jc w:val="both"/>
        <w:rPr>
          <w:rFonts w:ascii="Times New Roman" w:hAnsi="Times New Roman" w:cs="Times New Roman"/>
          <w:sz w:val="24"/>
          <w:szCs w:val="24"/>
          <w:lang w:val="en"/>
        </w:rPr>
      </w:pPr>
      <w:r>
        <w:rPr>
          <w:rFonts w:ascii="Times New Roman" w:hAnsi="Times New Roman" w:cs="Times New Roman"/>
          <w:sz w:val="24"/>
          <w:szCs w:val="24"/>
        </w:rPr>
        <w:t>The GCTools User Study</w:t>
      </w:r>
      <w:r w:rsidRPr="00E76D73">
        <w:rPr>
          <w:rFonts w:ascii="Times New Roman" w:hAnsi="Times New Roman" w:cs="Times New Roman"/>
          <w:sz w:val="24"/>
          <w:szCs w:val="24"/>
        </w:rPr>
        <w:t xml:space="preserve"> </w:t>
      </w:r>
      <w:r w:rsidR="00917E88" w:rsidRPr="00E76D73">
        <w:rPr>
          <w:rFonts w:ascii="Times New Roman" w:hAnsi="Times New Roman" w:cs="Times New Roman"/>
          <w:sz w:val="24"/>
          <w:szCs w:val="24"/>
        </w:rPr>
        <w:t>evaluate</w:t>
      </w:r>
      <w:r>
        <w:rPr>
          <w:rFonts w:ascii="Times New Roman" w:hAnsi="Times New Roman" w:cs="Times New Roman"/>
          <w:sz w:val="24"/>
          <w:szCs w:val="24"/>
        </w:rPr>
        <w:t>d</w:t>
      </w:r>
      <w:r w:rsidR="00917E88" w:rsidRPr="00E76D73">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917E88" w:rsidRPr="00E76D73">
        <w:rPr>
          <w:rFonts w:ascii="Times New Roman" w:hAnsi="Times New Roman" w:cs="Times New Roman"/>
          <w:sz w:val="24"/>
          <w:szCs w:val="24"/>
        </w:rPr>
        <w:t>users</w:t>
      </w:r>
      <w:r w:rsidR="0032246A">
        <w:rPr>
          <w:rFonts w:ascii="Times New Roman" w:hAnsi="Times New Roman" w:cs="Times New Roman"/>
          <w:sz w:val="24"/>
          <w:szCs w:val="24"/>
        </w:rPr>
        <w:t>’</w:t>
      </w:r>
      <w:r w:rsidR="00917E88" w:rsidRPr="00E76D73">
        <w:rPr>
          <w:rFonts w:ascii="Times New Roman" w:hAnsi="Times New Roman" w:cs="Times New Roman"/>
          <w:sz w:val="24"/>
          <w:szCs w:val="24"/>
        </w:rPr>
        <w:t xml:space="preserve"> experience of the GCTools: GCconnex, GCpedia, and GCintranet. </w:t>
      </w:r>
      <w:r>
        <w:rPr>
          <w:rFonts w:ascii="Times New Roman" w:hAnsi="Times New Roman" w:cs="Times New Roman"/>
          <w:sz w:val="24"/>
          <w:szCs w:val="24"/>
        </w:rPr>
        <w:t xml:space="preserve">The study </w:t>
      </w:r>
      <w:r w:rsidR="008B6725" w:rsidRPr="00E76D73">
        <w:rPr>
          <w:rFonts w:ascii="Times New Roman" w:hAnsi="Times New Roman" w:cs="Times New Roman"/>
          <w:sz w:val="24"/>
          <w:szCs w:val="24"/>
          <w:lang w:val="en"/>
        </w:rPr>
        <w:t xml:space="preserve">investigated </w:t>
      </w:r>
      <w:r w:rsidR="004A1EBF">
        <w:rPr>
          <w:rFonts w:ascii="Times New Roman" w:hAnsi="Times New Roman" w:cs="Times New Roman"/>
          <w:sz w:val="24"/>
          <w:szCs w:val="24"/>
          <w:lang w:val="en"/>
        </w:rPr>
        <w:t xml:space="preserve">the </w:t>
      </w:r>
      <w:r w:rsidR="008B6725" w:rsidRPr="00E76D73">
        <w:rPr>
          <w:rFonts w:ascii="Times New Roman" w:hAnsi="Times New Roman" w:cs="Times New Roman"/>
          <w:sz w:val="24"/>
          <w:szCs w:val="24"/>
          <w:lang w:val="en"/>
        </w:rPr>
        <w:t>work environment</w:t>
      </w:r>
      <w:r w:rsidR="002A40AE" w:rsidRPr="00E76D73">
        <w:rPr>
          <w:rFonts w:ascii="Times New Roman" w:hAnsi="Times New Roman" w:cs="Times New Roman"/>
          <w:sz w:val="24"/>
          <w:szCs w:val="24"/>
          <w:lang w:val="en"/>
        </w:rPr>
        <w:t xml:space="preserve"> </w:t>
      </w:r>
      <w:r>
        <w:rPr>
          <w:rFonts w:ascii="Times New Roman" w:hAnsi="Times New Roman" w:cs="Times New Roman"/>
          <w:sz w:val="24"/>
          <w:szCs w:val="24"/>
          <w:lang w:val="en"/>
        </w:rPr>
        <w:t>of federal public servants</w:t>
      </w:r>
      <w:r w:rsidR="008B6725" w:rsidRPr="00E76D73">
        <w:rPr>
          <w:rFonts w:ascii="Times New Roman" w:hAnsi="Times New Roman" w:cs="Times New Roman"/>
          <w:sz w:val="24"/>
          <w:szCs w:val="24"/>
          <w:lang w:val="en"/>
        </w:rPr>
        <w:t xml:space="preserve">, </w:t>
      </w:r>
      <w:r>
        <w:rPr>
          <w:rFonts w:ascii="Times New Roman" w:hAnsi="Times New Roman" w:cs="Times New Roman"/>
          <w:sz w:val="24"/>
          <w:szCs w:val="24"/>
          <w:lang w:val="en"/>
        </w:rPr>
        <w:t xml:space="preserve">the </w:t>
      </w:r>
      <w:r w:rsidR="008B6725" w:rsidRPr="00E76D73">
        <w:rPr>
          <w:rFonts w:ascii="Times New Roman" w:hAnsi="Times New Roman" w:cs="Times New Roman"/>
          <w:sz w:val="24"/>
          <w:szCs w:val="24"/>
          <w:lang w:val="en"/>
        </w:rPr>
        <w:t xml:space="preserve">perceived usability and benefits of </w:t>
      </w:r>
      <w:r>
        <w:rPr>
          <w:rFonts w:ascii="Times New Roman" w:hAnsi="Times New Roman" w:cs="Times New Roman"/>
          <w:sz w:val="24"/>
          <w:szCs w:val="24"/>
          <w:lang w:val="en"/>
        </w:rPr>
        <w:t xml:space="preserve">using </w:t>
      </w:r>
      <w:r w:rsidR="008B6725" w:rsidRPr="00E76D73">
        <w:rPr>
          <w:rFonts w:ascii="Times New Roman" w:hAnsi="Times New Roman" w:cs="Times New Roman"/>
          <w:sz w:val="24"/>
          <w:szCs w:val="24"/>
          <w:lang w:val="en"/>
        </w:rPr>
        <w:t xml:space="preserve">the GCTools for work </w:t>
      </w:r>
      <w:r>
        <w:rPr>
          <w:rFonts w:ascii="Times New Roman" w:hAnsi="Times New Roman" w:cs="Times New Roman"/>
          <w:sz w:val="24"/>
          <w:szCs w:val="24"/>
          <w:lang w:val="en"/>
        </w:rPr>
        <w:t>related responsibilities</w:t>
      </w:r>
      <w:r w:rsidR="008B6725" w:rsidRPr="00E76D73">
        <w:rPr>
          <w:rFonts w:ascii="Times New Roman" w:hAnsi="Times New Roman" w:cs="Times New Roman"/>
          <w:sz w:val="24"/>
          <w:szCs w:val="24"/>
          <w:lang w:val="en"/>
        </w:rPr>
        <w:t xml:space="preserve">, </w:t>
      </w:r>
      <w:r>
        <w:rPr>
          <w:rFonts w:ascii="Times New Roman" w:hAnsi="Times New Roman" w:cs="Times New Roman"/>
          <w:sz w:val="24"/>
          <w:szCs w:val="24"/>
          <w:lang w:val="en"/>
        </w:rPr>
        <w:t>as well as</w:t>
      </w:r>
      <w:r w:rsidRPr="00E76D73">
        <w:rPr>
          <w:rFonts w:ascii="Times New Roman" w:hAnsi="Times New Roman" w:cs="Times New Roman"/>
          <w:sz w:val="24"/>
          <w:szCs w:val="24"/>
          <w:lang w:val="en"/>
        </w:rPr>
        <w:t xml:space="preserve"> </w:t>
      </w:r>
      <w:r w:rsidR="003C392F" w:rsidRPr="00E76D73">
        <w:rPr>
          <w:rFonts w:ascii="Times New Roman" w:hAnsi="Times New Roman" w:cs="Times New Roman"/>
          <w:sz w:val="24"/>
          <w:szCs w:val="24"/>
          <w:lang w:val="en"/>
        </w:rPr>
        <w:t>the demographics</w:t>
      </w:r>
      <w:r w:rsidR="008B6725" w:rsidRPr="00E76D73">
        <w:rPr>
          <w:rFonts w:ascii="Times New Roman" w:hAnsi="Times New Roman" w:cs="Times New Roman"/>
          <w:sz w:val="24"/>
          <w:szCs w:val="24"/>
          <w:lang w:val="en"/>
        </w:rPr>
        <w:t xml:space="preserve"> and background characteristics of </w:t>
      </w:r>
      <w:r w:rsidR="002A40AE" w:rsidRPr="00E76D73">
        <w:rPr>
          <w:rFonts w:ascii="Times New Roman" w:hAnsi="Times New Roman" w:cs="Times New Roman"/>
          <w:sz w:val="24"/>
          <w:szCs w:val="24"/>
          <w:lang w:val="en"/>
        </w:rPr>
        <w:t>study</w:t>
      </w:r>
      <w:r w:rsidR="008B6725" w:rsidRPr="00E76D73">
        <w:rPr>
          <w:rFonts w:ascii="Times New Roman" w:hAnsi="Times New Roman" w:cs="Times New Roman"/>
          <w:sz w:val="24"/>
          <w:szCs w:val="24"/>
          <w:lang w:val="en"/>
        </w:rPr>
        <w:t xml:space="preserve"> respondents.</w:t>
      </w:r>
      <w:r w:rsidR="00FD69CC" w:rsidRPr="00E76D73">
        <w:rPr>
          <w:rFonts w:ascii="Times New Roman" w:hAnsi="Times New Roman" w:cs="Times New Roman"/>
          <w:sz w:val="24"/>
          <w:szCs w:val="24"/>
          <w:lang w:val="en"/>
        </w:rPr>
        <w:t xml:space="preserve"> </w:t>
      </w:r>
    </w:p>
    <w:p w:rsidR="00616CCB" w:rsidRPr="00E76D73" w:rsidRDefault="00947A67" w:rsidP="00053C76">
      <w:pPr>
        <w:spacing w:before="240" w:line="240" w:lineRule="auto"/>
        <w:jc w:val="both"/>
        <w:rPr>
          <w:rFonts w:ascii="Times New Roman" w:eastAsiaTheme="majorEastAsia" w:hAnsi="Times New Roman" w:cs="Times New Roman"/>
          <w:iCs/>
          <w:sz w:val="24"/>
          <w:szCs w:val="24"/>
          <w:lang w:val="en"/>
        </w:rPr>
      </w:pPr>
      <w:r>
        <w:rPr>
          <w:rFonts w:ascii="Times New Roman" w:eastAsiaTheme="majorEastAsia" w:hAnsi="Times New Roman" w:cs="Times New Roman"/>
          <w:iCs/>
          <w:sz w:val="24"/>
          <w:szCs w:val="24"/>
          <w:lang w:val="en"/>
        </w:rPr>
        <w:t xml:space="preserve">When looking at the </w:t>
      </w:r>
      <w:r w:rsidRPr="00053C76">
        <w:rPr>
          <w:rFonts w:ascii="Times New Roman" w:eastAsiaTheme="majorEastAsia" w:hAnsi="Times New Roman" w:cs="Times New Roman"/>
          <w:i/>
          <w:iCs/>
          <w:sz w:val="24"/>
          <w:szCs w:val="24"/>
          <w:lang w:val="en"/>
        </w:rPr>
        <w:t>w</w:t>
      </w:r>
      <w:r w:rsidR="008F76C3" w:rsidRPr="00053C76">
        <w:rPr>
          <w:rFonts w:ascii="Times New Roman" w:eastAsiaTheme="majorEastAsia" w:hAnsi="Times New Roman" w:cs="Times New Roman"/>
          <w:i/>
          <w:iCs/>
          <w:sz w:val="24"/>
          <w:szCs w:val="24"/>
          <w:lang w:val="en"/>
        </w:rPr>
        <w:t>ork environment</w:t>
      </w:r>
      <w:r>
        <w:rPr>
          <w:rFonts w:ascii="Times New Roman" w:eastAsiaTheme="majorEastAsia" w:hAnsi="Times New Roman" w:cs="Times New Roman"/>
          <w:iCs/>
          <w:sz w:val="24"/>
          <w:szCs w:val="24"/>
          <w:lang w:val="en"/>
        </w:rPr>
        <w:t>, most survey respondents reported</w:t>
      </w:r>
      <w:r w:rsidR="00AB0DC6">
        <w:rPr>
          <w:rFonts w:ascii="Times New Roman" w:eastAsiaTheme="majorEastAsia" w:hAnsi="Times New Roman" w:cs="Times New Roman"/>
          <w:iCs/>
          <w:sz w:val="24"/>
          <w:szCs w:val="24"/>
          <w:lang w:val="en"/>
        </w:rPr>
        <w:t xml:space="preserve"> </w:t>
      </w:r>
      <w:r w:rsidR="00E12654" w:rsidRPr="00E76D73">
        <w:rPr>
          <w:rFonts w:ascii="Times New Roman" w:eastAsiaTheme="majorEastAsia" w:hAnsi="Times New Roman" w:cs="Times New Roman"/>
          <w:iCs/>
          <w:sz w:val="24"/>
          <w:szCs w:val="24"/>
          <w:lang w:val="en"/>
        </w:rPr>
        <w:t>to be collaborating with others for work purposes</w:t>
      </w:r>
      <w:r>
        <w:rPr>
          <w:rFonts w:ascii="Times New Roman" w:eastAsiaTheme="majorEastAsia" w:hAnsi="Times New Roman" w:cs="Times New Roman"/>
          <w:iCs/>
          <w:sz w:val="24"/>
          <w:szCs w:val="24"/>
          <w:lang w:val="en"/>
        </w:rPr>
        <w:t xml:space="preserve"> and were </w:t>
      </w:r>
      <w:r w:rsidR="002B66D4" w:rsidRPr="00E76D73">
        <w:rPr>
          <w:rFonts w:ascii="Times New Roman" w:eastAsiaTheme="majorEastAsia" w:hAnsi="Times New Roman" w:cs="Times New Roman"/>
          <w:iCs/>
          <w:sz w:val="24"/>
          <w:szCs w:val="24"/>
          <w:lang w:val="en"/>
        </w:rPr>
        <w:t>engaged with at least one group on a typical day</w:t>
      </w:r>
      <w:r w:rsidR="00AB0DC6">
        <w:rPr>
          <w:rFonts w:ascii="Times New Roman" w:eastAsiaTheme="majorEastAsia" w:hAnsi="Times New Roman" w:cs="Times New Roman"/>
          <w:iCs/>
          <w:sz w:val="24"/>
          <w:szCs w:val="24"/>
          <w:lang w:val="en"/>
        </w:rPr>
        <w:t>. Results showed that most respondents were</w:t>
      </w:r>
      <w:r w:rsidR="008F76C3" w:rsidRPr="00E76D73">
        <w:rPr>
          <w:rFonts w:ascii="Times New Roman" w:eastAsiaTheme="majorEastAsia" w:hAnsi="Times New Roman" w:cs="Times New Roman"/>
          <w:iCs/>
          <w:sz w:val="24"/>
          <w:szCs w:val="24"/>
          <w:lang w:val="en"/>
        </w:rPr>
        <w:t xml:space="preserve"> familiar with collaborative tools</w:t>
      </w:r>
      <w:r>
        <w:rPr>
          <w:rFonts w:ascii="Times New Roman" w:eastAsiaTheme="majorEastAsia" w:hAnsi="Times New Roman" w:cs="Times New Roman"/>
          <w:iCs/>
          <w:sz w:val="24"/>
          <w:szCs w:val="24"/>
          <w:lang w:val="en"/>
        </w:rPr>
        <w:t xml:space="preserve">, with </w:t>
      </w:r>
      <w:r w:rsidR="009D1C9F" w:rsidRPr="00E76D73">
        <w:rPr>
          <w:rFonts w:ascii="Times New Roman" w:eastAsiaTheme="majorEastAsia" w:hAnsi="Times New Roman" w:cs="Times New Roman"/>
          <w:iCs/>
          <w:sz w:val="24"/>
          <w:szCs w:val="24"/>
          <w:lang w:val="en"/>
        </w:rPr>
        <w:t xml:space="preserve">a high percentage </w:t>
      </w:r>
      <w:r w:rsidR="008F76C3" w:rsidRPr="00E76D73">
        <w:rPr>
          <w:rFonts w:ascii="Times New Roman" w:eastAsiaTheme="majorEastAsia" w:hAnsi="Times New Roman" w:cs="Times New Roman"/>
          <w:iCs/>
          <w:sz w:val="24"/>
          <w:szCs w:val="24"/>
          <w:lang w:val="en"/>
        </w:rPr>
        <w:t>of respondents us</w:t>
      </w:r>
      <w:r>
        <w:rPr>
          <w:rFonts w:ascii="Times New Roman" w:eastAsiaTheme="majorEastAsia" w:hAnsi="Times New Roman" w:cs="Times New Roman"/>
          <w:iCs/>
          <w:sz w:val="24"/>
          <w:szCs w:val="24"/>
          <w:lang w:val="en"/>
        </w:rPr>
        <w:t>ing</w:t>
      </w:r>
      <w:r w:rsidR="008F76C3" w:rsidRPr="00E76D73">
        <w:rPr>
          <w:rFonts w:ascii="Times New Roman" w:eastAsiaTheme="majorEastAsia" w:hAnsi="Times New Roman" w:cs="Times New Roman"/>
          <w:iCs/>
          <w:sz w:val="24"/>
          <w:szCs w:val="24"/>
          <w:lang w:val="en"/>
        </w:rPr>
        <w:t xml:space="preserve"> </w:t>
      </w:r>
      <w:r>
        <w:rPr>
          <w:rFonts w:ascii="Times New Roman" w:hAnsi="Times New Roman" w:cs="Times New Roman"/>
          <w:sz w:val="24"/>
          <w:szCs w:val="24"/>
        </w:rPr>
        <w:t>o</w:t>
      </w:r>
      <w:r w:rsidR="008F76C3" w:rsidRPr="00E76D73">
        <w:rPr>
          <w:rFonts w:ascii="Times New Roman" w:hAnsi="Times New Roman" w:cs="Times New Roman"/>
          <w:sz w:val="24"/>
          <w:szCs w:val="24"/>
        </w:rPr>
        <w:t xml:space="preserve">nline collaborative platforms (wikis, blogs, or online forums), and </w:t>
      </w:r>
      <w:r>
        <w:rPr>
          <w:rFonts w:ascii="Times New Roman" w:hAnsi="Times New Roman" w:cs="Times New Roman"/>
          <w:sz w:val="24"/>
          <w:szCs w:val="24"/>
        </w:rPr>
        <w:t>o</w:t>
      </w:r>
      <w:r w:rsidR="008F76C3" w:rsidRPr="00E76D73">
        <w:rPr>
          <w:rFonts w:ascii="Times New Roman" w:hAnsi="Times New Roman" w:cs="Times New Roman"/>
          <w:sz w:val="24"/>
          <w:szCs w:val="24"/>
        </w:rPr>
        <w:t xml:space="preserve">nline collaborative tools (Google </w:t>
      </w:r>
      <w:r w:rsidR="0082717B">
        <w:rPr>
          <w:rFonts w:ascii="Times New Roman" w:hAnsi="Times New Roman" w:cs="Times New Roman"/>
          <w:sz w:val="24"/>
          <w:szCs w:val="24"/>
        </w:rPr>
        <w:t>Docs</w:t>
      </w:r>
      <w:r w:rsidR="008F76C3" w:rsidRPr="00E76D73">
        <w:rPr>
          <w:rFonts w:ascii="Times New Roman" w:hAnsi="Times New Roman" w:cs="Times New Roman"/>
          <w:sz w:val="24"/>
          <w:szCs w:val="24"/>
        </w:rPr>
        <w:t>, SharePoint, or Evernote) for work purposes</w:t>
      </w:r>
      <w:r w:rsidR="00AB0DC6">
        <w:rPr>
          <w:rFonts w:ascii="Times New Roman" w:hAnsi="Times New Roman" w:cs="Times New Roman"/>
          <w:sz w:val="24"/>
          <w:szCs w:val="24"/>
        </w:rPr>
        <w:t xml:space="preserve">. The majority of survey respondents also reported </w:t>
      </w:r>
      <w:r w:rsidR="009D1C9F" w:rsidRPr="00E76D73">
        <w:rPr>
          <w:rFonts w:ascii="Times New Roman" w:eastAsiaTheme="majorEastAsia" w:hAnsi="Times New Roman" w:cs="Times New Roman"/>
          <w:iCs/>
          <w:sz w:val="24"/>
          <w:szCs w:val="24"/>
          <w:lang w:val="en"/>
        </w:rPr>
        <w:t>work</w:t>
      </w:r>
      <w:r>
        <w:rPr>
          <w:rFonts w:ascii="Times New Roman" w:eastAsiaTheme="majorEastAsia" w:hAnsi="Times New Roman" w:cs="Times New Roman"/>
          <w:iCs/>
          <w:sz w:val="24"/>
          <w:szCs w:val="24"/>
          <w:lang w:val="en"/>
        </w:rPr>
        <w:t>ing</w:t>
      </w:r>
      <w:r w:rsidR="009D1C9F" w:rsidRPr="00E76D73">
        <w:rPr>
          <w:rFonts w:ascii="Times New Roman" w:eastAsiaTheme="majorEastAsia" w:hAnsi="Times New Roman" w:cs="Times New Roman"/>
          <w:iCs/>
          <w:sz w:val="24"/>
          <w:szCs w:val="24"/>
          <w:lang w:val="en"/>
        </w:rPr>
        <w:t xml:space="preserve"> with </w:t>
      </w:r>
      <w:r>
        <w:rPr>
          <w:rFonts w:ascii="Times New Roman" w:eastAsiaTheme="majorEastAsia" w:hAnsi="Times New Roman" w:cs="Times New Roman"/>
          <w:iCs/>
          <w:sz w:val="24"/>
          <w:szCs w:val="24"/>
          <w:lang w:val="en"/>
        </w:rPr>
        <w:t xml:space="preserve">information rated as </w:t>
      </w:r>
      <w:r w:rsidR="009D1C9F" w:rsidRPr="00E76D73">
        <w:rPr>
          <w:rFonts w:ascii="Times New Roman" w:eastAsiaTheme="majorEastAsia" w:hAnsi="Times New Roman" w:cs="Times New Roman"/>
          <w:iCs/>
          <w:sz w:val="24"/>
          <w:szCs w:val="24"/>
          <w:lang w:val="en"/>
        </w:rPr>
        <w:t xml:space="preserve">Protected A and Protected B levels and </w:t>
      </w:r>
      <w:r w:rsidR="00AB0DC6">
        <w:rPr>
          <w:rFonts w:ascii="Times New Roman" w:eastAsiaTheme="majorEastAsia" w:hAnsi="Times New Roman" w:cs="Times New Roman"/>
          <w:iCs/>
          <w:sz w:val="24"/>
          <w:szCs w:val="24"/>
          <w:lang w:val="en"/>
        </w:rPr>
        <w:t xml:space="preserve">using </w:t>
      </w:r>
      <w:r w:rsidR="009D1C9F" w:rsidRPr="00E76D73">
        <w:rPr>
          <w:rFonts w:ascii="Times New Roman" w:eastAsiaTheme="majorEastAsia" w:hAnsi="Times New Roman" w:cs="Times New Roman"/>
          <w:iCs/>
          <w:sz w:val="24"/>
          <w:szCs w:val="24"/>
          <w:lang w:val="en"/>
        </w:rPr>
        <w:t xml:space="preserve">smartphones and laptops </w:t>
      </w:r>
      <w:r>
        <w:rPr>
          <w:rFonts w:ascii="Times New Roman" w:eastAsiaTheme="majorEastAsia" w:hAnsi="Times New Roman" w:cs="Times New Roman"/>
          <w:iCs/>
          <w:sz w:val="24"/>
          <w:szCs w:val="24"/>
          <w:lang w:val="en"/>
        </w:rPr>
        <w:t xml:space="preserve">provided by their employer, </w:t>
      </w:r>
      <w:r w:rsidR="009D1C9F" w:rsidRPr="00E76D73">
        <w:rPr>
          <w:rFonts w:ascii="Times New Roman" w:eastAsiaTheme="majorEastAsia" w:hAnsi="Times New Roman" w:cs="Times New Roman"/>
          <w:iCs/>
          <w:sz w:val="24"/>
          <w:szCs w:val="24"/>
          <w:lang w:val="en"/>
        </w:rPr>
        <w:t>for work purposes.</w:t>
      </w:r>
    </w:p>
    <w:p w:rsidR="003F5594" w:rsidRPr="00053C76" w:rsidRDefault="00947A67" w:rsidP="00053C76">
      <w:pPr>
        <w:spacing w:line="240" w:lineRule="auto"/>
        <w:jc w:val="both"/>
        <w:rPr>
          <w:rFonts w:ascii="Times New Roman" w:hAnsi="Times New Roman" w:cs="Times New Roman"/>
          <w:sz w:val="24"/>
          <w:szCs w:val="24"/>
        </w:rPr>
      </w:pPr>
      <w:r w:rsidRPr="00053C76">
        <w:rPr>
          <w:rFonts w:ascii="Times New Roman" w:hAnsi="Times New Roman" w:cs="Times New Roman"/>
          <w:sz w:val="24"/>
          <w:szCs w:val="24"/>
        </w:rPr>
        <w:t>When looking at the differences between GCTools u</w:t>
      </w:r>
      <w:r w:rsidR="003F5594" w:rsidRPr="00053C76">
        <w:rPr>
          <w:rFonts w:ascii="Times New Roman" w:hAnsi="Times New Roman" w:cs="Times New Roman"/>
          <w:sz w:val="24"/>
          <w:szCs w:val="24"/>
        </w:rPr>
        <w:t>sers and non-users</w:t>
      </w:r>
      <w:r w:rsidRPr="00053C76">
        <w:rPr>
          <w:rFonts w:ascii="Times New Roman" w:hAnsi="Times New Roman" w:cs="Times New Roman"/>
          <w:sz w:val="24"/>
          <w:szCs w:val="24"/>
        </w:rPr>
        <w:t>, the majority of survey respondents reported</w:t>
      </w:r>
      <w:r w:rsidR="00405BEC" w:rsidRPr="00053C76">
        <w:rPr>
          <w:rFonts w:ascii="Times New Roman" w:hAnsi="Times New Roman" w:cs="Times New Roman"/>
          <w:sz w:val="24"/>
          <w:szCs w:val="24"/>
        </w:rPr>
        <w:t xml:space="preserve"> </w:t>
      </w:r>
      <w:r w:rsidR="009755AD" w:rsidRPr="00053C76">
        <w:rPr>
          <w:rFonts w:ascii="Times New Roman" w:hAnsi="Times New Roman" w:cs="Times New Roman"/>
          <w:sz w:val="24"/>
          <w:szCs w:val="24"/>
        </w:rPr>
        <w:t>to be aware of the GCTools</w:t>
      </w:r>
      <w:r w:rsidRPr="00053C76">
        <w:rPr>
          <w:rFonts w:ascii="Times New Roman" w:hAnsi="Times New Roman" w:cs="Times New Roman"/>
          <w:sz w:val="24"/>
          <w:szCs w:val="24"/>
        </w:rPr>
        <w:t xml:space="preserve"> (</w:t>
      </w:r>
      <w:r w:rsidR="009755AD" w:rsidRPr="00053C76">
        <w:rPr>
          <w:rFonts w:ascii="Times New Roman" w:hAnsi="Times New Roman" w:cs="Times New Roman"/>
          <w:sz w:val="24"/>
          <w:szCs w:val="24"/>
        </w:rPr>
        <w:t xml:space="preserve">83% of respondents were aware of </w:t>
      </w:r>
      <w:r w:rsidR="002A40AE" w:rsidRPr="00053C76">
        <w:rPr>
          <w:rFonts w:ascii="Times New Roman" w:hAnsi="Times New Roman" w:cs="Times New Roman"/>
          <w:sz w:val="24"/>
          <w:szCs w:val="24"/>
        </w:rPr>
        <w:t>GCconnex</w:t>
      </w:r>
      <w:r w:rsidR="009755AD" w:rsidRPr="00053C76">
        <w:rPr>
          <w:rFonts w:ascii="Times New Roman" w:hAnsi="Times New Roman" w:cs="Times New Roman"/>
          <w:sz w:val="24"/>
          <w:szCs w:val="24"/>
        </w:rPr>
        <w:t xml:space="preserve">, 69% of GCpedia, and 30% of </w:t>
      </w:r>
      <w:r w:rsidR="002A40AE" w:rsidRPr="00053C76">
        <w:rPr>
          <w:rFonts w:ascii="Times New Roman" w:hAnsi="Times New Roman" w:cs="Times New Roman"/>
          <w:sz w:val="24"/>
          <w:szCs w:val="24"/>
        </w:rPr>
        <w:t>G</w:t>
      </w:r>
      <w:r w:rsidR="00E25910" w:rsidRPr="00053C76">
        <w:rPr>
          <w:rFonts w:ascii="Times New Roman" w:hAnsi="Times New Roman" w:cs="Times New Roman"/>
          <w:sz w:val="24"/>
          <w:szCs w:val="24"/>
        </w:rPr>
        <w:t>C</w:t>
      </w:r>
      <w:r w:rsidR="00180018" w:rsidRPr="00053C76">
        <w:rPr>
          <w:rFonts w:ascii="Times New Roman" w:hAnsi="Times New Roman" w:cs="Times New Roman"/>
          <w:sz w:val="24"/>
          <w:szCs w:val="24"/>
        </w:rPr>
        <w:t>intran</w:t>
      </w:r>
      <w:r w:rsidR="002A40AE" w:rsidRPr="00053C76">
        <w:rPr>
          <w:rFonts w:ascii="Times New Roman" w:hAnsi="Times New Roman" w:cs="Times New Roman"/>
          <w:sz w:val="24"/>
          <w:szCs w:val="24"/>
        </w:rPr>
        <w:t>e</w:t>
      </w:r>
      <w:r w:rsidR="00180018" w:rsidRPr="00053C76">
        <w:rPr>
          <w:rFonts w:ascii="Times New Roman" w:hAnsi="Times New Roman" w:cs="Times New Roman"/>
          <w:sz w:val="24"/>
          <w:szCs w:val="24"/>
        </w:rPr>
        <w:t>t</w:t>
      </w:r>
      <w:r w:rsidRPr="00053C76">
        <w:rPr>
          <w:rFonts w:ascii="Times New Roman" w:hAnsi="Times New Roman" w:cs="Times New Roman"/>
          <w:sz w:val="24"/>
          <w:szCs w:val="24"/>
        </w:rPr>
        <w:t>)</w:t>
      </w:r>
      <w:r w:rsidR="00405BEC" w:rsidRPr="00053C76">
        <w:rPr>
          <w:rFonts w:ascii="Times New Roman" w:hAnsi="Times New Roman" w:cs="Times New Roman"/>
          <w:sz w:val="24"/>
          <w:szCs w:val="24"/>
        </w:rPr>
        <w:t xml:space="preserve">, and </w:t>
      </w:r>
      <w:r w:rsidRPr="00053C76">
        <w:rPr>
          <w:rFonts w:ascii="Times New Roman" w:hAnsi="Times New Roman" w:cs="Times New Roman"/>
          <w:sz w:val="24"/>
          <w:szCs w:val="24"/>
        </w:rPr>
        <w:t>those</w:t>
      </w:r>
      <w:r w:rsidR="00405BEC" w:rsidRPr="00053C76">
        <w:rPr>
          <w:rFonts w:ascii="Times New Roman" w:hAnsi="Times New Roman" w:cs="Times New Roman"/>
          <w:sz w:val="24"/>
          <w:szCs w:val="24"/>
        </w:rPr>
        <w:t xml:space="preserve"> </w:t>
      </w:r>
      <w:r w:rsidR="00B30E97" w:rsidRPr="00053C76">
        <w:rPr>
          <w:rFonts w:ascii="Times New Roman" w:hAnsi="Times New Roman" w:cs="Times New Roman"/>
          <w:sz w:val="24"/>
          <w:szCs w:val="24"/>
        </w:rPr>
        <w:t>aware</w:t>
      </w:r>
      <w:r w:rsidR="00405BEC" w:rsidRPr="00053C76">
        <w:rPr>
          <w:rFonts w:ascii="Times New Roman" w:hAnsi="Times New Roman" w:cs="Times New Roman"/>
          <w:sz w:val="24"/>
          <w:szCs w:val="24"/>
        </w:rPr>
        <w:t xml:space="preserve"> had been</w:t>
      </w:r>
      <w:r w:rsidR="00B30E97" w:rsidRPr="00053C76">
        <w:rPr>
          <w:rFonts w:ascii="Times New Roman" w:hAnsi="Times New Roman" w:cs="Times New Roman"/>
          <w:sz w:val="24"/>
          <w:szCs w:val="24"/>
        </w:rPr>
        <w:t xml:space="preserve"> using the too</w:t>
      </w:r>
      <w:r w:rsidR="00AA50B2" w:rsidRPr="00053C76">
        <w:rPr>
          <w:rFonts w:ascii="Times New Roman" w:hAnsi="Times New Roman" w:cs="Times New Roman"/>
          <w:sz w:val="24"/>
          <w:szCs w:val="24"/>
        </w:rPr>
        <w:t>ls for various lengths of times.</w:t>
      </w:r>
      <w:r w:rsidR="00B30E97" w:rsidRPr="00053C76">
        <w:rPr>
          <w:rFonts w:ascii="Times New Roman" w:hAnsi="Times New Roman" w:cs="Times New Roman"/>
          <w:sz w:val="24"/>
          <w:szCs w:val="24"/>
        </w:rPr>
        <w:t xml:space="preserve"> </w:t>
      </w:r>
      <w:r w:rsidR="00405BEC" w:rsidRPr="00053C76">
        <w:rPr>
          <w:rFonts w:ascii="Times New Roman" w:hAnsi="Times New Roman" w:cs="Times New Roman"/>
          <w:sz w:val="24"/>
          <w:szCs w:val="24"/>
        </w:rPr>
        <w:t xml:space="preserve">Most GCTools users </w:t>
      </w:r>
      <w:r w:rsidR="00B370D8">
        <w:rPr>
          <w:rFonts w:ascii="Times New Roman" w:hAnsi="Times New Roman" w:cs="Times New Roman"/>
          <w:sz w:val="24"/>
          <w:szCs w:val="24"/>
        </w:rPr>
        <w:t>were</w:t>
      </w:r>
      <w:r w:rsidR="00B370D8" w:rsidRPr="00053C76">
        <w:rPr>
          <w:rFonts w:ascii="Times New Roman" w:hAnsi="Times New Roman" w:cs="Times New Roman"/>
          <w:sz w:val="24"/>
          <w:szCs w:val="24"/>
        </w:rPr>
        <w:t xml:space="preserve"> </w:t>
      </w:r>
      <w:r w:rsidR="003F5594" w:rsidRPr="0032246A">
        <w:rPr>
          <w:rFonts w:ascii="Times New Roman" w:hAnsi="Times New Roman" w:cs="Times New Roman"/>
          <w:sz w:val="24"/>
          <w:szCs w:val="24"/>
        </w:rPr>
        <w:t xml:space="preserve">from the National Capital Region and </w:t>
      </w:r>
      <w:r w:rsidR="00287BCD">
        <w:rPr>
          <w:rFonts w:ascii="Times New Roman" w:hAnsi="Times New Roman" w:cs="Times New Roman"/>
          <w:sz w:val="24"/>
          <w:szCs w:val="24"/>
        </w:rPr>
        <w:t>had obtained</w:t>
      </w:r>
      <w:r w:rsidR="00287BCD" w:rsidRPr="0032246A">
        <w:rPr>
          <w:rFonts w:ascii="Times New Roman" w:hAnsi="Times New Roman" w:cs="Times New Roman"/>
          <w:sz w:val="24"/>
          <w:szCs w:val="24"/>
        </w:rPr>
        <w:t xml:space="preserve"> </w:t>
      </w:r>
      <w:r w:rsidR="003F5594" w:rsidRPr="0032246A">
        <w:rPr>
          <w:rFonts w:ascii="Times New Roman" w:hAnsi="Times New Roman" w:cs="Times New Roman"/>
          <w:sz w:val="24"/>
          <w:szCs w:val="24"/>
        </w:rPr>
        <w:t>a university degree.</w:t>
      </w:r>
      <w:r w:rsidR="00405BEC" w:rsidRPr="00053C76">
        <w:rPr>
          <w:rFonts w:ascii="Times New Roman" w:hAnsi="Times New Roman" w:cs="Times New Roman"/>
          <w:sz w:val="24"/>
          <w:szCs w:val="24"/>
        </w:rPr>
        <w:t xml:space="preserve"> Further analysis showed that </w:t>
      </w:r>
      <w:r w:rsidR="00CC4108">
        <w:rPr>
          <w:rFonts w:ascii="Times New Roman" w:hAnsi="Times New Roman" w:cs="Times New Roman"/>
          <w:sz w:val="24"/>
          <w:szCs w:val="24"/>
        </w:rPr>
        <w:t xml:space="preserve">while </w:t>
      </w:r>
      <w:r w:rsidR="00405BEC" w:rsidRPr="00053C76">
        <w:rPr>
          <w:rFonts w:ascii="Times New Roman" w:hAnsi="Times New Roman" w:cs="Times New Roman"/>
          <w:sz w:val="24"/>
          <w:szCs w:val="24"/>
        </w:rPr>
        <w:t>t</w:t>
      </w:r>
      <w:r w:rsidR="003F5594" w:rsidRPr="00053C76">
        <w:rPr>
          <w:rFonts w:ascii="Times New Roman" w:hAnsi="Times New Roman" w:cs="Times New Roman"/>
          <w:sz w:val="24"/>
          <w:szCs w:val="24"/>
        </w:rPr>
        <w:t xml:space="preserve">he communities </w:t>
      </w:r>
      <w:r w:rsidR="00405BEC" w:rsidRPr="00053C76">
        <w:rPr>
          <w:rFonts w:ascii="Times New Roman" w:hAnsi="Times New Roman" w:cs="Times New Roman"/>
          <w:sz w:val="24"/>
          <w:szCs w:val="24"/>
        </w:rPr>
        <w:t xml:space="preserve">of </w:t>
      </w:r>
      <w:r w:rsidR="003F5594" w:rsidRPr="00053C76">
        <w:rPr>
          <w:rFonts w:ascii="Times New Roman" w:hAnsi="Times New Roman" w:cs="Times New Roman"/>
          <w:sz w:val="24"/>
          <w:szCs w:val="24"/>
        </w:rPr>
        <w:t>human resources, information technology, and communications or public affairs seemed to</w:t>
      </w:r>
      <w:r w:rsidR="004F0578">
        <w:rPr>
          <w:rFonts w:ascii="Times New Roman" w:hAnsi="Times New Roman" w:cs="Times New Roman"/>
          <w:sz w:val="24"/>
          <w:szCs w:val="24"/>
        </w:rPr>
        <w:t xml:space="preserve"> have</w:t>
      </w:r>
      <w:r w:rsidR="003F5594" w:rsidRPr="00053C76">
        <w:rPr>
          <w:rFonts w:ascii="Times New Roman" w:hAnsi="Times New Roman" w:cs="Times New Roman"/>
          <w:sz w:val="24"/>
          <w:szCs w:val="24"/>
        </w:rPr>
        <w:t xml:space="preserve"> influence</w:t>
      </w:r>
      <w:r w:rsidR="004F0578">
        <w:rPr>
          <w:rFonts w:ascii="Times New Roman" w:hAnsi="Times New Roman" w:cs="Times New Roman"/>
          <w:sz w:val="24"/>
          <w:szCs w:val="24"/>
        </w:rPr>
        <w:t>d</w:t>
      </w:r>
      <w:r w:rsidR="003F5594" w:rsidRPr="00053C76">
        <w:rPr>
          <w:rFonts w:ascii="Times New Roman" w:hAnsi="Times New Roman" w:cs="Times New Roman"/>
          <w:sz w:val="24"/>
          <w:szCs w:val="24"/>
        </w:rPr>
        <w:t xml:space="preserve"> the use of GCconnex</w:t>
      </w:r>
      <w:r w:rsidR="00CC4108">
        <w:rPr>
          <w:rFonts w:ascii="Times New Roman" w:hAnsi="Times New Roman" w:cs="Times New Roman"/>
          <w:sz w:val="24"/>
          <w:szCs w:val="24"/>
        </w:rPr>
        <w:t>,</w:t>
      </w:r>
      <w:r w:rsidR="003F5594" w:rsidRPr="00053C76">
        <w:rPr>
          <w:rFonts w:ascii="Times New Roman" w:hAnsi="Times New Roman" w:cs="Times New Roman"/>
          <w:sz w:val="24"/>
          <w:szCs w:val="24"/>
        </w:rPr>
        <w:t xml:space="preserve"> </w:t>
      </w:r>
      <w:r w:rsidR="00CC4108" w:rsidRPr="00053C76">
        <w:rPr>
          <w:rFonts w:ascii="Times New Roman" w:hAnsi="Times New Roman" w:cs="Times New Roman"/>
          <w:sz w:val="24"/>
          <w:szCs w:val="24"/>
        </w:rPr>
        <w:t>the use of GCpedia</w:t>
      </w:r>
      <w:r w:rsidR="00CC4108" w:rsidRPr="00053C76" w:rsidDel="00CC4108">
        <w:rPr>
          <w:rFonts w:ascii="Times New Roman" w:hAnsi="Times New Roman" w:cs="Times New Roman"/>
          <w:sz w:val="24"/>
          <w:szCs w:val="24"/>
        </w:rPr>
        <w:t xml:space="preserve"> </w:t>
      </w:r>
      <w:r w:rsidR="00CC4108">
        <w:rPr>
          <w:rFonts w:ascii="Times New Roman" w:hAnsi="Times New Roman" w:cs="Times New Roman"/>
          <w:sz w:val="24"/>
          <w:szCs w:val="24"/>
        </w:rPr>
        <w:t xml:space="preserve">appeared to be primarily influenced by the </w:t>
      </w:r>
      <w:r w:rsidR="003F5594" w:rsidRPr="00053C76">
        <w:rPr>
          <w:rFonts w:ascii="Times New Roman" w:hAnsi="Times New Roman" w:cs="Times New Roman"/>
          <w:sz w:val="24"/>
          <w:szCs w:val="24"/>
        </w:rPr>
        <w:t>human resources</w:t>
      </w:r>
      <w:r w:rsidR="00CC4108">
        <w:rPr>
          <w:rFonts w:ascii="Times New Roman" w:hAnsi="Times New Roman" w:cs="Times New Roman"/>
          <w:sz w:val="24"/>
          <w:szCs w:val="24"/>
        </w:rPr>
        <w:t xml:space="preserve"> community,</w:t>
      </w:r>
      <w:r w:rsidR="003F5594" w:rsidRPr="00053C76">
        <w:rPr>
          <w:rFonts w:ascii="Times New Roman" w:hAnsi="Times New Roman" w:cs="Times New Roman"/>
          <w:sz w:val="24"/>
          <w:szCs w:val="24"/>
        </w:rPr>
        <w:t xml:space="preserve"> </w:t>
      </w:r>
      <w:r w:rsidR="00405BEC" w:rsidRPr="00053C76">
        <w:rPr>
          <w:rFonts w:ascii="Times New Roman" w:hAnsi="Times New Roman" w:cs="Times New Roman"/>
          <w:sz w:val="24"/>
          <w:szCs w:val="24"/>
        </w:rPr>
        <w:t xml:space="preserve">and </w:t>
      </w:r>
      <w:r w:rsidR="003F5594" w:rsidRPr="00053C76">
        <w:rPr>
          <w:rFonts w:ascii="Times New Roman" w:hAnsi="Times New Roman" w:cs="Times New Roman"/>
          <w:sz w:val="24"/>
          <w:szCs w:val="24"/>
        </w:rPr>
        <w:t>the use of GCintranet</w:t>
      </w:r>
      <w:r w:rsidR="00CC4108">
        <w:rPr>
          <w:rFonts w:ascii="Times New Roman" w:hAnsi="Times New Roman" w:cs="Times New Roman"/>
          <w:sz w:val="24"/>
          <w:szCs w:val="24"/>
        </w:rPr>
        <w:t xml:space="preserve"> by </w:t>
      </w:r>
      <w:r w:rsidR="00CC4108" w:rsidRPr="00053C76">
        <w:rPr>
          <w:rFonts w:ascii="Times New Roman" w:hAnsi="Times New Roman" w:cs="Times New Roman"/>
          <w:sz w:val="24"/>
          <w:szCs w:val="24"/>
        </w:rPr>
        <w:t>the administrations and operations</w:t>
      </w:r>
      <w:r w:rsidR="00016767">
        <w:rPr>
          <w:rFonts w:ascii="Times New Roman" w:hAnsi="Times New Roman" w:cs="Times New Roman"/>
          <w:sz w:val="24"/>
          <w:szCs w:val="24"/>
        </w:rPr>
        <w:t xml:space="preserve"> </w:t>
      </w:r>
      <w:r w:rsidR="00016767" w:rsidRPr="00053C76">
        <w:rPr>
          <w:rFonts w:ascii="Times New Roman" w:hAnsi="Times New Roman" w:cs="Times New Roman"/>
          <w:sz w:val="24"/>
          <w:szCs w:val="24"/>
        </w:rPr>
        <w:t>community</w:t>
      </w:r>
      <w:r w:rsidR="003F5594" w:rsidRPr="00053C76">
        <w:rPr>
          <w:rFonts w:ascii="Times New Roman" w:hAnsi="Times New Roman" w:cs="Times New Roman"/>
          <w:sz w:val="24"/>
          <w:szCs w:val="24"/>
        </w:rPr>
        <w:t>.</w:t>
      </w:r>
      <w:r w:rsidR="00405BEC" w:rsidRPr="00053C76">
        <w:rPr>
          <w:rFonts w:ascii="Times New Roman" w:hAnsi="Times New Roman" w:cs="Times New Roman"/>
          <w:sz w:val="24"/>
          <w:szCs w:val="24"/>
        </w:rPr>
        <w:t xml:space="preserve"> </w:t>
      </w:r>
      <w:r w:rsidR="003F5594" w:rsidRPr="00053C76">
        <w:rPr>
          <w:rFonts w:ascii="Times New Roman" w:hAnsi="Times New Roman" w:cs="Times New Roman"/>
          <w:sz w:val="24"/>
          <w:szCs w:val="24"/>
        </w:rPr>
        <w:t xml:space="preserve">Familiarity with social media and work </w:t>
      </w:r>
      <w:r w:rsidR="0054551E" w:rsidRPr="00053C76">
        <w:rPr>
          <w:rFonts w:ascii="Times New Roman" w:hAnsi="Times New Roman" w:cs="Times New Roman"/>
          <w:sz w:val="24"/>
          <w:szCs w:val="24"/>
        </w:rPr>
        <w:t>style</w:t>
      </w:r>
      <w:r w:rsidR="003F5594" w:rsidRPr="00053C76">
        <w:rPr>
          <w:rFonts w:ascii="Times New Roman" w:hAnsi="Times New Roman" w:cs="Times New Roman"/>
          <w:sz w:val="24"/>
          <w:szCs w:val="24"/>
        </w:rPr>
        <w:t xml:space="preserve"> </w:t>
      </w:r>
      <w:r w:rsidR="00405BEC" w:rsidRPr="00053C76">
        <w:rPr>
          <w:rFonts w:ascii="Times New Roman" w:hAnsi="Times New Roman" w:cs="Times New Roman"/>
          <w:sz w:val="24"/>
          <w:szCs w:val="24"/>
        </w:rPr>
        <w:t xml:space="preserve">also showed to be factors that influenced </w:t>
      </w:r>
      <w:r w:rsidR="003F5594" w:rsidRPr="00053C76">
        <w:rPr>
          <w:rFonts w:ascii="Times New Roman" w:hAnsi="Times New Roman" w:cs="Times New Roman"/>
          <w:sz w:val="24"/>
          <w:szCs w:val="24"/>
        </w:rPr>
        <w:t>how frequently respondents used GCconnex.</w:t>
      </w:r>
      <w:r w:rsidR="00405BEC" w:rsidRPr="00053C76">
        <w:rPr>
          <w:rFonts w:ascii="Times New Roman" w:hAnsi="Times New Roman" w:cs="Times New Roman"/>
          <w:sz w:val="24"/>
          <w:szCs w:val="24"/>
        </w:rPr>
        <w:t xml:space="preserve"> </w:t>
      </w:r>
      <w:r w:rsidR="003F5594">
        <w:rPr>
          <w:rFonts w:ascii="Times New Roman" w:hAnsi="Times New Roman" w:cs="Times New Roman"/>
          <w:sz w:val="24"/>
          <w:szCs w:val="24"/>
        </w:rPr>
        <w:t>T</w:t>
      </w:r>
      <w:r w:rsidR="003F5594" w:rsidRPr="00E76D73">
        <w:rPr>
          <w:rFonts w:ascii="Times New Roman" w:hAnsi="Times New Roman" w:cs="Times New Roman"/>
          <w:sz w:val="24"/>
          <w:szCs w:val="24"/>
        </w:rPr>
        <w:t>he department of Public Service</w:t>
      </w:r>
      <w:r w:rsidR="0082717B">
        <w:rPr>
          <w:rFonts w:ascii="Times New Roman" w:hAnsi="Times New Roman" w:cs="Times New Roman"/>
          <w:sz w:val="24"/>
          <w:szCs w:val="24"/>
        </w:rPr>
        <w:t>s</w:t>
      </w:r>
      <w:r w:rsidR="003F5594" w:rsidRPr="00E76D73">
        <w:rPr>
          <w:rFonts w:ascii="Times New Roman" w:hAnsi="Times New Roman" w:cs="Times New Roman"/>
          <w:sz w:val="24"/>
          <w:szCs w:val="24"/>
        </w:rPr>
        <w:t xml:space="preserve"> and Procurement Canada seem</w:t>
      </w:r>
      <w:r w:rsidR="009C40F5">
        <w:rPr>
          <w:rFonts w:ascii="Times New Roman" w:hAnsi="Times New Roman" w:cs="Times New Roman"/>
          <w:sz w:val="24"/>
          <w:szCs w:val="24"/>
        </w:rPr>
        <w:t>ed</w:t>
      </w:r>
      <w:r w:rsidR="003F5594" w:rsidRPr="00E76D73">
        <w:rPr>
          <w:rFonts w:ascii="Times New Roman" w:hAnsi="Times New Roman" w:cs="Times New Roman"/>
          <w:sz w:val="24"/>
          <w:szCs w:val="24"/>
        </w:rPr>
        <w:t xml:space="preserve"> to </w:t>
      </w:r>
      <w:r w:rsidR="008A512B">
        <w:rPr>
          <w:rFonts w:ascii="Times New Roman" w:hAnsi="Times New Roman" w:cs="Times New Roman"/>
          <w:sz w:val="24"/>
          <w:szCs w:val="24"/>
        </w:rPr>
        <w:t xml:space="preserve">have </w:t>
      </w:r>
      <w:r w:rsidR="003F5594" w:rsidRPr="00E76D73">
        <w:rPr>
          <w:rFonts w:ascii="Times New Roman" w:hAnsi="Times New Roman" w:cs="Times New Roman"/>
          <w:sz w:val="24"/>
          <w:szCs w:val="24"/>
        </w:rPr>
        <w:t>influence</w:t>
      </w:r>
      <w:r w:rsidR="008A512B">
        <w:rPr>
          <w:rFonts w:ascii="Times New Roman" w:hAnsi="Times New Roman" w:cs="Times New Roman"/>
          <w:sz w:val="24"/>
          <w:szCs w:val="24"/>
        </w:rPr>
        <w:t>d</w:t>
      </w:r>
      <w:r w:rsidR="003F5594" w:rsidRPr="00E76D73">
        <w:rPr>
          <w:rFonts w:ascii="Times New Roman" w:hAnsi="Times New Roman" w:cs="Times New Roman"/>
          <w:sz w:val="24"/>
          <w:szCs w:val="24"/>
        </w:rPr>
        <w:t xml:space="preserve"> the use of </w:t>
      </w:r>
      <w:r w:rsidR="00405BEC">
        <w:rPr>
          <w:rFonts w:ascii="Times New Roman" w:hAnsi="Times New Roman" w:cs="Times New Roman"/>
          <w:sz w:val="24"/>
          <w:szCs w:val="24"/>
        </w:rPr>
        <w:t xml:space="preserve">both </w:t>
      </w:r>
      <w:r w:rsidR="003F5594">
        <w:rPr>
          <w:rFonts w:ascii="Times New Roman" w:hAnsi="Times New Roman" w:cs="Times New Roman"/>
          <w:sz w:val="24"/>
          <w:szCs w:val="24"/>
        </w:rPr>
        <w:t xml:space="preserve">GCpedia and </w:t>
      </w:r>
      <w:r w:rsidR="003F5594" w:rsidRPr="00E76D73">
        <w:rPr>
          <w:rFonts w:ascii="Times New Roman" w:hAnsi="Times New Roman" w:cs="Times New Roman"/>
          <w:sz w:val="24"/>
          <w:szCs w:val="24"/>
        </w:rPr>
        <w:t>GCintranet.</w:t>
      </w:r>
    </w:p>
    <w:p w:rsidR="007A22E3" w:rsidRPr="00053C76" w:rsidRDefault="00AB0DC6" w:rsidP="00053C76">
      <w:pPr>
        <w:spacing w:before="240" w:line="240" w:lineRule="auto"/>
        <w:jc w:val="both"/>
        <w:rPr>
          <w:rFonts w:ascii="Times New Roman" w:eastAsiaTheme="majorEastAsia" w:hAnsi="Times New Roman" w:cs="Times New Roman"/>
          <w:iCs/>
          <w:sz w:val="24"/>
          <w:szCs w:val="24"/>
          <w:lang w:val="en"/>
        </w:rPr>
      </w:pPr>
      <w:r>
        <w:rPr>
          <w:rFonts w:ascii="Times New Roman" w:eastAsiaTheme="majorEastAsia" w:hAnsi="Times New Roman" w:cs="Times New Roman"/>
          <w:iCs/>
          <w:sz w:val="24"/>
          <w:szCs w:val="24"/>
          <w:lang w:val="en"/>
        </w:rPr>
        <w:t xml:space="preserve">The study also examined the </w:t>
      </w:r>
      <w:r w:rsidRPr="00053C76">
        <w:rPr>
          <w:rFonts w:ascii="Times New Roman" w:eastAsiaTheme="majorEastAsia" w:hAnsi="Times New Roman" w:cs="Times New Roman"/>
          <w:i/>
          <w:iCs/>
          <w:sz w:val="24"/>
          <w:szCs w:val="24"/>
          <w:lang w:val="en"/>
        </w:rPr>
        <w:t>a</w:t>
      </w:r>
      <w:r w:rsidR="003F5594" w:rsidRPr="00053C76">
        <w:rPr>
          <w:rFonts w:ascii="Times New Roman" w:eastAsiaTheme="majorEastAsia" w:hAnsi="Times New Roman" w:cs="Times New Roman"/>
          <w:i/>
          <w:iCs/>
          <w:sz w:val="24"/>
          <w:szCs w:val="24"/>
          <w:lang w:val="en"/>
        </w:rPr>
        <w:t xml:space="preserve">dvantages </w:t>
      </w:r>
      <w:r w:rsidRPr="00053C76">
        <w:rPr>
          <w:rFonts w:ascii="Times New Roman" w:eastAsiaTheme="majorEastAsia" w:hAnsi="Times New Roman" w:cs="Times New Roman"/>
          <w:i/>
          <w:iCs/>
          <w:sz w:val="24"/>
          <w:szCs w:val="24"/>
          <w:lang w:val="en"/>
        </w:rPr>
        <w:t xml:space="preserve">and benefits </w:t>
      </w:r>
      <w:r w:rsidR="003F5594" w:rsidRPr="00053C76">
        <w:rPr>
          <w:rFonts w:ascii="Times New Roman" w:eastAsiaTheme="majorEastAsia" w:hAnsi="Times New Roman" w:cs="Times New Roman"/>
          <w:i/>
          <w:iCs/>
          <w:sz w:val="24"/>
          <w:szCs w:val="24"/>
          <w:lang w:val="en"/>
        </w:rPr>
        <w:t>of the GCTools</w:t>
      </w:r>
      <w:r>
        <w:rPr>
          <w:rFonts w:ascii="Times New Roman" w:eastAsiaTheme="majorEastAsia" w:hAnsi="Times New Roman" w:cs="Times New Roman"/>
          <w:iCs/>
          <w:sz w:val="24"/>
          <w:szCs w:val="24"/>
          <w:lang w:val="en"/>
        </w:rPr>
        <w:t>. Results showed that t</w:t>
      </w:r>
      <w:r w:rsidR="00014655" w:rsidRPr="00E76D73">
        <w:rPr>
          <w:rFonts w:ascii="Times New Roman" w:eastAsiaTheme="majorEastAsia" w:hAnsi="Times New Roman" w:cs="Times New Roman"/>
          <w:iCs/>
          <w:sz w:val="24"/>
          <w:szCs w:val="24"/>
          <w:lang w:val="en"/>
        </w:rPr>
        <w:t xml:space="preserve">he top reason for using GCconnex and GCpedia </w:t>
      </w:r>
      <w:r w:rsidR="003E2A69">
        <w:rPr>
          <w:rFonts w:ascii="Times New Roman" w:eastAsiaTheme="majorEastAsia" w:hAnsi="Times New Roman" w:cs="Times New Roman"/>
          <w:iCs/>
          <w:sz w:val="24"/>
          <w:szCs w:val="24"/>
          <w:lang w:val="en"/>
        </w:rPr>
        <w:t>was</w:t>
      </w:r>
      <w:r w:rsidRPr="00E76D73">
        <w:rPr>
          <w:rFonts w:ascii="Times New Roman" w:eastAsiaTheme="majorEastAsia" w:hAnsi="Times New Roman" w:cs="Times New Roman"/>
          <w:iCs/>
          <w:sz w:val="24"/>
          <w:szCs w:val="24"/>
          <w:lang w:val="en"/>
        </w:rPr>
        <w:t xml:space="preserve"> </w:t>
      </w:r>
      <w:r w:rsidR="00014655" w:rsidRPr="00E76D73">
        <w:rPr>
          <w:rFonts w:ascii="Times New Roman" w:eastAsiaTheme="majorEastAsia" w:hAnsi="Times New Roman" w:cs="Times New Roman"/>
          <w:iCs/>
          <w:sz w:val="24"/>
          <w:szCs w:val="24"/>
          <w:lang w:val="en"/>
        </w:rPr>
        <w:t>to find and reuse information provided by other individuals</w:t>
      </w:r>
      <w:r w:rsidR="003E2A69">
        <w:rPr>
          <w:rFonts w:ascii="Times New Roman" w:eastAsiaTheme="majorEastAsia" w:hAnsi="Times New Roman" w:cs="Times New Roman"/>
          <w:iCs/>
          <w:sz w:val="24"/>
          <w:szCs w:val="24"/>
          <w:lang w:val="en"/>
        </w:rPr>
        <w:t>. T</w:t>
      </w:r>
      <w:r>
        <w:rPr>
          <w:rFonts w:ascii="Times New Roman" w:eastAsiaTheme="majorEastAsia" w:hAnsi="Times New Roman" w:cs="Times New Roman"/>
          <w:iCs/>
          <w:sz w:val="24"/>
          <w:szCs w:val="24"/>
          <w:lang w:val="en"/>
        </w:rPr>
        <w:t>he</w:t>
      </w:r>
      <w:r w:rsidR="00014655" w:rsidRPr="00E76D73">
        <w:rPr>
          <w:rFonts w:ascii="Times New Roman" w:eastAsiaTheme="majorEastAsia" w:hAnsi="Times New Roman" w:cs="Times New Roman"/>
          <w:iCs/>
          <w:sz w:val="24"/>
          <w:szCs w:val="24"/>
          <w:lang w:val="en"/>
        </w:rPr>
        <w:t xml:space="preserve"> top reason for using GCintranet </w:t>
      </w:r>
      <w:r w:rsidR="003E2A69">
        <w:rPr>
          <w:rFonts w:ascii="Times New Roman" w:eastAsiaTheme="majorEastAsia" w:hAnsi="Times New Roman" w:cs="Times New Roman"/>
          <w:iCs/>
          <w:sz w:val="24"/>
          <w:szCs w:val="24"/>
          <w:lang w:val="en"/>
        </w:rPr>
        <w:t>was</w:t>
      </w:r>
      <w:r w:rsidRPr="00E76D73">
        <w:rPr>
          <w:rFonts w:ascii="Times New Roman" w:eastAsiaTheme="majorEastAsia" w:hAnsi="Times New Roman" w:cs="Times New Roman"/>
          <w:iCs/>
          <w:sz w:val="24"/>
          <w:szCs w:val="24"/>
          <w:lang w:val="en"/>
        </w:rPr>
        <w:t xml:space="preserve"> </w:t>
      </w:r>
      <w:r w:rsidR="00014655" w:rsidRPr="00E76D73">
        <w:rPr>
          <w:rFonts w:ascii="Times New Roman" w:eastAsiaTheme="majorEastAsia" w:hAnsi="Times New Roman" w:cs="Times New Roman"/>
          <w:iCs/>
          <w:sz w:val="24"/>
          <w:szCs w:val="24"/>
          <w:lang w:val="en"/>
        </w:rPr>
        <w:t>to find official and authoritative content.</w:t>
      </w:r>
      <w:r>
        <w:rPr>
          <w:rFonts w:ascii="Times New Roman" w:eastAsiaTheme="majorEastAsia" w:hAnsi="Times New Roman" w:cs="Times New Roman"/>
          <w:iCs/>
          <w:sz w:val="24"/>
          <w:szCs w:val="24"/>
          <w:lang w:val="en"/>
        </w:rPr>
        <w:t xml:space="preserve"> </w:t>
      </w:r>
      <w:r w:rsidR="003E2A69">
        <w:rPr>
          <w:rFonts w:ascii="Times New Roman" w:eastAsiaTheme="majorEastAsia" w:hAnsi="Times New Roman" w:cs="Times New Roman"/>
          <w:iCs/>
          <w:sz w:val="24"/>
          <w:szCs w:val="24"/>
          <w:lang w:val="en"/>
        </w:rPr>
        <w:t xml:space="preserve">When looking at the </w:t>
      </w:r>
      <w:r w:rsidR="00487067" w:rsidRPr="00053C76">
        <w:rPr>
          <w:rFonts w:ascii="Times New Roman" w:eastAsiaTheme="majorEastAsia" w:hAnsi="Times New Roman" w:cs="Times New Roman"/>
          <w:iCs/>
          <w:sz w:val="24"/>
          <w:szCs w:val="24"/>
          <w:lang w:val="en"/>
        </w:rPr>
        <w:t>highest perceived benefit</w:t>
      </w:r>
      <w:r w:rsidR="003E2A69">
        <w:rPr>
          <w:rFonts w:ascii="Times New Roman" w:eastAsiaTheme="majorEastAsia" w:hAnsi="Times New Roman" w:cs="Times New Roman"/>
          <w:iCs/>
          <w:sz w:val="24"/>
          <w:szCs w:val="24"/>
          <w:lang w:val="en"/>
        </w:rPr>
        <w:t>s</w:t>
      </w:r>
      <w:r w:rsidR="00487067" w:rsidRPr="00053C76">
        <w:rPr>
          <w:rFonts w:ascii="Times New Roman" w:eastAsiaTheme="majorEastAsia" w:hAnsi="Times New Roman" w:cs="Times New Roman"/>
          <w:iCs/>
          <w:sz w:val="24"/>
          <w:szCs w:val="24"/>
          <w:lang w:val="en"/>
        </w:rPr>
        <w:t xml:space="preserve"> </w:t>
      </w:r>
      <w:r>
        <w:rPr>
          <w:rFonts w:ascii="Times New Roman" w:eastAsiaTheme="majorEastAsia" w:hAnsi="Times New Roman" w:cs="Times New Roman"/>
          <w:iCs/>
          <w:sz w:val="24"/>
          <w:szCs w:val="24"/>
          <w:lang w:val="en"/>
        </w:rPr>
        <w:t>for</w:t>
      </w:r>
      <w:r w:rsidRPr="00053C76">
        <w:rPr>
          <w:rFonts w:ascii="Times New Roman" w:eastAsiaTheme="majorEastAsia" w:hAnsi="Times New Roman" w:cs="Times New Roman"/>
          <w:iCs/>
          <w:sz w:val="24"/>
          <w:szCs w:val="24"/>
          <w:lang w:val="en"/>
        </w:rPr>
        <w:t xml:space="preserve"> </w:t>
      </w:r>
      <w:r>
        <w:rPr>
          <w:rFonts w:ascii="Times New Roman" w:eastAsiaTheme="majorEastAsia" w:hAnsi="Times New Roman" w:cs="Times New Roman"/>
          <w:iCs/>
          <w:sz w:val="24"/>
          <w:szCs w:val="24"/>
          <w:lang w:val="en"/>
        </w:rPr>
        <w:t>using</w:t>
      </w:r>
      <w:r w:rsidR="003E2A69">
        <w:rPr>
          <w:rFonts w:ascii="Times New Roman" w:eastAsiaTheme="majorEastAsia" w:hAnsi="Times New Roman" w:cs="Times New Roman"/>
          <w:iCs/>
          <w:sz w:val="24"/>
          <w:szCs w:val="24"/>
          <w:lang w:val="en"/>
        </w:rPr>
        <w:t xml:space="preserve"> the tools, results showed that respondents agree that </w:t>
      </w:r>
      <w:r w:rsidR="007A22E3" w:rsidRPr="00053C76">
        <w:rPr>
          <w:rFonts w:ascii="Times New Roman" w:eastAsiaTheme="majorEastAsia" w:hAnsi="Times New Roman" w:cs="Times New Roman"/>
          <w:iCs/>
          <w:sz w:val="24"/>
          <w:szCs w:val="24"/>
          <w:lang w:val="en"/>
        </w:rPr>
        <w:t>GCconnex</w:t>
      </w:r>
      <w:r w:rsidR="00487067" w:rsidRPr="00053C76">
        <w:rPr>
          <w:rFonts w:ascii="Times New Roman" w:eastAsiaTheme="majorEastAsia" w:hAnsi="Times New Roman" w:cs="Times New Roman"/>
          <w:iCs/>
          <w:sz w:val="24"/>
          <w:szCs w:val="24"/>
          <w:lang w:val="en"/>
        </w:rPr>
        <w:t xml:space="preserve"> and GCpedia </w:t>
      </w:r>
      <w:r w:rsidR="00487067" w:rsidRPr="00053C76">
        <w:rPr>
          <w:rFonts w:ascii="Times New Roman" w:hAnsi="Times New Roman" w:cs="Times New Roman"/>
          <w:sz w:val="24"/>
          <w:szCs w:val="24"/>
        </w:rPr>
        <w:t>help public servants work together regardless of geography</w:t>
      </w:r>
      <w:r>
        <w:rPr>
          <w:rFonts w:ascii="Times New Roman" w:hAnsi="Times New Roman" w:cs="Times New Roman"/>
          <w:sz w:val="24"/>
          <w:szCs w:val="24"/>
        </w:rPr>
        <w:t>, and</w:t>
      </w:r>
      <w:r w:rsidR="003E2A69">
        <w:rPr>
          <w:rFonts w:ascii="Times New Roman" w:hAnsi="Times New Roman" w:cs="Times New Roman"/>
          <w:sz w:val="24"/>
          <w:szCs w:val="24"/>
        </w:rPr>
        <w:t xml:space="preserve"> agree</w:t>
      </w:r>
      <w:r>
        <w:rPr>
          <w:rFonts w:ascii="Times New Roman" w:hAnsi="Times New Roman" w:cs="Times New Roman"/>
          <w:sz w:val="24"/>
          <w:szCs w:val="24"/>
        </w:rPr>
        <w:t xml:space="preserve"> </w:t>
      </w:r>
      <w:r w:rsidR="003E2A69">
        <w:rPr>
          <w:rFonts w:ascii="Times New Roman" w:hAnsi="Times New Roman" w:cs="Times New Roman"/>
          <w:sz w:val="24"/>
          <w:szCs w:val="24"/>
        </w:rPr>
        <w:t xml:space="preserve">that </w:t>
      </w:r>
      <w:r w:rsidR="0040031A" w:rsidRPr="00053C76">
        <w:rPr>
          <w:rFonts w:ascii="Times New Roman" w:eastAsiaTheme="majorEastAsia" w:hAnsi="Times New Roman" w:cs="Times New Roman"/>
          <w:iCs/>
          <w:sz w:val="24"/>
          <w:szCs w:val="24"/>
          <w:lang w:val="en"/>
        </w:rPr>
        <w:t xml:space="preserve">GCintranet </w:t>
      </w:r>
      <w:r w:rsidR="003E2A69">
        <w:rPr>
          <w:rFonts w:ascii="Times New Roman" w:eastAsiaTheme="majorEastAsia" w:hAnsi="Times New Roman" w:cs="Times New Roman"/>
          <w:iCs/>
          <w:sz w:val="24"/>
          <w:szCs w:val="24"/>
          <w:lang w:val="en"/>
        </w:rPr>
        <w:t>is a</w:t>
      </w:r>
      <w:r w:rsidR="0040031A" w:rsidRPr="00053C76">
        <w:rPr>
          <w:rFonts w:ascii="Times New Roman" w:eastAsiaTheme="majorEastAsia" w:hAnsi="Times New Roman" w:cs="Times New Roman"/>
          <w:iCs/>
          <w:sz w:val="24"/>
          <w:szCs w:val="24"/>
          <w:lang w:val="en"/>
        </w:rPr>
        <w:t xml:space="preserve"> good source of official and authoritative information.</w:t>
      </w:r>
      <w:r>
        <w:rPr>
          <w:rFonts w:ascii="Times New Roman" w:eastAsiaTheme="majorEastAsia" w:hAnsi="Times New Roman" w:cs="Times New Roman"/>
          <w:iCs/>
          <w:sz w:val="24"/>
          <w:szCs w:val="24"/>
          <w:lang w:val="en"/>
        </w:rPr>
        <w:t xml:space="preserve"> </w:t>
      </w:r>
    </w:p>
    <w:p w:rsidR="002C0246" w:rsidRPr="00D57381" w:rsidRDefault="00AB0DC6" w:rsidP="00053C76">
      <w:pPr>
        <w:spacing w:before="240" w:line="240" w:lineRule="auto"/>
        <w:jc w:val="both"/>
        <w:rPr>
          <w:rFonts w:ascii="Times New Roman" w:eastAsiaTheme="majorEastAsia" w:hAnsi="Times New Roman" w:cs="Times New Roman"/>
          <w:iCs/>
          <w:sz w:val="24"/>
          <w:szCs w:val="24"/>
          <w:lang w:val="en"/>
        </w:rPr>
      </w:pPr>
      <w:r>
        <w:rPr>
          <w:rFonts w:ascii="Times New Roman" w:eastAsiaTheme="majorEastAsia" w:hAnsi="Times New Roman" w:cs="Times New Roman"/>
          <w:iCs/>
          <w:sz w:val="24"/>
          <w:szCs w:val="24"/>
          <w:lang w:val="en"/>
        </w:rPr>
        <w:t>When looking at t</w:t>
      </w:r>
      <w:r w:rsidR="003F5594" w:rsidRPr="00E76D73">
        <w:rPr>
          <w:rFonts w:ascii="Times New Roman" w:eastAsiaTheme="majorEastAsia" w:hAnsi="Times New Roman" w:cs="Times New Roman"/>
          <w:iCs/>
          <w:sz w:val="24"/>
          <w:szCs w:val="24"/>
          <w:lang w:val="en"/>
        </w:rPr>
        <w:t xml:space="preserve">he </w:t>
      </w:r>
      <w:r>
        <w:rPr>
          <w:rFonts w:ascii="Times New Roman" w:eastAsiaTheme="majorEastAsia" w:hAnsi="Times New Roman" w:cs="Times New Roman"/>
          <w:iCs/>
          <w:sz w:val="24"/>
          <w:szCs w:val="24"/>
          <w:lang w:val="en"/>
        </w:rPr>
        <w:t>main</w:t>
      </w:r>
      <w:r w:rsidRPr="00E76D73">
        <w:rPr>
          <w:rFonts w:ascii="Times New Roman" w:eastAsiaTheme="majorEastAsia" w:hAnsi="Times New Roman" w:cs="Times New Roman"/>
          <w:iCs/>
          <w:sz w:val="24"/>
          <w:szCs w:val="24"/>
          <w:lang w:val="en"/>
        </w:rPr>
        <w:t xml:space="preserve"> </w:t>
      </w:r>
      <w:r w:rsidR="003F5594" w:rsidRPr="00E76D73">
        <w:rPr>
          <w:rFonts w:ascii="Times New Roman" w:eastAsiaTheme="majorEastAsia" w:hAnsi="Times New Roman" w:cs="Times New Roman"/>
          <w:iCs/>
          <w:sz w:val="24"/>
          <w:szCs w:val="24"/>
          <w:lang w:val="en"/>
        </w:rPr>
        <w:t>reason</w:t>
      </w:r>
      <w:r>
        <w:rPr>
          <w:rFonts w:ascii="Times New Roman" w:eastAsiaTheme="majorEastAsia" w:hAnsi="Times New Roman" w:cs="Times New Roman"/>
          <w:iCs/>
          <w:sz w:val="24"/>
          <w:szCs w:val="24"/>
          <w:lang w:val="en"/>
        </w:rPr>
        <w:t>s</w:t>
      </w:r>
      <w:r w:rsidR="003F5594" w:rsidRPr="00E76D73">
        <w:rPr>
          <w:rFonts w:ascii="Times New Roman" w:eastAsiaTheme="majorEastAsia" w:hAnsi="Times New Roman" w:cs="Times New Roman"/>
          <w:iCs/>
          <w:sz w:val="24"/>
          <w:szCs w:val="24"/>
          <w:lang w:val="en"/>
        </w:rPr>
        <w:t xml:space="preserve"> </w:t>
      </w:r>
      <w:r>
        <w:rPr>
          <w:rFonts w:ascii="Times New Roman" w:eastAsiaTheme="majorEastAsia" w:hAnsi="Times New Roman" w:cs="Times New Roman"/>
          <w:iCs/>
          <w:sz w:val="24"/>
          <w:szCs w:val="24"/>
          <w:lang w:val="en"/>
        </w:rPr>
        <w:t xml:space="preserve">why respondents were </w:t>
      </w:r>
      <w:r w:rsidR="003F5594" w:rsidRPr="00E76D73">
        <w:rPr>
          <w:rFonts w:ascii="Times New Roman" w:eastAsiaTheme="majorEastAsia" w:hAnsi="Times New Roman" w:cs="Times New Roman"/>
          <w:iCs/>
          <w:sz w:val="24"/>
          <w:szCs w:val="24"/>
          <w:lang w:val="en"/>
        </w:rPr>
        <w:t xml:space="preserve">not using the </w:t>
      </w:r>
      <w:r>
        <w:rPr>
          <w:rFonts w:ascii="Times New Roman" w:eastAsiaTheme="majorEastAsia" w:hAnsi="Times New Roman" w:cs="Times New Roman"/>
          <w:iCs/>
          <w:sz w:val="24"/>
          <w:szCs w:val="24"/>
          <w:lang w:val="en"/>
        </w:rPr>
        <w:t>tools</w:t>
      </w:r>
      <w:r w:rsidR="003F5594" w:rsidRPr="00E76D73">
        <w:rPr>
          <w:rFonts w:ascii="Times New Roman" w:eastAsiaTheme="majorEastAsia" w:hAnsi="Times New Roman" w:cs="Times New Roman"/>
          <w:iCs/>
          <w:sz w:val="24"/>
          <w:szCs w:val="24"/>
          <w:lang w:val="en"/>
        </w:rPr>
        <w:t xml:space="preserve"> (GCconnex, GCpedia, and GCintranet)</w:t>
      </w:r>
      <w:r w:rsidR="009A5C56">
        <w:rPr>
          <w:rFonts w:ascii="Times New Roman" w:eastAsiaTheme="majorEastAsia" w:hAnsi="Times New Roman" w:cs="Times New Roman"/>
          <w:iCs/>
          <w:sz w:val="24"/>
          <w:szCs w:val="24"/>
          <w:lang w:val="en"/>
        </w:rPr>
        <w:t>, it</w:t>
      </w:r>
      <w:r w:rsidR="003F5594" w:rsidRPr="00E76D73">
        <w:rPr>
          <w:rFonts w:ascii="Times New Roman" w:eastAsiaTheme="majorEastAsia" w:hAnsi="Times New Roman" w:cs="Times New Roman"/>
          <w:iCs/>
          <w:sz w:val="24"/>
          <w:szCs w:val="24"/>
          <w:lang w:val="en"/>
        </w:rPr>
        <w:t xml:space="preserve"> </w:t>
      </w:r>
      <w:r>
        <w:rPr>
          <w:rFonts w:ascii="Times New Roman" w:eastAsiaTheme="majorEastAsia" w:hAnsi="Times New Roman" w:cs="Times New Roman"/>
          <w:iCs/>
          <w:sz w:val="24"/>
          <w:szCs w:val="24"/>
          <w:lang w:val="en"/>
        </w:rPr>
        <w:t xml:space="preserve">was because they did </w:t>
      </w:r>
      <w:r w:rsidR="003F5594" w:rsidRPr="00E76D73">
        <w:rPr>
          <w:rFonts w:ascii="Times New Roman" w:eastAsiaTheme="majorEastAsia" w:hAnsi="Times New Roman" w:cs="Times New Roman"/>
          <w:iCs/>
          <w:sz w:val="24"/>
          <w:szCs w:val="24"/>
          <w:lang w:val="en"/>
        </w:rPr>
        <w:t xml:space="preserve">not know why they would use </w:t>
      </w:r>
      <w:r>
        <w:rPr>
          <w:rFonts w:ascii="Times New Roman" w:eastAsiaTheme="majorEastAsia" w:hAnsi="Times New Roman" w:cs="Times New Roman"/>
          <w:iCs/>
          <w:sz w:val="24"/>
          <w:szCs w:val="24"/>
          <w:lang w:val="en"/>
        </w:rPr>
        <w:t>them</w:t>
      </w:r>
      <w:r w:rsidR="003F5594" w:rsidRPr="00E76D73">
        <w:rPr>
          <w:rFonts w:ascii="Times New Roman" w:eastAsiaTheme="majorEastAsia" w:hAnsi="Times New Roman" w:cs="Times New Roman"/>
          <w:iCs/>
          <w:sz w:val="24"/>
          <w:szCs w:val="24"/>
          <w:lang w:val="en"/>
        </w:rPr>
        <w:t>.</w:t>
      </w:r>
      <w:r>
        <w:rPr>
          <w:rFonts w:ascii="Times New Roman" w:eastAsiaTheme="majorEastAsia" w:hAnsi="Times New Roman" w:cs="Times New Roman"/>
          <w:iCs/>
          <w:sz w:val="24"/>
          <w:szCs w:val="24"/>
          <w:lang w:val="en"/>
        </w:rPr>
        <w:t xml:space="preserve"> </w:t>
      </w:r>
      <w:r w:rsidR="002C0246" w:rsidRPr="00E76D73">
        <w:rPr>
          <w:rFonts w:ascii="Times New Roman" w:eastAsiaTheme="majorEastAsia" w:hAnsi="Times New Roman" w:cs="Times New Roman"/>
          <w:iCs/>
          <w:sz w:val="24"/>
          <w:szCs w:val="24"/>
          <w:lang w:val="en"/>
        </w:rPr>
        <w:t>Most respondents disagreed that the GCTools (GCconnex, GCpedia, and GCintranet) ha</w:t>
      </w:r>
      <w:r>
        <w:rPr>
          <w:rFonts w:ascii="Times New Roman" w:eastAsiaTheme="majorEastAsia" w:hAnsi="Times New Roman" w:cs="Times New Roman"/>
          <w:iCs/>
          <w:sz w:val="24"/>
          <w:szCs w:val="24"/>
          <w:lang w:val="en"/>
        </w:rPr>
        <w:t>d</w:t>
      </w:r>
      <w:r w:rsidR="002C0246" w:rsidRPr="00E76D73">
        <w:rPr>
          <w:rFonts w:ascii="Times New Roman" w:eastAsiaTheme="majorEastAsia" w:hAnsi="Times New Roman" w:cs="Times New Roman"/>
          <w:iCs/>
          <w:sz w:val="24"/>
          <w:szCs w:val="24"/>
          <w:lang w:val="en"/>
        </w:rPr>
        <w:t xml:space="preserve"> </w:t>
      </w:r>
      <w:r w:rsidR="002C0246" w:rsidRPr="00E76D73">
        <w:rPr>
          <w:rFonts w:ascii="Times New Roman" w:hAnsi="Times New Roman" w:cs="Times New Roman"/>
          <w:sz w:val="24"/>
          <w:szCs w:val="24"/>
        </w:rPr>
        <w:t xml:space="preserve">competitive functionalities </w:t>
      </w:r>
      <w:r>
        <w:rPr>
          <w:rFonts w:ascii="Times New Roman" w:hAnsi="Times New Roman" w:cs="Times New Roman"/>
          <w:sz w:val="24"/>
          <w:szCs w:val="24"/>
        </w:rPr>
        <w:t xml:space="preserve">compared to those of </w:t>
      </w:r>
      <w:r w:rsidR="002C0246" w:rsidRPr="00E76D73">
        <w:rPr>
          <w:rFonts w:ascii="Times New Roman" w:hAnsi="Times New Roman" w:cs="Times New Roman"/>
          <w:sz w:val="24"/>
          <w:szCs w:val="24"/>
        </w:rPr>
        <w:t>private social networking tools.</w:t>
      </w:r>
    </w:p>
    <w:p w:rsidR="000526E7" w:rsidRDefault="000875C8" w:rsidP="00053C76">
      <w:pPr>
        <w:spacing w:before="240" w:line="240" w:lineRule="auto"/>
        <w:jc w:val="both"/>
        <w:rPr>
          <w:rFonts w:ascii="Times New Roman" w:eastAsiaTheme="majorEastAsia" w:hAnsi="Times New Roman" w:cs="Times New Roman"/>
          <w:iCs/>
          <w:sz w:val="24"/>
          <w:szCs w:val="24"/>
          <w:lang w:val="en"/>
        </w:rPr>
      </w:pPr>
      <w:r>
        <w:rPr>
          <w:rFonts w:ascii="Times New Roman" w:eastAsiaTheme="majorEastAsia" w:hAnsi="Times New Roman" w:cs="Times New Roman"/>
          <w:iCs/>
          <w:sz w:val="24"/>
          <w:szCs w:val="24"/>
          <w:lang w:val="en"/>
        </w:rPr>
        <w:t>Results from the study also provided valuable information about the various f</w:t>
      </w:r>
      <w:r w:rsidR="003E4418" w:rsidRPr="00E76D73">
        <w:rPr>
          <w:rFonts w:ascii="Times New Roman" w:eastAsiaTheme="majorEastAsia" w:hAnsi="Times New Roman" w:cs="Times New Roman"/>
          <w:iCs/>
          <w:sz w:val="24"/>
          <w:szCs w:val="24"/>
          <w:lang w:val="en"/>
        </w:rPr>
        <w:t>eatures of the GCTools</w:t>
      </w:r>
      <w:r>
        <w:rPr>
          <w:rFonts w:ascii="Times New Roman" w:eastAsiaTheme="majorEastAsia" w:hAnsi="Times New Roman" w:cs="Times New Roman"/>
          <w:iCs/>
          <w:sz w:val="24"/>
          <w:szCs w:val="24"/>
          <w:lang w:val="en"/>
        </w:rPr>
        <w:t xml:space="preserve">. </w:t>
      </w:r>
      <w:r w:rsidR="009A5C56">
        <w:rPr>
          <w:rFonts w:ascii="Times New Roman" w:eastAsiaTheme="majorEastAsia" w:hAnsi="Times New Roman" w:cs="Times New Roman"/>
          <w:iCs/>
          <w:sz w:val="24"/>
          <w:szCs w:val="24"/>
          <w:lang w:val="en"/>
        </w:rPr>
        <w:t>All three tools (</w:t>
      </w:r>
      <w:r w:rsidR="009C40F5">
        <w:rPr>
          <w:rFonts w:ascii="Times New Roman" w:eastAsiaTheme="majorEastAsia" w:hAnsi="Times New Roman" w:cs="Times New Roman"/>
          <w:iCs/>
          <w:sz w:val="24"/>
          <w:szCs w:val="24"/>
          <w:lang w:val="en"/>
        </w:rPr>
        <w:t>GCconnex</w:t>
      </w:r>
      <w:r>
        <w:rPr>
          <w:rFonts w:ascii="Times New Roman" w:eastAsiaTheme="majorEastAsia" w:hAnsi="Times New Roman" w:cs="Times New Roman"/>
          <w:iCs/>
          <w:sz w:val="24"/>
          <w:szCs w:val="24"/>
          <w:lang w:val="en"/>
        </w:rPr>
        <w:t xml:space="preserve">, </w:t>
      </w:r>
      <w:r w:rsidR="007F05EC">
        <w:rPr>
          <w:rFonts w:ascii="Times New Roman" w:eastAsiaTheme="majorEastAsia" w:hAnsi="Times New Roman" w:cs="Times New Roman"/>
          <w:iCs/>
          <w:sz w:val="24"/>
          <w:szCs w:val="24"/>
          <w:lang w:val="en"/>
        </w:rPr>
        <w:t>GCpedia</w:t>
      </w:r>
      <w:r w:rsidR="009A5C56">
        <w:rPr>
          <w:rFonts w:ascii="Times New Roman" w:eastAsiaTheme="majorEastAsia" w:hAnsi="Times New Roman" w:cs="Times New Roman"/>
          <w:iCs/>
          <w:sz w:val="24"/>
          <w:szCs w:val="24"/>
          <w:lang w:val="en"/>
        </w:rPr>
        <w:t>,</w:t>
      </w:r>
      <w:r>
        <w:rPr>
          <w:rFonts w:ascii="Times New Roman" w:eastAsiaTheme="majorEastAsia" w:hAnsi="Times New Roman" w:cs="Times New Roman"/>
          <w:iCs/>
          <w:sz w:val="24"/>
          <w:szCs w:val="24"/>
          <w:lang w:val="en"/>
        </w:rPr>
        <w:t xml:space="preserve"> and </w:t>
      </w:r>
      <w:r w:rsidR="007F05EC">
        <w:rPr>
          <w:rFonts w:ascii="Times New Roman" w:eastAsiaTheme="majorEastAsia" w:hAnsi="Times New Roman" w:cs="Times New Roman"/>
          <w:iCs/>
          <w:sz w:val="24"/>
          <w:szCs w:val="24"/>
          <w:lang w:val="en"/>
        </w:rPr>
        <w:t>GCintranet</w:t>
      </w:r>
      <w:r w:rsidR="009A5C56">
        <w:rPr>
          <w:rFonts w:ascii="Times New Roman" w:eastAsiaTheme="majorEastAsia" w:hAnsi="Times New Roman" w:cs="Times New Roman"/>
          <w:iCs/>
          <w:sz w:val="24"/>
          <w:szCs w:val="24"/>
          <w:lang w:val="en"/>
        </w:rPr>
        <w:t>)</w:t>
      </w:r>
      <w:r w:rsidR="009C40F5">
        <w:rPr>
          <w:rFonts w:ascii="Times New Roman" w:eastAsiaTheme="majorEastAsia" w:hAnsi="Times New Roman" w:cs="Times New Roman"/>
          <w:iCs/>
          <w:sz w:val="24"/>
          <w:szCs w:val="24"/>
          <w:lang w:val="en"/>
        </w:rPr>
        <w:t xml:space="preserve"> received high</w:t>
      </w:r>
      <w:r w:rsidR="003F5594" w:rsidRPr="00E76D73">
        <w:rPr>
          <w:rFonts w:ascii="Times New Roman" w:eastAsiaTheme="majorEastAsia" w:hAnsi="Times New Roman" w:cs="Times New Roman"/>
          <w:iCs/>
          <w:sz w:val="24"/>
          <w:szCs w:val="24"/>
          <w:lang w:val="en"/>
        </w:rPr>
        <w:t xml:space="preserve"> rating</w:t>
      </w:r>
      <w:r w:rsidR="009C40F5">
        <w:rPr>
          <w:rFonts w:ascii="Times New Roman" w:eastAsiaTheme="majorEastAsia" w:hAnsi="Times New Roman" w:cs="Times New Roman"/>
          <w:iCs/>
          <w:sz w:val="24"/>
          <w:szCs w:val="24"/>
          <w:lang w:val="en"/>
        </w:rPr>
        <w:t>s</w:t>
      </w:r>
      <w:r w:rsidR="003F5594" w:rsidRPr="00E76D73">
        <w:rPr>
          <w:rFonts w:ascii="Times New Roman" w:eastAsiaTheme="majorEastAsia" w:hAnsi="Times New Roman" w:cs="Times New Roman"/>
          <w:iCs/>
          <w:sz w:val="24"/>
          <w:szCs w:val="24"/>
          <w:lang w:val="en"/>
        </w:rPr>
        <w:t xml:space="preserve"> on speed (</w:t>
      </w:r>
      <w:r w:rsidR="00BB1C22">
        <w:rPr>
          <w:rFonts w:ascii="Times New Roman" w:eastAsiaTheme="majorEastAsia" w:hAnsi="Times New Roman" w:cs="Times New Roman"/>
          <w:iCs/>
          <w:sz w:val="24"/>
          <w:szCs w:val="24"/>
          <w:lang w:val="en"/>
        </w:rPr>
        <w:t>e</w:t>
      </w:r>
      <w:r w:rsidR="00AF5BD4">
        <w:rPr>
          <w:rFonts w:ascii="Times New Roman" w:eastAsiaTheme="majorEastAsia" w:hAnsi="Times New Roman" w:cs="Times New Roman"/>
          <w:iCs/>
          <w:sz w:val="24"/>
          <w:szCs w:val="24"/>
          <w:lang w:val="en"/>
        </w:rPr>
        <w:t>.g.</w:t>
      </w:r>
      <w:r w:rsidR="007F05EC">
        <w:rPr>
          <w:rFonts w:ascii="Times New Roman" w:eastAsiaTheme="majorEastAsia" w:hAnsi="Times New Roman" w:cs="Times New Roman"/>
          <w:iCs/>
          <w:sz w:val="24"/>
          <w:szCs w:val="24"/>
          <w:lang w:val="en"/>
        </w:rPr>
        <w:t>,</w:t>
      </w:r>
      <w:r w:rsidR="003F5594" w:rsidRPr="00E76D73">
        <w:rPr>
          <w:rFonts w:ascii="Times New Roman" w:eastAsiaTheme="majorEastAsia" w:hAnsi="Times New Roman" w:cs="Times New Roman"/>
          <w:iCs/>
          <w:sz w:val="24"/>
          <w:szCs w:val="24"/>
          <w:lang w:val="en"/>
        </w:rPr>
        <w:t xml:space="preserve"> the pages in GCconnex loaded quickly and information in GCconnex was relevant, current and legible)</w:t>
      </w:r>
      <w:r>
        <w:rPr>
          <w:rFonts w:ascii="Times New Roman" w:eastAsiaTheme="majorEastAsia" w:hAnsi="Times New Roman" w:cs="Times New Roman"/>
          <w:iCs/>
          <w:sz w:val="24"/>
          <w:szCs w:val="24"/>
          <w:lang w:val="en"/>
        </w:rPr>
        <w:t xml:space="preserve">. On the other hand, GCconnex </w:t>
      </w:r>
      <w:r w:rsidR="00766BD8">
        <w:rPr>
          <w:rFonts w:ascii="Times New Roman" w:eastAsiaTheme="majorEastAsia" w:hAnsi="Times New Roman" w:cs="Times New Roman"/>
          <w:iCs/>
          <w:sz w:val="24"/>
          <w:szCs w:val="24"/>
          <w:lang w:val="en"/>
        </w:rPr>
        <w:t>received low</w:t>
      </w:r>
      <w:r>
        <w:rPr>
          <w:rFonts w:ascii="Times New Roman" w:eastAsiaTheme="majorEastAsia" w:hAnsi="Times New Roman" w:cs="Times New Roman"/>
          <w:iCs/>
          <w:sz w:val="24"/>
          <w:szCs w:val="24"/>
          <w:lang w:val="en"/>
        </w:rPr>
        <w:t>er</w:t>
      </w:r>
      <w:r w:rsidR="000A56D9" w:rsidRPr="00E76D73">
        <w:rPr>
          <w:rFonts w:ascii="Times New Roman" w:eastAsiaTheme="majorEastAsia" w:hAnsi="Times New Roman" w:cs="Times New Roman"/>
          <w:iCs/>
          <w:sz w:val="24"/>
          <w:szCs w:val="24"/>
          <w:lang w:val="en"/>
        </w:rPr>
        <w:t xml:space="preserve"> rating</w:t>
      </w:r>
      <w:r w:rsidR="00766BD8">
        <w:rPr>
          <w:rFonts w:ascii="Times New Roman" w:eastAsiaTheme="majorEastAsia" w:hAnsi="Times New Roman" w:cs="Times New Roman"/>
          <w:iCs/>
          <w:sz w:val="24"/>
          <w:szCs w:val="24"/>
          <w:lang w:val="en"/>
        </w:rPr>
        <w:t>s</w:t>
      </w:r>
      <w:r w:rsidR="000A56D9" w:rsidRPr="00E76D73">
        <w:rPr>
          <w:rFonts w:ascii="Times New Roman" w:eastAsiaTheme="majorEastAsia" w:hAnsi="Times New Roman" w:cs="Times New Roman"/>
          <w:iCs/>
          <w:sz w:val="24"/>
          <w:szCs w:val="24"/>
          <w:lang w:val="en"/>
        </w:rPr>
        <w:t xml:space="preserve"> on interactivity (</w:t>
      </w:r>
      <w:r w:rsidR="00BB1C22">
        <w:rPr>
          <w:rFonts w:ascii="Times New Roman" w:eastAsiaTheme="majorEastAsia" w:hAnsi="Times New Roman" w:cs="Times New Roman"/>
          <w:iCs/>
          <w:sz w:val="24"/>
          <w:szCs w:val="24"/>
          <w:lang w:val="en"/>
        </w:rPr>
        <w:t>e</w:t>
      </w:r>
      <w:r w:rsidR="00AF5BD4">
        <w:rPr>
          <w:rFonts w:ascii="Times New Roman" w:eastAsiaTheme="majorEastAsia" w:hAnsi="Times New Roman" w:cs="Times New Roman"/>
          <w:iCs/>
          <w:sz w:val="24"/>
          <w:szCs w:val="24"/>
          <w:lang w:val="en"/>
        </w:rPr>
        <w:t>.g.</w:t>
      </w:r>
      <w:r w:rsidR="007F05EC">
        <w:rPr>
          <w:rFonts w:ascii="Times New Roman" w:eastAsiaTheme="majorEastAsia" w:hAnsi="Times New Roman" w:cs="Times New Roman"/>
          <w:iCs/>
          <w:sz w:val="24"/>
          <w:szCs w:val="24"/>
          <w:lang w:val="en"/>
        </w:rPr>
        <w:t>,</w:t>
      </w:r>
      <w:r w:rsidR="000A56D9" w:rsidRPr="00E76D73">
        <w:rPr>
          <w:rFonts w:ascii="Times New Roman" w:eastAsiaTheme="majorEastAsia" w:hAnsi="Times New Roman" w:cs="Times New Roman"/>
          <w:iCs/>
          <w:sz w:val="24"/>
          <w:szCs w:val="24"/>
          <w:lang w:val="en"/>
        </w:rPr>
        <w:t xml:space="preserve"> it did not provide adequate feedback on work performance and did no</w:t>
      </w:r>
      <w:r w:rsidR="003F5594">
        <w:rPr>
          <w:rFonts w:ascii="Times New Roman" w:eastAsiaTheme="majorEastAsia" w:hAnsi="Times New Roman" w:cs="Times New Roman"/>
          <w:iCs/>
          <w:sz w:val="24"/>
          <w:szCs w:val="24"/>
          <w:lang w:val="en"/>
        </w:rPr>
        <w:t>t provide personalized content)</w:t>
      </w:r>
      <w:r>
        <w:rPr>
          <w:rFonts w:ascii="Times New Roman" w:eastAsiaTheme="majorEastAsia" w:hAnsi="Times New Roman" w:cs="Times New Roman"/>
          <w:iCs/>
          <w:sz w:val="24"/>
          <w:szCs w:val="24"/>
          <w:lang w:val="en"/>
        </w:rPr>
        <w:t xml:space="preserve">, and GCpedia and GCintranet </w:t>
      </w:r>
      <w:r w:rsidR="000106B6">
        <w:rPr>
          <w:rFonts w:ascii="Times New Roman" w:eastAsiaTheme="majorEastAsia" w:hAnsi="Times New Roman" w:cs="Times New Roman"/>
          <w:iCs/>
          <w:sz w:val="24"/>
          <w:szCs w:val="24"/>
          <w:lang w:val="en"/>
        </w:rPr>
        <w:t>received</w:t>
      </w:r>
      <w:r w:rsidR="00A20A13" w:rsidRPr="00E76D73">
        <w:rPr>
          <w:rFonts w:ascii="Times New Roman" w:eastAsiaTheme="majorEastAsia" w:hAnsi="Times New Roman" w:cs="Times New Roman"/>
          <w:iCs/>
          <w:sz w:val="24"/>
          <w:szCs w:val="24"/>
          <w:lang w:val="en"/>
        </w:rPr>
        <w:t xml:space="preserve"> low</w:t>
      </w:r>
      <w:r>
        <w:rPr>
          <w:rFonts w:ascii="Times New Roman" w:eastAsiaTheme="majorEastAsia" w:hAnsi="Times New Roman" w:cs="Times New Roman"/>
          <w:iCs/>
          <w:sz w:val="24"/>
          <w:szCs w:val="24"/>
          <w:lang w:val="en"/>
        </w:rPr>
        <w:t>er</w:t>
      </w:r>
      <w:r w:rsidR="00A20A13" w:rsidRPr="00E76D73">
        <w:rPr>
          <w:rFonts w:ascii="Times New Roman" w:eastAsiaTheme="majorEastAsia" w:hAnsi="Times New Roman" w:cs="Times New Roman"/>
          <w:iCs/>
          <w:sz w:val="24"/>
          <w:szCs w:val="24"/>
          <w:lang w:val="en"/>
        </w:rPr>
        <w:t xml:space="preserve"> rating</w:t>
      </w:r>
      <w:r w:rsidR="00B07415">
        <w:rPr>
          <w:rFonts w:ascii="Times New Roman" w:eastAsiaTheme="majorEastAsia" w:hAnsi="Times New Roman" w:cs="Times New Roman"/>
          <w:iCs/>
          <w:sz w:val="24"/>
          <w:szCs w:val="24"/>
          <w:lang w:val="en"/>
        </w:rPr>
        <w:t>s</w:t>
      </w:r>
      <w:r w:rsidR="00A20A13" w:rsidRPr="00E76D73">
        <w:rPr>
          <w:rFonts w:ascii="Times New Roman" w:eastAsiaTheme="majorEastAsia" w:hAnsi="Times New Roman" w:cs="Times New Roman"/>
          <w:iCs/>
          <w:sz w:val="24"/>
          <w:szCs w:val="24"/>
          <w:lang w:val="en"/>
        </w:rPr>
        <w:t xml:space="preserve"> on the ease of finding needed information.</w:t>
      </w:r>
      <w:r>
        <w:rPr>
          <w:rFonts w:ascii="Times New Roman" w:eastAsiaTheme="majorEastAsia" w:hAnsi="Times New Roman" w:cs="Times New Roman"/>
          <w:iCs/>
          <w:sz w:val="24"/>
          <w:szCs w:val="24"/>
          <w:lang w:val="en"/>
        </w:rPr>
        <w:t xml:space="preserve"> A h</w:t>
      </w:r>
      <w:r w:rsidR="00442FE4" w:rsidRPr="00053C76">
        <w:rPr>
          <w:rFonts w:ascii="Times New Roman" w:eastAsiaTheme="majorEastAsia" w:hAnsi="Times New Roman" w:cs="Times New Roman"/>
          <w:iCs/>
          <w:sz w:val="24"/>
          <w:szCs w:val="24"/>
          <w:lang w:val="en"/>
        </w:rPr>
        <w:t>igher percentage of respondents found features of the GCTools</w:t>
      </w:r>
      <w:r w:rsidR="002C6981" w:rsidRPr="00053C76">
        <w:rPr>
          <w:rFonts w:ascii="Times New Roman" w:eastAsiaTheme="majorEastAsia" w:hAnsi="Times New Roman" w:cs="Times New Roman"/>
          <w:iCs/>
          <w:sz w:val="24"/>
          <w:szCs w:val="24"/>
          <w:lang w:val="en"/>
        </w:rPr>
        <w:t xml:space="preserve"> easy to use</w:t>
      </w:r>
      <w:r w:rsidR="009A5C56">
        <w:rPr>
          <w:rFonts w:ascii="Times New Roman" w:eastAsiaTheme="majorEastAsia" w:hAnsi="Times New Roman" w:cs="Times New Roman"/>
          <w:iCs/>
          <w:sz w:val="24"/>
          <w:szCs w:val="24"/>
          <w:lang w:val="en"/>
        </w:rPr>
        <w:t xml:space="preserve"> </w:t>
      </w:r>
      <w:r w:rsidR="009A5C56" w:rsidRPr="00053C76">
        <w:rPr>
          <w:rFonts w:ascii="Times New Roman" w:eastAsiaTheme="majorEastAsia" w:hAnsi="Times New Roman" w:cs="Times New Roman"/>
          <w:iCs/>
          <w:sz w:val="24"/>
          <w:szCs w:val="24"/>
          <w:lang w:val="en"/>
        </w:rPr>
        <w:t>(</w:t>
      </w:r>
      <w:r w:rsidR="00BB1C22">
        <w:rPr>
          <w:rFonts w:ascii="Times New Roman" w:eastAsiaTheme="majorEastAsia" w:hAnsi="Times New Roman" w:cs="Times New Roman"/>
          <w:iCs/>
          <w:sz w:val="24"/>
          <w:szCs w:val="24"/>
          <w:lang w:val="en"/>
        </w:rPr>
        <w:t>e</w:t>
      </w:r>
      <w:r w:rsidR="00AF5BD4">
        <w:rPr>
          <w:rFonts w:ascii="Times New Roman" w:eastAsiaTheme="majorEastAsia" w:hAnsi="Times New Roman" w:cs="Times New Roman"/>
          <w:iCs/>
          <w:sz w:val="24"/>
          <w:szCs w:val="24"/>
          <w:lang w:val="en"/>
        </w:rPr>
        <w:t>.g.</w:t>
      </w:r>
      <w:r w:rsidR="007F05EC">
        <w:rPr>
          <w:rFonts w:ascii="Times New Roman" w:eastAsiaTheme="majorEastAsia" w:hAnsi="Times New Roman" w:cs="Times New Roman"/>
          <w:iCs/>
          <w:sz w:val="24"/>
          <w:szCs w:val="24"/>
          <w:lang w:val="en"/>
        </w:rPr>
        <w:t>,</w:t>
      </w:r>
      <w:r w:rsidR="009A5C56" w:rsidRPr="00053C76">
        <w:rPr>
          <w:rFonts w:ascii="Times New Roman" w:eastAsiaTheme="majorEastAsia" w:hAnsi="Times New Roman" w:cs="Times New Roman"/>
          <w:iCs/>
          <w:sz w:val="24"/>
          <w:szCs w:val="24"/>
          <w:lang w:val="en"/>
        </w:rPr>
        <w:t xml:space="preserve"> creating a page, or navigating menu items)</w:t>
      </w:r>
      <w:r w:rsidR="002C6981" w:rsidRPr="00053C76">
        <w:rPr>
          <w:rFonts w:ascii="Times New Roman" w:eastAsiaTheme="majorEastAsia" w:hAnsi="Times New Roman" w:cs="Times New Roman"/>
          <w:iCs/>
          <w:sz w:val="24"/>
          <w:szCs w:val="24"/>
          <w:lang w:val="en"/>
        </w:rPr>
        <w:t xml:space="preserve">. </w:t>
      </w:r>
    </w:p>
    <w:p w:rsidR="00755CE5" w:rsidRDefault="000875C8" w:rsidP="00053C76">
      <w:pPr>
        <w:spacing w:before="240" w:line="240" w:lineRule="auto"/>
        <w:jc w:val="both"/>
        <w:rPr>
          <w:rFonts w:ascii="Times New Roman" w:eastAsiaTheme="majorEastAsia" w:hAnsi="Times New Roman" w:cs="Times New Roman"/>
          <w:iCs/>
          <w:sz w:val="24"/>
          <w:szCs w:val="24"/>
          <w:lang w:val="en"/>
        </w:rPr>
      </w:pPr>
      <w:r>
        <w:rPr>
          <w:rFonts w:ascii="Times New Roman" w:eastAsiaTheme="majorEastAsia" w:hAnsi="Times New Roman" w:cs="Times New Roman"/>
          <w:iCs/>
          <w:sz w:val="24"/>
          <w:szCs w:val="24"/>
          <w:lang w:val="en"/>
        </w:rPr>
        <w:t>Results from</w:t>
      </w:r>
      <w:r w:rsidR="00A259DE" w:rsidRPr="00E76D73">
        <w:rPr>
          <w:rFonts w:ascii="Times New Roman" w:eastAsiaTheme="majorEastAsia" w:hAnsi="Times New Roman" w:cs="Times New Roman"/>
          <w:iCs/>
          <w:sz w:val="24"/>
          <w:szCs w:val="24"/>
          <w:lang w:val="en"/>
        </w:rPr>
        <w:t xml:space="preserve"> </w:t>
      </w:r>
      <w:r>
        <w:rPr>
          <w:rFonts w:ascii="Times New Roman" w:eastAsiaTheme="majorEastAsia" w:hAnsi="Times New Roman" w:cs="Times New Roman"/>
          <w:iCs/>
          <w:sz w:val="24"/>
          <w:szCs w:val="24"/>
          <w:lang w:val="en"/>
        </w:rPr>
        <w:t xml:space="preserve">the 2016 user study will be used </w:t>
      </w:r>
      <w:r w:rsidR="003E2A69">
        <w:rPr>
          <w:rFonts w:ascii="Times New Roman" w:eastAsiaTheme="majorEastAsia" w:hAnsi="Times New Roman" w:cs="Times New Roman"/>
          <w:iCs/>
          <w:sz w:val="24"/>
          <w:szCs w:val="24"/>
          <w:lang w:val="en"/>
        </w:rPr>
        <w:t xml:space="preserve">to </w:t>
      </w:r>
      <w:r>
        <w:rPr>
          <w:rFonts w:ascii="Times New Roman" w:eastAsiaTheme="majorEastAsia" w:hAnsi="Times New Roman" w:cs="Times New Roman"/>
          <w:iCs/>
          <w:sz w:val="24"/>
          <w:szCs w:val="24"/>
          <w:lang w:val="en"/>
        </w:rPr>
        <w:t xml:space="preserve">further evaluate and </w:t>
      </w:r>
      <w:r w:rsidRPr="004E25B9">
        <w:rPr>
          <w:rFonts w:ascii="Times New Roman" w:eastAsiaTheme="majorEastAsia" w:hAnsi="Times New Roman" w:cs="Times New Roman"/>
          <w:iCs/>
          <w:sz w:val="24"/>
          <w:szCs w:val="24"/>
          <w:lang w:val="en"/>
        </w:rPr>
        <w:t xml:space="preserve">prioritize </w:t>
      </w:r>
      <w:r>
        <w:rPr>
          <w:rFonts w:ascii="Times New Roman" w:eastAsiaTheme="majorEastAsia" w:hAnsi="Times New Roman" w:cs="Times New Roman"/>
          <w:iCs/>
          <w:sz w:val="24"/>
          <w:szCs w:val="24"/>
          <w:lang w:val="en"/>
        </w:rPr>
        <w:t xml:space="preserve">enhancements </w:t>
      </w:r>
      <w:r w:rsidR="009A5C56">
        <w:rPr>
          <w:rFonts w:ascii="Times New Roman" w:eastAsiaTheme="majorEastAsia" w:hAnsi="Times New Roman" w:cs="Times New Roman"/>
          <w:iCs/>
          <w:sz w:val="24"/>
          <w:szCs w:val="24"/>
          <w:lang w:val="en"/>
        </w:rPr>
        <w:t xml:space="preserve">of </w:t>
      </w:r>
      <w:r>
        <w:rPr>
          <w:rFonts w:ascii="Times New Roman" w:eastAsiaTheme="majorEastAsia" w:hAnsi="Times New Roman" w:cs="Times New Roman"/>
          <w:iCs/>
          <w:sz w:val="24"/>
          <w:szCs w:val="24"/>
          <w:lang w:val="en"/>
        </w:rPr>
        <w:t xml:space="preserve">the GCTools, as well as to help develop a plan to further </w:t>
      </w:r>
      <w:r w:rsidR="00CA4B8B">
        <w:rPr>
          <w:rFonts w:ascii="Times New Roman" w:eastAsiaTheme="majorEastAsia" w:hAnsi="Times New Roman" w:cs="Times New Roman"/>
          <w:iCs/>
          <w:sz w:val="24"/>
          <w:szCs w:val="24"/>
          <w:lang w:val="en"/>
        </w:rPr>
        <w:t xml:space="preserve">increase awareness </w:t>
      </w:r>
      <w:r w:rsidR="00FB7EE1">
        <w:rPr>
          <w:rFonts w:ascii="Times New Roman" w:eastAsiaTheme="majorEastAsia" w:hAnsi="Times New Roman" w:cs="Times New Roman"/>
          <w:iCs/>
          <w:sz w:val="24"/>
          <w:szCs w:val="24"/>
          <w:lang w:val="en"/>
        </w:rPr>
        <w:t xml:space="preserve">and usage </w:t>
      </w:r>
      <w:r>
        <w:rPr>
          <w:rFonts w:ascii="Times New Roman" w:eastAsiaTheme="majorEastAsia" w:hAnsi="Times New Roman" w:cs="Times New Roman"/>
          <w:iCs/>
          <w:sz w:val="24"/>
          <w:szCs w:val="24"/>
          <w:lang w:val="en"/>
        </w:rPr>
        <w:t xml:space="preserve">across organizations, regions, and </w:t>
      </w:r>
      <w:r w:rsidR="00CA4B8B">
        <w:rPr>
          <w:rFonts w:ascii="Times New Roman" w:eastAsiaTheme="majorEastAsia" w:hAnsi="Times New Roman" w:cs="Times New Roman"/>
          <w:iCs/>
          <w:sz w:val="24"/>
          <w:szCs w:val="24"/>
          <w:lang w:val="en"/>
        </w:rPr>
        <w:t>communities.</w:t>
      </w:r>
      <w:r w:rsidR="00A259DE" w:rsidRPr="00E76D73">
        <w:rPr>
          <w:rFonts w:ascii="Times New Roman" w:eastAsiaTheme="majorEastAsia" w:hAnsi="Times New Roman" w:cs="Times New Roman"/>
          <w:iCs/>
          <w:sz w:val="24"/>
          <w:szCs w:val="24"/>
          <w:lang w:val="en"/>
        </w:rPr>
        <w:t xml:space="preserve"> </w:t>
      </w:r>
      <w:r>
        <w:rPr>
          <w:rFonts w:ascii="Times New Roman" w:eastAsiaTheme="majorEastAsia" w:hAnsi="Times New Roman" w:cs="Times New Roman"/>
          <w:iCs/>
          <w:sz w:val="24"/>
          <w:szCs w:val="24"/>
          <w:lang w:val="en"/>
        </w:rPr>
        <w:t xml:space="preserve">Results and comments from survey participants will also help inform decision on the future direction of the GCTools. </w:t>
      </w:r>
    </w:p>
    <w:p w:rsidR="00496896" w:rsidRDefault="00496896" w:rsidP="00053C76">
      <w:pPr>
        <w:spacing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0875C8" w:rsidRDefault="000875C8" w:rsidP="00053C76">
      <w:pPr>
        <w:pStyle w:val="Heading1"/>
        <w:spacing w:line="240" w:lineRule="auto"/>
      </w:pPr>
      <w:bookmarkStart w:id="24" w:name="_Annex_1._Survey"/>
      <w:bookmarkStart w:id="25" w:name="_Toc485279272"/>
      <w:bookmarkEnd w:id="24"/>
      <w:r>
        <w:t>Annexes</w:t>
      </w:r>
      <w:bookmarkEnd w:id="25"/>
    </w:p>
    <w:p w:rsidR="00496896" w:rsidRPr="00496896" w:rsidRDefault="00496896" w:rsidP="00053C76">
      <w:pPr>
        <w:pStyle w:val="Heading2"/>
        <w:spacing w:line="240" w:lineRule="auto"/>
      </w:pPr>
      <w:bookmarkStart w:id="26" w:name="_Toc485279273"/>
      <w:r w:rsidRPr="00496896">
        <w:t>Annex 1</w:t>
      </w:r>
      <w:r w:rsidR="000875C8">
        <w:t xml:space="preserve">: </w:t>
      </w:r>
      <w:r w:rsidR="002F172E" w:rsidRPr="00053C76">
        <w:rPr>
          <w:caps w:val="0"/>
        </w:rPr>
        <w:t xml:space="preserve">Demographic information of </w:t>
      </w:r>
      <w:r w:rsidRPr="00053C76">
        <w:rPr>
          <w:caps w:val="0"/>
        </w:rPr>
        <w:t>Survey Respondents</w:t>
      </w:r>
      <w:r w:rsidR="002F172E" w:rsidRPr="00053C76">
        <w:rPr>
          <w:caps w:val="0"/>
        </w:rPr>
        <w:t xml:space="preserve"> </w:t>
      </w:r>
      <w:r w:rsidR="002918D7">
        <w:rPr>
          <w:caps w:val="0"/>
        </w:rPr>
        <w:t>compared to those of</w:t>
      </w:r>
      <w:r w:rsidR="002F172E" w:rsidRPr="00053C76">
        <w:rPr>
          <w:caps w:val="0"/>
        </w:rPr>
        <w:t xml:space="preserve"> </w:t>
      </w:r>
      <w:r w:rsidRPr="00053C76">
        <w:rPr>
          <w:caps w:val="0"/>
        </w:rPr>
        <w:t>Public Servants, 2016</w:t>
      </w:r>
      <w:bookmarkEnd w:id="26"/>
    </w:p>
    <w:tbl>
      <w:tblPr>
        <w:tblStyle w:val="MediumShading2-Accent1"/>
        <w:tblW w:w="9356" w:type="dxa"/>
        <w:tblLook w:val="0420" w:firstRow="1" w:lastRow="0" w:firstColumn="0" w:lastColumn="0" w:noHBand="0" w:noVBand="1"/>
      </w:tblPr>
      <w:tblGrid>
        <w:gridCol w:w="5211"/>
        <w:gridCol w:w="2268"/>
        <w:gridCol w:w="1877"/>
      </w:tblGrid>
      <w:tr w:rsidR="00496896" w:rsidRPr="00E76D73" w:rsidTr="00053C76">
        <w:trPr>
          <w:cnfStyle w:val="100000000000" w:firstRow="1" w:lastRow="0" w:firstColumn="0" w:lastColumn="0" w:oddVBand="0" w:evenVBand="0" w:oddHBand="0" w:evenHBand="0" w:firstRowFirstColumn="0" w:firstRowLastColumn="0" w:lastRowFirstColumn="0" w:lastRowLastColumn="0"/>
          <w:trHeight w:val="486"/>
        </w:trPr>
        <w:tc>
          <w:tcPr>
            <w:tcW w:w="5211" w:type="dxa"/>
          </w:tcPr>
          <w:p w:rsidR="00496896" w:rsidRPr="00053C76" w:rsidRDefault="002F172E" w:rsidP="00053C76">
            <w:pPr>
              <w:jc w:val="center"/>
              <w:rPr>
                <w:rFonts w:ascii="Times New Roman" w:hAnsi="Times New Roman" w:cs="Times New Roman"/>
                <w:sz w:val="24"/>
                <w:szCs w:val="24"/>
              </w:rPr>
            </w:pPr>
            <w:r w:rsidRPr="002F172E">
              <w:rPr>
                <w:rFonts w:ascii="Times New Roman" w:hAnsi="Times New Roman" w:cs="Times New Roman"/>
                <w:sz w:val="24"/>
                <w:szCs w:val="24"/>
              </w:rPr>
              <w:t>Top 10 GC Organization</w:t>
            </w:r>
          </w:p>
        </w:tc>
        <w:tc>
          <w:tcPr>
            <w:tcW w:w="2268" w:type="dxa"/>
          </w:tcPr>
          <w:p w:rsidR="00496896" w:rsidRPr="00053C76" w:rsidRDefault="00496896" w:rsidP="00053C76">
            <w:pPr>
              <w:jc w:val="center"/>
              <w:rPr>
                <w:rFonts w:ascii="Times New Roman" w:hAnsi="Times New Roman" w:cs="Times New Roman"/>
                <w:sz w:val="24"/>
                <w:szCs w:val="24"/>
              </w:rPr>
            </w:pPr>
            <w:r w:rsidRPr="002F172E">
              <w:rPr>
                <w:rFonts w:ascii="Times New Roman" w:hAnsi="Times New Roman" w:cs="Times New Roman"/>
                <w:sz w:val="24"/>
                <w:szCs w:val="24"/>
              </w:rPr>
              <w:t>Study respondents</w:t>
            </w:r>
          </w:p>
        </w:tc>
        <w:tc>
          <w:tcPr>
            <w:tcW w:w="1877" w:type="dxa"/>
          </w:tcPr>
          <w:p w:rsidR="00496896" w:rsidRPr="00053C76" w:rsidRDefault="00496896" w:rsidP="00053C76">
            <w:pPr>
              <w:jc w:val="center"/>
              <w:rPr>
                <w:rFonts w:ascii="Times New Roman" w:hAnsi="Times New Roman" w:cs="Times New Roman"/>
                <w:sz w:val="24"/>
                <w:szCs w:val="24"/>
              </w:rPr>
            </w:pPr>
            <w:r w:rsidRPr="002F172E">
              <w:rPr>
                <w:rFonts w:ascii="Times New Roman" w:hAnsi="Times New Roman" w:cs="Times New Roman"/>
                <w:sz w:val="24"/>
                <w:szCs w:val="24"/>
              </w:rPr>
              <w:t>Public servants</w:t>
            </w:r>
          </w:p>
        </w:tc>
      </w:tr>
      <w:tr w:rsidR="002F172E" w:rsidRPr="00E76D73" w:rsidTr="00053C76">
        <w:trPr>
          <w:cnfStyle w:val="000000100000" w:firstRow="0" w:lastRow="0" w:firstColumn="0" w:lastColumn="0" w:oddVBand="0" w:evenVBand="0" w:oddHBand="1" w:evenHBand="0" w:firstRowFirstColumn="0" w:firstRowLastColumn="0" w:lastRowFirstColumn="0" w:lastRowLastColumn="0"/>
        </w:trPr>
        <w:tc>
          <w:tcPr>
            <w:tcW w:w="5211" w:type="dxa"/>
          </w:tcPr>
          <w:p w:rsidR="002F172E" w:rsidRPr="002918D7" w:rsidRDefault="002F172E" w:rsidP="00053C76">
            <w:pPr>
              <w:jc w:val="both"/>
              <w:rPr>
                <w:rFonts w:ascii="Times New Roman" w:hAnsi="Times New Roman" w:cs="Times New Roman"/>
                <w:b/>
                <w:sz w:val="24"/>
                <w:szCs w:val="24"/>
              </w:rPr>
            </w:pPr>
            <w:r w:rsidRPr="00053C76">
              <w:rPr>
                <w:b/>
              </w:rPr>
              <w:t>Canada Revenue Agency</w:t>
            </w:r>
          </w:p>
        </w:tc>
        <w:tc>
          <w:tcPr>
            <w:tcW w:w="2268" w:type="dxa"/>
          </w:tcPr>
          <w:p w:rsidR="002F172E" w:rsidRPr="00E76D73" w:rsidRDefault="002F172E" w:rsidP="00053C76">
            <w:pPr>
              <w:jc w:val="center"/>
              <w:rPr>
                <w:rFonts w:ascii="Times New Roman" w:hAnsi="Times New Roman" w:cs="Times New Roman"/>
                <w:sz w:val="24"/>
                <w:szCs w:val="24"/>
              </w:rPr>
            </w:pPr>
            <w:r>
              <w:rPr>
                <w:color w:val="000000"/>
              </w:rPr>
              <w:t>16%</w:t>
            </w:r>
          </w:p>
        </w:tc>
        <w:tc>
          <w:tcPr>
            <w:tcW w:w="1877" w:type="dxa"/>
          </w:tcPr>
          <w:p w:rsidR="002F172E" w:rsidRPr="00E76D73" w:rsidRDefault="002F172E" w:rsidP="00053C76">
            <w:pPr>
              <w:jc w:val="center"/>
              <w:rPr>
                <w:rFonts w:ascii="Times New Roman" w:hAnsi="Times New Roman" w:cs="Times New Roman"/>
                <w:sz w:val="24"/>
                <w:szCs w:val="24"/>
              </w:rPr>
            </w:pPr>
            <w:r>
              <w:rPr>
                <w:color w:val="000000"/>
              </w:rPr>
              <w:t>16%</w:t>
            </w:r>
          </w:p>
        </w:tc>
      </w:tr>
      <w:tr w:rsidR="002F172E" w:rsidRPr="00E76D73" w:rsidTr="00053C76">
        <w:tc>
          <w:tcPr>
            <w:tcW w:w="5211" w:type="dxa"/>
          </w:tcPr>
          <w:p w:rsidR="002F172E" w:rsidRPr="002918D7" w:rsidRDefault="002F172E" w:rsidP="00053C76">
            <w:pPr>
              <w:jc w:val="both"/>
              <w:rPr>
                <w:rFonts w:ascii="Times New Roman" w:hAnsi="Times New Roman" w:cs="Times New Roman"/>
                <w:b/>
                <w:sz w:val="24"/>
                <w:szCs w:val="24"/>
              </w:rPr>
            </w:pPr>
            <w:r w:rsidRPr="00053C76">
              <w:rPr>
                <w:b/>
              </w:rPr>
              <w:t>Public Services and Procurement Canada</w:t>
            </w:r>
          </w:p>
        </w:tc>
        <w:tc>
          <w:tcPr>
            <w:tcW w:w="2268" w:type="dxa"/>
          </w:tcPr>
          <w:p w:rsidR="002F172E" w:rsidRPr="00E76D73" w:rsidRDefault="002F172E" w:rsidP="00053C76">
            <w:pPr>
              <w:jc w:val="center"/>
              <w:rPr>
                <w:rFonts w:ascii="Times New Roman" w:hAnsi="Times New Roman" w:cs="Times New Roman"/>
                <w:sz w:val="24"/>
                <w:szCs w:val="24"/>
              </w:rPr>
            </w:pPr>
            <w:r>
              <w:rPr>
                <w:color w:val="000000"/>
              </w:rPr>
              <w:t>11%</w:t>
            </w:r>
          </w:p>
        </w:tc>
        <w:tc>
          <w:tcPr>
            <w:tcW w:w="1877" w:type="dxa"/>
          </w:tcPr>
          <w:p w:rsidR="002F172E" w:rsidRPr="00E76D73" w:rsidRDefault="002F172E" w:rsidP="00053C76">
            <w:pPr>
              <w:jc w:val="center"/>
              <w:rPr>
                <w:rFonts w:ascii="Times New Roman" w:hAnsi="Times New Roman" w:cs="Times New Roman"/>
                <w:sz w:val="24"/>
                <w:szCs w:val="24"/>
              </w:rPr>
            </w:pPr>
            <w:r>
              <w:rPr>
                <w:color w:val="000000"/>
              </w:rPr>
              <w:t>5%</w:t>
            </w:r>
          </w:p>
        </w:tc>
      </w:tr>
      <w:tr w:rsidR="002F172E" w:rsidRPr="00E76D73" w:rsidTr="00053C76">
        <w:trPr>
          <w:cnfStyle w:val="000000100000" w:firstRow="0" w:lastRow="0" w:firstColumn="0" w:lastColumn="0" w:oddVBand="0" w:evenVBand="0" w:oddHBand="1" w:evenHBand="0" w:firstRowFirstColumn="0" w:firstRowLastColumn="0" w:lastRowFirstColumn="0" w:lastRowLastColumn="0"/>
        </w:trPr>
        <w:tc>
          <w:tcPr>
            <w:tcW w:w="5211" w:type="dxa"/>
          </w:tcPr>
          <w:p w:rsidR="002F172E" w:rsidRPr="002918D7" w:rsidRDefault="002F172E" w:rsidP="00053C76">
            <w:pPr>
              <w:jc w:val="both"/>
              <w:rPr>
                <w:rFonts w:ascii="Times New Roman" w:hAnsi="Times New Roman" w:cs="Times New Roman"/>
                <w:b/>
                <w:sz w:val="24"/>
                <w:szCs w:val="24"/>
              </w:rPr>
            </w:pPr>
            <w:r w:rsidRPr="00053C76">
              <w:rPr>
                <w:b/>
              </w:rPr>
              <w:t>National Defence</w:t>
            </w:r>
          </w:p>
        </w:tc>
        <w:tc>
          <w:tcPr>
            <w:tcW w:w="2268" w:type="dxa"/>
          </w:tcPr>
          <w:p w:rsidR="002F172E" w:rsidRPr="00E76D73" w:rsidRDefault="002F172E" w:rsidP="00053C76">
            <w:pPr>
              <w:jc w:val="center"/>
              <w:rPr>
                <w:rFonts w:ascii="Times New Roman" w:hAnsi="Times New Roman" w:cs="Times New Roman"/>
                <w:sz w:val="24"/>
                <w:szCs w:val="24"/>
              </w:rPr>
            </w:pPr>
            <w:r>
              <w:rPr>
                <w:color w:val="000000"/>
              </w:rPr>
              <w:t>8%</w:t>
            </w:r>
          </w:p>
        </w:tc>
        <w:tc>
          <w:tcPr>
            <w:tcW w:w="1877" w:type="dxa"/>
          </w:tcPr>
          <w:p w:rsidR="002F172E" w:rsidRPr="00E76D73" w:rsidRDefault="002F172E" w:rsidP="00053C76">
            <w:pPr>
              <w:jc w:val="center"/>
              <w:rPr>
                <w:rFonts w:ascii="Times New Roman" w:hAnsi="Times New Roman" w:cs="Times New Roman"/>
                <w:sz w:val="24"/>
                <w:szCs w:val="24"/>
              </w:rPr>
            </w:pPr>
            <w:r>
              <w:rPr>
                <w:color w:val="000000"/>
              </w:rPr>
              <w:t>9%</w:t>
            </w:r>
          </w:p>
        </w:tc>
      </w:tr>
      <w:tr w:rsidR="002F172E" w:rsidRPr="00E76D73" w:rsidTr="00053C76">
        <w:tc>
          <w:tcPr>
            <w:tcW w:w="5211" w:type="dxa"/>
          </w:tcPr>
          <w:p w:rsidR="002F172E" w:rsidRPr="002918D7" w:rsidRDefault="002F172E" w:rsidP="00053C76">
            <w:pPr>
              <w:jc w:val="both"/>
              <w:rPr>
                <w:rFonts w:ascii="Times New Roman" w:hAnsi="Times New Roman" w:cs="Times New Roman"/>
                <w:b/>
                <w:sz w:val="24"/>
                <w:szCs w:val="24"/>
              </w:rPr>
            </w:pPr>
            <w:r w:rsidRPr="00053C76">
              <w:rPr>
                <w:b/>
              </w:rPr>
              <w:t>Health Canada</w:t>
            </w:r>
          </w:p>
        </w:tc>
        <w:tc>
          <w:tcPr>
            <w:tcW w:w="2268" w:type="dxa"/>
          </w:tcPr>
          <w:p w:rsidR="002F172E" w:rsidRPr="00E76D73" w:rsidRDefault="002F172E" w:rsidP="00053C76">
            <w:pPr>
              <w:jc w:val="center"/>
              <w:rPr>
                <w:rFonts w:ascii="Times New Roman" w:hAnsi="Times New Roman" w:cs="Times New Roman"/>
                <w:sz w:val="24"/>
                <w:szCs w:val="24"/>
              </w:rPr>
            </w:pPr>
            <w:r>
              <w:rPr>
                <w:color w:val="000000"/>
              </w:rPr>
              <w:t>5%</w:t>
            </w:r>
          </w:p>
        </w:tc>
        <w:tc>
          <w:tcPr>
            <w:tcW w:w="1877" w:type="dxa"/>
          </w:tcPr>
          <w:p w:rsidR="002F172E" w:rsidRPr="00E76D73" w:rsidRDefault="002F172E" w:rsidP="00053C76">
            <w:pPr>
              <w:jc w:val="center"/>
              <w:rPr>
                <w:rFonts w:ascii="Times New Roman" w:hAnsi="Times New Roman" w:cs="Times New Roman"/>
                <w:sz w:val="24"/>
                <w:szCs w:val="24"/>
              </w:rPr>
            </w:pPr>
            <w:r>
              <w:rPr>
                <w:color w:val="000000"/>
              </w:rPr>
              <w:t>4%</w:t>
            </w:r>
          </w:p>
        </w:tc>
      </w:tr>
      <w:tr w:rsidR="002F172E" w:rsidRPr="00E76D73" w:rsidTr="00053C76">
        <w:trPr>
          <w:cnfStyle w:val="000000100000" w:firstRow="0" w:lastRow="0" w:firstColumn="0" w:lastColumn="0" w:oddVBand="0" w:evenVBand="0" w:oddHBand="1" w:evenHBand="0" w:firstRowFirstColumn="0" w:firstRowLastColumn="0" w:lastRowFirstColumn="0" w:lastRowLastColumn="0"/>
        </w:trPr>
        <w:tc>
          <w:tcPr>
            <w:tcW w:w="5211" w:type="dxa"/>
          </w:tcPr>
          <w:p w:rsidR="002F172E" w:rsidRPr="002918D7" w:rsidRDefault="002F172E" w:rsidP="00053C76">
            <w:pPr>
              <w:jc w:val="both"/>
              <w:rPr>
                <w:rFonts w:ascii="Times New Roman" w:hAnsi="Times New Roman" w:cs="Times New Roman"/>
                <w:b/>
                <w:sz w:val="24"/>
                <w:szCs w:val="24"/>
              </w:rPr>
            </w:pPr>
            <w:r w:rsidRPr="00053C76">
              <w:rPr>
                <w:b/>
              </w:rPr>
              <w:t>Employment and Social Development Canada</w:t>
            </w:r>
          </w:p>
        </w:tc>
        <w:tc>
          <w:tcPr>
            <w:tcW w:w="2268" w:type="dxa"/>
          </w:tcPr>
          <w:p w:rsidR="002F172E" w:rsidRPr="00E76D73" w:rsidRDefault="002F172E" w:rsidP="00053C76">
            <w:pPr>
              <w:jc w:val="center"/>
              <w:rPr>
                <w:rFonts w:ascii="Times New Roman" w:hAnsi="Times New Roman" w:cs="Times New Roman"/>
                <w:sz w:val="24"/>
                <w:szCs w:val="24"/>
              </w:rPr>
            </w:pPr>
            <w:r>
              <w:rPr>
                <w:color w:val="000000"/>
              </w:rPr>
              <w:t>3%</w:t>
            </w:r>
          </w:p>
        </w:tc>
        <w:tc>
          <w:tcPr>
            <w:tcW w:w="1877" w:type="dxa"/>
          </w:tcPr>
          <w:p w:rsidR="002F172E" w:rsidRPr="00E76D73" w:rsidRDefault="002F172E" w:rsidP="00053C76">
            <w:pPr>
              <w:jc w:val="center"/>
              <w:rPr>
                <w:rFonts w:ascii="Times New Roman" w:hAnsi="Times New Roman" w:cs="Times New Roman"/>
                <w:sz w:val="24"/>
                <w:szCs w:val="24"/>
              </w:rPr>
            </w:pPr>
            <w:r>
              <w:rPr>
                <w:color w:val="000000"/>
              </w:rPr>
              <w:t>9%</w:t>
            </w:r>
          </w:p>
        </w:tc>
      </w:tr>
      <w:tr w:rsidR="002F172E" w:rsidRPr="00E76D73" w:rsidTr="00053C76">
        <w:tc>
          <w:tcPr>
            <w:tcW w:w="5211" w:type="dxa"/>
          </w:tcPr>
          <w:p w:rsidR="002F172E" w:rsidRPr="002918D7" w:rsidRDefault="002F172E" w:rsidP="00053C76">
            <w:pPr>
              <w:jc w:val="both"/>
              <w:rPr>
                <w:rFonts w:ascii="Times New Roman" w:hAnsi="Times New Roman" w:cs="Times New Roman"/>
                <w:b/>
                <w:sz w:val="24"/>
                <w:szCs w:val="24"/>
              </w:rPr>
            </w:pPr>
            <w:r w:rsidRPr="00053C76">
              <w:rPr>
                <w:b/>
              </w:rPr>
              <w:t>Correctional Services Canada</w:t>
            </w:r>
          </w:p>
        </w:tc>
        <w:tc>
          <w:tcPr>
            <w:tcW w:w="2268" w:type="dxa"/>
          </w:tcPr>
          <w:p w:rsidR="002F172E" w:rsidRPr="00E76D73" w:rsidRDefault="002F172E" w:rsidP="00053C76">
            <w:pPr>
              <w:jc w:val="center"/>
              <w:rPr>
                <w:rFonts w:ascii="Times New Roman" w:hAnsi="Times New Roman" w:cs="Times New Roman"/>
                <w:sz w:val="24"/>
                <w:szCs w:val="24"/>
              </w:rPr>
            </w:pPr>
            <w:r>
              <w:rPr>
                <w:color w:val="000000"/>
              </w:rPr>
              <w:t>3%</w:t>
            </w:r>
          </w:p>
        </w:tc>
        <w:tc>
          <w:tcPr>
            <w:tcW w:w="1877" w:type="dxa"/>
          </w:tcPr>
          <w:p w:rsidR="002F172E" w:rsidRPr="00E76D73" w:rsidRDefault="002F172E" w:rsidP="00053C76">
            <w:pPr>
              <w:jc w:val="center"/>
              <w:rPr>
                <w:rFonts w:ascii="Times New Roman" w:hAnsi="Times New Roman" w:cs="Times New Roman"/>
                <w:sz w:val="24"/>
                <w:szCs w:val="24"/>
              </w:rPr>
            </w:pPr>
            <w:r>
              <w:rPr>
                <w:color w:val="000000"/>
              </w:rPr>
              <w:t>7%</w:t>
            </w:r>
          </w:p>
        </w:tc>
      </w:tr>
      <w:tr w:rsidR="002F172E" w:rsidRPr="00E76D73" w:rsidTr="00053C76">
        <w:trPr>
          <w:cnfStyle w:val="000000100000" w:firstRow="0" w:lastRow="0" w:firstColumn="0" w:lastColumn="0" w:oddVBand="0" w:evenVBand="0" w:oddHBand="1" w:evenHBand="0" w:firstRowFirstColumn="0" w:firstRowLastColumn="0" w:lastRowFirstColumn="0" w:lastRowLastColumn="0"/>
        </w:trPr>
        <w:tc>
          <w:tcPr>
            <w:tcW w:w="5211" w:type="dxa"/>
          </w:tcPr>
          <w:p w:rsidR="002F172E" w:rsidRPr="002918D7" w:rsidRDefault="002F172E" w:rsidP="00053C76">
            <w:pPr>
              <w:jc w:val="both"/>
              <w:rPr>
                <w:rFonts w:ascii="Times New Roman" w:hAnsi="Times New Roman" w:cs="Times New Roman"/>
                <w:b/>
                <w:sz w:val="24"/>
                <w:szCs w:val="24"/>
              </w:rPr>
            </w:pPr>
            <w:r w:rsidRPr="00053C76">
              <w:rPr>
                <w:b/>
              </w:rPr>
              <w:t>Canada Border Services Agency</w:t>
            </w:r>
          </w:p>
        </w:tc>
        <w:tc>
          <w:tcPr>
            <w:tcW w:w="2268" w:type="dxa"/>
          </w:tcPr>
          <w:p w:rsidR="002F172E" w:rsidRPr="00E76D73" w:rsidRDefault="002F172E" w:rsidP="00053C76">
            <w:pPr>
              <w:jc w:val="center"/>
              <w:rPr>
                <w:rFonts w:ascii="Times New Roman" w:hAnsi="Times New Roman" w:cs="Times New Roman"/>
                <w:sz w:val="24"/>
                <w:szCs w:val="24"/>
              </w:rPr>
            </w:pPr>
            <w:r>
              <w:rPr>
                <w:color w:val="000000"/>
              </w:rPr>
              <w:t>3%</w:t>
            </w:r>
          </w:p>
        </w:tc>
        <w:tc>
          <w:tcPr>
            <w:tcW w:w="1877" w:type="dxa"/>
          </w:tcPr>
          <w:p w:rsidR="002F172E" w:rsidRPr="00E76D73" w:rsidRDefault="002F172E" w:rsidP="00053C76">
            <w:pPr>
              <w:jc w:val="center"/>
              <w:rPr>
                <w:rFonts w:ascii="Times New Roman" w:hAnsi="Times New Roman" w:cs="Times New Roman"/>
                <w:sz w:val="24"/>
                <w:szCs w:val="24"/>
              </w:rPr>
            </w:pPr>
            <w:r>
              <w:rPr>
                <w:color w:val="000000"/>
              </w:rPr>
              <w:t>6%</w:t>
            </w:r>
          </w:p>
        </w:tc>
      </w:tr>
      <w:tr w:rsidR="002F172E" w:rsidRPr="00E76D73" w:rsidTr="00053C76">
        <w:tc>
          <w:tcPr>
            <w:tcW w:w="5211" w:type="dxa"/>
          </w:tcPr>
          <w:p w:rsidR="002F172E" w:rsidRPr="002918D7" w:rsidRDefault="002F172E" w:rsidP="00053C76">
            <w:pPr>
              <w:jc w:val="both"/>
              <w:rPr>
                <w:rFonts w:ascii="Times New Roman" w:hAnsi="Times New Roman" w:cs="Times New Roman"/>
                <w:b/>
                <w:sz w:val="24"/>
                <w:szCs w:val="24"/>
              </w:rPr>
            </w:pPr>
            <w:r w:rsidRPr="00053C76">
              <w:rPr>
                <w:b/>
              </w:rPr>
              <w:t>Fisheries and Oceans Canada</w:t>
            </w:r>
          </w:p>
        </w:tc>
        <w:tc>
          <w:tcPr>
            <w:tcW w:w="2268" w:type="dxa"/>
          </w:tcPr>
          <w:p w:rsidR="002F172E" w:rsidRPr="00E76D73" w:rsidRDefault="002F172E" w:rsidP="00053C76">
            <w:pPr>
              <w:jc w:val="center"/>
              <w:rPr>
                <w:rFonts w:ascii="Times New Roman" w:hAnsi="Times New Roman" w:cs="Times New Roman"/>
                <w:sz w:val="24"/>
                <w:szCs w:val="24"/>
              </w:rPr>
            </w:pPr>
            <w:r>
              <w:rPr>
                <w:color w:val="000000"/>
              </w:rPr>
              <w:t>3%</w:t>
            </w:r>
          </w:p>
        </w:tc>
        <w:tc>
          <w:tcPr>
            <w:tcW w:w="1877" w:type="dxa"/>
          </w:tcPr>
          <w:p w:rsidR="002F172E" w:rsidRPr="00E76D73" w:rsidRDefault="002F172E" w:rsidP="00053C76">
            <w:pPr>
              <w:jc w:val="center"/>
              <w:rPr>
                <w:rFonts w:ascii="Times New Roman" w:hAnsi="Times New Roman" w:cs="Times New Roman"/>
                <w:sz w:val="24"/>
                <w:szCs w:val="24"/>
              </w:rPr>
            </w:pPr>
            <w:r>
              <w:rPr>
                <w:color w:val="000000"/>
              </w:rPr>
              <w:t>4%</w:t>
            </w:r>
          </w:p>
        </w:tc>
      </w:tr>
      <w:tr w:rsidR="002F172E" w:rsidRPr="00E76D73" w:rsidTr="00053C76">
        <w:trPr>
          <w:cnfStyle w:val="000000100000" w:firstRow="0" w:lastRow="0" w:firstColumn="0" w:lastColumn="0" w:oddVBand="0" w:evenVBand="0" w:oddHBand="1" w:evenHBand="0" w:firstRowFirstColumn="0" w:firstRowLastColumn="0" w:lastRowFirstColumn="0" w:lastRowLastColumn="0"/>
        </w:trPr>
        <w:tc>
          <w:tcPr>
            <w:tcW w:w="5211" w:type="dxa"/>
          </w:tcPr>
          <w:p w:rsidR="002F172E" w:rsidRPr="002918D7" w:rsidRDefault="002F172E" w:rsidP="00053C76">
            <w:pPr>
              <w:jc w:val="both"/>
              <w:rPr>
                <w:rFonts w:ascii="Times New Roman" w:hAnsi="Times New Roman" w:cs="Times New Roman"/>
                <w:b/>
                <w:sz w:val="24"/>
                <w:szCs w:val="24"/>
              </w:rPr>
            </w:pPr>
            <w:r w:rsidRPr="00053C76">
              <w:rPr>
                <w:b/>
              </w:rPr>
              <w:t>Immigration, Refugees, and Citizenship Canada</w:t>
            </w:r>
          </w:p>
        </w:tc>
        <w:tc>
          <w:tcPr>
            <w:tcW w:w="2268" w:type="dxa"/>
          </w:tcPr>
          <w:p w:rsidR="002F172E" w:rsidRPr="00E76D73" w:rsidRDefault="002F172E" w:rsidP="00053C76">
            <w:pPr>
              <w:jc w:val="center"/>
              <w:rPr>
                <w:rFonts w:ascii="Times New Roman" w:hAnsi="Times New Roman" w:cs="Times New Roman"/>
                <w:sz w:val="24"/>
                <w:szCs w:val="24"/>
              </w:rPr>
            </w:pPr>
            <w:r>
              <w:rPr>
                <w:color w:val="000000"/>
              </w:rPr>
              <w:t>3%</w:t>
            </w:r>
          </w:p>
        </w:tc>
        <w:tc>
          <w:tcPr>
            <w:tcW w:w="1877" w:type="dxa"/>
          </w:tcPr>
          <w:p w:rsidR="002F172E" w:rsidRPr="00E76D73" w:rsidRDefault="002F172E" w:rsidP="00053C76">
            <w:pPr>
              <w:jc w:val="center"/>
              <w:rPr>
                <w:rFonts w:ascii="Times New Roman" w:hAnsi="Times New Roman" w:cs="Times New Roman"/>
                <w:sz w:val="24"/>
                <w:szCs w:val="24"/>
              </w:rPr>
            </w:pPr>
            <w:r>
              <w:rPr>
                <w:color w:val="000000"/>
              </w:rPr>
              <w:t>3%</w:t>
            </w:r>
          </w:p>
        </w:tc>
      </w:tr>
      <w:tr w:rsidR="002F172E" w:rsidRPr="00E76D73" w:rsidTr="00053C76">
        <w:tc>
          <w:tcPr>
            <w:tcW w:w="5211" w:type="dxa"/>
          </w:tcPr>
          <w:p w:rsidR="002F172E" w:rsidRPr="002918D7" w:rsidRDefault="002F172E" w:rsidP="00053C76">
            <w:pPr>
              <w:jc w:val="both"/>
              <w:rPr>
                <w:rFonts w:ascii="Times New Roman" w:hAnsi="Times New Roman" w:cs="Times New Roman"/>
                <w:b/>
                <w:sz w:val="24"/>
                <w:szCs w:val="24"/>
              </w:rPr>
            </w:pPr>
            <w:r w:rsidRPr="00053C76">
              <w:rPr>
                <w:b/>
              </w:rPr>
              <w:t>Royal Canadian Mounted Police (Civilian Staff)</w:t>
            </w:r>
          </w:p>
        </w:tc>
        <w:tc>
          <w:tcPr>
            <w:tcW w:w="2268" w:type="dxa"/>
          </w:tcPr>
          <w:p w:rsidR="002F172E" w:rsidRPr="00E76D73" w:rsidRDefault="002F172E" w:rsidP="00053C76">
            <w:pPr>
              <w:jc w:val="center"/>
              <w:rPr>
                <w:rFonts w:ascii="Times New Roman" w:hAnsi="Times New Roman" w:cs="Times New Roman"/>
                <w:sz w:val="24"/>
                <w:szCs w:val="24"/>
              </w:rPr>
            </w:pPr>
            <w:r>
              <w:rPr>
                <w:color w:val="000000"/>
              </w:rPr>
              <w:t>3%</w:t>
            </w:r>
          </w:p>
        </w:tc>
        <w:tc>
          <w:tcPr>
            <w:tcW w:w="1877" w:type="dxa"/>
          </w:tcPr>
          <w:p w:rsidR="002F172E" w:rsidRPr="00E76D73" w:rsidRDefault="002F172E" w:rsidP="00053C76">
            <w:pPr>
              <w:jc w:val="center"/>
              <w:rPr>
                <w:rFonts w:ascii="Times New Roman" w:hAnsi="Times New Roman" w:cs="Times New Roman"/>
                <w:sz w:val="24"/>
                <w:szCs w:val="24"/>
              </w:rPr>
            </w:pPr>
            <w:r>
              <w:rPr>
                <w:color w:val="000000"/>
              </w:rPr>
              <w:t>3%</w:t>
            </w:r>
          </w:p>
        </w:tc>
      </w:tr>
    </w:tbl>
    <w:p w:rsidR="002F172E" w:rsidRDefault="002F172E" w:rsidP="00053C76">
      <w:pPr>
        <w:spacing w:line="240" w:lineRule="auto"/>
        <w:rPr>
          <w:b/>
          <w:bCs/>
        </w:rPr>
      </w:pPr>
    </w:p>
    <w:tbl>
      <w:tblPr>
        <w:tblStyle w:val="MediumShading2-Accent1"/>
        <w:tblW w:w="9322" w:type="dxa"/>
        <w:tblLook w:val="0420" w:firstRow="1" w:lastRow="0" w:firstColumn="0" w:lastColumn="0" w:noHBand="0" w:noVBand="1"/>
      </w:tblPr>
      <w:tblGrid>
        <w:gridCol w:w="5211"/>
        <w:gridCol w:w="2268"/>
        <w:gridCol w:w="1843"/>
      </w:tblGrid>
      <w:tr w:rsidR="002F172E" w:rsidRPr="00E76D73" w:rsidTr="00053C76">
        <w:trPr>
          <w:cnfStyle w:val="100000000000" w:firstRow="1" w:lastRow="0" w:firstColumn="0" w:lastColumn="0" w:oddVBand="0" w:evenVBand="0" w:oddHBand="0" w:evenHBand="0" w:firstRowFirstColumn="0" w:firstRowLastColumn="0" w:lastRowFirstColumn="0" w:lastRowLastColumn="0"/>
          <w:trHeight w:val="444"/>
        </w:trPr>
        <w:tc>
          <w:tcPr>
            <w:tcW w:w="5211" w:type="dxa"/>
            <w:tcBorders>
              <w:bottom w:val="nil"/>
            </w:tcBorders>
          </w:tcPr>
          <w:p w:rsidR="002F172E" w:rsidRPr="00053C76" w:rsidRDefault="002F172E" w:rsidP="00053C76">
            <w:pPr>
              <w:jc w:val="center"/>
              <w:rPr>
                <w:rFonts w:ascii="Times New Roman" w:hAnsi="Times New Roman" w:cs="Times New Roman"/>
                <w:sz w:val="24"/>
                <w:szCs w:val="24"/>
              </w:rPr>
            </w:pPr>
            <w:r w:rsidRPr="002F172E">
              <w:rPr>
                <w:rFonts w:ascii="Times New Roman" w:hAnsi="Times New Roman" w:cs="Times New Roman"/>
                <w:sz w:val="24"/>
                <w:szCs w:val="24"/>
              </w:rPr>
              <w:t>Provinces and Territories</w:t>
            </w:r>
          </w:p>
        </w:tc>
        <w:tc>
          <w:tcPr>
            <w:tcW w:w="2268" w:type="dxa"/>
            <w:tcBorders>
              <w:bottom w:val="nil"/>
            </w:tcBorders>
          </w:tcPr>
          <w:p w:rsidR="002F172E" w:rsidRPr="00E76D73" w:rsidRDefault="002F172E" w:rsidP="00053C76">
            <w:pPr>
              <w:jc w:val="both"/>
              <w:rPr>
                <w:rFonts w:ascii="Times New Roman" w:hAnsi="Times New Roman" w:cs="Times New Roman"/>
                <w:sz w:val="24"/>
                <w:szCs w:val="24"/>
              </w:rPr>
            </w:pPr>
            <w:r w:rsidRPr="004E25B9">
              <w:rPr>
                <w:rFonts w:ascii="Times New Roman" w:hAnsi="Times New Roman" w:cs="Times New Roman"/>
                <w:sz w:val="24"/>
                <w:szCs w:val="24"/>
              </w:rPr>
              <w:t>Study respondents</w:t>
            </w:r>
          </w:p>
        </w:tc>
        <w:tc>
          <w:tcPr>
            <w:tcW w:w="1843" w:type="dxa"/>
            <w:tcBorders>
              <w:bottom w:val="nil"/>
            </w:tcBorders>
          </w:tcPr>
          <w:p w:rsidR="002F172E" w:rsidRPr="00E76D73" w:rsidRDefault="002F172E" w:rsidP="00053C76">
            <w:pPr>
              <w:jc w:val="both"/>
              <w:rPr>
                <w:rFonts w:ascii="Times New Roman" w:hAnsi="Times New Roman" w:cs="Times New Roman"/>
                <w:sz w:val="24"/>
                <w:szCs w:val="24"/>
              </w:rPr>
            </w:pPr>
            <w:r w:rsidRPr="004E25B9">
              <w:rPr>
                <w:rFonts w:ascii="Times New Roman" w:hAnsi="Times New Roman" w:cs="Times New Roman"/>
                <w:sz w:val="24"/>
                <w:szCs w:val="24"/>
              </w:rPr>
              <w:t>Public servants</w:t>
            </w:r>
          </w:p>
        </w:tc>
      </w:tr>
      <w:tr w:rsidR="002F172E" w:rsidRPr="00E76D73" w:rsidTr="00053C76">
        <w:trPr>
          <w:cnfStyle w:val="000000100000" w:firstRow="0" w:lastRow="0" w:firstColumn="0" w:lastColumn="0" w:oddVBand="0" w:evenVBand="0" w:oddHBand="1" w:evenHBand="0" w:firstRowFirstColumn="0" w:firstRowLastColumn="0" w:lastRowFirstColumn="0" w:lastRowLastColumn="0"/>
        </w:trPr>
        <w:tc>
          <w:tcPr>
            <w:tcW w:w="5211" w:type="dxa"/>
            <w:tcBorders>
              <w:top w:val="nil"/>
            </w:tcBorders>
          </w:tcPr>
          <w:p w:rsidR="002F172E" w:rsidRPr="002918D7" w:rsidRDefault="002F172E" w:rsidP="00053C76">
            <w:pPr>
              <w:jc w:val="both"/>
              <w:rPr>
                <w:rFonts w:ascii="Times New Roman" w:hAnsi="Times New Roman" w:cs="Times New Roman"/>
                <w:b/>
                <w:sz w:val="24"/>
                <w:szCs w:val="24"/>
              </w:rPr>
            </w:pPr>
            <w:r w:rsidRPr="00053C76">
              <w:rPr>
                <w:b/>
              </w:rPr>
              <w:t>National Capital Region</w:t>
            </w:r>
          </w:p>
        </w:tc>
        <w:tc>
          <w:tcPr>
            <w:tcW w:w="2268" w:type="dxa"/>
            <w:tcBorders>
              <w:top w:val="nil"/>
            </w:tcBorders>
          </w:tcPr>
          <w:p w:rsidR="002F172E" w:rsidRPr="00E76D73" w:rsidRDefault="002F172E" w:rsidP="00053C76">
            <w:pPr>
              <w:jc w:val="center"/>
              <w:rPr>
                <w:rFonts w:ascii="Times New Roman" w:hAnsi="Times New Roman" w:cs="Times New Roman"/>
                <w:sz w:val="24"/>
                <w:szCs w:val="24"/>
              </w:rPr>
            </w:pPr>
            <w:r>
              <w:rPr>
                <w:color w:val="000000"/>
              </w:rPr>
              <w:t>50%</w:t>
            </w:r>
          </w:p>
        </w:tc>
        <w:tc>
          <w:tcPr>
            <w:tcW w:w="1843" w:type="dxa"/>
            <w:tcBorders>
              <w:top w:val="nil"/>
            </w:tcBorders>
          </w:tcPr>
          <w:p w:rsidR="002F172E" w:rsidRPr="00E76D73" w:rsidRDefault="002F172E" w:rsidP="00053C76">
            <w:pPr>
              <w:jc w:val="center"/>
              <w:rPr>
                <w:rFonts w:ascii="Times New Roman" w:hAnsi="Times New Roman" w:cs="Times New Roman"/>
                <w:sz w:val="24"/>
                <w:szCs w:val="24"/>
              </w:rPr>
            </w:pPr>
            <w:r>
              <w:rPr>
                <w:color w:val="000000"/>
              </w:rPr>
              <w:t>42%</w:t>
            </w:r>
          </w:p>
        </w:tc>
      </w:tr>
      <w:tr w:rsidR="002F172E" w:rsidRPr="00E76D73" w:rsidTr="00053C76">
        <w:tc>
          <w:tcPr>
            <w:tcW w:w="5211" w:type="dxa"/>
          </w:tcPr>
          <w:p w:rsidR="002F172E" w:rsidRPr="002918D7" w:rsidRDefault="002F172E" w:rsidP="0082717B">
            <w:pPr>
              <w:jc w:val="both"/>
              <w:rPr>
                <w:rFonts w:ascii="Times New Roman" w:hAnsi="Times New Roman" w:cs="Times New Roman"/>
                <w:b/>
                <w:sz w:val="24"/>
                <w:szCs w:val="24"/>
              </w:rPr>
            </w:pPr>
            <w:r w:rsidRPr="00053C76">
              <w:rPr>
                <w:b/>
              </w:rPr>
              <w:t>Quebec (</w:t>
            </w:r>
            <w:r w:rsidR="0082717B">
              <w:rPr>
                <w:b/>
              </w:rPr>
              <w:t>excluding</w:t>
            </w:r>
            <w:r w:rsidR="0082717B" w:rsidRPr="00053C76">
              <w:rPr>
                <w:b/>
              </w:rPr>
              <w:t xml:space="preserve"> </w:t>
            </w:r>
            <w:r w:rsidRPr="00053C76">
              <w:rPr>
                <w:b/>
              </w:rPr>
              <w:t>National Capital Region)</w:t>
            </w:r>
          </w:p>
        </w:tc>
        <w:tc>
          <w:tcPr>
            <w:tcW w:w="2268" w:type="dxa"/>
          </w:tcPr>
          <w:p w:rsidR="002F172E" w:rsidRPr="00E76D73" w:rsidRDefault="002F172E" w:rsidP="00053C76">
            <w:pPr>
              <w:jc w:val="center"/>
              <w:rPr>
                <w:rFonts w:ascii="Times New Roman" w:hAnsi="Times New Roman" w:cs="Times New Roman"/>
                <w:sz w:val="24"/>
                <w:szCs w:val="24"/>
              </w:rPr>
            </w:pPr>
            <w:r>
              <w:rPr>
                <w:color w:val="000000"/>
              </w:rPr>
              <w:t>13%</w:t>
            </w:r>
          </w:p>
        </w:tc>
        <w:tc>
          <w:tcPr>
            <w:tcW w:w="1843" w:type="dxa"/>
          </w:tcPr>
          <w:p w:rsidR="002F172E" w:rsidRPr="00E76D73" w:rsidRDefault="002F172E" w:rsidP="00053C76">
            <w:pPr>
              <w:jc w:val="center"/>
              <w:rPr>
                <w:rFonts w:ascii="Times New Roman" w:hAnsi="Times New Roman" w:cs="Times New Roman"/>
                <w:sz w:val="24"/>
                <w:szCs w:val="24"/>
              </w:rPr>
            </w:pPr>
            <w:r>
              <w:rPr>
                <w:color w:val="000000"/>
              </w:rPr>
              <w:t>12%</w:t>
            </w:r>
          </w:p>
        </w:tc>
      </w:tr>
      <w:tr w:rsidR="002F172E" w:rsidRPr="00E76D73" w:rsidTr="00053C76">
        <w:trPr>
          <w:cnfStyle w:val="000000100000" w:firstRow="0" w:lastRow="0" w:firstColumn="0" w:lastColumn="0" w:oddVBand="0" w:evenVBand="0" w:oddHBand="1" w:evenHBand="0" w:firstRowFirstColumn="0" w:firstRowLastColumn="0" w:lastRowFirstColumn="0" w:lastRowLastColumn="0"/>
        </w:trPr>
        <w:tc>
          <w:tcPr>
            <w:tcW w:w="5211" w:type="dxa"/>
          </w:tcPr>
          <w:p w:rsidR="002F172E" w:rsidRPr="002918D7" w:rsidRDefault="002F172E" w:rsidP="0082717B">
            <w:pPr>
              <w:jc w:val="both"/>
              <w:rPr>
                <w:rFonts w:ascii="Times New Roman" w:hAnsi="Times New Roman" w:cs="Times New Roman"/>
                <w:b/>
                <w:sz w:val="24"/>
                <w:szCs w:val="24"/>
              </w:rPr>
            </w:pPr>
            <w:r w:rsidRPr="00053C76">
              <w:rPr>
                <w:b/>
              </w:rPr>
              <w:t>Ontario (</w:t>
            </w:r>
            <w:r w:rsidR="0082717B">
              <w:rPr>
                <w:b/>
              </w:rPr>
              <w:t>excluding</w:t>
            </w:r>
            <w:r w:rsidR="0082717B" w:rsidRPr="00053C76">
              <w:rPr>
                <w:b/>
              </w:rPr>
              <w:t xml:space="preserve"> </w:t>
            </w:r>
            <w:r w:rsidRPr="00053C76">
              <w:rPr>
                <w:b/>
              </w:rPr>
              <w:t>National Capital Region)</w:t>
            </w:r>
          </w:p>
        </w:tc>
        <w:tc>
          <w:tcPr>
            <w:tcW w:w="2268" w:type="dxa"/>
          </w:tcPr>
          <w:p w:rsidR="002F172E" w:rsidRPr="00E76D73" w:rsidRDefault="002F172E" w:rsidP="00053C76">
            <w:pPr>
              <w:jc w:val="center"/>
              <w:rPr>
                <w:rFonts w:ascii="Times New Roman" w:hAnsi="Times New Roman" w:cs="Times New Roman"/>
                <w:sz w:val="24"/>
                <w:szCs w:val="24"/>
              </w:rPr>
            </w:pPr>
            <w:r>
              <w:rPr>
                <w:color w:val="000000"/>
              </w:rPr>
              <w:t>13%</w:t>
            </w:r>
          </w:p>
        </w:tc>
        <w:tc>
          <w:tcPr>
            <w:tcW w:w="1843" w:type="dxa"/>
          </w:tcPr>
          <w:p w:rsidR="002F172E" w:rsidRPr="00E76D73" w:rsidRDefault="002F172E" w:rsidP="00053C76">
            <w:pPr>
              <w:jc w:val="center"/>
              <w:rPr>
                <w:rFonts w:ascii="Times New Roman" w:hAnsi="Times New Roman" w:cs="Times New Roman"/>
                <w:sz w:val="24"/>
                <w:szCs w:val="24"/>
              </w:rPr>
            </w:pPr>
            <w:r>
              <w:rPr>
                <w:color w:val="000000"/>
              </w:rPr>
              <w:t>15%</w:t>
            </w:r>
          </w:p>
        </w:tc>
      </w:tr>
      <w:tr w:rsidR="002F172E" w:rsidRPr="00E76D73" w:rsidTr="00053C76">
        <w:tc>
          <w:tcPr>
            <w:tcW w:w="5211" w:type="dxa"/>
          </w:tcPr>
          <w:p w:rsidR="002F172E" w:rsidRPr="002918D7" w:rsidRDefault="002F172E" w:rsidP="00053C76">
            <w:pPr>
              <w:jc w:val="both"/>
              <w:rPr>
                <w:rFonts w:ascii="Times New Roman" w:hAnsi="Times New Roman" w:cs="Times New Roman"/>
                <w:b/>
                <w:sz w:val="24"/>
                <w:szCs w:val="24"/>
              </w:rPr>
            </w:pPr>
            <w:r w:rsidRPr="00053C76">
              <w:rPr>
                <w:b/>
              </w:rPr>
              <w:t>British Columbia</w:t>
            </w:r>
          </w:p>
        </w:tc>
        <w:tc>
          <w:tcPr>
            <w:tcW w:w="2268" w:type="dxa"/>
          </w:tcPr>
          <w:p w:rsidR="002F172E" w:rsidRPr="00E76D73" w:rsidRDefault="002F172E" w:rsidP="00053C76">
            <w:pPr>
              <w:jc w:val="center"/>
              <w:rPr>
                <w:rFonts w:ascii="Times New Roman" w:hAnsi="Times New Roman" w:cs="Times New Roman"/>
                <w:sz w:val="24"/>
                <w:szCs w:val="24"/>
              </w:rPr>
            </w:pPr>
            <w:r>
              <w:rPr>
                <w:color w:val="000000"/>
              </w:rPr>
              <w:t>6%</w:t>
            </w:r>
          </w:p>
        </w:tc>
        <w:tc>
          <w:tcPr>
            <w:tcW w:w="1843" w:type="dxa"/>
          </w:tcPr>
          <w:p w:rsidR="002F172E" w:rsidRPr="00E76D73" w:rsidRDefault="002F172E" w:rsidP="00053C76">
            <w:pPr>
              <w:jc w:val="center"/>
              <w:rPr>
                <w:rFonts w:ascii="Times New Roman" w:hAnsi="Times New Roman" w:cs="Times New Roman"/>
                <w:sz w:val="24"/>
                <w:szCs w:val="24"/>
              </w:rPr>
            </w:pPr>
            <w:r>
              <w:rPr>
                <w:color w:val="000000"/>
              </w:rPr>
              <w:t>9%</w:t>
            </w:r>
          </w:p>
        </w:tc>
      </w:tr>
      <w:tr w:rsidR="002F172E" w:rsidRPr="00E76D73" w:rsidTr="00053C76">
        <w:trPr>
          <w:cnfStyle w:val="000000100000" w:firstRow="0" w:lastRow="0" w:firstColumn="0" w:lastColumn="0" w:oddVBand="0" w:evenVBand="0" w:oddHBand="1" w:evenHBand="0" w:firstRowFirstColumn="0" w:firstRowLastColumn="0" w:lastRowFirstColumn="0" w:lastRowLastColumn="0"/>
        </w:trPr>
        <w:tc>
          <w:tcPr>
            <w:tcW w:w="5211" w:type="dxa"/>
          </w:tcPr>
          <w:p w:rsidR="002F172E" w:rsidRPr="002918D7" w:rsidRDefault="002F172E" w:rsidP="00053C76">
            <w:pPr>
              <w:jc w:val="both"/>
              <w:rPr>
                <w:rFonts w:ascii="Times New Roman" w:hAnsi="Times New Roman" w:cs="Times New Roman"/>
                <w:b/>
                <w:sz w:val="24"/>
                <w:szCs w:val="24"/>
              </w:rPr>
            </w:pPr>
            <w:r w:rsidRPr="00053C76">
              <w:rPr>
                <w:b/>
              </w:rPr>
              <w:t>Alberta</w:t>
            </w:r>
          </w:p>
        </w:tc>
        <w:tc>
          <w:tcPr>
            <w:tcW w:w="2268" w:type="dxa"/>
          </w:tcPr>
          <w:p w:rsidR="002F172E" w:rsidRPr="00E76D73" w:rsidRDefault="002F172E" w:rsidP="00053C76">
            <w:pPr>
              <w:jc w:val="center"/>
              <w:rPr>
                <w:rFonts w:ascii="Times New Roman" w:hAnsi="Times New Roman" w:cs="Times New Roman"/>
                <w:sz w:val="24"/>
                <w:szCs w:val="24"/>
              </w:rPr>
            </w:pPr>
            <w:r>
              <w:rPr>
                <w:color w:val="000000"/>
              </w:rPr>
              <w:t>4%</w:t>
            </w:r>
          </w:p>
        </w:tc>
        <w:tc>
          <w:tcPr>
            <w:tcW w:w="1843" w:type="dxa"/>
          </w:tcPr>
          <w:p w:rsidR="002F172E" w:rsidRPr="00E76D73" w:rsidRDefault="002F172E" w:rsidP="00053C76">
            <w:pPr>
              <w:jc w:val="center"/>
              <w:rPr>
                <w:rFonts w:ascii="Times New Roman" w:hAnsi="Times New Roman" w:cs="Times New Roman"/>
                <w:sz w:val="24"/>
                <w:szCs w:val="24"/>
              </w:rPr>
            </w:pPr>
            <w:r>
              <w:rPr>
                <w:color w:val="000000"/>
              </w:rPr>
              <w:t>6%</w:t>
            </w:r>
          </w:p>
        </w:tc>
      </w:tr>
      <w:tr w:rsidR="002F172E" w:rsidRPr="00E76D73" w:rsidTr="00053C76">
        <w:tc>
          <w:tcPr>
            <w:tcW w:w="5211" w:type="dxa"/>
          </w:tcPr>
          <w:p w:rsidR="002F172E" w:rsidRPr="002918D7" w:rsidRDefault="002F172E" w:rsidP="00053C76">
            <w:pPr>
              <w:jc w:val="both"/>
              <w:rPr>
                <w:rFonts w:ascii="Times New Roman" w:hAnsi="Times New Roman" w:cs="Times New Roman"/>
                <w:b/>
                <w:sz w:val="24"/>
                <w:szCs w:val="24"/>
              </w:rPr>
            </w:pPr>
            <w:r w:rsidRPr="00053C76">
              <w:rPr>
                <w:b/>
              </w:rPr>
              <w:t>Nova Scotia</w:t>
            </w:r>
          </w:p>
        </w:tc>
        <w:tc>
          <w:tcPr>
            <w:tcW w:w="2268" w:type="dxa"/>
          </w:tcPr>
          <w:p w:rsidR="002F172E" w:rsidRPr="00E76D73" w:rsidRDefault="002F172E" w:rsidP="00053C76">
            <w:pPr>
              <w:jc w:val="center"/>
              <w:rPr>
                <w:rFonts w:ascii="Times New Roman" w:hAnsi="Times New Roman" w:cs="Times New Roman"/>
                <w:sz w:val="24"/>
                <w:szCs w:val="24"/>
              </w:rPr>
            </w:pPr>
            <w:r>
              <w:rPr>
                <w:color w:val="000000"/>
              </w:rPr>
              <w:t>3%</w:t>
            </w:r>
          </w:p>
        </w:tc>
        <w:tc>
          <w:tcPr>
            <w:tcW w:w="1843" w:type="dxa"/>
          </w:tcPr>
          <w:p w:rsidR="002F172E" w:rsidRPr="00E76D73" w:rsidRDefault="002F172E" w:rsidP="00053C76">
            <w:pPr>
              <w:jc w:val="center"/>
              <w:rPr>
                <w:rFonts w:ascii="Times New Roman" w:hAnsi="Times New Roman" w:cs="Times New Roman"/>
                <w:sz w:val="24"/>
                <w:szCs w:val="24"/>
              </w:rPr>
            </w:pPr>
            <w:r>
              <w:rPr>
                <w:color w:val="000000"/>
              </w:rPr>
              <w:t>4%</w:t>
            </w:r>
          </w:p>
        </w:tc>
      </w:tr>
      <w:tr w:rsidR="002F172E" w:rsidRPr="00E76D73" w:rsidTr="00053C76">
        <w:trPr>
          <w:cnfStyle w:val="000000100000" w:firstRow="0" w:lastRow="0" w:firstColumn="0" w:lastColumn="0" w:oddVBand="0" w:evenVBand="0" w:oddHBand="1" w:evenHBand="0" w:firstRowFirstColumn="0" w:firstRowLastColumn="0" w:lastRowFirstColumn="0" w:lastRowLastColumn="0"/>
        </w:trPr>
        <w:tc>
          <w:tcPr>
            <w:tcW w:w="5211" w:type="dxa"/>
          </w:tcPr>
          <w:p w:rsidR="002F172E" w:rsidRPr="002918D7" w:rsidRDefault="002F172E" w:rsidP="00053C76">
            <w:pPr>
              <w:jc w:val="both"/>
              <w:rPr>
                <w:rFonts w:ascii="Times New Roman" w:hAnsi="Times New Roman" w:cs="Times New Roman"/>
                <w:b/>
                <w:sz w:val="24"/>
                <w:szCs w:val="24"/>
              </w:rPr>
            </w:pPr>
            <w:r w:rsidRPr="00053C76">
              <w:rPr>
                <w:b/>
              </w:rPr>
              <w:t>Manitoba</w:t>
            </w:r>
          </w:p>
        </w:tc>
        <w:tc>
          <w:tcPr>
            <w:tcW w:w="2268" w:type="dxa"/>
          </w:tcPr>
          <w:p w:rsidR="002F172E" w:rsidRPr="00E76D73" w:rsidRDefault="002F172E" w:rsidP="00053C76">
            <w:pPr>
              <w:jc w:val="center"/>
              <w:rPr>
                <w:rFonts w:ascii="Times New Roman" w:hAnsi="Times New Roman" w:cs="Times New Roman"/>
                <w:sz w:val="24"/>
                <w:szCs w:val="24"/>
              </w:rPr>
            </w:pPr>
            <w:r>
              <w:rPr>
                <w:color w:val="000000"/>
              </w:rPr>
              <w:t>3%</w:t>
            </w:r>
          </w:p>
        </w:tc>
        <w:tc>
          <w:tcPr>
            <w:tcW w:w="1843" w:type="dxa"/>
          </w:tcPr>
          <w:p w:rsidR="002F172E" w:rsidRPr="00E76D73" w:rsidRDefault="002F172E" w:rsidP="00053C76">
            <w:pPr>
              <w:jc w:val="center"/>
              <w:rPr>
                <w:rFonts w:ascii="Times New Roman" w:hAnsi="Times New Roman" w:cs="Times New Roman"/>
                <w:sz w:val="24"/>
                <w:szCs w:val="24"/>
              </w:rPr>
            </w:pPr>
            <w:r>
              <w:rPr>
                <w:color w:val="000000"/>
              </w:rPr>
              <w:t>4%</w:t>
            </w:r>
          </w:p>
        </w:tc>
      </w:tr>
      <w:tr w:rsidR="002F172E" w:rsidRPr="00E76D73" w:rsidTr="00053C76">
        <w:tc>
          <w:tcPr>
            <w:tcW w:w="5211" w:type="dxa"/>
          </w:tcPr>
          <w:p w:rsidR="002F172E" w:rsidRPr="002918D7" w:rsidRDefault="002F172E" w:rsidP="00053C76">
            <w:pPr>
              <w:jc w:val="both"/>
              <w:rPr>
                <w:rFonts w:ascii="Times New Roman" w:hAnsi="Times New Roman" w:cs="Times New Roman"/>
                <w:b/>
                <w:sz w:val="24"/>
                <w:szCs w:val="24"/>
              </w:rPr>
            </w:pPr>
            <w:r w:rsidRPr="00053C76">
              <w:rPr>
                <w:b/>
              </w:rPr>
              <w:t>Prince Edward Island</w:t>
            </w:r>
          </w:p>
        </w:tc>
        <w:tc>
          <w:tcPr>
            <w:tcW w:w="2268" w:type="dxa"/>
          </w:tcPr>
          <w:p w:rsidR="002F172E" w:rsidRPr="00E76D73" w:rsidRDefault="002F172E" w:rsidP="00053C76">
            <w:pPr>
              <w:jc w:val="center"/>
              <w:rPr>
                <w:rFonts w:ascii="Times New Roman" w:hAnsi="Times New Roman" w:cs="Times New Roman"/>
                <w:sz w:val="24"/>
                <w:szCs w:val="24"/>
              </w:rPr>
            </w:pPr>
            <w:r>
              <w:rPr>
                <w:color w:val="000000"/>
              </w:rPr>
              <w:t>2%</w:t>
            </w:r>
          </w:p>
        </w:tc>
        <w:tc>
          <w:tcPr>
            <w:tcW w:w="1843" w:type="dxa"/>
          </w:tcPr>
          <w:p w:rsidR="002F172E" w:rsidRPr="00E76D73" w:rsidRDefault="002F172E" w:rsidP="00053C76">
            <w:pPr>
              <w:jc w:val="center"/>
              <w:rPr>
                <w:rFonts w:ascii="Times New Roman" w:hAnsi="Times New Roman" w:cs="Times New Roman"/>
                <w:sz w:val="24"/>
                <w:szCs w:val="24"/>
              </w:rPr>
            </w:pPr>
            <w:r>
              <w:rPr>
                <w:color w:val="000000"/>
              </w:rPr>
              <w:t>1%</w:t>
            </w:r>
          </w:p>
        </w:tc>
      </w:tr>
      <w:tr w:rsidR="002F172E" w:rsidRPr="00E76D73" w:rsidTr="00053C76">
        <w:trPr>
          <w:cnfStyle w:val="000000100000" w:firstRow="0" w:lastRow="0" w:firstColumn="0" w:lastColumn="0" w:oddVBand="0" w:evenVBand="0" w:oddHBand="1" w:evenHBand="0" w:firstRowFirstColumn="0" w:firstRowLastColumn="0" w:lastRowFirstColumn="0" w:lastRowLastColumn="0"/>
        </w:trPr>
        <w:tc>
          <w:tcPr>
            <w:tcW w:w="5211" w:type="dxa"/>
          </w:tcPr>
          <w:p w:rsidR="002F172E" w:rsidRPr="002918D7" w:rsidRDefault="002F172E" w:rsidP="00053C76">
            <w:pPr>
              <w:jc w:val="both"/>
              <w:rPr>
                <w:rFonts w:ascii="Times New Roman" w:hAnsi="Times New Roman" w:cs="Times New Roman"/>
                <w:b/>
                <w:sz w:val="24"/>
                <w:szCs w:val="24"/>
              </w:rPr>
            </w:pPr>
            <w:r w:rsidRPr="00053C76">
              <w:rPr>
                <w:b/>
              </w:rPr>
              <w:t>New Brunswick</w:t>
            </w:r>
          </w:p>
        </w:tc>
        <w:tc>
          <w:tcPr>
            <w:tcW w:w="2268" w:type="dxa"/>
          </w:tcPr>
          <w:p w:rsidR="002F172E" w:rsidRPr="00E76D73" w:rsidRDefault="002F172E" w:rsidP="00053C76">
            <w:pPr>
              <w:jc w:val="center"/>
              <w:rPr>
                <w:rFonts w:ascii="Times New Roman" w:hAnsi="Times New Roman" w:cs="Times New Roman"/>
                <w:sz w:val="24"/>
                <w:szCs w:val="24"/>
              </w:rPr>
            </w:pPr>
            <w:r>
              <w:rPr>
                <w:color w:val="000000"/>
              </w:rPr>
              <w:t>2%</w:t>
            </w:r>
          </w:p>
        </w:tc>
        <w:tc>
          <w:tcPr>
            <w:tcW w:w="1843" w:type="dxa"/>
          </w:tcPr>
          <w:p w:rsidR="002F172E" w:rsidRPr="00E76D73" w:rsidRDefault="002F172E" w:rsidP="00053C76">
            <w:pPr>
              <w:jc w:val="center"/>
              <w:rPr>
                <w:rFonts w:ascii="Times New Roman" w:hAnsi="Times New Roman" w:cs="Times New Roman"/>
                <w:sz w:val="24"/>
                <w:szCs w:val="24"/>
              </w:rPr>
            </w:pPr>
            <w:r>
              <w:rPr>
                <w:color w:val="000000"/>
              </w:rPr>
              <w:t>3%</w:t>
            </w:r>
          </w:p>
        </w:tc>
      </w:tr>
      <w:tr w:rsidR="002F172E" w:rsidRPr="00E76D73" w:rsidTr="00053C76">
        <w:tc>
          <w:tcPr>
            <w:tcW w:w="5211" w:type="dxa"/>
          </w:tcPr>
          <w:p w:rsidR="002F172E" w:rsidRPr="002918D7" w:rsidRDefault="002F172E" w:rsidP="00053C76">
            <w:pPr>
              <w:jc w:val="both"/>
              <w:rPr>
                <w:rFonts w:ascii="Times New Roman" w:hAnsi="Times New Roman" w:cs="Times New Roman"/>
                <w:b/>
                <w:sz w:val="24"/>
                <w:szCs w:val="24"/>
              </w:rPr>
            </w:pPr>
            <w:r w:rsidRPr="00053C76">
              <w:rPr>
                <w:b/>
              </w:rPr>
              <w:t>Saskatchewan</w:t>
            </w:r>
          </w:p>
        </w:tc>
        <w:tc>
          <w:tcPr>
            <w:tcW w:w="2268" w:type="dxa"/>
          </w:tcPr>
          <w:p w:rsidR="002F172E" w:rsidRPr="00E76D73" w:rsidRDefault="002F172E" w:rsidP="00053C76">
            <w:pPr>
              <w:jc w:val="center"/>
              <w:rPr>
                <w:rFonts w:ascii="Times New Roman" w:hAnsi="Times New Roman" w:cs="Times New Roman"/>
                <w:sz w:val="24"/>
                <w:szCs w:val="24"/>
              </w:rPr>
            </w:pPr>
            <w:r>
              <w:rPr>
                <w:color w:val="000000"/>
              </w:rPr>
              <w:t>2%</w:t>
            </w:r>
          </w:p>
        </w:tc>
        <w:tc>
          <w:tcPr>
            <w:tcW w:w="1843" w:type="dxa"/>
          </w:tcPr>
          <w:p w:rsidR="002F172E" w:rsidRPr="00E76D73" w:rsidRDefault="002F172E" w:rsidP="00053C76">
            <w:pPr>
              <w:jc w:val="center"/>
              <w:rPr>
                <w:rFonts w:ascii="Times New Roman" w:hAnsi="Times New Roman" w:cs="Times New Roman"/>
                <w:sz w:val="24"/>
                <w:szCs w:val="24"/>
              </w:rPr>
            </w:pPr>
            <w:r>
              <w:rPr>
                <w:color w:val="000000"/>
              </w:rPr>
              <w:t>2%</w:t>
            </w:r>
          </w:p>
        </w:tc>
      </w:tr>
      <w:tr w:rsidR="002F172E" w:rsidRPr="00E76D73" w:rsidTr="00053C76">
        <w:trPr>
          <w:cnfStyle w:val="000000100000" w:firstRow="0" w:lastRow="0" w:firstColumn="0" w:lastColumn="0" w:oddVBand="0" w:evenVBand="0" w:oddHBand="1" w:evenHBand="0" w:firstRowFirstColumn="0" w:firstRowLastColumn="0" w:lastRowFirstColumn="0" w:lastRowLastColumn="0"/>
        </w:trPr>
        <w:tc>
          <w:tcPr>
            <w:tcW w:w="5211" w:type="dxa"/>
          </w:tcPr>
          <w:p w:rsidR="002F172E" w:rsidRPr="002918D7" w:rsidRDefault="002F172E" w:rsidP="00053C76">
            <w:pPr>
              <w:jc w:val="both"/>
              <w:rPr>
                <w:rFonts w:ascii="Times New Roman" w:hAnsi="Times New Roman" w:cs="Times New Roman"/>
                <w:b/>
                <w:sz w:val="24"/>
                <w:szCs w:val="24"/>
              </w:rPr>
            </w:pPr>
            <w:r w:rsidRPr="00053C76">
              <w:rPr>
                <w:b/>
              </w:rPr>
              <w:t>Newfoundland and Labrador</w:t>
            </w:r>
          </w:p>
        </w:tc>
        <w:tc>
          <w:tcPr>
            <w:tcW w:w="2268" w:type="dxa"/>
          </w:tcPr>
          <w:p w:rsidR="002F172E" w:rsidRPr="00E76D73" w:rsidRDefault="002F172E" w:rsidP="00053C76">
            <w:pPr>
              <w:jc w:val="center"/>
              <w:rPr>
                <w:rFonts w:ascii="Times New Roman" w:hAnsi="Times New Roman" w:cs="Times New Roman"/>
                <w:sz w:val="24"/>
                <w:szCs w:val="24"/>
              </w:rPr>
            </w:pPr>
            <w:r>
              <w:rPr>
                <w:color w:val="000000"/>
              </w:rPr>
              <w:t>1%</w:t>
            </w:r>
          </w:p>
        </w:tc>
        <w:tc>
          <w:tcPr>
            <w:tcW w:w="1843" w:type="dxa"/>
          </w:tcPr>
          <w:p w:rsidR="002F172E" w:rsidRPr="00E76D73" w:rsidRDefault="002F172E" w:rsidP="00053C76">
            <w:pPr>
              <w:jc w:val="center"/>
              <w:rPr>
                <w:rFonts w:ascii="Times New Roman" w:hAnsi="Times New Roman" w:cs="Times New Roman"/>
                <w:sz w:val="24"/>
                <w:szCs w:val="24"/>
              </w:rPr>
            </w:pPr>
            <w:r>
              <w:rPr>
                <w:color w:val="000000"/>
              </w:rPr>
              <w:t>2%</w:t>
            </w:r>
          </w:p>
        </w:tc>
      </w:tr>
    </w:tbl>
    <w:p w:rsidR="002F172E" w:rsidRDefault="002F172E" w:rsidP="00053C76">
      <w:pPr>
        <w:spacing w:line="240" w:lineRule="auto"/>
      </w:pPr>
    </w:p>
    <w:tbl>
      <w:tblPr>
        <w:tblStyle w:val="MediumShading2-Accent1"/>
        <w:tblW w:w="9322" w:type="dxa"/>
        <w:tblLook w:val="0420" w:firstRow="1" w:lastRow="0" w:firstColumn="0" w:lastColumn="0" w:noHBand="0" w:noVBand="1"/>
      </w:tblPr>
      <w:tblGrid>
        <w:gridCol w:w="5211"/>
        <w:gridCol w:w="2268"/>
        <w:gridCol w:w="1843"/>
      </w:tblGrid>
      <w:tr w:rsidR="002D3A2C" w:rsidRPr="00E76D73" w:rsidTr="00053C76">
        <w:trPr>
          <w:cnfStyle w:val="100000000000" w:firstRow="1" w:lastRow="0" w:firstColumn="0" w:lastColumn="0" w:oddVBand="0" w:evenVBand="0" w:oddHBand="0" w:evenHBand="0" w:firstRowFirstColumn="0" w:firstRowLastColumn="0" w:lastRowFirstColumn="0" w:lastRowLastColumn="0"/>
          <w:trHeight w:val="444"/>
        </w:trPr>
        <w:tc>
          <w:tcPr>
            <w:tcW w:w="5211" w:type="dxa"/>
            <w:tcBorders>
              <w:bottom w:val="nil"/>
            </w:tcBorders>
          </w:tcPr>
          <w:p w:rsidR="002D3A2C" w:rsidRPr="004E25B9" w:rsidRDefault="002D3A2C" w:rsidP="001F7A41">
            <w:pPr>
              <w:jc w:val="center"/>
              <w:rPr>
                <w:rFonts w:ascii="Times New Roman" w:hAnsi="Times New Roman" w:cs="Times New Roman"/>
                <w:sz w:val="24"/>
                <w:szCs w:val="24"/>
              </w:rPr>
            </w:pPr>
            <w:r w:rsidRPr="004E25B9">
              <w:rPr>
                <w:rFonts w:ascii="Times New Roman" w:hAnsi="Times New Roman" w:cs="Times New Roman"/>
                <w:sz w:val="24"/>
                <w:szCs w:val="24"/>
              </w:rPr>
              <w:t>Employment Statuses in 3 Large Locations</w:t>
            </w:r>
          </w:p>
        </w:tc>
        <w:tc>
          <w:tcPr>
            <w:tcW w:w="2268" w:type="dxa"/>
            <w:tcBorders>
              <w:bottom w:val="nil"/>
            </w:tcBorders>
          </w:tcPr>
          <w:p w:rsidR="002D3A2C" w:rsidRPr="00E76D73" w:rsidRDefault="002D3A2C">
            <w:pPr>
              <w:jc w:val="center"/>
              <w:rPr>
                <w:rFonts w:ascii="Times New Roman" w:hAnsi="Times New Roman" w:cs="Times New Roman"/>
                <w:sz w:val="24"/>
                <w:szCs w:val="24"/>
              </w:rPr>
            </w:pPr>
            <w:r w:rsidRPr="004E25B9">
              <w:rPr>
                <w:rFonts w:ascii="Times New Roman" w:hAnsi="Times New Roman" w:cs="Times New Roman"/>
                <w:sz w:val="24"/>
                <w:szCs w:val="24"/>
              </w:rPr>
              <w:t>Study respondents</w:t>
            </w:r>
          </w:p>
        </w:tc>
        <w:tc>
          <w:tcPr>
            <w:tcW w:w="1843" w:type="dxa"/>
            <w:tcBorders>
              <w:bottom w:val="nil"/>
            </w:tcBorders>
          </w:tcPr>
          <w:p w:rsidR="002D3A2C" w:rsidRPr="00E76D73" w:rsidRDefault="002D3A2C">
            <w:pPr>
              <w:jc w:val="center"/>
              <w:rPr>
                <w:rFonts w:ascii="Times New Roman" w:hAnsi="Times New Roman" w:cs="Times New Roman"/>
                <w:sz w:val="24"/>
                <w:szCs w:val="24"/>
              </w:rPr>
            </w:pPr>
            <w:r w:rsidRPr="004E25B9">
              <w:rPr>
                <w:rFonts w:ascii="Times New Roman" w:hAnsi="Times New Roman" w:cs="Times New Roman"/>
                <w:sz w:val="24"/>
                <w:szCs w:val="24"/>
              </w:rPr>
              <w:t>Public servants</w:t>
            </w:r>
          </w:p>
        </w:tc>
      </w:tr>
      <w:tr w:rsidR="002D3A2C" w:rsidRPr="00E76D73" w:rsidTr="00053C76">
        <w:trPr>
          <w:cnfStyle w:val="000000100000" w:firstRow="0" w:lastRow="0" w:firstColumn="0" w:lastColumn="0" w:oddVBand="0" w:evenVBand="0" w:oddHBand="1" w:evenHBand="0" w:firstRowFirstColumn="0" w:firstRowLastColumn="0" w:lastRowFirstColumn="0" w:lastRowLastColumn="0"/>
        </w:trPr>
        <w:tc>
          <w:tcPr>
            <w:tcW w:w="5211" w:type="dxa"/>
            <w:tcBorders>
              <w:top w:val="nil"/>
            </w:tcBorders>
          </w:tcPr>
          <w:p w:rsidR="002D3A2C" w:rsidRPr="002918D7" w:rsidRDefault="002D3A2C" w:rsidP="001F7A41">
            <w:pPr>
              <w:jc w:val="both"/>
              <w:rPr>
                <w:rFonts w:ascii="Times New Roman" w:hAnsi="Times New Roman" w:cs="Times New Roman"/>
                <w:b/>
                <w:sz w:val="24"/>
                <w:szCs w:val="24"/>
              </w:rPr>
            </w:pPr>
            <w:r w:rsidRPr="00053C76">
              <w:rPr>
                <w:b/>
              </w:rPr>
              <w:t xml:space="preserve">Indeterminate </w:t>
            </w:r>
            <w:r w:rsidR="002918D7" w:rsidRPr="00120D69">
              <w:rPr>
                <w:b/>
              </w:rPr>
              <w:t>–</w:t>
            </w:r>
            <w:r w:rsidRPr="00053C76">
              <w:rPr>
                <w:b/>
              </w:rPr>
              <w:t xml:space="preserve"> NCR</w:t>
            </w:r>
          </w:p>
        </w:tc>
        <w:tc>
          <w:tcPr>
            <w:tcW w:w="2268" w:type="dxa"/>
            <w:tcBorders>
              <w:top w:val="nil"/>
            </w:tcBorders>
          </w:tcPr>
          <w:p w:rsidR="002D3A2C" w:rsidRPr="00E76D73" w:rsidRDefault="002D3A2C">
            <w:pPr>
              <w:jc w:val="center"/>
              <w:rPr>
                <w:rFonts w:ascii="Times New Roman" w:hAnsi="Times New Roman" w:cs="Times New Roman"/>
                <w:sz w:val="24"/>
                <w:szCs w:val="24"/>
              </w:rPr>
            </w:pPr>
            <w:r>
              <w:rPr>
                <w:color w:val="000000"/>
              </w:rPr>
              <w:t>47%</w:t>
            </w:r>
          </w:p>
        </w:tc>
        <w:tc>
          <w:tcPr>
            <w:tcW w:w="1843" w:type="dxa"/>
            <w:tcBorders>
              <w:top w:val="nil"/>
            </w:tcBorders>
          </w:tcPr>
          <w:p w:rsidR="002D3A2C" w:rsidRPr="00E76D73" w:rsidRDefault="002D3A2C">
            <w:pPr>
              <w:jc w:val="center"/>
              <w:rPr>
                <w:rFonts w:ascii="Times New Roman" w:hAnsi="Times New Roman" w:cs="Times New Roman"/>
                <w:sz w:val="24"/>
                <w:szCs w:val="24"/>
              </w:rPr>
            </w:pPr>
            <w:r>
              <w:rPr>
                <w:color w:val="000000"/>
              </w:rPr>
              <w:t>37%</w:t>
            </w:r>
          </w:p>
        </w:tc>
      </w:tr>
      <w:tr w:rsidR="002D3A2C" w:rsidRPr="00E76D73" w:rsidTr="00053C76">
        <w:tc>
          <w:tcPr>
            <w:tcW w:w="5211" w:type="dxa"/>
          </w:tcPr>
          <w:p w:rsidR="002D3A2C" w:rsidRPr="002918D7" w:rsidRDefault="002D3A2C" w:rsidP="0082717B">
            <w:pPr>
              <w:jc w:val="both"/>
              <w:rPr>
                <w:rFonts w:ascii="Times New Roman" w:hAnsi="Times New Roman" w:cs="Times New Roman"/>
                <w:b/>
                <w:sz w:val="24"/>
                <w:szCs w:val="24"/>
              </w:rPr>
            </w:pPr>
            <w:r w:rsidRPr="00053C76">
              <w:rPr>
                <w:b/>
              </w:rPr>
              <w:t>Indeterminate – O</w:t>
            </w:r>
            <w:r w:rsidR="002918D7">
              <w:rPr>
                <w:b/>
              </w:rPr>
              <w:t xml:space="preserve">ntario </w:t>
            </w:r>
            <w:r w:rsidRPr="00053C76">
              <w:rPr>
                <w:b/>
              </w:rPr>
              <w:t>(</w:t>
            </w:r>
            <w:r w:rsidR="0082717B">
              <w:rPr>
                <w:b/>
              </w:rPr>
              <w:t>excluding</w:t>
            </w:r>
            <w:r w:rsidR="0082717B" w:rsidRPr="00053C76">
              <w:rPr>
                <w:b/>
              </w:rPr>
              <w:t xml:space="preserve"> </w:t>
            </w:r>
            <w:r w:rsidRPr="00053C76">
              <w:rPr>
                <w:b/>
              </w:rPr>
              <w:t>NCR)</w:t>
            </w:r>
          </w:p>
        </w:tc>
        <w:tc>
          <w:tcPr>
            <w:tcW w:w="2268" w:type="dxa"/>
          </w:tcPr>
          <w:p w:rsidR="002D3A2C" w:rsidRPr="00E76D73" w:rsidRDefault="002D3A2C">
            <w:pPr>
              <w:jc w:val="center"/>
              <w:rPr>
                <w:rFonts w:ascii="Times New Roman" w:hAnsi="Times New Roman" w:cs="Times New Roman"/>
                <w:sz w:val="24"/>
                <w:szCs w:val="24"/>
              </w:rPr>
            </w:pPr>
            <w:r>
              <w:rPr>
                <w:color w:val="000000"/>
              </w:rPr>
              <w:t>12%</w:t>
            </w:r>
          </w:p>
        </w:tc>
        <w:tc>
          <w:tcPr>
            <w:tcW w:w="1843" w:type="dxa"/>
          </w:tcPr>
          <w:p w:rsidR="002D3A2C" w:rsidRPr="00E76D73" w:rsidRDefault="002D3A2C">
            <w:pPr>
              <w:jc w:val="center"/>
              <w:rPr>
                <w:rFonts w:ascii="Times New Roman" w:hAnsi="Times New Roman" w:cs="Times New Roman"/>
                <w:sz w:val="24"/>
                <w:szCs w:val="24"/>
              </w:rPr>
            </w:pPr>
            <w:r>
              <w:rPr>
                <w:color w:val="000000"/>
              </w:rPr>
              <w:t>12%</w:t>
            </w:r>
          </w:p>
        </w:tc>
      </w:tr>
      <w:tr w:rsidR="002D3A2C" w:rsidRPr="00E76D73" w:rsidTr="00053C76">
        <w:trPr>
          <w:cnfStyle w:val="000000100000" w:firstRow="0" w:lastRow="0" w:firstColumn="0" w:lastColumn="0" w:oddVBand="0" w:evenVBand="0" w:oddHBand="1" w:evenHBand="0" w:firstRowFirstColumn="0" w:firstRowLastColumn="0" w:lastRowFirstColumn="0" w:lastRowLastColumn="0"/>
        </w:trPr>
        <w:tc>
          <w:tcPr>
            <w:tcW w:w="5211" w:type="dxa"/>
          </w:tcPr>
          <w:p w:rsidR="002D3A2C" w:rsidRPr="002918D7" w:rsidRDefault="002D3A2C" w:rsidP="0082717B">
            <w:pPr>
              <w:jc w:val="both"/>
              <w:rPr>
                <w:rFonts w:ascii="Times New Roman" w:hAnsi="Times New Roman" w:cs="Times New Roman"/>
                <w:b/>
                <w:sz w:val="24"/>
                <w:szCs w:val="24"/>
              </w:rPr>
            </w:pPr>
            <w:r w:rsidRPr="00053C76">
              <w:rPr>
                <w:b/>
              </w:rPr>
              <w:t>Indeterminate – Quebec (</w:t>
            </w:r>
            <w:r w:rsidR="0082717B">
              <w:rPr>
                <w:b/>
              </w:rPr>
              <w:t>excluding</w:t>
            </w:r>
            <w:r w:rsidR="0082717B" w:rsidRPr="00053C76">
              <w:rPr>
                <w:b/>
              </w:rPr>
              <w:t xml:space="preserve"> </w:t>
            </w:r>
            <w:r w:rsidRPr="00053C76">
              <w:rPr>
                <w:b/>
              </w:rPr>
              <w:t>NCR)</w:t>
            </w:r>
          </w:p>
        </w:tc>
        <w:tc>
          <w:tcPr>
            <w:tcW w:w="2268" w:type="dxa"/>
          </w:tcPr>
          <w:p w:rsidR="002D3A2C" w:rsidRPr="00E76D73" w:rsidRDefault="002D3A2C">
            <w:pPr>
              <w:jc w:val="center"/>
              <w:rPr>
                <w:rFonts w:ascii="Times New Roman" w:hAnsi="Times New Roman" w:cs="Times New Roman"/>
                <w:sz w:val="24"/>
                <w:szCs w:val="24"/>
              </w:rPr>
            </w:pPr>
            <w:r>
              <w:rPr>
                <w:color w:val="000000"/>
              </w:rPr>
              <w:t>11%</w:t>
            </w:r>
          </w:p>
        </w:tc>
        <w:tc>
          <w:tcPr>
            <w:tcW w:w="1843" w:type="dxa"/>
          </w:tcPr>
          <w:p w:rsidR="002D3A2C" w:rsidRPr="00E76D73" w:rsidRDefault="002D3A2C">
            <w:pPr>
              <w:jc w:val="center"/>
              <w:rPr>
                <w:rFonts w:ascii="Times New Roman" w:hAnsi="Times New Roman" w:cs="Times New Roman"/>
                <w:sz w:val="24"/>
                <w:szCs w:val="24"/>
              </w:rPr>
            </w:pPr>
            <w:r>
              <w:rPr>
                <w:color w:val="000000"/>
              </w:rPr>
              <w:t>9%</w:t>
            </w:r>
          </w:p>
        </w:tc>
      </w:tr>
      <w:tr w:rsidR="002D3A2C" w:rsidRPr="00E76D73" w:rsidTr="00053C76">
        <w:tc>
          <w:tcPr>
            <w:tcW w:w="5211" w:type="dxa"/>
          </w:tcPr>
          <w:p w:rsidR="002D3A2C" w:rsidRPr="002918D7" w:rsidRDefault="002D3A2C" w:rsidP="001F7A41">
            <w:pPr>
              <w:jc w:val="both"/>
              <w:rPr>
                <w:rFonts w:ascii="Times New Roman" w:hAnsi="Times New Roman" w:cs="Times New Roman"/>
                <w:b/>
                <w:sz w:val="24"/>
                <w:szCs w:val="24"/>
              </w:rPr>
            </w:pPr>
            <w:r w:rsidRPr="00053C76">
              <w:rPr>
                <w:b/>
              </w:rPr>
              <w:t>Term - NCR</w:t>
            </w:r>
          </w:p>
        </w:tc>
        <w:tc>
          <w:tcPr>
            <w:tcW w:w="2268" w:type="dxa"/>
          </w:tcPr>
          <w:p w:rsidR="002D3A2C" w:rsidRPr="00E76D73" w:rsidRDefault="002D3A2C">
            <w:pPr>
              <w:jc w:val="center"/>
              <w:rPr>
                <w:rFonts w:ascii="Times New Roman" w:hAnsi="Times New Roman" w:cs="Times New Roman"/>
                <w:sz w:val="24"/>
                <w:szCs w:val="24"/>
              </w:rPr>
            </w:pPr>
            <w:r>
              <w:rPr>
                <w:color w:val="000000"/>
              </w:rPr>
              <w:t>2%</w:t>
            </w:r>
          </w:p>
        </w:tc>
        <w:tc>
          <w:tcPr>
            <w:tcW w:w="1843" w:type="dxa"/>
          </w:tcPr>
          <w:p w:rsidR="002D3A2C" w:rsidRPr="00E76D73" w:rsidRDefault="002D3A2C">
            <w:pPr>
              <w:jc w:val="center"/>
              <w:rPr>
                <w:rFonts w:ascii="Times New Roman" w:hAnsi="Times New Roman" w:cs="Times New Roman"/>
                <w:sz w:val="24"/>
                <w:szCs w:val="24"/>
              </w:rPr>
            </w:pPr>
            <w:r>
              <w:rPr>
                <w:color w:val="000000"/>
              </w:rPr>
              <w:t>3%</w:t>
            </w:r>
          </w:p>
        </w:tc>
      </w:tr>
      <w:tr w:rsidR="002D3A2C" w:rsidRPr="00E76D73" w:rsidTr="00053C76">
        <w:trPr>
          <w:cnfStyle w:val="000000100000" w:firstRow="0" w:lastRow="0" w:firstColumn="0" w:lastColumn="0" w:oddVBand="0" w:evenVBand="0" w:oddHBand="1" w:evenHBand="0" w:firstRowFirstColumn="0" w:firstRowLastColumn="0" w:lastRowFirstColumn="0" w:lastRowLastColumn="0"/>
        </w:trPr>
        <w:tc>
          <w:tcPr>
            <w:tcW w:w="5211" w:type="dxa"/>
          </w:tcPr>
          <w:p w:rsidR="002D3A2C" w:rsidRPr="002918D7" w:rsidRDefault="002D3A2C" w:rsidP="0082717B">
            <w:pPr>
              <w:jc w:val="both"/>
              <w:rPr>
                <w:rFonts w:ascii="Times New Roman" w:hAnsi="Times New Roman" w:cs="Times New Roman"/>
                <w:b/>
                <w:sz w:val="24"/>
                <w:szCs w:val="24"/>
              </w:rPr>
            </w:pPr>
            <w:r w:rsidRPr="00053C76">
              <w:rPr>
                <w:b/>
              </w:rPr>
              <w:t>Term – Quebec (</w:t>
            </w:r>
            <w:r w:rsidR="0082717B">
              <w:rPr>
                <w:b/>
              </w:rPr>
              <w:t>excluding</w:t>
            </w:r>
            <w:r w:rsidR="0082717B" w:rsidRPr="00053C76">
              <w:rPr>
                <w:b/>
              </w:rPr>
              <w:t xml:space="preserve"> </w:t>
            </w:r>
            <w:r w:rsidRPr="00053C76">
              <w:rPr>
                <w:b/>
              </w:rPr>
              <w:t>NCR)</w:t>
            </w:r>
          </w:p>
        </w:tc>
        <w:tc>
          <w:tcPr>
            <w:tcW w:w="2268" w:type="dxa"/>
          </w:tcPr>
          <w:p w:rsidR="002D3A2C" w:rsidRPr="00E76D73" w:rsidRDefault="002D3A2C">
            <w:pPr>
              <w:jc w:val="center"/>
              <w:rPr>
                <w:rFonts w:ascii="Times New Roman" w:hAnsi="Times New Roman" w:cs="Times New Roman"/>
                <w:sz w:val="24"/>
                <w:szCs w:val="24"/>
              </w:rPr>
            </w:pPr>
            <w:r>
              <w:rPr>
                <w:color w:val="000000"/>
              </w:rPr>
              <w:t>2%</w:t>
            </w:r>
          </w:p>
        </w:tc>
        <w:tc>
          <w:tcPr>
            <w:tcW w:w="1843" w:type="dxa"/>
          </w:tcPr>
          <w:p w:rsidR="002D3A2C" w:rsidRPr="00E76D73" w:rsidRDefault="002D3A2C">
            <w:pPr>
              <w:jc w:val="center"/>
              <w:rPr>
                <w:rFonts w:ascii="Times New Roman" w:hAnsi="Times New Roman" w:cs="Times New Roman"/>
                <w:sz w:val="24"/>
                <w:szCs w:val="24"/>
              </w:rPr>
            </w:pPr>
            <w:r>
              <w:rPr>
                <w:color w:val="000000"/>
              </w:rPr>
              <w:t>2%</w:t>
            </w:r>
          </w:p>
        </w:tc>
      </w:tr>
      <w:tr w:rsidR="002D3A2C" w:rsidRPr="00E76D73" w:rsidTr="00053C76">
        <w:tc>
          <w:tcPr>
            <w:tcW w:w="5211" w:type="dxa"/>
          </w:tcPr>
          <w:p w:rsidR="002D3A2C" w:rsidRPr="002918D7" w:rsidRDefault="002D3A2C" w:rsidP="0082717B">
            <w:pPr>
              <w:jc w:val="both"/>
              <w:rPr>
                <w:rFonts w:ascii="Times New Roman" w:hAnsi="Times New Roman" w:cs="Times New Roman"/>
                <w:b/>
                <w:sz w:val="24"/>
                <w:szCs w:val="24"/>
              </w:rPr>
            </w:pPr>
            <w:r w:rsidRPr="00053C76">
              <w:rPr>
                <w:b/>
              </w:rPr>
              <w:t>Term – O</w:t>
            </w:r>
            <w:r w:rsidR="002918D7">
              <w:rPr>
                <w:b/>
              </w:rPr>
              <w:t>ntario</w:t>
            </w:r>
            <w:r w:rsidRPr="00053C76">
              <w:rPr>
                <w:b/>
              </w:rPr>
              <w:t xml:space="preserve"> (</w:t>
            </w:r>
            <w:r w:rsidR="0082717B">
              <w:rPr>
                <w:b/>
              </w:rPr>
              <w:t>excluding</w:t>
            </w:r>
            <w:r w:rsidR="0082717B" w:rsidRPr="00053C76">
              <w:rPr>
                <w:b/>
              </w:rPr>
              <w:t xml:space="preserve"> </w:t>
            </w:r>
            <w:r w:rsidRPr="00053C76">
              <w:rPr>
                <w:b/>
              </w:rPr>
              <w:t>NCR)</w:t>
            </w:r>
          </w:p>
        </w:tc>
        <w:tc>
          <w:tcPr>
            <w:tcW w:w="2268" w:type="dxa"/>
          </w:tcPr>
          <w:p w:rsidR="002D3A2C" w:rsidRPr="00E76D73" w:rsidRDefault="002D3A2C">
            <w:pPr>
              <w:jc w:val="center"/>
              <w:rPr>
                <w:rFonts w:ascii="Times New Roman" w:hAnsi="Times New Roman" w:cs="Times New Roman"/>
                <w:sz w:val="24"/>
                <w:szCs w:val="24"/>
              </w:rPr>
            </w:pPr>
            <w:r>
              <w:rPr>
                <w:color w:val="000000"/>
              </w:rPr>
              <w:t>1%</w:t>
            </w:r>
          </w:p>
        </w:tc>
        <w:tc>
          <w:tcPr>
            <w:tcW w:w="1843" w:type="dxa"/>
          </w:tcPr>
          <w:p w:rsidR="002D3A2C" w:rsidRPr="00E76D73" w:rsidRDefault="002D3A2C">
            <w:pPr>
              <w:jc w:val="center"/>
              <w:rPr>
                <w:rFonts w:ascii="Times New Roman" w:hAnsi="Times New Roman" w:cs="Times New Roman"/>
                <w:sz w:val="24"/>
                <w:szCs w:val="24"/>
              </w:rPr>
            </w:pPr>
            <w:r>
              <w:rPr>
                <w:color w:val="000000"/>
              </w:rPr>
              <w:t>2%</w:t>
            </w:r>
          </w:p>
        </w:tc>
      </w:tr>
      <w:tr w:rsidR="002D3A2C" w:rsidRPr="00E76D73" w:rsidTr="00053C76">
        <w:trPr>
          <w:cnfStyle w:val="000000100000" w:firstRow="0" w:lastRow="0" w:firstColumn="0" w:lastColumn="0" w:oddVBand="0" w:evenVBand="0" w:oddHBand="1" w:evenHBand="0" w:firstRowFirstColumn="0" w:firstRowLastColumn="0" w:lastRowFirstColumn="0" w:lastRowLastColumn="0"/>
        </w:trPr>
        <w:tc>
          <w:tcPr>
            <w:tcW w:w="5211" w:type="dxa"/>
          </w:tcPr>
          <w:p w:rsidR="002D3A2C" w:rsidRPr="002918D7" w:rsidRDefault="002D3A2C" w:rsidP="001F7A41">
            <w:pPr>
              <w:jc w:val="both"/>
              <w:rPr>
                <w:rFonts w:ascii="Times New Roman" w:hAnsi="Times New Roman" w:cs="Times New Roman"/>
                <w:b/>
                <w:sz w:val="24"/>
                <w:szCs w:val="24"/>
              </w:rPr>
            </w:pPr>
            <w:r w:rsidRPr="00053C76">
              <w:rPr>
                <w:b/>
              </w:rPr>
              <w:t xml:space="preserve">Casual </w:t>
            </w:r>
            <w:r w:rsidR="002918D7" w:rsidRPr="00120D69">
              <w:rPr>
                <w:b/>
              </w:rPr>
              <w:t>–</w:t>
            </w:r>
            <w:r w:rsidRPr="00053C76">
              <w:rPr>
                <w:b/>
              </w:rPr>
              <w:t xml:space="preserve"> NCR</w:t>
            </w:r>
          </w:p>
        </w:tc>
        <w:tc>
          <w:tcPr>
            <w:tcW w:w="2268" w:type="dxa"/>
          </w:tcPr>
          <w:p w:rsidR="002D3A2C" w:rsidRPr="00E76D73" w:rsidRDefault="002D3A2C">
            <w:pPr>
              <w:jc w:val="center"/>
              <w:rPr>
                <w:rFonts w:ascii="Times New Roman" w:hAnsi="Times New Roman" w:cs="Times New Roman"/>
                <w:sz w:val="24"/>
                <w:szCs w:val="24"/>
              </w:rPr>
            </w:pPr>
            <w:r>
              <w:rPr>
                <w:color w:val="000000"/>
              </w:rPr>
              <w:t>1%</w:t>
            </w:r>
          </w:p>
        </w:tc>
        <w:tc>
          <w:tcPr>
            <w:tcW w:w="1843" w:type="dxa"/>
          </w:tcPr>
          <w:p w:rsidR="002D3A2C" w:rsidRPr="00E76D73" w:rsidRDefault="002D3A2C">
            <w:pPr>
              <w:jc w:val="center"/>
              <w:rPr>
                <w:rFonts w:ascii="Times New Roman" w:hAnsi="Times New Roman" w:cs="Times New Roman"/>
                <w:sz w:val="24"/>
                <w:szCs w:val="24"/>
              </w:rPr>
            </w:pPr>
            <w:r>
              <w:rPr>
                <w:color w:val="000000"/>
              </w:rPr>
              <w:t>1%</w:t>
            </w:r>
          </w:p>
        </w:tc>
      </w:tr>
      <w:tr w:rsidR="002D3A2C" w:rsidRPr="00E76D73" w:rsidTr="00053C76">
        <w:tc>
          <w:tcPr>
            <w:tcW w:w="5211" w:type="dxa"/>
          </w:tcPr>
          <w:p w:rsidR="002D3A2C" w:rsidRPr="002918D7" w:rsidRDefault="002D3A2C" w:rsidP="001F7A41">
            <w:pPr>
              <w:jc w:val="both"/>
              <w:rPr>
                <w:rFonts w:ascii="Times New Roman" w:hAnsi="Times New Roman" w:cs="Times New Roman"/>
                <w:b/>
                <w:sz w:val="24"/>
                <w:szCs w:val="24"/>
              </w:rPr>
            </w:pPr>
            <w:r w:rsidRPr="00053C76">
              <w:rPr>
                <w:b/>
              </w:rPr>
              <w:t xml:space="preserve">Student </w:t>
            </w:r>
            <w:r w:rsidR="002918D7" w:rsidRPr="00120D69">
              <w:rPr>
                <w:b/>
              </w:rPr>
              <w:t>–</w:t>
            </w:r>
            <w:r w:rsidRPr="00053C76">
              <w:rPr>
                <w:b/>
              </w:rPr>
              <w:t xml:space="preserve"> NCR</w:t>
            </w:r>
          </w:p>
        </w:tc>
        <w:tc>
          <w:tcPr>
            <w:tcW w:w="2268" w:type="dxa"/>
          </w:tcPr>
          <w:p w:rsidR="002D3A2C" w:rsidRPr="00E76D73" w:rsidRDefault="002D3A2C">
            <w:pPr>
              <w:jc w:val="center"/>
              <w:rPr>
                <w:rFonts w:ascii="Times New Roman" w:hAnsi="Times New Roman" w:cs="Times New Roman"/>
                <w:sz w:val="24"/>
                <w:szCs w:val="24"/>
              </w:rPr>
            </w:pPr>
            <w:r>
              <w:rPr>
                <w:color w:val="000000"/>
              </w:rPr>
              <w:t>1%</w:t>
            </w:r>
          </w:p>
        </w:tc>
        <w:tc>
          <w:tcPr>
            <w:tcW w:w="1843" w:type="dxa"/>
          </w:tcPr>
          <w:p w:rsidR="002D3A2C" w:rsidRPr="00E76D73" w:rsidRDefault="002D3A2C">
            <w:pPr>
              <w:jc w:val="center"/>
              <w:rPr>
                <w:rFonts w:ascii="Times New Roman" w:hAnsi="Times New Roman" w:cs="Times New Roman"/>
                <w:sz w:val="24"/>
                <w:szCs w:val="24"/>
              </w:rPr>
            </w:pPr>
            <w:r>
              <w:rPr>
                <w:color w:val="000000"/>
              </w:rPr>
              <w:t>1%</w:t>
            </w:r>
          </w:p>
        </w:tc>
      </w:tr>
    </w:tbl>
    <w:p w:rsidR="002F172E" w:rsidRPr="00053C76" w:rsidRDefault="002918D7" w:rsidP="00053C76">
      <w:pPr>
        <w:spacing w:before="0" w:line="240" w:lineRule="auto"/>
        <w:rPr>
          <w:i/>
        </w:rPr>
      </w:pPr>
      <w:r w:rsidRPr="00053C76">
        <w:rPr>
          <w:i/>
        </w:rPr>
        <w:t>*NCR – National Capital Region</w:t>
      </w:r>
    </w:p>
    <w:p w:rsidR="002D3A2C" w:rsidRDefault="002D3A2C" w:rsidP="00053C76">
      <w:pPr>
        <w:spacing w:line="240" w:lineRule="auto"/>
      </w:pPr>
    </w:p>
    <w:p w:rsidR="00C44D97" w:rsidRPr="00053C76" w:rsidRDefault="00C44D97" w:rsidP="00053C76">
      <w:pPr>
        <w:pStyle w:val="Heading2"/>
        <w:spacing w:line="240" w:lineRule="auto"/>
        <w:rPr>
          <w:caps w:val="0"/>
        </w:rPr>
      </w:pPr>
      <w:bookmarkStart w:id="27" w:name="_Annex_2._Survey"/>
      <w:bookmarkStart w:id="28" w:name="_Toc485279274"/>
      <w:bookmarkEnd w:id="27"/>
      <w:r>
        <w:t>Annex 2.</w:t>
      </w:r>
      <w:r w:rsidRPr="00E76D73">
        <w:t xml:space="preserve"> </w:t>
      </w:r>
      <w:r w:rsidR="001C28BF" w:rsidRPr="00053C76">
        <w:rPr>
          <w:caps w:val="0"/>
        </w:rPr>
        <w:t>Demographic</w:t>
      </w:r>
      <w:r w:rsidR="001C28BF">
        <w:rPr>
          <w:caps w:val="0"/>
        </w:rPr>
        <w:t xml:space="preserve"> information of </w:t>
      </w:r>
      <w:r w:rsidRPr="00053C76">
        <w:rPr>
          <w:caps w:val="0"/>
        </w:rPr>
        <w:t>Survey Respondents</w:t>
      </w:r>
      <w:r w:rsidR="001C28BF">
        <w:rPr>
          <w:caps w:val="0"/>
        </w:rPr>
        <w:t xml:space="preserve"> from the 2016 user study</w:t>
      </w:r>
      <w:r w:rsidRPr="00053C76">
        <w:rPr>
          <w:caps w:val="0"/>
        </w:rPr>
        <w:t>,</w:t>
      </w:r>
      <w:r w:rsidR="001C28BF">
        <w:rPr>
          <w:caps w:val="0"/>
        </w:rPr>
        <w:t xml:space="preserve"> compared to those of </w:t>
      </w:r>
      <w:r w:rsidRPr="00053C76">
        <w:rPr>
          <w:caps w:val="0"/>
        </w:rPr>
        <w:t>Public Servants</w:t>
      </w:r>
      <w:r w:rsidR="001C28BF">
        <w:rPr>
          <w:caps w:val="0"/>
        </w:rPr>
        <w:t xml:space="preserve"> in </w:t>
      </w:r>
      <w:r w:rsidRPr="00053C76">
        <w:rPr>
          <w:caps w:val="0"/>
        </w:rPr>
        <w:t>2015</w:t>
      </w:r>
      <w:bookmarkEnd w:id="28"/>
    </w:p>
    <w:tbl>
      <w:tblPr>
        <w:tblStyle w:val="MediumShading2-Accent1"/>
        <w:tblW w:w="9356" w:type="dxa"/>
        <w:tblInd w:w="108" w:type="dxa"/>
        <w:tblLook w:val="0420" w:firstRow="1" w:lastRow="0" w:firstColumn="0" w:lastColumn="0" w:noHBand="0" w:noVBand="1"/>
      </w:tblPr>
      <w:tblGrid>
        <w:gridCol w:w="3261"/>
        <w:gridCol w:w="3047"/>
        <w:gridCol w:w="3048"/>
      </w:tblGrid>
      <w:tr w:rsidR="00C44D97" w:rsidRPr="00E76D73" w:rsidTr="00053C76">
        <w:trPr>
          <w:cnfStyle w:val="100000000000" w:firstRow="1" w:lastRow="0" w:firstColumn="0" w:lastColumn="0" w:oddVBand="0" w:evenVBand="0" w:oddHBand="0" w:evenHBand="0" w:firstRowFirstColumn="0" w:firstRowLastColumn="0" w:lastRowFirstColumn="0" w:lastRowLastColumn="0"/>
        </w:trPr>
        <w:tc>
          <w:tcPr>
            <w:tcW w:w="3261" w:type="dxa"/>
            <w:tcBorders>
              <w:bottom w:val="nil"/>
            </w:tcBorders>
          </w:tcPr>
          <w:p w:rsidR="00C44D97" w:rsidRPr="00E76D73" w:rsidRDefault="00C44D97" w:rsidP="00053C76">
            <w:pPr>
              <w:jc w:val="both"/>
              <w:rPr>
                <w:rFonts w:ascii="Times New Roman" w:hAnsi="Times New Roman" w:cs="Times New Roman"/>
                <w:b w:val="0"/>
                <w:sz w:val="24"/>
                <w:szCs w:val="24"/>
              </w:rPr>
            </w:pPr>
          </w:p>
        </w:tc>
        <w:tc>
          <w:tcPr>
            <w:tcW w:w="3047" w:type="dxa"/>
            <w:tcBorders>
              <w:bottom w:val="nil"/>
            </w:tcBorders>
          </w:tcPr>
          <w:p w:rsidR="00C44D97" w:rsidRPr="00053C76" w:rsidRDefault="00C44D97" w:rsidP="00053C76">
            <w:pPr>
              <w:jc w:val="center"/>
              <w:rPr>
                <w:rFonts w:ascii="Times New Roman" w:hAnsi="Times New Roman" w:cs="Times New Roman"/>
                <w:sz w:val="24"/>
                <w:szCs w:val="24"/>
              </w:rPr>
            </w:pPr>
            <w:r w:rsidRPr="001C28BF">
              <w:rPr>
                <w:rFonts w:ascii="Times New Roman" w:hAnsi="Times New Roman" w:cs="Times New Roman"/>
                <w:sz w:val="24"/>
                <w:szCs w:val="24"/>
              </w:rPr>
              <w:t>Study respondents, 2016</w:t>
            </w:r>
          </w:p>
        </w:tc>
        <w:tc>
          <w:tcPr>
            <w:tcW w:w="3048" w:type="dxa"/>
            <w:tcBorders>
              <w:bottom w:val="nil"/>
            </w:tcBorders>
          </w:tcPr>
          <w:p w:rsidR="00C44D97" w:rsidRPr="00053C76" w:rsidRDefault="00C44D97" w:rsidP="00053C76">
            <w:pPr>
              <w:jc w:val="center"/>
              <w:rPr>
                <w:rFonts w:ascii="Times New Roman" w:hAnsi="Times New Roman" w:cs="Times New Roman"/>
                <w:sz w:val="24"/>
                <w:szCs w:val="24"/>
              </w:rPr>
            </w:pPr>
            <w:r w:rsidRPr="001C28BF">
              <w:rPr>
                <w:rFonts w:ascii="Times New Roman" w:hAnsi="Times New Roman" w:cs="Times New Roman"/>
                <w:sz w:val="24"/>
                <w:szCs w:val="24"/>
              </w:rPr>
              <w:t>Public servants, 2015</w:t>
            </w:r>
          </w:p>
        </w:tc>
      </w:tr>
      <w:tr w:rsidR="001C28BF" w:rsidRPr="001C28BF" w:rsidTr="00053C76">
        <w:trPr>
          <w:cnfStyle w:val="000000100000" w:firstRow="0" w:lastRow="0" w:firstColumn="0" w:lastColumn="0" w:oddVBand="0" w:evenVBand="0" w:oddHBand="1" w:evenHBand="0" w:firstRowFirstColumn="0" w:firstRowLastColumn="0" w:lastRowFirstColumn="0" w:lastRowLastColumn="0"/>
        </w:trPr>
        <w:tc>
          <w:tcPr>
            <w:tcW w:w="3261" w:type="dxa"/>
            <w:tcBorders>
              <w:top w:val="nil"/>
            </w:tcBorders>
            <w:shd w:val="clear" w:color="auto" w:fill="7F7F7F" w:themeFill="text1" w:themeFillTint="80"/>
          </w:tcPr>
          <w:p w:rsidR="00C44D97" w:rsidRPr="00053C76" w:rsidRDefault="00C44D97" w:rsidP="00053C76">
            <w:pPr>
              <w:jc w:val="both"/>
              <w:rPr>
                <w:rFonts w:cs="Times New Roman"/>
                <w:b/>
                <w:color w:val="FFFFFF" w:themeColor="background1"/>
              </w:rPr>
            </w:pPr>
            <w:r w:rsidRPr="00053C76">
              <w:rPr>
                <w:rFonts w:cs="Times New Roman"/>
                <w:b/>
                <w:color w:val="FFFFFF" w:themeColor="background1"/>
              </w:rPr>
              <w:t>Age</w:t>
            </w:r>
          </w:p>
        </w:tc>
        <w:tc>
          <w:tcPr>
            <w:tcW w:w="3047" w:type="dxa"/>
            <w:tcBorders>
              <w:top w:val="nil"/>
            </w:tcBorders>
            <w:shd w:val="clear" w:color="auto" w:fill="7F7F7F" w:themeFill="text1" w:themeFillTint="80"/>
          </w:tcPr>
          <w:p w:rsidR="00C44D97" w:rsidRPr="00053C76" w:rsidRDefault="00C44D97" w:rsidP="00053C76">
            <w:pPr>
              <w:jc w:val="center"/>
              <w:rPr>
                <w:rFonts w:cs="Times New Roman"/>
                <w:color w:val="FFFFFF" w:themeColor="background1"/>
              </w:rPr>
            </w:pPr>
          </w:p>
        </w:tc>
        <w:tc>
          <w:tcPr>
            <w:tcW w:w="3048" w:type="dxa"/>
            <w:tcBorders>
              <w:top w:val="nil"/>
            </w:tcBorders>
            <w:shd w:val="clear" w:color="auto" w:fill="7F7F7F" w:themeFill="text1" w:themeFillTint="80"/>
          </w:tcPr>
          <w:p w:rsidR="00C44D97" w:rsidRPr="00053C76" w:rsidRDefault="00C44D97" w:rsidP="00053C76">
            <w:pPr>
              <w:jc w:val="center"/>
              <w:rPr>
                <w:rFonts w:cs="Times New Roman"/>
                <w:color w:val="FFFFFF" w:themeColor="background1"/>
              </w:rPr>
            </w:pPr>
          </w:p>
        </w:tc>
      </w:tr>
      <w:tr w:rsidR="00C44D97" w:rsidRPr="00E76D73" w:rsidTr="00053C76">
        <w:tc>
          <w:tcPr>
            <w:tcW w:w="3261" w:type="dxa"/>
          </w:tcPr>
          <w:p w:rsidR="00C44D97" w:rsidRPr="00053C76" w:rsidRDefault="00C44D97" w:rsidP="00053C76">
            <w:pPr>
              <w:jc w:val="both"/>
              <w:rPr>
                <w:rFonts w:cs="Times New Roman"/>
                <w:b/>
              </w:rPr>
            </w:pPr>
            <w:r w:rsidRPr="00053C76">
              <w:rPr>
                <w:rFonts w:cs="Times New Roman"/>
                <w:b/>
              </w:rPr>
              <w:t>Under 24 years</w:t>
            </w:r>
          </w:p>
        </w:tc>
        <w:tc>
          <w:tcPr>
            <w:tcW w:w="3047" w:type="dxa"/>
          </w:tcPr>
          <w:p w:rsidR="00C44D97" w:rsidRPr="00053C76" w:rsidRDefault="00C44D97" w:rsidP="00053C76">
            <w:pPr>
              <w:jc w:val="center"/>
              <w:rPr>
                <w:rFonts w:cs="Times New Roman"/>
              </w:rPr>
            </w:pPr>
            <w:r w:rsidRPr="00053C76">
              <w:rPr>
                <w:rFonts w:cs="Times New Roman"/>
              </w:rPr>
              <w:t>2%</w:t>
            </w:r>
          </w:p>
        </w:tc>
        <w:tc>
          <w:tcPr>
            <w:tcW w:w="3048" w:type="dxa"/>
          </w:tcPr>
          <w:p w:rsidR="00C44D97" w:rsidRPr="00053C76" w:rsidRDefault="00C44D97" w:rsidP="00053C76">
            <w:pPr>
              <w:jc w:val="center"/>
              <w:rPr>
                <w:rFonts w:cs="Times New Roman"/>
              </w:rPr>
            </w:pPr>
            <w:r w:rsidRPr="00053C76">
              <w:rPr>
                <w:rFonts w:cs="Times New Roman"/>
              </w:rPr>
              <w:t>3.40%</w:t>
            </w:r>
          </w:p>
        </w:tc>
      </w:tr>
      <w:tr w:rsidR="00C44D97" w:rsidRPr="00E76D73" w:rsidTr="00053C76">
        <w:trPr>
          <w:cnfStyle w:val="000000100000" w:firstRow="0" w:lastRow="0" w:firstColumn="0" w:lastColumn="0" w:oddVBand="0" w:evenVBand="0" w:oddHBand="1" w:evenHBand="0" w:firstRowFirstColumn="0" w:firstRowLastColumn="0" w:lastRowFirstColumn="0" w:lastRowLastColumn="0"/>
        </w:trPr>
        <w:tc>
          <w:tcPr>
            <w:tcW w:w="3261" w:type="dxa"/>
          </w:tcPr>
          <w:p w:rsidR="00C44D97" w:rsidRPr="00053C76" w:rsidRDefault="00C44D97" w:rsidP="00053C76">
            <w:pPr>
              <w:jc w:val="both"/>
              <w:rPr>
                <w:rFonts w:cs="Times New Roman"/>
                <w:b/>
              </w:rPr>
            </w:pPr>
            <w:r w:rsidRPr="00053C76">
              <w:rPr>
                <w:rFonts w:cs="Times New Roman"/>
                <w:b/>
              </w:rPr>
              <w:t>25-29 years</w:t>
            </w:r>
          </w:p>
        </w:tc>
        <w:tc>
          <w:tcPr>
            <w:tcW w:w="3047" w:type="dxa"/>
          </w:tcPr>
          <w:p w:rsidR="00C44D97" w:rsidRPr="00053C76" w:rsidRDefault="00C44D97" w:rsidP="00053C76">
            <w:pPr>
              <w:jc w:val="center"/>
              <w:rPr>
                <w:rFonts w:cs="Times New Roman"/>
              </w:rPr>
            </w:pPr>
            <w:r w:rsidRPr="00053C76">
              <w:rPr>
                <w:rFonts w:cs="Times New Roman"/>
              </w:rPr>
              <w:t>4%</w:t>
            </w:r>
          </w:p>
        </w:tc>
        <w:tc>
          <w:tcPr>
            <w:tcW w:w="3048" w:type="dxa"/>
          </w:tcPr>
          <w:p w:rsidR="00C44D97" w:rsidRPr="00053C76" w:rsidRDefault="00C44D97" w:rsidP="00053C76">
            <w:pPr>
              <w:jc w:val="center"/>
              <w:rPr>
                <w:rFonts w:cs="Times New Roman"/>
              </w:rPr>
            </w:pPr>
            <w:r w:rsidRPr="00053C76">
              <w:rPr>
                <w:rFonts w:cs="Times New Roman"/>
              </w:rPr>
              <w:t>6.60%</w:t>
            </w:r>
          </w:p>
        </w:tc>
      </w:tr>
      <w:tr w:rsidR="00C44D97" w:rsidRPr="00E76D73" w:rsidTr="00053C76">
        <w:tc>
          <w:tcPr>
            <w:tcW w:w="3261" w:type="dxa"/>
          </w:tcPr>
          <w:p w:rsidR="00C44D97" w:rsidRPr="00053C76" w:rsidRDefault="00C44D97" w:rsidP="00053C76">
            <w:pPr>
              <w:jc w:val="both"/>
              <w:rPr>
                <w:rFonts w:cs="Times New Roman"/>
                <w:b/>
              </w:rPr>
            </w:pPr>
            <w:r w:rsidRPr="00053C76">
              <w:rPr>
                <w:rFonts w:cs="Times New Roman"/>
                <w:b/>
              </w:rPr>
              <w:t>30-34 years</w:t>
            </w:r>
          </w:p>
        </w:tc>
        <w:tc>
          <w:tcPr>
            <w:tcW w:w="3047" w:type="dxa"/>
          </w:tcPr>
          <w:p w:rsidR="00C44D97" w:rsidRPr="00053C76" w:rsidRDefault="00C44D97" w:rsidP="00053C76">
            <w:pPr>
              <w:jc w:val="center"/>
              <w:rPr>
                <w:rFonts w:cs="Times New Roman"/>
              </w:rPr>
            </w:pPr>
            <w:r w:rsidRPr="00053C76">
              <w:rPr>
                <w:rFonts w:cs="Times New Roman"/>
              </w:rPr>
              <w:t>8%</w:t>
            </w:r>
          </w:p>
        </w:tc>
        <w:tc>
          <w:tcPr>
            <w:tcW w:w="3048" w:type="dxa"/>
          </w:tcPr>
          <w:p w:rsidR="00C44D97" w:rsidRPr="00053C76" w:rsidRDefault="00C44D97" w:rsidP="00053C76">
            <w:pPr>
              <w:jc w:val="center"/>
              <w:rPr>
                <w:rFonts w:cs="Times New Roman"/>
              </w:rPr>
            </w:pPr>
            <w:r w:rsidRPr="00053C76">
              <w:rPr>
                <w:rFonts w:cs="Times New Roman"/>
              </w:rPr>
              <w:t>10.70%</w:t>
            </w:r>
          </w:p>
        </w:tc>
      </w:tr>
      <w:tr w:rsidR="00C44D97" w:rsidRPr="00E76D73" w:rsidTr="00053C76">
        <w:trPr>
          <w:cnfStyle w:val="000000100000" w:firstRow="0" w:lastRow="0" w:firstColumn="0" w:lastColumn="0" w:oddVBand="0" w:evenVBand="0" w:oddHBand="1" w:evenHBand="0" w:firstRowFirstColumn="0" w:firstRowLastColumn="0" w:lastRowFirstColumn="0" w:lastRowLastColumn="0"/>
        </w:trPr>
        <w:tc>
          <w:tcPr>
            <w:tcW w:w="3261" w:type="dxa"/>
          </w:tcPr>
          <w:p w:rsidR="00C44D97" w:rsidRPr="00053C76" w:rsidRDefault="00C44D97" w:rsidP="00053C76">
            <w:pPr>
              <w:jc w:val="both"/>
              <w:rPr>
                <w:rFonts w:cs="Times New Roman"/>
                <w:b/>
              </w:rPr>
            </w:pPr>
            <w:r w:rsidRPr="00053C76">
              <w:rPr>
                <w:rFonts w:cs="Times New Roman"/>
                <w:b/>
              </w:rPr>
              <w:t>35-39 years</w:t>
            </w:r>
          </w:p>
        </w:tc>
        <w:tc>
          <w:tcPr>
            <w:tcW w:w="3047" w:type="dxa"/>
          </w:tcPr>
          <w:p w:rsidR="00C44D97" w:rsidRPr="00053C76" w:rsidRDefault="00C44D97" w:rsidP="00053C76">
            <w:pPr>
              <w:jc w:val="center"/>
              <w:rPr>
                <w:rFonts w:cs="Times New Roman"/>
              </w:rPr>
            </w:pPr>
            <w:r w:rsidRPr="00053C76">
              <w:rPr>
                <w:rFonts w:cs="Times New Roman"/>
              </w:rPr>
              <w:t>15%</w:t>
            </w:r>
          </w:p>
        </w:tc>
        <w:tc>
          <w:tcPr>
            <w:tcW w:w="3048" w:type="dxa"/>
          </w:tcPr>
          <w:p w:rsidR="00C44D97" w:rsidRPr="00053C76" w:rsidRDefault="00C44D97" w:rsidP="00053C76">
            <w:pPr>
              <w:jc w:val="center"/>
              <w:rPr>
                <w:rFonts w:cs="Times New Roman"/>
              </w:rPr>
            </w:pPr>
            <w:r w:rsidRPr="00053C76">
              <w:rPr>
                <w:rFonts w:cs="Times New Roman"/>
              </w:rPr>
              <w:t>13.70%</w:t>
            </w:r>
          </w:p>
        </w:tc>
      </w:tr>
      <w:tr w:rsidR="00C44D97" w:rsidRPr="00E76D73" w:rsidTr="00053C76">
        <w:tc>
          <w:tcPr>
            <w:tcW w:w="3261" w:type="dxa"/>
          </w:tcPr>
          <w:p w:rsidR="00C44D97" w:rsidRPr="00053C76" w:rsidRDefault="00C44D97" w:rsidP="00053C76">
            <w:pPr>
              <w:jc w:val="both"/>
              <w:rPr>
                <w:rFonts w:cs="Times New Roman"/>
                <w:b/>
              </w:rPr>
            </w:pPr>
            <w:r w:rsidRPr="00053C76">
              <w:rPr>
                <w:rFonts w:cs="Times New Roman"/>
                <w:b/>
              </w:rPr>
              <w:t>40-44 years</w:t>
            </w:r>
          </w:p>
        </w:tc>
        <w:tc>
          <w:tcPr>
            <w:tcW w:w="3047" w:type="dxa"/>
          </w:tcPr>
          <w:p w:rsidR="00C44D97" w:rsidRPr="00053C76" w:rsidRDefault="00C44D97" w:rsidP="00053C76">
            <w:pPr>
              <w:jc w:val="center"/>
              <w:rPr>
                <w:rFonts w:cs="Times New Roman"/>
              </w:rPr>
            </w:pPr>
            <w:r w:rsidRPr="00053C76">
              <w:rPr>
                <w:rFonts w:cs="Times New Roman"/>
              </w:rPr>
              <w:t>15%</w:t>
            </w:r>
          </w:p>
        </w:tc>
        <w:tc>
          <w:tcPr>
            <w:tcW w:w="3048" w:type="dxa"/>
          </w:tcPr>
          <w:p w:rsidR="00C44D97" w:rsidRPr="00053C76" w:rsidRDefault="00C44D97" w:rsidP="00053C76">
            <w:pPr>
              <w:jc w:val="center"/>
              <w:rPr>
                <w:rFonts w:cs="Times New Roman"/>
              </w:rPr>
            </w:pPr>
            <w:r w:rsidRPr="00053C76">
              <w:rPr>
                <w:rFonts w:cs="Times New Roman"/>
              </w:rPr>
              <w:t>13.70%</w:t>
            </w:r>
          </w:p>
        </w:tc>
      </w:tr>
      <w:tr w:rsidR="00C44D97" w:rsidRPr="00E76D73" w:rsidTr="00053C76">
        <w:trPr>
          <w:cnfStyle w:val="000000100000" w:firstRow="0" w:lastRow="0" w:firstColumn="0" w:lastColumn="0" w:oddVBand="0" w:evenVBand="0" w:oddHBand="1" w:evenHBand="0" w:firstRowFirstColumn="0" w:firstRowLastColumn="0" w:lastRowFirstColumn="0" w:lastRowLastColumn="0"/>
        </w:trPr>
        <w:tc>
          <w:tcPr>
            <w:tcW w:w="3261" w:type="dxa"/>
          </w:tcPr>
          <w:p w:rsidR="00C44D97" w:rsidRPr="00053C76" w:rsidRDefault="00C44D97" w:rsidP="00053C76">
            <w:pPr>
              <w:jc w:val="both"/>
              <w:rPr>
                <w:rFonts w:cs="Times New Roman"/>
                <w:b/>
              </w:rPr>
            </w:pPr>
            <w:r w:rsidRPr="00053C76">
              <w:rPr>
                <w:rFonts w:cs="Times New Roman"/>
                <w:b/>
              </w:rPr>
              <w:t>45-49 years</w:t>
            </w:r>
          </w:p>
        </w:tc>
        <w:tc>
          <w:tcPr>
            <w:tcW w:w="3047" w:type="dxa"/>
          </w:tcPr>
          <w:p w:rsidR="00C44D97" w:rsidRPr="00053C76" w:rsidRDefault="00C44D97" w:rsidP="00053C76">
            <w:pPr>
              <w:jc w:val="center"/>
              <w:rPr>
                <w:rFonts w:cs="Times New Roman"/>
              </w:rPr>
            </w:pPr>
            <w:r w:rsidRPr="00053C76">
              <w:rPr>
                <w:rFonts w:cs="Times New Roman"/>
              </w:rPr>
              <w:t>16%</w:t>
            </w:r>
          </w:p>
        </w:tc>
        <w:tc>
          <w:tcPr>
            <w:tcW w:w="3048" w:type="dxa"/>
          </w:tcPr>
          <w:p w:rsidR="00C44D97" w:rsidRPr="00053C76" w:rsidRDefault="00C44D97" w:rsidP="00053C76">
            <w:pPr>
              <w:jc w:val="center"/>
              <w:rPr>
                <w:rFonts w:cs="Times New Roman"/>
              </w:rPr>
            </w:pPr>
            <w:r w:rsidRPr="00053C76">
              <w:rPr>
                <w:rFonts w:cs="Times New Roman"/>
              </w:rPr>
              <w:t>14.70%</w:t>
            </w:r>
          </w:p>
        </w:tc>
      </w:tr>
      <w:tr w:rsidR="00C44D97" w:rsidRPr="00E76D73" w:rsidTr="00053C76">
        <w:tc>
          <w:tcPr>
            <w:tcW w:w="3261" w:type="dxa"/>
          </w:tcPr>
          <w:p w:rsidR="00C44D97" w:rsidRPr="00053C76" w:rsidRDefault="00C44D97" w:rsidP="00053C76">
            <w:pPr>
              <w:jc w:val="both"/>
              <w:rPr>
                <w:rFonts w:cs="Times New Roman"/>
                <w:b/>
              </w:rPr>
            </w:pPr>
            <w:r w:rsidRPr="00053C76">
              <w:rPr>
                <w:rFonts w:cs="Times New Roman"/>
                <w:b/>
              </w:rPr>
              <w:t>50-54 years</w:t>
            </w:r>
          </w:p>
        </w:tc>
        <w:tc>
          <w:tcPr>
            <w:tcW w:w="3047" w:type="dxa"/>
          </w:tcPr>
          <w:p w:rsidR="00C44D97" w:rsidRPr="00053C76" w:rsidRDefault="00C44D97" w:rsidP="00053C76">
            <w:pPr>
              <w:jc w:val="center"/>
              <w:rPr>
                <w:rFonts w:cs="Times New Roman"/>
              </w:rPr>
            </w:pPr>
            <w:r w:rsidRPr="00053C76">
              <w:rPr>
                <w:rFonts w:cs="Times New Roman"/>
              </w:rPr>
              <w:t>18%</w:t>
            </w:r>
          </w:p>
        </w:tc>
        <w:tc>
          <w:tcPr>
            <w:tcW w:w="3048" w:type="dxa"/>
          </w:tcPr>
          <w:p w:rsidR="00C44D97" w:rsidRPr="00053C76" w:rsidRDefault="00C44D97" w:rsidP="00053C76">
            <w:pPr>
              <w:jc w:val="center"/>
              <w:rPr>
                <w:rFonts w:cs="Times New Roman"/>
              </w:rPr>
            </w:pPr>
            <w:r w:rsidRPr="00053C76">
              <w:rPr>
                <w:rFonts w:cs="Times New Roman"/>
              </w:rPr>
              <w:t>17.20%</w:t>
            </w:r>
          </w:p>
        </w:tc>
      </w:tr>
      <w:tr w:rsidR="00C44D97" w:rsidRPr="00E76D73" w:rsidTr="00053C76">
        <w:trPr>
          <w:cnfStyle w:val="000000100000" w:firstRow="0" w:lastRow="0" w:firstColumn="0" w:lastColumn="0" w:oddVBand="0" w:evenVBand="0" w:oddHBand="1" w:evenHBand="0" w:firstRowFirstColumn="0" w:firstRowLastColumn="0" w:lastRowFirstColumn="0" w:lastRowLastColumn="0"/>
        </w:trPr>
        <w:tc>
          <w:tcPr>
            <w:tcW w:w="3261" w:type="dxa"/>
          </w:tcPr>
          <w:p w:rsidR="00C44D97" w:rsidRPr="00053C76" w:rsidRDefault="00C44D97" w:rsidP="00053C76">
            <w:pPr>
              <w:jc w:val="both"/>
              <w:rPr>
                <w:rFonts w:cs="Times New Roman"/>
                <w:b/>
              </w:rPr>
            </w:pPr>
            <w:r w:rsidRPr="00053C76">
              <w:rPr>
                <w:rFonts w:cs="Times New Roman"/>
                <w:b/>
              </w:rPr>
              <w:t>55-59 years</w:t>
            </w:r>
          </w:p>
        </w:tc>
        <w:tc>
          <w:tcPr>
            <w:tcW w:w="3047" w:type="dxa"/>
          </w:tcPr>
          <w:p w:rsidR="00C44D97" w:rsidRPr="00053C76" w:rsidRDefault="00C44D97" w:rsidP="00053C76">
            <w:pPr>
              <w:jc w:val="center"/>
              <w:rPr>
                <w:rFonts w:cs="Times New Roman"/>
              </w:rPr>
            </w:pPr>
            <w:r w:rsidRPr="00053C76">
              <w:rPr>
                <w:rFonts w:cs="Times New Roman"/>
              </w:rPr>
              <w:t>12%</w:t>
            </w:r>
          </w:p>
        </w:tc>
        <w:tc>
          <w:tcPr>
            <w:tcW w:w="3048" w:type="dxa"/>
          </w:tcPr>
          <w:p w:rsidR="00C44D97" w:rsidRPr="00053C76" w:rsidRDefault="00C44D97" w:rsidP="00053C76">
            <w:pPr>
              <w:jc w:val="center"/>
              <w:rPr>
                <w:rFonts w:cs="Times New Roman"/>
              </w:rPr>
            </w:pPr>
            <w:r w:rsidRPr="00053C76">
              <w:rPr>
                <w:rFonts w:cs="Times New Roman"/>
              </w:rPr>
              <w:t>12.20%</w:t>
            </w:r>
          </w:p>
        </w:tc>
      </w:tr>
      <w:tr w:rsidR="00C44D97" w:rsidRPr="00E76D73" w:rsidTr="00053C76">
        <w:tc>
          <w:tcPr>
            <w:tcW w:w="3261" w:type="dxa"/>
          </w:tcPr>
          <w:p w:rsidR="00C44D97" w:rsidRPr="00053C76" w:rsidRDefault="00C44D97" w:rsidP="00053C76">
            <w:pPr>
              <w:jc w:val="both"/>
              <w:rPr>
                <w:rFonts w:cs="Times New Roman"/>
                <w:b/>
              </w:rPr>
            </w:pPr>
            <w:r w:rsidRPr="00053C76">
              <w:rPr>
                <w:rFonts w:cs="Times New Roman"/>
                <w:b/>
              </w:rPr>
              <w:t>60-64 years</w:t>
            </w:r>
          </w:p>
        </w:tc>
        <w:tc>
          <w:tcPr>
            <w:tcW w:w="3047" w:type="dxa"/>
          </w:tcPr>
          <w:p w:rsidR="00C44D97" w:rsidRPr="00053C76" w:rsidRDefault="00C44D97" w:rsidP="00053C76">
            <w:pPr>
              <w:jc w:val="center"/>
              <w:rPr>
                <w:rFonts w:cs="Times New Roman"/>
              </w:rPr>
            </w:pPr>
            <w:r w:rsidRPr="00053C76">
              <w:rPr>
                <w:rFonts w:cs="Times New Roman"/>
              </w:rPr>
              <w:t>6%</w:t>
            </w:r>
          </w:p>
        </w:tc>
        <w:tc>
          <w:tcPr>
            <w:tcW w:w="3048" w:type="dxa"/>
          </w:tcPr>
          <w:p w:rsidR="00C44D97" w:rsidRPr="00053C76" w:rsidRDefault="00C44D97" w:rsidP="00053C76">
            <w:pPr>
              <w:jc w:val="center"/>
              <w:rPr>
                <w:rFonts w:cs="Times New Roman"/>
              </w:rPr>
            </w:pPr>
            <w:r w:rsidRPr="00053C76">
              <w:rPr>
                <w:rFonts w:cs="Times New Roman"/>
              </w:rPr>
              <w:t>7.40%</w:t>
            </w:r>
          </w:p>
        </w:tc>
      </w:tr>
      <w:tr w:rsidR="001C28BF" w:rsidRPr="001C28BF" w:rsidTr="00053C76">
        <w:trPr>
          <w:cnfStyle w:val="000000100000" w:firstRow="0" w:lastRow="0" w:firstColumn="0" w:lastColumn="0" w:oddVBand="0" w:evenVBand="0" w:oddHBand="1" w:evenHBand="0" w:firstRowFirstColumn="0" w:firstRowLastColumn="0" w:lastRowFirstColumn="0" w:lastRowLastColumn="0"/>
        </w:trPr>
        <w:tc>
          <w:tcPr>
            <w:tcW w:w="3261" w:type="dxa"/>
            <w:shd w:val="clear" w:color="auto" w:fill="7F7F7F" w:themeFill="text1" w:themeFillTint="80"/>
          </w:tcPr>
          <w:p w:rsidR="00C44D97" w:rsidRPr="00053C76" w:rsidRDefault="00C44D97" w:rsidP="00053C76">
            <w:pPr>
              <w:jc w:val="both"/>
              <w:rPr>
                <w:rFonts w:cs="Times New Roman"/>
                <w:b/>
                <w:color w:val="FFFFFF" w:themeColor="background1"/>
              </w:rPr>
            </w:pPr>
            <w:r w:rsidRPr="00053C76">
              <w:rPr>
                <w:rFonts w:cs="Times New Roman"/>
                <w:b/>
                <w:color w:val="FFFFFF" w:themeColor="background1"/>
              </w:rPr>
              <w:t>Gender</w:t>
            </w:r>
          </w:p>
        </w:tc>
        <w:tc>
          <w:tcPr>
            <w:tcW w:w="3047" w:type="dxa"/>
            <w:shd w:val="clear" w:color="auto" w:fill="7F7F7F" w:themeFill="text1" w:themeFillTint="80"/>
          </w:tcPr>
          <w:p w:rsidR="00C44D97" w:rsidRPr="00053C76" w:rsidRDefault="00C44D97" w:rsidP="00053C76">
            <w:pPr>
              <w:jc w:val="center"/>
              <w:rPr>
                <w:rFonts w:cs="Times New Roman"/>
                <w:color w:val="FFFFFF" w:themeColor="background1"/>
              </w:rPr>
            </w:pPr>
          </w:p>
        </w:tc>
        <w:tc>
          <w:tcPr>
            <w:tcW w:w="3048" w:type="dxa"/>
            <w:shd w:val="clear" w:color="auto" w:fill="7F7F7F" w:themeFill="text1" w:themeFillTint="80"/>
          </w:tcPr>
          <w:p w:rsidR="00C44D97" w:rsidRPr="00053C76" w:rsidRDefault="00C44D97" w:rsidP="00053C76">
            <w:pPr>
              <w:jc w:val="center"/>
              <w:rPr>
                <w:rFonts w:cs="Times New Roman"/>
                <w:color w:val="FFFFFF" w:themeColor="background1"/>
              </w:rPr>
            </w:pPr>
          </w:p>
        </w:tc>
      </w:tr>
      <w:tr w:rsidR="00C44D97" w:rsidRPr="00E76D73" w:rsidTr="00053C76">
        <w:tc>
          <w:tcPr>
            <w:tcW w:w="3261" w:type="dxa"/>
          </w:tcPr>
          <w:p w:rsidR="00C44D97" w:rsidRPr="00053C76" w:rsidRDefault="00C44D97" w:rsidP="00053C76">
            <w:pPr>
              <w:jc w:val="both"/>
              <w:rPr>
                <w:rFonts w:cs="Times New Roman"/>
                <w:b/>
              </w:rPr>
            </w:pPr>
            <w:r w:rsidRPr="00053C76">
              <w:rPr>
                <w:rFonts w:cs="Times New Roman"/>
                <w:b/>
              </w:rPr>
              <w:t>Male</w:t>
            </w:r>
          </w:p>
        </w:tc>
        <w:tc>
          <w:tcPr>
            <w:tcW w:w="3047" w:type="dxa"/>
          </w:tcPr>
          <w:p w:rsidR="00C44D97" w:rsidRPr="00053C76" w:rsidRDefault="00C44D97" w:rsidP="00053C76">
            <w:pPr>
              <w:jc w:val="center"/>
              <w:rPr>
                <w:rFonts w:cs="Times New Roman"/>
              </w:rPr>
            </w:pPr>
            <w:r w:rsidRPr="00053C76">
              <w:rPr>
                <w:rFonts w:cs="Times New Roman"/>
              </w:rPr>
              <w:t>38%</w:t>
            </w:r>
          </w:p>
        </w:tc>
        <w:tc>
          <w:tcPr>
            <w:tcW w:w="3048" w:type="dxa"/>
          </w:tcPr>
          <w:p w:rsidR="00C44D97" w:rsidRPr="00053C76" w:rsidRDefault="00C44D97" w:rsidP="00053C76">
            <w:pPr>
              <w:jc w:val="center"/>
              <w:rPr>
                <w:rFonts w:cs="Times New Roman"/>
              </w:rPr>
            </w:pPr>
            <w:r w:rsidRPr="00053C76">
              <w:rPr>
                <w:rFonts w:cs="Times New Roman"/>
              </w:rPr>
              <w:t>45%</w:t>
            </w:r>
          </w:p>
        </w:tc>
      </w:tr>
      <w:tr w:rsidR="00C44D97" w:rsidRPr="00E76D73" w:rsidTr="00053C76">
        <w:trPr>
          <w:cnfStyle w:val="000000100000" w:firstRow="0" w:lastRow="0" w:firstColumn="0" w:lastColumn="0" w:oddVBand="0" w:evenVBand="0" w:oddHBand="1" w:evenHBand="0" w:firstRowFirstColumn="0" w:firstRowLastColumn="0" w:lastRowFirstColumn="0" w:lastRowLastColumn="0"/>
        </w:trPr>
        <w:tc>
          <w:tcPr>
            <w:tcW w:w="3261" w:type="dxa"/>
          </w:tcPr>
          <w:p w:rsidR="00C44D97" w:rsidRPr="00053C76" w:rsidRDefault="00C44D97" w:rsidP="00053C76">
            <w:pPr>
              <w:jc w:val="both"/>
              <w:rPr>
                <w:rFonts w:cs="Times New Roman"/>
                <w:b/>
              </w:rPr>
            </w:pPr>
            <w:r w:rsidRPr="00053C76">
              <w:rPr>
                <w:rFonts w:cs="Times New Roman"/>
                <w:b/>
              </w:rPr>
              <w:t>Female</w:t>
            </w:r>
          </w:p>
        </w:tc>
        <w:tc>
          <w:tcPr>
            <w:tcW w:w="3047" w:type="dxa"/>
          </w:tcPr>
          <w:p w:rsidR="00C44D97" w:rsidRPr="00053C76" w:rsidRDefault="00C44D97" w:rsidP="00053C76">
            <w:pPr>
              <w:jc w:val="center"/>
              <w:rPr>
                <w:rFonts w:cs="Times New Roman"/>
              </w:rPr>
            </w:pPr>
            <w:r w:rsidRPr="00053C76">
              <w:rPr>
                <w:rFonts w:cs="Times New Roman"/>
              </w:rPr>
              <w:t>59%</w:t>
            </w:r>
          </w:p>
        </w:tc>
        <w:tc>
          <w:tcPr>
            <w:tcW w:w="3048" w:type="dxa"/>
          </w:tcPr>
          <w:p w:rsidR="00C44D97" w:rsidRPr="00053C76" w:rsidRDefault="00C44D97" w:rsidP="00053C76">
            <w:pPr>
              <w:jc w:val="center"/>
              <w:rPr>
                <w:rFonts w:cs="Times New Roman"/>
              </w:rPr>
            </w:pPr>
            <w:r w:rsidRPr="00053C76">
              <w:rPr>
                <w:rFonts w:cs="Times New Roman"/>
              </w:rPr>
              <w:t>55%</w:t>
            </w:r>
          </w:p>
        </w:tc>
      </w:tr>
      <w:tr w:rsidR="00004AE6" w:rsidRPr="001C28BF" w:rsidTr="00053C76">
        <w:tc>
          <w:tcPr>
            <w:tcW w:w="9356" w:type="dxa"/>
            <w:gridSpan w:val="3"/>
            <w:shd w:val="clear" w:color="auto" w:fill="7F7F7F" w:themeFill="text1" w:themeFillTint="80"/>
          </w:tcPr>
          <w:p w:rsidR="00004AE6" w:rsidRDefault="00004AE6">
            <w:r w:rsidRPr="008D0318">
              <w:rPr>
                <w:rFonts w:cs="Times New Roman"/>
                <w:b/>
                <w:color w:val="FFFFFF" w:themeColor="background1"/>
              </w:rPr>
              <w:t>Language of choice</w:t>
            </w:r>
          </w:p>
        </w:tc>
      </w:tr>
      <w:tr w:rsidR="00C44D97" w:rsidRPr="00E76D73" w:rsidTr="00053C76">
        <w:trPr>
          <w:cnfStyle w:val="000000100000" w:firstRow="0" w:lastRow="0" w:firstColumn="0" w:lastColumn="0" w:oddVBand="0" w:evenVBand="0" w:oddHBand="1" w:evenHBand="0" w:firstRowFirstColumn="0" w:firstRowLastColumn="0" w:lastRowFirstColumn="0" w:lastRowLastColumn="0"/>
        </w:trPr>
        <w:tc>
          <w:tcPr>
            <w:tcW w:w="3261" w:type="dxa"/>
          </w:tcPr>
          <w:p w:rsidR="00C44D97" w:rsidRPr="00053C76" w:rsidRDefault="00C44D97" w:rsidP="00053C76">
            <w:pPr>
              <w:jc w:val="both"/>
              <w:rPr>
                <w:rFonts w:cs="Times New Roman"/>
                <w:b/>
              </w:rPr>
            </w:pPr>
            <w:r w:rsidRPr="00053C76">
              <w:rPr>
                <w:rFonts w:cs="Times New Roman"/>
                <w:b/>
              </w:rPr>
              <w:t>French</w:t>
            </w:r>
          </w:p>
        </w:tc>
        <w:tc>
          <w:tcPr>
            <w:tcW w:w="3047" w:type="dxa"/>
          </w:tcPr>
          <w:p w:rsidR="00C44D97" w:rsidRPr="00053C76" w:rsidRDefault="00C44D97" w:rsidP="00053C76">
            <w:pPr>
              <w:jc w:val="center"/>
              <w:rPr>
                <w:rFonts w:cs="Times New Roman"/>
              </w:rPr>
            </w:pPr>
            <w:r w:rsidRPr="00053C76">
              <w:rPr>
                <w:rFonts w:cs="Times New Roman"/>
              </w:rPr>
              <w:t>21%</w:t>
            </w:r>
          </w:p>
        </w:tc>
        <w:tc>
          <w:tcPr>
            <w:tcW w:w="3048" w:type="dxa"/>
          </w:tcPr>
          <w:p w:rsidR="00C44D97" w:rsidRPr="00053C76" w:rsidRDefault="00C44D97" w:rsidP="00053C76">
            <w:pPr>
              <w:jc w:val="center"/>
              <w:rPr>
                <w:rFonts w:cs="Times New Roman"/>
              </w:rPr>
            </w:pPr>
            <w:r w:rsidRPr="00053C76">
              <w:rPr>
                <w:rFonts w:cs="Times New Roman"/>
              </w:rPr>
              <w:t>28.70%</w:t>
            </w:r>
          </w:p>
        </w:tc>
      </w:tr>
      <w:tr w:rsidR="00C44D97" w:rsidRPr="00E76D73" w:rsidTr="00053C76">
        <w:tc>
          <w:tcPr>
            <w:tcW w:w="3261" w:type="dxa"/>
          </w:tcPr>
          <w:p w:rsidR="00C44D97" w:rsidRPr="00053C76" w:rsidRDefault="00C44D97" w:rsidP="00053C76">
            <w:pPr>
              <w:jc w:val="both"/>
              <w:rPr>
                <w:rFonts w:cs="Times New Roman"/>
                <w:b/>
              </w:rPr>
            </w:pPr>
            <w:r w:rsidRPr="00053C76">
              <w:rPr>
                <w:rFonts w:cs="Times New Roman"/>
                <w:b/>
              </w:rPr>
              <w:t>English</w:t>
            </w:r>
          </w:p>
        </w:tc>
        <w:tc>
          <w:tcPr>
            <w:tcW w:w="3047" w:type="dxa"/>
          </w:tcPr>
          <w:p w:rsidR="00C44D97" w:rsidRPr="00053C76" w:rsidRDefault="00C44D97" w:rsidP="00053C76">
            <w:pPr>
              <w:jc w:val="center"/>
              <w:rPr>
                <w:rFonts w:cs="Times New Roman"/>
              </w:rPr>
            </w:pPr>
            <w:r w:rsidRPr="00053C76">
              <w:rPr>
                <w:rFonts w:cs="Times New Roman"/>
              </w:rPr>
              <w:t>67%</w:t>
            </w:r>
          </w:p>
        </w:tc>
        <w:tc>
          <w:tcPr>
            <w:tcW w:w="3048" w:type="dxa"/>
          </w:tcPr>
          <w:p w:rsidR="00C44D97" w:rsidRPr="00053C76" w:rsidRDefault="00C44D97" w:rsidP="00053C76">
            <w:pPr>
              <w:jc w:val="center"/>
              <w:rPr>
                <w:rFonts w:cs="Times New Roman"/>
              </w:rPr>
            </w:pPr>
            <w:r w:rsidRPr="00053C76">
              <w:rPr>
                <w:rFonts w:cs="Times New Roman"/>
              </w:rPr>
              <w:t>71.30%</w:t>
            </w:r>
          </w:p>
        </w:tc>
      </w:tr>
      <w:tr w:rsidR="001C28BF" w:rsidRPr="001C28BF" w:rsidTr="00053C76">
        <w:trPr>
          <w:cnfStyle w:val="000000100000" w:firstRow="0" w:lastRow="0" w:firstColumn="0" w:lastColumn="0" w:oddVBand="0" w:evenVBand="0" w:oddHBand="1" w:evenHBand="0" w:firstRowFirstColumn="0" w:firstRowLastColumn="0" w:lastRowFirstColumn="0" w:lastRowLastColumn="0"/>
        </w:trPr>
        <w:tc>
          <w:tcPr>
            <w:tcW w:w="9356" w:type="dxa"/>
            <w:gridSpan w:val="3"/>
            <w:shd w:val="clear" w:color="auto" w:fill="7F7F7F" w:themeFill="text1" w:themeFillTint="80"/>
          </w:tcPr>
          <w:p w:rsidR="00C44D97" w:rsidRPr="00053C76" w:rsidRDefault="00C44D97">
            <w:pPr>
              <w:rPr>
                <w:rFonts w:cs="Times New Roman"/>
                <w:b/>
                <w:color w:val="FFFFFF" w:themeColor="background1"/>
              </w:rPr>
            </w:pPr>
            <w:r w:rsidRPr="00053C76">
              <w:rPr>
                <w:rFonts w:cs="Times New Roman"/>
                <w:b/>
                <w:color w:val="FFFFFF" w:themeColor="background1"/>
              </w:rPr>
              <w:t>Largest work community</w:t>
            </w:r>
          </w:p>
        </w:tc>
      </w:tr>
      <w:tr w:rsidR="00C44D97" w:rsidRPr="00E76D73" w:rsidTr="00053C76">
        <w:tc>
          <w:tcPr>
            <w:tcW w:w="3261" w:type="dxa"/>
          </w:tcPr>
          <w:p w:rsidR="00C44D97" w:rsidRPr="00053C76" w:rsidRDefault="00C44D97" w:rsidP="00053C76">
            <w:pPr>
              <w:jc w:val="both"/>
              <w:rPr>
                <w:rFonts w:cs="Times New Roman"/>
                <w:b/>
              </w:rPr>
            </w:pPr>
            <w:r w:rsidRPr="00053C76">
              <w:rPr>
                <w:rFonts w:cs="Times New Roman"/>
                <w:b/>
              </w:rPr>
              <w:t>Administration and operation</w:t>
            </w:r>
          </w:p>
        </w:tc>
        <w:tc>
          <w:tcPr>
            <w:tcW w:w="3047" w:type="dxa"/>
          </w:tcPr>
          <w:p w:rsidR="00C44D97" w:rsidRPr="00053C76" w:rsidRDefault="00C44D97" w:rsidP="00053C76">
            <w:pPr>
              <w:jc w:val="center"/>
              <w:rPr>
                <w:rFonts w:cs="Times New Roman"/>
              </w:rPr>
            </w:pPr>
            <w:r w:rsidRPr="00053C76">
              <w:rPr>
                <w:rFonts w:cs="Times New Roman"/>
              </w:rPr>
              <w:t>16%</w:t>
            </w:r>
          </w:p>
        </w:tc>
        <w:tc>
          <w:tcPr>
            <w:tcW w:w="3048" w:type="dxa"/>
          </w:tcPr>
          <w:p w:rsidR="00C44D97" w:rsidRPr="00053C76" w:rsidRDefault="00C44D97" w:rsidP="00053C76">
            <w:pPr>
              <w:jc w:val="center"/>
              <w:rPr>
                <w:rFonts w:cs="Times New Roman"/>
              </w:rPr>
            </w:pPr>
            <w:r w:rsidRPr="00053C76">
              <w:rPr>
                <w:rFonts w:cs="Times New Roman"/>
              </w:rPr>
              <w:t>15.20%</w:t>
            </w:r>
          </w:p>
        </w:tc>
      </w:tr>
      <w:tr w:rsidR="001C28BF" w:rsidRPr="001C28BF" w:rsidTr="00053C76">
        <w:trPr>
          <w:cnfStyle w:val="000000100000" w:firstRow="0" w:lastRow="0" w:firstColumn="0" w:lastColumn="0" w:oddVBand="0" w:evenVBand="0" w:oddHBand="1" w:evenHBand="0" w:firstRowFirstColumn="0" w:firstRowLastColumn="0" w:lastRowFirstColumn="0" w:lastRowLastColumn="0"/>
        </w:trPr>
        <w:tc>
          <w:tcPr>
            <w:tcW w:w="9356" w:type="dxa"/>
            <w:gridSpan w:val="3"/>
            <w:shd w:val="clear" w:color="auto" w:fill="7F7F7F" w:themeFill="text1" w:themeFillTint="80"/>
          </w:tcPr>
          <w:p w:rsidR="00C44D97" w:rsidRPr="00053C76" w:rsidRDefault="00C44D97">
            <w:pPr>
              <w:rPr>
                <w:rFonts w:cs="Times New Roman"/>
                <w:b/>
                <w:color w:val="FFFFFF" w:themeColor="background1"/>
              </w:rPr>
            </w:pPr>
            <w:r w:rsidRPr="00053C76">
              <w:rPr>
                <w:rFonts w:cs="Times New Roman"/>
                <w:b/>
                <w:color w:val="FFFFFF" w:themeColor="background1"/>
              </w:rPr>
              <w:t>Years of experience at the government</w:t>
            </w:r>
          </w:p>
        </w:tc>
      </w:tr>
      <w:tr w:rsidR="00C44D97" w:rsidRPr="00E76D73" w:rsidTr="00053C76">
        <w:tc>
          <w:tcPr>
            <w:tcW w:w="3261" w:type="dxa"/>
          </w:tcPr>
          <w:p w:rsidR="00C44D97" w:rsidRPr="00053C76" w:rsidRDefault="00C44D97" w:rsidP="00053C76">
            <w:pPr>
              <w:jc w:val="both"/>
              <w:rPr>
                <w:rFonts w:cs="Times New Roman"/>
                <w:b/>
              </w:rPr>
            </w:pPr>
            <w:r w:rsidRPr="00053C76">
              <w:rPr>
                <w:rFonts w:cs="Times New Roman"/>
                <w:b/>
              </w:rPr>
              <w:t>0-4 years</w:t>
            </w:r>
          </w:p>
        </w:tc>
        <w:tc>
          <w:tcPr>
            <w:tcW w:w="3047" w:type="dxa"/>
          </w:tcPr>
          <w:p w:rsidR="00C44D97" w:rsidRPr="00053C76" w:rsidRDefault="00C44D97" w:rsidP="00053C76">
            <w:pPr>
              <w:jc w:val="center"/>
              <w:rPr>
                <w:rFonts w:cs="Times New Roman"/>
              </w:rPr>
            </w:pPr>
            <w:r w:rsidRPr="00053C76">
              <w:rPr>
                <w:rFonts w:cs="Times New Roman"/>
              </w:rPr>
              <w:t>5%</w:t>
            </w:r>
          </w:p>
        </w:tc>
        <w:tc>
          <w:tcPr>
            <w:tcW w:w="3048" w:type="dxa"/>
          </w:tcPr>
          <w:p w:rsidR="00C44D97" w:rsidRPr="00053C76" w:rsidRDefault="00C44D97" w:rsidP="00053C76">
            <w:pPr>
              <w:jc w:val="center"/>
              <w:rPr>
                <w:rFonts w:cs="Times New Roman"/>
              </w:rPr>
            </w:pPr>
            <w:r w:rsidRPr="00053C76">
              <w:rPr>
                <w:rFonts w:cs="Times New Roman"/>
              </w:rPr>
              <w:t>11.10%</w:t>
            </w:r>
          </w:p>
        </w:tc>
      </w:tr>
      <w:tr w:rsidR="00C44D97" w:rsidRPr="00E76D73" w:rsidTr="00053C76">
        <w:trPr>
          <w:cnfStyle w:val="000000100000" w:firstRow="0" w:lastRow="0" w:firstColumn="0" w:lastColumn="0" w:oddVBand="0" w:evenVBand="0" w:oddHBand="1" w:evenHBand="0" w:firstRowFirstColumn="0" w:firstRowLastColumn="0" w:lastRowFirstColumn="0" w:lastRowLastColumn="0"/>
        </w:trPr>
        <w:tc>
          <w:tcPr>
            <w:tcW w:w="3261" w:type="dxa"/>
          </w:tcPr>
          <w:p w:rsidR="00C44D97" w:rsidRPr="00053C76" w:rsidRDefault="00C44D97" w:rsidP="00053C76">
            <w:pPr>
              <w:jc w:val="both"/>
              <w:rPr>
                <w:rFonts w:cs="Times New Roman"/>
                <w:b/>
              </w:rPr>
            </w:pPr>
            <w:r w:rsidRPr="00053C76">
              <w:rPr>
                <w:rFonts w:cs="Times New Roman"/>
                <w:b/>
              </w:rPr>
              <w:t>5-14 years</w:t>
            </w:r>
          </w:p>
        </w:tc>
        <w:tc>
          <w:tcPr>
            <w:tcW w:w="3047" w:type="dxa"/>
          </w:tcPr>
          <w:p w:rsidR="00C44D97" w:rsidRPr="00053C76" w:rsidRDefault="00C44D97" w:rsidP="00053C76">
            <w:pPr>
              <w:jc w:val="center"/>
              <w:rPr>
                <w:rFonts w:cs="Times New Roman"/>
              </w:rPr>
            </w:pPr>
            <w:r w:rsidRPr="00053C76">
              <w:rPr>
                <w:rFonts w:cs="Times New Roman"/>
              </w:rPr>
              <w:t>41%</w:t>
            </w:r>
          </w:p>
        </w:tc>
        <w:tc>
          <w:tcPr>
            <w:tcW w:w="3048" w:type="dxa"/>
          </w:tcPr>
          <w:p w:rsidR="00C44D97" w:rsidRPr="00053C76" w:rsidRDefault="00C44D97" w:rsidP="00053C76">
            <w:pPr>
              <w:jc w:val="center"/>
              <w:rPr>
                <w:rFonts w:cs="Times New Roman"/>
              </w:rPr>
            </w:pPr>
            <w:r w:rsidRPr="00053C76">
              <w:rPr>
                <w:rFonts w:cs="Times New Roman"/>
              </w:rPr>
              <w:t>18.70%</w:t>
            </w:r>
          </w:p>
        </w:tc>
      </w:tr>
      <w:tr w:rsidR="00C44D97" w:rsidRPr="00E76D73" w:rsidTr="00053C76">
        <w:tc>
          <w:tcPr>
            <w:tcW w:w="3261" w:type="dxa"/>
          </w:tcPr>
          <w:p w:rsidR="00C44D97" w:rsidRPr="00053C76" w:rsidRDefault="00C44D97" w:rsidP="00053C76">
            <w:pPr>
              <w:jc w:val="both"/>
              <w:rPr>
                <w:rFonts w:cs="Times New Roman"/>
                <w:b/>
              </w:rPr>
            </w:pPr>
            <w:r w:rsidRPr="00053C76">
              <w:rPr>
                <w:rFonts w:cs="Times New Roman"/>
                <w:b/>
              </w:rPr>
              <w:t>15-24 years</w:t>
            </w:r>
          </w:p>
        </w:tc>
        <w:tc>
          <w:tcPr>
            <w:tcW w:w="3047" w:type="dxa"/>
          </w:tcPr>
          <w:p w:rsidR="00C44D97" w:rsidRPr="00053C76" w:rsidRDefault="00C44D97" w:rsidP="00053C76">
            <w:pPr>
              <w:jc w:val="center"/>
              <w:rPr>
                <w:rFonts w:cs="Times New Roman"/>
              </w:rPr>
            </w:pPr>
            <w:r w:rsidRPr="00053C76">
              <w:rPr>
                <w:rFonts w:cs="Times New Roman"/>
              </w:rPr>
              <w:t>31%</w:t>
            </w:r>
          </w:p>
        </w:tc>
        <w:tc>
          <w:tcPr>
            <w:tcW w:w="3048" w:type="dxa"/>
          </w:tcPr>
          <w:p w:rsidR="00C44D97" w:rsidRPr="00053C76" w:rsidRDefault="00C44D97" w:rsidP="00053C76">
            <w:pPr>
              <w:jc w:val="center"/>
              <w:rPr>
                <w:rFonts w:cs="Times New Roman"/>
              </w:rPr>
            </w:pPr>
            <w:r w:rsidRPr="00053C76">
              <w:rPr>
                <w:rFonts w:cs="Times New Roman"/>
              </w:rPr>
              <w:t>23.90%</w:t>
            </w:r>
          </w:p>
        </w:tc>
      </w:tr>
      <w:tr w:rsidR="00C44D97" w:rsidRPr="00E76D73" w:rsidTr="00053C76">
        <w:trPr>
          <w:cnfStyle w:val="000000100000" w:firstRow="0" w:lastRow="0" w:firstColumn="0" w:lastColumn="0" w:oddVBand="0" w:evenVBand="0" w:oddHBand="1" w:evenHBand="0" w:firstRowFirstColumn="0" w:firstRowLastColumn="0" w:lastRowFirstColumn="0" w:lastRowLastColumn="0"/>
        </w:trPr>
        <w:tc>
          <w:tcPr>
            <w:tcW w:w="3261" w:type="dxa"/>
          </w:tcPr>
          <w:p w:rsidR="00C44D97" w:rsidRPr="00053C76" w:rsidRDefault="00C44D97" w:rsidP="00053C76">
            <w:pPr>
              <w:jc w:val="both"/>
              <w:rPr>
                <w:rFonts w:cs="Times New Roman"/>
                <w:b/>
              </w:rPr>
            </w:pPr>
            <w:r w:rsidRPr="00053C76">
              <w:rPr>
                <w:rFonts w:cs="Times New Roman"/>
                <w:b/>
              </w:rPr>
              <w:t>25+ years</w:t>
            </w:r>
          </w:p>
        </w:tc>
        <w:tc>
          <w:tcPr>
            <w:tcW w:w="3047" w:type="dxa"/>
          </w:tcPr>
          <w:p w:rsidR="00C44D97" w:rsidRPr="00053C76" w:rsidRDefault="00C44D97" w:rsidP="00053C76">
            <w:pPr>
              <w:jc w:val="center"/>
              <w:rPr>
                <w:rFonts w:cs="Times New Roman"/>
              </w:rPr>
            </w:pPr>
            <w:r w:rsidRPr="00053C76">
              <w:rPr>
                <w:rFonts w:cs="Times New Roman"/>
              </w:rPr>
              <w:t>21%</w:t>
            </w:r>
          </w:p>
        </w:tc>
        <w:tc>
          <w:tcPr>
            <w:tcW w:w="3048" w:type="dxa"/>
          </w:tcPr>
          <w:p w:rsidR="00C44D97" w:rsidRPr="00053C76" w:rsidRDefault="00C44D97" w:rsidP="00053C76">
            <w:pPr>
              <w:jc w:val="center"/>
              <w:rPr>
                <w:rFonts w:cs="Times New Roman"/>
              </w:rPr>
            </w:pPr>
            <w:r w:rsidRPr="00053C76">
              <w:rPr>
                <w:rFonts w:cs="Times New Roman"/>
              </w:rPr>
              <w:t>16.20%</w:t>
            </w:r>
          </w:p>
        </w:tc>
      </w:tr>
    </w:tbl>
    <w:p w:rsidR="00EC7F06" w:rsidRDefault="00EC7F06" w:rsidP="00053C76">
      <w:pPr>
        <w:spacing w:line="240" w:lineRule="auto"/>
        <w:jc w:val="both"/>
      </w:pPr>
    </w:p>
    <w:p w:rsidR="00EC7F06" w:rsidRDefault="00EC7F06" w:rsidP="00053C76">
      <w:pPr>
        <w:spacing w:line="240" w:lineRule="auto"/>
        <w:jc w:val="both"/>
      </w:pPr>
      <w:r>
        <w:br w:type="page"/>
      </w:r>
    </w:p>
    <w:p w:rsidR="00EC7F06" w:rsidRPr="00E76D73" w:rsidRDefault="00EC7F06" w:rsidP="00053C76">
      <w:pPr>
        <w:pStyle w:val="Heading2"/>
        <w:spacing w:line="240" w:lineRule="auto"/>
      </w:pPr>
      <w:bookmarkStart w:id="29" w:name="_Annex_3._Long-time"/>
      <w:bookmarkStart w:id="30" w:name="_Toc485279275"/>
      <w:bookmarkEnd w:id="29"/>
      <w:r>
        <w:t>Annex</w:t>
      </w:r>
      <w:r w:rsidRPr="00E76D73">
        <w:t xml:space="preserve"> 3. </w:t>
      </w:r>
      <w:r w:rsidRPr="00053C76">
        <w:rPr>
          <w:caps w:val="0"/>
        </w:rPr>
        <w:t>Long-time users and non-users of GCconnex</w:t>
      </w:r>
      <w:bookmarkEnd w:id="30"/>
    </w:p>
    <w:tbl>
      <w:tblPr>
        <w:tblStyle w:val="MediumShading2-Accent1"/>
        <w:tblW w:w="9356" w:type="dxa"/>
        <w:tblInd w:w="108" w:type="dxa"/>
        <w:tblLook w:val="0420" w:firstRow="1" w:lastRow="0" w:firstColumn="0" w:lastColumn="0" w:noHBand="0" w:noVBand="1"/>
      </w:tblPr>
      <w:tblGrid>
        <w:gridCol w:w="4253"/>
        <w:gridCol w:w="3118"/>
        <w:gridCol w:w="1985"/>
      </w:tblGrid>
      <w:tr w:rsidR="00EC7F06" w:rsidRPr="00E76D73" w:rsidTr="00053C76">
        <w:trPr>
          <w:cnfStyle w:val="100000000000" w:firstRow="1" w:lastRow="0" w:firstColumn="0" w:lastColumn="0" w:oddVBand="0" w:evenVBand="0" w:oddHBand="0" w:evenHBand="0" w:firstRowFirstColumn="0" w:firstRowLastColumn="0" w:lastRowFirstColumn="0" w:lastRowLastColumn="0"/>
        </w:trPr>
        <w:tc>
          <w:tcPr>
            <w:tcW w:w="4253" w:type="dxa"/>
            <w:tcBorders>
              <w:bottom w:val="nil"/>
            </w:tcBorders>
          </w:tcPr>
          <w:p w:rsidR="00EC7F06" w:rsidRPr="00E76D73" w:rsidRDefault="00EC7F06" w:rsidP="00053C76">
            <w:pPr>
              <w:jc w:val="center"/>
              <w:rPr>
                <w:rFonts w:ascii="Times New Roman" w:hAnsi="Times New Roman" w:cs="Times New Roman"/>
                <w:b w:val="0"/>
                <w:sz w:val="24"/>
                <w:szCs w:val="24"/>
              </w:rPr>
            </w:pPr>
          </w:p>
        </w:tc>
        <w:tc>
          <w:tcPr>
            <w:tcW w:w="3118" w:type="dxa"/>
            <w:tcBorders>
              <w:bottom w:val="nil"/>
            </w:tcBorders>
          </w:tcPr>
          <w:p w:rsidR="001C28BF" w:rsidRDefault="0045081A" w:rsidP="00053C76">
            <w:pPr>
              <w:jc w:val="center"/>
              <w:rPr>
                <w:rFonts w:ascii="Times New Roman" w:hAnsi="Times New Roman" w:cs="Times New Roman"/>
                <w:b w:val="0"/>
                <w:sz w:val="24"/>
                <w:szCs w:val="24"/>
              </w:rPr>
            </w:pPr>
            <w:r>
              <w:rPr>
                <w:rFonts w:ascii="Times New Roman" w:hAnsi="Times New Roman" w:cs="Times New Roman"/>
                <w:b w:val="0"/>
                <w:sz w:val="24"/>
                <w:szCs w:val="24"/>
              </w:rPr>
              <w:t>GCconnex l</w:t>
            </w:r>
            <w:r w:rsidR="007147E3">
              <w:rPr>
                <w:rFonts w:ascii="Times New Roman" w:hAnsi="Times New Roman" w:cs="Times New Roman"/>
                <w:b w:val="0"/>
                <w:sz w:val="24"/>
                <w:szCs w:val="24"/>
              </w:rPr>
              <w:t>ong</w:t>
            </w:r>
            <w:r w:rsidR="000C1532">
              <w:rPr>
                <w:rFonts w:ascii="Times New Roman" w:hAnsi="Times New Roman" w:cs="Times New Roman"/>
                <w:b w:val="0"/>
                <w:sz w:val="24"/>
                <w:szCs w:val="24"/>
              </w:rPr>
              <w:t>-</w:t>
            </w:r>
            <w:r w:rsidR="007147E3">
              <w:rPr>
                <w:rFonts w:ascii="Times New Roman" w:hAnsi="Times New Roman" w:cs="Times New Roman"/>
                <w:b w:val="0"/>
                <w:sz w:val="24"/>
                <w:szCs w:val="24"/>
              </w:rPr>
              <w:t xml:space="preserve">term </w:t>
            </w:r>
            <w:r w:rsidR="00EC7F06" w:rsidRPr="00E76D73">
              <w:rPr>
                <w:rFonts w:ascii="Times New Roman" w:hAnsi="Times New Roman" w:cs="Times New Roman"/>
                <w:b w:val="0"/>
                <w:sz w:val="24"/>
                <w:szCs w:val="24"/>
              </w:rPr>
              <w:t>users</w:t>
            </w:r>
          </w:p>
          <w:p w:rsidR="00EC7F06" w:rsidRPr="00E76D73" w:rsidRDefault="007147E3" w:rsidP="00053C76">
            <w:pPr>
              <w:jc w:val="center"/>
              <w:rPr>
                <w:rFonts w:ascii="Times New Roman" w:hAnsi="Times New Roman" w:cs="Times New Roman"/>
                <w:b w:val="0"/>
                <w:sz w:val="24"/>
                <w:szCs w:val="24"/>
              </w:rPr>
            </w:pPr>
            <w:r>
              <w:rPr>
                <w:rFonts w:ascii="Times New Roman" w:hAnsi="Times New Roman" w:cs="Times New Roman"/>
                <w:b w:val="0"/>
                <w:sz w:val="24"/>
                <w:szCs w:val="24"/>
              </w:rPr>
              <w:t xml:space="preserve">(using </w:t>
            </w:r>
            <w:r w:rsidR="00EC7F06" w:rsidRPr="00E76D73">
              <w:rPr>
                <w:rFonts w:ascii="Times New Roman" w:hAnsi="Times New Roman" w:cs="Times New Roman"/>
                <w:b w:val="0"/>
                <w:sz w:val="24"/>
                <w:szCs w:val="24"/>
              </w:rPr>
              <w:t>for more than a year</w:t>
            </w:r>
            <w:r>
              <w:rPr>
                <w:rFonts w:ascii="Times New Roman" w:hAnsi="Times New Roman" w:cs="Times New Roman"/>
                <w:b w:val="0"/>
                <w:sz w:val="24"/>
                <w:szCs w:val="24"/>
              </w:rPr>
              <w:t>)</w:t>
            </w:r>
          </w:p>
        </w:tc>
        <w:tc>
          <w:tcPr>
            <w:tcW w:w="1985" w:type="dxa"/>
            <w:tcBorders>
              <w:bottom w:val="nil"/>
            </w:tcBorders>
          </w:tcPr>
          <w:p w:rsidR="00EC7F06" w:rsidRPr="00E76D73" w:rsidRDefault="007147E3" w:rsidP="00053C76">
            <w:pPr>
              <w:jc w:val="center"/>
              <w:rPr>
                <w:rFonts w:ascii="Times New Roman" w:hAnsi="Times New Roman" w:cs="Times New Roman"/>
                <w:b w:val="0"/>
                <w:sz w:val="24"/>
                <w:szCs w:val="24"/>
              </w:rPr>
            </w:pPr>
            <w:r>
              <w:rPr>
                <w:rFonts w:ascii="Times New Roman" w:hAnsi="Times New Roman" w:cs="Times New Roman"/>
                <w:b w:val="0"/>
                <w:sz w:val="24"/>
                <w:szCs w:val="24"/>
              </w:rPr>
              <w:t>N</w:t>
            </w:r>
            <w:r w:rsidR="00EC7F06" w:rsidRPr="00E76D73">
              <w:rPr>
                <w:rFonts w:ascii="Times New Roman" w:hAnsi="Times New Roman" w:cs="Times New Roman"/>
                <w:b w:val="0"/>
                <w:sz w:val="24"/>
                <w:szCs w:val="24"/>
              </w:rPr>
              <w:t>on-users</w:t>
            </w:r>
          </w:p>
        </w:tc>
      </w:tr>
      <w:tr w:rsidR="001C28BF" w:rsidRPr="001C28BF" w:rsidTr="00053C76">
        <w:trPr>
          <w:cnfStyle w:val="000000100000" w:firstRow="0" w:lastRow="0" w:firstColumn="0" w:lastColumn="0" w:oddVBand="0" w:evenVBand="0" w:oddHBand="1" w:evenHBand="0" w:firstRowFirstColumn="0" w:firstRowLastColumn="0" w:lastRowFirstColumn="0" w:lastRowLastColumn="0"/>
        </w:trPr>
        <w:tc>
          <w:tcPr>
            <w:tcW w:w="9356" w:type="dxa"/>
            <w:gridSpan w:val="3"/>
            <w:tcBorders>
              <w:top w:val="nil"/>
            </w:tcBorders>
            <w:shd w:val="clear" w:color="auto" w:fill="7F7F7F" w:themeFill="text1" w:themeFillTint="80"/>
          </w:tcPr>
          <w:p w:rsidR="00EC7F06" w:rsidRPr="00053C76" w:rsidRDefault="00EC7F06">
            <w:pPr>
              <w:rPr>
                <w:rFonts w:cs="Times New Roman"/>
                <w:b/>
                <w:color w:val="FFFFFF" w:themeColor="background1"/>
              </w:rPr>
            </w:pPr>
            <w:r w:rsidRPr="00053C76">
              <w:rPr>
                <w:rFonts w:cs="Times New Roman"/>
                <w:b/>
                <w:color w:val="FFFFFF" w:themeColor="background1"/>
              </w:rPr>
              <w:t xml:space="preserve">Top 10 </w:t>
            </w:r>
            <w:r w:rsidR="007147E3" w:rsidRPr="00053C76">
              <w:rPr>
                <w:rFonts w:cs="Times New Roman"/>
                <w:b/>
                <w:color w:val="FFFFFF" w:themeColor="background1"/>
              </w:rPr>
              <w:t>GC Organizations</w:t>
            </w:r>
          </w:p>
        </w:tc>
      </w:tr>
      <w:tr w:rsidR="00EC7F06" w:rsidRPr="00E76D73" w:rsidTr="00053C76">
        <w:tc>
          <w:tcPr>
            <w:tcW w:w="4253" w:type="dxa"/>
          </w:tcPr>
          <w:p w:rsidR="00EC7F06" w:rsidRPr="00053C76" w:rsidRDefault="00EC7F06" w:rsidP="00053C76">
            <w:pPr>
              <w:jc w:val="both"/>
              <w:rPr>
                <w:rFonts w:cs="Times New Roman"/>
                <w:b/>
              </w:rPr>
            </w:pPr>
            <w:r w:rsidRPr="00053C76">
              <w:rPr>
                <w:rFonts w:cs="Times New Roman"/>
                <w:b/>
              </w:rPr>
              <w:t>Canada Revenue Agency</w:t>
            </w:r>
          </w:p>
        </w:tc>
        <w:tc>
          <w:tcPr>
            <w:tcW w:w="3118" w:type="dxa"/>
          </w:tcPr>
          <w:p w:rsidR="00EC7F06" w:rsidRPr="00053C76" w:rsidRDefault="00EC7F06" w:rsidP="00053C76">
            <w:pPr>
              <w:jc w:val="center"/>
              <w:rPr>
                <w:rFonts w:cs="Times New Roman"/>
              </w:rPr>
            </w:pPr>
            <w:r w:rsidRPr="00053C76">
              <w:rPr>
                <w:rFonts w:cs="Times New Roman"/>
              </w:rPr>
              <w:t>16%</w:t>
            </w:r>
          </w:p>
        </w:tc>
        <w:tc>
          <w:tcPr>
            <w:tcW w:w="1985" w:type="dxa"/>
          </w:tcPr>
          <w:p w:rsidR="00EC7F06" w:rsidRPr="00053C76" w:rsidRDefault="00EC7F06" w:rsidP="00053C76">
            <w:pPr>
              <w:jc w:val="center"/>
              <w:rPr>
                <w:rFonts w:cs="Times New Roman"/>
              </w:rPr>
            </w:pPr>
            <w:r w:rsidRPr="00053C76">
              <w:rPr>
                <w:rFonts w:cs="Times New Roman"/>
              </w:rPr>
              <w:t>21%</w:t>
            </w:r>
          </w:p>
        </w:tc>
      </w:tr>
      <w:tr w:rsidR="00EC7F06" w:rsidRPr="00E76D73" w:rsidTr="00053C76">
        <w:trPr>
          <w:cnfStyle w:val="000000100000" w:firstRow="0" w:lastRow="0" w:firstColumn="0" w:lastColumn="0" w:oddVBand="0" w:evenVBand="0" w:oddHBand="1" w:evenHBand="0" w:firstRowFirstColumn="0" w:firstRowLastColumn="0" w:lastRowFirstColumn="0" w:lastRowLastColumn="0"/>
        </w:trPr>
        <w:tc>
          <w:tcPr>
            <w:tcW w:w="4253" w:type="dxa"/>
          </w:tcPr>
          <w:p w:rsidR="00EC7F06" w:rsidRPr="00053C76" w:rsidRDefault="00EC7F06" w:rsidP="00053C76">
            <w:pPr>
              <w:jc w:val="both"/>
              <w:rPr>
                <w:rFonts w:cs="Times New Roman"/>
                <w:b/>
              </w:rPr>
            </w:pPr>
            <w:r w:rsidRPr="00053C76">
              <w:rPr>
                <w:rFonts w:cs="Times New Roman"/>
                <w:b/>
              </w:rPr>
              <w:t>Public Services and Procurement Canada</w:t>
            </w:r>
          </w:p>
        </w:tc>
        <w:tc>
          <w:tcPr>
            <w:tcW w:w="3118" w:type="dxa"/>
          </w:tcPr>
          <w:p w:rsidR="00EC7F06" w:rsidRPr="00053C76" w:rsidRDefault="00EC7F06" w:rsidP="00053C76">
            <w:pPr>
              <w:jc w:val="center"/>
              <w:rPr>
                <w:rFonts w:cs="Times New Roman"/>
              </w:rPr>
            </w:pPr>
            <w:r w:rsidRPr="00053C76">
              <w:rPr>
                <w:rFonts w:cs="Times New Roman"/>
              </w:rPr>
              <w:t>11%</w:t>
            </w:r>
          </w:p>
        </w:tc>
        <w:tc>
          <w:tcPr>
            <w:tcW w:w="1985" w:type="dxa"/>
          </w:tcPr>
          <w:p w:rsidR="00EC7F06" w:rsidRPr="00053C76" w:rsidRDefault="00EC7F06" w:rsidP="00053C76">
            <w:pPr>
              <w:jc w:val="center"/>
              <w:rPr>
                <w:rFonts w:cs="Times New Roman"/>
              </w:rPr>
            </w:pPr>
            <w:r w:rsidRPr="00053C76">
              <w:rPr>
                <w:rFonts w:cs="Times New Roman"/>
              </w:rPr>
              <w:t>11%</w:t>
            </w:r>
          </w:p>
        </w:tc>
      </w:tr>
      <w:tr w:rsidR="00EC7F06" w:rsidRPr="00E76D73" w:rsidTr="00053C76">
        <w:tc>
          <w:tcPr>
            <w:tcW w:w="4253" w:type="dxa"/>
          </w:tcPr>
          <w:p w:rsidR="00EC7F06" w:rsidRPr="00053C76" w:rsidRDefault="00EC7F06" w:rsidP="00053C76">
            <w:pPr>
              <w:jc w:val="both"/>
              <w:rPr>
                <w:rFonts w:cs="Times New Roman"/>
                <w:b/>
              </w:rPr>
            </w:pPr>
            <w:r w:rsidRPr="00053C76">
              <w:rPr>
                <w:rFonts w:cs="Times New Roman"/>
                <w:b/>
              </w:rPr>
              <w:t>Immigration, Refugees and Citizenship Canada</w:t>
            </w:r>
          </w:p>
        </w:tc>
        <w:tc>
          <w:tcPr>
            <w:tcW w:w="3118" w:type="dxa"/>
          </w:tcPr>
          <w:p w:rsidR="00EC7F06" w:rsidRPr="00053C76" w:rsidRDefault="00EC7F06" w:rsidP="00053C76">
            <w:pPr>
              <w:jc w:val="center"/>
              <w:rPr>
                <w:rFonts w:cs="Times New Roman"/>
              </w:rPr>
            </w:pPr>
            <w:r w:rsidRPr="00053C76">
              <w:rPr>
                <w:rFonts w:cs="Times New Roman"/>
              </w:rPr>
              <w:t>5%</w:t>
            </w:r>
          </w:p>
        </w:tc>
        <w:tc>
          <w:tcPr>
            <w:tcW w:w="1985" w:type="dxa"/>
          </w:tcPr>
          <w:p w:rsidR="00EC7F06" w:rsidRPr="00053C76" w:rsidRDefault="00EC7F06" w:rsidP="00053C76">
            <w:pPr>
              <w:jc w:val="center"/>
              <w:rPr>
                <w:rFonts w:cs="Times New Roman"/>
              </w:rPr>
            </w:pPr>
            <w:r w:rsidRPr="00053C76">
              <w:rPr>
                <w:rFonts w:cs="Times New Roman"/>
              </w:rPr>
              <w:t>2%</w:t>
            </w:r>
          </w:p>
        </w:tc>
      </w:tr>
      <w:tr w:rsidR="00EC7F06" w:rsidRPr="00E76D73" w:rsidTr="00053C76">
        <w:trPr>
          <w:cnfStyle w:val="000000100000" w:firstRow="0" w:lastRow="0" w:firstColumn="0" w:lastColumn="0" w:oddVBand="0" w:evenVBand="0" w:oddHBand="1" w:evenHBand="0" w:firstRowFirstColumn="0" w:firstRowLastColumn="0" w:lastRowFirstColumn="0" w:lastRowLastColumn="0"/>
        </w:trPr>
        <w:tc>
          <w:tcPr>
            <w:tcW w:w="4253" w:type="dxa"/>
          </w:tcPr>
          <w:p w:rsidR="00EC7F06" w:rsidRPr="00053C76" w:rsidRDefault="00EC7F06" w:rsidP="00053C76">
            <w:pPr>
              <w:jc w:val="both"/>
              <w:rPr>
                <w:rFonts w:cs="Times New Roman"/>
                <w:b/>
              </w:rPr>
            </w:pPr>
            <w:r w:rsidRPr="00053C76">
              <w:rPr>
                <w:rFonts w:cs="Times New Roman"/>
                <w:b/>
              </w:rPr>
              <w:t>Treasury Board of Canada Secretariat</w:t>
            </w:r>
          </w:p>
        </w:tc>
        <w:tc>
          <w:tcPr>
            <w:tcW w:w="3118" w:type="dxa"/>
          </w:tcPr>
          <w:p w:rsidR="00EC7F06" w:rsidRPr="00053C76" w:rsidRDefault="00EC7F06" w:rsidP="00053C76">
            <w:pPr>
              <w:jc w:val="center"/>
              <w:rPr>
                <w:rFonts w:cs="Times New Roman"/>
              </w:rPr>
            </w:pPr>
            <w:r w:rsidRPr="00053C76">
              <w:rPr>
                <w:rFonts w:cs="Times New Roman"/>
              </w:rPr>
              <w:t>5%</w:t>
            </w:r>
          </w:p>
        </w:tc>
        <w:tc>
          <w:tcPr>
            <w:tcW w:w="1985" w:type="dxa"/>
          </w:tcPr>
          <w:p w:rsidR="00EC7F06" w:rsidRPr="00053C76" w:rsidRDefault="00EC7F06" w:rsidP="00053C76">
            <w:pPr>
              <w:jc w:val="center"/>
              <w:rPr>
                <w:rFonts w:cs="Times New Roman"/>
              </w:rPr>
            </w:pPr>
            <w:r w:rsidRPr="00053C76">
              <w:rPr>
                <w:rFonts w:cs="Times New Roman"/>
              </w:rPr>
              <w:t>1%</w:t>
            </w:r>
          </w:p>
        </w:tc>
      </w:tr>
      <w:tr w:rsidR="00EC7F06" w:rsidRPr="00E76D73" w:rsidTr="00053C76">
        <w:tc>
          <w:tcPr>
            <w:tcW w:w="4253" w:type="dxa"/>
          </w:tcPr>
          <w:p w:rsidR="00EC7F06" w:rsidRPr="00053C76" w:rsidRDefault="00EC7F06" w:rsidP="00053C76">
            <w:pPr>
              <w:jc w:val="both"/>
              <w:rPr>
                <w:rFonts w:cs="Times New Roman"/>
                <w:b/>
              </w:rPr>
            </w:pPr>
            <w:r w:rsidRPr="00053C76">
              <w:rPr>
                <w:rFonts w:cs="Times New Roman"/>
                <w:b/>
              </w:rPr>
              <w:t>Department of National Defence</w:t>
            </w:r>
          </w:p>
        </w:tc>
        <w:tc>
          <w:tcPr>
            <w:tcW w:w="3118" w:type="dxa"/>
          </w:tcPr>
          <w:p w:rsidR="00EC7F06" w:rsidRPr="00053C76" w:rsidRDefault="00EC7F06" w:rsidP="00053C76">
            <w:pPr>
              <w:jc w:val="center"/>
              <w:rPr>
                <w:rFonts w:cs="Times New Roman"/>
              </w:rPr>
            </w:pPr>
            <w:r w:rsidRPr="00053C76">
              <w:rPr>
                <w:rFonts w:cs="Times New Roman"/>
              </w:rPr>
              <w:t>4%</w:t>
            </w:r>
          </w:p>
        </w:tc>
        <w:tc>
          <w:tcPr>
            <w:tcW w:w="1985" w:type="dxa"/>
          </w:tcPr>
          <w:p w:rsidR="00EC7F06" w:rsidRPr="00053C76" w:rsidRDefault="00EC7F06" w:rsidP="00053C76">
            <w:pPr>
              <w:jc w:val="center"/>
              <w:rPr>
                <w:rFonts w:cs="Times New Roman"/>
              </w:rPr>
            </w:pPr>
            <w:r w:rsidRPr="00053C76">
              <w:rPr>
                <w:rFonts w:cs="Times New Roman"/>
              </w:rPr>
              <w:t>6%</w:t>
            </w:r>
          </w:p>
        </w:tc>
      </w:tr>
      <w:tr w:rsidR="00EC7F06" w:rsidRPr="00E76D73" w:rsidTr="00053C76">
        <w:trPr>
          <w:cnfStyle w:val="000000100000" w:firstRow="0" w:lastRow="0" w:firstColumn="0" w:lastColumn="0" w:oddVBand="0" w:evenVBand="0" w:oddHBand="1" w:evenHBand="0" w:firstRowFirstColumn="0" w:firstRowLastColumn="0" w:lastRowFirstColumn="0" w:lastRowLastColumn="0"/>
        </w:trPr>
        <w:tc>
          <w:tcPr>
            <w:tcW w:w="4253" w:type="dxa"/>
          </w:tcPr>
          <w:p w:rsidR="00EC7F06" w:rsidRPr="00053C76" w:rsidRDefault="00EC7F06" w:rsidP="00053C76">
            <w:pPr>
              <w:jc w:val="both"/>
              <w:rPr>
                <w:rFonts w:cs="Times New Roman"/>
                <w:b/>
              </w:rPr>
            </w:pPr>
            <w:r w:rsidRPr="00053C76">
              <w:rPr>
                <w:rFonts w:cs="Times New Roman"/>
                <w:b/>
              </w:rPr>
              <w:t>Health Canada</w:t>
            </w:r>
          </w:p>
        </w:tc>
        <w:tc>
          <w:tcPr>
            <w:tcW w:w="3118" w:type="dxa"/>
          </w:tcPr>
          <w:p w:rsidR="00EC7F06" w:rsidRPr="00053C76" w:rsidRDefault="00EC7F06" w:rsidP="00053C76">
            <w:pPr>
              <w:jc w:val="center"/>
              <w:rPr>
                <w:rFonts w:cs="Times New Roman"/>
              </w:rPr>
            </w:pPr>
            <w:r w:rsidRPr="00053C76">
              <w:rPr>
                <w:rFonts w:cs="Times New Roman"/>
              </w:rPr>
              <w:t>4%</w:t>
            </w:r>
          </w:p>
        </w:tc>
        <w:tc>
          <w:tcPr>
            <w:tcW w:w="1985" w:type="dxa"/>
          </w:tcPr>
          <w:p w:rsidR="00EC7F06" w:rsidRPr="00053C76" w:rsidRDefault="00EC7F06" w:rsidP="00053C76">
            <w:pPr>
              <w:jc w:val="center"/>
              <w:rPr>
                <w:rFonts w:cs="Times New Roman"/>
              </w:rPr>
            </w:pPr>
            <w:r w:rsidRPr="00053C76">
              <w:rPr>
                <w:rFonts w:cs="Times New Roman"/>
              </w:rPr>
              <w:t>5%</w:t>
            </w:r>
          </w:p>
        </w:tc>
      </w:tr>
      <w:tr w:rsidR="00EC7F06" w:rsidRPr="00E76D73" w:rsidTr="00053C76">
        <w:tc>
          <w:tcPr>
            <w:tcW w:w="4253" w:type="dxa"/>
          </w:tcPr>
          <w:p w:rsidR="00EC7F06" w:rsidRPr="00053C76" w:rsidRDefault="00EC7F06" w:rsidP="00053C76">
            <w:pPr>
              <w:jc w:val="both"/>
              <w:rPr>
                <w:rFonts w:cs="Times New Roman"/>
                <w:b/>
              </w:rPr>
            </w:pPr>
            <w:r w:rsidRPr="00053C76">
              <w:rPr>
                <w:rFonts w:cs="Times New Roman"/>
                <w:b/>
              </w:rPr>
              <w:t>Environment and Climate Change Canada</w:t>
            </w:r>
          </w:p>
        </w:tc>
        <w:tc>
          <w:tcPr>
            <w:tcW w:w="3118" w:type="dxa"/>
          </w:tcPr>
          <w:p w:rsidR="00EC7F06" w:rsidRPr="00053C76" w:rsidRDefault="00EC7F06" w:rsidP="00053C76">
            <w:pPr>
              <w:jc w:val="center"/>
              <w:rPr>
                <w:rFonts w:cs="Times New Roman"/>
              </w:rPr>
            </w:pPr>
            <w:r w:rsidRPr="00053C76">
              <w:rPr>
                <w:rFonts w:cs="Times New Roman"/>
              </w:rPr>
              <w:t>4%</w:t>
            </w:r>
          </w:p>
        </w:tc>
        <w:tc>
          <w:tcPr>
            <w:tcW w:w="1985" w:type="dxa"/>
          </w:tcPr>
          <w:p w:rsidR="00EC7F06" w:rsidRPr="00053C76" w:rsidRDefault="00EC7F06" w:rsidP="00053C76">
            <w:pPr>
              <w:jc w:val="center"/>
              <w:rPr>
                <w:rFonts w:cs="Times New Roman"/>
              </w:rPr>
            </w:pPr>
            <w:r w:rsidRPr="00053C76">
              <w:rPr>
                <w:rFonts w:cs="Times New Roman"/>
              </w:rPr>
              <w:t>4%</w:t>
            </w:r>
          </w:p>
        </w:tc>
      </w:tr>
      <w:tr w:rsidR="00EC7F06" w:rsidRPr="00E76D73" w:rsidTr="00053C76">
        <w:trPr>
          <w:cnfStyle w:val="000000100000" w:firstRow="0" w:lastRow="0" w:firstColumn="0" w:lastColumn="0" w:oddVBand="0" w:evenVBand="0" w:oddHBand="1" w:evenHBand="0" w:firstRowFirstColumn="0" w:firstRowLastColumn="0" w:lastRowFirstColumn="0" w:lastRowLastColumn="0"/>
        </w:trPr>
        <w:tc>
          <w:tcPr>
            <w:tcW w:w="4253" w:type="dxa"/>
          </w:tcPr>
          <w:p w:rsidR="00EC7F06" w:rsidRPr="00053C76" w:rsidRDefault="00EC7F06" w:rsidP="00053C76">
            <w:pPr>
              <w:jc w:val="both"/>
              <w:rPr>
                <w:rFonts w:cs="Times New Roman"/>
                <w:b/>
              </w:rPr>
            </w:pPr>
            <w:r w:rsidRPr="00053C76">
              <w:rPr>
                <w:rFonts w:cs="Times New Roman"/>
                <w:b/>
              </w:rPr>
              <w:t>Shared Services Canada</w:t>
            </w:r>
          </w:p>
        </w:tc>
        <w:tc>
          <w:tcPr>
            <w:tcW w:w="3118" w:type="dxa"/>
          </w:tcPr>
          <w:p w:rsidR="00EC7F06" w:rsidRPr="00053C76" w:rsidRDefault="00EC7F06" w:rsidP="00053C76">
            <w:pPr>
              <w:jc w:val="center"/>
              <w:rPr>
                <w:rFonts w:cs="Times New Roman"/>
              </w:rPr>
            </w:pPr>
            <w:r w:rsidRPr="00053C76">
              <w:rPr>
                <w:rFonts w:cs="Times New Roman"/>
              </w:rPr>
              <w:t>4%</w:t>
            </w:r>
          </w:p>
        </w:tc>
        <w:tc>
          <w:tcPr>
            <w:tcW w:w="1985" w:type="dxa"/>
          </w:tcPr>
          <w:p w:rsidR="00EC7F06" w:rsidRPr="00053C76" w:rsidRDefault="00EC7F06" w:rsidP="00053C76">
            <w:pPr>
              <w:jc w:val="center"/>
              <w:rPr>
                <w:rFonts w:cs="Times New Roman"/>
              </w:rPr>
            </w:pPr>
            <w:r w:rsidRPr="00053C76">
              <w:rPr>
                <w:rFonts w:cs="Times New Roman"/>
              </w:rPr>
              <w:t>3%</w:t>
            </w:r>
          </w:p>
        </w:tc>
      </w:tr>
      <w:tr w:rsidR="00EC7F06" w:rsidRPr="00E76D73" w:rsidTr="00053C76">
        <w:tc>
          <w:tcPr>
            <w:tcW w:w="4253" w:type="dxa"/>
          </w:tcPr>
          <w:p w:rsidR="00EC7F06" w:rsidRPr="00053C76" w:rsidRDefault="00EC7F06" w:rsidP="00053C76">
            <w:pPr>
              <w:jc w:val="both"/>
              <w:rPr>
                <w:rFonts w:cs="Times New Roman"/>
                <w:b/>
              </w:rPr>
            </w:pPr>
            <w:r w:rsidRPr="00053C76">
              <w:rPr>
                <w:rFonts w:cs="Times New Roman"/>
                <w:b/>
              </w:rPr>
              <w:t>Indigenous and Northern Affairs Canada</w:t>
            </w:r>
          </w:p>
        </w:tc>
        <w:tc>
          <w:tcPr>
            <w:tcW w:w="3118" w:type="dxa"/>
          </w:tcPr>
          <w:p w:rsidR="00EC7F06" w:rsidRPr="00053C76" w:rsidRDefault="00EC7F06" w:rsidP="00053C76">
            <w:pPr>
              <w:jc w:val="center"/>
              <w:rPr>
                <w:rFonts w:cs="Times New Roman"/>
              </w:rPr>
            </w:pPr>
            <w:r w:rsidRPr="00053C76">
              <w:rPr>
                <w:rFonts w:cs="Times New Roman"/>
              </w:rPr>
              <w:t>3%</w:t>
            </w:r>
          </w:p>
        </w:tc>
        <w:tc>
          <w:tcPr>
            <w:tcW w:w="1985" w:type="dxa"/>
          </w:tcPr>
          <w:p w:rsidR="00EC7F06" w:rsidRPr="00053C76" w:rsidRDefault="00EC7F06" w:rsidP="00053C76">
            <w:pPr>
              <w:jc w:val="center"/>
              <w:rPr>
                <w:rFonts w:cs="Times New Roman"/>
              </w:rPr>
            </w:pPr>
            <w:r w:rsidRPr="00053C76">
              <w:rPr>
                <w:rFonts w:cs="Times New Roman"/>
              </w:rPr>
              <w:t>2%</w:t>
            </w:r>
          </w:p>
        </w:tc>
      </w:tr>
      <w:tr w:rsidR="00EC7F06" w:rsidRPr="00E76D73" w:rsidTr="00053C76">
        <w:trPr>
          <w:cnfStyle w:val="000000100000" w:firstRow="0" w:lastRow="0" w:firstColumn="0" w:lastColumn="0" w:oddVBand="0" w:evenVBand="0" w:oddHBand="1" w:evenHBand="0" w:firstRowFirstColumn="0" w:firstRowLastColumn="0" w:lastRowFirstColumn="0" w:lastRowLastColumn="0"/>
        </w:trPr>
        <w:tc>
          <w:tcPr>
            <w:tcW w:w="4253" w:type="dxa"/>
          </w:tcPr>
          <w:p w:rsidR="00EC7F06" w:rsidRPr="00053C76" w:rsidRDefault="00EC7F06" w:rsidP="00053C76">
            <w:pPr>
              <w:jc w:val="both"/>
              <w:rPr>
                <w:rFonts w:cs="Times New Roman"/>
                <w:b/>
              </w:rPr>
            </w:pPr>
            <w:r w:rsidRPr="00053C76">
              <w:rPr>
                <w:rFonts w:cs="Times New Roman"/>
                <w:b/>
              </w:rPr>
              <w:t>Canadian Food Inspection Agency</w:t>
            </w:r>
          </w:p>
        </w:tc>
        <w:tc>
          <w:tcPr>
            <w:tcW w:w="3118" w:type="dxa"/>
          </w:tcPr>
          <w:p w:rsidR="00EC7F06" w:rsidRPr="00053C76" w:rsidRDefault="00EC7F06" w:rsidP="00053C76">
            <w:pPr>
              <w:jc w:val="center"/>
              <w:rPr>
                <w:rFonts w:cs="Times New Roman"/>
              </w:rPr>
            </w:pPr>
            <w:r w:rsidRPr="00053C76">
              <w:rPr>
                <w:rFonts w:cs="Times New Roman"/>
              </w:rPr>
              <w:t>3%</w:t>
            </w:r>
          </w:p>
        </w:tc>
        <w:tc>
          <w:tcPr>
            <w:tcW w:w="1985" w:type="dxa"/>
          </w:tcPr>
          <w:p w:rsidR="00EC7F06" w:rsidRPr="00053C76" w:rsidRDefault="00EC7F06" w:rsidP="00053C76">
            <w:pPr>
              <w:jc w:val="center"/>
              <w:rPr>
                <w:rFonts w:cs="Times New Roman"/>
              </w:rPr>
            </w:pPr>
            <w:r w:rsidRPr="00053C76">
              <w:rPr>
                <w:rFonts w:cs="Times New Roman"/>
              </w:rPr>
              <w:t>3%</w:t>
            </w:r>
          </w:p>
        </w:tc>
      </w:tr>
      <w:tr w:rsidR="001C28BF" w:rsidRPr="001C28BF" w:rsidTr="00053C76">
        <w:tc>
          <w:tcPr>
            <w:tcW w:w="9356" w:type="dxa"/>
            <w:gridSpan w:val="3"/>
            <w:shd w:val="clear" w:color="auto" w:fill="7F7F7F" w:themeFill="text1" w:themeFillTint="80"/>
          </w:tcPr>
          <w:p w:rsidR="00EC7F06" w:rsidRPr="00053C76" w:rsidRDefault="00EC7F06">
            <w:pPr>
              <w:rPr>
                <w:rFonts w:cs="Times New Roman"/>
                <w:b/>
                <w:color w:val="FFFFFF" w:themeColor="background1"/>
              </w:rPr>
            </w:pPr>
            <w:r w:rsidRPr="00053C76">
              <w:rPr>
                <w:rFonts w:cs="Times New Roman"/>
                <w:b/>
                <w:color w:val="FFFFFF" w:themeColor="background1"/>
              </w:rPr>
              <w:t>Top 10 work communities</w:t>
            </w:r>
          </w:p>
        </w:tc>
      </w:tr>
      <w:tr w:rsidR="00EC7F06" w:rsidRPr="00E76D73" w:rsidTr="00053C76">
        <w:trPr>
          <w:cnfStyle w:val="000000100000" w:firstRow="0" w:lastRow="0" w:firstColumn="0" w:lastColumn="0" w:oddVBand="0" w:evenVBand="0" w:oddHBand="1" w:evenHBand="0" w:firstRowFirstColumn="0" w:firstRowLastColumn="0" w:lastRowFirstColumn="0" w:lastRowLastColumn="0"/>
        </w:trPr>
        <w:tc>
          <w:tcPr>
            <w:tcW w:w="4253" w:type="dxa"/>
          </w:tcPr>
          <w:p w:rsidR="00EC7F06" w:rsidRPr="00053C76" w:rsidRDefault="00EC7F06" w:rsidP="00053C76">
            <w:pPr>
              <w:jc w:val="both"/>
              <w:rPr>
                <w:rFonts w:cs="Times New Roman"/>
                <w:b/>
                <w:color w:val="000000"/>
              </w:rPr>
            </w:pPr>
            <w:r w:rsidRPr="00053C76">
              <w:rPr>
                <w:rFonts w:cs="Times New Roman"/>
                <w:b/>
                <w:color w:val="000000"/>
              </w:rPr>
              <w:t>Administration and operations</w:t>
            </w:r>
          </w:p>
        </w:tc>
        <w:tc>
          <w:tcPr>
            <w:tcW w:w="3118" w:type="dxa"/>
          </w:tcPr>
          <w:p w:rsidR="00EC7F06" w:rsidRPr="00053C76" w:rsidRDefault="00EC7F06" w:rsidP="00053C76">
            <w:pPr>
              <w:jc w:val="center"/>
              <w:rPr>
                <w:rFonts w:cs="Times New Roman"/>
                <w:color w:val="000000"/>
              </w:rPr>
            </w:pPr>
            <w:r w:rsidRPr="00053C76">
              <w:rPr>
                <w:rFonts w:cs="Times New Roman"/>
                <w:color w:val="000000"/>
              </w:rPr>
              <w:t>15%</w:t>
            </w:r>
          </w:p>
        </w:tc>
        <w:tc>
          <w:tcPr>
            <w:tcW w:w="1985" w:type="dxa"/>
          </w:tcPr>
          <w:p w:rsidR="00EC7F06" w:rsidRPr="00053C76" w:rsidRDefault="00EC7F06" w:rsidP="00053C76">
            <w:pPr>
              <w:jc w:val="center"/>
              <w:rPr>
                <w:rFonts w:cs="Times New Roman"/>
                <w:color w:val="000000"/>
              </w:rPr>
            </w:pPr>
            <w:r w:rsidRPr="00053C76">
              <w:rPr>
                <w:rFonts w:cs="Times New Roman"/>
                <w:color w:val="000000"/>
              </w:rPr>
              <w:t>11%</w:t>
            </w:r>
          </w:p>
        </w:tc>
      </w:tr>
      <w:tr w:rsidR="00EC7F06" w:rsidRPr="00E76D73" w:rsidTr="00053C76">
        <w:tc>
          <w:tcPr>
            <w:tcW w:w="4253" w:type="dxa"/>
          </w:tcPr>
          <w:p w:rsidR="00EC7F06" w:rsidRPr="00053C76" w:rsidRDefault="00EC7F06" w:rsidP="00053C76">
            <w:pPr>
              <w:jc w:val="both"/>
              <w:rPr>
                <w:rFonts w:cs="Times New Roman"/>
                <w:b/>
                <w:color w:val="000000"/>
              </w:rPr>
            </w:pPr>
            <w:r w:rsidRPr="00053C76">
              <w:rPr>
                <w:rFonts w:cs="Times New Roman"/>
                <w:b/>
                <w:color w:val="000000"/>
              </w:rPr>
              <w:t>Human resources</w:t>
            </w:r>
          </w:p>
        </w:tc>
        <w:tc>
          <w:tcPr>
            <w:tcW w:w="3118" w:type="dxa"/>
          </w:tcPr>
          <w:p w:rsidR="00EC7F06" w:rsidRPr="00053C76" w:rsidRDefault="00EC7F06" w:rsidP="00053C76">
            <w:pPr>
              <w:jc w:val="center"/>
              <w:rPr>
                <w:rFonts w:cs="Times New Roman"/>
                <w:color w:val="000000"/>
              </w:rPr>
            </w:pPr>
            <w:r w:rsidRPr="00053C76">
              <w:rPr>
                <w:rFonts w:cs="Times New Roman"/>
                <w:color w:val="000000"/>
              </w:rPr>
              <w:t>15%</w:t>
            </w:r>
          </w:p>
        </w:tc>
        <w:tc>
          <w:tcPr>
            <w:tcW w:w="1985" w:type="dxa"/>
          </w:tcPr>
          <w:p w:rsidR="00EC7F06" w:rsidRPr="00053C76" w:rsidRDefault="00EC7F06" w:rsidP="00053C76">
            <w:pPr>
              <w:jc w:val="center"/>
              <w:rPr>
                <w:rFonts w:cs="Times New Roman"/>
                <w:color w:val="000000"/>
              </w:rPr>
            </w:pPr>
            <w:r w:rsidRPr="00053C76">
              <w:rPr>
                <w:rFonts w:cs="Times New Roman"/>
                <w:color w:val="000000"/>
              </w:rPr>
              <w:t>3%</w:t>
            </w:r>
          </w:p>
        </w:tc>
      </w:tr>
      <w:tr w:rsidR="00EC7F06" w:rsidRPr="00E76D73" w:rsidTr="00053C76">
        <w:trPr>
          <w:cnfStyle w:val="000000100000" w:firstRow="0" w:lastRow="0" w:firstColumn="0" w:lastColumn="0" w:oddVBand="0" w:evenVBand="0" w:oddHBand="1" w:evenHBand="0" w:firstRowFirstColumn="0" w:firstRowLastColumn="0" w:lastRowFirstColumn="0" w:lastRowLastColumn="0"/>
        </w:trPr>
        <w:tc>
          <w:tcPr>
            <w:tcW w:w="4253" w:type="dxa"/>
          </w:tcPr>
          <w:p w:rsidR="00EC7F06" w:rsidRPr="00053C76" w:rsidRDefault="00EC7F06" w:rsidP="00053C76">
            <w:pPr>
              <w:jc w:val="both"/>
              <w:rPr>
                <w:rFonts w:cs="Times New Roman"/>
                <w:b/>
                <w:color w:val="000000"/>
              </w:rPr>
            </w:pPr>
            <w:r w:rsidRPr="00053C76">
              <w:rPr>
                <w:rFonts w:cs="Times New Roman"/>
                <w:b/>
                <w:color w:val="000000"/>
              </w:rPr>
              <w:t>Information technology</w:t>
            </w:r>
          </w:p>
        </w:tc>
        <w:tc>
          <w:tcPr>
            <w:tcW w:w="3118" w:type="dxa"/>
          </w:tcPr>
          <w:p w:rsidR="00EC7F06" w:rsidRPr="00053C76" w:rsidRDefault="00EC7F06" w:rsidP="00053C76">
            <w:pPr>
              <w:jc w:val="center"/>
              <w:rPr>
                <w:rFonts w:cs="Times New Roman"/>
                <w:color w:val="000000"/>
              </w:rPr>
            </w:pPr>
            <w:r w:rsidRPr="00053C76">
              <w:rPr>
                <w:rFonts w:cs="Times New Roman"/>
                <w:color w:val="000000"/>
              </w:rPr>
              <w:t>12%</w:t>
            </w:r>
          </w:p>
        </w:tc>
        <w:tc>
          <w:tcPr>
            <w:tcW w:w="1985" w:type="dxa"/>
          </w:tcPr>
          <w:p w:rsidR="00EC7F06" w:rsidRPr="00053C76" w:rsidRDefault="00EC7F06" w:rsidP="00053C76">
            <w:pPr>
              <w:jc w:val="center"/>
              <w:rPr>
                <w:rFonts w:cs="Times New Roman"/>
                <w:color w:val="000000"/>
              </w:rPr>
            </w:pPr>
            <w:r w:rsidRPr="00053C76">
              <w:rPr>
                <w:rFonts w:cs="Times New Roman"/>
                <w:color w:val="000000"/>
              </w:rPr>
              <w:t>6%</w:t>
            </w:r>
          </w:p>
        </w:tc>
      </w:tr>
      <w:tr w:rsidR="00EC7F06" w:rsidRPr="00E76D73" w:rsidTr="00053C76">
        <w:tc>
          <w:tcPr>
            <w:tcW w:w="4253" w:type="dxa"/>
          </w:tcPr>
          <w:p w:rsidR="00EC7F06" w:rsidRPr="00053C76" w:rsidRDefault="00EC7F06" w:rsidP="00053C76">
            <w:pPr>
              <w:jc w:val="both"/>
              <w:rPr>
                <w:rFonts w:cs="Times New Roman"/>
                <w:b/>
                <w:color w:val="000000"/>
              </w:rPr>
            </w:pPr>
            <w:r w:rsidRPr="00053C76">
              <w:rPr>
                <w:rFonts w:cs="Times New Roman"/>
                <w:b/>
                <w:color w:val="000000"/>
              </w:rPr>
              <w:t>Communications or public affairs</w:t>
            </w:r>
          </w:p>
        </w:tc>
        <w:tc>
          <w:tcPr>
            <w:tcW w:w="3118" w:type="dxa"/>
          </w:tcPr>
          <w:p w:rsidR="00EC7F06" w:rsidRPr="00053C76" w:rsidRDefault="00EC7F06" w:rsidP="00053C76">
            <w:pPr>
              <w:jc w:val="center"/>
              <w:rPr>
                <w:rFonts w:cs="Times New Roman"/>
                <w:color w:val="000000"/>
              </w:rPr>
            </w:pPr>
            <w:r w:rsidRPr="00053C76">
              <w:rPr>
                <w:rFonts w:cs="Times New Roman"/>
                <w:color w:val="000000"/>
              </w:rPr>
              <w:t>8%</w:t>
            </w:r>
          </w:p>
        </w:tc>
        <w:tc>
          <w:tcPr>
            <w:tcW w:w="1985" w:type="dxa"/>
          </w:tcPr>
          <w:p w:rsidR="00EC7F06" w:rsidRPr="00053C76" w:rsidRDefault="00EC7F06" w:rsidP="00053C76">
            <w:pPr>
              <w:jc w:val="center"/>
              <w:rPr>
                <w:rFonts w:cs="Times New Roman"/>
                <w:color w:val="000000"/>
              </w:rPr>
            </w:pPr>
            <w:r w:rsidRPr="00053C76">
              <w:rPr>
                <w:rFonts w:cs="Times New Roman"/>
                <w:color w:val="000000"/>
              </w:rPr>
              <w:t>3%</w:t>
            </w:r>
          </w:p>
        </w:tc>
      </w:tr>
      <w:tr w:rsidR="00EC7F06" w:rsidRPr="00E76D73" w:rsidTr="00053C76">
        <w:trPr>
          <w:cnfStyle w:val="000000100000" w:firstRow="0" w:lastRow="0" w:firstColumn="0" w:lastColumn="0" w:oddVBand="0" w:evenVBand="0" w:oddHBand="1" w:evenHBand="0" w:firstRowFirstColumn="0" w:firstRowLastColumn="0" w:lastRowFirstColumn="0" w:lastRowLastColumn="0"/>
        </w:trPr>
        <w:tc>
          <w:tcPr>
            <w:tcW w:w="4253" w:type="dxa"/>
          </w:tcPr>
          <w:p w:rsidR="00EC7F06" w:rsidRPr="00053C76" w:rsidRDefault="00EC7F06" w:rsidP="00053C76">
            <w:pPr>
              <w:jc w:val="both"/>
              <w:rPr>
                <w:rFonts w:cs="Times New Roman"/>
                <w:b/>
                <w:color w:val="000000"/>
              </w:rPr>
            </w:pPr>
            <w:r w:rsidRPr="00053C76">
              <w:rPr>
                <w:rFonts w:cs="Times New Roman"/>
                <w:b/>
                <w:color w:val="000000"/>
              </w:rPr>
              <w:t>Compliance, inspection and enforcement</w:t>
            </w:r>
          </w:p>
        </w:tc>
        <w:tc>
          <w:tcPr>
            <w:tcW w:w="3118" w:type="dxa"/>
          </w:tcPr>
          <w:p w:rsidR="00EC7F06" w:rsidRPr="00053C76" w:rsidRDefault="00EC7F06" w:rsidP="00053C76">
            <w:pPr>
              <w:jc w:val="center"/>
              <w:rPr>
                <w:rFonts w:cs="Times New Roman"/>
                <w:color w:val="000000"/>
              </w:rPr>
            </w:pPr>
            <w:r w:rsidRPr="00053C76">
              <w:rPr>
                <w:rFonts w:cs="Times New Roman"/>
                <w:color w:val="000000"/>
              </w:rPr>
              <w:t>6%</w:t>
            </w:r>
          </w:p>
        </w:tc>
        <w:tc>
          <w:tcPr>
            <w:tcW w:w="1985" w:type="dxa"/>
          </w:tcPr>
          <w:p w:rsidR="00EC7F06" w:rsidRPr="00053C76" w:rsidRDefault="00EC7F06" w:rsidP="00053C76">
            <w:pPr>
              <w:jc w:val="center"/>
              <w:rPr>
                <w:rFonts w:cs="Times New Roman"/>
                <w:color w:val="000000"/>
              </w:rPr>
            </w:pPr>
            <w:r w:rsidRPr="00053C76">
              <w:rPr>
                <w:rFonts w:cs="Times New Roman"/>
                <w:color w:val="000000"/>
              </w:rPr>
              <w:t>6%</w:t>
            </w:r>
          </w:p>
        </w:tc>
      </w:tr>
      <w:tr w:rsidR="00EC7F06" w:rsidRPr="00E76D73" w:rsidTr="00053C76">
        <w:tc>
          <w:tcPr>
            <w:tcW w:w="4253" w:type="dxa"/>
          </w:tcPr>
          <w:p w:rsidR="00EC7F06" w:rsidRPr="00053C76" w:rsidRDefault="00EC7F06" w:rsidP="00053C76">
            <w:pPr>
              <w:jc w:val="both"/>
              <w:rPr>
                <w:rFonts w:cs="Times New Roman"/>
                <w:b/>
                <w:color w:val="000000"/>
              </w:rPr>
            </w:pPr>
            <w:r w:rsidRPr="00053C76">
              <w:rPr>
                <w:rFonts w:cs="Times New Roman"/>
                <w:b/>
                <w:color w:val="000000"/>
              </w:rPr>
              <w:t>Information management</w:t>
            </w:r>
          </w:p>
        </w:tc>
        <w:tc>
          <w:tcPr>
            <w:tcW w:w="3118" w:type="dxa"/>
          </w:tcPr>
          <w:p w:rsidR="00EC7F06" w:rsidRPr="00053C76" w:rsidRDefault="00EC7F06" w:rsidP="00053C76">
            <w:pPr>
              <w:jc w:val="center"/>
              <w:rPr>
                <w:rFonts w:cs="Times New Roman"/>
                <w:color w:val="000000"/>
              </w:rPr>
            </w:pPr>
            <w:r w:rsidRPr="00053C76">
              <w:rPr>
                <w:rFonts w:cs="Times New Roman"/>
                <w:color w:val="000000"/>
              </w:rPr>
              <w:t>5%</w:t>
            </w:r>
          </w:p>
        </w:tc>
        <w:tc>
          <w:tcPr>
            <w:tcW w:w="1985" w:type="dxa"/>
          </w:tcPr>
          <w:p w:rsidR="00EC7F06" w:rsidRPr="00053C76" w:rsidRDefault="00EC7F06" w:rsidP="00053C76">
            <w:pPr>
              <w:jc w:val="center"/>
              <w:rPr>
                <w:rFonts w:cs="Times New Roman"/>
                <w:color w:val="000000"/>
              </w:rPr>
            </w:pPr>
            <w:r w:rsidRPr="00053C76">
              <w:rPr>
                <w:rFonts w:cs="Times New Roman"/>
                <w:color w:val="000000"/>
              </w:rPr>
              <w:t>2%</w:t>
            </w:r>
          </w:p>
        </w:tc>
      </w:tr>
      <w:tr w:rsidR="00EC7F06" w:rsidRPr="00E76D73" w:rsidTr="00053C76">
        <w:trPr>
          <w:cnfStyle w:val="000000100000" w:firstRow="0" w:lastRow="0" w:firstColumn="0" w:lastColumn="0" w:oddVBand="0" w:evenVBand="0" w:oddHBand="1" w:evenHBand="0" w:firstRowFirstColumn="0" w:firstRowLastColumn="0" w:lastRowFirstColumn="0" w:lastRowLastColumn="0"/>
        </w:trPr>
        <w:tc>
          <w:tcPr>
            <w:tcW w:w="4253" w:type="dxa"/>
          </w:tcPr>
          <w:p w:rsidR="00EC7F06" w:rsidRPr="00053C76" w:rsidRDefault="00EC7F06" w:rsidP="00053C76">
            <w:pPr>
              <w:jc w:val="both"/>
              <w:rPr>
                <w:rFonts w:cs="Times New Roman"/>
                <w:b/>
                <w:color w:val="000000"/>
              </w:rPr>
            </w:pPr>
            <w:r w:rsidRPr="00053C76">
              <w:rPr>
                <w:rFonts w:cs="Times New Roman"/>
                <w:b/>
                <w:color w:val="000000"/>
              </w:rPr>
              <w:t>Science and technology</w:t>
            </w:r>
          </w:p>
        </w:tc>
        <w:tc>
          <w:tcPr>
            <w:tcW w:w="3118" w:type="dxa"/>
          </w:tcPr>
          <w:p w:rsidR="00EC7F06" w:rsidRPr="00053C76" w:rsidRDefault="00EC7F06" w:rsidP="00053C76">
            <w:pPr>
              <w:jc w:val="center"/>
              <w:rPr>
                <w:rFonts w:cs="Times New Roman"/>
                <w:color w:val="000000"/>
              </w:rPr>
            </w:pPr>
            <w:r w:rsidRPr="00053C76">
              <w:rPr>
                <w:rFonts w:cs="Times New Roman"/>
                <w:color w:val="000000"/>
              </w:rPr>
              <w:t>5%</w:t>
            </w:r>
          </w:p>
        </w:tc>
        <w:tc>
          <w:tcPr>
            <w:tcW w:w="1985" w:type="dxa"/>
          </w:tcPr>
          <w:p w:rsidR="00EC7F06" w:rsidRPr="00053C76" w:rsidRDefault="00EC7F06" w:rsidP="00053C76">
            <w:pPr>
              <w:jc w:val="center"/>
              <w:rPr>
                <w:rFonts w:cs="Times New Roman"/>
                <w:color w:val="000000"/>
              </w:rPr>
            </w:pPr>
            <w:r w:rsidRPr="00053C76">
              <w:rPr>
                <w:rFonts w:cs="Times New Roman"/>
                <w:color w:val="000000"/>
              </w:rPr>
              <w:t>3%</w:t>
            </w:r>
          </w:p>
        </w:tc>
      </w:tr>
      <w:tr w:rsidR="00EC7F06" w:rsidRPr="00E76D73" w:rsidTr="00053C76">
        <w:tc>
          <w:tcPr>
            <w:tcW w:w="4253" w:type="dxa"/>
          </w:tcPr>
          <w:p w:rsidR="00EC7F06" w:rsidRPr="00053C76" w:rsidRDefault="00EC7F06" w:rsidP="00053C76">
            <w:pPr>
              <w:jc w:val="both"/>
              <w:rPr>
                <w:rFonts w:cs="Times New Roman"/>
                <w:b/>
                <w:color w:val="000000"/>
              </w:rPr>
            </w:pPr>
            <w:r w:rsidRPr="00053C76">
              <w:rPr>
                <w:rFonts w:cs="Times New Roman"/>
                <w:b/>
                <w:color w:val="000000"/>
              </w:rPr>
              <w:t>Financial management</w:t>
            </w:r>
          </w:p>
        </w:tc>
        <w:tc>
          <w:tcPr>
            <w:tcW w:w="3118" w:type="dxa"/>
          </w:tcPr>
          <w:p w:rsidR="00EC7F06" w:rsidRPr="00053C76" w:rsidRDefault="00EC7F06" w:rsidP="00053C76">
            <w:pPr>
              <w:jc w:val="center"/>
              <w:rPr>
                <w:rFonts w:cs="Times New Roman"/>
                <w:color w:val="000000"/>
              </w:rPr>
            </w:pPr>
            <w:r w:rsidRPr="00053C76">
              <w:rPr>
                <w:rFonts w:cs="Times New Roman"/>
                <w:color w:val="000000"/>
              </w:rPr>
              <w:t>3%</w:t>
            </w:r>
          </w:p>
        </w:tc>
        <w:tc>
          <w:tcPr>
            <w:tcW w:w="1985" w:type="dxa"/>
          </w:tcPr>
          <w:p w:rsidR="00EC7F06" w:rsidRPr="00053C76" w:rsidRDefault="00EC7F06" w:rsidP="00053C76">
            <w:pPr>
              <w:jc w:val="center"/>
              <w:rPr>
                <w:rFonts w:cs="Times New Roman"/>
                <w:color w:val="000000"/>
              </w:rPr>
            </w:pPr>
            <w:r w:rsidRPr="00053C76">
              <w:rPr>
                <w:rFonts w:cs="Times New Roman"/>
                <w:color w:val="000000"/>
              </w:rPr>
              <w:t>3%</w:t>
            </w:r>
          </w:p>
        </w:tc>
      </w:tr>
      <w:tr w:rsidR="00EC7F06" w:rsidRPr="00E76D73" w:rsidTr="00053C76">
        <w:trPr>
          <w:cnfStyle w:val="000000100000" w:firstRow="0" w:lastRow="0" w:firstColumn="0" w:lastColumn="0" w:oddVBand="0" w:evenVBand="0" w:oddHBand="1" w:evenHBand="0" w:firstRowFirstColumn="0" w:firstRowLastColumn="0" w:lastRowFirstColumn="0" w:lastRowLastColumn="0"/>
        </w:trPr>
        <w:tc>
          <w:tcPr>
            <w:tcW w:w="4253" w:type="dxa"/>
          </w:tcPr>
          <w:p w:rsidR="00EC7F06" w:rsidRPr="00053C76" w:rsidRDefault="00EC7F06" w:rsidP="00053C76">
            <w:pPr>
              <w:jc w:val="both"/>
              <w:rPr>
                <w:rFonts w:cs="Times New Roman"/>
                <w:b/>
                <w:color w:val="000000"/>
              </w:rPr>
            </w:pPr>
            <w:r w:rsidRPr="00053C76">
              <w:rPr>
                <w:rFonts w:cs="Times New Roman"/>
                <w:b/>
                <w:color w:val="000000"/>
              </w:rPr>
              <w:t>Real property</w:t>
            </w:r>
          </w:p>
        </w:tc>
        <w:tc>
          <w:tcPr>
            <w:tcW w:w="3118" w:type="dxa"/>
          </w:tcPr>
          <w:p w:rsidR="00EC7F06" w:rsidRPr="00053C76" w:rsidRDefault="00EC7F06" w:rsidP="00053C76">
            <w:pPr>
              <w:jc w:val="center"/>
              <w:rPr>
                <w:rFonts w:cs="Times New Roman"/>
                <w:color w:val="000000"/>
              </w:rPr>
            </w:pPr>
            <w:r w:rsidRPr="00053C76">
              <w:rPr>
                <w:rFonts w:cs="Times New Roman"/>
                <w:color w:val="000000"/>
              </w:rPr>
              <w:t>3%</w:t>
            </w:r>
          </w:p>
        </w:tc>
        <w:tc>
          <w:tcPr>
            <w:tcW w:w="1985" w:type="dxa"/>
          </w:tcPr>
          <w:p w:rsidR="00EC7F06" w:rsidRPr="00053C76" w:rsidRDefault="00EC7F06" w:rsidP="00053C76">
            <w:pPr>
              <w:jc w:val="center"/>
              <w:rPr>
                <w:rFonts w:cs="Times New Roman"/>
                <w:color w:val="000000"/>
              </w:rPr>
            </w:pPr>
            <w:r w:rsidRPr="00053C76">
              <w:rPr>
                <w:rFonts w:cs="Times New Roman"/>
                <w:color w:val="000000"/>
              </w:rPr>
              <w:t>3%</w:t>
            </w:r>
          </w:p>
        </w:tc>
      </w:tr>
      <w:tr w:rsidR="00EC7F06" w:rsidRPr="00E76D73" w:rsidTr="00053C76">
        <w:tc>
          <w:tcPr>
            <w:tcW w:w="4253" w:type="dxa"/>
          </w:tcPr>
          <w:p w:rsidR="00EC7F06" w:rsidRPr="00053C76" w:rsidRDefault="00EC7F06" w:rsidP="00053C76">
            <w:pPr>
              <w:jc w:val="both"/>
              <w:rPr>
                <w:rFonts w:cs="Times New Roman"/>
                <w:b/>
                <w:color w:val="000000"/>
              </w:rPr>
            </w:pPr>
            <w:r w:rsidRPr="00053C76">
              <w:rPr>
                <w:rFonts w:cs="Times New Roman"/>
                <w:b/>
                <w:color w:val="000000"/>
              </w:rPr>
              <w:t>Federal regulators</w:t>
            </w:r>
          </w:p>
        </w:tc>
        <w:tc>
          <w:tcPr>
            <w:tcW w:w="3118" w:type="dxa"/>
          </w:tcPr>
          <w:p w:rsidR="00EC7F06" w:rsidRPr="00053C76" w:rsidRDefault="00EC7F06" w:rsidP="00053C76">
            <w:pPr>
              <w:jc w:val="center"/>
              <w:rPr>
                <w:rFonts w:cs="Times New Roman"/>
                <w:color w:val="000000"/>
              </w:rPr>
            </w:pPr>
            <w:r w:rsidRPr="00053C76">
              <w:rPr>
                <w:rFonts w:cs="Times New Roman"/>
                <w:color w:val="000000"/>
              </w:rPr>
              <w:t>3%</w:t>
            </w:r>
          </w:p>
        </w:tc>
        <w:tc>
          <w:tcPr>
            <w:tcW w:w="1985" w:type="dxa"/>
          </w:tcPr>
          <w:p w:rsidR="00EC7F06" w:rsidRPr="00053C76" w:rsidRDefault="00EC7F06" w:rsidP="00053C76">
            <w:pPr>
              <w:jc w:val="center"/>
              <w:rPr>
                <w:rFonts w:cs="Times New Roman"/>
                <w:color w:val="000000"/>
              </w:rPr>
            </w:pPr>
            <w:r w:rsidRPr="00053C76">
              <w:rPr>
                <w:rFonts w:cs="Times New Roman"/>
                <w:color w:val="000000"/>
              </w:rPr>
              <w:t>3%</w:t>
            </w:r>
          </w:p>
        </w:tc>
      </w:tr>
      <w:tr w:rsidR="001C28BF" w:rsidRPr="001C28BF" w:rsidTr="00053C76">
        <w:trPr>
          <w:cnfStyle w:val="000000100000" w:firstRow="0" w:lastRow="0" w:firstColumn="0" w:lastColumn="0" w:oddVBand="0" w:evenVBand="0" w:oddHBand="1" w:evenHBand="0" w:firstRowFirstColumn="0" w:firstRowLastColumn="0" w:lastRowFirstColumn="0" w:lastRowLastColumn="0"/>
        </w:trPr>
        <w:tc>
          <w:tcPr>
            <w:tcW w:w="9356" w:type="dxa"/>
            <w:gridSpan w:val="3"/>
            <w:shd w:val="clear" w:color="auto" w:fill="7F7F7F" w:themeFill="text1" w:themeFillTint="80"/>
          </w:tcPr>
          <w:p w:rsidR="00EC7F06" w:rsidRPr="00053C76" w:rsidRDefault="00EC7F06">
            <w:pPr>
              <w:rPr>
                <w:rFonts w:cs="Times New Roman"/>
                <w:b/>
                <w:color w:val="FFFFFF" w:themeColor="background1"/>
              </w:rPr>
            </w:pPr>
            <w:r w:rsidRPr="00053C76">
              <w:rPr>
                <w:rFonts w:cs="Times New Roman"/>
                <w:b/>
                <w:color w:val="FFFFFF" w:themeColor="background1"/>
              </w:rPr>
              <w:t>Years of experience at the government</w:t>
            </w:r>
          </w:p>
        </w:tc>
      </w:tr>
      <w:tr w:rsidR="00EC7F06" w:rsidRPr="00E76D73" w:rsidTr="00053C76">
        <w:tc>
          <w:tcPr>
            <w:tcW w:w="4253" w:type="dxa"/>
          </w:tcPr>
          <w:p w:rsidR="00EC7F06" w:rsidRPr="00053C76" w:rsidRDefault="00EC7F06" w:rsidP="00053C76">
            <w:pPr>
              <w:jc w:val="both"/>
              <w:rPr>
                <w:rFonts w:cs="Times New Roman"/>
                <w:b/>
                <w:color w:val="000000"/>
              </w:rPr>
            </w:pPr>
            <w:r w:rsidRPr="00053C76">
              <w:rPr>
                <w:rFonts w:cs="Times New Roman"/>
                <w:b/>
                <w:color w:val="000000"/>
              </w:rPr>
              <w:t>1 to 10 years</w:t>
            </w:r>
          </w:p>
        </w:tc>
        <w:tc>
          <w:tcPr>
            <w:tcW w:w="3118" w:type="dxa"/>
          </w:tcPr>
          <w:p w:rsidR="00EC7F06" w:rsidRPr="00053C76" w:rsidRDefault="00EC7F06" w:rsidP="00053C76">
            <w:pPr>
              <w:jc w:val="center"/>
              <w:rPr>
                <w:rFonts w:cs="Times New Roman"/>
                <w:color w:val="000000"/>
              </w:rPr>
            </w:pPr>
            <w:r w:rsidRPr="00053C76">
              <w:rPr>
                <w:rFonts w:cs="Times New Roman"/>
                <w:color w:val="000000"/>
              </w:rPr>
              <w:t>38%</w:t>
            </w:r>
          </w:p>
        </w:tc>
        <w:tc>
          <w:tcPr>
            <w:tcW w:w="1985" w:type="dxa"/>
          </w:tcPr>
          <w:p w:rsidR="00EC7F06" w:rsidRPr="00053C76" w:rsidRDefault="00EC7F06" w:rsidP="00053C76">
            <w:pPr>
              <w:jc w:val="center"/>
              <w:rPr>
                <w:rFonts w:cs="Times New Roman"/>
                <w:color w:val="000000"/>
              </w:rPr>
            </w:pPr>
            <w:r w:rsidRPr="00053C76">
              <w:rPr>
                <w:rFonts w:cs="Times New Roman"/>
                <w:color w:val="000000"/>
              </w:rPr>
              <w:t>35%</w:t>
            </w:r>
          </w:p>
        </w:tc>
      </w:tr>
      <w:tr w:rsidR="00EC7F06" w:rsidRPr="00E76D73" w:rsidTr="00053C76">
        <w:trPr>
          <w:cnfStyle w:val="000000100000" w:firstRow="0" w:lastRow="0" w:firstColumn="0" w:lastColumn="0" w:oddVBand="0" w:evenVBand="0" w:oddHBand="1" w:evenHBand="0" w:firstRowFirstColumn="0" w:firstRowLastColumn="0" w:lastRowFirstColumn="0" w:lastRowLastColumn="0"/>
        </w:trPr>
        <w:tc>
          <w:tcPr>
            <w:tcW w:w="4253" w:type="dxa"/>
          </w:tcPr>
          <w:p w:rsidR="00EC7F06" w:rsidRPr="00053C76" w:rsidRDefault="00EC7F06" w:rsidP="00053C76">
            <w:pPr>
              <w:jc w:val="both"/>
              <w:rPr>
                <w:rFonts w:cs="Times New Roman"/>
                <w:b/>
                <w:color w:val="000000"/>
              </w:rPr>
            </w:pPr>
            <w:r w:rsidRPr="00053C76">
              <w:rPr>
                <w:rFonts w:cs="Times New Roman"/>
                <w:b/>
                <w:color w:val="000000"/>
              </w:rPr>
              <w:t>11 to 20 years</w:t>
            </w:r>
          </w:p>
        </w:tc>
        <w:tc>
          <w:tcPr>
            <w:tcW w:w="3118" w:type="dxa"/>
          </w:tcPr>
          <w:p w:rsidR="00EC7F06" w:rsidRPr="00053C76" w:rsidRDefault="00EC7F06" w:rsidP="00053C76">
            <w:pPr>
              <w:jc w:val="center"/>
              <w:rPr>
                <w:rFonts w:cs="Times New Roman"/>
                <w:color w:val="000000"/>
              </w:rPr>
            </w:pPr>
            <w:r w:rsidRPr="00053C76">
              <w:rPr>
                <w:rFonts w:cs="Times New Roman"/>
                <w:color w:val="000000"/>
              </w:rPr>
              <w:t>39%</w:t>
            </w:r>
          </w:p>
        </w:tc>
        <w:tc>
          <w:tcPr>
            <w:tcW w:w="1985" w:type="dxa"/>
          </w:tcPr>
          <w:p w:rsidR="00EC7F06" w:rsidRPr="00053C76" w:rsidRDefault="00EC7F06" w:rsidP="00053C76">
            <w:pPr>
              <w:jc w:val="center"/>
              <w:rPr>
                <w:rFonts w:cs="Times New Roman"/>
                <w:color w:val="000000"/>
              </w:rPr>
            </w:pPr>
            <w:r w:rsidRPr="00053C76">
              <w:rPr>
                <w:rFonts w:cs="Times New Roman"/>
                <w:color w:val="000000"/>
              </w:rPr>
              <w:t>40%</w:t>
            </w:r>
          </w:p>
        </w:tc>
      </w:tr>
      <w:tr w:rsidR="00EC7F06" w:rsidRPr="00E76D73" w:rsidTr="00053C76">
        <w:tc>
          <w:tcPr>
            <w:tcW w:w="4253" w:type="dxa"/>
          </w:tcPr>
          <w:p w:rsidR="00EC7F06" w:rsidRPr="00053C76" w:rsidRDefault="00EC7F06" w:rsidP="00053C76">
            <w:pPr>
              <w:jc w:val="both"/>
              <w:rPr>
                <w:rFonts w:cs="Times New Roman"/>
                <w:b/>
                <w:color w:val="000000"/>
              </w:rPr>
            </w:pPr>
            <w:r w:rsidRPr="00053C76">
              <w:rPr>
                <w:rFonts w:cs="Times New Roman"/>
                <w:b/>
                <w:color w:val="000000"/>
              </w:rPr>
              <w:t>21 to 30 years</w:t>
            </w:r>
          </w:p>
        </w:tc>
        <w:tc>
          <w:tcPr>
            <w:tcW w:w="3118" w:type="dxa"/>
          </w:tcPr>
          <w:p w:rsidR="00EC7F06" w:rsidRPr="00053C76" w:rsidRDefault="00EC7F06" w:rsidP="00053C76">
            <w:pPr>
              <w:jc w:val="center"/>
              <w:rPr>
                <w:rFonts w:cs="Times New Roman"/>
                <w:color w:val="000000"/>
              </w:rPr>
            </w:pPr>
            <w:r w:rsidRPr="00053C76">
              <w:rPr>
                <w:rFonts w:cs="Times New Roman"/>
                <w:color w:val="000000"/>
              </w:rPr>
              <w:t>19%</w:t>
            </w:r>
          </w:p>
        </w:tc>
        <w:tc>
          <w:tcPr>
            <w:tcW w:w="1985" w:type="dxa"/>
          </w:tcPr>
          <w:p w:rsidR="00EC7F06" w:rsidRPr="00053C76" w:rsidRDefault="00EC7F06" w:rsidP="00053C76">
            <w:pPr>
              <w:jc w:val="center"/>
              <w:rPr>
                <w:rFonts w:cs="Times New Roman"/>
                <w:color w:val="000000"/>
              </w:rPr>
            </w:pPr>
            <w:r w:rsidRPr="00053C76">
              <w:rPr>
                <w:rFonts w:cs="Times New Roman"/>
                <w:color w:val="000000"/>
              </w:rPr>
              <w:t>19%</w:t>
            </w:r>
          </w:p>
        </w:tc>
      </w:tr>
      <w:tr w:rsidR="00EC7F06" w:rsidRPr="00E76D73" w:rsidTr="00053C76">
        <w:trPr>
          <w:cnfStyle w:val="000000100000" w:firstRow="0" w:lastRow="0" w:firstColumn="0" w:lastColumn="0" w:oddVBand="0" w:evenVBand="0" w:oddHBand="1" w:evenHBand="0" w:firstRowFirstColumn="0" w:firstRowLastColumn="0" w:lastRowFirstColumn="0" w:lastRowLastColumn="0"/>
        </w:trPr>
        <w:tc>
          <w:tcPr>
            <w:tcW w:w="4253" w:type="dxa"/>
          </w:tcPr>
          <w:p w:rsidR="00EC7F06" w:rsidRPr="00053C76" w:rsidRDefault="00EC7F06" w:rsidP="00053C76">
            <w:pPr>
              <w:jc w:val="both"/>
              <w:rPr>
                <w:rFonts w:cs="Times New Roman"/>
                <w:b/>
                <w:color w:val="000000"/>
              </w:rPr>
            </w:pPr>
            <w:r w:rsidRPr="00053C76">
              <w:rPr>
                <w:rFonts w:cs="Times New Roman"/>
                <w:b/>
                <w:color w:val="000000"/>
              </w:rPr>
              <w:t>31 to 40 years</w:t>
            </w:r>
          </w:p>
        </w:tc>
        <w:tc>
          <w:tcPr>
            <w:tcW w:w="3118" w:type="dxa"/>
          </w:tcPr>
          <w:p w:rsidR="00EC7F06" w:rsidRPr="00053C76" w:rsidRDefault="00EC7F06" w:rsidP="00053C76">
            <w:pPr>
              <w:jc w:val="center"/>
              <w:rPr>
                <w:rFonts w:cs="Times New Roman"/>
                <w:color w:val="000000"/>
              </w:rPr>
            </w:pPr>
            <w:r w:rsidRPr="00053C76">
              <w:rPr>
                <w:rFonts w:cs="Times New Roman"/>
                <w:color w:val="000000"/>
              </w:rPr>
              <w:t>4%</w:t>
            </w:r>
          </w:p>
        </w:tc>
        <w:tc>
          <w:tcPr>
            <w:tcW w:w="1985" w:type="dxa"/>
          </w:tcPr>
          <w:p w:rsidR="00EC7F06" w:rsidRPr="00053C76" w:rsidRDefault="00EC7F06" w:rsidP="00053C76">
            <w:pPr>
              <w:jc w:val="center"/>
              <w:rPr>
                <w:rFonts w:cs="Times New Roman"/>
                <w:color w:val="000000"/>
              </w:rPr>
            </w:pPr>
            <w:r w:rsidRPr="00053C76">
              <w:rPr>
                <w:rFonts w:cs="Times New Roman"/>
                <w:color w:val="000000"/>
              </w:rPr>
              <w:t>6%</w:t>
            </w:r>
          </w:p>
        </w:tc>
      </w:tr>
      <w:tr w:rsidR="00EC7F06" w:rsidRPr="00E76D73" w:rsidTr="00053C76">
        <w:tc>
          <w:tcPr>
            <w:tcW w:w="4253" w:type="dxa"/>
          </w:tcPr>
          <w:p w:rsidR="00EC7F06" w:rsidRPr="00053C76" w:rsidRDefault="00EC7F06" w:rsidP="00053C76">
            <w:pPr>
              <w:jc w:val="both"/>
              <w:rPr>
                <w:rFonts w:cs="Times New Roman"/>
                <w:b/>
                <w:color w:val="000000"/>
              </w:rPr>
            </w:pPr>
            <w:r w:rsidRPr="00053C76">
              <w:rPr>
                <w:rFonts w:cs="Times New Roman"/>
                <w:b/>
                <w:color w:val="000000"/>
              </w:rPr>
              <w:t>41 to 50 years</w:t>
            </w:r>
          </w:p>
        </w:tc>
        <w:tc>
          <w:tcPr>
            <w:tcW w:w="3118" w:type="dxa"/>
          </w:tcPr>
          <w:p w:rsidR="00EC7F06" w:rsidRPr="00053C76" w:rsidRDefault="00EC7F06" w:rsidP="00053C76">
            <w:pPr>
              <w:jc w:val="center"/>
              <w:rPr>
                <w:rFonts w:cs="Times New Roman"/>
                <w:color w:val="000000"/>
              </w:rPr>
            </w:pPr>
            <w:r w:rsidRPr="00053C76">
              <w:rPr>
                <w:rFonts w:cs="Times New Roman"/>
                <w:color w:val="000000"/>
              </w:rPr>
              <w:t>0%</w:t>
            </w:r>
          </w:p>
        </w:tc>
        <w:tc>
          <w:tcPr>
            <w:tcW w:w="1985" w:type="dxa"/>
          </w:tcPr>
          <w:p w:rsidR="00EC7F06" w:rsidRPr="00053C76" w:rsidRDefault="00EC7F06" w:rsidP="00053C76">
            <w:pPr>
              <w:jc w:val="center"/>
              <w:rPr>
                <w:rFonts w:cs="Times New Roman"/>
                <w:color w:val="000000"/>
              </w:rPr>
            </w:pPr>
            <w:r w:rsidRPr="00053C76">
              <w:rPr>
                <w:rFonts w:cs="Times New Roman"/>
                <w:color w:val="000000"/>
              </w:rPr>
              <w:t>0%</w:t>
            </w:r>
          </w:p>
        </w:tc>
      </w:tr>
      <w:tr w:rsidR="001C28BF" w:rsidRPr="001C28BF" w:rsidTr="00053C76">
        <w:trPr>
          <w:cnfStyle w:val="000000100000" w:firstRow="0" w:lastRow="0" w:firstColumn="0" w:lastColumn="0" w:oddVBand="0" w:evenVBand="0" w:oddHBand="1" w:evenHBand="0" w:firstRowFirstColumn="0" w:firstRowLastColumn="0" w:lastRowFirstColumn="0" w:lastRowLastColumn="0"/>
        </w:trPr>
        <w:tc>
          <w:tcPr>
            <w:tcW w:w="9356" w:type="dxa"/>
            <w:gridSpan w:val="3"/>
            <w:shd w:val="clear" w:color="auto" w:fill="7F7F7F" w:themeFill="text1" w:themeFillTint="80"/>
          </w:tcPr>
          <w:p w:rsidR="00EC7F06" w:rsidRPr="00053C76" w:rsidRDefault="00EC7F06">
            <w:pPr>
              <w:rPr>
                <w:rFonts w:cs="Times New Roman"/>
                <w:b/>
                <w:color w:val="FFFFFF" w:themeColor="background1"/>
              </w:rPr>
            </w:pPr>
            <w:r w:rsidRPr="00053C76">
              <w:rPr>
                <w:rFonts w:cs="Times New Roman"/>
                <w:b/>
                <w:color w:val="FFFFFF" w:themeColor="background1"/>
              </w:rPr>
              <w:t>Employment Statuses</w:t>
            </w:r>
          </w:p>
        </w:tc>
      </w:tr>
      <w:tr w:rsidR="00EC7F06" w:rsidRPr="00E76D73" w:rsidTr="00053C76">
        <w:tc>
          <w:tcPr>
            <w:tcW w:w="4253" w:type="dxa"/>
          </w:tcPr>
          <w:p w:rsidR="00EC7F06" w:rsidRPr="00053C76" w:rsidRDefault="00EC7F06" w:rsidP="00053C76">
            <w:pPr>
              <w:jc w:val="both"/>
              <w:rPr>
                <w:rFonts w:cs="Times New Roman"/>
                <w:b/>
                <w:color w:val="000000"/>
              </w:rPr>
            </w:pPr>
            <w:r w:rsidRPr="00053C76">
              <w:rPr>
                <w:rFonts w:cs="Times New Roman"/>
                <w:b/>
                <w:color w:val="000000"/>
              </w:rPr>
              <w:t>Indeterminate (permanent)</w:t>
            </w:r>
          </w:p>
        </w:tc>
        <w:tc>
          <w:tcPr>
            <w:tcW w:w="3118" w:type="dxa"/>
          </w:tcPr>
          <w:p w:rsidR="00EC7F06" w:rsidRPr="00053C76" w:rsidRDefault="00EC7F06" w:rsidP="00053C76">
            <w:pPr>
              <w:jc w:val="center"/>
              <w:rPr>
                <w:rFonts w:cs="Times New Roman"/>
                <w:color w:val="000000"/>
              </w:rPr>
            </w:pPr>
            <w:r w:rsidRPr="00053C76">
              <w:rPr>
                <w:rFonts w:cs="Times New Roman"/>
                <w:color w:val="000000"/>
              </w:rPr>
              <w:t>93%</w:t>
            </w:r>
          </w:p>
        </w:tc>
        <w:tc>
          <w:tcPr>
            <w:tcW w:w="1985" w:type="dxa"/>
          </w:tcPr>
          <w:p w:rsidR="00EC7F06" w:rsidRPr="00053C76" w:rsidRDefault="00EC7F06" w:rsidP="00053C76">
            <w:pPr>
              <w:jc w:val="center"/>
              <w:rPr>
                <w:rFonts w:cs="Times New Roman"/>
                <w:color w:val="000000"/>
              </w:rPr>
            </w:pPr>
            <w:r w:rsidRPr="00053C76">
              <w:rPr>
                <w:rFonts w:cs="Times New Roman"/>
                <w:color w:val="000000"/>
              </w:rPr>
              <w:t>91%</w:t>
            </w:r>
          </w:p>
        </w:tc>
      </w:tr>
      <w:tr w:rsidR="00EC7F06" w:rsidRPr="00E76D73" w:rsidTr="00053C76">
        <w:trPr>
          <w:cnfStyle w:val="000000100000" w:firstRow="0" w:lastRow="0" w:firstColumn="0" w:lastColumn="0" w:oddVBand="0" w:evenVBand="0" w:oddHBand="1" w:evenHBand="0" w:firstRowFirstColumn="0" w:firstRowLastColumn="0" w:lastRowFirstColumn="0" w:lastRowLastColumn="0"/>
        </w:trPr>
        <w:tc>
          <w:tcPr>
            <w:tcW w:w="4253" w:type="dxa"/>
          </w:tcPr>
          <w:p w:rsidR="00EC7F06" w:rsidRPr="00053C76" w:rsidRDefault="00EC7F06" w:rsidP="00053C76">
            <w:pPr>
              <w:jc w:val="both"/>
              <w:rPr>
                <w:rFonts w:cs="Times New Roman"/>
                <w:b/>
                <w:color w:val="000000"/>
              </w:rPr>
            </w:pPr>
            <w:r w:rsidRPr="00053C76">
              <w:rPr>
                <w:rFonts w:cs="Times New Roman"/>
                <w:b/>
                <w:color w:val="000000"/>
              </w:rPr>
              <w:t>Term</w:t>
            </w:r>
          </w:p>
        </w:tc>
        <w:tc>
          <w:tcPr>
            <w:tcW w:w="3118" w:type="dxa"/>
          </w:tcPr>
          <w:p w:rsidR="00EC7F06" w:rsidRPr="00053C76" w:rsidRDefault="00EC7F06" w:rsidP="00053C76">
            <w:pPr>
              <w:jc w:val="center"/>
              <w:rPr>
                <w:rFonts w:cs="Times New Roman"/>
                <w:color w:val="000000"/>
              </w:rPr>
            </w:pPr>
            <w:r w:rsidRPr="00053C76">
              <w:rPr>
                <w:rFonts w:cs="Times New Roman"/>
                <w:color w:val="000000"/>
              </w:rPr>
              <w:t>5%</w:t>
            </w:r>
          </w:p>
        </w:tc>
        <w:tc>
          <w:tcPr>
            <w:tcW w:w="1985" w:type="dxa"/>
          </w:tcPr>
          <w:p w:rsidR="00EC7F06" w:rsidRPr="00053C76" w:rsidRDefault="00EC7F06" w:rsidP="00053C76">
            <w:pPr>
              <w:jc w:val="center"/>
              <w:rPr>
                <w:rFonts w:cs="Times New Roman"/>
                <w:color w:val="000000"/>
              </w:rPr>
            </w:pPr>
            <w:r w:rsidRPr="00053C76">
              <w:rPr>
                <w:rFonts w:cs="Times New Roman"/>
                <w:color w:val="000000"/>
              </w:rPr>
              <w:t>5%</w:t>
            </w:r>
          </w:p>
        </w:tc>
      </w:tr>
      <w:tr w:rsidR="00EC7F06" w:rsidRPr="00E76D73" w:rsidTr="00053C76">
        <w:tc>
          <w:tcPr>
            <w:tcW w:w="4253" w:type="dxa"/>
          </w:tcPr>
          <w:p w:rsidR="00EC7F06" w:rsidRPr="00053C76" w:rsidRDefault="00EC7F06" w:rsidP="00053C76">
            <w:pPr>
              <w:jc w:val="both"/>
              <w:rPr>
                <w:rFonts w:cs="Times New Roman"/>
                <w:b/>
                <w:color w:val="000000"/>
              </w:rPr>
            </w:pPr>
            <w:r w:rsidRPr="00053C76">
              <w:rPr>
                <w:rFonts w:cs="Times New Roman"/>
                <w:b/>
                <w:color w:val="000000"/>
              </w:rPr>
              <w:t>Other (</w:t>
            </w:r>
            <w:r w:rsidR="00AF5BD4">
              <w:rPr>
                <w:rFonts w:cs="Times New Roman"/>
                <w:b/>
                <w:color w:val="000000"/>
              </w:rPr>
              <w:t>e.g.</w:t>
            </w:r>
            <w:r w:rsidRPr="00053C76">
              <w:rPr>
                <w:rFonts w:cs="Times New Roman"/>
                <w:b/>
                <w:color w:val="000000"/>
              </w:rPr>
              <w:t>, minister's exempt staff):</w:t>
            </w:r>
          </w:p>
        </w:tc>
        <w:tc>
          <w:tcPr>
            <w:tcW w:w="3118" w:type="dxa"/>
          </w:tcPr>
          <w:p w:rsidR="00EC7F06" w:rsidRPr="00053C76" w:rsidRDefault="00EC7F06" w:rsidP="00053C76">
            <w:pPr>
              <w:jc w:val="center"/>
              <w:rPr>
                <w:rFonts w:cs="Times New Roman"/>
                <w:color w:val="000000"/>
              </w:rPr>
            </w:pPr>
            <w:r w:rsidRPr="00053C76">
              <w:rPr>
                <w:rFonts w:cs="Times New Roman"/>
                <w:color w:val="000000"/>
              </w:rPr>
              <w:t>1%</w:t>
            </w:r>
          </w:p>
        </w:tc>
        <w:tc>
          <w:tcPr>
            <w:tcW w:w="1985" w:type="dxa"/>
          </w:tcPr>
          <w:p w:rsidR="00EC7F06" w:rsidRPr="00053C76" w:rsidRDefault="00EC7F06" w:rsidP="00053C76">
            <w:pPr>
              <w:jc w:val="center"/>
              <w:rPr>
                <w:rFonts w:cs="Times New Roman"/>
                <w:color w:val="000000"/>
              </w:rPr>
            </w:pPr>
            <w:r w:rsidRPr="00053C76">
              <w:rPr>
                <w:rFonts w:cs="Times New Roman"/>
                <w:color w:val="000000"/>
              </w:rPr>
              <w:t>2%</w:t>
            </w:r>
          </w:p>
        </w:tc>
      </w:tr>
      <w:tr w:rsidR="00EC7F06" w:rsidRPr="00E76D73" w:rsidTr="00053C76">
        <w:trPr>
          <w:cnfStyle w:val="000000100000" w:firstRow="0" w:lastRow="0" w:firstColumn="0" w:lastColumn="0" w:oddVBand="0" w:evenVBand="0" w:oddHBand="1" w:evenHBand="0" w:firstRowFirstColumn="0" w:firstRowLastColumn="0" w:lastRowFirstColumn="0" w:lastRowLastColumn="0"/>
        </w:trPr>
        <w:tc>
          <w:tcPr>
            <w:tcW w:w="4253" w:type="dxa"/>
          </w:tcPr>
          <w:p w:rsidR="00EC7F06" w:rsidRPr="00053C76" w:rsidRDefault="00EC7F06" w:rsidP="00053C76">
            <w:pPr>
              <w:jc w:val="both"/>
              <w:rPr>
                <w:rFonts w:cs="Times New Roman"/>
                <w:b/>
                <w:color w:val="000000"/>
              </w:rPr>
            </w:pPr>
            <w:r w:rsidRPr="00053C76">
              <w:rPr>
                <w:rFonts w:cs="Times New Roman"/>
                <w:b/>
                <w:color w:val="000000"/>
              </w:rPr>
              <w:t>Contracted via a temporary help services agency</w:t>
            </w:r>
          </w:p>
        </w:tc>
        <w:tc>
          <w:tcPr>
            <w:tcW w:w="3118" w:type="dxa"/>
          </w:tcPr>
          <w:p w:rsidR="00EC7F06" w:rsidRPr="00053C76" w:rsidRDefault="00EC7F06" w:rsidP="00053C76">
            <w:pPr>
              <w:jc w:val="center"/>
              <w:rPr>
                <w:rFonts w:cs="Times New Roman"/>
                <w:color w:val="000000"/>
              </w:rPr>
            </w:pPr>
            <w:r w:rsidRPr="00053C76">
              <w:rPr>
                <w:rFonts w:cs="Times New Roman"/>
                <w:color w:val="000000"/>
              </w:rPr>
              <w:t>1%</w:t>
            </w:r>
          </w:p>
        </w:tc>
        <w:tc>
          <w:tcPr>
            <w:tcW w:w="1985" w:type="dxa"/>
          </w:tcPr>
          <w:p w:rsidR="00EC7F06" w:rsidRPr="00053C76" w:rsidRDefault="00EC7F06" w:rsidP="00053C76">
            <w:pPr>
              <w:jc w:val="center"/>
              <w:rPr>
                <w:rFonts w:cs="Times New Roman"/>
                <w:color w:val="000000"/>
              </w:rPr>
            </w:pPr>
            <w:r w:rsidRPr="00053C76">
              <w:rPr>
                <w:rFonts w:cs="Times New Roman"/>
                <w:color w:val="000000"/>
              </w:rPr>
              <w:t>1%</w:t>
            </w:r>
          </w:p>
        </w:tc>
      </w:tr>
      <w:tr w:rsidR="00EC7F06" w:rsidRPr="00E76D73" w:rsidTr="00053C76">
        <w:tc>
          <w:tcPr>
            <w:tcW w:w="4253" w:type="dxa"/>
          </w:tcPr>
          <w:p w:rsidR="00EC7F06" w:rsidRPr="00053C76" w:rsidRDefault="00EC7F06" w:rsidP="00053C76">
            <w:pPr>
              <w:jc w:val="both"/>
              <w:rPr>
                <w:rFonts w:cs="Times New Roman"/>
                <w:b/>
                <w:color w:val="000000"/>
              </w:rPr>
            </w:pPr>
            <w:r w:rsidRPr="00053C76">
              <w:rPr>
                <w:rFonts w:cs="Times New Roman"/>
                <w:b/>
                <w:color w:val="000000"/>
              </w:rPr>
              <w:t>Casual</w:t>
            </w:r>
          </w:p>
        </w:tc>
        <w:tc>
          <w:tcPr>
            <w:tcW w:w="3118" w:type="dxa"/>
          </w:tcPr>
          <w:p w:rsidR="00EC7F06" w:rsidRPr="00053C76" w:rsidRDefault="00EC7F06" w:rsidP="00053C76">
            <w:pPr>
              <w:jc w:val="center"/>
              <w:rPr>
                <w:rFonts w:cs="Times New Roman"/>
                <w:color w:val="000000"/>
              </w:rPr>
            </w:pPr>
            <w:r w:rsidRPr="00053C76">
              <w:rPr>
                <w:rFonts w:cs="Times New Roman"/>
                <w:color w:val="000000"/>
              </w:rPr>
              <w:t>1%</w:t>
            </w:r>
          </w:p>
        </w:tc>
        <w:tc>
          <w:tcPr>
            <w:tcW w:w="1985" w:type="dxa"/>
          </w:tcPr>
          <w:p w:rsidR="00EC7F06" w:rsidRPr="00053C76" w:rsidRDefault="00EC7F06" w:rsidP="00053C76">
            <w:pPr>
              <w:jc w:val="center"/>
              <w:rPr>
                <w:rFonts w:cs="Times New Roman"/>
                <w:color w:val="000000"/>
              </w:rPr>
            </w:pPr>
            <w:r w:rsidRPr="00053C76">
              <w:rPr>
                <w:rFonts w:cs="Times New Roman"/>
                <w:color w:val="000000"/>
              </w:rPr>
              <w:t>1%</w:t>
            </w:r>
          </w:p>
        </w:tc>
      </w:tr>
      <w:tr w:rsidR="00EC7F06" w:rsidRPr="00E76D73" w:rsidTr="00053C76">
        <w:trPr>
          <w:cnfStyle w:val="000000100000" w:firstRow="0" w:lastRow="0" w:firstColumn="0" w:lastColumn="0" w:oddVBand="0" w:evenVBand="0" w:oddHBand="1" w:evenHBand="0" w:firstRowFirstColumn="0" w:firstRowLastColumn="0" w:lastRowFirstColumn="0" w:lastRowLastColumn="0"/>
        </w:trPr>
        <w:tc>
          <w:tcPr>
            <w:tcW w:w="4253" w:type="dxa"/>
          </w:tcPr>
          <w:p w:rsidR="00EC7F06" w:rsidRPr="00053C76" w:rsidRDefault="00EC7F06" w:rsidP="00053C76">
            <w:pPr>
              <w:jc w:val="both"/>
              <w:rPr>
                <w:rFonts w:cs="Times New Roman"/>
                <w:b/>
                <w:color w:val="000000"/>
              </w:rPr>
            </w:pPr>
            <w:r w:rsidRPr="00053C76">
              <w:rPr>
                <w:rFonts w:cs="Times New Roman"/>
                <w:b/>
                <w:color w:val="000000"/>
              </w:rPr>
              <w:t>Student</w:t>
            </w:r>
          </w:p>
        </w:tc>
        <w:tc>
          <w:tcPr>
            <w:tcW w:w="3118" w:type="dxa"/>
          </w:tcPr>
          <w:p w:rsidR="00EC7F06" w:rsidRPr="00053C76" w:rsidRDefault="00EC7F06" w:rsidP="00053C76">
            <w:pPr>
              <w:jc w:val="center"/>
              <w:rPr>
                <w:rFonts w:cs="Times New Roman"/>
                <w:color w:val="000000"/>
              </w:rPr>
            </w:pPr>
            <w:r w:rsidRPr="00053C76">
              <w:rPr>
                <w:rFonts w:cs="Times New Roman"/>
                <w:color w:val="000000"/>
              </w:rPr>
              <w:t>1%</w:t>
            </w:r>
          </w:p>
        </w:tc>
        <w:tc>
          <w:tcPr>
            <w:tcW w:w="1985" w:type="dxa"/>
          </w:tcPr>
          <w:p w:rsidR="00EC7F06" w:rsidRPr="00053C76" w:rsidRDefault="00EC7F06" w:rsidP="00053C76">
            <w:pPr>
              <w:jc w:val="center"/>
              <w:rPr>
                <w:rFonts w:cs="Times New Roman"/>
                <w:color w:val="000000"/>
              </w:rPr>
            </w:pPr>
            <w:r w:rsidRPr="00053C76">
              <w:rPr>
                <w:rFonts w:cs="Times New Roman"/>
                <w:color w:val="000000"/>
              </w:rPr>
              <w:t>0%</w:t>
            </w:r>
          </w:p>
        </w:tc>
      </w:tr>
      <w:tr w:rsidR="001C28BF" w:rsidRPr="001C28BF" w:rsidTr="00053C76">
        <w:tc>
          <w:tcPr>
            <w:tcW w:w="4253" w:type="dxa"/>
            <w:shd w:val="clear" w:color="auto" w:fill="7F7F7F" w:themeFill="text1" w:themeFillTint="80"/>
          </w:tcPr>
          <w:p w:rsidR="00EC7F06" w:rsidRPr="00053C76" w:rsidRDefault="00EC7F06">
            <w:pPr>
              <w:rPr>
                <w:rFonts w:cs="Times New Roman"/>
                <w:b/>
                <w:color w:val="FFFFFF" w:themeColor="background1"/>
              </w:rPr>
            </w:pPr>
            <w:r w:rsidRPr="00053C76">
              <w:rPr>
                <w:rFonts w:cs="Times New Roman"/>
                <w:b/>
                <w:color w:val="FFFFFF" w:themeColor="background1"/>
              </w:rPr>
              <w:t>Provinces and Territories</w:t>
            </w:r>
          </w:p>
        </w:tc>
        <w:tc>
          <w:tcPr>
            <w:tcW w:w="3118" w:type="dxa"/>
            <w:shd w:val="clear" w:color="auto" w:fill="7F7F7F" w:themeFill="text1" w:themeFillTint="80"/>
          </w:tcPr>
          <w:p w:rsidR="00EC7F06" w:rsidRPr="00053C76" w:rsidRDefault="00EC7F06">
            <w:pPr>
              <w:rPr>
                <w:rFonts w:cs="Times New Roman"/>
                <w:color w:val="FFFFFF" w:themeColor="background1"/>
              </w:rPr>
            </w:pPr>
          </w:p>
        </w:tc>
        <w:tc>
          <w:tcPr>
            <w:tcW w:w="1985" w:type="dxa"/>
            <w:shd w:val="clear" w:color="auto" w:fill="7F7F7F" w:themeFill="text1" w:themeFillTint="80"/>
          </w:tcPr>
          <w:p w:rsidR="00EC7F06" w:rsidRPr="00053C76" w:rsidRDefault="00EC7F06">
            <w:pPr>
              <w:rPr>
                <w:rFonts w:cs="Times New Roman"/>
                <w:color w:val="FFFFFF" w:themeColor="background1"/>
              </w:rPr>
            </w:pPr>
          </w:p>
        </w:tc>
      </w:tr>
      <w:tr w:rsidR="00EC7F06" w:rsidRPr="00E76D73" w:rsidTr="00053C76">
        <w:trPr>
          <w:cnfStyle w:val="000000100000" w:firstRow="0" w:lastRow="0" w:firstColumn="0" w:lastColumn="0" w:oddVBand="0" w:evenVBand="0" w:oddHBand="1" w:evenHBand="0" w:firstRowFirstColumn="0" w:firstRowLastColumn="0" w:lastRowFirstColumn="0" w:lastRowLastColumn="0"/>
        </w:trPr>
        <w:tc>
          <w:tcPr>
            <w:tcW w:w="4253" w:type="dxa"/>
          </w:tcPr>
          <w:p w:rsidR="00EC7F06" w:rsidRPr="00053C76" w:rsidRDefault="00EC7F06" w:rsidP="00053C76">
            <w:pPr>
              <w:jc w:val="both"/>
              <w:rPr>
                <w:rFonts w:cs="Times New Roman"/>
                <w:b/>
                <w:color w:val="000000"/>
              </w:rPr>
            </w:pPr>
            <w:r w:rsidRPr="00053C76">
              <w:rPr>
                <w:rFonts w:cs="Times New Roman"/>
                <w:b/>
                <w:color w:val="000000"/>
              </w:rPr>
              <w:t>National Capital Region (NCR)</w:t>
            </w:r>
          </w:p>
        </w:tc>
        <w:tc>
          <w:tcPr>
            <w:tcW w:w="3118"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60%</w:t>
            </w:r>
          </w:p>
        </w:tc>
        <w:tc>
          <w:tcPr>
            <w:tcW w:w="1985"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43%</w:t>
            </w:r>
          </w:p>
        </w:tc>
      </w:tr>
      <w:tr w:rsidR="00EC7F06" w:rsidRPr="00E76D73" w:rsidTr="00053C76">
        <w:tc>
          <w:tcPr>
            <w:tcW w:w="4253" w:type="dxa"/>
          </w:tcPr>
          <w:p w:rsidR="00EC7F06" w:rsidRPr="00053C76" w:rsidRDefault="00EC7F06" w:rsidP="00053C76">
            <w:pPr>
              <w:jc w:val="both"/>
              <w:rPr>
                <w:rFonts w:cs="Times New Roman"/>
                <w:b/>
                <w:color w:val="000000"/>
              </w:rPr>
            </w:pPr>
            <w:r w:rsidRPr="00053C76">
              <w:rPr>
                <w:rFonts w:cs="Times New Roman"/>
                <w:b/>
                <w:color w:val="000000"/>
              </w:rPr>
              <w:t>Ontario (excluding National Capital Region)</w:t>
            </w:r>
          </w:p>
        </w:tc>
        <w:tc>
          <w:tcPr>
            <w:tcW w:w="3118"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10%</w:t>
            </w:r>
          </w:p>
        </w:tc>
        <w:tc>
          <w:tcPr>
            <w:tcW w:w="1985"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18%</w:t>
            </w:r>
          </w:p>
        </w:tc>
      </w:tr>
      <w:tr w:rsidR="00EC7F06" w:rsidRPr="00E76D73" w:rsidTr="00053C76">
        <w:trPr>
          <w:cnfStyle w:val="000000100000" w:firstRow="0" w:lastRow="0" w:firstColumn="0" w:lastColumn="0" w:oddVBand="0" w:evenVBand="0" w:oddHBand="1" w:evenHBand="0" w:firstRowFirstColumn="0" w:firstRowLastColumn="0" w:lastRowFirstColumn="0" w:lastRowLastColumn="0"/>
        </w:trPr>
        <w:tc>
          <w:tcPr>
            <w:tcW w:w="4253" w:type="dxa"/>
          </w:tcPr>
          <w:p w:rsidR="00EC7F06" w:rsidRPr="00053C76" w:rsidRDefault="00EC7F06" w:rsidP="00053C76">
            <w:pPr>
              <w:jc w:val="both"/>
              <w:rPr>
                <w:rFonts w:cs="Times New Roman"/>
                <w:b/>
                <w:color w:val="000000"/>
              </w:rPr>
            </w:pPr>
            <w:r w:rsidRPr="00053C76">
              <w:rPr>
                <w:rFonts w:cs="Times New Roman"/>
                <w:b/>
                <w:color w:val="000000"/>
              </w:rPr>
              <w:t>Quebec (excluding National Capital Region)</w:t>
            </w:r>
          </w:p>
        </w:tc>
        <w:tc>
          <w:tcPr>
            <w:tcW w:w="3118"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9%</w:t>
            </w:r>
          </w:p>
        </w:tc>
        <w:tc>
          <w:tcPr>
            <w:tcW w:w="1985"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8%</w:t>
            </w:r>
          </w:p>
        </w:tc>
      </w:tr>
      <w:tr w:rsidR="00EC7F06" w:rsidRPr="00E76D73" w:rsidTr="00053C76">
        <w:tc>
          <w:tcPr>
            <w:tcW w:w="4253" w:type="dxa"/>
          </w:tcPr>
          <w:p w:rsidR="00EC7F06" w:rsidRPr="00053C76" w:rsidRDefault="00EC7F06" w:rsidP="00053C76">
            <w:pPr>
              <w:jc w:val="both"/>
              <w:rPr>
                <w:rFonts w:cs="Times New Roman"/>
                <w:b/>
                <w:color w:val="000000"/>
              </w:rPr>
            </w:pPr>
            <w:r w:rsidRPr="00053C76">
              <w:rPr>
                <w:rFonts w:cs="Times New Roman"/>
                <w:b/>
                <w:color w:val="000000"/>
              </w:rPr>
              <w:t>British Columbia</w:t>
            </w:r>
          </w:p>
        </w:tc>
        <w:tc>
          <w:tcPr>
            <w:tcW w:w="3118"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6%</w:t>
            </w:r>
          </w:p>
        </w:tc>
        <w:tc>
          <w:tcPr>
            <w:tcW w:w="1985"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8%</w:t>
            </w:r>
          </w:p>
        </w:tc>
      </w:tr>
      <w:tr w:rsidR="00EC7F06" w:rsidRPr="00E76D73" w:rsidTr="00053C76">
        <w:trPr>
          <w:cnfStyle w:val="000000100000" w:firstRow="0" w:lastRow="0" w:firstColumn="0" w:lastColumn="0" w:oddVBand="0" w:evenVBand="0" w:oddHBand="1" w:evenHBand="0" w:firstRowFirstColumn="0" w:firstRowLastColumn="0" w:lastRowFirstColumn="0" w:lastRowLastColumn="0"/>
        </w:trPr>
        <w:tc>
          <w:tcPr>
            <w:tcW w:w="4253" w:type="dxa"/>
          </w:tcPr>
          <w:p w:rsidR="00EC7F06" w:rsidRPr="00053C76" w:rsidRDefault="00EC7F06" w:rsidP="00053C76">
            <w:pPr>
              <w:jc w:val="both"/>
              <w:rPr>
                <w:rFonts w:cs="Times New Roman"/>
                <w:b/>
                <w:color w:val="000000"/>
              </w:rPr>
            </w:pPr>
            <w:r w:rsidRPr="00053C76">
              <w:rPr>
                <w:rFonts w:cs="Times New Roman"/>
                <w:b/>
                <w:color w:val="000000"/>
              </w:rPr>
              <w:t>Alberta</w:t>
            </w:r>
          </w:p>
        </w:tc>
        <w:tc>
          <w:tcPr>
            <w:tcW w:w="3118"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4%</w:t>
            </w:r>
          </w:p>
        </w:tc>
        <w:tc>
          <w:tcPr>
            <w:tcW w:w="1985"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5%</w:t>
            </w:r>
          </w:p>
        </w:tc>
      </w:tr>
      <w:tr w:rsidR="00EC7F06" w:rsidRPr="00E76D73" w:rsidTr="00053C76">
        <w:tc>
          <w:tcPr>
            <w:tcW w:w="4253" w:type="dxa"/>
          </w:tcPr>
          <w:p w:rsidR="00EC7F06" w:rsidRPr="00053C76" w:rsidRDefault="00EC7F06" w:rsidP="00053C76">
            <w:pPr>
              <w:jc w:val="both"/>
              <w:rPr>
                <w:rFonts w:cs="Times New Roman"/>
                <w:b/>
                <w:color w:val="000000"/>
              </w:rPr>
            </w:pPr>
            <w:r w:rsidRPr="00053C76">
              <w:rPr>
                <w:rFonts w:cs="Times New Roman"/>
                <w:b/>
                <w:color w:val="000000"/>
              </w:rPr>
              <w:t>Nova Scotia</w:t>
            </w:r>
          </w:p>
        </w:tc>
        <w:tc>
          <w:tcPr>
            <w:tcW w:w="3118"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3%</w:t>
            </w:r>
          </w:p>
        </w:tc>
        <w:tc>
          <w:tcPr>
            <w:tcW w:w="1985"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3%</w:t>
            </w:r>
          </w:p>
        </w:tc>
      </w:tr>
      <w:tr w:rsidR="00EC7F06" w:rsidRPr="00E76D73" w:rsidTr="00053C76">
        <w:trPr>
          <w:cnfStyle w:val="000000100000" w:firstRow="0" w:lastRow="0" w:firstColumn="0" w:lastColumn="0" w:oddVBand="0" w:evenVBand="0" w:oddHBand="1" w:evenHBand="0" w:firstRowFirstColumn="0" w:firstRowLastColumn="0" w:lastRowFirstColumn="0" w:lastRowLastColumn="0"/>
        </w:trPr>
        <w:tc>
          <w:tcPr>
            <w:tcW w:w="4253" w:type="dxa"/>
          </w:tcPr>
          <w:p w:rsidR="00EC7F06" w:rsidRPr="00053C76" w:rsidRDefault="00EC7F06" w:rsidP="00053C76">
            <w:pPr>
              <w:jc w:val="both"/>
              <w:rPr>
                <w:rFonts w:cs="Times New Roman"/>
                <w:b/>
                <w:color w:val="000000"/>
              </w:rPr>
            </w:pPr>
            <w:r w:rsidRPr="00053C76">
              <w:rPr>
                <w:rFonts w:cs="Times New Roman"/>
                <w:b/>
                <w:color w:val="000000"/>
              </w:rPr>
              <w:t>Prince Edward Island</w:t>
            </w:r>
          </w:p>
        </w:tc>
        <w:tc>
          <w:tcPr>
            <w:tcW w:w="3118"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3%</w:t>
            </w:r>
          </w:p>
        </w:tc>
        <w:tc>
          <w:tcPr>
            <w:tcW w:w="1985"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2%</w:t>
            </w:r>
          </w:p>
        </w:tc>
      </w:tr>
      <w:tr w:rsidR="00EC7F06" w:rsidRPr="00E76D73" w:rsidTr="00053C76">
        <w:tc>
          <w:tcPr>
            <w:tcW w:w="4253" w:type="dxa"/>
          </w:tcPr>
          <w:p w:rsidR="00EC7F06" w:rsidRPr="00053C76" w:rsidRDefault="00EC7F06" w:rsidP="00053C76">
            <w:pPr>
              <w:jc w:val="both"/>
              <w:rPr>
                <w:rFonts w:cs="Times New Roman"/>
                <w:b/>
                <w:color w:val="000000"/>
              </w:rPr>
            </w:pPr>
            <w:r w:rsidRPr="00053C76">
              <w:rPr>
                <w:rFonts w:cs="Times New Roman"/>
                <w:b/>
                <w:color w:val="000000"/>
              </w:rPr>
              <w:t>Manitoba</w:t>
            </w:r>
          </w:p>
        </w:tc>
        <w:tc>
          <w:tcPr>
            <w:tcW w:w="3118"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2%</w:t>
            </w:r>
          </w:p>
        </w:tc>
        <w:tc>
          <w:tcPr>
            <w:tcW w:w="1985"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4%</w:t>
            </w:r>
          </w:p>
        </w:tc>
      </w:tr>
      <w:tr w:rsidR="00EC7F06" w:rsidRPr="00E76D73" w:rsidTr="00053C76">
        <w:trPr>
          <w:cnfStyle w:val="000000100000" w:firstRow="0" w:lastRow="0" w:firstColumn="0" w:lastColumn="0" w:oddVBand="0" w:evenVBand="0" w:oddHBand="1" w:evenHBand="0" w:firstRowFirstColumn="0" w:firstRowLastColumn="0" w:lastRowFirstColumn="0" w:lastRowLastColumn="0"/>
        </w:trPr>
        <w:tc>
          <w:tcPr>
            <w:tcW w:w="4253" w:type="dxa"/>
          </w:tcPr>
          <w:p w:rsidR="00EC7F06" w:rsidRPr="00053C76" w:rsidRDefault="00EC7F06" w:rsidP="00053C76">
            <w:pPr>
              <w:jc w:val="both"/>
              <w:rPr>
                <w:rFonts w:cs="Times New Roman"/>
                <w:b/>
                <w:color w:val="000000"/>
              </w:rPr>
            </w:pPr>
            <w:r w:rsidRPr="00053C76">
              <w:rPr>
                <w:rFonts w:cs="Times New Roman"/>
                <w:b/>
                <w:color w:val="000000"/>
              </w:rPr>
              <w:t>New Brunswick</w:t>
            </w:r>
          </w:p>
        </w:tc>
        <w:tc>
          <w:tcPr>
            <w:tcW w:w="3118"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2%</w:t>
            </w:r>
          </w:p>
        </w:tc>
        <w:tc>
          <w:tcPr>
            <w:tcW w:w="1985"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4%</w:t>
            </w:r>
          </w:p>
        </w:tc>
      </w:tr>
      <w:tr w:rsidR="00EC7F06" w:rsidRPr="00E76D73" w:rsidTr="00053C76">
        <w:tc>
          <w:tcPr>
            <w:tcW w:w="4253" w:type="dxa"/>
          </w:tcPr>
          <w:p w:rsidR="00EC7F06" w:rsidRPr="00053C76" w:rsidRDefault="00EC7F06" w:rsidP="00053C76">
            <w:pPr>
              <w:jc w:val="both"/>
              <w:rPr>
                <w:rFonts w:cs="Times New Roman"/>
                <w:b/>
                <w:color w:val="000000"/>
              </w:rPr>
            </w:pPr>
            <w:r w:rsidRPr="00053C76">
              <w:rPr>
                <w:rFonts w:cs="Times New Roman"/>
                <w:b/>
                <w:color w:val="000000"/>
              </w:rPr>
              <w:t>Saskatchewan</w:t>
            </w:r>
          </w:p>
        </w:tc>
        <w:tc>
          <w:tcPr>
            <w:tcW w:w="3118"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1%</w:t>
            </w:r>
          </w:p>
        </w:tc>
        <w:tc>
          <w:tcPr>
            <w:tcW w:w="1985"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2%</w:t>
            </w:r>
          </w:p>
        </w:tc>
      </w:tr>
      <w:tr w:rsidR="00EC7F06" w:rsidRPr="00E76D73" w:rsidTr="00053C76">
        <w:trPr>
          <w:cnfStyle w:val="000000100000" w:firstRow="0" w:lastRow="0" w:firstColumn="0" w:lastColumn="0" w:oddVBand="0" w:evenVBand="0" w:oddHBand="1" w:evenHBand="0" w:firstRowFirstColumn="0" w:firstRowLastColumn="0" w:lastRowFirstColumn="0" w:lastRowLastColumn="0"/>
        </w:trPr>
        <w:tc>
          <w:tcPr>
            <w:tcW w:w="4253" w:type="dxa"/>
          </w:tcPr>
          <w:p w:rsidR="00EC7F06" w:rsidRPr="00053C76" w:rsidRDefault="00EC7F06" w:rsidP="00053C76">
            <w:pPr>
              <w:jc w:val="both"/>
              <w:rPr>
                <w:rFonts w:cs="Times New Roman"/>
                <w:b/>
                <w:color w:val="000000"/>
              </w:rPr>
            </w:pPr>
            <w:r w:rsidRPr="00053C76">
              <w:rPr>
                <w:rFonts w:cs="Times New Roman"/>
                <w:b/>
                <w:color w:val="000000"/>
              </w:rPr>
              <w:t>Newfoundland and Labrador</w:t>
            </w:r>
          </w:p>
        </w:tc>
        <w:tc>
          <w:tcPr>
            <w:tcW w:w="3118"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1%</w:t>
            </w:r>
          </w:p>
        </w:tc>
        <w:tc>
          <w:tcPr>
            <w:tcW w:w="1985"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1%</w:t>
            </w:r>
          </w:p>
        </w:tc>
      </w:tr>
      <w:tr w:rsidR="001C28BF" w:rsidRPr="001C28BF" w:rsidTr="00053C76">
        <w:tc>
          <w:tcPr>
            <w:tcW w:w="4253" w:type="dxa"/>
            <w:shd w:val="clear" w:color="auto" w:fill="7F7F7F" w:themeFill="text1" w:themeFillTint="80"/>
          </w:tcPr>
          <w:p w:rsidR="00EC7F06" w:rsidRPr="00053C76" w:rsidRDefault="00EC7F06">
            <w:pPr>
              <w:rPr>
                <w:rFonts w:cs="Times New Roman"/>
                <w:b/>
                <w:color w:val="FFFFFF" w:themeColor="background1"/>
              </w:rPr>
            </w:pPr>
            <w:r w:rsidRPr="00053C76">
              <w:rPr>
                <w:rFonts w:cs="Times New Roman"/>
                <w:b/>
                <w:color w:val="FFFFFF" w:themeColor="background1"/>
              </w:rPr>
              <w:t>Age</w:t>
            </w:r>
          </w:p>
        </w:tc>
        <w:tc>
          <w:tcPr>
            <w:tcW w:w="3118" w:type="dxa"/>
            <w:shd w:val="clear" w:color="auto" w:fill="7F7F7F" w:themeFill="text1" w:themeFillTint="80"/>
          </w:tcPr>
          <w:p w:rsidR="00EC7F06" w:rsidRPr="00053C76" w:rsidRDefault="00EC7F06">
            <w:pPr>
              <w:rPr>
                <w:rFonts w:cs="Times New Roman"/>
                <w:color w:val="FFFFFF" w:themeColor="background1"/>
              </w:rPr>
            </w:pPr>
          </w:p>
        </w:tc>
        <w:tc>
          <w:tcPr>
            <w:tcW w:w="1985" w:type="dxa"/>
            <w:shd w:val="clear" w:color="auto" w:fill="7F7F7F" w:themeFill="text1" w:themeFillTint="80"/>
          </w:tcPr>
          <w:p w:rsidR="00EC7F06" w:rsidRPr="00053C76" w:rsidRDefault="00EC7F06">
            <w:pPr>
              <w:rPr>
                <w:rFonts w:cs="Times New Roman"/>
                <w:color w:val="FFFFFF" w:themeColor="background1"/>
              </w:rPr>
            </w:pPr>
          </w:p>
        </w:tc>
      </w:tr>
      <w:tr w:rsidR="00EC7F06" w:rsidRPr="00E76D73" w:rsidTr="00053C76">
        <w:trPr>
          <w:cnfStyle w:val="000000100000" w:firstRow="0" w:lastRow="0" w:firstColumn="0" w:lastColumn="0" w:oddVBand="0" w:evenVBand="0" w:oddHBand="1" w:evenHBand="0" w:firstRowFirstColumn="0" w:firstRowLastColumn="0" w:lastRowFirstColumn="0" w:lastRowLastColumn="0"/>
        </w:trPr>
        <w:tc>
          <w:tcPr>
            <w:tcW w:w="4253" w:type="dxa"/>
          </w:tcPr>
          <w:p w:rsidR="00EC7F06" w:rsidRPr="00053C76" w:rsidRDefault="00EC7F06" w:rsidP="00053C76">
            <w:pPr>
              <w:jc w:val="both"/>
              <w:rPr>
                <w:rFonts w:cs="Times New Roman"/>
                <w:b/>
                <w:color w:val="000000"/>
              </w:rPr>
            </w:pPr>
            <w:r w:rsidRPr="00053C76">
              <w:rPr>
                <w:rFonts w:cs="Times New Roman"/>
                <w:b/>
                <w:color w:val="000000"/>
              </w:rPr>
              <w:t>24 years and under</w:t>
            </w:r>
          </w:p>
        </w:tc>
        <w:tc>
          <w:tcPr>
            <w:tcW w:w="3118"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1%</w:t>
            </w:r>
          </w:p>
        </w:tc>
        <w:tc>
          <w:tcPr>
            <w:tcW w:w="1985"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0%</w:t>
            </w:r>
          </w:p>
        </w:tc>
      </w:tr>
      <w:tr w:rsidR="00EC7F06" w:rsidRPr="00E76D73" w:rsidTr="00053C76">
        <w:tc>
          <w:tcPr>
            <w:tcW w:w="4253" w:type="dxa"/>
          </w:tcPr>
          <w:p w:rsidR="00EC7F06" w:rsidRPr="00053C76" w:rsidRDefault="00EC7F06" w:rsidP="00053C76">
            <w:pPr>
              <w:jc w:val="both"/>
              <w:rPr>
                <w:rFonts w:cs="Times New Roman"/>
                <w:b/>
                <w:color w:val="000000"/>
              </w:rPr>
            </w:pPr>
            <w:r w:rsidRPr="00053C76">
              <w:rPr>
                <w:rFonts w:cs="Times New Roman"/>
                <w:b/>
                <w:color w:val="000000"/>
              </w:rPr>
              <w:t>25 to 29 years</w:t>
            </w:r>
          </w:p>
        </w:tc>
        <w:tc>
          <w:tcPr>
            <w:tcW w:w="3118"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4%</w:t>
            </w:r>
          </w:p>
        </w:tc>
        <w:tc>
          <w:tcPr>
            <w:tcW w:w="1985"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3%</w:t>
            </w:r>
          </w:p>
        </w:tc>
      </w:tr>
      <w:tr w:rsidR="00EC7F06" w:rsidRPr="00E76D73" w:rsidTr="00053C76">
        <w:trPr>
          <w:cnfStyle w:val="000000100000" w:firstRow="0" w:lastRow="0" w:firstColumn="0" w:lastColumn="0" w:oddVBand="0" w:evenVBand="0" w:oddHBand="1" w:evenHBand="0" w:firstRowFirstColumn="0" w:firstRowLastColumn="0" w:lastRowFirstColumn="0" w:lastRowLastColumn="0"/>
        </w:trPr>
        <w:tc>
          <w:tcPr>
            <w:tcW w:w="4253" w:type="dxa"/>
          </w:tcPr>
          <w:p w:rsidR="00EC7F06" w:rsidRPr="00053C76" w:rsidRDefault="00EC7F06" w:rsidP="00053C76">
            <w:pPr>
              <w:jc w:val="both"/>
              <w:rPr>
                <w:rFonts w:cs="Times New Roman"/>
                <w:b/>
                <w:color w:val="000000"/>
              </w:rPr>
            </w:pPr>
            <w:r w:rsidRPr="00053C76">
              <w:rPr>
                <w:rFonts w:cs="Times New Roman"/>
                <w:b/>
                <w:color w:val="000000"/>
              </w:rPr>
              <w:t>30 to 34 years</w:t>
            </w:r>
          </w:p>
        </w:tc>
        <w:tc>
          <w:tcPr>
            <w:tcW w:w="3118"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9%</w:t>
            </w:r>
          </w:p>
        </w:tc>
        <w:tc>
          <w:tcPr>
            <w:tcW w:w="1985"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9%</w:t>
            </w:r>
          </w:p>
        </w:tc>
      </w:tr>
      <w:tr w:rsidR="00EC7F06" w:rsidRPr="00E76D73" w:rsidTr="00053C76">
        <w:tc>
          <w:tcPr>
            <w:tcW w:w="4253" w:type="dxa"/>
          </w:tcPr>
          <w:p w:rsidR="00EC7F06" w:rsidRPr="00053C76" w:rsidRDefault="00EC7F06" w:rsidP="00053C76">
            <w:pPr>
              <w:jc w:val="both"/>
              <w:rPr>
                <w:rFonts w:cs="Times New Roman"/>
                <w:b/>
                <w:color w:val="000000"/>
              </w:rPr>
            </w:pPr>
            <w:r w:rsidRPr="00053C76">
              <w:rPr>
                <w:rFonts w:cs="Times New Roman"/>
                <w:b/>
                <w:color w:val="000000"/>
              </w:rPr>
              <w:t>35 to 39 years</w:t>
            </w:r>
          </w:p>
        </w:tc>
        <w:tc>
          <w:tcPr>
            <w:tcW w:w="3118"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18%</w:t>
            </w:r>
          </w:p>
        </w:tc>
        <w:tc>
          <w:tcPr>
            <w:tcW w:w="1985"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14%</w:t>
            </w:r>
          </w:p>
        </w:tc>
      </w:tr>
      <w:tr w:rsidR="00EC7F06" w:rsidRPr="00E76D73" w:rsidTr="00053C76">
        <w:trPr>
          <w:cnfStyle w:val="000000100000" w:firstRow="0" w:lastRow="0" w:firstColumn="0" w:lastColumn="0" w:oddVBand="0" w:evenVBand="0" w:oddHBand="1" w:evenHBand="0" w:firstRowFirstColumn="0" w:firstRowLastColumn="0" w:lastRowFirstColumn="0" w:lastRowLastColumn="0"/>
        </w:trPr>
        <w:tc>
          <w:tcPr>
            <w:tcW w:w="4253" w:type="dxa"/>
          </w:tcPr>
          <w:p w:rsidR="00EC7F06" w:rsidRPr="00053C76" w:rsidRDefault="00EC7F06" w:rsidP="00053C76">
            <w:pPr>
              <w:jc w:val="both"/>
              <w:rPr>
                <w:rFonts w:cs="Times New Roman"/>
                <w:b/>
                <w:color w:val="000000"/>
              </w:rPr>
            </w:pPr>
            <w:r w:rsidRPr="00053C76">
              <w:rPr>
                <w:rFonts w:cs="Times New Roman"/>
                <w:b/>
                <w:color w:val="000000"/>
              </w:rPr>
              <w:t>40 to 44 years</w:t>
            </w:r>
          </w:p>
        </w:tc>
        <w:tc>
          <w:tcPr>
            <w:tcW w:w="3118"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18%</w:t>
            </w:r>
          </w:p>
        </w:tc>
        <w:tc>
          <w:tcPr>
            <w:tcW w:w="1985"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16%</w:t>
            </w:r>
          </w:p>
        </w:tc>
      </w:tr>
      <w:tr w:rsidR="00EC7F06" w:rsidRPr="00E76D73" w:rsidTr="00053C76">
        <w:tc>
          <w:tcPr>
            <w:tcW w:w="4253" w:type="dxa"/>
          </w:tcPr>
          <w:p w:rsidR="00EC7F06" w:rsidRPr="00053C76" w:rsidRDefault="00EC7F06" w:rsidP="00053C76">
            <w:pPr>
              <w:jc w:val="both"/>
              <w:rPr>
                <w:rFonts w:cs="Times New Roman"/>
                <w:b/>
                <w:color w:val="000000"/>
              </w:rPr>
            </w:pPr>
            <w:r w:rsidRPr="00053C76">
              <w:rPr>
                <w:rFonts w:cs="Times New Roman"/>
                <w:b/>
                <w:color w:val="000000"/>
              </w:rPr>
              <w:t>45 to 49 years</w:t>
            </w:r>
          </w:p>
        </w:tc>
        <w:tc>
          <w:tcPr>
            <w:tcW w:w="3118"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17%</w:t>
            </w:r>
          </w:p>
        </w:tc>
        <w:tc>
          <w:tcPr>
            <w:tcW w:w="1985"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17%</w:t>
            </w:r>
          </w:p>
        </w:tc>
      </w:tr>
      <w:tr w:rsidR="00EC7F06" w:rsidRPr="00E76D73" w:rsidTr="00053C76">
        <w:trPr>
          <w:cnfStyle w:val="000000100000" w:firstRow="0" w:lastRow="0" w:firstColumn="0" w:lastColumn="0" w:oddVBand="0" w:evenVBand="0" w:oddHBand="1" w:evenHBand="0" w:firstRowFirstColumn="0" w:firstRowLastColumn="0" w:lastRowFirstColumn="0" w:lastRowLastColumn="0"/>
        </w:trPr>
        <w:tc>
          <w:tcPr>
            <w:tcW w:w="4253" w:type="dxa"/>
          </w:tcPr>
          <w:p w:rsidR="00EC7F06" w:rsidRPr="00053C76" w:rsidRDefault="00EC7F06" w:rsidP="00053C76">
            <w:pPr>
              <w:jc w:val="both"/>
              <w:rPr>
                <w:rFonts w:cs="Times New Roman"/>
                <w:b/>
                <w:color w:val="000000"/>
              </w:rPr>
            </w:pPr>
            <w:r w:rsidRPr="00053C76">
              <w:rPr>
                <w:rFonts w:cs="Times New Roman"/>
                <w:b/>
                <w:color w:val="000000"/>
              </w:rPr>
              <w:t>50 to 54 years</w:t>
            </w:r>
          </w:p>
        </w:tc>
        <w:tc>
          <w:tcPr>
            <w:tcW w:w="3118"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17%</w:t>
            </w:r>
          </w:p>
        </w:tc>
        <w:tc>
          <w:tcPr>
            <w:tcW w:w="1985"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18%</w:t>
            </w:r>
          </w:p>
        </w:tc>
      </w:tr>
      <w:tr w:rsidR="00EC7F06" w:rsidRPr="00E76D73" w:rsidTr="00053C76">
        <w:tc>
          <w:tcPr>
            <w:tcW w:w="4253" w:type="dxa"/>
          </w:tcPr>
          <w:p w:rsidR="00EC7F06" w:rsidRPr="00053C76" w:rsidRDefault="00EC7F06" w:rsidP="00053C76">
            <w:pPr>
              <w:jc w:val="both"/>
              <w:rPr>
                <w:rFonts w:cs="Times New Roman"/>
                <w:b/>
                <w:color w:val="000000"/>
              </w:rPr>
            </w:pPr>
            <w:r w:rsidRPr="00053C76">
              <w:rPr>
                <w:rFonts w:cs="Times New Roman"/>
                <w:b/>
                <w:color w:val="000000"/>
              </w:rPr>
              <w:t>55 to 59 years</w:t>
            </w:r>
          </w:p>
        </w:tc>
        <w:tc>
          <w:tcPr>
            <w:tcW w:w="3118"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10%</w:t>
            </w:r>
          </w:p>
        </w:tc>
        <w:tc>
          <w:tcPr>
            <w:tcW w:w="1985"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14%</w:t>
            </w:r>
          </w:p>
        </w:tc>
      </w:tr>
      <w:tr w:rsidR="00EC7F06" w:rsidRPr="00E76D73" w:rsidTr="00053C76">
        <w:trPr>
          <w:cnfStyle w:val="000000100000" w:firstRow="0" w:lastRow="0" w:firstColumn="0" w:lastColumn="0" w:oddVBand="0" w:evenVBand="0" w:oddHBand="1" w:evenHBand="0" w:firstRowFirstColumn="0" w:firstRowLastColumn="0" w:lastRowFirstColumn="0" w:lastRowLastColumn="0"/>
        </w:trPr>
        <w:tc>
          <w:tcPr>
            <w:tcW w:w="4253" w:type="dxa"/>
          </w:tcPr>
          <w:p w:rsidR="00EC7F06" w:rsidRPr="00053C76" w:rsidRDefault="00EC7F06" w:rsidP="00053C76">
            <w:pPr>
              <w:jc w:val="both"/>
              <w:rPr>
                <w:rFonts w:cs="Times New Roman"/>
                <w:b/>
                <w:color w:val="000000"/>
              </w:rPr>
            </w:pPr>
            <w:r w:rsidRPr="00053C76">
              <w:rPr>
                <w:rFonts w:cs="Times New Roman"/>
                <w:b/>
                <w:color w:val="000000"/>
              </w:rPr>
              <w:t>60 years and over</w:t>
            </w:r>
          </w:p>
        </w:tc>
        <w:tc>
          <w:tcPr>
            <w:tcW w:w="3118"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5%</w:t>
            </w:r>
          </w:p>
        </w:tc>
        <w:tc>
          <w:tcPr>
            <w:tcW w:w="1985"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8%</w:t>
            </w:r>
          </w:p>
        </w:tc>
      </w:tr>
      <w:tr w:rsidR="001C28BF" w:rsidRPr="001C28BF" w:rsidTr="00053C76">
        <w:tc>
          <w:tcPr>
            <w:tcW w:w="4253" w:type="dxa"/>
            <w:shd w:val="clear" w:color="auto" w:fill="7F7F7F" w:themeFill="text1" w:themeFillTint="80"/>
          </w:tcPr>
          <w:p w:rsidR="00EC7F06" w:rsidRPr="00053C76" w:rsidRDefault="00EC7F06">
            <w:pPr>
              <w:rPr>
                <w:rFonts w:cs="Times New Roman"/>
                <w:b/>
                <w:color w:val="FFFFFF" w:themeColor="background1"/>
              </w:rPr>
            </w:pPr>
            <w:r w:rsidRPr="00053C76">
              <w:rPr>
                <w:rFonts w:cs="Times New Roman"/>
                <w:b/>
                <w:color w:val="FFFFFF" w:themeColor="background1"/>
              </w:rPr>
              <w:t>Gender</w:t>
            </w:r>
          </w:p>
        </w:tc>
        <w:tc>
          <w:tcPr>
            <w:tcW w:w="3118" w:type="dxa"/>
            <w:shd w:val="clear" w:color="auto" w:fill="7F7F7F" w:themeFill="text1" w:themeFillTint="80"/>
          </w:tcPr>
          <w:p w:rsidR="00EC7F06" w:rsidRPr="00053C76" w:rsidRDefault="00EC7F06">
            <w:pPr>
              <w:rPr>
                <w:rFonts w:cs="Times New Roman"/>
                <w:color w:val="FFFFFF" w:themeColor="background1"/>
              </w:rPr>
            </w:pPr>
          </w:p>
        </w:tc>
        <w:tc>
          <w:tcPr>
            <w:tcW w:w="1985" w:type="dxa"/>
            <w:shd w:val="clear" w:color="auto" w:fill="7F7F7F" w:themeFill="text1" w:themeFillTint="80"/>
          </w:tcPr>
          <w:p w:rsidR="00EC7F06" w:rsidRPr="00053C76" w:rsidRDefault="00EC7F06">
            <w:pPr>
              <w:rPr>
                <w:rFonts w:cs="Times New Roman"/>
                <w:color w:val="FFFFFF" w:themeColor="background1"/>
              </w:rPr>
            </w:pPr>
          </w:p>
        </w:tc>
      </w:tr>
      <w:tr w:rsidR="00EC7F06" w:rsidRPr="00E76D73" w:rsidTr="00053C76">
        <w:trPr>
          <w:cnfStyle w:val="000000100000" w:firstRow="0" w:lastRow="0" w:firstColumn="0" w:lastColumn="0" w:oddVBand="0" w:evenVBand="0" w:oddHBand="1" w:evenHBand="0" w:firstRowFirstColumn="0" w:firstRowLastColumn="0" w:lastRowFirstColumn="0" w:lastRowLastColumn="0"/>
        </w:trPr>
        <w:tc>
          <w:tcPr>
            <w:tcW w:w="4253" w:type="dxa"/>
          </w:tcPr>
          <w:p w:rsidR="00EC7F06" w:rsidRPr="00053C76" w:rsidRDefault="00EC7F06" w:rsidP="00053C76">
            <w:pPr>
              <w:jc w:val="both"/>
              <w:rPr>
                <w:rFonts w:cs="Times New Roman"/>
                <w:b/>
                <w:color w:val="000000"/>
              </w:rPr>
            </w:pPr>
            <w:r w:rsidRPr="00053C76">
              <w:rPr>
                <w:rFonts w:cs="Times New Roman"/>
                <w:b/>
                <w:color w:val="000000"/>
              </w:rPr>
              <w:t>Female</w:t>
            </w:r>
          </w:p>
        </w:tc>
        <w:tc>
          <w:tcPr>
            <w:tcW w:w="3118"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59%</w:t>
            </w:r>
          </w:p>
        </w:tc>
        <w:tc>
          <w:tcPr>
            <w:tcW w:w="1985"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64%</w:t>
            </w:r>
          </w:p>
        </w:tc>
      </w:tr>
      <w:tr w:rsidR="00EC7F06" w:rsidRPr="00E76D73" w:rsidTr="00053C76">
        <w:tc>
          <w:tcPr>
            <w:tcW w:w="4253" w:type="dxa"/>
          </w:tcPr>
          <w:p w:rsidR="00EC7F06" w:rsidRPr="00053C76" w:rsidRDefault="00EC7F06" w:rsidP="00053C76">
            <w:pPr>
              <w:jc w:val="both"/>
              <w:rPr>
                <w:rFonts w:cs="Times New Roman"/>
                <w:b/>
                <w:color w:val="000000"/>
              </w:rPr>
            </w:pPr>
            <w:r w:rsidRPr="00053C76">
              <w:rPr>
                <w:rFonts w:cs="Times New Roman"/>
                <w:b/>
                <w:color w:val="000000"/>
              </w:rPr>
              <w:t>Male</w:t>
            </w:r>
          </w:p>
        </w:tc>
        <w:tc>
          <w:tcPr>
            <w:tcW w:w="3118"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41%</w:t>
            </w:r>
          </w:p>
        </w:tc>
        <w:tc>
          <w:tcPr>
            <w:tcW w:w="1985"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36%</w:t>
            </w:r>
          </w:p>
        </w:tc>
      </w:tr>
      <w:tr w:rsidR="00004AE6" w:rsidRPr="001C28BF" w:rsidTr="00053C76">
        <w:trPr>
          <w:cnfStyle w:val="000000100000" w:firstRow="0" w:lastRow="0" w:firstColumn="0" w:lastColumn="0" w:oddVBand="0" w:evenVBand="0" w:oddHBand="1" w:evenHBand="0" w:firstRowFirstColumn="0" w:firstRowLastColumn="0" w:lastRowFirstColumn="0" w:lastRowLastColumn="0"/>
        </w:trPr>
        <w:tc>
          <w:tcPr>
            <w:tcW w:w="9356" w:type="dxa"/>
            <w:gridSpan w:val="3"/>
            <w:shd w:val="clear" w:color="auto" w:fill="7F7F7F" w:themeFill="text1" w:themeFillTint="80"/>
          </w:tcPr>
          <w:p w:rsidR="00004AE6" w:rsidRDefault="00004AE6">
            <w:r w:rsidRPr="0088179E">
              <w:rPr>
                <w:rFonts w:cs="Times New Roman"/>
                <w:b/>
                <w:color w:val="FFFFFF" w:themeColor="background1"/>
              </w:rPr>
              <w:t>Language of choice</w:t>
            </w:r>
          </w:p>
        </w:tc>
      </w:tr>
      <w:tr w:rsidR="00EC7F06" w:rsidRPr="00E76D73" w:rsidTr="00053C76">
        <w:tc>
          <w:tcPr>
            <w:tcW w:w="4253" w:type="dxa"/>
          </w:tcPr>
          <w:p w:rsidR="00EC7F06" w:rsidRPr="00053C76" w:rsidRDefault="00EC7F06" w:rsidP="00053C76">
            <w:pPr>
              <w:jc w:val="both"/>
              <w:rPr>
                <w:rFonts w:cs="Times New Roman"/>
                <w:b/>
                <w:color w:val="000000"/>
              </w:rPr>
            </w:pPr>
            <w:r w:rsidRPr="00053C76">
              <w:rPr>
                <w:rFonts w:cs="Times New Roman"/>
                <w:b/>
                <w:color w:val="000000"/>
              </w:rPr>
              <w:t>English</w:t>
            </w:r>
          </w:p>
        </w:tc>
        <w:tc>
          <w:tcPr>
            <w:tcW w:w="3118"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68%</w:t>
            </w:r>
          </w:p>
        </w:tc>
        <w:tc>
          <w:tcPr>
            <w:tcW w:w="1985"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76%</w:t>
            </w:r>
          </w:p>
        </w:tc>
      </w:tr>
      <w:tr w:rsidR="00EC7F06" w:rsidRPr="00E76D73" w:rsidTr="00053C76">
        <w:trPr>
          <w:cnfStyle w:val="000000100000" w:firstRow="0" w:lastRow="0" w:firstColumn="0" w:lastColumn="0" w:oddVBand="0" w:evenVBand="0" w:oddHBand="1" w:evenHBand="0" w:firstRowFirstColumn="0" w:firstRowLastColumn="0" w:lastRowFirstColumn="0" w:lastRowLastColumn="0"/>
        </w:trPr>
        <w:tc>
          <w:tcPr>
            <w:tcW w:w="4253" w:type="dxa"/>
          </w:tcPr>
          <w:p w:rsidR="00EC7F06" w:rsidRPr="00053C76" w:rsidRDefault="00EC7F06" w:rsidP="00053C76">
            <w:pPr>
              <w:jc w:val="both"/>
              <w:rPr>
                <w:rFonts w:cs="Times New Roman"/>
                <w:b/>
                <w:color w:val="000000"/>
              </w:rPr>
            </w:pPr>
            <w:r w:rsidRPr="00053C76">
              <w:rPr>
                <w:rFonts w:cs="Times New Roman"/>
                <w:b/>
                <w:color w:val="000000"/>
              </w:rPr>
              <w:t>French</w:t>
            </w:r>
          </w:p>
        </w:tc>
        <w:tc>
          <w:tcPr>
            <w:tcW w:w="3118"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19%</w:t>
            </w:r>
          </w:p>
        </w:tc>
        <w:tc>
          <w:tcPr>
            <w:tcW w:w="1985"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14%</w:t>
            </w:r>
          </w:p>
        </w:tc>
      </w:tr>
      <w:tr w:rsidR="00EC7F06" w:rsidRPr="00E76D73" w:rsidTr="00053C76">
        <w:tc>
          <w:tcPr>
            <w:tcW w:w="4253" w:type="dxa"/>
          </w:tcPr>
          <w:p w:rsidR="00EC7F06" w:rsidRPr="00053C76" w:rsidRDefault="00EC7F06" w:rsidP="00053C76">
            <w:pPr>
              <w:jc w:val="both"/>
              <w:rPr>
                <w:rFonts w:cs="Times New Roman"/>
                <w:b/>
                <w:color w:val="000000"/>
              </w:rPr>
            </w:pPr>
            <w:r w:rsidRPr="00053C76">
              <w:rPr>
                <w:rFonts w:cs="Times New Roman"/>
                <w:b/>
                <w:color w:val="000000"/>
              </w:rPr>
              <w:t>either</w:t>
            </w:r>
          </w:p>
        </w:tc>
        <w:tc>
          <w:tcPr>
            <w:tcW w:w="3118"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13%</w:t>
            </w:r>
          </w:p>
        </w:tc>
        <w:tc>
          <w:tcPr>
            <w:tcW w:w="1985" w:type="dxa"/>
          </w:tcPr>
          <w:p w:rsidR="00EC7F06" w:rsidRPr="00053C76" w:rsidRDefault="00EC7F06" w:rsidP="00053C76">
            <w:pPr>
              <w:ind w:firstLineChars="100" w:firstLine="200"/>
              <w:jc w:val="center"/>
              <w:rPr>
                <w:rFonts w:cs="Times New Roman"/>
                <w:color w:val="000000"/>
              </w:rPr>
            </w:pPr>
            <w:r w:rsidRPr="00053C76">
              <w:rPr>
                <w:rFonts w:cs="Times New Roman"/>
                <w:color w:val="000000"/>
              </w:rPr>
              <w:t>10%</w:t>
            </w:r>
          </w:p>
        </w:tc>
      </w:tr>
      <w:tr w:rsidR="001C28BF" w:rsidRPr="001C28BF" w:rsidTr="00053C76">
        <w:trPr>
          <w:cnfStyle w:val="000000100000" w:firstRow="0" w:lastRow="0" w:firstColumn="0" w:lastColumn="0" w:oddVBand="0" w:evenVBand="0" w:oddHBand="1" w:evenHBand="0" w:firstRowFirstColumn="0" w:firstRowLastColumn="0" w:lastRowFirstColumn="0" w:lastRowLastColumn="0"/>
        </w:trPr>
        <w:tc>
          <w:tcPr>
            <w:tcW w:w="4253" w:type="dxa"/>
            <w:shd w:val="clear" w:color="auto" w:fill="7F7F7F" w:themeFill="text1" w:themeFillTint="80"/>
          </w:tcPr>
          <w:p w:rsidR="00EC7F06" w:rsidRPr="00053C76" w:rsidRDefault="00EC7F06">
            <w:pPr>
              <w:rPr>
                <w:rFonts w:cs="Times New Roman"/>
                <w:b/>
                <w:color w:val="FFFFFF" w:themeColor="background1"/>
              </w:rPr>
            </w:pPr>
            <w:r w:rsidRPr="00053C76">
              <w:rPr>
                <w:rFonts w:cs="Times New Roman"/>
                <w:b/>
                <w:color w:val="FFFFFF" w:themeColor="background1"/>
              </w:rPr>
              <w:t>Education</w:t>
            </w:r>
          </w:p>
        </w:tc>
        <w:tc>
          <w:tcPr>
            <w:tcW w:w="3118" w:type="dxa"/>
            <w:shd w:val="clear" w:color="auto" w:fill="7F7F7F" w:themeFill="text1" w:themeFillTint="80"/>
          </w:tcPr>
          <w:p w:rsidR="00EC7F06" w:rsidRPr="00053C76" w:rsidRDefault="00EC7F06">
            <w:pPr>
              <w:rPr>
                <w:rFonts w:cs="Times New Roman"/>
                <w:color w:val="FFFFFF" w:themeColor="background1"/>
              </w:rPr>
            </w:pPr>
          </w:p>
        </w:tc>
        <w:tc>
          <w:tcPr>
            <w:tcW w:w="1985" w:type="dxa"/>
            <w:shd w:val="clear" w:color="auto" w:fill="7F7F7F" w:themeFill="text1" w:themeFillTint="80"/>
          </w:tcPr>
          <w:p w:rsidR="00EC7F06" w:rsidRPr="00053C76" w:rsidRDefault="00EC7F06">
            <w:pPr>
              <w:rPr>
                <w:rFonts w:cs="Times New Roman"/>
                <w:color w:val="FFFFFF" w:themeColor="background1"/>
              </w:rPr>
            </w:pPr>
          </w:p>
        </w:tc>
      </w:tr>
      <w:tr w:rsidR="00EC7F06" w:rsidRPr="00E76D73" w:rsidTr="00053C76">
        <w:tc>
          <w:tcPr>
            <w:tcW w:w="4253" w:type="dxa"/>
          </w:tcPr>
          <w:p w:rsidR="00EC7F06" w:rsidRPr="00053C76" w:rsidRDefault="00EC7F06">
            <w:pPr>
              <w:rPr>
                <w:rFonts w:cs="Times New Roman"/>
                <w:b/>
                <w:color w:val="000000"/>
              </w:rPr>
            </w:pPr>
            <w:r w:rsidRPr="00053C76">
              <w:rPr>
                <w:rFonts w:cs="Times New Roman"/>
                <w:b/>
                <w:color w:val="000000"/>
              </w:rPr>
              <w:t>Bachelor's degree</w:t>
            </w:r>
          </w:p>
        </w:tc>
        <w:tc>
          <w:tcPr>
            <w:tcW w:w="3118" w:type="dxa"/>
          </w:tcPr>
          <w:p w:rsidR="00EC7F06" w:rsidRPr="00053C76" w:rsidRDefault="00EC7F06" w:rsidP="00053C76">
            <w:pPr>
              <w:jc w:val="center"/>
              <w:rPr>
                <w:rFonts w:cs="Times New Roman"/>
                <w:color w:val="000000"/>
              </w:rPr>
            </w:pPr>
            <w:r w:rsidRPr="00053C76">
              <w:rPr>
                <w:rFonts w:cs="Times New Roman"/>
                <w:color w:val="000000"/>
              </w:rPr>
              <w:t>42%</w:t>
            </w:r>
          </w:p>
        </w:tc>
        <w:tc>
          <w:tcPr>
            <w:tcW w:w="1985" w:type="dxa"/>
          </w:tcPr>
          <w:p w:rsidR="00EC7F06" w:rsidRPr="00053C76" w:rsidRDefault="00EC7F06" w:rsidP="00053C76">
            <w:pPr>
              <w:jc w:val="center"/>
              <w:rPr>
                <w:rFonts w:cs="Times New Roman"/>
                <w:color w:val="000000"/>
              </w:rPr>
            </w:pPr>
            <w:r w:rsidRPr="00053C76">
              <w:rPr>
                <w:rFonts w:cs="Times New Roman"/>
                <w:color w:val="000000"/>
              </w:rPr>
              <w:t>38%</w:t>
            </w:r>
          </w:p>
        </w:tc>
      </w:tr>
      <w:tr w:rsidR="00EC7F06" w:rsidRPr="00E76D73" w:rsidTr="00053C76">
        <w:trPr>
          <w:cnfStyle w:val="000000100000" w:firstRow="0" w:lastRow="0" w:firstColumn="0" w:lastColumn="0" w:oddVBand="0" w:evenVBand="0" w:oddHBand="1" w:evenHBand="0" w:firstRowFirstColumn="0" w:firstRowLastColumn="0" w:lastRowFirstColumn="0" w:lastRowLastColumn="0"/>
        </w:trPr>
        <w:tc>
          <w:tcPr>
            <w:tcW w:w="4253" w:type="dxa"/>
          </w:tcPr>
          <w:p w:rsidR="00EC7F06" w:rsidRPr="00053C76" w:rsidRDefault="00EC7F06">
            <w:pPr>
              <w:rPr>
                <w:rFonts w:cs="Times New Roman"/>
                <w:b/>
                <w:color w:val="000000"/>
              </w:rPr>
            </w:pPr>
            <w:r w:rsidRPr="00053C76">
              <w:rPr>
                <w:rFonts w:cs="Times New Roman"/>
                <w:b/>
                <w:color w:val="000000"/>
              </w:rPr>
              <w:t>Diploma or certificate from a community college, CEGEP, institute of technology, nursing school, etc., or a trades certificate or diploma</w:t>
            </w:r>
          </w:p>
        </w:tc>
        <w:tc>
          <w:tcPr>
            <w:tcW w:w="3118" w:type="dxa"/>
          </w:tcPr>
          <w:p w:rsidR="00EC7F06" w:rsidRPr="00053C76" w:rsidRDefault="00EC7F06" w:rsidP="00053C76">
            <w:pPr>
              <w:jc w:val="center"/>
              <w:rPr>
                <w:rFonts w:cs="Times New Roman"/>
                <w:color w:val="000000"/>
              </w:rPr>
            </w:pPr>
            <w:r w:rsidRPr="00053C76">
              <w:rPr>
                <w:rFonts w:cs="Times New Roman"/>
                <w:color w:val="000000"/>
              </w:rPr>
              <w:t>16%</w:t>
            </w:r>
          </w:p>
        </w:tc>
        <w:tc>
          <w:tcPr>
            <w:tcW w:w="1985" w:type="dxa"/>
          </w:tcPr>
          <w:p w:rsidR="00EC7F06" w:rsidRPr="00053C76" w:rsidRDefault="00EC7F06" w:rsidP="00053C76">
            <w:pPr>
              <w:jc w:val="center"/>
              <w:rPr>
                <w:rFonts w:cs="Times New Roman"/>
                <w:color w:val="000000"/>
              </w:rPr>
            </w:pPr>
            <w:r w:rsidRPr="00053C76">
              <w:rPr>
                <w:rFonts w:cs="Times New Roman"/>
                <w:color w:val="000000"/>
              </w:rPr>
              <w:t>25%</w:t>
            </w:r>
          </w:p>
        </w:tc>
      </w:tr>
      <w:tr w:rsidR="00EC7F06" w:rsidRPr="00E76D73" w:rsidTr="00053C76">
        <w:tc>
          <w:tcPr>
            <w:tcW w:w="4253" w:type="dxa"/>
          </w:tcPr>
          <w:p w:rsidR="00EC7F06" w:rsidRPr="00053C76" w:rsidRDefault="00EC7F06">
            <w:pPr>
              <w:rPr>
                <w:rFonts w:cs="Times New Roman"/>
                <w:b/>
                <w:color w:val="000000"/>
              </w:rPr>
            </w:pPr>
            <w:r w:rsidRPr="00053C76">
              <w:rPr>
                <w:rFonts w:cs="Times New Roman"/>
                <w:b/>
                <w:color w:val="000000"/>
              </w:rPr>
              <w:t>University certificate or diploma above the bachelor's level including a master's degree or doctorate</w:t>
            </w:r>
          </w:p>
        </w:tc>
        <w:tc>
          <w:tcPr>
            <w:tcW w:w="3118" w:type="dxa"/>
          </w:tcPr>
          <w:p w:rsidR="00EC7F06" w:rsidRPr="00053C76" w:rsidRDefault="00EC7F06" w:rsidP="00053C76">
            <w:pPr>
              <w:jc w:val="center"/>
              <w:rPr>
                <w:rFonts w:cs="Times New Roman"/>
                <w:color w:val="000000"/>
              </w:rPr>
            </w:pPr>
            <w:r w:rsidRPr="00053C76">
              <w:rPr>
                <w:rFonts w:cs="Times New Roman"/>
                <w:color w:val="000000"/>
              </w:rPr>
              <w:t>31%</w:t>
            </w:r>
          </w:p>
        </w:tc>
        <w:tc>
          <w:tcPr>
            <w:tcW w:w="1985" w:type="dxa"/>
          </w:tcPr>
          <w:p w:rsidR="00EC7F06" w:rsidRPr="00053C76" w:rsidRDefault="00EC7F06" w:rsidP="00053C76">
            <w:pPr>
              <w:jc w:val="center"/>
              <w:rPr>
                <w:rFonts w:cs="Times New Roman"/>
                <w:color w:val="000000"/>
              </w:rPr>
            </w:pPr>
            <w:r w:rsidRPr="00053C76">
              <w:rPr>
                <w:rFonts w:cs="Times New Roman"/>
                <w:color w:val="000000"/>
              </w:rPr>
              <w:t>23%</w:t>
            </w:r>
          </w:p>
        </w:tc>
      </w:tr>
      <w:tr w:rsidR="00EC7F06" w:rsidRPr="00E76D73" w:rsidTr="00053C76">
        <w:trPr>
          <w:cnfStyle w:val="000000100000" w:firstRow="0" w:lastRow="0" w:firstColumn="0" w:lastColumn="0" w:oddVBand="0" w:evenVBand="0" w:oddHBand="1" w:evenHBand="0" w:firstRowFirstColumn="0" w:firstRowLastColumn="0" w:lastRowFirstColumn="0" w:lastRowLastColumn="0"/>
        </w:trPr>
        <w:tc>
          <w:tcPr>
            <w:tcW w:w="4253" w:type="dxa"/>
          </w:tcPr>
          <w:p w:rsidR="00EC7F06" w:rsidRPr="00053C76" w:rsidRDefault="00EC7F06">
            <w:pPr>
              <w:rPr>
                <w:rFonts w:cs="Times New Roman"/>
                <w:b/>
                <w:color w:val="000000"/>
              </w:rPr>
            </w:pPr>
            <w:r w:rsidRPr="00053C76">
              <w:rPr>
                <w:rFonts w:cs="Times New Roman"/>
                <w:b/>
                <w:color w:val="000000"/>
              </w:rPr>
              <w:t>Secondary or high school graduation certificate, equivalent or less</w:t>
            </w:r>
          </w:p>
        </w:tc>
        <w:tc>
          <w:tcPr>
            <w:tcW w:w="3118" w:type="dxa"/>
          </w:tcPr>
          <w:p w:rsidR="00EC7F06" w:rsidRPr="00053C76" w:rsidRDefault="00EC7F06" w:rsidP="00053C76">
            <w:pPr>
              <w:jc w:val="center"/>
              <w:rPr>
                <w:rFonts w:cs="Times New Roman"/>
                <w:color w:val="000000"/>
              </w:rPr>
            </w:pPr>
            <w:r w:rsidRPr="00053C76">
              <w:rPr>
                <w:rFonts w:cs="Times New Roman"/>
                <w:color w:val="000000"/>
              </w:rPr>
              <w:t>7%</w:t>
            </w:r>
          </w:p>
        </w:tc>
        <w:tc>
          <w:tcPr>
            <w:tcW w:w="1985" w:type="dxa"/>
          </w:tcPr>
          <w:p w:rsidR="00EC7F06" w:rsidRPr="00053C76" w:rsidRDefault="00EC7F06" w:rsidP="00053C76">
            <w:pPr>
              <w:jc w:val="center"/>
              <w:rPr>
                <w:rFonts w:cs="Times New Roman"/>
                <w:color w:val="000000"/>
              </w:rPr>
            </w:pPr>
            <w:r w:rsidRPr="00053C76">
              <w:rPr>
                <w:rFonts w:cs="Times New Roman"/>
                <w:color w:val="000000"/>
              </w:rPr>
              <w:t>10%</w:t>
            </w:r>
          </w:p>
        </w:tc>
      </w:tr>
      <w:tr w:rsidR="00EC7F06" w:rsidRPr="00E76D73" w:rsidTr="00053C76">
        <w:tc>
          <w:tcPr>
            <w:tcW w:w="4253" w:type="dxa"/>
          </w:tcPr>
          <w:p w:rsidR="00EC7F06" w:rsidRPr="00053C76" w:rsidRDefault="00EC7F06">
            <w:pPr>
              <w:rPr>
                <w:rFonts w:cs="Times New Roman"/>
                <w:b/>
                <w:color w:val="000000"/>
              </w:rPr>
            </w:pPr>
            <w:r w:rsidRPr="00053C76">
              <w:rPr>
                <w:rFonts w:cs="Times New Roman"/>
                <w:b/>
                <w:color w:val="000000"/>
              </w:rPr>
              <w:t>University certificate or diploma below the bachelor's level</w:t>
            </w:r>
          </w:p>
        </w:tc>
        <w:tc>
          <w:tcPr>
            <w:tcW w:w="3118" w:type="dxa"/>
          </w:tcPr>
          <w:p w:rsidR="00EC7F06" w:rsidRPr="00053C76" w:rsidRDefault="00EC7F06" w:rsidP="00053C76">
            <w:pPr>
              <w:jc w:val="center"/>
              <w:rPr>
                <w:rFonts w:cs="Times New Roman"/>
                <w:color w:val="000000"/>
              </w:rPr>
            </w:pPr>
            <w:r w:rsidRPr="00053C76">
              <w:rPr>
                <w:rFonts w:cs="Times New Roman"/>
                <w:color w:val="000000"/>
              </w:rPr>
              <w:t>5%</w:t>
            </w:r>
          </w:p>
        </w:tc>
        <w:tc>
          <w:tcPr>
            <w:tcW w:w="1985" w:type="dxa"/>
          </w:tcPr>
          <w:p w:rsidR="00EC7F06" w:rsidRPr="00053C76" w:rsidRDefault="00EC7F06" w:rsidP="00053C76">
            <w:pPr>
              <w:jc w:val="center"/>
              <w:rPr>
                <w:rFonts w:cs="Times New Roman"/>
                <w:color w:val="000000"/>
              </w:rPr>
            </w:pPr>
            <w:r w:rsidRPr="00053C76">
              <w:rPr>
                <w:rFonts w:cs="Times New Roman"/>
                <w:color w:val="000000"/>
              </w:rPr>
              <w:t>4%</w:t>
            </w:r>
          </w:p>
        </w:tc>
      </w:tr>
    </w:tbl>
    <w:p w:rsidR="008F0D04" w:rsidRDefault="008F0D04" w:rsidP="00053C76">
      <w:pPr>
        <w:spacing w:line="240" w:lineRule="auto"/>
        <w:jc w:val="both"/>
      </w:pPr>
    </w:p>
    <w:p w:rsidR="008F0D04" w:rsidRDefault="008F0D04" w:rsidP="00053C76">
      <w:pPr>
        <w:spacing w:line="240" w:lineRule="auto"/>
        <w:jc w:val="both"/>
      </w:pPr>
      <w:r>
        <w:br w:type="page"/>
      </w:r>
    </w:p>
    <w:p w:rsidR="008F0D04" w:rsidRPr="00053C76" w:rsidRDefault="008F0D04" w:rsidP="00053C76">
      <w:pPr>
        <w:pStyle w:val="Heading2"/>
        <w:spacing w:line="240" w:lineRule="auto"/>
        <w:rPr>
          <w:caps w:val="0"/>
        </w:rPr>
      </w:pPr>
      <w:bookmarkStart w:id="31" w:name="_Toc485279276"/>
      <w:r>
        <w:t>Annex</w:t>
      </w:r>
      <w:r w:rsidRPr="00E76D73">
        <w:t xml:space="preserve"> 4. </w:t>
      </w:r>
      <w:r w:rsidRPr="00053C76">
        <w:rPr>
          <w:caps w:val="0"/>
        </w:rPr>
        <w:t>Long-time users and non-users of GCpedia</w:t>
      </w:r>
      <w:bookmarkEnd w:id="31"/>
    </w:p>
    <w:tbl>
      <w:tblPr>
        <w:tblStyle w:val="MediumShading2-Accent1"/>
        <w:tblW w:w="9356" w:type="dxa"/>
        <w:tblInd w:w="108" w:type="dxa"/>
        <w:tblLook w:val="0420" w:firstRow="1" w:lastRow="0" w:firstColumn="0" w:lastColumn="0" w:noHBand="0" w:noVBand="1"/>
      </w:tblPr>
      <w:tblGrid>
        <w:gridCol w:w="4111"/>
        <w:gridCol w:w="2622"/>
        <w:gridCol w:w="2623"/>
      </w:tblGrid>
      <w:tr w:rsidR="008F0D04" w:rsidRPr="00E76D73" w:rsidTr="00053C76">
        <w:trPr>
          <w:cnfStyle w:val="100000000000" w:firstRow="1" w:lastRow="0" w:firstColumn="0" w:lastColumn="0" w:oddVBand="0" w:evenVBand="0" w:oddHBand="0" w:evenHBand="0" w:firstRowFirstColumn="0" w:firstRowLastColumn="0" w:lastRowFirstColumn="0" w:lastRowLastColumn="0"/>
        </w:trPr>
        <w:tc>
          <w:tcPr>
            <w:tcW w:w="4111" w:type="dxa"/>
            <w:tcBorders>
              <w:bottom w:val="nil"/>
            </w:tcBorders>
          </w:tcPr>
          <w:p w:rsidR="008F0D04" w:rsidRPr="00E76D73" w:rsidRDefault="008F0D04" w:rsidP="00053C76">
            <w:pPr>
              <w:jc w:val="both"/>
              <w:rPr>
                <w:rFonts w:ascii="Times New Roman" w:hAnsi="Times New Roman" w:cs="Times New Roman"/>
                <w:b w:val="0"/>
                <w:sz w:val="24"/>
                <w:szCs w:val="24"/>
              </w:rPr>
            </w:pPr>
          </w:p>
        </w:tc>
        <w:tc>
          <w:tcPr>
            <w:tcW w:w="2622" w:type="dxa"/>
            <w:tcBorders>
              <w:bottom w:val="nil"/>
            </w:tcBorders>
          </w:tcPr>
          <w:p w:rsidR="0045081A" w:rsidRDefault="008F0D04" w:rsidP="001F7A41">
            <w:pPr>
              <w:jc w:val="center"/>
              <w:rPr>
                <w:rFonts w:ascii="Times New Roman" w:hAnsi="Times New Roman" w:cs="Times New Roman"/>
                <w:b w:val="0"/>
                <w:sz w:val="24"/>
                <w:szCs w:val="24"/>
              </w:rPr>
            </w:pPr>
            <w:r w:rsidRPr="00E76D73">
              <w:rPr>
                <w:rFonts w:ascii="Times New Roman" w:hAnsi="Times New Roman" w:cs="Times New Roman"/>
                <w:b w:val="0"/>
                <w:sz w:val="24"/>
                <w:szCs w:val="24"/>
              </w:rPr>
              <w:t xml:space="preserve">GCpedia </w:t>
            </w:r>
            <w:r w:rsidR="0045081A">
              <w:rPr>
                <w:rFonts w:ascii="Times New Roman" w:hAnsi="Times New Roman" w:cs="Times New Roman"/>
                <w:b w:val="0"/>
                <w:sz w:val="24"/>
                <w:szCs w:val="24"/>
              </w:rPr>
              <w:t>long</w:t>
            </w:r>
            <w:r w:rsidR="000C1532">
              <w:rPr>
                <w:rFonts w:ascii="Times New Roman" w:hAnsi="Times New Roman" w:cs="Times New Roman"/>
                <w:b w:val="0"/>
                <w:sz w:val="24"/>
                <w:szCs w:val="24"/>
              </w:rPr>
              <w:t>-</w:t>
            </w:r>
            <w:r w:rsidR="0045081A">
              <w:rPr>
                <w:rFonts w:ascii="Times New Roman" w:hAnsi="Times New Roman" w:cs="Times New Roman"/>
                <w:b w:val="0"/>
                <w:sz w:val="24"/>
                <w:szCs w:val="24"/>
              </w:rPr>
              <w:t xml:space="preserve">term </w:t>
            </w:r>
            <w:r w:rsidR="0045081A" w:rsidRPr="00E76D73">
              <w:rPr>
                <w:rFonts w:ascii="Times New Roman" w:hAnsi="Times New Roman" w:cs="Times New Roman"/>
                <w:b w:val="0"/>
                <w:sz w:val="24"/>
                <w:szCs w:val="24"/>
              </w:rPr>
              <w:t>users</w:t>
            </w:r>
          </w:p>
          <w:p w:rsidR="008F0D04" w:rsidRPr="00E76D73" w:rsidRDefault="0045081A" w:rsidP="00053C76">
            <w:pPr>
              <w:jc w:val="center"/>
              <w:rPr>
                <w:rFonts w:ascii="Times New Roman" w:hAnsi="Times New Roman" w:cs="Times New Roman"/>
                <w:b w:val="0"/>
                <w:sz w:val="24"/>
                <w:szCs w:val="24"/>
              </w:rPr>
            </w:pPr>
            <w:r>
              <w:rPr>
                <w:rFonts w:ascii="Times New Roman" w:hAnsi="Times New Roman" w:cs="Times New Roman"/>
                <w:b w:val="0"/>
                <w:sz w:val="24"/>
                <w:szCs w:val="24"/>
              </w:rPr>
              <w:t xml:space="preserve">(using </w:t>
            </w:r>
            <w:r w:rsidRPr="00E76D73">
              <w:rPr>
                <w:rFonts w:ascii="Times New Roman" w:hAnsi="Times New Roman" w:cs="Times New Roman"/>
                <w:b w:val="0"/>
                <w:sz w:val="24"/>
                <w:szCs w:val="24"/>
              </w:rPr>
              <w:t>for more than a year</w:t>
            </w:r>
            <w:r>
              <w:rPr>
                <w:rFonts w:ascii="Times New Roman" w:hAnsi="Times New Roman" w:cs="Times New Roman"/>
                <w:b w:val="0"/>
                <w:sz w:val="24"/>
                <w:szCs w:val="24"/>
              </w:rPr>
              <w:t>)</w:t>
            </w:r>
          </w:p>
        </w:tc>
        <w:tc>
          <w:tcPr>
            <w:tcW w:w="2623" w:type="dxa"/>
            <w:tcBorders>
              <w:bottom w:val="nil"/>
            </w:tcBorders>
          </w:tcPr>
          <w:p w:rsidR="008F0D04" w:rsidRPr="00E76D73" w:rsidRDefault="0045081A" w:rsidP="00053C76">
            <w:pPr>
              <w:jc w:val="center"/>
              <w:rPr>
                <w:rFonts w:ascii="Times New Roman" w:hAnsi="Times New Roman" w:cs="Times New Roman"/>
                <w:b w:val="0"/>
                <w:sz w:val="24"/>
                <w:szCs w:val="24"/>
              </w:rPr>
            </w:pPr>
            <w:r>
              <w:rPr>
                <w:rFonts w:ascii="Times New Roman" w:hAnsi="Times New Roman" w:cs="Times New Roman"/>
                <w:b w:val="0"/>
                <w:sz w:val="24"/>
                <w:szCs w:val="24"/>
              </w:rPr>
              <w:t>N</w:t>
            </w:r>
            <w:r w:rsidR="008F0D04" w:rsidRPr="00E76D73">
              <w:rPr>
                <w:rFonts w:ascii="Times New Roman" w:hAnsi="Times New Roman" w:cs="Times New Roman"/>
                <w:b w:val="0"/>
                <w:sz w:val="24"/>
                <w:szCs w:val="24"/>
              </w:rPr>
              <w:t>on-users</w:t>
            </w:r>
          </w:p>
        </w:tc>
      </w:tr>
      <w:tr w:rsidR="0089707D" w:rsidRPr="0089707D" w:rsidTr="00053C76">
        <w:trPr>
          <w:cnfStyle w:val="000000100000" w:firstRow="0" w:lastRow="0" w:firstColumn="0" w:lastColumn="0" w:oddVBand="0" w:evenVBand="0" w:oddHBand="1" w:evenHBand="0" w:firstRowFirstColumn="0" w:firstRowLastColumn="0" w:lastRowFirstColumn="0" w:lastRowLastColumn="0"/>
        </w:trPr>
        <w:tc>
          <w:tcPr>
            <w:tcW w:w="9356" w:type="dxa"/>
            <w:gridSpan w:val="3"/>
            <w:tcBorders>
              <w:top w:val="nil"/>
            </w:tcBorders>
            <w:shd w:val="clear" w:color="auto" w:fill="7F7F7F" w:themeFill="text1" w:themeFillTint="80"/>
          </w:tcPr>
          <w:p w:rsidR="008F0D04" w:rsidRPr="00053C76" w:rsidRDefault="008F0D04" w:rsidP="00053C76">
            <w:pPr>
              <w:jc w:val="both"/>
              <w:rPr>
                <w:rFonts w:cs="Times New Roman"/>
                <w:b/>
                <w:color w:val="FFFFFF" w:themeColor="background1"/>
              </w:rPr>
            </w:pPr>
            <w:r w:rsidRPr="00053C76">
              <w:rPr>
                <w:rFonts w:cs="Times New Roman"/>
                <w:b/>
                <w:color w:val="FFFFFF" w:themeColor="background1"/>
              </w:rPr>
              <w:t>Top 10 Government departments</w:t>
            </w:r>
          </w:p>
        </w:tc>
      </w:tr>
      <w:tr w:rsidR="008F0D04" w:rsidRPr="00E76D73" w:rsidTr="00053C76">
        <w:tc>
          <w:tcPr>
            <w:tcW w:w="4111" w:type="dxa"/>
          </w:tcPr>
          <w:p w:rsidR="008F0D04" w:rsidRPr="00053C76" w:rsidRDefault="008F0D04" w:rsidP="00053C76">
            <w:pPr>
              <w:jc w:val="both"/>
              <w:rPr>
                <w:rFonts w:cs="Times New Roman"/>
                <w:b/>
                <w:color w:val="000000"/>
              </w:rPr>
            </w:pPr>
            <w:r w:rsidRPr="00053C76">
              <w:rPr>
                <w:rFonts w:cs="Times New Roman"/>
                <w:b/>
                <w:color w:val="000000"/>
              </w:rPr>
              <w:t>Public Services and Procurement Canada</w:t>
            </w:r>
          </w:p>
        </w:tc>
        <w:tc>
          <w:tcPr>
            <w:tcW w:w="2622" w:type="dxa"/>
          </w:tcPr>
          <w:p w:rsidR="008F0D04" w:rsidRPr="00053C76" w:rsidRDefault="008F0D04" w:rsidP="00053C76">
            <w:pPr>
              <w:jc w:val="center"/>
              <w:rPr>
                <w:rFonts w:cs="Times New Roman"/>
                <w:color w:val="000000"/>
              </w:rPr>
            </w:pPr>
            <w:r w:rsidRPr="00053C76">
              <w:rPr>
                <w:rFonts w:cs="Times New Roman"/>
                <w:color w:val="000000"/>
              </w:rPr>
              <w:t>16%</w:t>
            </w:r>
          </w:p>
        </w:tc>
        <w:tc>
          <w:tcPr>
            <w:tcW w:w="2623" w:type="dxa"/>
          </w:tcPr>
          <w:p w:rsidR="008F0D04" w:rsidRPr="00053C76" w:rsidRDefault="008F0D04" w:rsidP="00053C76">
            <w:pPr>
              <w:jc w:val="center"/>
              <w:rPr>
                <w:rFonts w:cs="Times New Roman"/>
                <w:color w:val="000000"/>
              </w:rPr>
            </w:pPr>
            <w:r w:rsidRPr="00053C76">
              <w:rPr>
                <w:rFonts w:cs="Times New Roman"/>
                <w:color w:val="000000"/>
              </w:rPr>
              <w:t>8%</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rsidP="00053C76">
            <w:pPr>
              <w:jc w:val="both"/>
              <w:rPr>
                <w:rFonts w:cs="Times New Roman"/>
                <w:b/>
                <w:color w:val="000000"/>
              </w:rPr>
            </w:pPr>
            <w:r w:rsidRPr="00053C76">
              <w:rPr>
                <w:rFonts w:cs="Times New Roman"/>
                <w:b/>
                <w:color w:val="000000"/>
              </w:rPr>
              <w:t>Canada Revenue Agency</w:t>
            </w:r>
          </w:p>
        </w:tc>
        <w:tc>
          <w:tcPr>
            <w:tcW w:w="2622" w:type="dxa"/>
          </w:tcPr>
          <w:p w:rsidR="008F0D04" w:rsidRPr="00053C76" w:rsidRDefault="008F0D04" w:rsidP="00053C76">
            <w:pPr>
              <w:jc w:val="center"/>
              <w:rPr>
                <w:rFonts w:cs="Times New Roman"/>
                <w:color w:val="000000"/>
              </w:rPr>
            </w:pPr>
            <w:r w:rsidRPr="00053C76">
              <w:rPr>
                <w:rFonts w:cs="Times New Roman"/>
                <w:color w:val="000000"/>
              </w:rPr>
              <w:t>6%</w:t>
            </w:r>
          </w:p>
        </w:tc>
        <w:tc>
          <w:tcPr>
            <w:tcW w:w="2623" w:type="dxa"/>
          </w:tcPr>
          <w:p w:rsidR="008F0D04" w:rsidRPr="00053C76" w:rsidRDefault="008F0D04" w:rsidP="00053C76">
            <w:pPr>
              <w:jc w:val="center"/>
              <w:rPr>
                <w:rFonts w:cs="Times New Roman"/>
                <w:color w:val="000000"/>
              </w:rPr>
            </w:pPr>
            <w:r w:rsidRPr="00053C76">
              <w:rPr>
                <w:rFonts w:cs="Times New Roman"/>
                <w:color w:val="000000"/>
              </w:rPr>
              <w:t>19%</w:t>
            </w:r>
          </w:p>
        </w:tc>
      </w:tr>
      <w:tr w:rsidR="008F0D04" w:rsidRPr="00E76D73" w:rsidTr="00053C76">
        <w:tc>
          <w:tcPr>
            <w:tcW w:w="4111" w:type="dxa"/>
          </w:tcPr>
          <w:p w:rsidR="008F0D04" w:rsidRPr="00053C76" w:rsidRDefault="008F0D04" w:rsidP="00053C76">
            <w:pPr>
              <w:jc w:val="both"/>
              <w:rPr>
                <w:rFonts w:cs="Times New Roman"/>
                <w:b/>
                <w:color w:val="000000"/>
              </w:rPr>
            </w:pPr>
            <w:r w:rsidRPr="00053C76">
              <w:rPr>
                <w:rFonts w:cs="Times New Roman"/>
                <w:b/>
                <w:color w:val="000000"/>
              </w:rPr>
              <w:t>Shared Services Canada</w:t>
            </w:r>
          </w:p>
        </w:tc>
        <w:tc>
          <w:tcPr>
            <w:tcW w:w="2622" w:type="dxa"/>
          </w:tcPr>
          <w:p w:rsidR="008F0D04" w:rsidRPr="00053C76" w:rsidRDefault="008F0D04" w:rsidP="00053C76">
            <w:pPr>
              <w:jc w:val="center"/>
              <w:rPr>
                <w:rFonts w:cs="Times New Roman"/>
                <w:color w:val="000000"/>
              </w:rPr>
            </w:pPr>
            <w:r w:rsidRPr="00053C76">
              <w:rPr>
                <w:rFonts w:cs="Times New Roman"/>
                <w:color w:val="000000"/>
              </w:rPr>
              <w:t>6%</w:t>
            </w:r>
          </w:p>
        </w:tc>
        <w:tc>
          <w:tcPr>
            <w:tcW w:w="2623" w:type="dxa"/>
          </w:tcPr>
          <w:p w:rsidR="008F0D04" w:rsidRPr="00053C76" w:rsidRDefault="008F0D04" w:rsidP="00053C76">
            <w:pPr>
              <w:jc w:val="center"/>
              <w:rPr>
                <w:rFonts w:cs="Times New Roman"/>
                <w:color w:val="000000"/>
              </w:rPr>
            </w:pPr>
            <w:r w:rsidRPr="00053C76">
              <w:rPr>
                <w:rFonts w:cs="Times New Roman"/>
                <w:color w:val="000000"/>
              </w:rPr>
              <w:t>2%</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rsidP="00053C76">
            <w:pPr>
              <w:jc w:val="both"/>
              <w:rPr>
                <w:rFonts w:cs="Times New Roman"/>
                <w:b/>
                <w:color w:val="000000"/>
              </w:rPr>
            </w:pPr>
            <w:r w:rsidRPr="00053C76">
              <w:rPr>
                <w:rFonts w:cs="Times New Roman"/>
                <w:b/>
                <w:color w:val="000000"/>
              </w:rPr>
              <w:t>Treasury Board of Canada Secretariat</w:t>
            </w:r>
          </w:p>
        </w:tc>
        <w:tc>
          <w:tcPr>
            <w:tcW w:w="2622" w:type="dxa"/>
          </w:tcPr>
          <w:p w:rsidR="008F0D04" w:rsidRPr="00053C76" w:rsidRDefault="008F0D04" w:rsidP="00053C76">
            <w:pPr>
              <w:jc w:val="center"/>
              <w:rPr>
                <w:rFonts w:cs="Times New Roman"/>
                <w:color w:val="000000"/>
              </w:rPr>
            </w:pPr>
            <w:r w:rsidRPr="00053C76">
              <w:rPr>
                <w:rFonts w:cs="Times New Roman"/>
                <w:color w:val="000000"/>
              </w:rPr>
              <w:t>5%</w:t>
            </w:r>
          </w:p>
        </w:tc>
        <w:tc>
          <w:tcPr>
            <w:tcW w:w="2623" w:type="dxa"/>
          </w:tcPr>
          <w:p w:rsidR="008F0D04" w:rsidRPr="00053C76" w:rsidRDefault="008F0D04" w:rsidP="00053C76">
            <w:pPr>
              <w:jc w:val="center"/>
              <w:rPr>
                <w:rFonts w:cs="Times New Roman"/>
                <w:color w:val="000000"/>
              </w:rPr>
            </w:pPr>
            <w:r w:rsidRPr="00053C76">
              <w:rPr>
                <w:rFonts w:cs="Times New Roman"/>
                <w:color w:val="000000"/>
              </w:rPr>
              <w:t>1%</w:t>
            </w:r>
          </w:p>
        </w:tc>
      </w:tr>
      <w:tr w:rsidR="008F0D04" w:rsidRPr="00E76D73" w:rsidTr="00053C76">
        <w:tc>
          <w:tcPr>
            <w:tcW w:w="4111" w:type="dxa"/>
          </w:tcPr>
          <w:p w:rsidR="008F0D04" w:rsidRPr="00053C76" w:rsidRDefault="008F0D04" w:rsidP="00053C76">
            <w:pPr>
              <w:jc w:val="both"/>
              <w:rPr>
                <w:rFonts w:cs="Times New Roman"/>
                <w:b/>
                <w:color w:val="000000"/>
              </w:rPr>
            </w:pPr>
            <w:r w:rsidRPr="00053C76">
              <w:rPr>
                <w:rFonts w:cs="Times New Roman"/>
                <w:b/>
                <w:color w:val="000000"/>
              </w:rPr>
              <w:t>Health Canada</w:t>
            </w:r>
          </w:p>
        </w:tc>
        <w:tc>
          <w:tcPr>
            <w:tcW w:w="2622" w:type="dxa"/>
          </w:tcPr>
          <w:p w:rsidR="008F0D04" w:rsidRPr="00053C76" w:rsidRDefault="008F0D04" w:rsidP="00053C76">
            <w:pPr>
              <w:jc w:val="center"/>
              <w:rPr>
                <w:rFonts w:cs="Times New Roman"/>
                <w:color w:val="000000"/>
              </w:rPr>
            </w:pPr>
            <w:r w:rsidRPr="00053C76">
              <w:rPr>
                <w:rFonts w:cs="Times New Roman"/>
                <w:color w:val="000000"/>
              </w:rPr>
              <w:t>5%</w:t>
            </w:r>
          </w:p>
        </w:tc>
        <w:tc>
          <w:tcPr>
            <w:tcW w:w="2623" w:type="dxa"/>
          </w:tcPr>
          <w:p w:rsidR="008F0D04" w:rsidRPr="00053C76" w:rsidRDefault="008F0D04" w:rsidP="00053C76">
            <w:pPr>
              <w:jc w:val="center"/>
              <w:rPr>
                <w:rFonts w:cs="Times New Roman"/>
                <w:color w:val="000000"/>
              </w:rPr>
            </w:pPr>
            <w:r w:rsidRPr="00053C76">
              <w:rPr>
                <w:rFonts w:cs="Times New Roman"/>
                <w:color w:val="000000"/>
              </w:rPr>
              <w:t>5%</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rsidP="00053C76">
            <w:pPr>
              <w:jc w:val="both"/>
              <w:rPr>
                <w:rFonts w:cs="Times New Roman"/>
                <w:b/>
                <w:color w:val="000000"/>
              </w:rPr>
            </w:pPr>
            <w:r w:rsidRPr="00053C76">
              <w:rPr>
                <w:rFonts w:cs="Times New Roman"/>
                <w:b/>
                <w:color w:val="000000"/>
              </w:rPr>
              <w:t>Global Affairs Canada</w:t>
            </w:r>
          </w:p>
        </w:tc>
        <w:tc>
          <w:tcPr>
            <w:tcW w:w="2622" w:type="dxa"/>
          </w:tcPr>
          <w:p w:rsidR="008F0D04" w:rsidRPr="00053C76" w:rsidRDefault="008F0D04" w:rsidP="00053C76">
            <w:pPr>
              <w:jc w:val="center"/>
              <w:rPr>
                <w:rFonts w:cs="Times New Roman"/>
                <w:color w:val="000000"/>
              </w:rPr>
            </w:pPr>
            <w:r w:rsidRPr="00053C76">
              <w:rPr>
                <w:rFonts w:cs="Times New Roman"/>
                <w:color w:val="000000"/>
              </w:rPr>
              <w:t>5%</w:t>
            </w:r>
          </w:p>
        </w:tc>
        <w:tc>
          <w:tcPr>
            <w:tcW w:w="2623" w:type="dxa"/>
          </w:tcPr>
          <w:p w:rsidR="008F0D04" w:rsidRPr="00053C76" w:rsidRDefault="008F0D04" w:rsidP="00053C76">
            <w:pPr>
              <w:jc w:val="center"/>
              <w:rPr>
                <w:rFonts w:cs="Times New Roman"/>
                <w:color w:val="000000"/>
              </w:rPr>
            </w:pPr>
            <w:r w:rsidRPr="00053C76">
              <w:rPr>
                <w:rFonts w:cs="Times New Roman"/>
                <w:color w:val="000000"/>
              </w:rPr>
              <w:t>4%</w:t>
            </w:r>
          </w:p>
        </w:tc>
      </w:tr>
      <w:tr w:rsidR="008F0D04" w:rsidRPr="00E76D73" w:rsidTr="00053C76">
        <w:tc>
          <w:tcPr>
            <w:tcW w:w="4111" w:type="dxa"/>
          </w:tcPr>
          <w:p w:rsidR="008F0D04" w:rsidRPr="00053C76" w:rsidRDefault="008F0D04" w:rsidP="00053C76">
            <w:pPr>
              <w:jc w:val="both"/>
              <w:rPr>
                <w:rFonts w:cs="Times New Roman"/>
                <w:b/>
                <w:color w:val="000000"/>
              </w:rPr>
            </w:pPr>
            <w:r w:rsidRPr="00053C76">
              <w:rPr>
                <w:rFonts w:cs="Times New Roman"/>
                <w:b/>
                <w:color w:val="000000"/>
              </w:rPr>
              <w:t>Indigenous and Northern Affairs Canada</w:t>
            </w:r>
          </w:p>
        </w:tc>
        <w:tc>
          <w:tcPr>
            <w:tcW w:w="2622" w:type="dxa"/>
          </w:tcPr>
          <w:p w:rsidR="008F0D04" w:rsidRPr="00053C76" w:rsidRDefault="008F0D04" w:rsidP="00053C76">
            <w:pPr>
              <w:jc w:val="center"/>
              <w:rPr>
                <w:rFonts w:cs="Times New Roman"/>
                <w:color w:val="000000"/>
              </w:rPr>
            </w:pPr>
            <w:r w:rsidRPr="00053C76">
              <w:rPr>
                <w:rFonts w:cs="Times New Roman"/>
                <w:color w:val="000000"/>
              </w:rPr>
              <w:t>4%</w:t>
            </w:r>
          </w:p>
        </w:tc>
        <w:tc>
          <w:tcPr>
            <w:tcW w:w="2623" w:type="dxa"/>
          </w:tcPr>
          <w:p w:rsidR="008F0D04" w:rsidRPr="00053C76" w:rsidRDefault="008F0D04" w:rsidP="00053C76">
            <w:pPr>
              <w:jc w:val="center"/>
              <w:rPr>
                <w:rFonts w:cs="Times New Roman"/>
                <w:color w:val="000000"/>
              </w:rPr>
            </w:pPr>
            <w:r w:rsidRPr="00053C76">
              <w:rPr>
                <w:rFonts w:cs="Times New Roman"/>
                <w:color w:val="000000"/>
              </w:rPr>
              <w:t>3%</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rsidP="00053C76">
            <w:pPr>
              <w:jc w:val="both"/>
              <w:rPr>
                <w:rFonts w:cs="Times New Roman"/>
                <w:b/>
                <w:color w:val="000000"/>
              </w:rPr>
            </w:pPr>
            <w:r w:rsidRPr="00053C76">
              <w:rPr>
                <w:rFonts w:cs="Times New Roman"/>
                <w:b/>
                <w:color w:val="000000"/>
              </w:rPr>
              <w:t>Department of National Defence</w:t>
            </w:r>
          </w:p>
        </w:tc>
        <w:tc>
          <w:tcPr>
            <w:tcW w:w="2622" w:type="dxa"/>
          </w:tcPr>
          <w:p w:rsidR="008F0D04" w:rsidRPr="00053C76" w:rsidRDefault="008F0D04" w:rsidP="00053C76">
            <w:pPr>
              <w:jc w:val="center"/>
              <w:rPr>
                <w:rFonts w:cs="Times New Roman"/>
                <w:color w:val="000000"/>
              </w:rPr>
            </w:pPr>
            <w:r w:rsidRPr="00053C76">
              <w:rPr>
                <w:rFonts w:cs="Times New Roman"/>
                <w:color w:val="000000"/>
              </w:rPr>
              <w:t>4%</w:t>
            </w:r>
          </w:p>
        </w:tc>
        <w:tc>
          <w:tcPr>
            <w:tcW w:w="2623" w:type="dxa"/>
          </w:tcPr>
          <w:p w:rsidR="008F0D04" w:rsidRPr="00053C76" w:rsidRDefault="008F0D04" w:rsidP="00053C76">
            <w:pPr>
              <w:jc w:val="center"/>
              <w:rPr>
                <w:rFonts w:cs="Times New Roman"/>
                <w:color w:val="000000"/>
              </w:rPr>
            </w:pPr>
            <w:r w:rsidRPr="00053C76">
              <w:rPr>
                <w:rFonts w:cs="Times New Roman"/>
                <w:color w:val="000000"/>
              </w:rPr>
              <w:t>5%</w:t>
            </w:r>
          </w:p>
        </w:tc>
      </w:tr>
      <w:tr w:rsidR="008F0D04" w:rsidRPr="00E76D73" w:rsidTr="00053C76">
        <w:tc>
          <w:tcPr>
            <w:tcW w:w="4111" w:type="dxa"/>
          </w:tcPr>
          <w:p w:rsidR="008F0D04" w:rsidRPr="00053C76" w:rsidRDefault="008F0D04" w:rsidP="00053C76">
            <w:pPr>
              <w:jc w:val="both"/>
              <w:rPr>
                <w:rFonts w:cs="Times New Roman"/>
                <w:b/>
                <w:color w:val="000000"/>
              </w:rPr>
            </w:pPr>
            <w:r w:rsidRPr="00053C76">
              <w:rPr>
                <w:rFonts w:cs="Times New Roman"/>
                <w:b/>
                <w:color w:val="000000"/>
              </w:rPr>
              <w:t>Environment and Climate Change Canada</w:t>
            </w:r>
          </w:p>
        </w:tc>
        <w:tc>
          <w:tcPr>
            <w:tcW w:w="2622" w:type="dxa"/>
          </w:tcPr>
          <w:p w:rsidR="008F0D04" w:rsidRPr="00053C76" w:rsidRDefault="008F0D04" w:rsidP="00053C76">
            <w:pPr>
              <w:jc w:val="center"/>
              <w:rPr>
                <w:rFonts w:cs="Times New Roman"/>
                <w:color w:val="000000"/>
              </w:rPr>
            </w:pPr>
            <w:r w:rsidRPr="00053C76">
              <w:rPr>
                <w:rFonts w:cs="Times New Roman"/>
                <w:color w:val="000000"/>
              </w:rPr>
              <w:t>4%</w:t>
            </w:r>
          </w:p>
        </w:tc>
        <w:tc>
          <w:tcPr>
            <w:tcW w:w="2623" w:type="dxa"/>
          </w:tcPr>
          <w:p w:rsidR="008F0D04" w:rsidRPr="00053C76" w:rsidRDefault="008F0D04" w:rsidP="00053C76">
            <w:pPr>
              <w:jc w:val="center"/>
              <w:rPr>
                <w:rFonts w:cs="Times New Roman"/>
                <w:color w:val="000000"/>
              </w:rPr>
            </w:pPr>
            <w:r w:rsidRPr="00053C76">
              <w:rPr>
                <w:rFonts w:cs="Times New Roman"/>
                <w:color w:val="000000"/>
              </w:rPr>
              <w:t>5%</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rsidP="00053C76">
            <w:pPr>
              <w:jc w:val="both"/>
              <w:rPr>
                <w:rFonts w:cs="Times New Roman"/>
                <w:b/>
                <w:color w:val="000000"/>
              </w:rPr>
            </w:pPr>
            <w:r w:rsidRPr="00053C76">
              <w:rPr>
                <w:rFonts w:cs="Times New Roman"/>
                <w:b/>
                <w:color w:val="000000"/>
              </w:rPr>
              <w:t>Immigration, Refugees and Citizenship Canada</w:t>
            </w:r>
          </w:p>
        </w:tc>
        <w:tc>
          <w:tcPr>
            <w:tcW w:w="2622" w:type="dxa"/>
          </w:tcPr>
          <w:p w:rsidR="008F0D04" w:rsidRPr="00053C76" w:rsidRDefault="008F0D04" w:rsidP="00053C76">
            <w:pPr>
              <w:jc w:val="center"/>
              <w:rPr>
                <w:rFonts w:cs="Times New Roman"/>
                <w:color w:val="000000"/>
              </w:rPr>
            </w:pPr>
            <w:r w:rsidRPr="00053C76">
              <w:rPr>
                <w:rFonts w:cs="Times New Roman"/>
                <w:color w:val="000000"/>
              </w:rPr>
              <w:t>3%</w:t>
            </w:r>
          </w:p>
        </w:tc>
        <w:tc>
          <w:tcPr>
            <w:tcW w:w="2623" w:type="dxa"/>
          </w:tcPr>
          <w:p w:rsidR="008F0D04" w:rsidRPr="00053C76" w:rsidRDefault="008F0D04" w:rsidP="00053C76">
            <w:pPr>
              <w:jc w:val="center"/>
              <w:rPr>
                <w:rFonts w:cs="Times New Roman"/>
                <w:color w:val="000000"/>
              </w:rPr>
            </w:pPr>
            <w:r w:rsidRPr="00053C76">
              <w:rPr>
                <w:rFonts w:cs="Times New Roman"/>
                <w:color w:val="000000"/>
              </w:rPr>
              <w:t>3%</w:t>
            </w:r>
          </w:p>
        </w:tc>
      </w:tr>
      <w:tr w:rsidR="0089707D" w:rsidRPr="0089707D" w:rsidTr="00053C76">
        <w:tc>
          <w:tcPr>
            <w:tcW w:w="9356" w:type="dxa"/>
            <w:gridSpan w:val="3"/>
            <w:shd w:val="clear" w:color="auto" w:fill="7F7F7F" w:themeFill="text1" w:themeFillTint="80"/>
          </w:tcPr>
          <w:p w:rsidR="008F0D04" w:rsidRPr="00053C76" w:rsidRDefault="008F0D04">
            <w:pPr>
              <w:rPr>
                <w:rFonts w:cs="Times New Roman"/>
                <w:b/>
                <w:color w:val="FFFFFF" w:themeColor="background1"/>
              </w:rPr>
            </w:pPr>
            <w:r w:rsidRPr="00053C76">
              <w:rPr>
                <w:rFonts w:cs="Times New Roman"/>
                <w:b/>
                <w:color w:val="FFFFFF" w:themeColor="background1"/>
              </w:rPr>
              <w:t>Top 10 work communities</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rsidP="00053C76">
            <w:pPr>
              <w:jc w:val="both"/>
              <w:rPr>
                <w:rFonts w:cs="Times New Roman"/>
                <w:b/>
                <w:color w:val="000000"/>
              </w:rPr>
            </w:pPr>
            <w:r w:rsidRPr="00053C76">
              <w:rPr>
                <w:rFonts w:cs="Times New Roman"/>
                <w:b/>
                <w:color w:val="000000"/>
              </w:rPr>
              <w:t>Information technology</w:t>
            </w:r>
          </w:p>
        </w:tc>
        <w:tc>
          <w:tcPr>
            <w:tcW w:w="2622" w:type="dxa"/>
          </w:tcPr>
          <w:p w:rsidR="008F0D04" w:rsidRPr="00053C76" w:rsidRDefault="008F0D04" w:rsidP="00053C76">
            <w:pPr>
              <w:jc w:val="center"/>
              <w:rPr>
                <w:rFonts w:cs="Times New Roman"/>
                <w:color w:val="000000"/>
              </w:rPr>
            </w:pPr>
            <w:r w:rsidRPr="00053C76">
              <w:rPr>
                <w:rFonts w:cs="Times New Roman"/>
                <w:color w:val="000000"/>
              </w:rPr>
              <w:t>13%</w:t>
            </w:r>
          </w:p>
        </w:tc>
        <w:tc>
          <w:tcPr>
            <w:tcW w:w="2623" w:type="dxa"/>
          </w:tcPr>
          <w:p w:rsidR="008F0D04" w:rsidRPr="00053C76" w:rsidRDefault="008F0D04" w:rsidP="00053C76">
            <w:pPr>
              <w:jc w:val="center"/>
              <w:rPr>
                <w:rFonts w:cs="Times New Roman"/>
                <w:color w:val="000000"/>
              </w:rPr>
            </w:pPr>
            <w:r w:rsidRPr="00053C76">
              <w:rPr>
                <w:rFonts w:cs="Times New Roman"/>
                <w:color w:val="000000"/>
              </w:rPr>
              <w:t>9%</w:t>
            </w:r>
          </w:p>
        </w:tc>
      </w:tr>
      <w:tr w:rsidR="008F0D04" w:rsidRPr="00E76D73" w:rsidTr="00053C76">
        <w:tc>
          <w:tcPr>
            <w:tcW w:w="4111" w:type="dxa"/>
          </w:tcPr>
          <w:p w:rsidR="008F0D04" w:rsidRPr="00053C76" w:rsidRDefault="008F0D04" w:rsidP="00053C76">
            <w:pPr>
              <w:jc w:val="both"/>
              <w:rPr>
                <w:rFonts w:cs="Times New Roman"/>
                <w:b/>
                <w:color w:val="000000"/>
              </w:rPr>
            </w:pPr>
            <w:r w:rsidRPr="00053C76">
              <w:rPr>
                <w:rFonts w:cs="Times New Roman"/>
                <w:b/>
                <w:color w:val="000000"/>
              </w:rPr>
              <w:t>Human resources</w:t>
            </w:r>
          </w:p>
        </w:tc>
        <w:tc>
          <w:tcPr>
            <w:tcW w:w="2622" w:type="dxa"/>
          </w:tcPr>
          <w:p w:rsidR="008F0D04" w:rsidRPr="00053C76" w:rsidRDefault="008F0D04" w:rsidP="00053C76">
            <w:pPr>
              <w:jc w:val="center"/>
              <w:rPr>
                <w:rFonts w:cs="Times New Roman"/>
                <w:color w:val="000000"/>
              </w:rPr>
            </w:pPr>
            <w:r w:rsidRPr="00053C76">
              <w:rPr>
                <w:rFonts w:cs="Times New Roman"/>
                <w:color w:val="000000"/>
              </w:rPr>
              <w:t>13%</w:t>
            </w:r>
          </w:p>
        </w:tc>
        <w:tc>
          <w:tcPr>
            <w:tcW w:w="2623" w:type="dxa"/>
          </w:tcPr>
          <w:p w:rsidR="008F0D04" w:rsidRPr="00053C76" w:rsidRDefault="008F0D04" w:rsidP="00053C76">
            <w:pPr>
              <w:jc w:val="center"/>
              <w:rPr>
                <w:rFonts w:cs="Times New Roman"/>
                <w:color w:val="000000"/>
              </w:rPr>
            </w:pPr>
            <w:r w:rsidRPr="00053C76">
              <w:rPr>
                <w:rFonts w:cs="Times New Roman"/>
                <w:color w:val="000000"/>
              </w:rPr>
              <w:t>7%</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rsidP="00053C76">
            <w:pPr>
              <w:jc w:val="both"/>
              <w:rPr>
                <w:rFonts w:cs="Times New Roman"/>
                <w:b/>
                <w:color w:val="000000"/>
              </w:rPr>
            </w:pPr>
            <w:r w:rsidRPr="00053C76">
              <w:rPr>
                <w:rFonts w:cs="Times New Roman"/>
                <w:b/>
                <w:color w:val="000000"/>
              </w:rPr>
              <w:t>Administration and operations</w:t>
            </w:r>
          </w:p>
        </w:tc>
        <w:tc>
          <w:tcPr>
            <w:tcW w:w="2622" w:type="dxa"/>
          </w:tcPr>
          <w:p w:rsidR="008F0D04" w:rsidRPr="00053C76" w:rsidRDefault="008F0D04" w:rsidP="00053C76">
            <w:pPr>
              <w:jc w:val="center"/>
              <w:rPr>
                <w:rFonts w:cs="Times New Roman"/>
                <w:color w:val="000000"/>
              </w:rPr>
            </w:pPr>
            <w:r w:rsidRPr="00053C76">
              <w:rPr>
                <w:rFonts w:cs="Times New Roman"/>
                <w:color w:val="000000"/>
              </w:rPr>
              <w:t>11%</w:t>
            </w:r>
          </w:p>
        </w:tc>
        <w:tc>
          <w:tcPr>
            <w:tcW w:w="2623" w:type="dxa"/>
          </w:tcPr>
          <w:p w:rsidR="008F0D04" w:rsidRPr="00053C76" w:rsidRDefault="008F0D04" w:rsidP="00053C76">
            <w:pPr>
              <w:jc w:val="center"/>
              <w:rPr>
                <w:rFonts w:cs="Times New Roman"/>
                <w:color w:val="000000"/>
              </w:rPr>
            </w:pPr>
            <w:r w:rsidRPr="00053C76">
              <w:rPr>
                <w:rFonts w:cs="Times New Roman"/>
                <w:color w:val="000000"/>
              </w:rPr>
              <w:t>21%</w:t>
            </w:r>
          </w:p>
        </w:tc>
      </w:tr>
      <w:tr w:rsidR="008F0D04" w:rsidRPr="00E76D73" w:rsidTr="00053C76">
        <w:tc>
          <w:tcPr>
            <w:tcW w:w="4111" w:type="dxa"/>
          </w:tcPr>
          <w:p w:rsidR="008F0D04" w:rsidRPr="00053C76" w:rsidRDefault="008F0D04" w:rsidP="00053C76">
            <w:pPr>
              <w:jc w:val="both"/>
              <w:rPr>
                <w:rFonts w:cs="Times New Roman"/>
                <w:b/>
                <w:color w:val="000000"/>
              </w:rPr>
            </w:pPr>
            <w:r w:rsidRPr="00053C76">
              <w:rPr>
                <w:rFonts w:cs="Times New Roman"/>
                <w:b/>
                <w:color w:val="000000"/>
              </w:rPr>
              <w:t>Communications or public affairs</w:t>
            </w:r>
          </w:p>
        </w:tc>
        <w:tc>
          <w:tcPr>
            <w:tcW w:w="2622" w:type="dxa"/>
          </w:tcPr>
          <w:p w:rsidR="008F0D04" w:rsidRPr="00053C76" w:rsidRDefault="008F0D04" w:rsidP="00053C76">
            <w:pPr>
              <w:jc w:val="center"/>
              <w:rPr>
                <w:rFonts w:cs="Times New Roman"/>
                <w:color w:val="000000"/>
              </w:rPr>
            </w:pPr>
            <w:r w:rsidRPr="00053C76">
              <w:rPr>
                <w:rFonts w:cs="Times New Roman"/>
                <w:color w:val="000000"/>
              </w:rPr>
              <w:t>11%</w:t>
            </w:r>
          </w:p>
        </w:tc>
        <w:tc>
          <w:tcPr>
            <w:tcW w:w="2623" w:type="dxa"/>
          </w:tcPr>
          <w:p w:rsidR="008F0D04" w:rsidRPr="00053C76" w:rsidRDefault="008F0D04" w:rsidP="00053C76">
            <w:pPr>
              <w:jc w:val="center"/>
              <w:rPr>
                <w:rFonts w:cs="Times New Roman"/>
                <w:color w:val="000000"/>
              </w:rPr>
            </w:pPr>
            <w:r w:rsidRPr="00053C76">
              <w:rPr>
                <w:rFonts w:cs="Times New Roman"/>
                <w:color w:val="000000"/>
              </w:rPr>
              <w:t>4%</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rsidP="00053C76">
            <w:pPr>
              <w:jc w:val="both"/>
              <w:rPr>
                <w:rFonts w:cs="Times New Roman"/>
                <w:b/>
                <w:color w:val="000000"/>
              </w:rPr>
            </w:pPr>
            <w:r w:rsidRPr="00053C76">
              <w:rPr>
                <w:rFonts w:cs="Times New Roman"/>
                <w:b/>
                <w:color w:val="000000"/>
              </w:rPr>
              <w:t>Information management</w:t>
            </w:r>
          </w:p>
        </w:tc>
        <w:tc>
          <w:tcPr>
            <w:tcW w:w="2622" w:type="dxa"/>
          </w:tcPr>
          <w:p w:rsidR="008F0D04" w:rsidRPr="00053C76" w:rsidRDefault="008F0D04" w:rsidP="00053C76">
            <w:pPr>
              <w:jc w:val="center"/>
              <w:rPr>
                <w:rFonts w:cs="Times New Roman"/>
                <w:color w:val="000000"/>
              </w:rPr>
            </w:pPr>
            <w:r w:rsidRPr="00053C76">
              <w:rPr>
                <w:rFonts w:cs="Times New Roman"/>
                <w:color w:val="000000"/>
              </w:rPr>
              <w:t>7%</w:t>
            </w:r>
          </w:p>
        </w:tc>
        <w:tc>
          <w:tcPr>
            <w:tcW w:w="2623" w:type="dxa"/>
          </w:tcPr>
          <w:p w:rsidR="008F0D04" w:rsidRPr="00053C76" w:rsidRDefault="008F0D04" w:rsidP="00053C76">
            <w:pPr>
              <w:jc w:val="center"/>
              <w:rPr>
                <w:rFonts w:cs="Times New Roman"/>
                <w:color w:val="000000"/>
              </w:rPr>
            </w:pPr>
            <w:r w:rsidRPr="00053C76">
              <w:rPr>
                <w:rFonts w:cs="Times New Roman"/>
                <w:color w:val="000000"/>
              </w:rPr>
              <w:t>3%</w:t>
            </w:r>
          </w:p>
        </w:tc>
      </w:tr>
      <w:tr w:rsidR="008F0D04" w:rsidRPr="00E76D73" w:rsidTr="00053C76">
        <w:tc>
          <w:tcPr>
            <w:tcW w:w="4111" w:type="dxa"/>
          </w:tcPr>
          <w:p w:rsidR="008F0D04" w:rsidRPr="00053C76" w:rsidRDefault="008F0D04" w:rsidP="00053C76">
            <w:pPr>
              <w:jc w:val="both"/>
              <w:rPr>
                <w:rFonts w:cs="Times New Roman"/>
                <w:b/>
                <w:color w:val="000000"/>
              </w:rPr>
            </w:pPr>
            <w:r w:rsidRPr="00053C76">
              <w:rPr>
                <w:rFonts w:cs="Times New Roman"/>
                <w:b/>
                <w:color w:val="000000"/>
              </w:rPr>
              <w:t>Procurement</w:t>
            </w:r>
          </w:p>
        </w:tc>
        <w:tc>
          <w:tcPr>
            <w:tcW w:w="2622" w:type="dxa"/>
          </w:tcPr>
          <w:p w:rsidR="008F0D04" w:rsidRPr="00053C76" w:rsidRDefault="008F0D04" w:rsidP="00053C76">
            <w:pPr>
              <w:jc w:val="center"/>
              <w:rPr>
                <w:rFonts w:cs="Times New Roman"/>
                <w:color w:val="000000"/>
              </w:rPr>
            </w:pPr>
            <w:r w:rsidRPr="00053C76">
              <w:rPr>
                <w:rFonts w:cs="Times New Roman"/>
                <w:color w:val="000000"/>
              </w:rPr>
              <w:t>6%</w:t>
            </w:r>
          </w:p>
        </w:tc>
        <w:tc>
          <w:tcPr>
            <w:tcW w:w="2623" w:type="dxa"/>
          </w:tcPr>
          <w:p w:rsidR="008F0D04" w:rsidRPr="00053C76" w:rsidRDefault="008F0D04" w:rsidP="00053C76">
            <w:pPr>
              <w:jc w:val="center"/>
              <w:rPr>
                <w:rFonts w:cs="Times New Roman"/>
                <w:color w:val="000000"/>
              </w:rPr>
            </w:pPr>
            <w:r w:rsidRPr="00053C76">
              <w:rPr>
                <w:rFonts w:cs="Times New Roman"/>
                <w:color w:val="000000"/>
              </w:rPr>
              <w:t>2%</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rsidP="00053C76">
            <w:pPr>
              <w:jc w:val="both"/>
              <w:rPr>
                <w:rFonts w:cs="Times New Roman"/>
                <w:b/>
                <w:color w:val="000000"/>
              </w:rPr>
            </w:pPr>
            <w:r w:rsidRPr="00053C76">
              <w:rPr>
                <w:rFonts w:cs="Times New Roman"/>
                <w:b/>
                <w:color w:val="000000"/>
              </w:rPr>
              <w:t>Real property</w:t>
            </w:r>
          </w:p>
        </w:tc>
        <w:tc>
          <w:tcPr>
            <w:tcW w:w="2622" w:type="dxa"/>
          </w:tcPr>
          <w:p w:rsidR="008F0D04" w:rsidRPr="00053C76" w:rsidRDefault="008F0D04" w:rsidP="00053C76">
            <w:pPr>
              <w:jc w:val="center"/>
              <w:rPr>
                <w:rFonts w:cs="Times New Roman"/>
                <w:color w:val="000000"/>
              </w:rPr>
            </w:pPr>
            <w:r w:rsidRPr="00053C76">
              <w:rPr>
                <w:rFonts w:cs="Times New Roman"/>
                <w:color w:val="000000"/>
              </w:rPr>
              <w:t>5%</w:t>
            </w:r>
          </w:p>
        </w:tc>
        <w:tc>
          <w:tcPr>
            <w:tcW w:w="2623" w:type="dxa"/>
          </w:tcPr>
          <w:p w:rsidR="008F0D04" w:rsidRPr="00053C76" w:rsidRDefault="008F0D04" w:rsidP="00053C76">
            <w:pPr>
              <w:jc w:val="center"/>
              <w:rPr>
                <w:rFonts w:cs="Times New Roman"/>
                <w:color w:val="000000"/>
              </w:rPr>
            </w:pPr>
            <w:r w:rsidRPr="00053C76">
              <w:rPr>
                <w:rFonts w:cs="Times New Roman"/>
                <w:color w:val="000000"/>
              </w:rPr>
              <w:t>3%</w:t>
            </w:r>
          </w:p>
        </w:tc>
      </w:tr>
      <w:tr w:rsidR="008F0D04" w:rsidRPr="00E76D73" w:rsidTr="00053C76">
        <w:tc>
          <w:tcPr>
            <w:tcW w:w="4111" w:type="dxa"/>
          </w:tcPr>
          <w:p w:rsidR="008F0D04" w:rsidRPr="00053C76" w:rsidRDefault="008F0D04" w:rsidP="00053C76">
            <w:pPr>
              <w:jc w:val="both"/>
              <w:rPr>
                <w:rFonts w:cs="Times New Roman"/>
                <w:b/>
                <w:color w:val="000000"/>
              </w:rPr>
            </w:pPr>
            <w:r w:rsidRPr="00053C76">
              <w:rPr>
                <w:rFonts w:cs="Times New Roman"/>
                <w:b/>
                <w:color w:val="000000"/>
              </w:rPr>
              <w:t>Science and technology</w:t>
            </w:r>
          </w:p>
        </w:tc>
        <w:tc>
          <w:tcPr>
            <w:tcW w:w="2622" w:type="dxa"/>
          </w:tcPr>
          <w:p w:rsidR="008F0D04" w:rsidRPr="00053C76" w:rsidRDefault="008F0D04" w:rsidP="00053C76">
            <w:pPr>
              <w:jc w:val="center"/>
              <w:rPr>
                <w:rFonts w:cs="Times New Roman"/>
                <w:color w:val="000000"/>
              </w:rPr>
            </w:pPr>
            <w:r w:rsidRPr="00053C76">
              <w:rPr>
                <w:rFonts w:cs="Times New Roman"/>
                <w:color w:val="000000"/>
              </w:rPr>
              <w:t>4%</w:t>
            </w:r>
          </w:p>
        </w:tc>
        <w:tc>
          <w:tcPr>
            <w:tcW w:w="2623" w:type="dxa"/>
          </w:tcPr>
          <w:p w:rsidR="008F0D04" w:rsidRPr="00053C76" w:rsidRDefault="008F0D04" w:rsidP="00053C76">
            <w:pPr>
              <w:jc w:val="center"/>
              <w:rPr>
                <w:rFonts w:cs="Times New Roman"/>
                <w:color w:val="000000"/>
              </w:rPr>
            </w:pPr>
            <w:r w:rsidRPr="00053C76">
              <w:rPr>
                <w:rFonts w:cs="Times New Roman"/>
                <w:color w:val="000000"/>
              </w:rPr>
              <w:t>6%</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rsidP="00053C76">
            <w:pPr>
              <w:jc w:val="both"/>
              <w:rPr>
                <w:rFonts w:cs="Times New Roman"/>
                <w:b/>
                <w:color w:val="000000"/>
              </w:rPr>
            </w:pPr>
            <w:r w:rsidRPr="00053C76">
              <w:rPr>
                <w:rFonts w:cs="Times New Roman"/>
                <w:b/>
                <w:color w:val="000000"/>
              </w:rPr>
              <w:t>Financial management</w:t>
            </w:r>
          </w:p>
        </w:tc>
        <w:tc>
          <w:tcPr>
            <w:tcW w:w="2622" w:type="dxa"/>
          </w:tcPr>
          <w:p w:rsidR="008F0D04" w:rsidRPr="00053C76" w:rsidRDefault="008F0D04" w:rsidP="00053C76">
            <w:pPr>
              <w:jc w:val="center"/>
              <w:rPr>
                <w:rFonts w:cs="Times New Roman"/>
                <w:color w:val="000000"/>
              </w:rPr>
            </w:pPr>
            <w:r w:rsidRPr="00053C76">
              <w:rPr>
                <w:rFonts w:cs="Times New Roman"/>
                <w:color w:val="000000"/>
              </w:rPr>
              <w:t>4%</w:t>
            </w:r>
          </w:p>
        </w:tc>
        <w:tc>
          <w:tcPr>
            <w:tcW w:w="2623" w:type="dxa"/>
          </w:tcPr>
          <w:p w:rsidR="008F0D04" w:rsidRPr="00053C76" w:rsidRDefault="008F0D04" w:rsidP="00053C76">
            <w:pPr>
              <w:jc w:val="center"/>
              <w:rPr>
                <w:rFonts w:cs="Times New Roman"/>
                <w:color w:val="000000"/>
              </w:rPr>
            </w:pPr>
            <w:r w:rsidRPr="00053C76">
              <w:rPr>
                <w:rFonts w:cs="Times New Roman"/>
                <w:color w:val="000000"/>
              </w:rPr>
              <w:t>3%</w:t>
            </w:r>
          </w:p>
        </w:tc>
      </w:tr>
      <w:tr w:rsidR="008F0D04" w:rsidRPr="00E76D73" w:rsidTr="00053C76">
        <w:tc>
          <w:tcPr>
            <w:tcW w:w="4111" w:type="dxa"/>
          </w:tcPr>
          <w:p w:rsidR="008F0D04" w:rsidRPr="00053C76" w:rsidRDefault="008F0D04" w:rsidP="00053C76">
            <w:pPr>
              <w:jc w:val="both"/>
              <w:rPr>
                <w:rFonts w:cs="Times New Roman"/>
                <w:b/>
                <w:color w:val="000000"/>
              </w:rPr>
            </w:pPr>
            <w:r w:rsidRPr="00053C76">
              <w:rPr>
                <w:rFonts w:cs="Times New Roman"/>
                <w:b/>
                <w:color w:val="000000"/>
              </w:rPr>
              <w:t>Compliance, inspection and enforcement</w:t>
            </w:r>
          </w:p>
        </w:tc>
        <w:tc>
          <w:tcPr>
            <w:tcW w:w="2622" w:type="dxa"/>
          </w:tcPr>
          <w:p w:rsidR="008F0D04" w:rsidRPr="00053C76" w:rsidRDefault="008F0D04" w:rsidP="00053C76">
            <w:pPr>
              <w:jc w:val="center"/>
              <w:rPr>
                <w:rFonts w:cs="Times New Roman"/>
                <w:color w:val="000000"/>
              </w:rPr>
            </w:pPr>
            <w:r w:rsidRPr="00053C76">
              <w:rPr>
                <w:rFonts w:cs="Times New Roman"/>
                <w:color w:val="000000"/>
              </w:rPr>
              <w:t>2%</w:t>
            </w:r>
          </w:p>
        </w:tc>
        <w:tc>
          <w:tcPr>
            <w:tcW w:w="2623" w:type="dxa"/>
          </w:tcPr>
          <w:p w:rsidR="008F0D04" w:rsidRPr="00053C76" w:rsidRDefault="008F0D04" w:rsidP="00053C76">
            <w:pPr>
              <w:jc w:val="center"/>
              <w:rPr>
                <w:rFonts w:cs="Times New Roman"/>
                <w:color w:val="000000"/>
              </w:rPr>
            </w:pPr>
            <w:r w:rsidRPr="00053C76">
              <w:rPr>
                <w:rFonts w:cs="Times New Roman"/>
                <w:color w:val="000000"/>
              </w:rPr>
              <w:t>9%</w:t>
            </w:r>
          </w:p>
        </w:tc>
      </w:tr>
      <w:tr w:rsidR="0089707D" w:rsidRPr="0089707D" w:rsidTr="00053C76">
        <w:trPr>
          <w:cnfStyle w:val="000000100000" w:firstRow="0" w:lastRow="0" w:firstColumn="0" w:lastColumn="0" w:oddVBand="0" w:evenVBand="0" w:oddHBand="1" w:evenHBand="0" w:firstRowFirstColumn="0" w:firstRowLastColumn="0" w:lastRowFirstColumn="0" w:lastRowLastColumn="0"/>
        </w:trPr>
        <w:tc>
          <w:tcPr>
            <w:tcW w:w="9356" w:type="dxa"/>
            <w:gridSpan w:val="3"/>
            <w:shd w:val="clear" w:color="auto" w:fill="7F7F7F" w:themeFill="text1" w:themeFillTint="80"/>
          </w:tcPr>
          <w:p w:rsidR="008F0D04" w:rsidRPr="00053C76" w:rsidRDefault="008F0D04">
            <w:pPr>
              <w:rPr>
                <w:rFonts w:cs="Times New Roman"/>
                <w:b/>
                <w:color w:val="FFFFFF" w:themeColor="background1"/>
              </w:rPr>
            </w:pPr>
            <w:r w:rsidRPr="00053C76">
              <w:rPr>
                <w:rFonts w:cs="Times New Roman"/>
                <w:b/>
                <w:color w:val="FFFFFF" w:themeColor="background1"/>
              </w:rPr>
              <w:t>Years of experience at the government</w:t>
            </w:r>
          </w:p>
        </w:tc>
      </w:tr>
      <w:tr w:rsidR="008F0D04" w:rsidRPr="00E76D73" w:rsidTr="00053C76">
        <w:tc>
          <w:tcPr>
            <w:tcW w:w="4111" w:type="dxa"/>
          </w:tcPr>
          <w:p w:rsidR="008F0D04" w:rsidRPr="00053C76" w:rsidRDefault="008F0D04" w:rsidP="00053C76">
            <w:pPr>
              <w:jc w:val="both"/>
              <w:rPr>
                <w:rFonts w:cs="Times New Roman"/>
                <w:b/>
                <w:color w:val="000000"/>
              </w:rPr>
            </w:pPr>
            <w:r w:rsidRPr="00053C76">
              <w:rPr>
                <w:rFonts w:cs="Times New Roman"/>
                <w:b/>
                <w:color w:val="000000"/>
              </w:rPr>
              <w:t>1 to 5 years</w:t>
            </w:r>
          </w:p>
        </w:tc>
        <w:tc>
          <w:tcPr>
            <w:tcW w:w="2622" w:type="dxa"/>
          </w:tcPr>
          <w:p w:rsidR="008F0D04" w:rsidRPr="00053C76" w:rsidRDefault="008F0D04" w:rsidP="00053C76">
            <w:pPr>
              <w:jc w:val="center"/>
              <w:rPr>
                <w:rFonts w:cs="Times New Roman"/>
                <w:color w:val="000000"/>
              </w:rPr>
            </w:pPr>
            <w:r w:rsidRPr="00053C76">
              <w:rPr>
                <w:rFonts w:cs="Times New Roman"/>
                <w:color w:val="000000"/>
              </w:rPr>
              <w:t>8%</w:t>
            </w:r>
          </w:p>
        </w:tc>
        <w:tc>
          <w:tcPr>
            <w:tcW w:w="2623" w:type="dxa"/>
          </w:tcPr>
          <w:p w:rsidR="008F0D04" w:rsidRPr="00053C76" w:rsidRDefault="008F0D04" w:rsidP="00053C76">
            <w:pPr>
              <w:jc w:val="center"/>
              <w:rPr>
                <w:rFonts w:cs="Times New Roman"/>
                <w:color w:val="000000"/>
              </w:rPr>
            </w:pPr>
            <w:r w:rsidRPr="00053C76">
              <w:rPr>
                <w:rFonts w:cs="Times New Roman"/>
                <w:color w:val="000000"/>
              </w:rPr>
              <w:t>9%</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rsidP="00053C76">
            <w:pPr>
              <w:jc w:val="both"/>
              <w:rPr>
                <w:rFonts w:cs="Times New Roman"/>
                <w:b/>
                <w:color w:val="000000"/>
              </w:rPr>
            </w:pPr>
            <w:r w:rsidRPr="00053C76">
              <w:rPr>
                <w:rFonts w:cs="Times New Roman"/>
                <w:b/>
                <w:color w:val="000000"/>
              </w:rPr>
              <w:t>6 to 10 years</w:t>
            </w:r>
          </w:p>
        </w:tc>
        <w:tc>
          <w:tcPr>
            <w:tcW w:w="2622" w:type="dxa"/>
          </w:tcPr>
          <w:p w:rsidR="008F0D04" w:rsidRPr="00053C76" w:rsidRDefault="008F0D04" w:rsidP="00053C76">
            <w:pPr>
              <w:jc w:val="center"/>
              <w:rPr>
                <w:rFonts w:cs="Times New Roman"/>
                <w:color w:val="000000"/>
              </w:rPr>
            </w:pPr>
            <w:r w:rsidRPr="00053C76">
              <w:rPr>
                <w:rFonts w:cs="Times New Roman"/>
                <w:color w:val="000000"/>
              </w:rPr>
              <w:t>30%</w:t>
            </w:r>
          </w:p>
        </w:tc>
        <w:tc>
          <w:tcPr>
            <w:tcW w:w="2623" w:type="dxa"/>
          </w:tcPr>
          <w:p w:rsidR="008F0D04" w:rsidRPr="00053C76" w:rsidRDefault="008F0D04" w:rsidP="00053C76">
            <w:pPr>
              <w:jc w:val="center"/>
              <w:rPr>
                <w:rFonts w:cs="Times New Roman"/>
                <w:color w:val="000000"/>
              </w:rPr>
            </w:pPr>
            <w:r w:rsidRPr="00053C76">
              <w:rPr>
                <w:rFonts w:cs="Times New Roman"/>
                <w:color w:val="000000"/>
              </w:rPr>
              <w:t>27%</w:t>
            </w:r>
          </w:p>
        </w:tc>
      </w:tr>
      <w:tr w:rsidR="008F0D04" w:rsidRPr="00E76D73" w:rsidTr="00053C76">
        <w:tc>
          <w:tcPr>
            <w:tcW w:w="4111" w:type="dxa"/>
          </w:tcPr>
          <w:p w:rsidR="008F0D04" w:rsidRPr="00053C76" w:rsidRDefault="008F0D04" w:rsidP="00053C76">
            <w:pPr>
              <w:jc w:val="both"/>
              <w:rPr>
                <w:rFonts w:cs="Times New Roman"/>
                <w:b/>
                <w:color w:val="000000"/>
              </w:rPr>
            </w:pPr>
            <w:r w:rsidRPr="00053C76">
              <w:rPr>
                <w:rFonts w:cs="Times New Roman"/>
                <w:b/>
                <w:color w:val="000000"/>
              </w:rPr>
              <w:t>11 to 15 years</w:t>
            </w:r>
          </w:p>
        </w:tc>
        <w:tc>
          <w:tcPr>
            <w:tcW w:w="2622" w:type="dxa"/>
          </w:tcPr>
          <w:p w:rsidR="008F0D04" w:rsidRPr="00053C76" w:rsidRDefault="008F0D04" w:rsidP="00053C76">
            <w:pPr>
              <w:jc w:val="center"/>
              <w:rPr>
                <w:rFonts w:cs="Times New Roman"/>
                <w:color w:val="000000"/>
              </w:rPr>
            </w:pPr>
            <w:r w:rsidRPr="00053C76">
              <w:rPr>
                <w:rFonts w:cs="Times New Roman"/>
                <w:color w:val="000000"/>
              </w:rPr>
              <w:t>25%</w:t>
            </w:r>
          </w:p>
        </w:tc>
        <w:tc>
          <w:tcPr>
            <w:tcW w:w="2623" w:type="dxa"/>
          </w:tcPr>
          <w:p w:rsidR="008F0D04" w:rsidRPr="00053C76" w:rsidRDefault="008F0D04" w:rsidP="00053C76">
            <w:pPr>
              <w:jc w:val="center"/>
              <w:rPr>
                <w:rFonts w:cs="Times New Roman"/>
                <w:color w:val="000000"/>
              </w:rPr>
            </w:pPr>
            <w:r w:rsidRPr="00053C76">
              <w:rPr>
                <w:rFonts w:cs="Times New Roman"/>
                <w:color w:val="000000"/>
              </w:rPr>
              <w:t>22%</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rsidP="00053C76">
            <w:pPr>
              <w:jc w:val="both"/>
              <w:rPr>
                <w:rFonts w:cs="Times New Roman"/>
                <w:b/>
                <w:color w:val="000000"/>
              </w:rPr>
            </w:pPr>
            <w:r w:rsidRPr="00053C76">
              <w:rPr>
                <w:rFonts w:cs="Times New Roman"/>
                <w:b/>
                <w:color w:val="000000"/>
              </w:rPr>
              <w:t>16 - 20 years</w:t>
            </w:r>
          </w:p>
        </w:tc>
        <w:tc>
          <w:tcPr>
            <w:tcW w:w="2622" w:type="dxa"/>
          </w:tcPr>
          <w:p w:rsidR="008F0D04" w:rsidRPr="00053C76" w:rsidRDefault="008F0D04" w:rsidP="00053C76">
            <w:pPr>
              <w:jc w:val="center"/>
              <w:rPr>
                <w:rFonts w:cs="Times New Roman"/>
                <w:color w:val="000000"/>
              </w:rPr>
            </w:pPr>
            <w:r w:rsidRPr="00053C76">
              <w:rPr>
                <w:rFonts w:cs="Times New Roman"/>
                <w:color w:val="000000"/>
              </w:rPr>
              <w:t>17%</w:t>
            </w:r>
          </w:p>
        </w:tc>
        <w:tc>
          <w:tcPr>
            <w:tcW w:w="2623" w:type="dxa"/>
          </w:tcPr>
          <w:p w:rsidR="008F0D04" w:rsidRPr="00053C76" w:rsidRDefault="008F0D04" w:rsidP="00053C76">
            <w:pPr>
              <w:jc w:val="center"/>
              <w:rPr>
                <w:rFonts w:cs="Times New Roman"/>
                <w:color w:val="000000"/>
              </w:rPr>
            </w:pPr>
            <w:r w:rsidRPr="00053C76">
              <w:rPr>
                <w:rFonts w:cs="Times New Roman"/>
                <w:color w:val="000000"/>
              </w:rPr>
              <w:t>18%</w:t>
            </w:r>
          </w:p>
        </w:tc>
      </w:tr>
      <w:tr w:rsidR="008F0D04" w:rsidRPr="00E76D73" w:rsidTr="00053C76">
        <w:tc>
          <w:tcPr>
            <w:tcW w:w="4111" w:type="dxa"/>
          </w:tcPr>
          <w:p w:rsidR="008F0D04" w:rsidRPr="00053C76" w:rsidRDefault="008F0D04" w:rsidP="00053C76">
            <w:pPr>
              <w:jc w:val="both"/>
              <w:rPr>
                <w:rFonts w:cs="Times New Roman"/>
                <w:b/>
                <w:color w:val="000000"/>
              </w:rPr>
            </w:pPr>
            <w:r w:rsidRPr="00053C76">
              <w:rPr>
                <w:rFonts w:cs="Times New Roman"/>
                <w:b/>
                <w:color w:val="000000"/>
              </w:rPr>
              <w:t>21 to 25 years</w:t>
            </w:r>
          </w:p>
        </w:tc>
        <w:tc>
          <w:tcPr>
            <w:tcW w:w="2622" w:type="dxa"/>
          </w:tcPr>
          <w:p w:rsidR="008F0D04" w:rsidRPr="00053C76" w:rsidRDefault="008F0D04" w:rsidP="00053C76">
            <w:pPr>
              <w:jc w:val="center"/>
              <w:rPr>
                <w:rFonts w:cs="Times New Roman"/>
                <w:color w:val="000000"/>
              </w:rPr>
            </w:pPr>
            <w:r w:rsidRPr="00053C76">
              <w:rPr>
                <w:rFonts w:cs="Times New Roman"/>
                <w:color w:val="000000"/>
              </w:rPr>
              <w:t>8%</w:t>
            </w:r>
          </w:p>
        </w:tc>
        <w:tc>
          <w:tcPr>
            <w:tcW w:w="2623" w:type="dxa"/>
          </w:tcPr>
          <w:p w:rsidR="008F0D04" w:rsidRPr="00053C76" w:rsidRDefault="008F0D04" w:rsidP="00053C76">
            <w:pPr>
              <w:jc w:val="center"/>
              <w:rPr>
                <w:rFonts w:cs="Times New Roman"/>
                <w:color w:val="000000"/>
              </w:rPr>
            </w:pPr>
            <w:r w:rsidRPr="00053C76">
              <w:rPr>
                <w:rFonts w:cs="Times New Roman"/>
                <w:color w:val="000000"/>
              </w:rPr>
              <w:t>10%</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rsidP="00053C76">
            <w:pPr>
              <w:jc w:val="both"/>
              <w:rPr>
                <w:rFonts w:cs="Times New Roman"/>
                <w:b/>
                <w:color w:val="000000"/>
              </w:rPr>
            </w:pPr>
            <w:r w:rsidRPr="00053C76">
              <w:rPr>
                <w:rFonts w:cs="Times New Roman"/>
                <w:b/>
                <w:color w:val="000000"/>
              </w:rPr>
              <w:t>26 to 30 years</w:t>
            </w:r>
          </w:p>
        </w:tc>
        <w:tc>
          <w:tcPr>
            <w:tcW w:w="2622" w:type="dxa"/>
          </w:tcPr>
          <w:p w:rsidR="008F0D04" w:rsidRPr="00053C76" w:rsidRDefault="008F0D04" w:rsidP="00053C76">
            <w:pPr>
              <w:jc w:val="center"/>
              <w:rPr>
                <w:rFonts w:cs="Times New Roman"/>
                <w:color w:val="000000"/>
              </w:rPr>
            </w:pPr>
            <w:r w:rsidRPr="00053C76">
              <w:rPr>
                <w:rFonts w:cs="Times New Roman"/>
                <w:color w:val="000000"/>
              </w:rPr>
              <w:t>8%</w:t>
            </w:r>
          </w:p>
        </w:tc>
        <w:tc>
          <w:tcPr>
            <w:tcW w:w="2623" w:type="dxa"/>
          </w:tcPr>
          <w:p w:rsidR="008F0D04" w:rsidRPr="00053C76" w:rsidRDefault="008F0D04" w:rsidP="00053C76">
            <w:pPr>
              <w:jc w:val="center"/>
              <w:rPr>
                <w:rFonts w:cs="Times New Roman"/>
                <w:color w:val="000000"/>
              </w:rPr>
            </w:pPr>
            <w:r w:rsidRPr="00053C76">
              <w:rPr>
                <w:rFonts w:cs="Times New Roman"/>
                <w:color w:val="000000"/>
              </w:rPr>
              <w:t>9%</w:t>
            </w:r>
          </w:p>
        </w:tc>
      </w:tr>
      <w:tr w:rsidR="008F0D04" w:rsidRPr="00E76D73" w:rsidTr="00053C76">
        <w:tc>
          <w:tcPr>
            <w:tcW w:w="4111" w:type="dxa"/>
          </w:tcPr>
          <w:p w:rsidR="008F0D04" w:rsidRPr="00053C76" w:rsidRDefault="008F0D04" w:rsidP="00053C76">
            <w:pPr>
              <w:jc w:val="both"/>
              <w:rPr>
                <w:rFonts w:cs="Times New Roman"/>
                <w:b/>
                <w:color w:val="000000"/>
              </w:rPr>
            </w:pPr>
            <w:r w:rsidRPr="00053C76">
              <w:rPr>
                <w:rFonts w:cs="Times New Roman"/>
                <w:b/>
                <w:color w:val="000000"/>
              </w:rPr>
              <w:t>31 to 35 years</w:t>
            </w:r>
          </w:p>
        </w:tc>
        <w:tc>
          <w:tcPr>
            <w:tcW w:w="2622" w:type="dxa"/>
          </w:tcPr>
          <w:p w:rsidR="008F0D04" w:rsidRPr="00053C76" w:rsidRDefault="008F0D04" w:rsidP="00053C76">
            <w:pPr>
              <w:jc w:val="center"/>
              <w:rPr>
                <w:rFonts w:cs="Times New Roman"/>
                <w:color w:val="000000"/>
              </w:rPr>
            </w:pPr>
            <w:r w:rsidRPr="00053C76">
              <w:rPr>
                <w:rFonts w:cs="Times New Roman"/>
                <w:color w:val="000000"/>
              </w:rPr>
              <w:t>3%</w:t>
            </w:r>
          </w:p>
        </w:tc>
        <w:tc>
          <w:tcPr>
            <w:tcW w:w="2623" w:type="dxa"/>
          </w:tcPr>
          <w:p w:rsidR="008F0D04" w:rsidRPr="00053C76" w:rsidRDefault="008F0D04" w:rsidP="00053C76">
            <w:pPr>
              <w:jc w:val="center"/>
              <w:rPr>
                <w:rFonts w:cs="Times New Roman"/>
                <w:color w:val="000000"/>
              </w:rPr>
            </w:pPr>
            <w:r w:rsidRPr="00053C76">
              <w:rPr>
                <w:rFonts w:cs="Times New Roman"/>
                <w:color w:val="000000"/>
              </w:rPr>
              <w:t>4%</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rsidP="00053C76">
            <w:pPr>
              <w:jc w:val="both"/>
              <w:rPr>
                <w:rFonts w:cs="Times New Roman"/>
                <w:b/>
                <w:color w:val="000000"/>
              </w:rPr>
            </w:pPr>
            <w:r w:rsidRPr="00053C76">
              <w:rPr>
                <w:rFonts w:cs="Times New Roman"/>
                <w:b/>
                <w:color w:val="000000"/>
              </w:rPr>
              <w:t>36 to 40 years</w:t>
            </w:r>
          </w:p>
        </w:tc>
        <w:tc>
          <w:tcPr>
            <w:tcW w:w="2622" w:type="dxa"/>
          </w:tcPr>
          <w:p w:rsidR="008F0D04" w:rsidRPr="00053C76" w:rsidRDefault="008F0D04" w:rsidP="00053C76">
            <w:pPr>
              <w:jc w:val="center"/>
              <w:rPr>
                <w:rFonts w:cs="Times New Roman"/>
                <w:color w:val="000000"/>
              </w:rPr>
            </w:pPr>
            <w:r w:rsidRPr="00053C76">
              <w:rPr>
                <w:rFonts w:cs="Times New Roman"/>
                <w:color w:val="000000"/>
              </w:rPr>
              <w:t>1%</w:t>
            </w:r>
          </w:p>
        </w:tc>
        <w:tc>
          <w:tcPr>
            <w:tcW w:w="2623" w:type="dxa"/>
          </w:tcPr>
          <w:p w:rsidR="008F0D04" w:rsidRPr="00053C76" w:rsidRDefault="008F0D04" w:rsidP="00053C76">
            <w:pPr>
              <w:jc w:val="center"/>
              <w:rPr>
                <w:rFonts w:cs="Times New Roman"/>
                <w:color w:val="000000"/>
              </w:rPr>
            </w:pPr>
            <w:r w:rsidRPr="00053C76">
              <w:rPr>
                <w:rFonts w:cs="Times New Roman"/>
                <w:color w:val="000000"/>
              </w:rPr>
              <w:t>1%</w:t>
            </w:r>
          </w:p>
        </w:tc>
      </w:tr>
      <w:tr w:rsidR="0089707D" w:rsidRPr="0089707D" w:rsidTr="00053C76">
        <w:tc>
          <w:tcPr>
            <w:tcW w:w="9356" w:type="dxa"/>
            <w:gridSpan w:val="3"/>
            <w:shd w:val="clear" w:color="auto" w:fill="7F7F7F" w:themeFill="text1" w:themeFillTint="80"/>
          </w:tcPr>
          <w:p w:rsidR="008F0D04" w:rsidRPr="00053C76" w:rsidRDefault="008F0D04">
            <w:pPr>
              <w:rPr>
                <w:rFonts w:cs="Times New Roman"/>
                <w:b/>
                <w:color w:val="FFFFFF" w:themeColor="background1"/>
              </w:rPr>
            </w:pPr>
            <w:r w:rsidRPr="00053C76">
              <w:rPr>
                <w:rFonts w:cs="Times New Roman"/>
                <w:b/>
                <w:color w:val="FFFFFF" w:themeColor="background1"/>
              </w:rPr>
              <w:t>Employment Statuses</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rsidP="00053C76">
            <w:pPr>
              <w:jc w:val="both"/>
              <w:rPr>
                <w:rFonts w:cs="Times New Roman"/>
                <w:b/>
                <w:color w:val="000000"/>
              </w:rPr>
            </w:pPr>
            <w:r w:rsidRPr="00053C76">
              <w:rPr>
                <w:rFonts w:cs="Times New Roman"/>
                <w:b/>
                <w:color w:val="000000"/>
              </w:rPr>
              <w:t>Casual</w:t>
            </w:r>
          </w:p>
        </w:tc>
        <w:tc>
          <w:tcPr>
            <w:tcW w:w="2622" w:type="dxa"/>
          </w:tcPr>
          <w:p w:rsidR="008F0D04" w:rsidRPr="00053C76" w:rsidRDefault="008F0D04" w:rsidP="00053C76">
            <w:pPr>
              <w:jc w:val="center"/>
              <w:rPr>
                <w:rFonts w:cs="Times New Roman"/>
                <w:color w:val="000000"/>
              </w:rPr>
            </w:pPr>
            <w:r w:rsidRPr="00053C76">
              <w:rPr>
                <w:rFonts w:cs="Times New Roman"/>
                <w:color w:val="000000"/>
              </w:rPr>
              <w:t>1%</w:t>
            </w:r>
          </w:p>
        </w:tc>
        <w:tc>
          <w:tcPr>
            <w:tcW w:w="2623" w:type="dxa"/>
          </w:tcPr>
          <w:p w:rsidR="008F0D04" w:rsidRPr="00053C76" w:rsidRDefault="008F0D04" w:rsidP="00053C76">
            <w:pPr>
              <w:jc w:val="center"/>
              <w:rPr>
                <w:rFonts w:cs="Times New Roman"/>
                <w:color w:val="000000"/>
              </w:rPr>
            </w:pPr>
            <w:r w:rsidRPr="00053C76">
              <w:rPr>
                <w:rFonts w:cs="Times New Roman"/>
                <w:color w:val="000000"/>
              </w:rPr>
              <w:t>1%</w:t>
            </w:r>
          </w:p>
        </w:tc>
      </w:tr>
      <w:tr w:rsidR="008F0D04" w:rsidRPr="00E76D73" w:rsidTr="00053C76">
        <w:tc>
          <w:tcPr>
            <w:tcW w:w="4111" w:type="dxa"/>
          </w:tcPr>
          <w:p w:rsidR="008F0D04" w:rsidRPr="00053C76" w:rsidRDefault="008F0D04" w:rsidP="00053C76">
            <w:pPr>
              <w:jc w:val="both"/>
              <w:rPr>
                <w:rFonts w:cs="Times New Roman"/>
                <w:b/>
                <w:color w:val="000000"/>
              </w:rPr>
            </w:pPr>
            <w:r w:rsidRPr="00053C76">
              <w:rPr>
                <w:rFonts w:cs="Times New Roman"/>
                <w:b/>
                <w:color w:val="000000"/>
              </w:rPr>
              <w:t>Contracted via a temporary help services agency</w:t>
            </w:r>
          </w:p>
        </w:tc>
        <w:tc>
          <w:tcPr>
            <w:tcW w:w="2622" w:type="dxa"/>
          </w:tcPr>
          <w:p w:rsidR="008F0D04" w:rsidRPr="00053C76" w:rsidRDefault="008F0D04" w:rsidP="00053C76">
            <w:pPr>
              <w:jc w:val="center"/>
              <w:rPr>
                <w:rFonts w:cs="Times New Roman"/>
                <w:color w:val="000000"/>
              </w:rPr>
            </w:pPr>
            <w:r w:rsidRPr="00053C76">
              <w:rPr>
                <w:rFonts w:cs="Times New Roman"/>
                <w:color w:val="000000"/>
              </w:rPr>
              <w:t>1%</w:t>
            </w:r>
          </w:p>
        </w:tc>
        <w:tc>
          <w:tcPr>
            <w:tcW w:w="2623" w:type="dxa"/>
          </w:tcPr>
          <w:p w:rsidR="008F0D04" w:rsidRPr="00053C76" w:rsidRDefault="008F0D04" w:rsidP="00053C76">
            <w:pPr>
              <w:jc w:val="center"/>
              <w:rPr>
                <w:rFonts w:cs="Times New Roman"/>
                <w:color w:val="000000"/>
              </w:rPr>
            </w:pPr>
            <w:r w:rsidRPr="00053C76">
              <w:rPr>
                <w:rFonts w:cs="Times New Roman"/>
                <w:color w:val="000000"/>
              </w:rPr>
              <w:t>0%</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rsidP="00053C76">
            <w:pPr>
              <w:jc w:val="both"/>
              <w:rPr>
                <w:rFonts w:cs="Times New Roman"/>
                <w:b/>
                <w:color w:val="000000"/>
              </w:rPr>
            </w:pPr>
            <w:r w:rsidRPr="00053C76">
              <w:rPr>
                <w:rFonts w:cs="Times New Roman"/>
                <w:b/>
                <w:color w:val="000000"/>
              </w:rPr>
              <w:t>Indeterminate (permanent)</w:t>
            </w:r>
          </w:p>
        </w:tc>
        <w:tc>
          <w:tcPr>
            <w:tcW w:w="2622" w:type="dxa"/>
          </w:tcPr>
          <w:p w:rsidR="008F0D04" w:rsidRPr="00053C76" w:rsidRDefault="008F0D04" w:rsidP="00053C76">
            <w:pPr>
              <w:jc w:val="center"/>
              <w:rPr>
                <w:rFonts w:cs="Times New Roman"/>
                <w:color w:val="000000"/>
              </w:rPr>
            </w:pPr>
            <w:r w:rsidRPr="00053C76">
              <w:rPr>
                <w:rFonts w:cs="Times New Roman"/>
                <w:color w:val="000000"/>
              </w:rPr>
              <w:t>94%</w:t>
            </w:r>
          </w:p>
        </w:tc>
        <w:tc>
          <w:tcPr>
            <w:tcW w:w="2623" w:type="dxa"/>
          </w:tcPr>
          <w:p w:rsidR="008F0D04" w:rsidRPr="00053C76" w:rsidRDefault="008F0D04" w:rsidP="00053C76">
            <w:pPr>
              <w:jc w:val="center"/>
              <w:rPr>
                <w:rFonts w:cs="Times New Roman"/>
                <w:color w:val="000000"/>
              </w:rPr>
            </w:pPr>
            <w:r w:rsidRPr="00053C76">
              <w:rPr>
                <w:rFonts w:cs="Times New Roman"/>
                <w:color w:val="000000"/>
              </w:rPr>
              <w:t>93%</w:t>
            </w:r>
          </w:p>
        </w:tc>
      </w:tr>
      <w:tr w:rsidR="008F0D04" w:rsidRPr="00E76D73" w:rsidTr="00053C76">
        <w:tc>
          <w:tcPr>
            <w:tcW w:w="4111" w:type="dxa"/>
          </w:tcPr>
          <w:p w:rsidR="008F0D04" w:rsidRPr="00053C76" w:rsidRDefault="008F0D04" w:rsidP="00053C76">
            <w:pPr>
              <w:jc w:val="both"/>
              <w:rPr>
                <w:rFonts w:cs="Times New Roman"/>
                <w:b/>
                <w:color w:val="000000"/>
              </w:rPr>
            </w:pPr>
            <w:r w:rsidRPr="00053C76">
              <w:rPr>
                <w:rFonts w:cs="Times New Roman"/>
                <w:b/>
                <w:color w:val="000000"/>
              </w:rPr>
              <w:t>Other (</w:t>
            </w:r>
            <w:r w:rsidR="00AF5BD4">
              <w:rPr>
                <w:rFonts w:cs="Times New Roman"/>
                <w:b/>
                <w:color w:val="000000"/>
              </w:rPr>
              <w:t>e.g.</w:t>
            </w:r>
            <w:r w:rsidRPr="00053C76">
              <w:rPr>
                <w:rFonts w:cs="Times New Roman"/>
                <w:b/>
                <w:color w:val="000000"/>
              </w:rPr>
              <w:t xml:space="preserve"> minister's exempt staff):</w:t>
            </w:r>
          </w:p>
        </w:tc>
        <w:tc>
          <w:tcPr>
            <w:tcW w:w="2622" w:type="dxa"/>
          </w:tcPr>
          <w:p w:rsidR="008F0D04" w:rsidRPr="00053C76" w:rsidRDefault="008F0D04" w:rsidP="00053C76">
            <w:pPr>
              <w:jc w:val="center"/>
              <w:rPr>
                <w:rFonts w:cs="Times New Roman"/>
                <w:color w:val="000000"/>
              </w:rPr>
            </w:pPr>
            <w:r w:rsidRPr="00053C76">
              <w:rPr>
                <w:rFonts w:cs="Times New Roman"/>
                <w:color w:val="000000"/>
              </w:rPr>
              <w:t>1%</w:t>
            </w:r>
          </w:p>
        </w:tc>
        <w:tc>
          <w:tcPr>
            <w:tcW w:w="2623" w:type="dxa"/>
          </w:tcPr>
          <w:p w:rsidR="008F0D04" w:rsidRPr="00053C76" w:rsidRDefault="008F0D04" w:rsidP="00053C76">
            <w:pPr>
              <w:jc w:val="center"/>
              <w:rPr>
                <w:rFonts w:cs="Times New Roman"/>
                <w:color w:val="000000"/>
              </w:rPr>
            </w:pPr>
            <w:r w:rsidRPr="00053C76">
              <w:rPr>
                <w:rFonts w:cs="Times New Roman"/>
                <w:color w:val="000000"/>
              </w:rPr>
              <w:t>1%</w:t>
            </w:r>
          </w:p>
        </w:tc>
      </w:tr>
      <w:tr w:rsidR="0089707D" w:rsidRPr="0089707D" w:rsidTr="00053C76">
        <w:trPr>
          <w:cnfStyle w:val="000000100000" w:firstRow="0" w:lastRow="0" w:firstColumn="0" w:lastColumn="0" w:oddVBand="0" w:evenVBand="0" w:oddHBand="1" w:evenHBand="0" w:firstRowFirstColumn="0" w:firstRowLastColumn="0" w:lastRowFirstColumn="0" w:lastRowLastColumn="0"/>
        </w:trPr>
        <w:tc>
          <w:tcPr>
            <w:tcW w:w="4111" w:type="dxa"/>
            <w:shd w:val="clear" w:color="auto" w:fill="7F7F7F" w:themeFill="text1" w:themeFillTint="80"/>
          </w:tcPr>
          <w:p w:rsidR="008F0D04" w:rsidRPr="00053C76" w:rsidRDefault="008F0D04" w:rsidP="00053C76">
            <w:pPr>
              <w:jc w:val="both"/>
              <w:rPr>
                <w:rFonts w:cs="Times New Roman"/>
                <w:b/>
                <w:color w:val="FFFFFF" w:themeColor="background1"/>
              </w:rPr>
            </w:pPr>
            <w:r w:rsidRPr="00053C76">
              <w:rPr>
                <w:rFonts w:cs="Times New Roman"/>
                <w:b/>
                <w:color w:val="FFFFFF" w:themeColor="background1"/>
              </w:rPr>
              <w:t>Provinces and Territories</w:t>
            </w:r>
          </w:p>
        </w:tc>
        <w:tc>
          <w:tcPr>
            <w:tcW w:w="2622" w:type="dxa"/>
            <w:shd w:val="clear" w:color="auto" w:fill="7F7F7F" w:themeFill="text1" w:themeFillTint="80"/>
          </w:tcPr>
          <w:p w:rsidR="008F0D04" w:rsidRPr="00053C76" w:rsidRDefault="008F0D04" w:rsidP="00053C76">
            <w:pPr>
              <w:jc w:val="center"/>
              <w:rPr>
                <w:rFonts w:cs="Times New Roman"/>
                <w:color w:val="FFFFFF" w:themeColor="background1"/>
              </w:rPr>
            </w:pPr>
          </w:p>
        </w:tc>
        <w:tc>
          <w:tcPr>
            <w:tcW w:w="2623" w:type="dxa"/>
            <w:shd w:val="clear" w:color="auto" w:fill="7F7F7F" w:themeFill="text1" w:themeFillTint="80"/>
          </w:tcPr>
          <w:p w:rsidR="008F0D04" w:rsidRPr="00053C76" w:rsidRDefault="008F0D04" w:rsidP="00053C76">
            <w:pPr>
              <w:jc w:val="center"/>
              <w:rPr>
                <w:rFonts w:cs="Times New Roman"/>
                <w:color w:val="FFFFFF" w:themeColor="background1"/>
              </w:rPr>
            </w:pPr>
          </w:p>
        </w:tc>
      </w:tr>
      <w:tr w:rsidR="008F0D04" w:rsidRPr="00E76D73" w:rsidTr="00053C76">
        <w:tc>
          <w:tcPr>
            <w:tcW w:w="4111" w:type="dxa"/>
          </w:tcPr>
          <w:p w:rsidR="008F0D04" w:rsidRPr="00053C76" w:rsidRDefault="008F0D04" w:rsidP="00053C76">
            <w:pPr>
              <w:jc w:val="both"/>
              <w:rPr>
                <w:rFonts w:cs="Times New Roman"/>
                <w:b/>
                <w:color w:val="000000"/>
              </w:rPr>
            </w:pPr>
            <w:r w:rsidRPr="00053C76">
              <w:rPr>
                <w:rFonts w:cs="Times New Roman"/>
                <w:b/>
                <w:color w:val="000000"/>
              </w:rPr>
              <w:t>Alberta</w:t>
            </w:r>
          </w:p>
        </w:tc>
        <w:tc>
          <w:tcPr>
            <w:tcW w:w="2622" w:type="dxa"/>
          </w:tcPr>
          <w:p w:rsidR="008F0D04" w:rsidRPr="00053C76" w:rsidRDefault="008F0D04" w:rsidP="00053C76">
            <w:pPr>
              <w:jc w:val="center"/>
              <w:rPr>
                <w:rFonts w:cs="Times New Roman"/>
                <w:color w:val="000000"/>
              </w:rPr>
            </w:pPr>
            <w:r w:rsidRPr="00053C76">
              <w:rPr>
                <w:rFonts w:cs="Times New Roman"/>
                <w:color w:val="000000"/>
              </w:rPr>
              <w:t>3%</w:t>
            </w:r>
          </w:p>
        </w:tc>
        <w:tc>
          <w:tcPr>
            <w:tcW w:w="2623" w:type="dxa"/>
          </w:tcPr>
          <w:p w:rsidR="008F0D04" w:rsidRPr="00053C76" w:rsidRDefault="008F0D04" w:rsidP="00053C76">
            <w:pPr>
              <w:jc w:val="center"/>
              <w:rPr>
                <w:rFonts w:cs="Times New Roman"/>
                <w:color w:val="000000"/>
              </w:rPr>
            </w:pPr>
            <w:r w:rsidRPr="00053C76">
              <w:rPr>
                <w:rFonts w:cs="Times New Roman"/>
                <w:color w:val="000000"/>
              </w:rPr>
              <w:t>6%</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rsidP="00053C76">
            <w:pPr>
              <w:jc w:val="both"/>
              <w:rPr>
                <w:rFonts w:cs="Times New Roman"/>
                <w:b/>
                <w:color w:val="000000"/>
              </w:rPr>
            </w:pPr>
            <w:r w:rsidRPr="00053C76">
              <w:rPr>
                <w:rFonts w:cs="Times New Roman"/>
                <w:b/>
                <w:color w:val="000000"/>
              </w:rPr>
              <w:t>British Columbia</w:t>
            </w:r>
          </w:p>
        </w:tc>
        <w:tc>
          <w:tcPr>
            <w:tcW w:w="2622" w:type="dxa"/>
          </w:tcPr>
          <w:p w:rsidR="008F0D04" w:rsidRPr="00053C76" w:rsidRDefault="008F0D04" w:rsidP="00053C76">
            <w:pPr>
              <w:jc w:val="center"/>
              <w:rPr>
                <w:rFonts w:cs="Times New Roman"/>
                <w:color w:val="000000"/>
              </w:rPr>
            </w:pPr>
            <w:r w:rsidRPr="00053C76">
              <w:rPr>
                <w:rFonts w:cs="Times New Roman"/>
                <w:color w:val="000000"/>
              </w:rPr>
              <w:t>5%</w:t>
            </w:r>
          </w:p>
        </w:tc>
        <w:tc>
          <w:tcPr>
            <w:tcW w:w="2623" w:type="dxa"/>
          </w:tcPr>
          <w:p w:rsidR="008F0D04" w:rsidRPr="00053C76" w:rsidRDefault="008F0D04" w:rsidP="00053C76">
            <w:pPr>
              <w:jc w:val="center"/>
              <w:rPr>
                <w:rFonts w:cs="Times New Roman"/>
                <w:color w:val="000000"/>
              </w:rPr>
            </w:pPr>
            <w:r w:rsidRPr="00053C76">
              <w:rPr>
                <w:rFonts w:cs="Times New Roman"/>
                <w:color w:val="000000"/>
              </w:rPr>
              <w:t>8%</w:t>
            </w:r>
          </w:p>
        </w:tc>
      </w:tr>
      <w:tr w:rsidR="008F0D04" w:rsidRPr="00E76D73" w:rsidTr="00053C76">
        <w:tc>
          <w:tcPr>
            <w:tcW w:w="4111" w:type="dxa"/>
          </w:tcPr>
          <w:p w:rsidR="008F0D04" w:rsidRPr="00053C76" w:rsidRDefault="008F0D04" w:rsidP="00053C76">
            <w:pPr>
              <w:jc w:val="both"/>
              <w:rPr>
                <w:rFonts w:cs="Times New Roman"/>
                <w:b/>
                <w:color w:val="000000"/>
              </w:rPr>
            </w:pPr>
            <w:r w:rsidRPr="00053C76">
              <w:rPr>
                <w:rFonts w:cs="Times New Roman"/>
                <w:b/>
                <w:color w:val="000000"/>
              </w:rPr>
              <w:t>Manitoba</w:t>
            </w:r>
          </w:p>
        </w:tc>
        <w:tc>
          <w:tcPr>
            <w:tcW w:w="2622" w:type="dxa"/>
          </w:tcPr>
          <w:p w:rsidR="008F0D04" w:rsidRPr="00053C76" w:rsidRDefault="008F0D04" w:rsidP="00053C76">
            <w:pPr>
              <w:jc w:val="center"/>
              <w:rPr>
                <w:rFonts w:cs="Times New Roman"/>
                <w:color w:val="000000"/>
              </w:rPr>
            </w:pPr>
            <w:r w:rsidRPr="00053C76">
              <w:rPr>
                <w:rFonts w:cs="Times New Roman"/>
                <w:color w:val="000000"/>
              </w:rPr>
              <w:t>2%</w:t>
            </w:r>
          </w:p>
        </w:tc>
        <w:tc>
          <w:tcPr>
            <w:tcW w:w="2623" w:type="dxa"/>
          </w:tcPr>
          <w:p w:rsidR="008F0D04" w:rsidRPr="00053C76" w:rsidRDefault="008F0D04" w:rsidP="00053C76">
            <w:pPr>
              <w:jc w:val="center"/>
              <w:rPr>
                <w:rFonts w:cs="Times New Roman"/>
                <w:color w:val="000000"/>
              </w:rPr>
            </w:pPr>
            <w:r w:rsidRPr="00053C76">
              <w:rPr>
                <w:rFonts w:cs="Times New Roman"/>
                <w:color w:val="000000"/>
              </w:rPr>
              <w:t>4%</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rsidP="00053C76">
            <w:pPr>
              <w:jc w:val="both"/>
              <w:rPr>
                <w:rFonts w:cs="Times New Roman"/>
                <w:b/>
                <w:color w:val="000000"/>
              </w:rPr>
            </w:pPr>
            <w:r w:rsidRPr="00053C76">
              <w:rPr>
                <w:rFonts w:cs="Times New Roman"/>
                <w:b/>
                <w:color w:val="000000"/>
              </w:rPr>
              <w:t>National Capital Region</w:t>
            </w:r>
          </w:p>
        </w:tc>
        <w:tc>
          <w:tcPr>
            <w:tcW w:w="2622" w:type="dxa"/>
          </w:tcPr>
          <w:p w:rsidR="008F0D04" w:rsidRPr="00053C76" w:rsidRDefault="008F0D04" w:rsidP="00053C76">
            <w:pPr>
              <w:jc w:val="center"/>
              <w:rPr>
                <w:rFonts w:cs="Times New Roman"/>
                <w:color w:val="000000"/>
              </w:rPr>
            </w:pPr>
            <w:r w:rsidRPr="00053C76">
              <w:rPr>
                <w:rFonts w:cs="Times New Roman"/>
                <w:color w:val="000000"/>
              </w:rPr>
              <w:t>67%</w:t>
            </w:r>
          </w:p>
        </w:tc>
        <w:tc>
          <w:tcPr>
            <w:tcW w:w="2623" w:type="dxa"/>
          </w:tcPr>
          <w:p w:rsidR="008F0D04" w:rsidRPr="00053C76" w:rsidRDefault="008F0D04" w:rsidP="00053C76">
            <w:pPr>
              <w:jc w:val="center"/>
              <w:rPr>
                <w:rFonts w:cs="Times New Roman"/>
                <w:color w:val="000000"/>
              </w:rPr>
            </w:pPr>
            <w:r w:rsidRPr="00053C76">
              <w:rPr>
                <w:rFonts w:cs="Times New Roman"/>
                <w:color w:val="000000"/>
              </w:rPr>
              <w:t>47%</w:t>
            </w:r>
          </w:p>
        </w:tc>
      </w:tr>
      <w:tr w:rsidR="008F0D04" w:rsidRPr="00E76D73" w:rsidTr="00053C76">
        <w:tc>
          <w:tcPr>
            <w:tcW w:w="4111" w:type="dxa"/>
          </w:tcPr>
          <w:p w:rsidR="008F0D04" w:rsidRPr="00053C76" w:rsidRDefault="008F0D04" w:rsidP="00053C76">
            <w:pPr>
              <w:jc w:val="both"/>
              <w:rPr>
                <w:rFonts w:cs="Times New Roman"/>
                <w:b/>
                <w:color w:val="000000"/>
              </w:rPr>
            </w:pPr>
            <w:r w:rsidRPr="00053C76">
              <w:rPr>
                <w:rFonts w:cs="Times New Roman"/>
                <w:b/>
                <w:color w:val="000000"/>
              </w:rPr>
              <w:t>New Brunswick</w:t>
            </w:r>
          </w:p>
        </w:tc>
        <w:tc>
          <w:tcPr>
            <w:tcW w:w="2622" w:type="dxa"/>
          </w:tcPr>
          <w:p w:rsidR="008F0D04" w:rsidRPr="00053C76" w:rsidRDefault="008F0D04" w:rsidP="00053C76">
            <w:pPr>
              <w:jc w:val="center"/>
              <w:rPr>
                <w:rFonts w:cs="Times New Roman"/>
                <w:color w:val="000000"/>
              </w:rPr>
            </w:pPr>
            <w:r w:rsidRPr="00053C76">
              <w:rPr>
                <w:rFonts w:cs="Times New Roman"/>
                <w:color w:val="000000"/>
              </w:rPr>
              <w:t>2%</w:t>
            </w:r>
          </w:p>
        </w:tc>
        <w:tc>
          <w:tcPr>
            <w:tcW w:w="2623" w:type="dxa"/>
          </w:tcPr>
          <w:p w:rsidR="008F0D04" w:rsidRPr="00053C76" w:rsidRDefault="008F0D04" w:rsidP="00053C76">
            <w:pPr>
              <w:jc w:val="center"/>
              <w:rPr>
                <w:rFonts w:cs="Times New Roman"/>
                <w:color w:val="000000"/>
              </w:rPr>
            </w:pPr>
            <w:r w:rsidRPr="00053C76">
              <w:rPr>
                <w:rFonts w:cs="Times New Roman"/>
                <w:color w:val="000000"/>
              </w:rPr>
              <w:t>3%</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rsidP="00053C76">
            <w:pPr>
              <w:jc w:val="both"/>
              <w:rPr>
                <w:rFonts w:cs="Times New Roman"/>
                <w:b/>
                <w:color w:val="000000"/>
              </w:rPr>
            </w:pPr>
            <w:r w:rsidRPr="00053C76">
              <w:rPr>
                <w:rFonts w:cs="Times New Roman"/>
                <w:b/>
                <w:color w:val="000000"/>
              </w:rPr>
              <w:t>Newfoundland and Labrador</w:t>
            </w:r>
          </w:p>
        </w:tc>
        <w:tc>
          <w:tcPr>
            <w:tcW w:w="2622" w:type="dxa"/>
          </w:tcPr>
          <w:p w:rsidR="008F0D04" w:rsidRPr="00053C76" w:rsidRDefault="008F0D04" w:rsidP="00053C76">
            <w:pPr>
              <w:jc w:val="center"/>
              <w:rPr>
                <w:rFonts w:cs="Times New Roman"/>
                <w:color w:val="000000"/>
              </w:rPr>
            </w:pPr>
            <w:r w:rsidRPr="00053C76">
              <w:rPr>
                <w:rFonts w:cs="Times New Roman"/>
                <w:color w:val="000000"/>
              </w:rPr>
              <w:t>0%</w:t>
            </w:r>
          </w:p>
        </w:tc>
        <w:tc>
          <w:tcPr>
            <w:tcW w:w="2623" w:type="dxa"/>
          </w:tcPr>
          <w:p w:rsidR="008F0D04" w:rsidRPr="00053C76" w:rsidRDefault="008F0D04" w:rsidP="00053C76">
            <w:pPr>
              <w:jc w:val="center"/>
              <w:rPr>
                <w:rFonts w:cs="Times New Roman"/>
                <w:color w:val="000000"/>
              </w:rPr>
            </w:pPr>
            <w:r w:rsidRPr="00053C76">
              <w:rPr>
                <w:rFonts w:cs="Times New Roman"/>
                <w:color w:val="000000"/>
              </w:rPr>
              <w:t>1%</w:t>
            </w:r>
          </w:p>
        </w:tc>
      </w:tr>
      <w:tr w:rsidR="008F0D04" w:rsidRPr="00E76D73" w:rsidTr="00053C76">
        <w:tc>
          <w:tcPr>
            <w:tcW w:w="4111" w:type="dxa"/>
          </w:tcPr>
          <w:p w:rsidR="008F0D04" w:rsidRPr="00053C76" w:rsidRDefault="008F0D04" w:rsidP="00053C76">
            <w:pPr>
              <w:jc w:val="both"/>
              <w:rPr>
                <w:rFonts w:cs="Times New Roman"/>
                <w:b/>
                <w:color w:val="000000"/>
              </w:rPr>
            </w:pPr>
            <w:r w:rsidRPr="00053C76">
              <w:rPr>
                <w:rFonts w:cs="Times New Roman"/>
                <w:b/>
                <w:color w:val="000000"/>
              </w:rPr>
              <w:t>Nova Scotia</w:t>
            </w:r>
          </w:p>
        </w:tc>
        <w:tc>
          <w:tcPr>
            <w:tcW w:w="2622" w:type="dxa"/>
          </w:tcPr>
          <w:p w:rsidR="008F0D04" w:rsidRPr="00053C76" w:rsidRDefault="008F0D04" w:rsidP="00053C76">
            <w:pPr>
              <w:jc w:val="center"/>
              <w:rPr>
                <w:rFonts w:cs="Times New Roman"/>
                <w:color w:val="000000"/>
              </w:rPr>
            </w:pPr>
            <w:r w:rsidRPr="00053C76">
              <w:rPr>
                <w:rFonts w:cs="Times New Roman"/>
                <w:color w:val="000000"/>
              </w:rPr>
              <w:t>2%</w:t>
            </w:r>
          </w:p>
        </w:tc>
        <w:tc>
          <w:tcPr>
            <w:tcW w:w="2623" w:type="dxa"/>
          </w:tcPr>
          <w:p w:rsidR="008F0D04" w:rsidRPr="00053C76" w:rsidRDefault="008F0D04" w:rsidP="00053C76">
            <w:pPr>
              <w:jc w:val="center"/>
              <w:rPr>
                <w:rFonts w:cs="Times New Roman"/>
                <w:color w:val="000000"/>
              </w:rPr>
            </w:pPr>
            <w:r w:rsidRPr="00053C76">
              <w:rPr>
                <w:rFonts w:cs="Times New Roman"/>
                <w:color w:val="000000"/>
              </w:rPr>
              <w:t>3%</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rsidP="00053C76">
            <w:pPr>
              <w:jc w:val="both"/>
              <w:rPr>
                <w:rFonts w:cs="Times New Roman"/>
                <w:b/>
                <w:color w:val="000000"/>
              </w:rPr>
            </w:pPr>
            <w:r w:rsidRPr="00053C76">
              <w:rPr>
                <w:rFonts w:cs="Times New Roman"/>
                <w:b/>
                <w:color w:val="000000"/>
              </w:rPr>
              <w:t>Ontario (excluding National Capital Region)</w:t>
            </w:r>
          </w:p>
        </w:tc>
        <w:tc>
          <w:tcPr>
            <w:tcW w:w="2622" w:type="dxa"/>
          </w:tcPr>
          <w:p w:rsidR="008F0D04" w:rsidRPr="00053C76" w:rsidRDefault="008F0D04" w:rsidP="00053C76">
            <w:pPr>
              <w:jc w:val="center"/>
              <w:rPr>
                <w:rFonts w:cs="Times New Roman"/>
                <w:color w:val="000000"/>
              </w:rPr>
            </w:pPr>
            <w:r w:rsidRPr="00053C76">
              <w:rPr>
                <w:rFonts w:cs="Times New Roman"/>
                <w:color w:val="000000"/>
              </w:rPr>
              <w:t>7%</w:t>
            </w:r>
          </w:p>
        </w:tc>
        <w:tc>
          <w:tcPr>
            <w:tcW w:w="2623" w:type="dxa"/>
          </w:tcPr>
          <w:p w:rsidR="008F0D04" w:rsidRPr="00053C76" w:rsidRDefault="008F0D04" w:rsidP="00053C76">
            <w:pPr>
              <w:jc w:val="center"/>
              <w:rPr>
                <w:rFonts w:cs="Times New Roman"/>
                <w:color w:val="000000"/>
              </w:rPr>
            </w:pPr>
            <w:r w:rsidRPr="00053C76">
              <w:rPr>
                <w:rFonts w:cs="Times New Roman"/>
                <w:color w:val="000000"/>
              </w:rPr>
              <w:t>14%</w:t>
            </w:r>
          </w:p>
        </w:tc>
      </w:tr>
      <w:tr w:rsidR="0089707D" w:rsidRPr="0089707D" w:rsidTr="00053C76">
        <w:tc>
          <w:tcPr>
            <w:tcW w:w="4111" w:type="dxa"/>
            <w:shd w:val="clear" w:color="auto" w:fill="7F7F7F" w:themeFill="text1" w:themeFillTint="80"/>
          </w:tcPr>
          <w:p w:rsidR="008F0D04" w:rsidRPr="00053C76" w:rsidRDefault="008F0D04" w:rsidP="00053C76">
            <w:pPr>
              <w:jc w:val="both"/>
              <w:rPr>
                <w:rFonts w:cs="Times New Roman"/>
                <w:b/>
                <w:color w:val="FFFFFF" w:themeColor="background1"/>
              </w:rPr>
            </w:pPr>
            <w:r w:rsidRPr="00053C76">
              <w:rPr>
                <w:rFonts w:cs="Times New Roman"/>
                <w:b/>
                <w:color w:val="FFFFFF" w:themeColor="background1"/>
              </w:rPr>
              <w:t>Age</w:t>
            </w:r>
          </w:p>
        </w:tc>
        <w:tc>
          <w:tcPr>
            <w:tcW w:w="2622" w:type="dxa"/>
            <w:shd w:val="clear" w:color="auto" w:fill="7F7F7F" w:themeFill="text1" w:themeFillTint="80"/>
          </w:tcPr>
          <w:p w:rsidR="008F0D04" w:rsidRPr="00053C76" w:rsidRDefault="008F0D04" w:rsidP="00053C76">
            <w:pPr>
              <w:jc w:val="center"/>
              <w:rPr>
                <w:rFonts w:cs="Times New Roman"/>
                <w:color w:val="FFFFFF" w:themeColor="background1"/>
              </w:rPr>
            </w:pPr>
          </w:p>
        </w:tc>
        <w:tc>
          <w:tcPr>
            <w:tcW w:w="2623" w:type="dxa"/>
            <w:shd w:val="clear" w:color="auto" w:fill="7F7F7F" w:themeFill="text1" w:themeFillTint="80"/>
          </w:tcPr>
          <w:p w:rsidR="008F0D04" w:rsidRPr="00053C76" w:rsidRDefault="008F0D04" w:rsidP="00053C76">
            <w:pPr>
              <w:jc w:val="center"/>
              <w:rPr>
                <w:rFonts w:cs="Times New Roman"/>
                <w:color w:val="FFFFFF" w:themeColor="background1"/>
              </w:rPr>
            </w:pP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rsidP="00053C76">
            <w:pPr>
              <w:jc w:val="both"/>
              <w:rPr>
                <w:rFonts w:cs="Times New Roman"/>
                <w:b/>
                <w:color w:val="000000"/>
              </w:rPr>
            </w:pPr>
            <w:r w:rsidRPr="00053C76">
              <w:rPr>
                <w:rFonts w:cs="Times New Roman"/>
                <w:b/>
                <w:color w:val="000000"/>
              </w:rPr>
              <w:t>24 years and under</w:t>
            </w:r>
          </w:p>
        </w:tc>
        <w:tc>
          <w:tcPr>
            <w:tcW w:w="2622" w:type="dxa"/>
          </w:tcPr>
          <w:p w:rsidR="008F0D04" w:rsidRPr="00053C76" w:rsidRDefault="008F0D04" w:rsidP="00053C76">
            <w:pPr>
              <w:jc w:val="center"/>
              <w:rPr>
                <w:rFonts w:cs="Times New Roman"/>
                <w:color w:val="000000"/>
              </w:rPr>
            </w:pPr>
            <w:r w:rsidRPr="00053C76">
              <w:rPr>
                <w:rFonts w:cs="Times New Roman"/>
                <w:color w:val="000000"/>
              </w:rPr>
              <w:t>1%</w:t>
            </w:r>
          </w:p>
        </w:tc>
        <w:tc>
          <w:tcPr>
            <w:tcW w:w="2623" w:type="dxa"/>
          </w:tcPr>
          <w:p w:rsidR="008F0D04" w:rsidRPr="00053C76" w:rsidRDefault="008F0D04" w:rsidP="00053C76">
            <w:pPr>
              <w:jc w:val="center"/>
              <w:rPr>
                <w:rFonts w:cs="Times New Roman"/>
                <w:color w:val="000000"/>
              </w:rPr>
            </w:pPr>
            <w:r w:rsidRPr="00053C76">
              <w:rPr>
                <w:rFonts w:cs="Times New Roman"/>
                <w:color w:val="000000"/>
              </w:rPr>
              <w:t>1%</w:t>
            </w:r>
          </w:p>
        </w:tc>
      </w:tr>
      <w:tr w:rsidR="008F0D04" w:rsidRPr="00E76D73" w:rsidTr="00053C76">
        <w:tc>
          <w:tcPr>
            <w:tcW w:w="4111" w:type="dxa"/>
          </w:tcPr>
          <w:p w:rsidR="008F0D04" w:rsidRPr="00053C76" w:rsidRDefault="008F0D04" w:rsidP="00053C76">
            <w:pPr>
              <w:jc w:val="both"/>
              <w:rPr>
                <w:rFonts w:cs="Times New Roman"/>
                <w:b/>
                <w:color w:val="000000"/>
              </w:rPr>
            </w:pPr>
            <w:r w:rsidRPr="00053C76">
              <w:rPr>
                <w:rFonts w:cs="Times New Roman"/>
                <w:b/>
                <w:color w:val="000000"/>
              </w:rPr>
              <w:t>25 to 29 years</w:t>
            </w:r>
          </w:p>
        </w:tc>
        <w:tc>
          <w:tcPr>
            <w:tcW w:w="2622" w:type="dxa"/>
          </w:tcPr>
          <w:p w:rsidR="008F0D04" w:rsidRPr="00053C76" w:rsidRDefault="008F0D04" w:rsidP="00053C76">
            <w:pPr>
              <w:jc w:val="center"/>
              <w:rPr>
                <w:rFonts w:cs="Times New Roman"/>
                <w:color w:val="000000"/>
              </w:rPr>
            </w:pPr>
            <w:r w:rsidRPr="00053C76">
              <w:rPr>
                <w:rFonts w:cs="Times New Roman"/>
                <w:color w:val="000000"/>
              </w:rPr>
              <w:t>4%</w:t>
            </w:r>
          </w:p>
        </w:tc>
        <w:tc>
          <w:tcPr>
            <w:tcW w:w="2623" w:type="dxa"/>
          </w:tcPr>
          <w:p w:rsidR="008F0D04" w:rsidRPr="00053C76" w:rsidRDefault="008F0D04" w:rsidP="00053C76">
            <w:pPr>
              <w:jc w:val="center"/>
              <w:rPr>
                <w:rFonts w:cs="Times New Roman"/>
                <w:color w:val="000000"/>
              </w:rPr>
            </w:pPr>
            <w:r w:rsidRPr="00053C76">
              <w:rPr>
                <w:rFonts w:cs="Times New Roman"/>
                <w:color w:val="000000"/>
              </w:rPr>
              <w:t>4%</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rsidP="00053C76">
            <w:pPr>
              <w:jc w:val="both"/>
              <w:rPr>
                <w:rFonts w:cs="Times New Roman"/>
                <w:b/>
                <w:color w:val="000000"/>
              </w:rPr>
            </w:pPr>
            <w:r w:rsidRPr="00053C76">
              <w:rPr>
                <w:rFonts w:cs="Times New Roman"/>
                <w:b/>
                <w:color w:val="000000"/>
              </w:rPr>
              <w:t>30 to 34 years</w:t>
            </w:r>
          </w:p>
        </w:tc>
        <w:tc>
          <w:tcPr>
            <w:tcW w:w="2622" w:type="dxa"/>
          </w:tcPr>
          <w:p w:rsidR="008F0D04" w:rsidRPr="00053C76" w:rsidRDefault="008F0D04" w:rsidP="00053C76">
            <w:pPr>
              <w:jc w:val="center"/>
              <w:rPr>
                <w:rFonts w:cs="Times New Roman"/>
                <w:color w:val="000000"/>
              </w:rPr>
            </w:pPr>
            <w:r w:rsidRPr="00053C76">
              <w:rPr>
                <w:rFonts w:cs="Times New Roman"/>
                <w:color w:val="000000"/>
              </w:rPr>
              <w:t>9%</w:t>
            </w:r>
          </w:p>
        </w:tc>
        <w:tc>
          <w:tcPr>
            <w:tcW w:w="2623" w:type="dxa"/>
          </w:tcPr>
          <w:p w:rsidR="008F0D04" w:rsidRPr="00053C76" w:rsidRDefault="008F0D04" w:rsidP="00053C76">
            <w:pPr>
              <w:jc w:val="center"/>
              <w:rPr>
                <w:rFonts w:cs="Times New Roman"/>
                <w:color w:val="000000"/>
              </w:rPr>
            </w:pPr>
            <w:r w:rsidRPr="00053C76">
              <w:rPr>
                <w:rFonts w:cs="Times New Roman"/>
                <w:color w:val="000000"/>
              </w:rPr>
              <w:t>9%</w:t>
            </w:r>
          </w:p>
        </w:tc>
      </w:tr>
      <w:tr w:rsidR="008F0D04" w:rsidRPr="00E76D73" w:rsidTr="00053C76">
        <w:tc>
          <w:tcPr>
            <w:tcW w:w="4111" w:type="dxa"/>
          </w:tcPr>
          <w:p w:rsidR="008F0D04" w:rsidRPr="00053C76" w:rsidRDefault="008F0D04" w:rsidP="00053C76">
            <w:pPr>
              <w:jc w:val="both"/>
              <w:rPr>
                <w:rFonts w:cs="Times New Roman"/>
                <w:b/>
                <w:color w:val="000000"/>
              </w:rPr>
            </w:pPr>
            <w:r w:rsidRPr="00053C76">
              <w:rPr>
                <w:rFonts w:cs="Times New Roman"/>
                <w:b/>
                <w:color w:val="000000"/>
              </w:rPr>
              <w:t>35 to 39 years</w:t>
            </w:r>
          </w:p>
        </w:tc>
        <w:tc>
          <w:tcPr>
            <w:tcW w:w="2622" w:type="dxa"/>
          </w:tcPr>
          <w:p w:rsidR="008F0D04" w:rsidRPr="00053C76" w:rsidRDefault="008F0D04" w:rsidP="00053C76">
            <w:pPr>
              <w:jc w:val="center"/>
              <w:rPr>
                <w:rFonts w:cs="Times New Roman"/>
                <w:color w:val="000000"/>
              </w:rPr>
            </w:pPr>
            <w:r w:rsidRPr="00053C76">
              <w:rPr>
                <w:rFonts w:cs="Times New Roman"/>
                <w:color w:val="000000"/>
              </w:rPr>
              <w:t>20%</w:t>
            </w:r>
          </w:p>
        </w:tc>
        <w:tc>
          <w:tcPr>
            <w:tcW w:w="2623" w:type="dxa"/>
          </w:tcPr>
          <w:p w:rsidR="008F0D04" w:rsidRPr="00053C76" w:rsidRDefault="008F0D04" w:rsidP="00053C76">
            <w:pPr>
              <w:jc w:val="center"/>
              <w:rPr>
                <w:rFonts w:cs="Times New Roman"/>
                <w:color w:val="000000"/>
              </w:rPr>
            </w:pPr>
            <w:r w:rsidRPr="00053C76">
              <w:rPr>
                <w:rFonts w:cs="Times New Roman"/>
                <w:color w:val="000000"/>
              </w:rPr>
              <w:t>14%</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rsidP="00053C76">
            <w:pPr>
              <w:jc w:val="both"/>
              <w:rPr>
                <w:rFonts w:cs="Times New Roman"/>
                <w:b/>
                <w:color w:val="000000"/>
              </w:rPr>
            </w:pPr>
            <w:r w:rsidRPr="00053C76">
              <w:rPr>
                <w:rFonts w:cs="Times New Roman"/>
                <w:b/>
                <w:color w:val="000000"/>
              </w:rPr>
              <w:t>40 to 44 years</w:t>
            </w:r>
          </w:p>
        </w:tc>
        <w:tc>
          <w:tcPr>
            <w:tcW w:w="2622" w:type="dxa"/>
          </w:tcPr>
          <w:p w:rsidR="008F0D04" w:rsidRPr="00053C76" w:rsidRDefault="008F0D04" w:rsidP="00053C76">
            <w:pPr>
              <w:jc w:val="center"/>
              <w:rPr>
                <w:rFonts w:cs="Times New Roman"/>
                <w:color w:val="000000"/>
              </w:rPr>
            </w:pPr>
            <w:r w:rsidRPr="00053C76">
              <w:rPr>
                <w:rFonts w:cs="Times New Roman"/>
                <w:color w:val="000000"/>
              </w:rPr>
              <w:t>18%</w:t>
            </w:r>
          </w:p>
        </w:tc>
        <w:tc>
          <w:tcPr>
            <w:tcW w:w="2623" w:type="dxa"/>
          </w:tcPr>
          <w:p w:rsidR="008F0D04" w:rsidRPr="00053C76" w:rsidRDefault="008F0D04" w:rsidP="00053C76">
            <w:pPr>
              <w:jc w:val="center"/>
              <w:rPr>
                <w:rFonts w:cs="Times New Roman"/>
                <w:color w:val="000000"/>
              </w:rPr>
            </w:pPr>
            <w:r w:rsidRPr="00053C76">
              <w:rPr>
                <w:rFonts w:cs="Times New Roman"/>
                <w:color w:val="000000"/>
              </w:rPr>
              <w:t>17%</w:t>
            </w:r>
          </w:p>
        </w:tc>
      </w:tr>
      <w:tr w:rsidR="008F0D04" w:rsidRPr="00E76D73" w:rsidTr="00053C76">
        <w:tc>
          <w:tcPr>
            <w:tcW w:w="4111" w:type="dxa"/>
          </w:tcPr>
          <w:p w:rsidR="008F0D04" w:rsidRPr="00053C76" w:rsidRDefault="008F0D04" w:rsidP="00053C76">
            <w:pPr>
              <w:jc w:val="both"/>
              <w:rPr>
                <w:rFonts w:cs="Times New Roman"/>
                <w:b/>
                <w:color w:val="000000"/>
              </w:rPr>
            </w:pPr>
            <w:r w:rsidRPr="00053C76">
              <w:rPr>
                <w:rFonts w:cs="Times New Roman"/>
                <w:b/>
                <w:color w:val="000000"/>
              </w:rPr>
              <w:t>45 to 49 years</w:t>
            </w:r>
          </w:p>
        </w:tc>
        <w:tc>
          <w:tcPr>
            <w:tcW w:w="2622" w:type="dxa"/>
          </w:tcPr>
          <w:p w:rsidR="008F0D04" w:rsidRPr="00053C76" w:rsidRDefault="008F0D04" w:rsidP="00053C76">
            <w:pPr>
              <w:jc w:val="center"/>
              <w:rPr>
                <w:rFonts w:cs="Times New Roman"/>
                <w:color w:val="000000"/>
              </w:rPr>
            </w:pPr>
            <w:r w:rsidRPr="00053C76">
              <w:rPr>
                <w:rFonts w:cs="Times New Roman"/>
                <w:color w:val="000000"/>
              </w:rPr>
              <w:t>15%</w:t>
            </w:r>
          </w:p>
        </w:tc>
        <w:tc>
          <w:tcPr>
            <w:tcW w:w="2623" w:type="dxa"/>
          </w:tcPr>
          <w:p w:rsidR="008F0D04" w:rsidRPr="00053C76" w:rsidRDefault="008F0D04" w:rsidP="00053C76">
            <w:pPr>
              <w:jc w:val="center"/>
              <w:rPr>
                <w:rFonts w:cs="Times New Roman"/>
                <w:color w:val="000000"/>
              </w:rPr>
            </w:pPr>
            <w:r w:rsidRPr="00053C76">
              <w:rPr>
                <w:rFonts w:cs="Times New Roman"/>
                <w:color w:val="000000"/>
              </w:rPr>
              <w:t>19%</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rsidP="00053C76">
            <w:pPr>
              <w:jc w:val="both"/>
              <w:rPr>
                <w:rFonts w:cs="Times New Roman"/>
                <w:b/>
                <w:color w:val="000000"/>
              </w:rPr>
            </w:pPr>
            <w:r w:rsidRPr="00053C76">
              <w:rPr>
                <w:rFonts w:cs="Times New Roman"/>
                <w:b/>
                <w:color w:val="000000"/>
              </w:rPr>
              <w:t>50 to 54 years</w:t>
            </w:r>
          </w:p>
        </w:tc>
        <w:tc>
          <w:tcPr>
            <w:tcW w:w="2622" w:type="dxa"/>
          </w:tcPr>
          <w:p w:rsidR="008F0D04" w:rsidRPr="00053C76" w:rsidRDefault="008F0D04" w:rsidP="00053C76">
            <w:pPr>
              <w:jc w:val="center"/>
              <w:rPr>
                <w:rFonts w:cs="Times New Roman"/>
                <w:color w:val="000000"/>
              </w:rPr>
            </w:pPr>
            <w:r w:rsidRPr="00053C76">
              <w:rPr>
                <w:rFonts w:cs="Times New Roman"/>
                <w:color w:val="000000"/>
              </w:rPr>
              <w:t>16%</w:t>
            </w:r>
          </w:p>
        </w:tc>
        <w:tc>
          <w:tcPr>
            <w:tcW w:w="2623" w:type="dxa"/>
          </w:tcPr>
          <w:p w:rsidR="008F0D04" w:rsidRPr="00053C76" w:rsidRDefault="008F0D04" w:rsidP="00053C76">
            <w:pPr>
              <w:jc w:val="center"/>
              <w:rPr>
                <w:rFonts w:cs="Times New Roman"/>
                <w:color w:val="000000"/>
              </w:rPr>
            </w:pPr>
            <w:r w:rsidRPr="00053C76">
              <w:rPr>
                <w:rFonts w:cs="Times New Roman"/>
                <w:color w:val="000000"/>
              </w:rPr>
              <w:t>18%</w:t>
            </w:r>
          </w:p>
        </w:tc>
      </w:tr>
      <w:tr w:rsidR="008F0D04" w:rsidRPr="00E76D73" w:rsidTr="00053C76">
        <w:tc>
          <w:tcPr>
            <w:tcW w:w="4111" w:type="dxa"/>
          </w:tcPr>
          <w:p w:rsidR="008F0D04" w:rsidRPr="00053C76" w:rsidRDefault="008F0D04" w:rsidP="00053C76">
            <w:pPr>
              <w:jc w:val="both"/>
              <w:rPr>
                <w:rFonts w:cs="Times New Roman"/>
                <w:b/>
                <w:color w:val="000000"/>
              </w:rPr>
            </w:pPr>
            <w:r w:rsidRPr="00053C76">
              <w:rPr>
                <w:rFonts w:cs="Times New Roman"/>
                <w:b/>
                <w:color w:val="000000"/>
              </w:rPr>
              <w:t>55 to 59 years</w:t>
            </w:r>
          </w:p>
        </w:tc>
        <w:tc>
          <w:tcPr>
            <w:tcW w:w="2622" w:type="dxa"/>
          </w:tcPr>
          <w:p w:rsidR="008F0D04" w:rsidRPr="00053C76" w:rsidRDefault="008F0D04" w:rsidP="00053C76">
            <w:pPr>
              <w:jc w:val="center"/>
              <w:rPr>
                <w:rFonts w:cs="Times New Roman"/>
                <w:color w:val="000000"/>
              </w:rPr>
            </w:pPr>
            <w:r w:rsidRPr="00053C76">
              <w:rPr>
                <w:rFonts w:cs="Times New Roman"/>
                <w:color w:val="000000"/>
              </w:rPr>
              <w:t>11%</w:t>
            </w:r>
          </w:p>
        </w:tc>
        <w:tc>
          <w:tcPr>
            <w:tcW w:w="2623" w:type="dxa"/>
          </w:tcPr>
          <w:p w:rsidR="008F0D04" w:rsidRPr="00053C76" w:rsidRDefault="008F0D04" w:rsidP="00053C76">
            <w:pPr>
              <w:jc w:val="center"/>
              <w:rPr>
                <w:rFonts w:cs="Times New Roman"/>
                <w:color w:val="000000"/>
              </w:rPr>
            </w:pPr>
            <w:r w:rsidRPr="00053C76">
              <w:rPr>
                <w:rFonts w:cs="Times New Roman"/>
                <w:color w:val="000000"/>
              </w:rPr>
              <w:t>13%</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rsidP="00053C76">
            <w:pPr>
              <w:jc w:val="both"/>
              <w:rPr>
                <w:rFonts w:cs="Times New Roman"/>
                <w:b/>
                <w:color w:val="000000"/>
              </w:rPr>
            </w:pPr>
            <w:r w:rsidRPr="00053C76">
              <w:rPr>
                <w:rFonts w:cs="Times New Roman"/>
                <w:b/>
                <w:color w:val="000000"/>
              </w:rPr>
              <w:t>60 years and over</w:t>
            </w:r>
          </w:p>
        </w:tc>
        <w:tc>
          <w:tcPr>
            <w:tcW w:w="2622" w:type="dxa"/>
          </w:tcPr>
          <w:p w:rsidR="008F0D04" w:rsidRPr="00053C76" w:rsidRDefault="008F0D04" w:rsidP="00053C76">
            <w:pPr>
              <w:jc w:val="center"/>
              <w:rPr>
                <w:rFonts w:cs="Times New Roman"/>
                <w:color w:val="000000"/>
              </w:rPr>
            </w:pPr>
            <w:r w:rsidRPr="00053C76">
              <w:rPr>
                <w:rFonts w:cs="Times New Roman"/>
                <w:color w:val="000000"/>
              </w:rPr>
              <w:t>5%</w:t>
            </w:r>
          </w:p>
        </w:tc>
        <w:tc>
          <w:tcPr>
            <w:tcW w:w="2623" w:type="dxa"/>
          </w:tcPr>
          <w:p w:rsidR="008F0D04" w:rsidRPr="00053C76" w:rsidRDefault="008F0D04" w:rsidP="00053C76">
            <w:pPr>
              <w:jc w:val="center"/>
              <w:rPr>
                <w:rFonts w:cs="Times New Roman"/>
                <w:color w:val="000000"/>
              </w:rPr>
            </w:pPr>
            <w:r w:rsidRPr="00053C76">
              <w:rPr>
                <w:rFonts w:cs="Times New Roman"/>
                <w:color w:val="000000"/>
              </w:rPr>
              <w:t>7%</w:t>
            </w:r>
          </w:p>
        </w:tc>
      </w:tr>
      <w:tr w:rsidR="0089707D" w:rsidRPr="0089707D" w:rsidTr="00053C76">
        <w:tc>
          <w:tcPr>
            <w:tcW w:w="4111" w:type="dxa"/>
            <w:shd w:val="clear" w:color="auto" w:fill="7F7F7F" w:themeFill="text1" w:themeFillTint="80"/>
          </w:tcPr>
          <w:p w:rsidR="008F0D04" w:rsidRPr="00053C76" w:rsidRDefault="008F0D04" w:rsidP="00053C76">
            <w:pPr>
              <w:jc w:val="both"/>
              <w:rPr>
                <w:rFonts w:cs="Times New Roman"/>
                <w:b/>
                <w:color w:val="FFFFFF" w:themeColor="background1"/>
              </w:rPr>
            </w:pPr>
            <w:r w:rsidRPr="00053C76">
              <w:rPr>
                <w:rFonts w:cs="Times New Roman"/>
                <w:b/>
                <w:color w:val="FFFFFF" w:themeColor="background1"/>
              </w:rPr>
              <w:t>Gender</w:t>
            </w:r>
          </w:p>
        </w:tc>
        <w:tc>
          <w:tcPr>
            <w:tcW w:w="2622" w:type="dxa"/>
            <w:shd w:val="clear" w:color="auto" w:fill="7F7F7F" w:themeFill="text1" w:themeFillTint="80"/>
          </w:tcPr>
          <w:p w:rsidR="008F0D04" w:rsidRPr="00053C76" w:rsidRDefault="008F0D04" w:rsidP="00053C76">
            <w:pPr>
              <w:jc w:val="center"/>
              <w:rPr>
                <w:rFonts w:cs="Times New Roman"/>
                <w:color w:val="FFFFFF" w:themeColor="background1"/>
              </w:rPr>
            </w:pPr>
          </w:p>
        </w:tc>
        <w:tc>
          <w:tcPr>
            <w:tcW w:w="2623" w:type="dxa"/>
            <w:shd w:val="clear" w:color="auto" w:fill="7F7F7F" w:themeFill="text1" w:themeFillTint="80"/>
          </w:tcPr>
          <w:p w:rsidR="008F0D04" w:rsidRPr="00053C76" w:rsidRDefault="008F0D04" w:rsidP="00053C76">
            <w:pPr>
              <w:jc w:val="center"/>
              <w:rPr>
                <w:rFonts w:cs="Times New Roman"/>
                <w:color w:val="FFFFFF" w:themeColor="background1"/>
              </w:rPr>
            </w:pP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rsidP="00053C76">
            <w:pPr>
              <w:jc w:val="both"/>
              <w:rPr>
                <w:rFonts w:cs="Times New Roman"/>
                <w:b/>
                <w:color w:val="000000"/>
              </w:rPr>
            </w:pPr>
            <w:r w:rsidRPr="00053C76">
              <w:rPr>
                <w:rFonts w:cs="Times New Roman"/>
                <w:b/>
                <w:color w:val="000000"/>
              </w:rPr>
              <w:t>Female</w:t>
            </w:r>
          </w:p>
        </w:tc>
        <w:tc>
          <w:tcPr>
            <w:tcW w:w="2622" w:type="dxa"/>
          </w:tcPr>
          <w:p w:rsidR="008F0D04" w:rsidRPr="00053C76" w:rsidRDefault="008F0D04" w:rsidP="00053C76">
            <w:pPr>
              <w:jc w:val="center"/>
              <w:rPr>
                <w:rFonts w:cs="Times New Roman"/>
                <w:color w:val="000000"/>
              </w:rPr>
            </w:pPr>
            <w:r w:rsidRPr="00053C76">
              <w:rPr>
                <w:rFonts w:cs="Times New Roman"/>
                <w:color w:val="000000"/>
              </w:rPr>
              <w:t>56%</w:t>
            </w:r>
          </w:p>
        </w:tc>
        <w:tc>
          <w:tcPr>
            <w:tcW w:w="2623" w:type="dxa"/>
          </w:tcPr>
          <w:p w:rsidR="008F0D04" w:rsidRPr="00053C76" w:rsidRDefault="008F0D04" w:rsidP="00053C76">
            <w:pPr>
              <w:jc w:val="center"/>
              <w:rPr>
                <w:rFonts w:cs="Times New Roman"/>
                <w:color w:val="000000"/>
              </w:rPr>
            </w:pPr>
            <w:r w:rsidRPr="00053C76">
              <w:rPr>
                <w:rFonts w:cs="Times New Roman"/>
                <w:color w:val="000000"/>
              </w:rPr>
              <w:t>64%</w:t>
            </w:r>
          </w:p>
        </w:tc>
      </w:tr>
      <w:tr w:rsidR="008F0D04" w:rsidRPr="00E76D73" w:rsidTr="00053C76">
        <w:tc>
          <w:tcPr>
            <w:tcW w:w="4111" w:type="dxa"/>
          </w:tcPr>
          <w:p w:rsidR="008F0D04" w:rsidRPr="00053C76" w:rsidRDefault="008F0D04" w:rsidP="00053C76">
            <w:pPr>
              <w:jc w:val="both"/>
              <w:rPr>
                <w:rFonts w:cs="Times New Roman"/>
                <w:b/>
                <w:color w:val="000000"/>
              </w:rPr>
            </w:pPr>
            <w:r w:rsidRPr="00053C76">
              <w:rPr>
                <w:rFonts w:cs="Times New Roman"/>
                <w:b/>
                <w:color w:val="000000"/>
              </w:rPr>
              <w:t>Male</w:t>
            </w:r>
          </w:p>
        </w:tc>
        <w:tc>
          <w:tcPr>
            <w:tcW w:w="2622" w:type="dxa"/>
          </w:tcPr>
          <w:p w:rsidR="008F0D04" w:rsidRPr="00053C76" w:rsidRDefault="008F0D04" w:rsidP="00053C76">
            <w:pPr>
              <w:jc w:val="center"/>
              <w:rPr>
                <w:rFonts w:cs="Times New Roman"/>
                <w:color w:val="000000"/>
              </w:rPr>
            </w:pPr>
            <w:r w:rsidRPr="00053C76">
              <w:rPr>
                <w:rFonts w:cs="Times New Roman"/>
                <w:color w:val="000000"/>
              </w:rPr>
              <w:t>43%</w:t>
            </w:r>
          </w:p>
        </w:tc>
        <w:tc>
          <w:tcPr>
            <w:tcW w:w="2623" w:type="dxa"/>
          </w:tcPr>
          <w:p w:rsidR="008F0D04" w:rsidRPr="00053C76" w:rsidRDefault="008F0D04" w:rsidP="00053C76">
            <w:pPr>
              <w:jc w:val="center"/>
              <w:rPr>
                <w:rFonts w:cs="Times New Roman"/>
                <w:color w:val="000000"/>
              </w:rPr>
            </w:pPr>
            <w:r w:rsidRPr="00053C76">
              <w:rPr>
                <w:rFonts w:cs="Times New Roman"/>
                <w:color w:val="000000"/>
              </w:rPr>
              <w:t>36%</w:t>
            </w:r>
          </w:p>
        </w:tc>
      </w:tr>
      <w:tr w:rsidR="00004AE6" w:rsidRPr="0089707D" w:rsidTr="00053C76">
        <w:trPr>
          <w:cnfStyle w:val="000000100000" w:firstRow="0" w:lastRow="0" w:firstColumn="0" w:lastColumn="0" w:oddVBand="0" w:evenVBand="0" w:oddHBand="1" w:evenHBand="0" w:firstRowFirstColumn="0" w:firstRowLastColumn="0" w:lastRowFirstColumn="0" w:lastRowLastColumn="0"/>
        </w:trPr>
        <w:tc>
          <w:tcPr>
            <w:tcW w:w="9356" w:type="dxa"/>
            <w:gridSpan w:val="3"/>
            <w:shd w:val="clear" w:color="auto" w:fill="7F7F7F" w:themeFill="text1" w:themeFillTint="80"/>
          </w:tcPr>
          <w:p w:rsidR="00004AE6" w:rsidRDefault="00004AE6">
            <w:r w:rsidRPr="00AC6126">
              <w:rPr>
                <w:rFonts w:cs="Times New Roman"/>
                <w:b/>
                <w:color w:val="FFFFFF" w:themeColor="background1"/>
              </w:rPr>
              <w:t>Language of choice</w:t>
            </w:r>
          </w:p>
        </w:tc>
      </w:tr>
      <w:tr w:rsidR="008F0D04" w:rsidRPr="00E76D73" w:rsidTr="00053C76">
        <w:tc>
          <w:tcPr>
            <w:tcW w:w="4111" w:type="dxa"/>
          </w:tcPr>
          <w:p w:rsidR="008F0D04" w:rsidRPr="00053C76" w:rsidRDefault="008F0D04" w:rsidP="00053C76">
            <w:pPr>
              <w:jc w:val="both"/>
              <w:rPr>
                <w:rFonts w:cs="Times New Roman"/>
                <w:b/>
                <w:color w:val="000000"/>
              </w:rPr>
            </w:pPr>
            <w:r w:rsidRPr="00053C76">
              <w:rPr>
                <w:rFonts w:cs="Times New Roman"/>
                <w:b/>
                <w:color w:val="000000"/>
              </w:rPr>
              <w:t>English</w:t>
            </w:r>
          </w:p>
        </w:tc>
        <w:tc>
          <w:tcPr>
            <w:tcW w:w="2622" w:type="dxa"/>
          </w:tcPr>
          <w:p w:rsidR="008F0D04" w:rsidRPr="00053C76" w:rsidRDefault="008F0D04" w:rsidP="00053C76">
            <w:pPr>
              <w:jc w:val="center"/>
              <w:rPr>
                <w:rFonts w:cs="Times New Roman"/>
                <w:color w:val="000000"/>
              </w:rPr>
            </w:pPr>
            <w:r w:rsidRPr="00053C76">
              <w:rPr>
                <w:rFonts w:cs="Times New Roman"/>
                <w:color w:val="000000"/>
              </w:rPr>
              <w:t>66%</w:t>
            </w:r>
          </w:p>
        </w:tc>
        <w:tc>
          <w:tcPr>
            <w:tcW w:w="2623" w:type="dxa"/>
          </w:tcPr>
          <w:p w:rsidR="008F0D04" w:rsidRPr="00053C76" w:rsidRDefault="008F0D04" w:rsidP="00053C76">
            <w:pPr>
              <w:jc w:val="center"/>
              <w:rPr>
                <w:rFonts w:cs="Times New Roman"/>
                <w:color w:val="000000"/>
              </w:rPr>
            </w:pPr>
            <w:r w:rsidRPr="00053C76">
              <w:rPr>
                <w:rFonts w:cs="Times New Roman"/>
                <w:color w:val="000000"/>
              </w:rPr>
              <w:t>77%</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rsidP="00053C76">
            <w:pPr>
              <w:jc w:val="both"/>
              <w:rPr>
                <w:rFonts w:cs="Times New Roman"/>
                <w:b/>
                <w:color w:val="000000"/>
              </w:rPr>
            </w:pPr>
            <w:r w:rsidRPr="00053C76">
              <w:rPr>
                <w:rFonts w:cs="Times New Roman"/>
                <w:b/>
                <w:color w:val="000000"/>
              </w:rPr>
              <w:t>French</w:t>
            </w:r>
          </w:p>
        </w:tc>
        <w:tc>
          <w:tcPr>
            <w:tcW w:w="2622" w:type="dxa"/>
          </w:tcPr>
          <w:p w:rsidR="008F0D04" w:rsidRPr="00053C76" w:rsidRDefault="008F0D04" w:rsidP="00053C76">
            <w:pPr>
              <w:jc w:val="center"/>
              <w:rPr>
                <w:rFonts w:cs="Times New Roman"/>
                <w:color w:val="000000"/>
              </w:rPr>
            </w:pPr>
            <w:r w:rsidRPr="00053C76">
              <w:rPr>
                <w:rFonts w:cs="Times New Roman"/>
                <w:color w:val="000000"/>
              </w:rPr>
              <w:t>20%</w:t>
            </w:r>
          </w:p>
        </w:tc>
        <w:tc>
          <w:tcPr>
            <w:tcW w:w="2623" w:type="dxa"/>
          </w:tcPr>
          <w:p w:rsidR="008F0D04" w:rsidRPr="00053C76" w:rsidRDefault="008F0D04" w:rsidP="00053C76">
            <w:pPr>
              <w:jc w:val="center"/>
              <w:rPr>
                <w:rFonts w:cs="Times New Roman"/>
                <w:color w:val="000000"/>
              </w:rPr>
            </w:pPr>
            <w:r w:rsidRPr="00053C76">
              <w:rPr>
                <w:rFonts w:cs="Times New Roman"/>
                <w:color w:val="000000"/>
              </w:rPr>
              <w:t>13%</w:t>
            </w:r>
          </w:p>
        </w:tc>
      </w:tr>
      <w:tr w:rsidR="008F0D04" w:rsidRPr="00E76D73" w:rsidTr="00053C76">
        <w:tc>
          <w:tcPr>
            <w:tcW w:w="4111" w:type="dxa"/>
          </w:tcPr>
          <w:p w:rsidR="008F0D04" w:rsidRPr="00053C76" w:rsidRDefault="008F0D04" w:rsidP="00053C76">
            <w:pPr>
              <w:jc w:val="both"/>
              <w:rPr>
                <w:rFonts w:cs="Times New Roman"/>
                <w:b/>
                <w:color w:val="000000"/>
              </w:rPr>
            </w:pPr>
            <w:r w:rsidRPr="00053C76">
              <w:rPr>
                <w:rFonts w:cs="Times New Roman"/>
                <w:b/>
                <w:color w:val="000000"/>
              </w:rPr>
              <w:t>either</w:t>
            </w:r>
          </w:p>
        </w:tc>
        <w:tc>
          <w:tcPr>
            <w:tcW w:w="2622" w:type="dxa"/>
          </w:tcPr>
          <w:p w:rsidR="008F0D04" w:rsidRPr="00053C76" w:rsidRDefault="008F0D04" w:rsidP="00053C76">
            <w:pPr>
              <w:jc w:val="center"/>
              <w:rPr>
                <w:rFonts w:cs="Times New Roman"/>
                <w:color w:val="000000"/>
              </w:rPr>
            </w:pPr>
            <w:r w:rsidRPr="00053C76">
              <w:rPr>
                <w:rFonts w:cs="Times New Roman"/>
                <w:color w:val="000000"/>
              </w:rPr>
              <w:t>13%</w:t>
            </w:r>
          </w:p>
        </w:tc>
        <w:tc>
          <w:tcPr>
            <w:tcW w:w="2623" w:type="dxa"/>
          </w:tcPr>
          <w:p w:rsidR="008F0D04" w:rsidRPr="00053C76" w:rsidRDefault="008F0D04" w:rsidP="00053C76">
            <w:pPr>
              <w:jc w:val="center"/>
              <w:rPr>
                <w:rFonts w:cs="Times New Roman"/>
                <w:color w:val="000000"/>
              </w:rPr>
            </w:pPr>
            <w:r w:rsidRPr="00053C76">
              <w:rPr>
                <w:rFonts w:cs="Times New Roman"/>
                <w:color w:val="000000"/>
              </w:rPr>
              <w:t>10%</w:t>
            </w:r>
          </w:p>
        </w:tc>
      </w:tr>
      <w:tr w:rsidR="0089707D" w:rsidRPr="0089707D" w:rsidTr="00053C76">
        <w:trPr>
          <w:cnfStyle w:val="000000100000" w:firstRow="0" w:lastRow="0" w:firstColumn="0" w:lastColumn="0" w:oddVBand="0" w:evenVBand="0" w:oddHBand="1" w:evenHBand="0" w:firstRowFirstColumn="0" w:firstRowLastColumn="0" w:lastRowFirstColumn="0" w:lastRowLastColumn="0"/>
        </w:trPr>
        <w:tc>
          <w:tcPr>
            <w:tcW w:w="4111" w:type="dxa"/>
            <w:shd w:val="clear" w:color="auto" w:fill="7F7F7F" w:themeFill="text1" w:themeFillTint="80"/>
          </w:tcPr>
          <w:p w:rsidR="008F0D04" w:rsidRPr="00053C76" w:rsidRDefault="008F0D04" w:rsidP="00053C76">
            <w:pPr>
              <w:jc w:val="both"/>
              <w:rPr>
                <w:rFonts w:cs="Times New Roman"/>
                <w:b/>
                <w:color w:val="FFFFFF" w:themeColor="background1"/>
              </w:rPr>
            </w:pPr>
            <w:r w:rsidRPr="00053C76">
              <w:rPr>
                <w:rFonts w:cs="Times New Roman"/>
                <w:b/>
                <w:color w:val="FFFFFF" w:themeColor="background1"/>
              </w:rPr>
              <w:t>Education</w:t>
            </w:r>
          </w:p>
        </w:tc>
        <w:tc>
          <w:tcPr>
            <w:tcW w:w="2622" w:type="dxa"/>
            <w:shd w:val="clear" w:color="auto" w:fill="7F7F7F" w:themeFill="text1" w:themeFillTint="80"/>
          </w:tcPr>
          <w:p w:rsidR="008F0D04" w:rsidRPr="00053C76" w:rsidRDefault="008F0D04" w:rsidP="00053C76">
            <w:pPr>
              <w:jc w:val="center"/>
              <w:rPr>
                <w:rFonts w:cs="Times New Roman"/>
                <w:color w:val="FFFFFF" w:themeColor="background1"/>
              </w:rPr>
            </w:pPr>
          </w:p>
        </w:tc>
        <w:tc>
          <w:tcPr>
            <w:tcW w:w="2623" w:type="dxa"/>
            <w:shd w:val="clear" w:color="auto" w:fill="7F7F7F" w:themeFill="text1" w:themeFillTint="80"/>
          </w:tcPr>
          <w:p w:rsidR="008F0D04" w:rsidRPr="00053C76" w:rsidRDefault="008F0D04" w:rsidP="00053C76">
            <w:pPr>
              <w:jc w:val="center"/>
              <w:rPr>
                <w:rFonts w:cs="Times New Roman"/>
                <w:color w:val="FFFFFF" w:themeColor="background1"/>
              </w:rPr>
            </w:pPr>
          </w:p>
        </w:tc>
      </w:tr>
      <w:tr w:rsidR="008F0D04" w:rsidRPr="00E76D73" w:rsidTr="00053C76">
        <w:tc>
          <w:tcPr>
            <w:tcW w:w="4111" w:type="dxa"/>
          </w:tcPr>
          <w:p w:rsidR="008F0D04" w:rsidRPr="00053C76" w:rsidRDefault="008F0D04">
            <w:pPr>
              <w:rPr>
                <w:rFonts w:cs="Times New Roman"/>
                <w:b/>
                <w:color w:val="000000"/>
              </w:rPr>
            </w:pPr>
            <w:r w:rsidRPr="00053C76">
              <w:rPr>
                <w:rFonts w:cs="Times New Roman"/>
                <w:b/>
                <w:color w:val="000000"/>
              </w:rPr>
              <w:t>Bachelor's degree</w:t>
            </w:r>
          </w:p>
        </w:tc>
        <w:tc>
          <w:tcPr>
            <w:tcW w:w="2622" w:type="dxa"/>
          </w:tcPr>
          <w:p w:rsidR="008F0D04" w:rsidRPr="00053C76" w:rsidRDefault="008F0D04" w:rsidP="00053C76">
            <w:pPr>
              <w:jc w:val="center"/>
              <w:rPr>
                <w:rFonts w:cs="Times New Roman"/>
                <w:color w:val="000000"/>
              </w:rPr>
            </w:pPr>
            <w:r w:rsidRPr="00053C76">
              <w:rPr>
                <w:rFonts w:cs="Times New Roman"/>
                <w:color w:val="000000"/>
              </w:rPr>
              <w:t>42%</w:t>
            </w:r>
          </w:p>
        </w:tc>
        <w:tc>
          <w:tcPr>
            <w:tcW w:w="2623" w:type="dxa"/>
          </w:tcPr>
          <w:p w:rsidR="008F0D04" w:rsidRPr="00053C76" w:rsidRDefault="008F0D04" w:rsidP="00053C76">
            <w:pPr>
              <w:jc w:val="center"/>
              <w:rPr>
                <w:rFonts w:cs="Times New Roman"/>
                <w:color w:val="000000"/>
              </w:rPr>
            </w:pPr>
            <w:r w:rsidRPr="00053C76">
              <w:rPr>
                <w:rFonts w:cs="Times New Roman"/>
                <w:color w:val="000000"/>
              </w:rPr>
              <w:t>38%</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pPr>
              <w:rPr>
                <w:rFonts w:cs="Times New Roman"/>
                <w:b/>
                <w:color w:val="000000"/>
              </w:rPr>
            </w:pPr>
            <w:r w:rsidRPr="00053C76">
              <w:rPr>
                <w:rFonts w:cs="Times New Roman"/>
                <w:b/>
                <w:color w:val="000000"/>
              </w:rPr>
              <w:t>Diploma or certificate from a community college, CEGEP, institute of technology, nursing school, etc., or a trades certificate or diploma</w:t>
            </w:r>
          </w:p>
        </w:tc>
        <w:tc>
          <w:tcPr>
            <w:tcW w:w="2622" w:type="dxa"/>
          </w:tcPr>
          <w:p w:rsidR="008F0D04" w:rsidRPr="00053C76" w:rsidRDefault="008F0D04" w:rsidP="00053C76">
            <w:pPr>
              <w:jc w:val="center"/>
              <w:rPr>
                <w:rFonts w:cs="Times New Roman"/>
                <w:color w:val="000000"/>
              </w:rPr>
            </w:pPr>
            <w:r w:rsidRPr="00053C76">
              <w:rPr>
                <w:rFonts w:cs="Times New Roman"/>
                <w:color w:val="000000"/>
              </w:rPr>
              <w:t>42%</w:t>
            </w:r>
          </w:p>
        </w:tc>
        <w:tc>
          <w:tcPr>
            <w:tcW w:w="2623" w:type="dxa"/>
          </w:tcPr>
          <w:p w:rsidR="008F0D04" w:rsidRPr="00053C76" w:rsidRDefault="008F0D04" w:rsidP="00053C76">
            <w:pPr>
              <w:jc w:val="center"/>
              <w:rPr>
                <w:rFonts w:cs="Times New Roman"/>
                <w:color w:val="000000"/>
              </w:rPr>
            </w:pPr>
            <w:r w:rsidRPr="00053C76">
              <w:rPr>
                <w:rFonts w:cs="Times New Roman"/>
                <w:color w:val="000000"/>
              </w:rPr>
              <w:t>23%</w:t>
            </w:r>
          </w:p>
        </w:tc>
      </w:tr>
      <w:tr w:rsidR="008F0D04" w:rsidRPr="00E76D73" w:rsidTr="00053C76">
        <w:tc>
          <w:tcPr>
            <w:tcW w:w="4111" w:type="dxa"/>
          </w:tcPr>
          <w:p w:rsidR="008F0D04" w:rsidRPr="00053C76" w:rsidRDefault="008F0D04">
            <w:pPr>
              <w:rPr>
                <w:rFonts w:cs="Times New Roman"/>
                <w:b/>
                <w:color w:val="000000"/>
              </w:rPr>
            </w:pPr>
            <w:r w:rsidRPr="00053C76">
              <w:rPr>
                <w:rFonts w:cs="Times New Roman"/>
                <w:b/>
                <w:color w:val="000000"/>
              </w:rPr>
              <w:t>Secondary or high school graduation certificate, equivalent or less</w:t>
            </w:r>
          </w:p>
        </w:tc>
        <w:tc>
          <w:tcPr>
            <w:tcW w:w="2622" w:type="dxa"/>
          </w:tcPr>
          <w:p w:rsidR="008F0D04" w:rsidRPr="00053C76" w:rsidRDefault="008F0D04" w:rsidP="00053C76">
            <w:pPr>
              <w:jc w:val="center"/>
              <w:rPr>
                <w:rFonts w:cs="Times New Roman"/>
                <w:color w:val="000000"/>
              </w:rPr>
            </w:pPr>
            <w:r w:rsidRPr="00053C76">
              <w:rPr>
                <w:rFonts w:cs="Times New Roman"/>
                <w:color w:val="000000"/>
              </w:rPr>
              <w:t>42%</w:t>
            </w:r>
          </w:p>
        </w:tc>
        <w:tc>
          <w:tcPr>
            <w:tcW w:w="2623" w:type="dxa"/>
          </w:tcPr>
          <w:p w:rsidR="008F0D04" w:rsidRPr="00053C76" w:rsidRDefault="008F0D04" w:rsidP="00053C76">
            <w:pPr>
              <w:jc w:val="center"/>
              <w:rPr>
                <w:rFonts w:cs="Times New Roman"/>
                <w:color w:val="000000"/>
              </w:rPr>
            </w:pPr>
            <w:r w:rsidRPr="00053C76">
              <w:rPr>
                <w:rFonts w:cs="Times New Roman"/>
                <w:color w:val="000000"/>
              </w:rPr>
              <w:t>9%</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pPr>
              <w:rPr>
                <w:rFonts w:cs="Times New Roman"/>
                <w:b/>
                <w:color w:val="000000"/>
              </w:rPr>
            </w:pPr>
            <w:r w:rsidRPr="00053C76">
              <w:rPr>
                <w:rFonts w:cs="Times New Roman"/>
                <w:b/>
                <w:color w:val="000000"/>
              </w:rPr>
              <w:t>University certificate or diploma above the bachelor's level including a master's degree or doctorate</w:t>
            </w:r>
          </w:p>
        </w:tc>
        <w:tc>
          <w:tcPr>
            <w:tcW w:w="2622" w:type="dxa"/>
          </w:tcPr>
          <w:p w:rsidR="008F0D04" w:rsidRPr="00053C76" w:rsidRDefault="008F0D04" w:rsidP="00053C76">
            <w:pPr>
              <w:jc w:val="center"/>
              <w:rPr>
                <w:rFonts w:cs="Times New Roman"/>
                <w:color w:val="000000"/>
              </w:rPr>
            </w:pPr>
            <w:r w:rsidRPr="00053C76">
              <w:rPr>
                <w:rFonts w:cs="Times New Roman"/>
                <w:color w:val="000000"/>
              </w:rPr>
              <w:t>42%</w:t>
            </w:r>
          </w:p>
        </w:tc>
        <w:tc>
          <w:tcPr>
            <w:tcW w:w="2623" w:type="dxa"/>
          </w:tcPr>
          <w:p w:rsidR="008F0D04" w:rsidRPr="00053C76" w:rsidRDefault="008F0D04" w:rsidP="00053C76">
            <w:pPr>
              <w:jc w:val="center"/>
              <w:rPr>
                <w:rFonts w:cs="Times New Roman"/>
                <w:color w:val="000000"/>
              </w:rPr>
            </w:pPr>
            <w:r w:rsidRPr="00053C76">
              <w:rPr>
                <w:rFonts w:cs="Times New Roman"/>
                <w:color w:val="000000"/>
              </w:rPr>
              <w:t>25%</w:t>
            </w:r>
          </w:p>
        </w:tc>
      </w:tr>
      <w:tr w:rsidR="008F0D04" w:rsidRPr="00E76D73" w:rsidTr="00053C76">
        <w:tc>
          <w:tcPr>
            <w:tcW w:w="4111" w:type="dxa"/>
          </w:tcPr>
          <w:p w:rsidR="008F0D04" w:rsidRPr="00053C76" w:rsidRDefault="008F0D04">
            <w:pPr>
              <w:rPr>
                <w:rFonts w:cs="Times New Roman"/>
                <w:b/>
                <w:color w:val="000000"/>
              </w:rPr>
            </w:pPr>
            <w:r w:rsidRPr="00053C76">
              <w:rPr>
                <w:rFonts w:cs="Times New Roman"/>
                <w:b/>
                <w:color w:val="000000"/>
              </w:rPr>
              <w:t>University certificate or diploma below the bachelor's level</w:t>
            </w:r>
          </w:p>
        </w:tc>
        <w:tc>
          <w:tcPr>
            <w:tcW w:w="2622" w:type="dxa"/>
          </w:tcPr>
          <w:p w:rsidR="008F0D04" w:rsidRPr="00053C76" w:rsidRDefault="008F0D04" w:rsidP="00053C76">
            <w:pPr>
              <w:jc w:val="center"/>
              <w:rPr>
                <w:rFonts w:cs="Times New Roman"/>
                <w:color w:val="000000"/>
              </w:rPr>
            </w:pPr>
            <w:r w:rsidRPr="00053C76">
              <w:rPr>
                <w:rFonts w:cs="Times New Roman"/>
                <w:color w:val="000000"/>
              </w:rPr>
              <w:t>42%</w:t>
            </w:r>
          </w:p>
        </w:tc>
        <w:tc>
          <w:tcPr>
            <w:tcW w:w="2623" w:type="dxa"/>
          </w:tcPr>
          <w:p w:rsidR="008F0D04" w:rsidRPr="00053C76" w:rsidRDefault="008F0D04" w:rsidP="00053C76">
            <w:pPr>
              <w:jc w:val="center"/>
              <w:rPr>
                <w:rFonts w:cs="Times New Roman"/>
                <w:color w:val="000000"/>
              </w:rPr>
            </w:pPr>
            <w:r w:rsidRPr="00053C76">
              <w:rPr>
                <w:rFonts w:cs="Times New Roman"/>
                <w:color w:val="000000"/>
              </w:rPr>
              <w:t>4%</w:t>
            </w:r>
          </w:p>
        </w:tc>
      </w:tr>
    </w:tbl>
    <w:p w:rsidR="008F0D04" w:rsidRDefault="008F0D04" w:rsidP="00053C76">
      <w:pPr>
        <w:spacing w:line="240" w:lineRule="auto"/>
        <w:jc w:val="both"/>
      </w:pPr>
    </w:p>
    <w:p w:rsidR="008F0D04" w:rsidRDefault="008F0D04" w:rsidP="00053C76">
      <w:pPr>
        <w:spacing w:line="240" w:lineRule="auto"/>
        <w:jc w:val="both"/>
      </w:pPr>
      <w:r>
        <w:br w:type="page"/>
      </w:r>
    </w:p>
    <w:p w:rsidR="008F0D04" w:rsidRPr="00053C76" w:rsidRDefault="008F0D04" w:rsidP="00053C76">
      <w:pPr>
        <w:pStyle w:val="Heading2"/>
        <w:spacing w:line="240" w:lineRule="auto"/>
        <w:rPr>
          <w:caps w:val="0"/>
        </w:rPr>
      </w:pPr>
      <w:bookmarkStart w:id="32" w:name="_Toc485279277"/>
      <w:r>
        <w:t>Annex</w:t>
      </w:r>
      <w:r w:rsidRPr="00E76D73">
        <w:t xml:space="preserve"> 5. </w:t>
      </w:r>
      <w:r w:rsidRPr="00053C76">
        <w:rPr>
          <w:caps w:val="0"/>
        </w:rPr>
        <w:t>Long-time users and non-users of GCintranet</w:t>
      </w:r>
      <w:bookmarkEnd w:id="32"/>
    </w:p>
    <w:tbl>
      <w:tblPr>
        <w:tblStyle w:val="MediumShading2-Accent1"/>
        <w:tblW w:w="9498" w:type="dxa"/>
        <w:tblInd w:w="108" w:type="dxa"/>
        <w:tblLook w:val="0420" w:firstRow="1" w:lastRow="0" w:firstColumn="0" w:lastColumn="0" w:noHBand="0" w:noVBand="1"/>
      </w:tblPr>
      <w:tblGrid>
        <w:gridCol w:w="4111"/>
        <w:gridCol w:w="2835"/>
        <w:gridCol w:w="2552"/>
      </w:tblGrid>
      <w:tr w:rsidR="008F0D04" w:rsidRPr="00E76D73" w:rsidTr="00053C76">
        <w:trPr>
          <w:cnfStyle w:val="100000000000" w:firstRow="1" w:lastRow="0" w:firstColumn="0" w:lastColumn="0" w:oddVBand="0" w:evenVBand="0" w:oddHBand="0" w:evenHBand="0" w:firstRowFirstColumn="0" w:firstRowLastColumn="0" w:lastRowFirstColumn="0" w:lastRowLastColumn="0"/>
        </w:trPr>
        <w:tc>
          <w:tcPr>
            <w:tcW w:w="4111" w:type="dxa"/>
            <w:tcBorders>
              <w:bottom w:val="nil"/>
            </w:tcBorders>
          </w:tcPr>
          <w:p w:rsidR="008F0D04" w:rsidRPr="00E76D73" w:rsidRDefault="008F0D04" w:rsidP="00053C76">
            <w:pPr>
              <w:jc w:val="both"/>
              <w:rPr>
                <w:rFonts w:ascii="Times New Roman" w:hAnsi="Times New Roman" w:cs="Times New Roman"/>
                <w:b w:val="0"/>
                <w:sz w:val="24"/>
                <w:szCs w:val="24"/>
              </w:rPr>
            </w:pPr>
          </w:p>
        </w:tc>
        <w:tc>
          <w:tcPr>
            <w:tcW w:w="2835" w:type="dxa"/>
            <w:tcBorders>
              <w:bottom w:val="nil"/>
            </w:tcBorders>
          </w:tcPr>
          <w:p w:rsidR="0045081A" w:rsidRDefault="008F0D04">
            <w:pPr>
              <w:jc w:val="center"/>
              <w:rPr>
                <w:rFonts w:ascii="Times New Roman" w:hAnsi="Times New Roman" w:cs="Times New Roman"/>
                <w:b w:val="0"/>
                <w:sz w:val="24"/>
                <w:szCs w:val="24"/>
              </w:rPr>
            </w:pPr>
            <w:r w:rsidRPr="00E76D73">
              <w:rPr>
                <w:rFonts w:ascii="Times New Roman" w:hAnsi="Times New Roman" w:cs="Times New Roman"/>
                <w:b w:val="0"/>
                <w:sz w:val="24"/>
                <w:szCs w:val="24"/>
              </w:rPr>
              <w:t xml:space="preserve">GCintranet </w:t>
            </w:r>
            <w:r w:rsidR="0045081A">
              <w:rPr>
                <w:rFonts w:ascii="Times New Roman" w:hAnsi="Times New Roman" w:cs="Times New Roman"/>
                <w:b w:val="0"/>
                <w:sz w:val="24"/>
                <w:szCs w:val="24"/>
              </w:rPr>
              <w:t>long</w:t>
            </w:r>
            <w:r w:rsidR="000C1532">
              <w:rPr>
                <w:rFonts w:ascii="Times New Roman" w:hAnsi="Times New Roman" w:cs="Times New Roman"/>
                <w:b w:val="0"/>
                <w:sz w:val="24"/>
                <w:szCs w:val="24"/>
              </w:rPr>
              <w:t>-</w:t>
            </w:r>
            <w:r w:rsidR="0045081A">
              <w:rPr>
                <w:rFonts w:ascii="Times New Roman" w:hAnsi="Times New Roman" w:cs="Times New Roman"/>
                <w:b w:val="0"/>
                <w:sz w:val="24"/>
                <w:szCs w:val="24"/>
              </w:rPr>
              <w:t xml:space="preserve">term </w:t>
            </w:r>
            <w:r w:rsidR="0045081A" w:rsidRPr="00E76D73">
              <w:rPr>
                <w:rFonts w:ascii="Times New Roman" w:hAnsi="Times New Roman" w:cs="Times New Roman"/>
                <w:b w:val="0"/>
                <w:sz w:val="24"/>
                <w:szCs w:val="24"/>
              </w:rPr>
              <w:t>users</w:t>
            </w:r>
          </w:p>
          <w:p w:rsidR="008F0D04" w:rsidRPr="00E76D73" w:rsidRDefault="0045081A" w:rsidP="00053C76">
            <w:pPr>
              <w:jc w:val="center"/>
              <w:rPr>
                <w:rFonts w:ascii="Times New Roman" w:hAnsi="Times New Roman" w:cs="Times New Roman"/>
                <w:b w:val="0"/>
                <w:sz w:val="24"/>
                <w:szCs w:val="24"/>
              </w:rPr>
            </w:pPr>
            <w:r>
              <w:rPr>
                <w:rFonts w:ascii="Times New Roman" w:hAnsi="Times New Roman" w:cs="Times New Roman"/>
                <w:b w:val="0"/>
                <w:sz w:val="24"/>
                <w:szCs w:val="24"/>
              </w:rPr>
              <w:t xml:space="preserve">(using </w:t>
            </w:r>
            <w:r w:rsidRPr="00E76D73">
              <w:rPr>
                <w:rFonts w:ascii="Times New Roman" w:hAnsi="Times New Roman" w:cs="Times New Roman"/>
                <w:b w:val="0"/>
                <w:sz w:val="24"/>
                <w:szCs w:val="24"/>
              </w:rPr>
              <w:t>for more than a year</w:t>
            </w:r>
            <w:r>
              <w:rPr>
                <w:rFonts w:ascii="Times New Roman" w:hAnsi="Times New Roman" w:cs="Times New Roman"/>
                <w:b w:val="0"/>
                <w:sz w:val="24"/>
                <w:szCs w:val="24"/>
              </w:rPr>
              <w:t>)</w:t>
            </w:r>
          </w:p>
        </w:tc>
        <w:tc>
          <w:tcPr>
            <w:tcW w:w="2552" w:type="dxa"/>
            <w:tcBorders>
              <w:bottom w:val="nil"/>
            </w:tcBorders>
          </w:tcPr>
          <w:p w:rsidR="008F0D04" w:rsidRPr="00E76D73" w:rsidRDefault="0045081A" w:rsidP="00053C76">
            <w:pPr>
              <w:jc w:val="center"/>
              <w:rPr>
                <w:rFonts w:ascii="Times New Roman" w:hAnsi="Times New Roman" w:cs="Times New Roman"/>
                <w:b w:val="0"/>
                <w:sz w:val="24"/>
                <w:szCs w:val="24"/>
              </w:rPr>
            </w:pPr>
            <w:r>
              <w:rPr>
                <w:rFonts w:ascii="Times New Roman" w:hAnsi="Times New Roman" w:cs="Times New Roman"/>
                <w:b w:val="0"/>
                <w:sz w:val="24"/>
                <w:szCs w:val="24"/>
              </w:rPr>
              <w:t>N</w:t>
            </w:r>
            <w:r w:rsidR="008F0D04" w:rsidRPr="00E76D73">
              <w:rPr>
                <w:rFonts w:ascii="Times New Roman" w:hAnsi="Times New Roman" w:cs="Times New Roman"/>
                <w:b w:val="0"/>
                <w:sz w:val="24"/>
                <w:szCs w:val="24"/>
              </w:rPr>
              <w:t>on-users</w:t>
            </w:r>
          </w:p>
        </w:tc>
      </w:tr>
      <w:tr w:rsidR="0045081A" w:rsidRPr="0045081A" w:rsidTr="00053C76">
        <w:trPr>
          <w:cnfStyle w:val="000000100000" w:firstRow="0" w:lastRow="0" w:firstColumn="0" w:lastColumn="0" w:oddVBand="0" w:evenVBand="0" w:oddHBand="1" w:evenHBand="0" w:firstRowFirstColumn="0" w:firstRowLastColumn="0" w:lastRowFirstColumn="0" w:lastRowLastColumn="0"/>
        </w:trPr>
        <w:tc>
          <w:tcPr>
            <w:tcW w:w="9498" w:type="dxa"/>
            <w:gridSpan w:val="3"/>
            <w:tcBorders>
              <w:top w:val="nil"/>
            </w:tcBorders>
            <w:shd w:val="clear" w:color="auto" w:fill="7F7F7F" w:themeFill="text1" w:themeFillTint="80"/>
          </w:tcPr>
          <w:p w:rsidR="008F0D04" w:rsidRPr="00053C76" w:rsidRDefault="008F0D04">
            <w:pPr>
              <w:rPr>
                <w:rFonts w:cs="Times New Roman"/>
                <w:b/>
                <w:color w:val="FFFFFF" w:themeColor="background1"/>
              </w:rPr>
            </w:pPr>
            <w:r w:rsidRPr="00053C76">
              <w:rPr>
                <w:rFonts w:cs="Times New Roman"/>
                <w:b/>
                <w:color w:val="FFFFFF" w:themeColor="background1"/>
              </w:rPr>
              <w:t xml:space="preserve">Top 10 Government </w:t>
            </w:r>
            <w:r w:rsidR="0045081A">
              <w:rPr>
                <w:rFonts w:cs="Times New Roman"/>
                <w:b/>
                <w:color w:val="FFFFFF" w:themeColor="background1"/>
              </w:rPr>
              <w:t>D</w:t>
            </w:r>
            <w:r w:rsidRPr="00053C76">
              <w:rPr>
                <w:rFonts w:cs="Times New Roman"/>
                <w:b/>
                <w:color w:val="FFFFFF" w:themeColor="background1"/>
              </w:rPr>
              <w:t>epartments</w:t>
            </w:r>
          </w:p>
        </w:tc>
      </w:tr>
      <w:tr w:rsidR="008F0D04" w:rsidRPr="00E76D73" w:rsidTr="00053C76">
        <w:tc>
          <w:tcPr>
            <w:tcW w:w="4111" w:type="dxa"/>
          </w:tcPr>
          <w:p w:rsidR="008F0D04" w:rsidRPr="00053C76" w:rsidRDefault="008F0D04">
            <w:pPr>
              <w:rPr>
                <w:rFonts w:cs="Times New Roman"/>
                <w:b/>
              </w:rPr>
            </w:pPr>
            <w:r w:rsidRPr="00053C76">
              <w:rPr>
                <w:rFonts w:cs="Times New Roman"/>
                <w:b/>
              </w:rPr>
              <w:t>Public Services and Procurement Canada</w:t>
            </w:r>
          </w:p>
        </w:tc>
        <w:tc>
          <w:tcPr>
            <w:tcW w:w="2835" w:type="dxa"/>
          </w:tcPr>
          <w:p w:rsidR="008F0D04" w:rsidRPr="00053C76" w:rsidRDefault="008F0D04" w:rsidP="00053C76">
            <w:pPr>
              <w:jc w:val="center"/>
              <w:rPr>
                <w:rFonts w:cs="Times New Roman"/>
              </w:rPr>
            </w:pPr>
            <w:r w:rsidRPr="00053C76">
              <w:rPr>
                <w:rFonts w:cs="Times New Roman"/>
              </w:rPr>
              <w:t>20%</w:t>
            </w:r>
          </w:p>
        </w:tc>
        <w:tc>
          <w:tcPr>
            <w:tcW w:w="2552" w:type="dxa"/>
          </w:tcPr>
          <w:p w:rsidR="008F0D04" w:rsidRPr="00053C76" w:rsidRDefault="008F0D04" w:rsidP="00053C76">
            <w:pPr>
              <w:jc w:val="center"/>
              <w:rPr>
                <w:rFonts w:cs="Times New Roman"/>
              </w:rPr>
            </w:pPr>
            <w:r w:rsidRPr="00053C76">
              <w:rPr>
                <w:rFonts w:cs="Times New Roman"/>
              </w:rPr>
              <w:t>9%</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pPr>
              <w:rPr>
                <w:rFonts w:cs="Times New Roman"/>
                <w:b/>
              </w:rPr>
            </w:pPr>
            <w:r w:rsidRPr="00053C76">
              <w:rPr>
                <w:rFonts w:cs="Times New Roman"/>
                <w:b/>
              </w:rPr>
              <w:t>Canada Revenue Agency</w:t>
            </w:r>
          </w:p>
        </w:tc>
        <w:tc>
          <w:tcPr>
            <w:tcW w:w="2835" w:type="dxa"/>
          </w:tcPr>
          <w:p w:rsidR="008F0D04" w:rsidRPr="00053C76" w:rsidRDefault="008F0D04" w:rsidP="00053C76">
            <w:pPr>
              <w:jc w:val="center"/>
              <w:rPr>
                <w:rFonts w:cs="Times New Roman"/>
              </w:rPr>
            </w:pPr>
            <w:r w:rsidRPr="00053C76">
              <w:rPr>
                <w:rFonts w:cs="Times New Roman"/>
              </w:rPr>
              <w:t>9%</w:t>
            </w:r>
          </w:p>
        </w:tc>
        <w:tc>
          <w:tcPr>
            <w:tcW w:w="2552" w:type="dxa"/>
          </w:tcPr>
          <w:p w:rsidR="008F0D04" w:rsidRPr="00053C76" w:rsidRDefault="008F0D04" w:rsidP="00053C76">
            <w:pPr>
              <w:jc w:val="center"/>
              <w:rPr>
                <w:rFonts w:cs="Times New Roman"/>
              </w:rPr>
            </w:pPr>
            <w:r w:rsidRPr="00053C76">
              <w:rPr>
                <w:rFonts w:cs="Times New Roman"/>
              </w:rPr>
              <w:t>19%</w:t>
            </w:r>
          </w:p>
        </w:tc>
      </w:tr>
      <w:tr w:rsidR="008F0D04" w:rsidRPr="00E76D73" w:rsidTr="00053C76">
        <w:tc>
          <w:tcPr>
            <w:tcW w:w="4111" w:type="dxa"/>
          </w:tcPr>
          <w:p w:rsidR="008F0D04" w:rsidRPr="00053C76" w:rsidRDefault="008F0D04">
            <w:pPr>
              <w:rPr>
                <w:rFonts w:cs="Times New Roman"/>
                <w:b/>
              </w:rPr>
            </w:pPr>
            <w:r w:rsidRPr="00053C76">
              <w:rPr>
                <w:rFonts w:cs="Times New Roman"/>
                <w:b/>
              </w:rPr>
              <w:t>Employment and Social Development Canada</w:t>
            </w:r>
          </w:p>
        </w:tc>
        <w:tc>
          <w:tcPr>
            <w:tcW w:w="2835" w:type="dxa"/>
          </w:tcPr>
          <w:p w:rsidR="008F0D04" w:rsidRPr="00053C76" w:rsidRDefault="008F0D04" w:rsidP="00053C76">
            <w:pPr>
              <w:jc w:val="center"/>
              <w:rPr>
                <w:rFonts w:cs="Times New Roman"/>
              </w:rPr>
            </w:pPr>
            <w:r w:rsidRPr="00053C76">
              <w:rPr>
                <w:rFonts w:cs="Times New Roman"/>
              </w:rPr>
              <w:t>5%</w:t>
            </w:r>
          </w:p>
        </w:tc>
        <w:tc>
          <w:tcPr>
            <w:tcW w:w="2552" w:type="dxa"/>
          </w:tcPr>
          <w:p w:rsidR="008F0D04" w:rsidRPr="00053C76" w:rsidRDefault="008F0D04" w:rsidP="00053C76">
            <w:pPr>
              <w:jc w:val="center"/>
              <w:rPr>
                <w:rFonts w:cs="Times New Roman"/>
              </w:rPr>
            </w:pPr>
            <w:r w:rsidRPr="00053C76">
              <w:rPr>
                <w:rFonts w:cs="Times New Roman"/>
              </w:rPr>
              <w:t>1%</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pPr>
              <w:rPr>
                <w:rFonts w:cs="Times New Roman"/>
                <w:b/>
              </w:rPr>
            </w:pPr>
            <w:r w:rsidRPr="00053C76">
              <w:rPr>
                <w:rFonts w:cs="Times New Roman"/>
                <w:b/>
              </w:rPr>
              <w:t>Global Affairs Canada</w:t>
            </w:r>
          </w:p>
        </w:tc>
        <w:tc>
          <w:tcPr>
            <w:tcW w:w="2835" w:type="dxa"/>
          </w:tcPr>
          <w:p w:rsidR="008F0D04" w:rsidRPr="00053C76" w:rsidRDefault="008F0D04" w:rsidP="00053C76">
            <w:pPr>
              <w:jc w:val="center"/>
              <w:rPr>
                <w:rFonts w:cs="Times New Roman"/>
              </w:rPr>
            </w:pPr>
            <w:r w:rsidRPr="00053C76">
              <w:rPr>
                <w:rFonts w:cs="Times New Roman"/>
              </w:rPr>
              <w:t>5%</w:t>
            </w:r>
          </w:p>
        </w:tc>
        <w:tc>
          <w:tcPr>
            <w:tcW w:w="2552" w:type="dxa"/>
          </w:tcPr>
          <w:p w:rsidR="008F0D04" w:rsidRPr="00053C76" w:rsidRDefault="008F0D04" w:rsidP="00053C76">
            <w:pPr>
              <w:jc w:val="center"/>
              <w:rPr>
                <w:rFonts w:cs="Times New Roman"/>
              </w:rPr>
            </w:pPr>
            <w:r w:rsidRPr="00053C76">
              <w:rPr>
                <w:rFonts w:cs="Times New Roman"/>
              </w:rPr>
              <w:t>4%</w:t>
            </w:r>
          </w:p>
        </w:tc>
      </w:tr>
      <w:tr w:rsidR="008F0D04" w:rsidRPr="00E76D73" w:rsidTr="00053C76">
        <w:tc>
          <w:tcPr>
            <w:tcW w:w="4111" w:type="dxa"/>
          </w:tcPr>
          <w:p w:rsidR="008F0D04" w:rsidRPr="00053C76" w:rsidRDefault="008F0D04">
            <w:pPr>
              <w:rPr>
                <w:rFonts w:cs="Times New Roman"/>
                <w:b/>
              </w:rPr>
            </w:pPr>
            <w:r w:rsidRPr="00053C76">
              <w:rPr>
                <w:rFonts w:cs="Times New Roman"/>
                <w:b/>
              </w:rPr>
              <w:t>Department of National Defence</w:t>
            </w:r>
          </w:p>
        </w:tc>
        <w:tc>
          <w:tcPr>
            <w:tcW w:w="2835" w:type="dxa"/>
          </w:tcPr>
          <w:p w:rsidR="008F0D04" w:rsidRPr="00053C76" w:rsidRDefault="008F0D04" w:rsidP="00053C76">
            <w:pPr>
              <w:jc w:val="center"/>
              <w:rPr>
                <w:rFonts w:cs="Times New Roman"/>
              </w:rPr>
            </w:pPr>
            <w:r w:rsidRPr="00053C76">
              <w:rPr>
                <w:rFonts w:cs="Times New Roman"/>
              </w:rPr>
              <w:t>5%</w:t>
            </w:r>
          </w:p>
        </w:tc>
        <w:tc>
          <w:tcPr>
            <w:tcW w:w="2552" w:type="dxa"/>
          </w:tcPr>
          <w:p w:rsidR="008F0D04" w:rsidRPr="00053C76" w:rsidRDefault="008F0D04" w:rsidP="00053C76">
            <w:pPr>
              <w:jc w:val="center"/>
              <w:rPr>
                <w:rFonts w:cs="Times New Roman"/>
              </w:rPr>
            </w:pPr>
            <w:r w:rsidRPr="00053C76">
              <w:rPr>
                <w:rFonts w:cs="Times New Roman"/>
              </w:rPr>
              <w:t>8%</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pPr>
              <w:rPr>
                <w:rFonts w:cs="Times New Roman"/>
                <w:b/>
              </w:rPr>
            </w:pPr>
            <w:r w:rsidRPr="00053C76">
              <w:rPr>
                <w:rFonts w:cs="Times New Roman"/>
                <w:b/>
              </w:rPr>
              <w:t>Immigration, Refugees and Citizenship Canada</w:t>
            </w:r>
          </w:p>
        </w:tc>
        <w:tc>
          <w:tcPr>
            <w:tcW w:w="2835" w:type="dxa"/>
          </w:tcPr>
          <w:p w:rsidR="008F0D04" w:rsidRPr="00053C76" w:rsidRDefault="008F0D04" w:rsidP="00053C76">
            <w:pPr>
              <w:jc w:val="center"/>
              <w:rPr>
                <w:rFonts w:cs="Times New Roman"/>
              </w:rPr>
            </w:pPr>
            <w:r w:rsidRPr="00053C76">
              <w:rPr>
                <w:rFonts w:cs="Times New Roman"/>
              </w:rPr>
              <w:t>5%</w:t>
            </w:r>
          </w:p>
        </w:tc>
        <w:tc>
          <w:tcPr>
            <w:tcW w:w="2552" w:type="dxa"/>
          </w:tcPr>
          <w:p w:rsidR="008F0D04" w:rsidRPr="00053C76" w:rsidRDefault="008F0D04" w:rsidP="00053C76">
            <w:pPr>
              <w:jc w:val="center"/>
              <w:rPr>
                <w:rFonts w:cs="Times New Roman"/>
              </w:rPr>
            </w:pPr>
            <w:r w:rsidRPr="00053C76">
              <w:rPr>
                <w:rFonts w:cs="Times New Roman"/>
              </w:rPr>
              <w:t>3%</w:t>
            </w:r>
          </w:p>
        </w:tc>
      </w:tr>
      <w:tr w:rsidR="008F0D04" w:rsidRPr="00E76D73" w:rsidTr="00053C76">
        <w:tc>
          <w:tcPr>
            <w:tcW w:w="4111" w:type="dxa"/>
          </w:tcPr>
          <w:p w:rsidR="008F0D04" w:rsidRPr="00053C76" w:rsidRDefault="008F0D04">
            <w:pPr>
              <w:rPr>
                <w:rFonts w:cs="Times New Roman"/>
                <w:b/>
              </w:rPr>
            </w:pPr>
            <w:r w:rsidRPr="00053C76">
              <w:rPr>
                <w:rFonts w:cs="Times New Roman"/>
                <w:b/>
              </w:rPr>
              <w:t>Environment and Climate Change Canada</w:t>
            </w:r>
          </w:p>
        </w:tc>
        <w:tc>
          <w:tcPr>
            <w:tcW w:w="2835" w:type="dxa"/>
          </w:tcPr>
          <w:p w:rsidR="008F0D04" w:rsidRPr="00053C76" w:rsidRDefault="008F0D04" w:rsidP="00053C76">
            <w:pPr>
              <w:jc w:val="center"/>
              <w:rPr>
                <w:rFonts w:cs="Times New Roman"/>
              </w:rPr>
            </w:pPr>
            <w:r w:rsidRPr="00053C76">
              <w:rPr>
                <w:rFonts w:cs="Times New Roman"/>
              </w:rPr>
              <w:t>5%</w:t>
            </w:r>
          </w:p>
        </w:tc>
        <w:tc>
          <w:tcPr>
            <w:tcW w:w="2552" w:type="dxa"/>
          </w:tcPr>
          <w:p w:rsidR="008F0D04" w:rsidRPr="00053C76" w:rsidRDefault="008F0D04" w:rsidP="00053C76">
            <w:pPr>
              <w:jc w:val="center"/>
              <w:rPr>
                <w:rFonts w:cs="Times New Roman"/>
              </w:rPr>
            </w:pPr>
            <w:r w:rsidRPr="00053C76">
              <w:rPr>
                <w:rFonts w:cs="Times New Roman"/>
              </w:rPr>
              <w:t>4%</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pPr>
              <w:rPr>
                <w:rFonts w:cs="Times New Roman"/>
                <w:b/>
              </w:rPr>
            </w:pPr>
            <w:r w:rsidRPr="00053C76">
              <w:rPr>
                <w:rFonts w:cs="Times New Roman"/>
                <w:b/>
              </w:rPr>
              <w:t>Treasury Board of Canada Secretariat</w:t>
            </w:r>
          </w:p>
        </w:tc>
        <w:tc>
          <w:tcPr>
            <w:tcW w:w="2835" w:type="dxa"/>
          </w:tcPr>
          <w:p w:rsidR="008F0D04" w:rsidRPr="00053C76" w:rsidRDefault="008F0D04" w:rsidP="00053C76">
            <w:pPr>
              <w:jc w:val="center"/>
              <w:rPr>
                <w:rFonts w:cs="Times New Roman"/>
              </w:rPr>
            </w:pPr>
            <w:r w:rsidRPr="00053C76">
              <w:rPr>
                <w:rFonts w:cs="Times New Roman"/>
              </w:rPr>
              <w:t>5%</w:t>
            </w:r>
          </w:p>
        </w:tc>
        <w:tc>
          <w:tcPr>
            <w:tcW w:w="2552" w:type="dxa"/>
          </w:tcPr>
          <w:p w:rsidR="008F0D04" w:rsidRPr="00053C76" w:rsidRDefault="008F0D04" w:rsidP="00053C76">
            <w:pPr>
              <w:jc w:val="center"/>
              <w:rPr>
                <w:rFonts w:cs="Times New Roman"/>
              </w:rPr>
            </w:pPr>
            <w:r w:rsidRPr="00053C76">
              <w:rPr>
                <w:rFonts w:cs="Times New Roman"/>
              </w:rPr>
              <w:t>3%</w:t>
            </w:r>
          </w:p>
        </w:tc>
      </w:tr>
      <w:tr w:rsidR="008F0D04" w:rsidRPr="00E76D73" w:rsidTr="00053C76">
        <w:tc>
          <w:tcPr>
            <w:tcW w:w="4111" w:type="dxa"/>
          </w:tcPr>
          <w:p w:rsidR="008F0D04" w:rsidRPr="00053C76" w:rsidRDefault="008F0D04">
            <w:pPr>
              <w:rPr>
                <w:rFonts w:cs="Times New Roman"/>
                <w:b/>
              </w:rPr>
            </w:pPr>
            <w:r w:rsidRPr="00053C76">
              <w:rPr>
                <w:rFonts w:cs="Times New Roman"/>
                <w:b/>
              </w:rPr>
              <w:t>Health Canada</w:t>
            </w:r>
          </w:p>
        </w:tc>
        <w:tc>
          <w:tcPr>
            <w:tcW w:w="2835" w:type="dxa"/>
          </w:tcPr>
          <w:p w:rsidR="008F0D04" w:rsidRPr="00053C76" w:rsidRDefault="008F0D04" w:rsidP="00053C76">
            <w:pPr>
              <w:jc w:val="center"/>
              <w:rPr>
                <w:rFonts w:cs="Times New Roman"/>
              </w:rPr>
            </w:pPr>
            <w:r w:rsidRPr="00053C76">
              <w:rPr>
                <w:rFonts w:cs="Times New Roman"/>
              </w:rPr>
              <w:t>4%</w:t>
            </w:r>
          </w:p>
        </w:tc>
        <w:tc>
          <w:tcPr>
            <w:tcW w:w="2552" w:type="dxa"/>
          </w:tcPr>
          <w:p w:rsidR="008F0D04" w:rsidRPr="00053C76" w:rsidRDefault="008F0D04" w:rsidP="00053C76">
            <w:pPr>
              <w:jc w:val="center"/>
              <w:rPr>
                <w:rFonts w:cs="Times New Roman"/>
              </w:rPr>
            </w:pPr>
            <w:r w:rsidRPr="00053C76">
              <w:rPr>
                <w:rFonts w:cs="Times New Roman"/>
              </w:rPr>
              <w:t>7%</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pPr>
              <w:rPr>
                <w:rFonts w:cs="Times New Roman"/>
                <w:b/>
              </w:rPr>
            </w:pPr>
            <w:r w:rsidRPr="00053C76">
              <w:rPr>
                <w:rFonts w:cs="Times New Roman"/>
                <w:b/>
              </w:rPr>
              <w:t>Indigenous and Northern Affairs Canada</w:t>
            </w:r>
          </w:p>
        </w:tc>
        <w:tc>
          <w:tcPr>
            <w:tcW w:w="2835" w:type="dxa"/>
          </w:tcPr>
          <w:p w:rsidR="008F0D04" w:rsidRPr="00053C76" w:rsidRDefault="008F0D04" w:rsidP="00053C76">
            <w:pPr>
              <w:jc w:val="center"/>
              <w:rPr>
                <w:rFonts w:cs="Times New Roman"/>
              </w:rPr>
            </w:pPr>
            <w:r w:rsidRPr="00053C76">
              <w:rPr>
                <w:rFonts w:cs="Times New Roman"/>
              </w:rPr>
              <w:t>4%</w:t>
            </w:r>
          </w:p>
        </w:tc>
        <w:tc>
          <w:tcPr>
            <w:tcW w:w="2552" w:type="dxa"/>
          </w:tcPr>
          <w:p w:rsidR="008F0D04" w:rsidRPr="00053C76" w:rsidRDefault="008F0D04" w:rsidP="00053C76">
            <w:pPr>
              <w:jc w:val="center"/>
              <w:rPr>
                <w:rFonts w:cs="Times New Roman"/>
              </w:rPr>
            </w:pPr>
            <w:r w:rsidRPr="00053C76">
              <w:rPr>
                <w:rFonts w:cs="Times New Roman"/>
              </w:rPr>
              <w:t>4%</w:t>
            </w:r>
          </w:p>
        </w:tc>
      </w:tr>
      <w:tr w:rsidR="0045081A" w:rsidRPr="0045081A" w:rsidTr="00053C76">
        <w:tc>
          <w:tcPr>
            <w:tcW w:w="9498" w:type="dxa"/>
            <w:gridSpan w:val="3"/>
            <w:shd w:val="clear" w:color="auto" w:fill="7F7F7F" w:themeFill="text1" w:themeFillTint="80"/>
          </w:tcPr>
          <w:p w:rsidR="008F0D04" w:rsidRPr="00053C76" w:rsidRDefault="008F0D04">
            <w:pPr>
              <w:rPr>
                <w:rFonts w:cs="Times New Roman"/>
                <w:b/>
                <w:color w:val="FFFFFF" w:themeColor="background1"/>
              </w:rPr>
            </w:pPr>
            <w:r w:rsidRPr="00053C76">
              <w:rPr>
                <w:rFonts w:cs="Times New Roman"/>
                <w:b/>
                <w:color w:val="FFFFFF" w:themeColor="background1"/>
              </w:rPr>
              <w:t xml:space="preserve">Top 10 </w:t>
            </w:r>
            <w:r w:rsidR="0045081A">
              <w:rPr>
                <w:rFonts w:cs="Times New Roman"/>
                <w:b/>
                <w:color w:val="FFFFFF" w:themeColor="background1"/>
              </w:rPr>
              <w:t>C</w:t>
            </w:r>
            <w:r w:rsidRPr="00053C76">
              <w:rPr>
                <w:rFonts w:cs="Times New Roman"/>
                <w:b/>
                <w:color w:val="FFFFFF" w:themeColor="background1"/>
              </w:rPr>
              <w:t>ommunities</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pPr>
              <w:rPr>
                <w:rFonts w:cs="Times New Roman"/>
                <w:b/>
              </w:rPr>
            </w:pPr>
            <w:r w:rsidRPr="00053C76">
              <w:rPr>
                <w:rFonts w:cs="Times New Roman"/>
                <w:b/>
              </w:rPr>
              <w:t>Administration and operations</w:t>
            </w:r>
          </w:p>
        </w:tc>
        <w:tc>
          <w:tcPr>
            <w:tcW w:w="2835" w:type="dxa"/>
          </w:tcPr>
          <w:p w:rsidR="008F0D04" w:rsidRPr="00053C76" w:rsidRDefault="008F0D04" w:rsidP="00053C76">
            <w:pPr>
              <w:jc w:val="center"/>
              <w:rPr>
                <w:rFonts w:cs="Times New Roman"/>
              </w:rPr>
            </w:pPr>
            <w:r w:rsidRPr="00053C76">
              <w:rPr>
                <w:rFonts w:cs="Times New Roman"/>
              </w:rPr>
              <w:t>21%</w:t>
            </w:r>
          </w:p>
        </w:tc>
        <w:tc>
          <w:tcPr>
            <w:tcW w:w="2552" w:type="dxa"/>
          </w:tcPr>
          <w:p w:rsidR="008F0D04" w:rsidRPr="00053C76" w:rsidRDefault="008F0D04" w:rsidP="00053C76">
            <w:pPr>
              <w:jc w:val="center"/>
              <w:rPr>
                <w:rFonts w:cs="Times New Roman"/>
              </w:rPr>
            </w:pPr>
            <w:r w:rsidRPr="00053C76">
              <w:rPr>
                <w:rFonts w:cs="Times New Roman"/>
              </w:rPr>
              <w:t>16%</w:t>
            </w:r>
          </w:p>
        </w:tc>
      </w:tr>
      <w:tr w:rsidR="008F0D04" w:rsidRPr="00E76D73" w:rsidTr="00053C76">
        <w:tc>
          <w:tcPr>
            <w:tcW w:w="4111" w:type="dxa"/>
          </w:tcPr>
          <w:p w:rsidR="008F0D04" w:rsidRPr="00053C76" w:rsidRDefault="008F0D04">
            <w:pPr>
              <w:rPr>
                <w:rFonts w:cs="Times New Roman"/>
                <w:b/>
              </w:rPr>
            </w:pPr>
            <w:r w:rsidRPr="00053C76">
              <w:rPr>
                <w:rFonts w:cs="Times New Roman"/>
                <w:b/>
              </w:rPr>
              <w:t>Human resources</w:t>
            </w:r>
          </w:p>
        </w:tc>
        <w:tc>
          <w:tcPr>
            <w:tcW w:w="2835" w:type="dxa"/>
          </w:tcPr>
          <w:p w:rsidR="008F0D04" w:rsidRPr="00053C76" w:rsidRDefault="008F0D04" w:rsidP="00053C76">
            <w:pPr>
              <w:jc w:val="center"/>
              <w:rPr>
                <w:rFonts w:cs="Times New Roman"/>
              </w:rPr>
            </w:pPr>
            <w:r w:rsidRPr="00053C76">
              <w:rPr>
                <w:rFonts w:cs="Times New Roman"/>
              </w:rPr>
              <w:t>10%</w:t>
            </w:r>
          </w:p>
        </w:tc>
        <w:tc>
          <w:tcPr>
            <w:tcW w:w="2552" w:type="dxa"/>
          </w:tcPr>
          <w:p w:rsidR="008F0D04" w:rsidRPr="00053C76" w:rsidRDefault="008F0D04" w:rsidP="00053C76">
            <w:pPr>
              <w:jc w:val="center"/>
              <w:rPr>
                <w:rFonts w:cs="Times New Roman"/>
              </w:rPr>
            </w:pPr>
            <w:r w:rsidRPr="00053C76">
              <w:rPr>
                <w:rFonts w:cs="Times New Roman"/>
              </w:rPr>
              <w:t>7%</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pPr>
              <w:rPr>
                <w:rFonts w:cs="Times New Roman"/>
                <w:b/>
              </w:rPr>
            </w:pPr>
            <w:r w:rsidRPr="00053C76">
              <w:rPr>
                <w:rFonts w:cs="Times New Roman"/>
                <w:b/>
              </w:rPr>
              <w:t>Information technology</w:t>
            </w:r>
          </w:p>
        </w:tc>
        <w:tc>
          <w:tcPr>
            <w:tcW w:w="2835" w:type="dxa"/>
          </w:tcPr>
          <w:p w:rsidR="008F0D04" w:rsidRPr="00053C76" w:rsidRDefault="008F0D04" w:rsidP="00053C76">
            <w:pPr>
              <w:jc w:val="center"/>
              <w:rPr>
                <w:rFonts w:cs="Times New Roman"/>
              </w:rPr>
            </w:pPr>
            <w:r w:rsidRPr="00053C76">
              <w:rPr>
                <w:rFonts w:cs="Times New Roman"/>
              </w:rPr>
              <w:t>8%</w:t>
            </w:r>
          </w:p>
        </w:tc>
        <w:tc>
          <w:tcPr>
            <w:tcW w:w="2552" w:type="dxa"/>
          </w:tcPr>
          <w:p w:rsidR="008F0D04" w:rsidRPr="00053C76" w:rsidRDefault="008F0D04" w:rsidP="00053C76">
            <w:pPr>
              <w:jc w:val="center"/>
              <w:rPr>
                <w:rFonts w:cs="Times New Roman"/>
              </w:rPr>
            </w:pPr>
            <w:r w:rsidRPr="00053C76">
              <w:rPr>
                <w:rFonts w:cs="Times New Roman"/>
              </w:rPr>
              <w:t>12%</w:t>
            </w:r>
          </w:p>
        </w:tc>
      </w:tr>
      <w:tr w:rsidR="008F0D04" w:rsidRPr="00E76D73" w:rsidTr="00053C76">
        <w:tc>
          <w:tcPr>
            <w:tcW w:w="4111" w:type="dxa"/>
          </w:tcPr>
          <w:p w:rsidR="008F0D04" w:rsidRPr="00053C76" w:rsidRDefault="008F0D04">
            <w:pPr>
              <w:rPr>
                <w:rFonts w:cs="Times New Roman"/>
                <w:b/>
              </w:rPr>
            </w:pPr>
            <w:r w:rsidRPr="00053C76">
              <w:rPr>
                <w:rFonts w:cs="Times New Roman"/>
                <w:b/>
              </w:rPr>
              <w:t>Real property</w:t>
            </w:r>
          </w:p>
        </w:tc>
        <w:tc>
          <w:tcPr>
            <w:tcW w:w="2835" w:type="dxa"/>
          </w:tcPr>
          <w:p w:rsidR="008F0D04" w:rsidRPr="00053C76" w:rsidRDefault="008F0D04" w:rsidP="00053C76">
            <w:pPr>
              <w:jc w:val="center"/>
              <w:rPr>
                <w:rFonts w:cs="Times New Roman"/>
              </w:rPr>
            </w:pPr>
            <w:r w:rsidRPr="00053C76">
              <w:rPr>
                <w:rFonts w:cs="Times New Roman"/>
              </w:rPr>
              <w:t>7%</w:t>
            </w:r>
          </w:p>
        </w:tc>
        <w:tc>
          <w:tcPr>
            <w:tcW w:w="2552" w:type="dxa"/>
          </w:tcPr>
          <w:p w:rsidR="008F0D04" w:rsidRPr="00053C76" w:rsidRDefault="008F0D04" w:rsidP="00053C76">
            <w:pPr>
              <w:jc w:val="center"/>
              <w:rPr>
                <w:rFonts w:cs="Times New Roman"/>
              </w:rPr>
            </w:pPr>
            <w:r w:rsidRPr="00053C76">
              <w:rPr>
                <w:rFonts w:cs="Times New Roman"/>
              </w:rPr>
              <w:t>2%</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pPr>
              <w:rPr>
                <w:rFonts w:cs="Times New Roman"/>
                <w:b/>
              </w:rPr>
            </w:pPr>
            <w:r w:rsidRPr="00053C76">
              <w:rPr>
                <w:rFonts w:cs="Times New Roman"/>
                <w:b/>
              </w:rPr>
              <w:t>Communications or public affairs</w:t>
            </w:r>
          </w:p>
        </w:tc>
        <w:tc>
          <w:tcPr>
            <w:tcW w:w="2835" w:type="dxa"/>
          </w:tcPr>
          <w:p w:rsidR="008F0D04" w:rsidRPr="00053C76" w:rsidRDefault="008F0D04" w:rsidP="00053C76">
            <w:pPr>
              <w:jc w:val="center"/>
              <w:rPr>
                <w:rFonts w:cs="Times New Roman"/>
              </w:rPr>
            </w:pPr>
            <w:r w:rsidRPr="00053C76">
              <w:rPr>
                <w:rFonts w:cs="Times New Roman"/>
              </w:rPr>
              <w:t>6%</w:t>
            </w:r>
          </w:p>
        </w:tc>
        <w:tc>
          <w:tcPr>
            <w:tcW w:w="2552" w:type="dxa"/>
          </w:tcPr>
          <w:p w:rsidR="008F0D04" w:rsidRPr="00053C76" w:rsidRDefault="008F0D04" w:rsidP="00053C76">
            <w:pPr>
              <w:jc w:val="center"/>
              <w:rPr>
                <w:rFonts w:cs="Times New Roman"/>
              </w:rPr>
            </w:pPr>
            <w:r w:rsidRPr="00053C76">
              <w:rPr>
                <w:rFonts w:cs="Times New Roman"/>
              </w:rPr>
              <w:t>7%</w:t>
            </w:r>
          </w:p>
        </w:tc>
      </w:tr>
      <w:tr w:rsidR="008F0D04" w:rsidRPr="00E76D73" w:rsidTr="00053C76">
        <w:tc>
          <w:tcPr>
            <w:tcW w:w="4111" w:type="dxa"/>
          </w:tcPr>
          <w:p w:rsidR="008F0D04" w:rsidRPr="00053C76" w:rsidRDefault="008F0D04">
            <w:pPr>
              <w:rPr>
                <w:rFonts w:cs="Times New Roman"/>
                <w:b/>
              </w:rPr>
            </w:pPr>
            <w:r w:rsidRPr="00053C76">
              <w:rPr>
                <w:rFonts w:cs="Times New Roman"/>
                <w:b/>
              </w:rPr>
              <w:t>Compliance, inspection and enforcement</w:t>
            </w:r>
          </w:p>
        </w:tc>
        <w:tc>
          <w:tcPr>
            <w:tcW w:w="2835" w:type="dxa"/>
          </w:tcPr>
          <w:p w:rsidR="008F0D04" w:rsidRPr="00053C76" w:rsidRDefault="008F0D04" w:rsidP="00053C76">
            <w:pPr>
              <w:jc w:val="center"/>
              <w:rPr>
                <w:rFonts w:cs="Times New Roman"/>
              </w:rPr>
            </w:pPr>
            <w:r w:rsidRPr="00053C76">
              <w:rPr>
                <w:rFonts w:cs="Times New Roman"/>
              </w:rPr>
              <w:t>6%</w:t>
            </w:r>
          </w:p>
        </w:tc>
        <w:tc>
          <w:tcPr>
            <w:tcW w:w="2552" w:type="dxa"/>
          </w:tcPr>
          <w:p w:rsidR="008F0D04" w:rsidRPr="00053C76" w:rsidRDefault="008F0D04" w:rsidP="00053C76">
            <w:pPr>
              <w:jc w:val="center"/>
              <w:rPr>
                <w:rFonts w:cs="Times New Roman"/>
              </w:rPr>
            </w:pPr>
            <w:r w:rsidRPr="00053C76">
              <w:rPr>
                <w:rFonts w:cs="Times New Roman"/>
              </w:rPr>
              <w:t>10%</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pPr>
              <w:rPr>
                <w:rFonts w:cs="Times New Roman"/>
                <w:b/>
              </w:rPr>
            </w:pPr>
            <w:r w:rsidRPr="00053C76">
              <w:rPr>
                <w:rFonts w:cs="Times New Roman"/>
                <w:b/>
              </w:rPr>
              <w:t>Other services to the public</w:t>
            </w:r>
          </w:p>
        </w:tc>
        <w:tc>
          <w:tcPr>
            <w:tcW w:w="2835" w:type="dxa"/>
          </w:tcPr>
          <w:p w:rsidR="008F0D04" w:rsidRPr="00053C76" w:rsidRDefault="008F0D04" w:rsidP="00053C76">
            <w:pPr>
              <w:jc w:val="center"/>
              <w:rPr>
                <w:rFonts w:cs="Times New Roman"/>
              </w:rPr>
            </w:pPr>
            <w:r w:rsidRPr="00053C76">
              <w:rPr>
                <w:rFonts w:cs="Times New Roman"/>
              </w:rPr>
              <w:t>5%</w:t>
            </w:r>
          </w:p>
        </w:tc>
        <w:tc>
          <w:tcPr>
            <w:tcW w:w="2552" w:type="dxa"/>
          </w:tcPr>
          <w:p w:rsidR="008F0D04" w:rsidRPr="00053C76" w:rsidRDefault="008F0D04" w:rsidP="00053C76">
            <w:pPr>
              <w:jc w:val="center"/>
              <w:rPr>
                <w:rFonts w:cs="Times New Roman"/>
              </w:rPr>
            </w:pPr>
            <w:r w:rsidRPr="00053C76">
              <w:rPr>
                <w:rFonts w:cs="Times New Roman"/>
              </w:rPr>
              <w:t>5%</w:t>
            </w:r>
          </w:p>
        </w:tc>
      </w:tr>
      <w:tr w:rsidR="008F0D04" w:rsidRPr="00E76D73" w:rsidTr="00053C76">
        <w:tc>
          <w:tcPr>
            <w:tcW w:w="4111" w:type="dxa"/>
          </w:tcPr>
          <w:p w:rsidR="008F0D04" w:rsidRPr="00053C76" w:rsidRDefault="008F0D04">
            <w:pPr>
              <w:rPr>
                <w:rFonts w:cs="Times New Roman"/>
                <w:b/>
              </w:rPr>
            </w:pPr>
            <w:r w:rsidRPr="00053C76">
              <w:rPr>
                <w:rFonts w:cs="Times New Roman"/>
                <w:b/>
              </w:rPr>
              <w:t>Information management</w:t>
            </w:r>
          </w:p>
        </w:tc>
        <w:tc>
          <w:tcPr>
            <w:tcW w:w="2835" w:type="dxa"/>
          </w:tcPr>
          <w:p w:rsidR="008F0D04" w:rsidRPr="00053C76" w:rsidRDefault="008F0D04" w:rsidP="00053C76">
            <w:pPr>
              <w:jc w:val="center"/>
              <w:rPr>
                <w:rFonts w:cs="Times New Roman"/>
              </w:rPr>
            </w:pPr>
            <w:r w:rsidRPr="00053C76">
              <w:rPr>
                <w:rFonts w:cs="Times New Roman"/>
              </w:rPr>
              <w:t>4%</w:t>
            </w:r>
          </w:p>
        </w:tc>
        <w:tc>
          <w:tcPr>
            <w:tcW w:w="2552" w:type="dxa"/>
          </w:tcPr>
          <w:p w:rsidR="008F0D04" w:rsidRPr="00053C76" w:rsidRDefault="008F0D04" w:rsidP="00053C76">
            <w:pPr>
              <w:jc w:val="center"/>
              <w:rPr>
                <w:rFonts w:cs="Times New Roman"/>
              </w:rPr>
            </w:pPr>
            <w:r w:rsidRPr="00053C76">
              <w:rPr>
                <w:rFonts w:cs="Times New Roman"/>
              </w:rPr>
              <w:t>4%</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pPr>
              <w:rPr>
                <w:rFonts w:cs="Times New Roman"/>
                <w:b/>
              </w:rPr>
            </w:pPr>
            <w:r w:rsidRPr="00053C76">
              <w:rPr>
                <w:rFonts w:cs="Times New Roman"/>
                <w:b/>
              </w:rPr>
              <w:t>Procurement</w:t>
            </w:r>
          </w:p>
        </w:tc>
        <w:tc>
          <w:tcPr>
            <w:tcW w:w="2835" w:type="dxa"/>
          </w:tcPr>
          <w:p w:rsidR="008F0D04" w:rsidRPr="00053C76" w:rsidRDefault="008F0D04" w:rsidP="00053C76">
            <w:pPr>
              <w:jc w:val="center"/>
              <w:rPr>
                <w:rFonts w:cs="Times New Roman"/>
              </w:rPr>
            </w:pPr>
            <w:r w:rsidRPr="00053C76">
              <w:rPr>
                <w:rFonts w:cs="Times New Roman"/>
              </w:rPr>
              <w:t>4%</w:t>
            </w:r>
          </w:p>
        </w:tc>
        <w:tc>
          <w:tcPr>
            <w:tcW w:w="2552" w:type="dxa"/>
          </w:tcPr>
          <w:p w:rsidR="008F0D04" w:rsidRPr="00053C76" w:rsidRDefault="008F0D04" w:rsidP="00053C76">
            <w:pPr>
              <w:jc w:val="center"/>
              <w:rPr>
                <w:rFonts w:cs="Times New Roman"/>
              </w:rPr>
            </w:pPr>
            <w:r w:rsidRPr="00053C76">
              <w:rPr>
                <w:rFonts w:cs="Times New Roman"/>
              </w:rPr>
              <w:t>4%</w:t>
            </w:r>
          </w:p>
        </w:tc>
      </w:tr>
      <w:tr w:rsidR="008F0D04" w:rsidRPr="00E76D73" w:rsidTr="00053C76">
        <w:tc>
          <w:tcPr>
            <w:tcW w:w="4111" w:type="dxa"/>
          </w:tcPr>
          <w:p w:rsidR="008F0D04" w:rsidRPr="00053C76" w:rsidRDefault="008F0D04">
            <w:pPr>
              <w:rPr>
                <w:rFonts w:cs="Times New Roman"/>
                <w:b/>
              </w:rPr>
            </w:pPr>
            <w:r w:rsidRPr="00053C76">
              <w:rPr>
                <w:rFonts w:cs="Times New Roman"/>
                <w:b/>
              </w:rPr>
              <w:t>Science and technology</w:t>
            </w:r>
          </w:p>
        </w:tc>
        <w:tc>
          <w:tcPr>
            <w:tcW w:w="2835" w:type="dxa"/>
          </w:tcPr>
          <w:p w:rsidR="008F0D04" w:rsidRPr="00053C76" w:rsidRDefault="008F0D04" w:rsidP="00053C76">
            <w:pPr>
              <w:jc w:val="center"/>
              <w:rPr>
                <w:rFonts w:cs="Times New Roman"/>
              </w:rPr>
            </w:pPr>
            <w:r w:rsidRPr="00053C76">
              <w:rPr>
                <w:rFonts w:cs="Times New Roman"/>
              </w:rPr>
              <w:t>4%</w:t>
            </w:r>
          </w:p>
        </w:tc>
        <w:tc>
          <w:tcPr>
            <w:tcW w:w="2552" w:type="dxa"/>
          </w:tcPr>
          <w:p w:rsidR="008F0D04" w:rsidRPr="00053C76" w:rsidRDefault="008F0D04" w:rsidP="00053C76">
            <w:pPr>
              <w:jc w:val="center"/>
              <w:rPr>
                <w:rFonts w:cs="Times New Roman"/>
              </w:rPr>
            </w:pPr>
            <w:r w:rsidRPr="00053C76">
              <w:rPr>
                <w:rFonts w:cs="Times New Roman"/>
              </w:rPr>
              <w:t>5%</w:t>
            </w:r>
          </w:p>
        </w:tc>
      </w:tr>
      <w:tr w:rsidR="0045081A" w:rsidRPr="0045081A" w:rsidTr="00053C76">
        <w:trPr>
          <w:cnfStyle w:val="000000100000" w:firstRow="0" w:lastRow="0" w:firstColumn="0" w:lastColumn="0" w:oddVBand="0" w:evenVBand="0" w:oddHBand="1" w:evenHBand="0" w:firstRowFirstColumn="0" w:firstRowLastColumn="0" w:lastRowFirstColumn="0" w:lastRowLastColumn="0"/>
        </w:trPr>
        <w:tc>
          <w:tcPr>
            <w:tcW w:w="9498" w:type="dxa"/>
            <w:gridSpan w:val="3"/>
            <w:shd w:val="clear" w:color="auto" w:fill="7F7F7F" w:themeFill="text1" w:themeFillTint="80"/>
          </w:tcPr>
          <w:p w:rsidR="008F0D04" w:rsidRPr="00053C76" w:rsidRDefault="008F0D04">
            <w:pPr>
              <w:rPr>
                <w:rFonts w:cs="Times New Roman"/>
                <w:b/>
                <w:color w:val="FFFFFF" w:themeColor="background1"/>
              </w:rPr>
            </w:pPr>
            <w:r w:rsidRPr="00053C76">
              <w:rPr>
                <w:rFonts w:cs="Times New Roman"/>
                <w:b/>
                <w:color w:val="FFFFFF" w:themeColor="background1"/>
              </w:rPr>
              <w:t xml:space="preserve">Years of </w:t>
            </w:r>
            <w:r w:rsidR="0045081A">
              <w:rPr>
                <w:rFonts w:cs="Times New Roman"/>
                <w:b/>
                <w:color w:val="FFFFFF" w:themeColor="background1"/>
              </w:rPr>
              <w:t>E</w:t>
            </w:r>
            <w:r w:rsidRPr="00053C76">
              <w:rPr>
                <w:rFonts w:cs="Times New Roman"/>
                <w:b/>
                <w:color w:val="FFFFFF" w:themeColor="background1"/>
              </w:rPr>
              <w:t xml:space="preserve">xperience at the </w:t>
            </w:r>
            <w:r w:rsidR="0045081A">
              <w:rPr>
                <w:rFonts w:cs="Times New Roman"/>
                <w:b/>
                <w:color w:val="FFFFFF" w:themeColor="background1"/>
              </w:rPr>
              <w:t>G</w:t>
            </w:r>
            <w:r w:rsidRPr="00053C76">
              <w:rPr>
                <w:rFonts w:cs="Times New Roman"/>
                <w:b/>
                <w:color w:val="FFFFFF" w:themeColor="background1"/>
              </w:rPr>
              <w:t>overnment</w:t>
            </w:r>
          </w:p>
        </w:tc>
      </w:tr>
      <w:tr w:rsidR="008F0D04" w:rsidRPr="00E76D73" w:rsidTr="00053C76">
        <w:tc>
          <w:tcPr>
            <w:tcW w:w="4111" w:type="dxa"/>
          </w:tcPr>
          <w:p w:rsidR="008F0D04" w:rsidRPr="00053C76" w:rsidRDefault="008F0D04">
            <w:pPr>
              <w:rPr>
                <w:rFonts w:cs="Times New Roman"/>
                <w:b/>
                <w:color w:val="000000"/>
              </w:rPr>
            </w:pPr>
            <w:r w:rsidRPr="00053C76">
              <w:rPr>
                <w:rFonts w:cs="Times New Roman"/>
                <w:b/>
                <w:color w:val="000000"/>
              </w:rPr>
              <w:t>1 to 5 years</w:t>
            </w:r>
          </w:p>
        </w:tc>
        <w:tc>
          <w:tcPr>
            <w:tcW w:w="2835" w:type="dxa"/>
          </w:tcPr>
          <w:p w:rsidR="008F0D04" w:rsidRPr="00053C76" w:rsidRDefault="008F0D04" w:rsidP="00053C76">
            <w:pPr>
              <w:jc w:val="center"/>
              <w:rPr>
                <w:rFonts w:cs="Times New Roman"/>
                <w:color w:val="000000"/>
              </w:rPr>
            </w:pPr>
            <w:r w:rsidRPr="00053C76">
              <w:rPr>
                <w:rFonts w:cs="Times New Roman"/>
                <w:color w:val="000000"/>
              </w:rPr>
              <w:t>13%</w:t>
            </w:r>
          </w:p>
        </w:tc>
        <w:tc>
          <w:tcPr>
            <w:tcW w:w="2552" w:type="dxa"/>
          </w:tcPr>
          <w:p w:rsidR="008F0D04" w:rsidRPr="00053C76" w:rsidRDefault="008F0D04" w:rsidP="00053C76">
            <w:pPr>
              <w:jc w:val="center"/>
              <w:rPr>
                <w:rFonts w:cs="Times New Roman"/>
                <w:color w:val="000000"/>
              </w:rPr>
            </w:pPr>
            <w:r w:rsidRPr="00053C76">
              <w:rPr>
                <w:rFonts w:cs="Times New Roman"/>
                <w:color w:val="000000"/>
              </w:rPr>
              <w:t>10%</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pPr>
              <w:rPr>
                <w:rFonts w:cs="Times New Roman"/>
                <w:b/>
                <w:color w:val="000000"/>
              </w:rPr>
            </w:pPr>
            <w:r w:rsidRPr="00053C76">
              <w:rPr>
                <w:rFonts w:cs="Times New Roman"/>
                <w:b/>
                <w:color w:val="000000"/>
              </w:rPr>
              <w:t>6 to 10 years</w:t>
            </w:r>
          </w:p>
        </w:tc>
        <w:tc>
          <w:tcPr>
            <w:tcW w:w="2835" w:type="dxa"/>
          </w:tcPr>
          <w:p w:rsidR="008F0D04" w:rsidRPr="00053C76" w:rsidRDefault="008F0D04" w:rsidP="00053C76">
            <w:pPr>
              <w:jc w:val="center"/>
              <w:rPr>
                <w:rFonts w:cs="Times New Roman"/>
                <w:color w:val="000000"/>
              </w:rPr>
            </w:pPr>
            <w:r w:rsidRPr="00053C76">
              <w:rPr>
                <w:rFonts w:cs="Times New Roman"/>
                <w:color w:val="000000"/>
              </w:rPr>
              <w:t>30%</w:t>
            </w:r>
          </w:p>
        </w:tc>
        <w:tc>
          <w:tcPr>
            <w:tcW w:w="2552" w:type="dxa"/>
          </w:tcPr>
          <w:p w:rsidR="008F0D04" w:rsidRPr="00053C76" w:rsidRDefault="008F0D04" w:rsidP="00053C76">
            <w:pPr>
              <w:jc w:val="center"/>
              <w:rPr>
                <w:rFonts w:cs="Times New Roman"/>
                <w:color w:val="000000"/>
              </w:rPr>
            </w:pPr>
            <w:r w:rsidRPr="00053C76">
              <w:rPr>
                <w:rFonts w:cs="Times New Roman"/>
                <w:color w:val="000000"/>
              </w:rPr>
              <w:t>28%</w:t>
            </w:r>
          </w:p>
        </w:tc>
      </w:tr>
      <w:tr w:rsidR="008F0D04" w:rsidRPr="00E76D73" w:rsidTr="00053C76">
        <w:tc>
          <w:tcPr>
            <w:tcW w:w="4111" w:type="dxa"/>
          </w:tcPr>
          <w:p w:rsidR="008F0D04" w:rsidRPr="00053C76" w:rsidRDefault="008F0D04">
            <w:pPr>
              <w:rPr>
                <w:rFonts w:cs="Times New Roman"/>
                <w:b/>
                <w:color w:val="000000"/>
              </w:rPr>
            </w:pPr>
            <w:r w:rsidRPr="00053C76">
              <w:rPr>
                <w:rFonts w:cs="Times New Roman"/>
                <w:b/>
                <w:color w:val="000000"/>
              </w:rPr>
              <w:t>11 to 15 years</w:t>
            </w:r>
          </w:p>
        </w:tc>
        <w:tc>
          <w:tcPr>
            <w:tcW w:w="2835" w:type="dxa"/>
          </w:tcPr>
          <w:p w:rsidR="008F0D04" w:rsidRPr="00053C76" w:rsidRDefault="008F0D04" w:rsidP="00053C76">
            <w:pPr>
              <w:jc w:val="center"/>
              <w:rPr>
                <w:rFonts w:cs="Times New Roman"/>
                <w:color w:val="000000"/>
              </w:rPr>
            </w:pPr>
            <w:r w:rsidRPr="00053C76">
              <w:rPr>
                <w:rFonts w:cs="Times New Roman"/>
                <w:color w:val="000000"/>
              </w:rPr>
              <w:t>18%</w:t>
            </w:r>
          </w:p>
        </w:tc>
        <w:tc>
          <w:tcPr>
            <w:tcW w:w="2552" w:type="dxa"/>
          </w:tcPr>
          <w:p w:rsidR="008F0D04" w:rsidRPr="00053C76" w:rsidRDefault="008F0D04" w:rsidP="00053C76">
            <w:pPr>
              <w:jc w:val="center"/>
              <w:rPr>
                <w:rFonts w:cs="Times New Roman"/>
                <w:color w:val="000000"/>
              </w:rPr>
            </w:pPr>
            <w:r w:rsidRPr="00053C76">
              <w:rPr>
                <w:rFonts w:cs="Times New Roman"/>
                <w:color w:val="000000"/>
              </w:rPr>
              <w:t>19%</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pPr>
              <w:rPr>
                <w:rFonts w:cs="Times New Roman"/>
                <w:b/>
                <w:color w:val="000000"/>
              </w:rPr>
            </w:pPr>
            <w:r w:rsidRPr="00053C76">
              <w:rPr>
                <w:rFonts w:cs="Times New Roman"/>
                <w:b/>
                <w:color w:val="000000"/>
              </w:rPr>
              <w:t>16 to 20 years</w:t>
            </w:r>
          </w:p>
        </w:tc>
        <w:tc>
          <w:tcPr>
            <w:tcW w:w="2835" w:type="dxa"/>
          </w:tcPr>
          <w:p w:rsidR="008F0D04" w:rsidRPr="00053C76" w:rsidRDefault="008F0D04" w:rsidP="00053C76">
            <w:pPr>
              <w:jc w:val="center"/>
              <w:rPr>
                <w:rFonts w:cs="Times New Roman"/>
                <w:color w:val="000000"/>
              </w:rPr>
            </w:pPr>
            <w:r w:rsidRPr="00053C76">
              <w:rPr>
                <w:rFonts w:cs="Times New Roman"/>
                <w:color w:val="000000"/>
              </w:rPr>
              <w:t>17%</w:t>
            </w:r>
          </w:p>
        </w:tc>
        <w:tc>
          <w:tcPr>
            <w:tcW w:w="2552" w:type="dxa"/>
          </w:tcPr>
          <w:p w:rsidR="008F0D04" w:rsidRPr="00053C76" w:rsidRDefault="008F0D04" w:rsidP="00053C76">
            <w:pPr>
              <w:jc w:val="center"/>
              <w:rPr>
                <w:rFonts w:cs="Times New Roman"/>
                <w:color w:val="000000"/>
              </w:rPr>
            </w:pPr>
            <w:r w:rsidRPr="00053C76">
              <w:rPr>
                <w:rFonts w:cs="Times New Roman"/>
                <w:color w:val="000000"/>
              </w:rPr>
              <w:t>16%</w:t>
            </w:r>
          </w:p>
        </w:tc>
      </w:tr>
      <w:tr w:rsidR="008F0D04" w:rsidRPr="00E76D73" w:rsidTr="00053C76">
        <w:tc>
          <w:tcPr>
            <w:tcW w:w="4111" w:type="dxa"/>
          </w:tcPr>
          <w:p w:rsidR="008F0D04" w:rsidRPr="00053C76" w:rsidRDefault="008F0D04">
            <w:pPr>
              <w:rPr>
                <w:rFonts w:cs="Times New Roman"/>
                <w:b/>
                <w:color w:val="000000"/>
              </w:rPr>
            </w:pPr>
            <w:r w:rsidRPr="00053C76">
              <w:rPr>
                <w:rFonts w:cs="Times New Roman"/>
                <w:b/>
                <w:color w:val="000000"/>
              </w:rPr>
              <w:t>21 to 25 years</w:t>
            </w:r>
          </w:p>
        </w:tc>
        <w:tc>
          <w:tcPr>
            <w:tcW w:w="2835" w:type="dxa"/>
          </w:tcPr>
          <w:p w:rsidR="008F0D04" w:rsidRPr="00053C76" w:rsidRDefault="008F0D04" w:rsidP="00053C76">
            <w:pPr>
              <w:jc w:val="center"/>
              <w:rPr>
                <w:rFonts w:cs="Times New Roman"/>
                <w:color w:val="000000"/>
              </w:rPr>
            </w:pPr>
            <w:r w:rsidRPr="00053C76">
              <w:rPr>
                <w:rFonts w:cs="Times New Roman"/>
                <w:color w:val="000000"/>
              </w:rPr>
              <w:t>9%</w:t>
            </w:r>
          </w:p>
        </w:tc>
        <w:tc>
          <w:tcPr>
            <w:tcW w:w="2552" w:type="dxa"/>
          </w:tcPr>
          <w:p w:rsidR="008F0D04" w:rsidRPr="00053C76" w:rsidRDefault="008F0D04" w:rsidP="00053C76">
            <w:pPr>
              <w:jc w:val="center"/>
              <w:rPr>
                <w:rFonts w:cs="Times New Roman"/>
                <w:color w:val="000000"/>
              </w:rPr>
            </w:pPr>
            <w:r w:rsidRPr="00053C76">
              <w:rPr>
                <w:rFonts w:cs="Times New Roman"/>
                <w:color w:val="000000"/>
              </w:rPr>
              <w:t>10%</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pPr>
              <w:rPr>
                <w:rFonts w:cs="Times New Roman"/>
                <w:b/>
                <w:color w:val="000000"/>
              </w:rPr>
            </w:pPr>
            <w:r w:rsidRPr="00053C76">
              <w:rPr>
                <w:rFonts w:cs="Times New Roman"/>
                <w:b/>
                <w:color w:val="000000"/>
              </w:rPr>
              <w:t>26 to 30 years</w:t>
            </w:r>
          </w:p>
        </w:tc>
        <w:tc>
          <w:tcPr>
            <w:tcW w:w="2835" w:type="dxa"/>
          </w:tcPr>
          <w:p w:rsidR="008F0D04" w:rsidRPr="00053C76" w:rsidRDefault="008F0D04" w:rsidP="00053C76">
            <w:pPr>
              <w:jc w:val="center"/>
              <w:rPr>
                <w:rFonts w:cs="Times New Roman"/>
                <w:color w:val="000000"/>
              </w:rPr>
            </w:pPr>
            <w:r w:rsidRPr="00053C76">
              <w:rPr>
                <w:rFonts w:cs="Times New Roman"/>
                <w:color w:val="000000"/>
              </w:rPr>
              <w:t>9%</w:t>
            </w:r>
          </w:p>
        </w:tc>
        <w:tc>
          <w:tcPr>
            <w:tcW w:w="2552" w:type="dxa"/>
          </w:tcPr>
          <w:p w:rsidR="008F0D04" w:rsidRPr="00053C76" w:rsidRDefault="008F0D04" w:rsidP="00053C76">
            <w:pPr>
              <w:jc w:val="center"/>
              <w:rPr>
                <w:rFonts w:cs="Times New Roman"/>
                <w:color w:val="000000"/>
              </w:rPr>
            </w:pPr>
            <w:r w:rsidRPr="00053C76">
              <w:rPr>
                <w:rFonts w:cs="Times New Roman"/>
                <w:color w:val="000000"/>
              </w:rPr>
              <w:t>11%</w:t>
            </w:r>
          </w:p>
        </w:tc>
      </w:tr>
      <w:tr w:rsidR="008F0D04" w:rsidRPr="00E76D73" w:rsidTr="00053C76">
        <w:tc>
          <w:tcPr>
            <w:tcW w:w="4111" w:type="dxa"/>
          </w:tcPr>
          <w:p w:rsidR="008F0D04" w:rsidRPr="00053C76" w:rsidRDefault="008F0D04">
            <w:pPr>
              <w:rPr>
                <w:rFonts w:cs="Times New Roman"/>
                <w:b/>
                <w:color w:val="000000"/>
              </w:rPr>
            </w:pPr>
            <w:r w:rsidRPr="00053C76">
              <w:rPr>
                <w:rFonts w:cs="Times New Roman"/>
                <w:b/>
                <w:color w:val="000000"/>
              </w:rPr>
              <w:t>31 to 35 years</w:t>
            </w:r>
          </w:p>
        </w:tc>
        <w:tc>
          <w:tcPr>
            <w:tcW w:w="2835" w:type="dxa"/>
          </w:tcPr>
          <w:p w:rsidR="008F0D04" w:rsidRPr="00053C76" w:rsidRDefault="008F0D04" w:rsidP="00053C76">
            <w:pPr>
              <w:jc w:val="center"/>
              <w:rPr>
                <w:rFonts w:cs="Times New Roman"/>
                <w:color w:val="000000"/>
              </w:rPr>
            </w:pPr>
            <w:r w:rsidRPr="00053C76">
              <w:rPr>
                <w:rFonts w:cs="Times New Roman"/>
                <w:color w:val="000000"/>
              </w:rPr>
              <w:t>4%</w:t>
            </w:r>
          </w:p>
        </w:tc>
        <w:tc>
          <w:tcPr>
            <w:tcW w:w="2552" w:type="dxa"/>
          </w:tcPr>
          <w:p w:rsidR="008F0D04" w:rsidRPr="00053C76" w:rsidRDefault="008F0D04" w:rsidP="00053C76">
            <w:pPr>
              <w:jc w:val="center"/>
              <w:rPr>
                <w:rFonts w:cs="Times New Roman"/>
                <w:color w:val="000000"/>
              </w:rPr>
            </w:pPr>
            <w:r w:rsidRPr="00053C76">
              <w:rPr>
                <w:rFonts w:cs="Times New Roman"/>
                <w:color w:val="000000"/>
              </w:rPr>
              <w:t>4%</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pPr>
              <w:rPr>
                <w:rFonts w:cs="Times New Roman"/>
                <w:b/>
                <w:color w:val="000000"/>
              </w:rPr>
            </w:pPr>
            <w:r w:rsidRPr="00053C76">
              <w:rPr>
                <w:rFonts w:cs="Times New Roman"/>
                <w:b/>
                <w:color w:val="000000"/>
              </w:rPr>
              <w:t>36 to 40 years</w:t>
            </w:r>
          </w:p>
        </w:tc>
        <w:tc>
          <w:tcPr>
            <w:tcW w:w="2835" w:type="dxa"/>
          </w:tcPr>
          <w:p w:rsidR="008F0D04" w:rsidRPr="00053C76" w:rsidRDefault="008F0D04" w:rsidP="00053C76">
            <w:pPr>
              <w:jc w:val="center"/>
              <w:rPr>
                <w:rFonts w:cs="Times New Roman"/>
                <w:color w:val="000000"/>
              </w:rPr>
            </w:pPr>
            <w:r w:rsidRPr="00053C76">
              <w:rPr>
                <w:rFonts w:cs="Times New Roman"/>
                <w:color w:val="000000"/>
              </w:rPr>
              <w:t>1%</w:t>
            </w:r>
          </w:p>
        </w:tc>
        <w:tc>
          <w:tcPr>
            <w:tcW w:w="2552" w:type="dxa"/>
          </w:tcPr>
          <w:p w:rsidR="008F0D04" w:rsidRPr="00053C76" w:rsidRDefault="008F0D04" w:rsidP="00053C76">
            <w:pPr>
              <w:jc w:val="center"/>
              <w:rPr>
                <w:rFonts w:cs="Times New Roman"/>
                <w:color w:val="000000"/>
              </w:rPr>
            </w:pPr>
            <w:r w:rsidRPr="00053C76">
              <w:rPr>
                <w:rFonts w:cs="Times New Roman"/>
                <w:color w:val="000000"/>
              </w:rPr>
              <w:t>1%</w:t>
            </w:r>
          </w:p>
        </w:tc>
      </w:tr>
      <w:tr w:rsidR="008F0D04" w:rsidRPr="00E76D73" w:rsidTr="00053C76">
        <w:tc>
          <w:tcPr>
            <w:tcW w:w="4111" w:type="dxa"/>
          </w:tcPr>
          <w:p w:rsidR="008F0D04" w:rsidRPr="00053C76" w:rsidRDefault="008F0D04">
            <w:pPr>
              <w:rPr>
                <w:rFonts w:cs="Times New Roman"/>
                <w:b/>
                <w:color w:val="000000"/>
              </w:rPr>
            </w:pPr>
            <w:r w:rsidRPr="00053C76">
              <w:rPr>
                <w:rFonts w:cs="Times New Roman"/>
                <w:b/>
                <w:color w:val="000000"/>
              </w:rPr>
              <w:t>41 to 45 years</w:t>
            </w:r>
          </w:p>
        </w:tc>
        <w:tc>
          <w:tcPr>
            <w:tcW w:w="2835" w:type="dxa"/>
          </w:tcPr>
          <w:p w:rsidR="008F0D04" w:rsidRPr="00053C76" w:rsidRDefault="008F0D04" w:rsidP="00053C76">
            <w:pPr>
              <w:jc w:val="center"/>
              <w:rPr>
                <w:rFonts w:cs="Times New Roman"/>
                <w:color w:val="000000"/>
              </w:rPr>
            </w:pPr>
            <w:r w:rsidRPr="00053C76">
              <w:rPr>
                <w:rFonts w:cs="Times New Roman"/>
                <w:color w:val="000000"/>
              </w:rPr>
              <w:t>1%</w:t>
            </w:r>
          </w:p>
        </w:tc>
        <w:tc>
          <w:tcPr>
            <w:tcW w:w="2552" w:type="dxa"/>
          </w:tcPr>
          <w:p w:rsidR="008F0D04" w:rsidRPr="00053C76" w:rsidRDefault="008F0D04" w:rsidP="00053C76">
            <w:pPr>
              <w:jc w:val="center"/>
              <w:rPr>
                <w:rFonts w:cs="Times New Roman"/>
                <w:color w:val="000000"/>
              </w:rPr>
            </w:pPr>
            <w:r w:rsidRPr="00053C76">
              <w:rPr>
                <w:rFonts w:cs="Times New Roman"/>
                <w:color w:val="000000"/>
              </w:rPr>
              <w:t>1%</w:t>
            </w:r>
          </w:p>
        </w:tc>
      </w:tr>
      <w:tr w:rsidR="0045081A" w:rsidRPr="0045081A" w:rsidTr="00053C76">
        <w:trPr>
          <w:cnfStyle w:val="000000100000" w:firstRow="0" w:lastRow="0" w:firstColumn="0" w:lastColumn="0" w:oddVBand="0" w:evenVBand="0" w:oddHBand="1" w:evenHBand="0" w:firstRowFirstColumn="0" w:firstRowLastColumn="0" w:lastRowFirstColumn="0" w:lastRowLastColumn="0"/>
        </w:trPr>
        <w:tc>
          <w:tcPr>
            <w:tcW w:w="9498" w:type="dxa"/>
            <w:gridSpan w:val="3"/>
            <w:shd w:val="clear" w:color="auto" w:fill="7F7F7F" w:themeFill="text1" w:themeFillTint="80"/>
          </w:tcPr>
          <w:p w:rsidR="008F0D04" w:rsidRPr="00053C76" w:rsidRDefault="008F0D04">
            <w:pPr>
              <w:rPr>
                <w:rFonts w:cs="Times New Roman"/>
                <w:b/>
                <w:color w:val="FFFFFF" w:themeColor="background1"/>
              </w:rPr>
            </w:pPr>
            <w:r w:rsidRPr="00053C76">
              <w:rPr>
                <w:rFonts w:cs="Times New Roman"/>
                <w:b/>
                <w:color w:val="FFFFFF" w:themeColor="background1"/>
              </w:rPr>
              <w:t>Employment Statuses</w:t>
            </w:r>
          </w:p>
        </w:tc>
      </w:tr>
      <w:tr w:rsidR="008F0D04" w:rsidRPr="00E76D73" w:rsidTr="00053C76">
        <w:tc>
          <w:tcPr>
            <w:tcW w:w="4111" w:type="dxa"/>
          </w:tcPr>
          <w:p w:rsidR="008F0D04" w:rsidRPr="00053C76" w:rsidRDefault="008F0D04">
            <w:pPr>
              <w:rPr>
                <w:rFonts w:cs="Times New Roman"/>
                <w:b/>
                <w:color w:val="000000"/>
              </w:rPr>
            </w:pPr>
            <w:r w:rsidRPr="00053C76">
              <w:rPr>
                <w:rFonts w:cs="Times New Roman"/>
                <w:b/>
                <w:color w:val="000000"/>
              </w:rPr>
              <w:t>Indeterminate (permanent)</w:t>
            </w:r>
          </w:p>
        </w:tc>
        <w:tc>
          <w:tcPr>
            <w:tcW w:w="2835" w:type="dxa"/>
          </w:tcPr>
          <w:p w:rsidR="008F0D04" w:rsidRPr="00053C76" w:rsidRDefault="008F0D04" w:rsidP="00053C76">
            <w:pPr>
              <w:jc w:val="center"/>
              <w:rPr>
                <w:rFonts w:cs="Times New Roman"/>
                <w:color w:val="000000"/>
              </w:rPr>
            </w:pPr>
            <w:r w:rsidRPr="00053C76">
              <w:rPr>
                <w:rFonts w:cs="Times New Roman"/>
                <w:color w:val="000000"/>
              </w:rPr>
              <w:t>91%</w:t>
            </w:r>
          </w:p>
        </w:tc>
        <w:tc>
          <w:tcPr>
            <w:tcW w:w="2552" w:type="dxa"/>
          </w:tcPr>
          <w:p w:rsidR="008F0D04" w:rsidRPr="00053C76" w:rsidRDefault="008F0D04" w:rsidP="00053C76">
            <w:pPr>
              <w:jc w:val="center"/>
              <w:rPr>
                <w:rFonts w:cs="Times New Roman"/>
                <w:color w:val="000000"/>
              </w:rPr>
            </w:pPr>
            <w:r w:rsidRPr="00053C76">
              <w:rPr>
                <w:rFonts w:cs="Times New Roman"/>
                <w:color w:val="000000"/>
              </w:rPr>
              <w:t>89%</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pPr>
              <w:rPr>
                <w:rFonts w:cs="Times New Roman"/>
                <w:b/>
                <w:color w:val="000000"/>
              </w:rPr>
            </w:pPr>
            <w:r w:rsidRPr="00053C76">
              <w:rPr>
                <w:rFonts w:cs="Times New Roman"/>
                <w:b/>
                <w:color w:val="000000"/>
              </w:rPr>
              <w:t>Term</w:t>
            </w:r>
          </w:p>
        </w:tc>
        <w:tc>
          <w:tcPr>
            <w:tcW w:w="2835" w:type="dxa"/>
          </w:tcPr>
          <w:p w:rsidR="008F0D04" w:rsidRPr="00053C76" w:rsidRDefault="008F0D04" w:rsidP="00053C76">
            <w:pPr>
              <w:jc w:val="center"/>
              <w:rPr>
                <w:rFonts w:cs="Times New Roman"/>
                <w:color w:val="000000"/>
              </w:rPr>
            </w:pPr>
            <w:r w:rsidRPr="00053C76">
              <w:rPr>
                <w:rFonts w:cs="Times New Roman"/>
                <w:color w:val="000000"/>
              </w:rPr>
              <w:t>8%</w:t>
            </w:r>
          </w:p>
        </w:tc>
        <w:tc>
          <w:tcPr>
            <w:tcW w:w="2552" w:type="dxa"/>
          </w:tcPr>
          <w:p w:rsidR="008F0D04" w:rsidRPr="00053C76" w:rsidRDefault="008F0D04" w:rsidP="00053C76">
            <w:pPr>
              <w:jc w:val="center"/>
              <w:rPr>
                <w:rFonts w:cs="Times New Roman"/>
                <w:color w:val="000000"/>
              </w:rPr>
            </w:pPr>
            <w:r w:rsidRPr="00053C76">
              <w:rPr>
                <w:rFonts w:cs="Times New Roman"/>
                <w:color w:val="000000"/>
              </w:rPr>
              <w:t>6%</w:t>
            </w:r>
          </w:p>
        </w:tc>
      </w:tr>
      <w:tr w:rsidR="008F0D04" w:rsidRPr="00E76D73" w:rsidTr="00053C76">
        <w:tc>
          <w:tcPr>
            <w:tcW w:w="4111" w:type="dxa"/>
          </w:tcPr>
          <w:p w:rsidR="008F0D04" w:rsidRPr="00053C76" w:rsidRDefault="008F0D04">
            <w:pPr>
              <w:rPr>
                <w:rFonts w:cs="Times New Roman"/>
                <w:b/>
                <w:color w:val="000000"/>
              </w:rPr>
            </w:pPr>
            <w:r w:rsidRPr="00053C76">
              <w:rPr>
                <w:rFonts w:cs="Times New Roman"/>
                <w:b/>
                <w:color w:val="000000"/>
              </w:rPr>
              <w:t>Contracted via a temporary help services agency</w:t>
            </w:r>
          </w:p>
        </w:tc>
        <w:tc>
          <w:tcPr>
            <w:tcW w:w="2835" w:type="dxa"/>
          </w:tcPr>
          <w:p w:rsidR="008F0D04" w:rsidRPr="00053C76" w:rsidRDefault="008F0D04" w:rsidP="00053C76">
            <w:pPr>
              <w:jc w:val="center"/>
              <w:rPr>
                <w:rFonts w:cs="Times New Roman"/>
                <w:color w:val="000000"/>
              </w:rPr>
            </w:pPr>
            <w:r w:rsidRPr="00053C76">
              <w:rPr>
                <w:rFonts w:cs="Times New Roman"/>
                <w:color w:val="000000"/>
              </w:rPr>
              <w:t>1%</w:t>
            </w:r>
          </w:p>
        </w:tc>
        <w:tc>
          <w:tcPr>
            <w:tcW w:w="2552" w:type="dxa"/>
          </w:tcPr>
          <w:p w:rsidR="008F0D04" w:rsidRPr="00053C76" w:rsidRDefault="008F0D04" w:rsidP="00053C76">
            <w:pPr>
              <w:jc w:val="center"/>
              <w:rPr>
                <w:rFonts w:cs="Times New Roman"/>
                <w:color w:val="000000"/>
              </w:rPr>
            </w:pPr>
            <w:r w:rsidRPr="00053C76">
              <w:rPr>
                <w:rFonts w:cs="Times New Roman"/>
                <w:color w:val="000000"/>
              </w:rPr>
              <w:t>1%</w:t>
            </w:r>
          </w:p>
        </w:tc>
      </w:tr>
      <w:tr w:rsidR="0045081A" w:rsidRPr="0045081A" w:rsidTr="00053C76">
        <w:trPr>
          <w:cnfStyle w:val="000000100000" w:firstRow="0" w:lastRow="0" w:firstColumn="0" w:lastColumn="0" w:oddVBand="0" w:evenVBand="0" w:oddHBand="1" w:evenHBand="0" w:firstRowFirstColumn="0" w:firstRowLastColumn="0" w:lastRowFirstColumn="0" w:lastRowLastColumn="0"/>
        </w:trPr>
        <w:tc>
          <w:tcPr>
            <w:tcW w:w="4111" w:type="dxa"/>
            <w:shd w:val="clear" w:color="auto" w:fill="7F7F7F" w:themeFill="text1" w:themeFillTint="80"/>
          </w:tcPr>
          <w:p w:rsidR="008F0D04" w:rsidRPr="00053C76" w:rsidRDefault="008F0D04">
            <w:pPr>
              <w:rPr>
                <w:rFonts w:cs="Times New Roman"/>
                <w:b/>
                <w:color w:val="FFFFFF" w:themeColor="background1"/>
              </w:rPr>
            </w:pPr>
            <w:r w:rsidRPr="00053C76">
              <w:rPr>
                <w:rFonts w:cs="Times New Roman"/>
                <w:b/>
                <w:color w:val="FFFFFF" w:themeColor="background1"/>
              </w:rPr>
              <w:t>Provinces and Territories</w:t>
            </w:r>
          </w:p>
        </w:tc>
        <w:tc>
          <w:tcPr>
            <w:tcW w:w="2835" w:type="dxa"/>
            <w:shd w:val="clear" w:color="auto" w:fill="7F7F7F" w:themeFill="text1" w:themeFillTint="80"/>
          </w:tcPr>
          <w:p w:rsidR="008F0D04" w:rsidRPr="00053C76" w:rsidRDefault="008F0D04">
            <w:pPr>
              <w:rPr>
                <w:rFonts w:cs="Times New Roman"/>
                <w:color w:val="FFFFFF" w:themeColor="background1"/>
              </w:rPr>
            </w:pPr>
          </w:p>
        </w:tc>
        <w:tc>
          <w:tcPr>
            <w:tcW w:w="2552" w:type="dxa"/>
            <w:shd w:val="clear" w:color="auto" w:fill="7F7F7F" w:themeFill="text1" w:themeFillTint="80"/>
          </w:tcPr>
          <w:p w:rsidR="008F0D04" w:rsidRPr="00053C76" w:rsidRDefault="008F0D04">
            <w:pPr>
              <w:rPr>
                <w:rFonts w:cs="Times New Roman"/>
                <w:color w:val="FFFFFF" w:themeColor="background1"/>
              </w:rPr>
            </w:pPr>
          </w:p>
        </w:tc>
      </w:tr>
      <w:tr w:rsidR="008F0D04" w:rsidRPr="00E76D73" w:rsidTr="00053C76">
        <w:tc>
          <w:tcPr>
            <w:tcW w:w="4111" w:type="dxa"/>
          </w:tcPr>
          <w:p w:rsidR="008F0D04" w:rsidRPr="00053C76" w:rsidRDefault="008F0D04">
            <w:pPr>
              <w:rPr>
                <w:rFonts w:cs="Times New Roman"/>
                <w:b/>
                <w:color w:val="000000"/>
              </w:rPr>
            </w:pPr>
            <w:r w:rsidRPr="00053C76">
              <w:rPr>
                <w:rFonts w:cs="Times New Roman"/>
                <w:b/>
                <w:color w:val="000000"/>
              </w:rPr>
              <w:t>Alberta</w:t>
            </w:r>
          </w:p>
        </w:tc>
        <w:tc>
          <w:tcPr>
            <w:tcW w:w="2835" w:type="dxa"/>
          </w:tcPr>
          <w:p w:rsidR="008F0D04" w:rsidRPr="00053C76" w:rsidRDefault="008F0D04" w:rsidP="00053C76">
            <w:pPr>
              <w:jc w:val="center"/>
              <w:rPr>
                <w:rFonts w:cs="Times New Roman"/>
                <w:color w:val="000000"/>
              </w:rPr>
            </w:pPr>
            <w:r w:rsidRPr="00053C76">
              <w:rPr>
                <w:rFonts w:cs="Times New Roman"/>
                <w:color w:val="000000"/>
              </w:rPr>
              <w:t>3%</w:t>
            </w:r>
          </w:p>
        </w:tc>
        <w:tc>
          <w:tcPr>
            <w:tcW w:w="2552" w:type="dxa"/>
          </w:tcPr>
          <w:p w:rsidR="008F0D04" w:rsidRPr="00053C76" w:rsidRDefault="008F0D04" w:rsidP="00053C76">
            <w:pPr>
              <w:jc w:val="center"/>
              <w:rPr>
                <w:rFonts w:cs="Times New Roman"/>
                <w:color w:val="000000"/>
              </w:rPr>
            </w:pPr>
            <w:r w:rsidRPr="00053C76">
              <w:rPr>
                <w:rFonts w:cs="Times New Roman"/>
                <w:color w:val="000000"/>
              </w:rPr>
              <w:t>4%</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pPr>
              <w:rPr>
                <w:rFonts w:cs="Times New Roman"/>
                <w:b/>
                <w:color w:val="000000"/>
              </w:rPr>
            </w:pPr>
            <w:r w:rsidRPr="00053C76">
              <w:rPr>
                <w:rFonts w:cs="Times New Roman"/>
                <w:b/>
                <w:color w:val="000000"/>
              </w:rPr>
              <w:t>British Columbia</w:t>
            </w:r>
          </w:p>
        </w:tc>
        <w:tc>
          <w:tcPr>
            <w:tcW w:w="2835" w:type="dxa"/>
          </w:tcPr>
          <w:p w:rsidR="008F0D04" w:rsidRPr="00053C76" w:rsidRDefault="008F0D04" w:rsidP="00053C76">
            <w:pPr>
              <w:jc w:val="center"/>
              <w:rPr>
                <w:rFonts w:cs="Times New Roman"/>
                <w:color w:val="000000"/>
              </w:rPr>
            </w:pPr>
            <w:r w:rsidRPr="00053C76">
              <w:rPr>
                <w:rFonts w:cs="Times New Roman"/>
                <w:color w:val="000000"/>
              </w:rPr>
              <w:t>6%</w:t>
            </w:r>
          </w:p>
        </w:tc>
        <w:tc>
          <w:tcPr>
            <w:tcW w:w="2552" w:type="dxa"/>
          </w:tcPr>
          <w:p w:rsidR="008F0D04" w:rsidRPr="00053C76" w:rsidRDefault="008F0D04" w:rsidP="00053C76">
            <w:pPr>
              <w:jc w:val="center"/>
              <w:rPr>
                <w:rFonts w:cs="Times New Roman"/>
                <w:color w:val="000000"/>
              </w:rPr>
            </w:pPr>
            <w:r w:rsidRPr="00053C76">
              <w:rPr>
                <w:rFonts w:cs="Times New Roman"/>
                <w:color w:val="000000"/>
              </w:rPr>
              <w:t>7%</w:t>
            </w:r>
          </w:p>
        </w:tc>
      </w:tr>
      <w:tr w:rsidR="008F0D04" w:rsidRPr="00E76D73" w:rsidTr="00053C76">
        <w:tc>
          <w:tcPr>
            <w:tcW w:w="4111" w:type="dxa"/>
          </w:tcPr>
          <w:p w:rsidR="008F0D04" w:rsidRPr="00053C76" w:rsidRDefault="008F0D04">
            <w:pPr>
              <w:rPr>
                <w:rFonts w:cs="Times New Roman"/>
                <w:b/>
                <w:color w:val="000000"/>
              </w:rPr>
            </w:pPr>
            <w:r w:rsidRPr="00053C76">
              <w:rPr>
                <w:rFonts w:cs="Times New Roman"/>
                <w:b/>
                <w:color w:val="000000"/>
              </w:rPr>
              <w:t>Manitoba</w:t>
            </w:r>
          </w:p>
        </w:tc>
        <w:tc>
          <w:tcPr>
            <w:tcW w:w="2835" w:type="dxa"/>
          </w:tcPr>
          <w:p w:rsidR="008F0D04" w:rsidRPr="00053C76" w:rsidRDefault="008F0D04" w:rsidP="00053C76">
            <w:pPr>
              <w:jc w:val="center"/>
              <w:rPr>
                <w:rFonts w:cs="Times New Roman"/>
                <w:color w:val="000000"/>
              </w:rPr>
            </w:pPr>
            <w:r w:rsidRPr="00053C76">
              <w:rPr>
                <w:rFonts w:cs="Times New Roman"/>
                <w:color w:val="000000"/>
              </w:rPr>
              <w:t>2%</w:t>
            </w:r>
          </w:p>
        </w:tc>
        <w:tc>
          <w:tcPr>
            <w:tcW w:w="2552" w:type="dxa"/>
          </w:tcPr>
          <w:p w:rsidR="008F0D04" w:rsidRPr="00053C76" w:rsidRDefault="008F0D04" w:rsidP="00053C76">
            <w:pPr>
              <w:jc w:val="center"/>
              <w:rPr>
                <w:rFonts w:cs="Times New Roman"/>
                <w:color w:val="000000"/>
              </w:rPr>
            </w:pPr>
            <w:r w:rsidRPr="00053C76">
              <w:rPr>
                <w:rFonts w:cs="Times New Roman"/>
                <w:color w:val="000000"/>
              </w:rPr>
              <w:t>3%</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pPr>
              <w:rPr>
                <w:rFonts w:cs="Times New Roman"/>
                <w:b/>
                <w:color w:val="000000"/>
              </w:rPr>
            </w:pPr>
            <w:r w:rsidRPr="00053C76">
              <w:rPr>
                <w:rFonts w:cs="Times New Roman"/>
                <w:b/>
                <w:color w:val="000000"/>
              </w:rPr>
              <w:t>National Capital Region</w:t>
            </w:r>
          </w:p>
        </w:tc>
        <w:tc>
          <w:tcPr>
            <w:tcW w:w="2835" w:type="dxa"/>
          </w:tcPr>
          <w:p w:rsidR="008F0D04" w:rsidRPr="00053C76" w:rsidRDefault="008F0D04" w:rsidP="00053C76">
            <w:pPr>
              <w:jc w:val="center"/>
              <w:rPr>
                <w:rFonts w:cs="Times New Roman"/>
                <w:color w:val="000000"/>
              </w:rPr>
            </w:pPr>
            <w:r w:rsidRPr="00053C76">
              <w:rPr>
                <w:rFonts w:cs="Times New Roman"/>
                <w:color w:val="000000"/>
              </w:rPr>
              <w:t>50%</w:t>
            </w:r>
          </w:p>
        </w:tc>
        <w:tc>
          <w:tcPr>
            <w:tcW w:w="2552" w:type="dxa"/>
          </w:tcPr>
          <w:p w:rsidR="008F0D04" w:rsidRPr="00053C76" w:rsidRDefault="008F0D04" w:rsidP="00053C76">
            <w:pPr>
              <w:jc w:val="center"/>
              <w:rPr>
                <w:rFonts w:cs="Times New Roman"/>
                <w:color w:val="000000"/>
              </w:rPr>
            </w:pPr>
            <w:r w:rsidRPr="00053C76">
              <w:rPr>
                <w:rFonts w:cs="Times New Roman"/>
                <w:color w:val="000000"/>
              </w:rPr>
              <w:t>50%</w:t>
            </w:r>
          </w:p>
        </w:tc>
      </w:tr>
      <w:tr w:rsidR="008F0D04" w:rsidRPr="00E76D73" w:rsidTr="00053C76">
        <w:tc>
          <w:tcPr>
            <w:tcW w:w="4111" w:type="dxa"/>
          </w:tcPr>
          <w:p w:rsidR="008F0D04" w:rsidRPr="00053C76" w:rsidRDefault="008F0D04">
            <w:pPr>
              <w:rPr>
                <w:rFonts w:cs="Times New Roman"/>
                <w:b/>
                <w:color w:val="000000"/>
              </w:rPr>
            </w:pPr>
            <w:r w:rsidRPr="00053C76">
              <w:rPr>
                <w:rFonts w:cs="Times New Roman"/>
                <w:b/>
                <w:color w:val="000000"/>
              </w:rPr>
              <w:t>New Brunswick</w:t>
            </w:r>
          </w:p>
        </w:tc>
        <w:tc>
          <w:tcPr>
            <w:tcW w:w="2835" w:type="dxa"/>
          </w:tcPr>
          <w:p w:rsidR="008F0D04" w:rsidRPr="00053C76" w:rsidRDefault="008F0D04" w:rsidP="00053C76">
            <w:pPr>
              <w:jc w:val="center"/>
              <w:rPr>
                <w:rFonts w:cs="Times New Roman"/>
                <w:color w:val="000000"/>
              </w:rPr>
            </w:pPr>
            <w:r w:rsidRPr="00053C76">
              <w:rPr>
                <w:rFonts w:cs="Times New Roman"/>
                <w:color w:val="000000"/>
              </w:rPr>
              <w:t>2%</w:t>
            </w:r>
          </w:p>
        </w:tc>
        <w:tc>
          <w:tcPr>
            <w:tcW w:w="2552" w:type="dxa"/>
          </w:tcPr>
          <w:p w:rsidR="008F0D04" w:rsidRPr="00053C76" w:rsidRDefault="008F0D04" w:rsidP="00053C76">
            <w:pPr>
              <w:jc w:val="center"/>
              <w:rPr>
                <w:rFonts w:cs="Times New Roman"/>
                <w:color w:val="000000"/>
              </w:rPr>
            </w:pPr>
            <w:r w:rsidRPr="00053C76">
              <w:rPr>
                <w:rFonts w:cs="Times New Roman"/>
                <w:color w:val="000000"/>
              </w:rPr>
              <w:t>3%</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pPr>
              <w:rPr>
                <w:rFonts w:cs="Times New Roman"/>
                <w:b/>
                <w:color w:val="000000"/>
              </w:rPr>
            </w:pPr>
            <w:r w:rsidRPr="00053C76">
              <w:rPr>
                <w:rFonts w:cs="Times New Roman"/>
                <w:b/>
                <w:color w:val="000000"/>
              </w:rPr>
              <w:t>Newfoundland and Labrador</w:t>
            </w:r>
          </w:p>
        </w:tc>
        <w:tc>
          <w:tcPr>
            <w:tcW w:w="2835" w:type="dxa"/>
          </w:tcPr>
          <w:p w:rsidR="008F0D04" w:rsidRPr="00053C76" w:rsidRDefault="008F0D04" w:rsidP="00053C76">
            <w:pPr>
              <w:jc w:val="center"/>
              <w:rPr>
                <w:rFonts w:cs="Times New Roman"/>
                <w:color w:val="000000"/>
              </w:rPr>
            </w:pPr>
            <w:r w:rsidRPr="00053C76">
              <w:rPr>
                <w:rFonts w:cs="Times New Roman"/>
                <w:color w:val="000000"/>
              </w:rPr>
              <w:t>1%</w:t>
            </w:r>
          </w:p>
        </w:tc>
        <w:tc>
          <w:tcPr>
            <w:tcW w:w="2552" w:type="dxa"/>
          </w:tcPr>
          <w:p w:rsidR="008F0D04" w:rsidRPr="00053C76" w:rsidRDefault="008F0D04" w:rsidP="00053C76">
            <w:pPr>
              <w:jc w:val="center"/>
              <w:rPr>
                <w:rFonts w:cs="Times New Roman"/>
                <w:color w:val="000000"/>
              </w:rPr>
            </w:pPr>
            <w:r w:rsidRPr="00053C76">
              <w:rPr>
                <w:rFonts w:cs="Times New Roman"/>
                <w:color w:val="000000"/>
              </w:rPr>
              <w:t>1%</w:t>
            </w:r>
          </w:p>
        </w:tc>
      </w:tr>
      <w:tr w:rsidR="008F0D04" w:rsidRPr="00E76D73" w:rsidTr="00053C76">
        <w:tc>
          <w:tcPr>
            <w:tcW w:w="4111" w:type="dxa"/>
          </w:tcPr>
          <w:p w:rsidR="008F0D04" w:rsidRPr="00053C76" w:rsidRDefault="008F0D04">
            <w:pPr>
              <w:rPr>
                <w:rFonts w:cs="Times New Roman"/>
                <w:b/>
                <w:color w:val="000000"/>
              </w:rPr>
            </w:pPr>
            <w:r w:rsidRPr="00053C76">
              <w:rPr>
                <w:rFonts w:cs="Times New Roman"/>
                <w:b/>
                <w:color w:val="000000"/>
              </w:rPr>
              <w:t>Nova Scotia</w:t>
            </w:r>
          </w:p>
        </w:tc>
        <w:tc>
          <w:tcPr>
            <w:tcW w:w="2835" w:type="dxa"/>
          </w:tcPr>
          <w:p w:rsidR="008F0D04" w:rsidRPr="00053C76" w:rsidRDefault="008F0D04" w:rsidP="00053C76">
            <w:pPr>
              <w:jc w:val="center"/>
              <w:rPr>
                <w:rFonts w:cs="Times New Roman"/>
                <w:color w:val="000000"/>
              </w:rPr>
            </w:pPr>
            <w:r w:rsidRPr="00053C76">
              <w:rPr>
                <w:rFonts w:cs="Times New Roman"/>
                <w:color w:val="000000"/>
              </w:rPr>
              <w:t>2%</w:t>
            </w:r>
          </w:p>
        </w:tc>
        <w:tc>
          <w:tcPr>
            <w:tcW w:w="2552" w:type="dxa"/>
          </w:tcPr>
          <w:p w:rsidR="008F0D04" w:rsidRPr="00053C76" w:rsidRDefault="008F0D04" w:rsidP="00053C76">
            <w:pPr>
              <w:jc w:val="center"/>
              <w:rPr>
                <w:rFonts w:cs="Times New Roman"/>
                <w:color w:val="000000"/>
              </w:rPr>
            </w:pPr>
            <w:r w:rsidRPr="00053C76">
              <w:rPr>
                <w:rFonts w:cs="Times New Roman"/>
                <w:color w:val="000000"/>
              </w:rPr>
              <w:t>4%</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pPr>
              <w:rPr>
                <w:rFonts w:cs="Times New Roman"/>
                <w:b/>
                <w:color w:val="000000"/>
              </w:rPr>
            </w:pPr>
            <w:r w:rsidRPr="00053C76">
              <w:rPr>
                <w:rFonts w:cs="Times New Roman"/>
                <w:b/>
                <w:color w:val="000000"/>
              </w:rPr>
              <w:t>Ontario (excluding National Capital Region)</w:t>
            </w:r>
          </w:p>
        </w:tc>
        <w:tc>
          <w:tcPr>
            <w:tcW w:w="2835" w:type="dxa"/>
          </w:tcPr>
          <w:p w:rsidR="008F0D04" w:rsidRPr="00053C76" w:rsidRDefault="008F0D04" w:rsidP="00053C76">
            <w:pPr>
              <w:jc w:val="center"/>
              <w:rPr>
                <w:rFonts w:cs="Times New Roman"/>
                <w:color w:val="000000"/>
              </w:rPr>
            </w:pPr>
            <w:r w:rsidRPr="00053C76">
              <w:rPr>
                <w:rFonts w:cs="Times New Roman"/>
                <w:color w:val="000000"/>
              </w:rPr>
              <w:t>15%</w:t>
            </w:r>
          </w:p>
        </w:tc>
        <w:tc>
          <w:tcPr>
            <w:tcW w:w="2552" w:type="dxa"/>
          </w:tcPr>
          <w:p w:rsidR="008F0D04" w:rsidRPr="00053C76" w:rsidRDefault="008F0D04" w:rsidP="00053C76">
            <w:pPr>
              <w:jc w:val="center"/>
              <w:rPr>
                <w:rFonts w:cs="Times New Roman"/>
                <w:color w:val="000000"/>
              </w:rPr>
            </w:pPr>
            <w:r w:rsidRPr="00053C76">
              <w:rPr>
                <w:rFonts w:cs="Times New Roman"/>
                <w:color w:val="000000"/>
              </w:rPr>
              <w:t>17%</w:t>
            </w:r>
          </w:p>
        </w:tc>
      </w:tr>
      <w:tr w:rsidR="008F0D04" w:rsidRPr="00E76D73" w:rsidTr="00053C76">
        <w:tc>
          <w:tcPr>
            <w:tcW w:w="4111" w:type="dxa"/>
          </w:tcPr>
          <w:p w:rsidR="008F0D04" w:rsidRPr="00053C76" w:rsidRDefault="008F0D04">
            <w:pPr>
              <w:rPr>
                <w:rFonts w:cs="Times New Roman"/>
                <w:b/>
                <w:color w:val="000000"/>
              </w:rPr>
            </w:pPr>
            <w:r w:rsidRPr="00053C76">
              <w:rPr>
                <w:rFonts w:cs="Times New Roman"/>
                <w:b/>
                <w:color w:val="000000"/>
              </w:rPr>
              <w:t>Prince Edward Island</w:t>
            </w:r>
          </w:p>
        </w:tc>
        <w:tc>
          <w:tcPr>
            <w:tcW w:w="2835" w:type="dxa"/>
          </w:tcPr>
          <w:p w:rsidR="008F0D04" w:rsidRPr="00053C76" w:rsidRDefault="008F0D04" w:rsidP="00053C76">
            <w:pPr>
              <w:jc w:val="center"/>
              <w:rPr>
                <w:rFonts w:cs="Times New Roman"/>
                <w:color w:val="000000"/>
              </w:rPr>
            </w:pPr>
            <w:r w:rsidRPr="00053C76">
              <w:rPr>
                <w:rFonts w:cs="Times New Roman"/>
                <w:color w:val="000000"/>
              </w:rPr>
              <w:t>2%</w:t>
            </w:r>
          </w:p>
        </w:tc>
        <w:tc>
          <w:tcPr>
            <w:tcW w:w="2552" w:type="dxa"/>
          </w:tcPr>
          <w:p w:rsidR="008F0D04" w:rsidRPr="00053C76" w:rsidRDefault="008F0D04" w:rsidP="00053C76">
            <w:pPr>
              <w:jc w:val="center"/>
              <w:rPr>
                <w:rFonts w:cs="Times New Roman"/>
                <w:color w:val="000000"/>
              </w:rPr>
            </w:pPr>
            <w:r w:rsidRPr="00053C76">
              <w:rPr>
                <w:rFonts w:cs="Times New Roman"/>
                <w:color w:val="000000"/>
              </w:rPr>
              <w:t>2%</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pPr>
              <w:rPr>
                <w:rFonts w:cs="Times New Roman"/>
                <w:b/>
                <w:color w:val="000000"/>
              </w:rPr>
            </w:pPr>
            <w:r w:rsidRPr="00053C76">
              <w:rPr>
                <w:rFonts w:cs="Times New Roman"/>
                <w:b/>
                <w:color w:val="000000"/>
              </w:rPr>
              <w:t>Quebec (excluding National Capital Region)</w:t>
            </w:r>
          </w:p>
        </w:tc>
        <w:tc>
          <w:tcPr>
            <w:tcW w:w="2835" w:type="dxa"/>
          </w:tcPr>
          <w:p w:rsidR="008F0D04" w:rsidRPr="00053C76" w:rsidRDefault="008F0D04" w:rsidP="00053C76">
            <w:pPr>
              <w:jc w:val="center"/>
              <w:rPr>
                <w:rFonts w:cs="Times New Roman"/>
                <w:color w:val="000000"/>
              </w:rPr>
            </w:pPr>
            <w:r w:rsidRPr="00053C76">
              <w:rPr>
                <w:rFonts w:cs="Times New Roman"/>
                <w:color w:val="000000"/>
              </w:rPr>
              <w:t>11%</w:t>
            </w:r>
          </w:p>
        </w:tc>
        <w:tc>
          <w:tcPr>
            <w:tcW w:w="2552" w:type="dxa"/>
          </w:tcPr>
          <w:p w:rsidR="008F0D04" w:rsidRPr="00053C76" w:rsidRDefault="008F0D04" w:rsidP="00053C76">
            <w:pPr>
              <w:jc w:val="center"/>
              <w:rPr>
                <w:rFonts w:cs="Times New Roman"/>
                <w:color w:val="000000"/>
              </w:rPr>
            </w:pPr>
            <w:r w:rsidRPr="00053C76">
              <w:rPr>
                <w:rFonts w:cs="Times New Roman"/>
                <w:color w:val="000000"/>
              </w:rPr>
              <w:t>5%</w:t>
            </w:r>
          </w:p>
        </w:tc>
      </w:tr>
      <w:tr w:rsidR="008F0D04" w:rsidRPr="00E76D73" w:rsidTr="00053C76">
        <w:tc>
          <w:tcPr>
            <w:tcW w:w="4111" w:type="dxa"/>
          </w:tcPr>
          <w:p w:rsidR="008F0D04" w:rsidRPr="00053C76" w:rsidRDefault="008F0D04">
            <w:pPr>
              <w:rPr>
                <w:rFonts w:cs="Times New Roman"/>
                <w:b/>
                <w:color w:val="000000"/>
              </w:rPr>
            </w:pPr>
            <w:r w:rsidRPr="00053C76">
              <w:rPr>
                <w:rFonts w:cs="Times New Roman"/>
                <w:b/>
                <w:color w:val="000000"/>
              </w:rPr>
              <w:t>Saskatchewan</w:t>
            </w:r>
          </w:p>
        </w:tc>
        <w:tc>
          <w:tcPr>
            <w:tcW w:w="2835" w:type="dxa"/>
          </w:tcPr>
          <w:p w:rsidR="008F0D04" w:rsidRPr="00053C76" w:rsidRDefault="008F0D04" w:rsidP="00053C76">
            <w:pPr>
              <w:jc w:val="center"/>
              <w:rPr>
                <w:rFonts w:cs="Times New Roman"/>
                <w:color w:val="000000"/>
              </w:rPr>
            </w:pPr>
            <w:r w:rsidRPr="00053C76">
              <w:rPr>
                <w:rFonts w:cs="Times New Roman"/>
                <w:color w:val="000000"/>
              </w:rPr>
              <w:t>3%</w:t>
            </w:r>
          </w:p>
        </w:tc>
        <w:tc>
          <w:tcPr>
            <w:tcW w:w="2552" w:type="dxa"/>
          </w:tcPr>
          <w:p w:rsidR="008F0D04" w:rsidRPr="00053C76" w:rsidRDefault="008F0D04" w:rsidP="00053C76">
            <w:pPr>
              <w:jc w:val="center"/>
              <w:rPr>
                <w:rFonts w:cs="Times New Roman"/>
                <w:color w:val="000000"/>
              </w:rPr>
            </w:pPr>
            <w:r w:rsidRPr="00053C76">
              <w:rPr>
                <w:rFonts w:cs="Times New Roman"/>
                <w:color w:val="000000"/>
              </w:rPr>
              <w:t>1%</w:t>
            </w:r>
          </w:p>
        </w:tc>
      </w:tr>
      <w:tr w:rsidR="0045081A" w:rsidRPr="0045081A" w:rsidTr="00053C76">
        <w:trPr>
          <w:cnfStyle w:val="000000100000" w:firstRow="0" w:lastRow="0" w:firstColumn="0" w:lastColumn="0" w:oddVBand="0" w:evenVBand="0" w:oddHBand="1" w:evenHBand="0" w:firstRowFirstColumn="0" w:firstRowLastColumn="0" w:lastRowFirstColumn="0" w:lastRowLastColumn="0"/>
        </w:trPr>
        <w:tc>
          <w:tcPr>
            <w:tcW w:w="4111" w:type="dxa"/>
            <w:shd w:val="clear" w:color="auto" w:fill="7F7F7F" w:themeFill="text1" w:themeFillTint="80"/>
          </w:tcPr>
          <w:p w:rsidR="008F0D04" w:rsidRPr="00053C76" w:rsidRDefault="008F0D04">
            <w:pPr>
              <w:rPr>
                <w:rFonts w:cs="Times New Roman"/>
                <w:b/>
                <w:color w:val="FFFFFF" w:themeColor="background1"/>
              </w:rPr>
            </w:pPr>
            <w:r w:rsidRPr="00053C76">
              <w:rPr>
                <w:rFonts w:cs="Times New Roman"/>
                <w:b/>
                <w:color w:val="FFFFFF" w:themeColor="background1"/>
              </w:rPr>
              <w:t>Age</w:t>
            </w:r>
          </w:p>
        </w:tc>
        <w:tc>
          <w:tcPr>
            <w:tcW w:w="2835" w:type="dxa"/>
            <w:shd w:val="clear" w:color="auto" w:fill="7F7F7F" w:themeFill="text1" w:themeFillTint="80"/>
          </w:tcPr>
          <w:p w:rsidR="008F0D04" w:rsidRPr="00053C76" w:rsidRDefault="008F0D04" w:rsidP="00053C76">
            <w:pPr>
              <w:rPr>
                <w:rFonts w:cs="Times New Roman"/>
                <w:color w:val="FFFFFF" w:themeColor="background1"/>
              </w:rPr>
            </w:pPr>
          </w:p>
        </w:tc>
        <w:tc>
          <w:tcPr>
            <w:tcW w:w="2552" w:type="dxa"/>
            <w:shd w:val="clear" w:color="auto" w:fill="7F7F7F" w:themeFill="text1" w:themeFillTint="80"/>
          </w:tcPr>
          <w:p w:rsidR="008F0D04" w:rsidRPr="00053C76" w:rsidRDefault="008F0D04">
            <w:pPr>
              <w:rPr>
                <w:rFonts w:cs="Times New Roman"/>
                <w:color w:val="FFFFFF" w:themeColor="background1"/>
              </w:rPr>
            </w:pPr>
          </w:p>
        </w:tc>
      </w:tr>
      <w:tr w:rsidR="008F0D04" w:rsidRPr="00E76D73" w:rsidTr="00053C76">
        <w:tc>
          <w:tcPr>
            <w:tcW w:w="4111" w:type="dxa"/>
          </w:tcPr>
          <w:p w:rsidR="008F0D04" w:rsidRPr="00053C76" w:rsidRDefault="008F0D04">
            <w:pPr>
              <w:rPr>
                <w:rFonts w:cs="Times New Roman"/>
                <w:b/>
                <w:color w:val="000000"/>
              </w:rPr>
            </w:pPr>
            <w:r w:rsidRPr="00053C76">
              <w:rPr>
                <w:rFonts w:cs="Times New Roman"/>
                <w:b/>
                <w:color w:val="000000"/>
              </w:rPr>
              <w:t>24 years and under</w:t>
            </w:r>
          </w:p>
        </w:tc>
        <w:tc>
          <w:tcPr>
            <w:tcW w:w="2835" w:type="dxa"/>
          </w:tcPr>
          <w:p w:rsidR="008F0D04" w:rsidRPr="00053C76" w:rsidRDefault="008F0D04" w:rsidP="00053C76">
            <w:pPr>
              <w:jc w:val="center"/>
              <w:rPr>
                <w:rFonts w:cs="Times New Roman"/>
                <w:color w:val="000000"/>
              </w:rPr>
            </w:pPr>
            <w:r w:rsidRPr="00053C76">
              <w:rPr>
                <w:rFonts w:cs="Times New Roman"/>
                <w:color w:val="000000"/>
              </w:rPr>
              <w:t>1%</w:t>
            </w:r>
          </w:p>
        </w:tc>
        <w:tc>
          <w:tcPr>
            <w:tcW w:w="2552" w:type="dxa"/>
          </w:tcPr>
          <w:p w:rsidR="008F0D04" w:rsidRPr="00053C76" w:rsidRDefault="008F0D04" w:rsidP="00053C76">
            <w:pPr>
              <w:jc w:val="center"/>
              <w:rPr>
                <w:rFonts w:cs="Times New Roman"/>
                <w:color w:val="000000"/>
              </w:rPr>
            </w:pPr>
            <w:r w:rsidRPr="00053C76">
              <w:rPr>
                <w:rFonts w:cs="Times New Roman"/>
                <w:color w:val="000000"/>
              </w:rPr>
              <w:t>1%</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pPr>
              <w:rPr>
                <w:rFonts w:cs="Times New Roman"/>
                <w:b/>
                <w:color w:val="000000"/>
              </w:rPr>
            </w:pPr>
            <w:r w:rsidRPr="00053C76">
              <w:rPr>
                <w:rFonts w:cs="Times New Roman"/>
                <w:b/>
                <w:color w:val="000000"/>
              </w:rPr>
              <w:t>25 to 29 years</w:t>
            </w:r>
          </w:p>
        </w:tc>
        <w:tc>
          <w:tcPr>
            <w:tcW w:w="2835" w:type="dxa"/>
          </w:tcPr>
          <w:p w:rsidR="008F0D04" w:rsidRPr="00053C76" w:rsidRDefault="008F0D04" w:rsidP="00053C76">
            <w:pPr>
              <w:jc w:val="center"/>
              <w:rPr>
                <w:rFonts w:cs="Times New Roman"/>
                <w:color w:val="000000"/>
              </w:rPr>
            </w:pPr>
            <w:r w:rsidRPr="00053C76">
              <w:rPr>
                <w:rFonts w:cs="Times New Roman"/>
                <w:color w:val="000000"/>
              </w:rPr>
              <w:t>5%</w:t>
            </w:r>
          </w:p>
        </w:tc>
        <w:tc>
          <w:tcPr>
            <w:tcW w:w="2552" w:type="dxa"/>
          </w:tcPr>
          <w:p w:rsidR="008F0D04" w:rsidRPr="00053C76" w:rsidRDefault="008F0D04" w:rsidP="00053C76">
            <w:pPr>
              <w:jc w:val="center"/>
              <w:rPr>
                <w:rFonts w:cs="Times New Roman"/>
                <w:color w:val="000000"/>
              </w:rPr>
            </w:pPr>
            <w:r w:rsidRPr="00053C76">
              <w:rPr>
                <w:rFonts w:cs="Times New Roman"/>
                <w:color w:val="000000"/>
              </w:rPr>
              <w:t>4%</w:t>
            </w:r>
          </w:p>
        </w:tc>
      </w:tr>
      <w:tr w:rsidR="008F0D04" w:rsidRPr="00E76D73" w:rsidTr="00053C76">
        <w:tc>
          <w:tcPr>
            <w:tcW w:w="4111" w:type="dxa"/>
          </w:tcPr>
          <w:p w:rsidR="008F0D04" w:rsidRPr="00053C76" w:rsidRDefault="008F0D04">
            <w:pPr>
              <w:rPr>
                <w:rFonts w:cs="Times New Roman"/>
                <w:b/>
                <w:color w:val="000000"/>
              </w:rPr>
            </w:pPr>
            <w:r w:rsidRPr="00053C76">
              <w:rPr>
                <w:rFonts w:cs="Times New Roman"/>
                <w:b/>
                <w:color w:val="000000"/>
              </w:rPr>
              <w:t>30 to 34 years</w:t>
            </w:r>
          </w:p>
        </w:tc>
        <w:tc>
          <w:tcPr>
            <w:tcW w:w="2835" w:type="dxa"/>
          </w:tcPr>
          <w:p w:rsidR="008F0D04" w:rsidRPr="00053C76" w:rsidRDefault="008F0D04" w:rsidP="00053C76">
            <w:pPr>
              <w:jc w:val="center"/>
              <w:rPr>
                <w:rFonts w:cs="Times New Roman"/>
                <w:color w:val="000000"/>
              </w:rPr>
            </w:pPr>
            <w:r w:rsidRPr="00053C76">
              <w:rPr>
                <w:rFonts w:cs="Times New Roman"/>
                <w:color w:val="000000"/>
              </w:rPr>
              <w:t>9%</w:t>
            </w:r>
          </w:p>
        </w:tc>
        <w:tc>
          <w:tcPr>
            <w:tcW w:w="2552" w:type="dxa"/>
          </w:tcPr>
          <w:p w:rsidR="008F0D04" w:rsidRPr="00053C76" w:rsidRDefault="008F0D04" w:rsidP="00053C76">
            <w:pPr>
              <w:jc w:val="center"/>
              <w:rPr>
                <w:rFonts w:cs="Times New Roman"/>
                <w:color w:val="000000"/>
              </w:rPr>
            </w:pPr>
            <w:r w:rsidRPr="00053C76">
              <w:rPr>
                <w:rFonts w:cs="Times New Roman"/>
                <w:color w:val="000000"/>
              </w:rPr>
              <w:t>8%</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pPr>
              <w:rPr>
                <w:rFonts w:cs="Times New Roman"/>
                <w:b/>
                <w:color w:val="000000"/>
              </w:rPr>
            </w:pPr>
            <w:r w:rsidRPr="00053C76">
              <w:rPr>
                <w:rFonts w:cs="Times New Roman"/>
                <w:b/>
                <w:color w:val="000000"/>
              </w:rPr>
              <w:t>35 to 39 years</w:t>
            </w:r>
          </w:p>
        </w:tc>
        <w:tc>
          <w:tcPr>
            <w:tcW w:w="2835" w:type="dxa"/>
          </w:tcPr>
          <w:p w:rsidR="008F0D04" w:rsidRPr="00053C76" w:rsidRDefault="008F0D04" w:rsidP="00053C76">
            <w:pPr>
              <w:jc w:val="center"/>
              <w:rPr>
                <w:rFonts w:cs="Times New Roman"/>
                <w:color w:val="000000"/>
              </w:rPr>
            </w:pPr>
            <w:r w:rsidRPr="00053C76">
              <w:rPr>
                <w:rFonts w:cs="Times New Roman"/>
                <w:color w:val="000000"/>
              </w:rPr>
              <w:t>16%</w:t>
            </w:r>
          </w:p>
        </w:tc>
        <w:tc>
          <w:tcPr>
            <w:tcW w:w="2552" w:type="dxa"/>
          </w:tcPr>
          <w:p w:rsidR="008F0D04" w:rsidRPr="00053C76" w:rsidRDefault="008F0D04" w:rsidP="00053C76">
            <w:pPr>
              <w:jc w:val="center"/>
              <w:rPr>
                <w:rFonts w:cs="Times New Roman"/>
                <w:color w:val="000000"/>
              </w:rPr>
            </w:pPr>
            <w:r w:rsidRPr="00053C76">
              <w:rPr>
                <w:rFonts w:cs="Times New Roman"/>
                <w:color w:val="000000"/>
              </w:rPr>
              <w:t>13%</w:t>
            </w:r>
          </w:p>
        </w:tc>
      </w:tr>
      <w:tr w:rsidR="008F0D04" w:rsidRPr="00E76D73" w:rsidTr="00053C76">
        <w:tc>
          <w:tcPr>
            <w:tcW w:w="4111" w:type="dxa"/>
          </w:tcPr>
          <w:p w:rsidR="008F0D04" w:rsidRPr="00053C76" w:rsidRDefault="008F0D04">
            <w:pPr>
              <w:rPr>
                <w:rFonts w:cs="Times New Roman"/>
                <w:b/>
                <w:color w:val="000000"/>
              </w:rPr>
            </w:pPr>
            <w:r w:rsidRPr="00053C76">
              <w:rPr>
                <w:rFonts w:cs="Times New Roman"/>
                <w:b/>
                <w:color w:val="000000"/>
              </w:rPr>
              <w:t>40 to 44 years</w:t>
            </w:r>
          </w:p>
        </w:tc>
        <w:tc>
          <w:tcPr>
            <w:tcW w:w="2835" w:type="dxa"/>
          </w:tcPr>
          <w:p w:rsidR="008F0D04" w:rsidRPr="00053C76" w:rsidRDefault="008F0D04" w:rsidP="00053C76">
            <w:pPr>
              <w:jc w:val="center"/>
              <w:rPr>
                <w:rFonts w:cs="Times New Roman"/>
                <w:color w:val="000000"/>
              </w:rPr>
            </w:pPr>
            <w:r w:rsidRPr="00053C76">
              <w:rPr>
                <w:rFonts w:cs="Times New Roman"/>
                <w:color w:val="000000"/>
              </w:rPr>
              <w:t>15%</w:t>
            </w:r>
          </w:p>
        </w:tc>
        <w:tc>
          <w:tcPr>
            <w:tcW w:w="2552" w:type="dxa"/>
          </w:tcPr>
          <w:p w:rsidR="008F0D04" w:rsidRPr="00053C76" w:rsidRDefault="008F0D04" w:rsidP="00053C76">
            <w:pPr>
              <w:jc w:val="center"/>
              <w:rPr>
                <w:rFonts w:cs="Times New Roman"/>
                <w:color w:val="000000"/>
              </w:rPr>
            </w:pPr>
            <w:r w:rsidRPr="00053C76">
              <w:rPr>
                <w:rFonts w:cs="Times New Roman"/>
                <w:color w:val="000000"/>
              </w:rPr>
              <w:t>17%</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pPr>
              <w:rPr>
                <w:rFonts w:cs="Times New Roman"/>
                <w:b/>
                <w:color w:val="000000"/>
              </w:rPr>
            </w:pPr>
            <w:r w:rsidRPr="00053C76">
              <w:rPr>
                <w:rFonts w:cs="Times New Roman"/>
                <w:b/>
                <w:color w:val="000000"/>
              </w:rPr>
              <w:t>45 to 49 years</w:t>
            </w:r>
          </w:p>
        </w:tc>
        <w:tc>
          <w:tcPr>
            <w:tcW w:w="2835" w:type="dxa"/>
          </w:tcPr>
          <w:p w:rsidR="008F0D04" w:rsidRPr="00053C76" w:rsidRDefault="008F0D04" w:rsidP="00053C76">
            <w:pPr>
              <w:jc w:val="center"/>
              <w:rPr>
                <w:rFonts w:cs="Times New Roman"/>
                <w:color w:val="000000"/>
              </w:rPr>
            </w:pPr>
            <w:r w:rsidRPr="00053C76">
              <w:rPr>
                <w:rFonts w:cs="Times New Roman"/>
                <w:color w:val="000000"/>
              </w:rPr>
              <w:t>13%</w:t>
            </w:r>
          </w:p>
        </w:tc>
        <w:tc>
          <w:tcPr>
            <w:tcW w:w="2552" w:type="dxa"/>
          </w:tcPr>
          <w:p w:rsidR="008F0D04" w:rsidRPr="00053C76" w:rsidRDefault="008F0D04" w:rsidP="00053C76">
            <w:pPr>
              <w:jc w:val="center"/>
              <w:rPr>
                <w:rFonts w:cs="Times New Roman"/>
                <w:color w:val="000000"/>
              </w:rPr>
            </w:pPr>
            <w:r w:rsidRPr="00053C76">
              <w:rPr>
                <w:rFonts w:cs="Times New Roman"/>
                <w:color w:val="000000"/>
              </w:rPr>
              <w:t>16%</w:t>
            </w:r>
          </w:p>
        </w:tc>
      </w:tr>
      <w:tr w:rsidR="008F0D04" w:rsidRPr="00E76D73" w:rsidTr="00053C76">
        <w:tc>
          <w:tcPr>
            <w:tcW w:w="4111" w:type="dxa"/>
          </w:tcPr>
          <w:p w:rsidR="008F0D04" w:rsidRPr="00053C76" w:rsidRDefault="008F0D04">
            <w:pPr>
              <w:rPr>
                <w:rFonts w:cs="Times New Roman"/>
                <w:b/>
                <w:color w:val="000000"/>
              </w:rPr>
            </w:pPr>
            <w:r w:rsidRPr="00053C76">
              <w:rPr>
                <w:rFonts w:cs="Times New Roman"/>
                <w:b/>
                <w:color w:val="000000"/>
              </w:rPr>
              <w:t>50 to 54 years</w:t>
            </w:r>
          </w:p>
        </w:tc>
        <w:tc>
          <w:tcPr>
            <w:tcW w:w="2835" w:type="dxa"/>
          </w:tcPr>
          <w:p w:rsidR="008F0D04" w:rsidRPr="00053C76" w:rsidRDefault="008F0D04" w:rsidP="00053C76">
            <w:pPr>
              <w:jc w:val="center"/>
              <w:rPr>
                <w:rFonts w:cs="Times New Roman"/>
                <w:color w:val="000000"/>
              </w:rPr>
            </w:pPr>
            <w:r w:rsidRPr="00053C76">
              <w:rPr>
                <w:rFonts w:cs="Times New Roman"/>
                <w:color w:val="000000"/>
              </w:rPr>
              <w:t>21%</w:t>
            </w:r>
          </w:p>
        </w:tc>
        <w:tc>
          <w:tcPr>
            <w:tcW w:w="2552" w:type="dxa"/>
          </w:tcPr>
          <w:p w:rsidR="008F0D04" w:rsidRPr="00053C76" w:rsidRDefault="008F0D04" w:rsidP="00053C76">
            <w:pPr>
              <w:jc w:val="center"/>
              <w:rPr>
                <w:rFonts w:cs="Times New Roman"/>
                <w:color w:val="000000"/>
              </w:rPr>
            </w:pPr>
            <w:r w:rsidRPr="00053C76">
              <w:rPr>
                <w:rFonts w:cs="Times New Roman"/>
                <w:color w:val="000000"/>
              </w:rPr>
              <w:t>20%</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pPr>
              <w:rPr>
                <w:rFonts w:cs="Times New Roman"/>
                <w:b/>
                <w:color w:val="000000"/>
              </w:rPr>
            </w:pPr>
            <w:r w:rsidRPr="00053C76">
              <w:rPr>
                <w:rFonts w:cs="Times New Roman"/>
                <w:b/>
                <w:color w:val="000000"/>
              </w:rPr>
              <w:t>55 to 59 years</w:t>
            </w:r>
          </w:p>
        </w:tc>
        <w:tc>
          <w:tcPr>
            <w:tcW w:w="2835" w:type="dxa"/>
          </w:tcPr>
          <w:p w:rsidR="008F0D04" w:rsidRPr="00053C76" w:rsidRDefault="008F0D04" w:rsidP="00053C76">
            <w:pPr>
              <w:jc w:val="center"/>
              <w:rPr>
                <w:rFonts w:cs="Times New Roman"/>
                <w:color w:val="000000"/>
              </w:rPr>
            </w:pPr>
            <w:r w:rsidRPr="00053C76">
              <w:rPr>
                <w:rFonts w:cs="Times New Roman"/>
                <w:color w:val="000000"/>
              </w:rPr>
              <w:t>13%</w:t>
            </w:r>
          </w:p>
        </w:tc>
        <w:tc>
          <w:tcPr>
            <w:tcW w:w="2552" w:type="dxa"/>
          </w:tcPr>
          <w:p w:rsidR="008F0D04" w:rsidRPr="00053C76" w:rsidRDefault="008F0D04" w:rsidP="00053C76">
            <w:pPr>
              <w:jc w:val="center"/>
              <w:rPr>
                <w:rFonts w:cs="Times New Roman"/>
                <w:color w:val="000000"/>
              </w:rPr>
            </w:pPr>
            <w:r w:rsidRPr="00053C76">
              <w:rPr>
                <w:rFonts w:cs="Times New Roman"/>
                <w:color w:val="000000"/>
              </w:rPr>
              <w:t>13%</w:t>
            </w:r>
          </w:p>
        </w:tc>
      </w:tr>
      <w:tr w:rsidR="008F0D04" w:rsidRPr="00E76D73" w:rsidTr="00053C76">
        <w:tc>
          <w:tcPr>
            <w:tcW w:w="4111" w:type="dxa"/>
          </w:tcPr>
          <w:p w:rsidR="008F0D04" w:rsidRPr="00053C76" w:rsidRDefault="008F0D04">
            <w:pPr>
              <w:rPr>
                <w:rFonts w:cs="Times New Roman"/>
                <w:b/>
                <w:color w:val="000000"/>
              </w:rPr>
            </w:pPr>
            <w:r w:rsidRPr="00053C76">
              <w:rPr>
                <w:rFonts w:cs="Times New Roman"/>
                <w:b/>
                <w:color w:val="000000"/>
              </w:rPr>
              <w:t>60 years and over</w:t>
            </w:r>
          </w:p>
        </w:tc>
        <w:tc>
          <w:tcPr>
            <w:tcW w:w="2835" w:type="dxa"/>
          </w:tcPr>
          <w:p w:rsidR="008F0D04" w:rsidRPr="00053C76" w:rsidRDefault="008F0D04" w:rsidP="00053C76">
            <w:pPr>
              <w:jc w:val="center"/>
              <w:rPr>
                <w:rFonts w:cs="Times New Roman"/>
                <w:color w:val="000000"/>
              </w:rPr>
            </w:pPr>
            <w:r w:rsidRPr="00053C76">
              <w:rPr>
                <w:rFonts w:cs="Times New Roman"/>
                <w:color w:val="000000"/>
              </w:rPr>
              <w:t>6%</w:t>
            </w:r>
          </w:p>
        </w:tc>
        <w:tc>
          <w:tcPr>
            <w:tcW w:w="2552" w:type="dxa"/>
          </w:tcPr>
          <w:p w:rsidR="008F0D04" w:rsidRPr="00053C76" w:rsidRDefault="008F0D04" w:rsidP="00053C76">
            <w:pPr>
              <w:jc w:val="center"/>
              <w:rPr>
                <w:rFonts w:cs="Times New Roman"/>
                <w:color w:val="000000"/>
              </w:rPr>
            </w:pPr>
            <w:r w:rsidRPr="00053C76">
              <w:rPr>
                <w:rFonts w:cs="Times New Roman"/>
                <w:color w:val="000000"/>
              </w:rPr>
              <w:t>8%</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pPr>
              <w:rPr>
                <w:rFonts w:cs="Times New Roman"/>
                <w:b/>
              </w:rPr>
            </w:pPr>
            <w:r w:rsidRPr="00053C76">
              <w:rPr>
                <w:rFonts w:cs="Times New Roman"/>
                <w:b/>
              </w:rPr>
              <w:t>Gender</w:t>
            </w:r>
          </w:p>
        </w:tc>
        <w:tc>
          <w:tcPr>
            <w:tcW w:w="2835" w:type="dxa"/>
          </w:tcPr>
          <w:p w:rsidR="008F0D04" w:rsidRPr="00053C76" w:rsidRDefault="008F0D04" w:rsidP="00053C76">
            <w:pPr>
              <w:jc w:val="center"/>
              <w:rPr>
                <w:rFonts w:cs="Times New Roman"/>
              </w:rPr>
            </w:pPr>
          </w:p>
        </w:tc>
        <w:tc>
          <w:tcPr>
            <w:tcW w:w="2552" w:type="dxa"/>
          </w:tcPr>
          <w:p w:rsidR="008F0D04" w:rsidRPr="00053C76" w:rsidRDefault="008F0D04" w:rsidP="00053C76">
            <w:pPr>
              <w:jc w:val="center"/>
              <w:rPr>
                <w:rFonts w:cs="Times New Roman"/>
              </w:rPr>
            </w:pPr>
          </w:p>
        </w:tc>
      </w:tr>
      <w:tr w:rsidR="008F0D04" w:rsidRPr="00E76D73" w:rsidTr="00053C76">
        <w:tc>
          <w:tcPr>
            <w:tcW w:w="4111" w:type="dxa"/>
          </w:tcPr>
          <w:p w:rsidR="008F0D04" w:rsidRPr="00053C76" w:rsidRDefault="008F0D04">
            <w:pPr>
              <w:rPr>
                <w:rFonts w:cs="Times New Roman"/>
                <w:b/>
                <w:color w:val="000000"/>
              </w:rPr>
            </w:pPr>
            <w:r w:rsidRPr="00053C76">
              <w:rPr>
                <w:rFonts w:cs="Times New Roman"/>
                <w:b/>
                <w:color w:val="000000"/>
              </w:rPr>
              <w:t>Female</w:t>
            </w:r>
          </w:p>
        </w:tc>
        <w:tc>
          <w:tcPr>
            <w:tcW w:w="2835" w:type="dxa"/>
          </w:tcPr>
          <w:p w:rsidR="008F0D04" w:rsidRPr="00053C76" w:rsidRDefault="008F0D04" w:rsidP="00053C76">
            <w:pPr>
              <w:jc w:val="center"/>
              <w:rPr>
                <w:rFonts w:cs="Times New Roman"/>
                <w:color w:val="000000"/>
              </w:rPr>
            </w:pPr>
            <w:r w:rsidRPr="00053C76">
              <w:rPr>
                <w:rFonts w:cs="Times New Roman"/>
                <w:color w:val="000000"/>
              </w:rPr>
              <w:t>64%</w:t>
            </w:r>
          </w:p>
        </w:tc>
        <w:tc>
          <w:tcPr>
            <w:tcW w:w="2552" w:type="dxa"/>
          </w:tcPr>
          <w:p w:rsidR="008F0D04" w:rsidRPr="00053C76" w:rsidRDefault="008F0D04" w:rsidP="00053C76">
            <w:pPr>
              <w:jc w:val="center"/>
              <w:rPr>
                <w:rFonts w:cs="Times New Roman"/>
                <w:color w:val="000000"/>
              </w:rPr>
            </w:pPr>
            <w:r w:rsidRPr="00053C76">
              <w:rPr>
                <w:rFonts w:cs="Times New Roman"/>
                <w:color w:val="000000"/>
              </w:rPr>
              <w:t>61%</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pPr>
              <w:rPr>
                <w:rFonts w:cs="Times New Roman"/>
                <w:b/>
                <w:color w:val="000000"/>
              </w:rPr>
            </w:pPr>
            <w:r w:rsidRPr="00053C76">
              <w:rPr>
                <w:rFonts w:cs="Times New Roman"/>
                <w:b/>
                <w:color w:val="000000"/>
              </w:rPr>
              <w:t>Male</w:t>
            </w:r>
          </w:p>
        </w:tc>
        <w:tc>
          <w:tcPr>
            <w:tcW w:w="2835" w:type="dxa"/>
          </w:tcPr>
          <w:p w:rsidR="008F0D04" w:rsidRPr="00053C76" w:rsidRDefault="008F0D04" w:rsidP="00053C76">
            <w:pPr>
              <w:jc w:val="center"/>
              <w:rPr>
                <w:rFonts w:cs="Times New Roman"/>
                <w:color w:val="000000"/>
              </w:rPr>
            </w:pPr>
            <w:r w:rsidRPr="00053C76">
              <w:rPr>
                <w:rFonts w:cs="Times New Roman"/>
                <w:color w:val="000000"/>
              </w:rPr>
              <w:t>36%</w:t>
            </w:r>
          </w:p>
        </w:tc>
        <w:tc>
          <w:tcPr>
            <w:tcW w:w="2552" w:type="dxa"/>
          </w:tcPr>
          <w:p w:rsidR="008F0D04" w:rsidRPr="00053C76" w:rsidRDefault="008F0D04" w:rsidP="00053C76">
            <w:pPr>
              <w:jc w:val="center"/>
              <w:rPr>
                <w:rFonts w:cs="Times New Roman"/>
                <w:color w:val="000000"/>
              </w:rPr>
            </w:pPr>
            <w:r w:rsidRPr="00053C76">
              <w:rPr>
                <w:rFonts w:cs="Times New Roman"/>
                <w:color w:val="000000"/>
              </w:rPr>
              <w:t>38%</w:t>
            </w:r>
          </w:p>
        </w:tc>
      </w:tr>
      <w:tr w:rsidR="0045081A" w:rsidRPr="0045081A" w:rsidTr="00053C76">
        <w:tc>
          <w:tcPr>
            <w:tcW w:w="9498" w:type="dxa"/>
            <w:gridSpan w:val="3"/>
            <w:shd w:val="clear" w:color="auto" w:fill="7F7F7F" w:themeFill="text1" w:themeFillTint="80"/>
          </w:tcPr>
          <w:p w:rsidR="008F0D04" w:rsidRPr="00053C76" w:rsidRDefault="00004AE6">
            <w:pPr>
              <w:rPr>
                <w:rFonts w:cs="Times New Roman"/>
                <w:b/>
                <w:color w:val="FFFFFF" w:themeColor="background1"/>
              </w:rPr>
            </w:pPr>
            <w:r>
              <w:rPr>
                <w:rFonts w:cs="Times New Roman"/>
                <w:b/>
                <w:color w:val="FFFFFF" w:themeColor="background1"/>
              </w:rPr>
              <w:t>Language of choice</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pPr>
              <w:rPr>
                <w:rFonts w:cs="Times New Roman"/>
                <w:b/>
                <w:color w:val="000000"/>
              </w:rPr>
            </w:pPr>
            <w:r w:rsidRPr="00053C76">
              <w:rPr>
                <w:rFonts w:cs="Times New Roman"/>
                <w:b/>
                <w:color w:val="000000"/>
              </w:rPr>
              <w:t>English</w:t>
            </w:r>
          </w:p>
        </w:tc>
        <w:tc>
          <w:tcPr>
            <w:tcW w:w="2835" w:type="dxa"/>
          </w:tcPr>
          <w:p w:rsidR="008F0D04" w:rsidRPr="00053C76" w:rsidRDefault="008F0D04" w:rsidP="00053C76">
            <w:pPr>
              <w:jc w:val="center"/>
              <w:rPr>
                <w:rFonts w:cs="Times New Roman"/>
                <w:color w:val="000000"/>
              </w:rPr>
            </w:pPr>
            <w:r w:rsidRPr="00053C76">
              <w:rPr>
                <w:rFonts w:cs="Times New Roman"/>
                <w:color w:val="000000"/>
              </w:rPr>
              <w:t>72%</w:t>
            </w:r>
          </w:p>
        </w:tc>
        <w:tc>
          <w:tcPr>
            <w:tcW w:w="2552" w:type="dxa"/>
          </w:tcPr>
          <w:p w:rsidR="008F0D04" w:rsidRPr="00053C76" w:rsidRDefault="008F0D04" w:rsidP="00053C76">
            <w:pPr>
              <w:jc w:val="center"/>
              <w:rPr>
                <w:rFonts w:cs="Times New Roman"/>
                <w:color w:val="000000"/>
              </w:rPr>
            </w:pPr>
            <w:r w:rsidRPr="00053C76">
              <w:rPr>
                <w:rFonts w:cs="Times New Roman"/>
                <w:color w:val="000000"/>
              </w:rPr>
              <w:t>82%</w:t>
            </w:r>
          </w:p>
        </w:tc>
      </w:tr>
      <w:tr w:rsidR="008F0D04" w:rsidRPr="00E76D73" w:rsidTr="00053C76">
        <w:tc>
          <w:tcPr>
            <w:tcW w:w="4111" w:type="dxa"/>
          </w:tcPr>
          <w:p w:rsidR="008F0D04" w:rsidRPr="00053C76" w:rsidRDefault="008F0D04">
            <w:pPr>
              <w:rPr>
                <w:rFonts w:cs="Times New Roman"/>
                <w:b/>
                <w:color w:val="000000"/>
              </w:rPr>
            </w:pPr>
            <w:r w:rsidRPr="00053C76">
              <w:rPr>
                <w:rFonts w:cs="Times New Roman"/>
                <w:b/>
                <w:color w:val="000000"/>
              </w:rPr>
              <w:t>French</w:t>
            </w:r>
          </w:p>
        </w:tc>
        <w:tc>
          <w:tcPr>
            <w:tcW w:w="2835" w:type="dxa"/>
          </w:tcPr>
          <w:p w:rsidR="008F0D04" w:rsidRPr="00053C76" w:rsidRDefault="008F0D04" w:rsidP="00053C76">
            <w:pPr>
              <w:jc w:val="center"/>
              <w:rPr>
                <w:rFonts w:cs="Times New Roman"/>
                <w:color w:val="000000"/>
              </w:rPr>
            </w:pPr>
            <w:r w:rsidRPr="00053C76">
              <w:rPr>
                <w:rFonts w:cs="Times New Roman"/>
                <w:color w:val="000000"/>
              </w:rPr>
              <w:t>17%</w:t>
            </w:r>
          </w:p>
        </w:tc>
        <w:tc>
          <w:tcPr>
            <w:tcW w:w="2552" w:type="dxa"/>
          </w:tcPr>
          <w:p w:rsidR="008F0D04" w:rsidRPr="00053C76" w:rsidRDefault="008F0D04" w:rsidP="00053C76">
            <w:pPr>
              <w:jc w:val="center"/>
              <w:rPr>
                <w:rFonts w:cs="Times New Roman"/>
                <w:color w:val="000000"/>
              </w:rPr>
            </w:pPr>
            <w:r w:rsidRPr="00053C76">
              <w:rPr>
                <w:rFonts w:cs="Times New Roman"/>
                <w:color w:val="000000"/>
              </w:rPr>
              <w:t>10%</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pPr>
              <w:rPr>
                <w:rFonts w:cs="Times New Roman"/>
                <w:b/>
                <w:color w:val="000000"/>
              </w:rPr>
            </w:pPr>
            <w:r w:rsidRPr="00053C76">
              <w:rPr>
                <w:rFonts w:cs="Times New Roman"/>
                <w:b/>
                <w:color w:val="000000"/>
              </w:rPr>
              <w:t>either</w:t>
            </w:r>
          </w:p>
        </w:tc>
        <w:tc>
          <w:tcPr>
            <w:tcW w:w="2835" w:type="dxa"/>
          </w:tcPr>
          <w:p w:rsidR="008F0D04" w:rsidRPr="00053C76" w:rsidRDefault="008F0D04" w:rsidP="00053C76">
            <w:pPr>
              <w:jc w:val="center"/>
              <w:rPr>
                <w:rFonts w:cs="Times New Roman"/>
                <w:color w:val="000000"/>
              </w:rPr>
            </w:pPr>
            <w:r w:rsidRPr="00053C76">
              <w:rPr>
                <w:rFonts w:cs="Times New Roman"/>
                <w:color w:val="000000"/>
              </w:rPr>
              <w:t>11%</w:t>
            </w:r>
          </w:p>
        </w:tc>
        <w:tc>
          <w:tcPr>
            <w:tcW w:w="2552" w:type="dxa"/>
          </w:tcPr>
          <w:p w:rsidR="008F0D04" w:rsidRPr="00053C76" w:rsidRDefault="008F0D04" w:rsidP="00053C76">
            <w:pPr>
              <w:jc w:val="center"/>
              <w:rPr>
                <w:rFonts w:cs="Times New Roman"/>
                <w:color w:val="000000"/>
              </w:rPr>
            </w:pPr>
            <w:r w:rsidRPr="00053C76">
              <w:rPr>
                <w:rFonts w:cs="Times New Roman"/>
                <w:color w:val="000000"/>
              </w:rPr>
              <w:t>10%</w:t>
            </w:r>
          </w:p>
        </w:tc>
      </w:tr>
      <w:tr w:rsidR="00004AE6" w:rsidRPr="00004AE6" w:rsidTr="00004AE6">
        <w:tc>
          <w:tcPr>
            <w:tcW w:w="4111" w:type="dxa"/>
            <w:shd w:val="clear" w:color="auto" w:fill="7F7F7F" w:themeFill="text1" w:themeFillTint="80"/>
          </w:tcPr>
          <w:p w:rsidR="008F0D04" w:rsidRPr="00004AE6" w:rsidRDefault="008F0D04">
            <w:pPr>
              <w:rPr>
                <w:rFonts w:cs="Times New Roman"/>
                <w:b/>
                <w:color w:val="FFFFFF" w:themeColor="background1"/>
              </w:rPr>
            </w:pPr>
            <w:r w:rsidRPr="00004AE6">
              <w:rPr>
                <w:rFonts w:cs="Times New Roman"/>
                <w:b/>
                <w:color w:val="FFFFFF" w:themeColor="background1"/>
              </w:rPr>
              <w:t>Education</w:t>
            </w:r>
          </w:p>
        </w:tc>
        <w:tc>
          <w:tcPr>
            <w:tcW w:w="2835" w:type="dxa"/>
            <w:shd w:val="clear" w:color="auto" w:fill="7F7F7F" w:themeFill="text1" w:themeFillTint="80"/>
          </w:tcPr>
          <w:p w:rsidR="008F0D04" w:rsidRPr="00004AE6" w:rsidRDefault="008F0D04" w:rsidP="00053C76">
            <w:pPr>
              <w:jc w:val="center"/>
              <w:rPr>
                <w:rFonts w:cs="Times New Roman"/>
                <w:color w:val="FFFFFF" w:themeColor="background1"/>
              </w:rPr>
            </w:pPr>
          </w:p>
        </w:tc>
        <w:tc>
          <w:tcPr>
            <w:tcW w:w="2552" w:type="dxa"/>
            <w:shd w:val="clear" w:color="auto" w:fill="7F7F7F" w:themeFill="text1" w:themeFillTint="80"/>
          </w:tcPr>
          <w:p w:rsidR="008F0D04" w:rsidRPr="00004AE6" w:rsidRDefault="008F0D04" w:rsidP="00053C76">
            <w:pPr>
              <w:jc w:val="center"/>
              <w:rPr>
                <w:rFonts w:cs="Times New Roman"/>
                <w:color w:val="FFFFFF" w:themeColor="background1"/>
              </w:rPr>
            </w:pP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pPr>
              <w:rPr>
                <w:rFonts w:cs="Times New Roman"/>
                <w:b/>
                <w:color w:val="000000"/>
              </w:rPr>
            </w:pPr>
            <w:r w:rsidRPr="00053C76">
              <w:rPr>
                <w:rFonts w:cs="Times New Roman"/>
                <w:b/>
                <w:color w:val="000000"/>
              </w:rPr>
              <w:t>Bachelor's degree</w:t>
            </w:r>
          </w:p>
        </w:tc>
        <w:tc>
          <w:tcPr>
            <w:tcW w:w="2835" w:type="dxa"/>
          </w:tcPr>
          <w:p w:rsidR="008F0D04" w:rsidRPr="00053C76" w:rsidRDefault="008F0D04" w:rsidP="00053C76">
            <w:pPr>
              <w:jc w:val="center"/>
              <w:rPr>
                <w:rFonts w:cs="Times New Roman"/>
                <w:color w:val="000000"/>
              </w:rPr>
            </w:pPr>
            <w:r w:rsidRPr="00053C76">
              <w:rPr>
                <w:rFonts w:cs="Times New Roman"/>
                <w:color w:val="000000"/>
              </w:rPr>
              <w:t>36%</w:t>
            </w:r>
          </w:p>
        </w:tc>
        <w:tc>
          <w:tcPr>
            <w:tcW w:w="2552" w:type="dxa"/>
          </w:tcPr>
          <w:p w:rsidR="008F0D04" w:rsidRPr="00053C76" w:rsidRDefault="008F0D04" w:rsidP="00053C76">
            <w:pPr>
              <w:jc w:val="center"/>
              <w:rPr>
                <w:rFonts w:cs="Times New Roman"/>
                <w:color w:val="000000"/>
              </w:rPr>
            </w:pPr>
            <w:r w:rsidRPr="00053C76">
              <w:rPr>
                <w:rFonts w:cs="Times New Roman"/>
                <w:color w:val="000000"/>
              </w:rPr>
              <w:t>35%</w:t>
            </w:r>
          </w:p>
        </w:tc>
      </w:tr>
      <w:tr w:rsidR="008F0D04" w:rsidRPr="00E76D73" w:rsidTr="00053C76">
        <w:tc>
          <w:tcPr>
            <w:tcW w:w="4111" w:type="dxa"/>
          </w:tcPr>
          <w:p w:rsidR="008F0D04" w:rsidRPr="00053C76" w:rsidRDefault="008F0D04">
            <w:pPr>
              <w:rPr>
                <w:rFonts w:cs="Times New Roman"/>
                <w:b/>
                <w:color w:val="000000"/>
              </w:rPr>
            </w:pPr>
            <w:r w:rsidRPr="00053C76">
              <w:rPr>
                <w:rFonts w:cs="Times New Roman"/>
                <w:b/>
                <w:color w:val="000000"/>
              </w:rPr>
              <w:t>Diploma or certificate from a community college, CEGEP, institute of technology, nursing school, etc., or a trades certificate or diploma</w:t>
            </w:r>
          </w:p>
        </w:tc>
        <w:tc>
          <w:tcPr>
            <w:tcW w:w="2835" w:type="dxa"/>
          </w:tcPr>
          <w:p w:rsidR="008F0D04" w:rsidRPr="00053C76" w:rsidRDefault="008F0D04" w:rsidP="00053C76">
            <w:pPr>
              <w:jc w:val="center"/>
              <w:rPr>
                <w:rFonts w:cs="Times New Roman"/>
                <w:color w:val="000000"/>
              </w:rPr>
            </w:pPr>
            <w:r w:rsidRPr="00053C76">
              <w:rPr>
                <w:rFonts w:cs="Times New Roman"/>
                <w:color w:val="000000"/>
              </w:rPr>
              <w:t>25%</w:t>
            </w:r>
          </w:p>
        </w:tc>
        <w:tc>
          <w:tcPr>
            <w:tcW w:w="2552" w:type="dxa"/>
          </w:tcPr>
          <w:p w:rsidR="008F0D04" w:rsidRPr="00053C76" w:rsidRDefault="008F0D04" w:rsidP="00053C76">
            <w:pPr>
              <w:jc w:val="center"/>
              <w:rPr>
                <w:rFonts w:cs="Times New Roman"/>
                <w:color w:val="000000"/>
              </w:rPr>
            </w:pPr>
            <w:r w:rsidRPr="00053C76">
              <w:rPr>
                <w:rFonts w:cs="Times New Roman"/>
                <w:color w:val="000000"/>
              </w:rPr>
              <w:t>26%</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pPr>
              <w:rPr>
                <w:rFonts w:cs="Times New Roman"/>
                <w:b/>
                <w:color w:val="000000"/>
              </w:rPr>
            </w:pPr>
            <w:r w:rsidRPr="00053C76">
              <w:rPr>
                <w:rFonts w:cs="Times New Roman"/>
                <w:b/>
                <w:color w:val="000000"/>
              </w:rPr>
              <w:t>Secondary or high school graduation certificate, equivalent or less</w:t>
            </w:r>
          </w:p>
        </w:tc>
        <w:tc>
          <w:tcPr>
            <w:tcW w:w="2835" w:type="dxa"/>
          </w:tcPr>
          <w:p w:rsidR="008F0D04" w:rsidRPr="00053C76" w:rsidRDefault="008F0D04" w:rsidP="00053C76">
            <w:pPr>
              <w:jc w:val="center"/>
              <w:rPr>
                <w:rFonts w:cs="Times New Roman"/>
                <w:color w:val="000000"/>
              </w:rPr>
            </w:pPr>
            <w:r w:rsidRPr="00053C76">
              <w:rPr>
                <w:rFonts w:cs="Times New Roman"/>
                <w:color w:val="000000"/>
              </w:rPr>
              <w:t>12%</w:t>
            </w:r>
          </w:p>
        </w:tc>
        <w:tc>
          <w:tcPr>
            <w:tcW w:w="2552" w:type="dxa"/>
          </w:tcPr>
          <w:p w:rsidR="008F0D04" w:rsidRPr="00053C76" w:rsidRDefault="008F0D04" w:rsidP="00053C76">
            <w:pPr>
              <w:jc w:val="center"/>
              <w:rPr>
                <w:rFonts w:cs="Times New Roman"/>
                <w:color w:val="000000"/>
              </w:rPr>
            </w:pPr>
            <w:r w:rsidRPr="00053C76">
              <w:rPr>
                <w:rFonts w:cs="Times New Roman"/>
                <w:color w:val="000000"/>
              </w:rPr>
              <w:t>9%</w:t>
            </w:r>
          </w:p>
        </w:tc>
      </w:tr>
      <w:tr w:rsidR="008F0D04" w:rsidRPr="00E76D73" w:rsidTr="00053C76">
        <w:tc>
          <w:tcPr>
            <w:tcW w:w="4111" w:type="dxa"/>
          </w:tcPr>
          <w:p w:rsidR="008F0D04" w:rsidRPr="00053C76" w:rsidRDefault="008F0D04">
            <w:pPr>
              <w:rPr>
                <w:rFonts w:cs="Times New Roman"/>
                <w:b/>
                <w:color w:val="000000"/>
              </w:rPr>
            </w:pPr>
            <w:r w:rsidRPr="00053C76">
              <w:rPr>
                <w:rFonts w:cs="Times New Roman"/>
                <w:b/>
                <w:color w:val="000000"/>
              </w:rPr>
              <w:t>University certificate or diploma above the bachelor's level including a master's degree or doctorate</w:t>
            </w:r>
          </w:p>
        </w:tc>
        <w:tc>
          <w:tcPr>
            <w:tcW w:w="2835" w:type="dxa"/>
          </w:tcPr>
          <w:p w:rsidR="008F0D04" w:rsidRPr="00053C76" w:rsidRDefault="008F0D04" w:rsidP="00053C76">
            <w:pPr>
              <w:jc w:val="center"/>
              <w:rPr>
                <w:rFonts w:cs="Times New Roman"/>
                <w:color w:val="000000"/>
              </w:rPr>
            </w:pPr>
            <w:r w:rsidRPr="00053C76">
              <w:rPr>
                <w:rFonts w:cs="Times New Roman"/>
                <w:color w:val="000000"/>
              </w:rPr>
              <w:t>23%</w:t>
            </w:r>
          </w:p>
        </w:tc>
        <w:tc>
          <w:tcPr>
            <w:tcW w:w="2552" w:type="dxa"/>
          </w:tcPr>
          <w:p w:rsidR="008F0D04" w:rsidRPr="00053C76" w:rsidRDefault="008F0D04" w:rsidP="00053C76">
            <w:pPr>
              <w:jc w:val="center"/>
              <w:rPr>
                <w:rFonts w:cs="Times New Roman"/>
                <w:color w:val="000000"/>
              </w:rPr>
            </w:pPr>
            <w:r w:rsidRPr="00053C76">
              <w:rPr>
                <w:rFonts w:cs="Times New Roman"/>
                <w:color w:val="000000"/>
              </w:rPr>
              <w:t>24%</w:t>
            </w:r>
          </w:p>
        </w:tc>
      </w:tr>
      <w:tr w:rsidR="008F0D04" w:rsidRPr="00E76D73" w:rsidTr="00053C76">
        <w:trPr>
          <w:cnfStyle w:val="000000100000" w:firstRow="0" w:lastRow="0" w:firstColumn="0" w:lastColumn="0" w:oddVBand="0" w:evenVBand="0" w:oddHBand="1" w:evenHBand="0" w:firstRowFirstColumn="0" w:firstRowLastColumn="0" w:lastRowFirstColumn="0" w:lastRowLastColumn="0"/>
        </w:trPr>
        <w:tc>
          <w:tcPr>
            <w:tcW w:w="4111" w:type="dxa"/>
          </w:tcPr>
          <w:p w:rsidR="008F0D04" w:rsidRPr="00053C76" w:rsidRDefault="008F0D04">
            <w:pPr>
              <w:rPr>
                <w:rFonts w:cs="Times New Roman"/>
                <w:b/>
                <w:color w:val="000000"/>
              </w:rPr>
            </w:pPr>
            <w:r w:rsidRPr="00053C76">
              <w:rPr>
                <w:rFonts w:cs="Times New Roman"/>
                <w:b/>
                <w:color w:val="000000"/>
              </w:rPr>
              <w:t>University certificate or diploma below the bachelor's level</w:t>
            </w:r>
          </w:p>
        </w:tc>
        <w:tc>
          <w:tcPr>
            <w:tcW w:w="2835" w:type="dxa"/>
          </w:tcPr>
          <w:p w:rsidR="008F0D04" w:rsidRPr="00053C76" w:rsidRDefault="008F0D04" w:rsidP="00053C76">
            <w:pPr>
              <w:jc w:val="center"/>
              <w:rPr>
                <w:rFonts w:cs="Times New Roman"/>
                <w:color w:val="000000"/>
              </w:rPr>
            </w:pPr>
            <w:r w:rsidRPr="00053C76">
              <w:rPr>
                <w:rFonts w:cs="Times New Roman"/>
                <w:color w:val="000000"/>
              </w:rPr>
              <w:t>5%</w:t>
            </w:r>
          </w:p>
        </w:tc>
        <w:tc>
          <w:tcPr>
            <w:tcW w:w="2552" w:type="dxa"/>
          </w:tcPr>
          <w:p w:rsidR="008F0D04" w:rsidRPr="00053C76" w:rsidRDefault="008F0D04" w:rsidP="00053C76">
            <w:pPr>
              <w:jc w:val="center"/>
              <w:rPr>
                <w:rFonts w:cs="Times New Roman"/>
                <w:color w:val="000000"/>
              </w:rPr>
            </w:pPr>
            <w:r w:rsidRPr="00053C76">
              <w:rPr>
                <w:rFonts w:cs="Times New Roman"/>
                <w:color w:val="000000"/>
              </w:rPr>
              <w:t>6%</w:t>
            </w:r>
          </w:p>
        </w:tc>
      </w:tr>
    </w:tbl>
    <w:p w:rsidR="00496896" w:rsidRPr="00496896" w:rsidRDefault="00496896" w:rsidP="00053C76">
      <w:pPr>
        <w:spacing w:line="240" w:lineRule="auto"/>
        <w:jc w:val="both"/>
      </w:pPr>
    </w:p>
    <w:sectPr w:rsidR="00496896" w:rsidRPr="00496896" w:rsidSect="00825957">
      <w:headerReference w:type="default" r:id="rId73"/>
      <w:footerReference w:type="default" r:id="rId74"/>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77C4" w:rsidRDefault="00BD77C4" w:rsidP="0092745E">
      <w:pPr>
        <w:spacing w:after="0" w:line="240" w:lineRule="auto"/>
      </w:pPr>
      <w:r>
        <w:separator/>
      </w:r>
    </w:p>
  </w:endnote>
  <w:endnote w:type="continuationSeparator" w:id="0">
    <w:p w:rsidR="00BD77C4" w:rsidRDefault="00BD77C4" w:rsidP="00927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F69" w:rsidRDefault="005F6F69">
    <w:pPr>
      <w:pStyle w:val="Footer"/>
      <w:jc w:val="right"/>
    </w:pPr>
  </w:p>
  <w:p w:rsidR="005F6F69" w:rsidRDefault="005F6F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77C4" w:rsidRDefault="00BD77C4" w:rsidP="0092745E">
      <w:pPr>
        <w:spacing w:after="0" w:line="240" w:lineRule="auto"/>
      </w:pPr>
      <w:r>
        <w:separator/>
      </w:r>
    </w:p>
  </w:footnote>
  <w:footnote w:type="continuationSeparator" w:id="0">
    <w:p w:rsidR="00BD77C4" w:rsidRDefault="00BD77C4" w:rsidP="0092745E">
      <w:pPr>
        <w:spacing w:after="0" w:line="240" w:lineRule="auto"/>
      </w:pPr>
      <w:r>
        <w:continuationSeparator/>
      </w:r>
    </w:p>
  </w:footnote>
  <w:footnote w:id="1">
    <w:p w:rsidR="005F6F69" w:rsidRDefault="005F6F69">
      <w:pPr>
        <w:pStyle w:val="FootnoteText"/>
      </w:pPr>
      <w:r>
        <w:rPr>
          <w:rStyle w:val="FootnoteReference"/>
        </w:rPr>
        <w:footnoteRef/>
      </w:r>
      <w:r>
        <w:t xml:space="preserve"> </w:t>
      </w:r>
      <w:r>
        <w:rPr>
          <w:rFonts w:ascii="Times New Roman" w:hAnsi="Times New Roman" w:cs="Times New Roman"/>
          <w:sz w:val="24"/>
          <w:szCs w:val="24"/>
        </w:rPr>
        <w:t>V</w:t>
      </w:r>
      <w:r w:rsidRPr="00E76D73">
        <w:rPr>
          <w:rFonts w:ascii="Times New Roman" w:hAnsi="Times New Roman" w:cs="Times New Roman"/>
          <w:sz w:val="24"/>
          <w:szCs w:val="24"/>
        </w:rPr>
        <w:t>ariable</w:t>
      </w:r>
      <w:r>
        <w:rPr>
          <w:rFonts w:ascii="Times New Roman" w:hAnsi="Times New Roman" w:cs="Times New Roman"/>
          <w:sz w:val="24"/>
          <w:szCs w:val="24"/>
        </w:rPr>
        <w:t xml:space="preserve">s with a </w:t>
      </w:r>
      <w:r w:rsidRPr="00E76D73">
        <w:rPr>
          <w:rFonts w:ascii="Times New Roman" w:hAnsi="Times New Roman" w:cs="Times New Roman"/>
          <w:sz w:val="24"/>
          <w:szCs w:val="24"/>
        </w:rPr>
        <w:t xml:space="preserve">difference </w:t>
      </w:r>
      <w:r>
        <w:rPr>
          <w:rFonts w:ascii="Times New Roman" w:hAnsi="Times New Roman" w:cs="Times New Roman"/>
          <w:sz w:val="24"/>
          <w:szCs w:val="24"/>
        </w:rPr>
        <w:t xml:space="preserve">of </w:t>
      </w:r>
      <w:r w:rsidRPr="00E76D73">
        <w:rPr>
          <w:rFonts w:ascii="Times New Roman" w:hAnsi="Times New Roman" w:cs="Times New Roman"/>
          <w:sz w:val="24"/>
          <w:szCs w:val="24"/>
        </w:rPr>
        <w:t>at least 5%</w:t>
      </w:r>
      <w:r>
        <w:rPr>
          <w:rFonts w:ascii="Times New Roman" w:hAnsi="Times New Roman" w:cs="Times New Roman"/>
          <w:sz w:val="24"/>
          <w:szCs w:val="24"/>
        </w:rPr>
        <w:t xml:space="preserve"> </w:t>
      </w:r>
      <w:r w:rsidRPr="00E76D73">
        <w:rPr>
          <w:rFonts w:ascii="Times New Roman" w:hAnsi="Times New Roman" w:cs="Times New Roman"/>
          <w:sz w:val="24"/>
          <w:szCs w:val="24"/>
        </w:rPr>
        <w:t>in the percentage of users and non-users</w:t>
      </w:r>
      <w:r>
        <w:rPr>
          <w:rFonts w:ascii="Times New Roman" w:hAnsi="Times New Roman" w:cs="Times New Roman"/>
          <w:sz w:val="24"/>
          <w:szCs w:val="24"/>
        </w:rPr>
        <w:t xml:space="preserve"> were deemed</w:t>
      </w:r>
      <w:r w:rsidRPr="00E76D73">
        <w:rPr>
          <w:rFonts w:ascii="Times New Roman" w:hAnsi="Times New Roman" w:cs="Times New Roman"/>
          <w:sz w:val="24"/>
          <w:szCs w:val="24"/>
        </w:rPr>
        <w:t xml:space="preserve"> to influence whether or not a public servant would use </w:t>
      </w:r>
      <w:r>
        <w:rPr>
          <w:rFonts w:ascii="Times New Roman" w:hAnsi="Times New Roman" w:cs="Times New Roman"/>
          <w:sz w:val="24"/>
          <w:szCs w:val="24"/>
        </w:rPr>
        <w:t>GCconnex</w:t>
      </w:r>
      <w:r w:rsidRPr="00E76D73">
        <w:rPr>
          <w:rFonts w:ascii="Times New Roman" w:hAnsi="Times New Roman" w:cs="Times New Roman"/>
          <w:sz w:val="24"/>
          <w:szCs w:val="24"/>
        </w:rPr>
        <w:t>.</w:t>
      </w:r>
    </w:p>
  </w:footnote>
  <w:footnote w:id="2">
    <w:p w:rsidR="005F6F69" w:rsidRDefault="005F6F69">
      <w:pPr>
        <w:pStyle w:val="FootnoteText"/>
      </w:pPr>
      <w:r>
        <w:rPr>
          <w:rStyle w:val="FootnoteReference"/>
        </w:rPr>
        <w:footnoteRef/>
      </w:r>
      <w:r>
        <w:t xml:space="preserve"> </w:t>
      </w:r>
      <w:r>
        <w:rPr>
          <w:rFonts w:ascii="Times New Roman" w:hAnsi="Times New Roman" w:cs="Times New Roman"/>
          <w:sz w:val="24"/>
          <w:szCs w:val="24"/>
        </w:rPr>
        <w:t>V</w:t>
      </w:r>
      <w:r w:rsidRPr="00E76D73">
        <w:rPr>
          <w:rFonts w:ascii="Times New Roman" w:hAnsi="Times New Roman" w:cs="Times New Roman"/>
          <w:sz w:val="24"/>
          <w:szCs w:val="24"/>
        </w:rPr>
        <w:t>ariable</w:t>
      </w:r>
      <w:r>
        <w:rPr>
          <w:rFonts w:ascii="Times New Roman" w:hAnsi="Times New Roman" w:cs="Times New Roman"/>
          <w:sz w:val="24"/>
          <w:szCs w:val="24"/>
        </w:rPr>
        <w:t xml:space="preserve">s with a </w:t>
      </w:r>
      <w:r w:rsidRPr="00E76D73">
        <w:rPr>
          <w:rFonts w:ascii="Times New Roman" w:hAnsi="Times New Roman" w:cs="Times New Roman"/>
          <w:sz w:val="24"/>
          <w:szCs w:val="24"/>
        </w:rPr>
        <w:t xml:space="preserve">difference </w:t>
      </w:r>
      <w:r>
        <w:rPr>
          <w:rFonts w:ascii="Times New Roman" w:hAnsi="Times New Roman" w:cs="Times New Roman"/>
          <w:sz w:val="24"/>
          <w:szCs w:val="24"/>
        </w:rPr>
        <w:t xml:space="preserve">of </w:t>
      </w:r>
      <w:r w:rsidRPr="00E76D73">
        <w:rPr>
          <w:rFonts w:ascii="Times New Roman" w:hAnsi="Times New Roman" w:cs="Times New Roman"/>
          <w:sz w:val="24"/>
          <w:szCs w:val="24"/>
        </w:rPr>
        <w:t>at least 5%</w:t>
      </w:r>
      <w:r>
        <w:rPr>
          <w:rFonts w:ascii="Times New Roman" w:hAnsi="Times New Roman" w:cs="Times New Roman"/>
          <w:sz w:val="24"/>
          <w:szCs w:val="24"/>
        </w:rPr>
        <w:t xml:space="preserve"> </w:t>
      </w:r>
      <w:r w:rsidRPr="00E76D73">
        <w:rPr>
          <w:rFonts w:ascii="Times New Roman" w:hAnsi="Times New Roman" w:cs="Times New Roman"/>
          <w:sz w:val="24"/>
          <w:szCs w:val="24"/>
        </w:rPr>
        <w:t>in the percentage of users and non-users</w:t>
      </w:r>
      <w:r>
        <w:rPr>
          <w:rFonts w:ascii="Times New Roman" w:hAnsi="Times New Roman" w:cs="Times New Roman"/>
          <w:sz w:val="24"/>
          <w:szCs w:val="24"/>
        </w:rPr>
        <w:t xml:space="preserve"> were deemed</w:t>
      </w:r>
      <w:r w:rsidRPr="00E76D73">
        <w:rPr>
          <w:rFonts w:ascii="Times New Roman" w:hAnsi="Times New Roman" w:cs="Times New Roman"/>
          <w:sz w:val="24"/>
          <w:szCs w:val="24"/>
        </w:rPr>
        <w:t xml:space="preserve"> to influence whether or not a public servant would use </w:t>
      </w:r>
      <w:r>
        <w:rPr>
          <w:rFonts w:ascii="Times New Roman" w:hAnsi="Times New Roman" w:cs="Times New Roman"/>
          <w:sz w:val="24"/>
          <w:szCs w:val="24"/>
        </w:rPr>
        <w:t>GCpedia</w:t>
      </w:r>
      <w:r w:rsidRPr="00E76D73">
        <w:rPr>
          <w:rFonts w:ascii="Times New Roman" w:hAnsi="Times New Roman" w:cs="Times New Roman"/>
          <w:sz w:val="24"/>
          <w:szCs w:val="24"/>
        </w:rPr>
        <w:t>.</w:t>
      </w:r>
    </w:p>
  </w:footnote>
  <w:footnote w:id="3">
    <w:p w:rsidR="005F6F69" w:rsidRDefault="005F6F69">
      <w:pPr>
        <w:pStyle w:val="FootnoteText"/>
      </w:pPr>
      <w:r>
        <w:rPr>
          <w:rStyle w:val="FootnoteReference"/>
        </w:rPr>
        <w:footnoteRef/>
      </w:r>
      <w:r>
        <w:t xml:space="preserve"> </w:t>
      </w:r>
      <w:r>
        <w:rPr>
          <w:rFonts w:ascii="Times New Roman" w:hAnsi="Times New Roman" w:cs="Times New Roman"/>
          <w:sz w:val="24"/>
          <w:szCs w:val="24"/>
        </w:rPr>
        <w:t>V</w:t>
      </w:r>
      <w:r w:rsidRPr="00E76D73">
        <w:rPr>
          <w:rFonts w:ascii="Times New Roman" w:hAnsi="Times New Roman" w:cs="Times New Roman"/>
          <w:sz w:val="24"/>
          <w:szCs w:val="24"/>
        </w:rPr>
        <w:t>ariable</w:t>
      </w:r>
      <w:r>
        <w:rPr>
          <w:rFonts w:ascii="Times New Roman" w:hAnsi="Times New Roman" w:cs="Times New Roman"/>
          <w:sz w:val="24"/>
          <w:szCs w:val="24"/>
        </w:rPr>
        <w:t xml:space="preserve">s with a </w:t>
      </w:r>
      <w:r w:rsidRPr="00E76D73">
        <w:rPr>
          <w:rFonts w:ascii="Times New Roman" w:hAnsi="Times New Roman" w:cs="Times New Roman"/>
          <w:sz w:val="24"/>
          <w:szCs w:val="24"/>
        </w:rPr>
        <w:t xml:space="preserve">difference </w:t>
      </w:r>
      <w:r>
        <w:rPr>
          <w:rFonts w:ascii="Times New Roman" w:hAnsi="Times New Roman" w:cs="Times New Roman"/>
          <w:sz w:val="24"/>
          <w:szCs w:val="24"/>
        </w:rPr>
        <w:t xml:space="preserve">of </w:t>
      </w:r>
      <w:r w:rsidRPr="00E76D73">
        <w:rPr>
          <w:rFonts w:ascii="Times New Roman" w:hAnsi="Times New Roman" w:cs="Times New Roman"/>
          <w:sz w:val="24"/>
          <w:szCs w:val="24"/>
        </w:rPr>
        <w:t>at least 5%</w:t>
      </w:r>
      <w:r>
        <w:rPr>
          <w:rFonts w:ascii="Times New Roman" w:hAnsi="Times New Roman" w:cs="Times New Roman"/>
          <w:sz w:val="24"/>
          <w:szCs w:val="24"/>
        </w:rPr>
        <w:t xml:space="preserve"> </w:t>
      </w:r>
      <w:r w:rsidRPr="00E76D73">
        <w:rPr>
          <w:rFonts w:ascii="Times New Roman" w:hAnsi="Times New Roman" w:cs="Times New Roman"/>
          <w:sz w:val="24"/>
          <w:szCs w:val="24"/>
        </w:rPr>
        <w:t>in the percentage of users and non-users</w:t>
      </w:r>
      <w:r>
        <w:rPr>
          <w:rFonts w:ascii="Times New Roman" w:hAnsi="Times New Roman" w:cs="Times New Roman"/>
          <w:sz w:val="24"/>
          <w:szCs w:val="24"/>
        </w:rPr>
        <w:t xml:space="preserve"> were deemed</w:t>
      </w:r>
      <w:r w:rsidRPr="00E76D73">
        <w:rPr>
          <w:rFonts w:ascii="Times New Roman" w:hAnsi="Times New Roman" w:cs="Times New Roman"/>
          <w:sz w:val="24"/>
          <w:szCs w:val="24"/>
        </w:rPr>
        <w:t xml:space="preserve"> to influence whether or not a public servant would use </w:t>
      </w:r>
      <w:r>
        <w:rPr>
          <w:rFonts w:ascii="Times New Roman" w:hAnsi="Times New Roman" w:cs="Times New Roman"/>
          <w:sz w:val="24"/>
          <w:szCs w:val="24"/>
        </w:rPr>
        <w:t>GCintranet</w:t>
      </w:r>
      <w:r w:rsidRPr="00E76D73">
        <w:rPr>
          <w:rFonts w:ascii="Times New Roman" w:hAnsi="Times New Roman" w:cs="Times New Roman"/>
          <w:sz w:val="24"/>
          <w:szCs w:val="2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6467185"/>
      <w:docPartObj>
        <w:docPartGallery w:val="Page Numbers (Top of Page)"/>
        <w:docPartUnique/>
      </w:docPartObj>
    </w:sdtPr>
    <w:sdtEndPr>
      <w:rPr>
        <w:noProof/>
      </w:rPr>
    </w:sdtEndPr>
    <w:sdtContent>
      <w:p w:rsidR="005F6F69" w:rsidRDefault="005F6F69">
        <w:pPr>
          <w:pStyle w:val="Header"/>
          <w:jc w:val="right"/>
        </w:pPr>
        <w:r>
          <w:fldChar w:fldCharType="begin"/>
        </w:r>
        <w:r>
          <w:instrText xml:space="preserve"> PAGE   \* MERGEFORMAT </w:instrText>
        </w:r>
        <w:r>
          <w:fldChar w:fldCharType="separate"/>
        </w:r>
        <w:r w:rsidR="00B779B5">
          <w:rPr>
            <w:noProof/>
          </w:rPr>
          <w:t>37</w:t>
        </w:r>
        <w:r>
          <w:rPr>
            <w:noProof/>
          </w:rPr>
          <w:fldChar w:fldCharType="end"/>
        </w:r>
      </w:p>
    </w:sdtContent>
  </w:sdt>
  <w:p w:rsidR="005F6F69" w:rsidRDefault="005F6F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6A5"/>
      </v:shape>
    </w:pict>
  </w:numPicBullet>
  <w:abstractNum w:abstractNumId="0">
    <w:nsid w:val="FFFFFF1D"/>
    <w:multiLevelType w:val="multilevel"/>
    <w:tmpl w:val="D0409C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B522538"/>
    <w:lvl w:ilvl="0">
      <w:start w:val="1"/>
      <w:numFmt w:val="decimal"/>
      <w:lvlText w:val="%1."/>
      <w:lvlJc w:val="left"/>
      <w:pPr>
        <w:tabs>
          <w:tab w:val="num" w:pos="1492"/>
        </w:tabs>
        <w:ind w:left="1492" w:hanging="360"/>
      </w:pPr>
    </w:lvl>
  </w:abstractNum>
  <w:abstractNum w:abstractNumId="2">
    <w:nsid w:val="FFFFFF7D"/>
    <w:multiLevelType w:val="singleLevel"/>
    <w:tmpl w:val="1BB4178C"/>
    <w:lvl w:ilvl="0">
      <w:start w:val="1"/>
      <w:numFmt w:val="decimal"/>
      <w:lvlText w:val="%1."/>
      <w:lvlJc w:val="left"/>
      <w:pPr>
        <w:tabs>
          <w:tab w:val="num" w:pos="1209"/>
        </w:tabs>
        <w:ind w:left="1209" w:hanging="360"/>
      </w:pPr>
    </w:lvl>
  </w:abstractNum>
  <w:abstractNum w:abstractNumId="3">
    <w:nsid w:val="FFFFFF7E"/>
    <w:multiLevelType w:val="singleLevel"/>
    <w:tmpl w:val="4720F336"/>
    <w:lvl w:ilvl="0">
      <w:start w:val="1"/>
      <w:numFmt w:val="decimal"/>
      <w:lvlText w:val="%1."/>
      <w:lvlJc w:val="left"/>
      <w:pPr>
        <w:tabs>
          <w:tab w:val="num" w:pos="926"/>
        </w:tabs>
        <w:ind w:left="926" w:hanging="360"/>
      </w:pPr>
    </w:lvl>
  </w:abstractNum>
  <w:abstractNum w:abstractNumId="4">
    <w:nsid w:val="FFFFFF7F"/>
    <w:multiLevelType w:val="singleLevel"/>
    <w:tmpl w:val="7DCEC040"/>
    <w:lvl w:ilvl="0">
      <w:start w:val="1"/>
      <w:numFmt w:val="decimal"/>
      <w:lvlText w:val="%1."/>
      <w:lvlJc w:val="left"/>
      <w:pPr>
        <w:tabs>
          <w:tab w:val="num" w:pos="643"/>
        </w:tabs>
        <w:ind w:left="643" w:hanging="360"/>
      </w:pPr>
    </w:lvl>
  </w:abstractNum>
  <w:abstractNum w:abstractNumId="5">
    <w:nsid w:val="FFFFFF80"/>
    <w:multiLevelType w:val="singleLevel"/>
    <w:tmpl w:val="A01021FA"/>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977AAC7C"/>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0D26C67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EE200B7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E7381406"/>
    <w:lvl w:ilvl="0">
      <w:start w:val="1"/>
      <w:numFmt w:val="decimal"/>
      <w:pStyle w:val="ListNumber"/>
      <w:lvlText w:val="%1."/>
      <w:lvlJc w:val="left"/>
      <w:pPr>
        <w:tabs>
          <w:tab w:val="num" w:pos="360"/>
        </w:tabs>
        <w:ind w:left="360" w:hanging="360"/>
      </w:pPr>
    </w:lvl>
  </w:abstractNum>
  <w:abstractNum w:abstractNumId="10">
    <w:nsid w:val="FFFFFF89"/>
    <w:multiLevelType w:val="singleLevel"/>
    <w:tmpl w:val="ECFC1548"/>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2BC1B14"/>
    <w:multiLevelType w:val="hybridMultilevel"/>
    <w:tmpl w:val="0AC6BB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03CB2C87"/>
    <w:multiLevelType w:val="hybridMultilevel"/>
    <w:tmpl w:val="00CAAF5E"/>
    <w:lvl w:ilvl="0" w:tplc="3D16E7DA">
      <w:start w:val="1"/>
      <w:numFmt w:val="bullet"/>
      <w:lvlText w:val="~"/>
      <w:lvlJc w:val="left"/>
      <w:pPr>
        <w:tabs>
          <w:tab w:val="num" w:pos="720"/>
        </w:tabs>
        <w:ind w:left="720" w:hanging="360"/>
      </w:pPr>
      <w:rPr>
        <w:rFonts w:ascii="Bradley Hand ITC" w:hAnsi="Bradley Hand ITC" w:hint="default"/>
      </w:rPr>
    </w:lvl>
    <w:lvl w:ilvl="1" w:tplc="22687176" w:tentative="1">
      <w:start w:val="1"/>
      <w:numFmt w:val="bullet"/>
      <w:lvlText w:val="~"/>
      <w:lvlJc w:val="left"/>
      <w:pPr>
        <w:tabs>
          <w:tab w:val="num" w:pos="1440"/>
        </w:tabs>
        <w:ind w:left="1440" w:hanging="360"/>
      </w:pPr>
      <w:rPr>
        <w:rFonts w:ascii="Bradley Hand ITC" w:hAnsi="Bradley Hand ITC" w:hint="default"/>
      </w:rPr>
    </w:lvl>
    <w:lvl w:ilvl="2" w:tplc="17C2C8B4" w:tentative="1">
      <w:start w:val="1"/>
      <w:numFmt w:val="bullet"/>
      <w:lvlText w:val="~"/>
      <w:lvlJc w:val="left"/>
      <w:pPr>
        <w:tabs>
          <w:tab w:val="num" w:pos="2160"/>
        </w:tabs>
        <w:ind w:left="2160" w:hanging="360"/>
      </w:pPr>
      <w:rPr>
        <w:rFonts w:ascii="Bradley Hand ITC" w:hAnsi="Bradley Hand ITC" w:hint="default"/>
      </w:rPr>
    </w:lvl>
    <w:lvl w:ilvl="3" w:tplc="5EC4D938" w:tentative="1">
      <w:start w:val="1"/>
      <w:numFmt w:val="bullet"/>
      <w:lvlText w:val="~"/>
      <w:lvlJc w:val="left"/>
      <w:pPr>
        <w:tabs>
          <w:tab w:val="num" w:pos="2880"/>
        </w:tabs>
        <w:ind w:left="2880" w:hanging="360"/>
      </w:pPr>
      <w:rPr>
        <w:rFonts w:ascii="Bradley Hand ITC" w:hAnsi="Bradley Hand ITC" w:hint="default"/>
      </w:rPr>
    </w:lvl>
    <w:lvl w:ilvl="4" w:tplc="F2508368" w:tentative="1">
      <w:start w:val="1"/>
      <w:numFmt w:val="bullet"/>
      <w:lvlText w:val="~"/>
      <w:lvlJc w:val="left"/>
      <w:pPr>
        <w:tabs>
          <w:tab w:val="num" w:pos="3600"/>
        </w:tabs>
        <w:ind w:left="3600" w:hanging="360"/>
      </w:pPr>
      <w:rPr>
        <w:rFonts w:ascii="Bradley Hand ITC" w:hAnsi="Bradley Hand ITC" w:hint="default"/>
      </w:rPr>
    </w:lvl>
    <w:lvl w:ilvl="5" w:tplc="C5DC34D8" w:tentative="1">
      <w:start w:val="1"/>
      <w:numFmt w:val="bullet"/>
      <w:lvlText w:val="~"/>
      <w:lvlJc w:val="left"/>
      <w:pPr>
        <w:tabs>
          <w:tab w:val="num" w:pos="4320"/>
        </w:tabs>
        <w:ind w:left="4320" w:hanging="360"/>
      </w:pPr>
      <w:rPr>
        <w:rFonts w:ascii="Bradley Hand ITC" w:hAnsi="Bradley Hand ITC" w:hint="default"/>
      </w:rPr>
    </w:lvl>
    <w:lvl w:ilvl="6" w:tplc="CB3EAA76" w:tentative="1">
      <w:start w:val="1"/>
      <w:numFmt w:val="bullet"/>
      <w:lvlText w:val="~"/>
      <w:lvlJc w:val="left"/>
      <w:pPr>
        <w:tabs>
          <w:tab w:val="num" w:pos="5040"/>
        </w:tabs>
        <w:ind w:left="5040" w:hanging="360"/>
      </w:pPr>
      <w:rPr>
        <w:rFonts w:ascii="Bradley Hand ITC" w:hAnsi="Bradley Hand ITC" w:hint="default"/>
      </w:rPr>
    </w:lvl>
    <w:lvl w:ilvl="7" w:tplc="051A1D36" w:tentative="1">
      <w:start w:val="1"/>
      <w:numFmt w:val="bullet"/>
      <w:lvlText w:val="~"/>
      <w:lvlJc w:val="left"/>
      <w:pPr>
        <w:tabs>
          <w:tab w:val="num" w:pos="5760"/>
        </w:tabs>
        <w:ind w:left="5760" w:hanging="360"/>
      </w:pPr>
      <w:rPr>
        <w:rFonts w:ascii="Bradley Hand ITC" w:hAnsi="Bradley Hand ITC" w:hint="default"/>
      </w:rPr>
    </w:lvl>
    <w:lvl w:ilvl="8" w:tplc="E9EE1204" w:tentative="1">
      <w:start w:val="1"/>
      <w:numFmt w:val="bullet"/>
      <w:lvlText w:val="~"/>
      <w:lvlJc w:val="left"/>
      <w:pPr>
        <w:tabs>
          <w:tab w:val="num" w:pos="6480"/>
        </w:tabs>
        <w:ind w:left="6480" w:hanging="360"/>
      </w:pPr>
      <w:rPr>
        <w:rFonts w:ascii="Bradley Hand ITC" w:hAnsi="Bradley Hand ITC" w:hint="default"/>
      </w:rPr>
    </w:lvl>
  </w:abstractNum>
  <w:abstractNum w:abstractNumId="13">
    <w:nsid w:val="0A660D61"/>
    <w:multiLevelType w:val="hybridMultilevel"/>
    <w:tmpl w:val="A1FE369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nsid w:val="0B0E4492"/>
    <w:multiLevelType w:val="hybridMultilevel"/>
    <w:tmpl w:val="99C80CA2"/>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0B766CD7"/>
    <w:multiLevelType w:val="hybridMultilevel"/>
    <w:tmpl w:val="937210DE"/>
    <w:lvl w:ilvl="0" w:tplc="10090001">
      <w:start w:val="1"/>
      <w:numFmt w:val="bullet"/>
      <w:lvlText w:val=""/>
      <w:lvlJc w:val="left"/>
      <w:pPr>
        <w:ind w:left="420" w:hanging="360"/>
      </w:pPr>
      <w:rPr>
        <w:rFonts w:ascii="Symbol" w:hAnsi="Symbol"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16">
    <w:nsid w:val="0BC11D02"/>
    <w:multiLevelType w:val="hybridMultilevel"/>
    <w:tmpl w:val="0EDEA1D8"/>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19CB4240"/>
    <w:multiLevelType w:val="hybridMultilevel"/>
    <w:tmpl w:val="811A4F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1AAE4424"/>
    <w:multiLevelType w:val="hybridMultilevel"/>
    <w:tmpl w:val="9A567C0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1E8B6A46"/>
    <w:multiLevelType w:val="hybridMultilevel"/>
    <w:tmpl w:val="A2EE07E2"/>
    <w:lvl w:ilvl="0" w:tplc="BCFE06C2">
      <w:start w:val="1"/>
      <w:numFmt w:val="decimal"/>
      <w:lvlText w:val="%1."/>
      <w:lvlJc w:val="left"/>
      <w:pPr>
        <w:tabs>
          <w:tab w:val="num" w:pos="720"/>
        </w:tabs>
        <w:ind w:left="720" w:hanging="360"/>
      </w:pPr>
    </w:lvl>
    <w:lvl w:ilvl="1" w:tplc="820EBF12" w:tentative="1">
      <w:start w:val="1"/>
      <w:numFmt w:val="decimal"/>
      <w:lvlText w:val="%2."/>
      <w:lvlJc w:val="left"/>
      <w:pPr>
        <w:tabs>
          <w:tab w:val="num" w:pos="1440"/>
        </w:tabs>
        <w:ind w:left="1440" w:hanging="360"/>
      </w:pPr>
    </w:lvl>
    <w:lvl w:ilvl="2" w:tplc="9B50C5BC" w:tentative="1">
      <w:start w:val="1"/>
      <w:numFmt w:val="decimal"/>
      <w:lvlText w:val="%3."/>
      <w:lvlJc w:val="left"/>
      <w:pPr>
        <w:tabs>
          <w:tab w:val="num" w:pos="2160"/>
        </w:tabs>
        <w:ind w:left="2160" w:hanging="360"/>
      </w:pPr>
    </w:lvl>
    <w:lvl w:ilvl="3" w:tplc="54A26410" w:tentative="1">
      <w:start w:val="1"/>
      <w:numFmt w:val="decimal"/>
      <w:lvlText w:val="%4."/>
      <w:lvlJc w:val="left"/>
      <w:pPr>
        <w:tabs>
          <w:tab w:val="num" w:pos="2880"/>
        </w:tabs>
        <w:ind w:left="2880" w:hanging="360"/>
      </w:pPr>
    </w:lvl>
    <w:lvl w:ilvl="4" w:tplc="5162AE44" w:tentative="1">
      <w:start w:val="1"/>
      <w:numFmt w:val="decimal"/>
      <w:lvlText w:val="%5."/>
      <w:lvlJc w:val="left"/>
      <w:pPr>
        <w:tabs>
          <w:tab w:val="num" w:pos="3600"/>
        </w:tabs>
        <w:ind w:left="3600" w:hanging="360"/>
      </w:pPr>
    </w:lvl>
    <w:lvl w:ilvl="5" w:tplc="09021596" w:tentative="1">
      <w:start w:val="1"/>
      <w:numFmt w:val="decimal"/>
      <w:lvlText w:val="%6."/>
      <w:lvlJc w:val="left"/>
      <w:pPr>
        <w:tabs>
          <w:tab w:val="num" w:pos="4320"/>
        </w:tabs>
        <w:ind w:left="4320" w:hanging="360"/>
      </w:pPr>
    </w:lvl>
    <w:lvl w:ilvl="6" w:tplc="9ABCBEBA" w:tentative="1">
      <w:start w:val="1"/>
      <w:numFmt w:val="decimal"/>
      <w:lvlText w:val="%7."/>
      <w:lvlJc w:val="left"/>
      <w:pPr>
        <w:tabs>
          <w:tab w:val="num" w:pos="5040"/>
        </w:tabs>
        <w:ind w:left="5040" w:hanging="360"/>
      </w:pPr>
    </w:lvl>
    <w:lvl w:ilvl="7" w:tplc="81889CCC" w:tentative="1">
      <w:start w:val="1"/>
      <w:numFmt w:val="decimal"/>
      <w:lvlText w:val="%8."/>
      <w:lvlJc w:val="left"/>
      <w:pPr>
        <w:tabs>
          <w:tab w:val="num" w:pos="5760"/>
        </w:tabs>
        <w:ind w:left="5760" w:hanging="360"/>
      </w:pPr>
    </w:lvl>
    <w:lvl w:ilvl="8" w:tplc="B1EE7B8C" w:tentative="1">
      <w:start w:val="1"/>
      <w:numFmt w:val="decimal"/>
      <w:lvlText w:val="%9."/>
      <w:lvlJc w:val="left"/>
      <w:pPr>
        <w:tabs>
          <w:tab w:val="num" w:pos="6480"/>
        </w:tabs>
        <w:ind w:left="6480" w:hanging="360"/>
      </w:pPr>
    </w:lvl>
  </w:abstractNum>
  <w:abstractNum w:abstractNumId="20">
    <w:nsid w:val="201468D3"/>
    <w:multiLevelType w:val="multilevel"/>
    <w:tmpl w:val="775EB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8462D05"/>
    <w:multiLevelType w:val="hybridMultilevel"/>
    <w:tmpl w:val="C20A73BC"/>
    <w:lvl w:ilvl="0" w:tplc="5D6EBE80">
      <w:start w:val="1"/>
      <w:numFmt w:val="bullet"/>
      <w:lvlText w:val=""/>
      <w:lvlJc w:val="left"/>
      <w:pPr>
        <w:tabs>
          <w:tab w:val="num" w:pos="720"/>
        </w:tabs>
        <w:ind w:left="720" w:hanging="360"/>
      </w:pPr>
      <w:rPr>
        <w:rFonts w:ascii="Wingdings 2" w:hAnsi="Wingdings 2" w:hint="default"/>
      </w:rPr>
    </w:lvl>
    <w:lvl w:ilvl="1" w:tplc="BE5EAD4C">
      <w:start w:val="3615"/>
      <w:numFmt w:val="bullet"/>
      <w:lvlText w:val=""/>
      <w:lvlJc w:val="left"/>
      <w:pPr>
        <w:tabs>
          <w:tab w:val="num" w:pos="1440"/>
        </w:tabs>
        <w:ind w:left="1440" w:hanging="360"/>
      </w:pPr>
      <w:rPr>
        <w:rFonts w:ascii="Wingdings" w:hAnsi="Wingdings" w:hint="default"/>
      </w:rPr>
    </w:lvl>
    <w:lvl w:ilvl="2" w:tplc="D7CEA9DA" w:tentative="1">
      <w:start w:val="1"/>
      <w:numFmt w:val="bullet"/>
      <w:lvlText w:val=""/>
      <w:lvlJc w:val="left"/>
      <w:pPr>
        <w:tabs>
          <w:tab w:val="num" w:pos="2160"/>
        </w:tabs>
        <w:ind w:left="2160" w:hanging="360"/>
      </w:pPr>
      <w:rPr>
        <w:rFonts w:ascii="Wingdings 2" w:hAnsi="Wingdings 2" w:hint="default"/>
      </w:rPr>
    </w:lvl>
    <w:lvl w:ilvl="3" w:tplc="9BE65EE4" w:tentative="1">
      <w:start w:val="1"/>
      <w:numFmt w:val="bullet"/>
      <w:lvlText w:val=""/>
      <w:lvlJc w:val="left"/>
      <w:pPr>
        <w:tabs>
          <w:tab w:val="num" w:pos="2880"/>
        </w:tabs>
        <w:ind w:left="2880" w:hanging="360"/>
      </w:pPr>
      <w:rPr>
        <w:rFonts w:ascii="Wingdings 2" w:hAnsi="Wingdings 2" w:hint="default"/>
      </w:rPr>
    </w:lvl>
    <w:lvl w:ilvl="4" w:tplc="CDAE20C2" w:tentative="1">
      <w:start w:val="1"/>
      <w:numFmt w:val="bullet"/>
      <w:lvlText w:val=""/>
      <w:lvlJc w:val="left"/>
      <w:pPr>
        <w:tabs>
          <w:tab w:val="num" w:pos="3600"/>
        </w:tabs>
        <w:ind w:left="3600" w:hanging="360"/>
      </w:pPr>
      <w:rPr>
        <w:rFonts w:ascii="Wingdings 2" w:hAnsi="Wingdings 2" w:hint="default"/>
      </w:rPr>
    </w:lvl>
    <w:lvl w:ilvl="5" w:tplc="2BAEF56C" w:tentative="1">
      <w:start w:val="1"/>
      <w:numFmt w:val="bullet"/>
      <w:lvlText w:val=""/>
      <w:lvlJc w:val="left"/>
      <w:pPr>
        <w:tabs>
          <w:tab w:val="num" w:pos="4320"/>
        </w:tabs>
        <w:ind w:left="4320" w:hanging="360"/>
      </w:pPr>
      <w:rPr>
        <w:rFonts w:ascii="Wingdings 2" w:hAnsi="Wingdings 2" w:hint="default"/>
      </w:rPr>
    </w:lvl>
    <w:lvl w:ilvl="6" w:tplc="D8F499FA" w:tentative="1">
      <w:start w:val="1"/>
      <w:numFmt w:val="bullet"/>
      <w:lvlText w:val=""/>
      <w:lvlJc w:val="left"/>
      <w:pPr>
        <w:tabs>
          <w:tab w:val="num" w:pos="5040"/>
        </w:tabs>
        <w:ind w:left="5040" w:hanging="360"/>
      </w:pPr>
      <w:rPr>
        <w:rFonts w:ascii="Wingdings 2" w:hAnsi="Wingdings 2" w:hint="default"/>
      </w:rPr>
    </w:lvl>
    <w:lvl w:ilvl="7" w:tplc="8D5EBE38" w:tentative="1">
      <w:start w:val="1"/>
      <w:numFmt w:val="bullet"/>
      <w:lvlText w:val=""/>
      <w:lvlJc w:val="left"/>
      <w:pPr>
        <w:tabs>
          <w:tab w:val="num" w:pos="5760"/>
        </w:tabs>
        <w:ind w:left="5760" w:hanging="360"/>
      </w:pPr>
      <w:rPr>
        <w:rFonts w:ascii="Wingdings 2" w:hAnsi="Wingdings 2" w:hint="default"/>
      </w:rPr>
    </w:lvl>
    <w:lvl w:ilvl="8" w:tplc="E5102BC4" w:tentative="1">
      <w:start w:val="1"/>
      <w:numFmt w:val="bullet"/>
      <w:lvlText w:val=""/>
      <w:lvlJc w:val="left"/>
      <w:pPr>
        <w:tabs>
          <w:tab w:val="num" w:pos="6480"/>
        </w:tabs>
        <w:ind w:left="6480" w:hanging="360"/>
      </w:pPr>
      <w:rPr>
        <w:rFonts w:ascii="Wingdings 2" w:hAnsi="Wingdings 2" w:hint="default"/>
      </w:rPr>
    </w:lvl>
  </w:abstractNum>
  <w:abstractNum w:abstractNumId="22">
    <w:nsid w:val="29E01E50"/>
    <w:multiLevelType w:val="hybridMultilevel"/>
    <w:tmpl w:val="2CEA5324"/>
    <w:lvl w:ilvl="0" w:tplc="201C1C06">
      <w:start w:val="1"/>
      <w:numFmt w:val="bullet"/>
      <w:lvlText w:val="~"/>
      <w:lvlJc w:val="left"/>
      <w:pPr>
        <w:tabs>
          <w:tab w:val="num" w:pos="720"/>
        </w:tabs>
        <w:ind w:left="720" w:hanging="360"/>
      </w:pPr>
      <w:rPr>
        <w:rFonts w:ascii="Bradley Hand ITC" w:hAnsi="Bradley Hand ITC" w:hint="default"/>
      </w:rPr>
    </w:lvl>
    <w:lvl w:ilvl="1" w:tplc="7A48BF54" w:tentative="1">
      <w:start w:val="1"/>
      <w:numFmt w:val="bullet"/>
      <w:lvlText w:val="~"/>
      <w:lvlJc w:val="left"/>
      <w:pPr>
        <w:tabs>
          <w:tab w:val="num" w:pos="1440"/>
        </w:tabs>
        <w:ind w:left="1440" w:hanging="360"/>
      </w:pPr>
      <w:rPr>
        <w:rFonts w:ascii="Bradley Hand ITC" w:hAnsi="Bradley Hand ITC" w:hint="default"/>
      </w:rPr>
    </w:lvl>
    <w:lvl w:ilvl="2" w:tplc="AF48E932" w:tentative="1">
      <w:start w:val="1"/>
      <w:numFmt w:val="bullet"/>
      <w:lvlText w:val="~"/>
      <w:lvlJc w:val="left"/>
      <w:pPr>
        <w:tabs>
          <w:tab w:val="num" w:pos="2160"/>
        </w:tabs>
        <w:ind w:left="2160" w:hanging="360"/>
      </w:pPr>
      <w:rPr>
        <w:rFonts w:ascii="Bradley Hand ITC" w:hAnsi="Bradley Hand ITC" w:hint="default"/>
      </w:rPr>
    </w:lvl>
    <w:lvl w:ilvl="3" w:tplc="E482E7AC" w:tentative="1">
      <w:start w:val="1"/>
      <w:numFmt w:val="bullet"/>
      <w:lvlText w:val="~"/>
      <w:lvlJc w:val="left"/>
      <w:pPr>
        <w:tabs>
          <w:tab w:val="num" w:pos="2880"/>
        </w:tabs>
        <w:ind w:left="2880" w:hanging="360"/>
      </w:pPr>
      <w:rPr>
        <w:rFonts w:ascii="Bradley Hand ITC" w:hAnsi="Bradley Hand ITC" w:hint="default"/>
      </w:rPr>
    </w:lvl>
    <w:lvl w:ilvl="4" w:tplc="4FFE4122" w:tentative="1">
      <w:start w:val="1"/>
      <w:numFmt w:val="bullet"/>
      <w:lvlText w:val="~"/>
      <w:lvlJc w:val="left"/>
      <w:pPr>
        <w:tabs>
          <w:tab w:val="num" w:pos="3600"/>
        </w:tabs>
        <w:ind w:left="3600" w:hanging="360"/>
      </w:pPr>
      <w:rPr>
        <w:rFonts w:ascii="Bradley Hand ITC" w:hAnsi="Bradley Hand ITC" w:hint="default"/>
      </w:rPr>
    </w:lvl>
    <w:lvl w:ilvl="5" w:tplc="28A228FA" w:tentative="1">
      <w:start w:val="1"/>
      <w:numFmt w:val="bullet"/>
      <w:lvlText w:val="~"/>
      <w:lvlJc w:val="left"/>
      <w:pPr>
        <w:tabs>
          <w:tab w:val="num" w:pos="4320"/>
        </w:tabs>
        <w:ind w:left="4320" w:hanging="360"/>
      </w:pPr>
      <w:rPr>
        <w:rFonts w:ascii="Bradley Hand ITC" w:hAnsi="Bradley Hand ITC" w:hint="default"/>
      </w:rPr>
    </w:lvl>
    <w:lvl w:ilvl="6" w:tplc="67689014" w:tentative="1">
      <w:start w:val="1"/>
      <w:numFmt w:val="bullet"/>
      <w:lvlText w:val="~"/>
      <w:lvlJc w:val="left"/>
      <w:pPr>
        <w:tabs>
          <w:tab w:val="num" w:pos="5040"/>
        </w:tabs>
        <w:ind w:left="5040" w:hanging="360"/>
      </w:pPr>
      <w:rPr>
        <w:rFonts w:ascii="Bradley Hand ITC" w:hAnsi="Bradley Hand ITC" w:hint="default"/>
      </w:rPr>
    </w:lvl>
    <w:lvl w:ilvl="7" w:tplc="D9B8ECB4" w:tentative="1">
      <w:start w:val="1"/>
      <w:numFmt w:val="bullet"/>
      <w:lvlText w:val="~"/>
      <w:lvlJc w:val="left"/>
      <w:pPr>
        <w:tabs>
          <w:tab w:val="num" w:pos="5760"/>
        </w:tabs>
        <w:ind w:left="5760" w:hanging="360"/>
      </w:pPr>
      <w:rPr>
        <w:rFonts w:ascii="Bradley Hand ITC" w:hAnsi="Bradley Hand ITC" w:hint="default"/>
      </w:rPr>
    </w:lvl>
    <w:lvl w:ilvl="8" w:tplc="7CD6BA3C" w:tentative="1">
      <w:start w:val="1"/>
      <w:numFmt w:val="bullet"/>
      <w:lvlText w:val="~"/>
      <w:lvlJc w:val="left"/>
      <w:pPr>
        <w:tabs>
          <w:tab w:val="num" w:pos="6480"/>
        </w:tabs>
        <w:ind w:left="6480" w:hanging="360"/>
      </w:pPr>
      <w:rPr>
        <w:rFonts w:ascii="Bradley Hand ITC" w:hAnsi="Bradley Hand ITC" w:hint="default"/>
      </w:rPr>
    </w:lvl>
  </w:abstractNum>
  <w:abstractNum w:abstractNumId="23">
    <w:nsid w:val="2A011A7C"/>
    <w:multiLevelType w:val="hybridMultilevel"/>
    <w:tmpl w:val="62446892"/>
    <w:lvl w:ilvl="0" w:tplc="F83E208E">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2BDD013F"/>
    <w:multiLevelType w:val="hybridMultilevel"/>
    <w:tmpl w:val="08E0C4B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2D4E3AD5"/>
    <w:multiLevelType w:val="hybridMultilevel"/>
    <w:tmpl w:val="7B18DD9E"/>
    <w:lvl w:ilvl="0" w:tplc="7D12B320">
      <w:start w:val="1"/>
      <w:numFmt w:val="bullet"/>
      <w:lvlText w:val="~"/>
      <w:lvlJc w:val="left"/>
      <w:pPr>
        <w:tabs>
          <w:tab w:val="num" w:pos="720"/>
        </w:tabs>
        <w:ind w:left="720" w:hanging="360"/>
      </w:pPr>
      <w:rPr>
        <w:rFonts w:ascii="Bradley Hand ITC" w:hAnsi="Bradley Hand ITC" w:hint="default"/>
      </w:rPr>
    </w:lvl>
    <w:lvl w:ilvl="1" w:tplc="53F0B072" w:tentative="1">
      <w:start w:val="1"/>
      <w:numFmt w:val="bullet"/>
      <w:lvlText w:val="~"/>
      <w:lvlJc w:val="left"/>
      <w:pPr>
        <w:tabs>
          <w:tab w:val="num" w:pos="1440"/>
        </w:tabs>
        <w:ind w:left="1440" w:hanging="360"/>
      </w:pPr>
      <w:rPr>
        <w:rFonts w:ascii="Bradley Hand ITC" w:hAnsi="Bradley Hand ITC" w:hint="default"/>
      </w:rPr>
    </w:lvl>
    <w:lvl w:ilvl="2" w:tplc="9C005CF8" w:tentative="1">
      <w:start w:val="1"/>
      <w:numFmt w:val="bullet"/>
      <w:lvlText w:val="~"/>
      <w:lvlJc w:val="left"/>
      <w:pPr>
        <w:tabs>
          <w:tab w:val="num" w:pos="2160"/>
        </w:tabs>
        <w:ind w:left="2160" w:hanging="360"/>
      </w:pPr>
      <w:rPr>
        <w:rFonts w:ascii="Bradley Hand ITC" w:hAnsi="Bradley Hand ITC" w:hint="default"/>
      </w:rPr>
    </w:lvl>
    <w:lvl w:ilvl="3" w:tplc="ED4E9066" w:tentative="1">
      <w:start w:val="1"/>
      <w:numFmt w:val="bullet"/>
      <w:lvlText w:val="~"/>
      <w:lvlJc w:val="left"/>
      <w:pPr>
        <w:tabs>
          <w:tab w:val="num" w:pos="2880"/>
        </w:tabs>
        <w:ind w:left="2880" w:hanging="360"/>
      </w:pPr>
      <w:rPr>
        <w:rFonts w:ascii="Bradley Hand ITC" w:hAnsi="Bradley Hand ITC" w:hint="default"/>
      </w:rPr>
    </w:lvl>
    <w:lvl w:ilvl="4" w:tplc="18B416B6" w:tentative="1">
      <w:start w:val="1"/>
      <w:numFmt w:val="bullet"/>
      <w:lvlText w:val="~"/>
      <w:lvlJc w:val="left"/>
      <w:pPr>
        <w:tabs>
          <w:tab w:val="num" w:pos="3600"/>
        </w:tabs>
        <w:ind w:left="3600" w:hanging="360"/>
      </w:pPr>
      <w:rPr>
        <w:rFonts w:ascii="Bradley Hand ITC" w:hAnsi="Bradley Hand ITC" w:hint="default"/>
      </w:rPr>
    </w:lvl>
    <w:lvl w:ilvl="5" w:tplc="C9487BAC" w:tentative="1">
      <w:start w:val="1"/>
      <w:numFmt w:val="bullet"/>
      <w:lvlText w:val="~"/>
      <w:lvlJc w:val="left"/>
      <w:pPr>
        <w:tabs>
          <w:tab w:val="num" w:pos="4320"/>
        </w:tabs>
        <w:ind w:left="4320" w:hanging="360"/>
      </w:pPr>
      <w:rPr>
        <w:rFonts w:ascii="Bradley Hand ITC" w:hAnsi="Bradley Hand ITC" w:hint="default"/>
      </w:rPr>
    </w:lvl>
    <w:lvl w:ilvl="6" w:tplc="DBA4A512" w:tentative="1">
      <w:start w:val="1"/>
      <w:numFmt w:val="bullet"/>
      <w:lvlText w:val="~"/>
      <w:lvlJc w:val="left"/>
      <w:pPr>
        <w:tabs>
          <w:tab w:val="num" w:pos="5040"/>
        </w:tabs>
        <w:ind w:left="5040" w:hanging="360"/>
      </w:pPr>
      <w:rPr>
        <w:rFonts w:ascii="Bradley Hand ITC" w:hAnsi="Bradley Hand ITC" w:hint="default"/>
      </w:rPr>
    </w:lvl>
    <w:lvl w:ilvl="7" w:tplc="16CCF2B0" w:tentative="1">
      <w:start w:val="1"/>
      <w:numFmt w:val="bullet"/>
      <w:lvlText w:val="~"/>
      <w:lvlJc w:val="left"/>
      <w:pPr>
        <w:tabs>
          <w:tab w:val="num" w:pos="5760"/>
        </w:tabs>
        <w:ind w:left="5760" w:hanging="360"/>
      </w:pPr>
      <w:rPr>
        <w:rFonts w:ascii="Bradley Hand ITC" w:hAnsi="Bradley Hand ITC" w:hint="default"/>
      </w:rPr>
    </w:lvl>
    <w:lvl w:ilvl="8" w:tplc="07E652C2" w:tentative="1">
      <w:start w:val="1"/>
      <w:numFmt w:val="bullet"/>
      <w:lvlText w:val="~"/>
      <w:lvlJc w:val="left"/>
      <w:pPr>
        <w:tabs>
          <w:tab w:val="num" w:pos="6480"/>
        </w:tabs>
        <w:ind w:left="6480" w:hanging="360"/>
      </w:pPr>
      <w:rPr>
        <w:rFonts w:ascii="Bradley Hand ITC" w:hAnsi="Bradley Hand ITC" w:hint="default"/>
      </w:rPr>
    </w:lvl>
  </w:abstractNum>
  <w:abstractNum w:abstractNumId="26">
    <w:nsid w:val="30585973"/>
    <w:multiLevelType w:val="multilevel"/>
    <w:tmpl w:val="A47E15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3153685B"/>
    <w:multiLevelType w:val="hybridMultilevel"/>
    <w:tmpl w:val="4FDC0F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364E1232"/>
    <w:multiLevelType w:val="hybridMultilevel"/>
    <w:tmpl w:val="42703BC2"/>
    <w:lvl w:ilvl="0" w:tplc="10090007">
      <w:start w:val="1"/>
      <w:numFmt w:val="bullet"/>
      <w:lvlText w:val=""/>
      <w:lvlPicBulletId w:val="0"/>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nsid w:val="37574BC6"/>
    <w:multiLevelType w:val="hybridMultilevel"/>
    <w:tmpl w:val="7DEE98CC"/>
    <w:lvl w:ilvl="0" w:tplc="741A92E0">
      <w:start w:val="1"/>
      <w:numFmt w:val="bullet"/>
      <w:lvlText w:val=""/>
      <w:lvlJc w:val="left"/>
      <w:pPr>
        <w:tabs>
          <w:tab w:val="num" w:pos="720"/>
        </w:tabs>
        <w:ind w:left="720" w:hanging="360"/>
      </w:pPr>
      <w:rPr>
        <w:rFonts w:ascii="Wingdings 2" w:hAnsi="Wingdings 2" w:hint="default"/>
      </w:rPr>
    </w:lvl>
    <w:lvl w:ilvl="1" w:tplc="4A36472E">
      <w:start w:val="1095"/>
      <w:numFmt w:val="bullet"/>
      <w:lvlText w:val=""/>
      <w:lvlJc w:val="left"/>
      <w:pPr>
        <w:tabs>
          <w:tab w:val="num" w:pos="1440"/>
        </w:tabs>
        <w:ind w:left="1440" w:hanging="360"/>
      </w:pPr>
      <w:rPr>
        <w:rFonts w:ascii="Wingdings" w:hAnsi="Wingdings" w:hint="default"/>
      </w:rPr>
    </w:lvl>
    <w:lvl w:ilvl="2" w:tplc="10468CA2" w:tentative="1">
      <w:start w:val="1"/>
      <w:numFmt w:val="bullet"/>
      <w:lvlText w:val=""/>
      <w:lvlJc w:val="left"/>
      <w:pPr>
        <w:tabs>
          <w:tab w:val="num" w:pos="2160"/>
        </w:tabs>
        <w:ind w:left="2160" w:hanging="360"/>
      </w:pPr>
      <w:rPr>
        <w:rFonts w:ascii="Wingdings 2" w:hAnsi="Wingdings 2" w:hint="default"/>
      </w:rPr>
    </w:lvl>
    <w:lvl w:ilvl="3" w:tplc="C25239CA" w:tentative="1">
      <w:start w:val="1"/>
      <w:numFmt w:val="bullet"/>
      <w:lvlText w:val=""/>
      <w:lvlJc w:val="left"/>
      <w:pPr>
        <w:tabs>
          <w:tab w:val="num" w:pos="2880"/>
        </w:tabs>
        <w:ind w:left="2880" w:hanging="360"/>
      </w:pPr>
      <w:rPr>
        <w:rFonts w:ascii="Wingdings 2" w:hAnsi="Wingdings 2" w:hint="default"/>
      </w:rPr>
    </w:lvl>
    <w:lvl w:ilvl="4" w:tplc="8ABE0DDE" w:tentative="1">
      <w:start w:val="1"/>
      <w:numFmt w:val="bullet"/>
      <w:lvlText w:val=""/>
      <w:lvlJc w:val="left"/>
      <w:pPr>
        <w:tabs>
          <w:tab w:val="num" w:pos="3600"/>
        </w:tabs>
        <w:ind w:left="3600" w:hanging="360"/>
      </w:pPr>
      <w:rPr>
        <w:rFonts w:ascii="Wingdings 2" w:hAnsi="Wingdings 2" w:hint="default"/>
      </w:rPr>
    </w:lvl>
    <w:lvl w:ilvl="5" w:tplc="395021A2" w:tentative="1">
      <w:start w:val="1"/>
      <w:numFmt w:val="bullet"/>
      <w:lvlText w:val=""/>
      <w:lvlJc w:val="left"/>
      <w:pPr>
        <w:tabs>
          <w:tab w:val="num" w:pos="4320"/>
        </w:tabs>
        <w:ind w:left="4320" w:hanging="360"/>
      </w:pPr>
      <w:rPr>
        <w:rFonts w:ascii="Wingdings 2" w:hAnsi="Wingdings 2" w:hint="default"/>
      </w:rPr>
    </w:lvl>
    <w:lvl w:ilvl="6" w:tplc="99829B34" w:tentative="1">
      <w:start w:val="1"/>
      <w:numFmt w:val="bullet"/>
      <w:lvlText w:val=""/>
      <w:lvlJc w:val="left"/>
      <w:pPr>
        <w:tabs>
          <w:tab w:val="num" w:pos="5040"/>
        </w:tabs>
        <w:ind w:left="5040" w:hanging="360"/>
      </w:pPr>
      <w:rPr>
        <w:rFonts w:ascii="Wingdings 2" w:hAnsi="Wingdings 2" w:hint="default"/>
      </w:rPr>
    </w:lvl>
    <w:lvl w:ilvl="7" w:tplc="A8DC7186" w:tentative="1">
      <w:start w:val="1"/>
      <w:numFmt w:val="bullet"/>
      <w:lvlText w:val=""/>
      <w:lvlJc w:val="left"/>
      <w:pPr>
        <w:tabs>
          <w:tab w:val="num" w:pos="5760"/>
        </w:tabs>
        <w:ind w:left="5760" w:hanging="360"/>
      </w:pPr>
      <w:rPr>
        <w:rFonts w:ascii="Wingdings 2" w:hAnsi="Wingdings 2" w:hint="default"/>
      </w:rPr>
    </w:lvl>
    <w:lvl w:ilvl="8" w:tplc="8418EDD4" w:tentative="1">
      <w:start w:val="1"/>
      <w:numFmt w:val="bullet"/>
      <w:lvlText w:val=""/>
      <w:lvlJc w:val="left"/>
      <w:pPr>
        <w:tabs>
          <w:tab w:val="num" w:pos="6480"/>
        </w:tabs>
        <w:ind w:left="6480" w:hanging="360"/>
      </w:pPr>
      <w:rPr>
        <w:rFonts w:ascii="Wingdings 2" w:hAnsi="Wingdings 2" w:hint="default"/>
      </w:rPr>
    </w:lvl>
  </w:abstractNum>
  <w:abstractNum w:abstractNumId="30">
    <w:nsid w:val="3A3705FC"/>
    <w:multiLevelType w:val="hybridMultilevel"/>
    <w:tmpl w:val="8FB454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3E6A26AD"/>
    <w:multiLevelType w:val="hybridMultilevel"/>
    <w:tmpl w:val="46A6A494"/>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nsid w:val="3EBA20D8"/>
    <w:multiLevelType w:val="hybridMultilevel"/>
    <w:tmpl w:val="57F00F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4B105ACB"/>
    <w:multiLevelType w:val="multilevel"/>
    <w:tmpl w:val="DBEA3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D6142D5"/>
    <w:multiLevelType w:val="hybridMultilevel"/>
    <w:tmpl w:val="44FCCD6E"/>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517D7412"/>
    <w:multiLevelType w:val="hybridMultilevel"/>
    <w:tmpl w:val="2CBEDE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58613972"/>
    <w:multiLevelType w:val="hybridMultilevel"/>
    <w:tmpl w:val="066825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5A69342F"/>
    <w:multiLevelType w:val="hybridMultilevel"/>
    <w:tmpl w:val="3820A4B2"/>
    <w:lvl w:ilvl="0" w:tplc="10090001">
      <w:start w:val="1"/>
      <w:numFmt w:val="bullet"/>
      <w:lvlText w:val=""/>
      <w:lvlJc w:val="left"/>
      <w:pPr>
        <w:ind w:left="776" w:hanging="360"/>
      </w:pPr>
      <w:rPr>
        <w:rFonts w:ascii="Symbol" w:hAnsi="Symbol" w:hint="default"/>
      </w:rPr>
    </w:lvl>
    <w:lvl w:ilvl="1" w:tplc="10090003" w:tentative="1">
      <w:start w:val="1"/>
      <w:numFmt w:val="bullet"/>
      <w:lvlText w:val="o"/>
      <w:lvlJc w:val="left"/>
      <w:pPr>
        <w:ind w:left="1496" w:hanging="360"/>
      </w:pPr>
      <w:rPr>
        <w:rFonts w:ascii="Courier New" w:hAnsi="Courier New" w:cs="Courier New" w:hint="default"/>
      </w:rPr>
    </w:lvl>
    <w:lvl w:ilvl="2" w:tplc="10090005" w:tentative="1">
      <w:start w:val="1"/>
      <w:numFmt w:val="bullet"/>
      <w:lvlText w:val=""/>
      <w:lvlJc w:val="left"/>
      <w:pPr>
        <w:ind w:left="2216" w:hanging="360"/>
      </w:pPr>
      <w:rPr>
        <w:rFonts w:ascii="Wingdings" w:hAnsi="Wingdings" w:hint="default"/>
      </w:rPr>
    </w:lvl>
    <w:lvl w:ilvl="3" w:tplc="10090001" w:tentative="1">
      <w:start w:val="1"/>
      <w:numFmt w:val="bullet"/>
      <w:lvlText w:val=""/>
      <w:lvlJc w:val="left"/>
      <w:pPr>
        <w:ind w:left="2936" w:hanging="360"/>
      </w:pPr>
      <w:rPr>
        <w:rFonts w:ascii="Symbol" w:hAnsi="Symbol" w:hint="default"/>
      </w:rPr>
    </w:lvl>
    <w:lvl w:ilvl="4" w:tplc="10090003" w:tentative="1">
      <w:start w:val="1"/>
      <w:numFmt w:val="bullet"/>
      <w:lvlText w:val="o"/>
      <w:lvlJc w:val="left"/>
      <w:pPr>
        <w:ind w:left="3656" w:hanging="360"/>
      </w:pPr>
      <w:rPr>
        <w:rFonts w:ascii="Courier New" w:hAnsi="Courier New" w:cs="Courier New" w:hint="default"/>
      </w:rPr>
    </w:lvl>
    <w:lvl w:ilvl="5" w:tplc="10090005" w:tentative="1">
      <w:start w:val="1"/>
      <w:numFmt w:val="bullet"/>
      <w:lvlText w:val=""/>
      <w:lvlJc w:val="left"/>
      <w:pPr>
        <w:ind w:left="4376" w:hanging="360"/>
      </w:pPr>
      <w:rPr>
        <w:rFonts w:ascii="Wingdings" w:hAnsi="Wingdings" w:hint="default"/>
      </w:rPr>
    </w:lvl>
    <w:lvl w:ilvl="6" w:tplc="10090001" w:tentative="1">
      <w:start w:val="1"/>
      <w:numFmt w:val="bullet"/>
      <w:lvlText w:val=""/>
      <w:lvlJc w:val="left"/>
      <w:pPr>
        <w:ind w:left="5096" w:hanging="360"/>
      </w:pPr>
      <w:rPr>
        <w:rFonts w:ascii="Symbol" w:hAnsi="Symbol" w:hint="default"/>
      </w:rPr>
    </w:lvl>
    <w:lvl w:ilvl="7" w:tplc="10090003" w:tentative="1">
      <w:start w:val="1"/>
      <w:numFmt w:val="bullet"/>
      <w:lvlText w:val="o"/>
      <w:lvlJc w:val="left"/>
      <w:pPr>
        <w:ind w:left="5816" w:hanging="360"/>
      </w:pPr>
      <w:rPr>
        <w:rFonts w:ascii="Courier New" w:hAnsi="Courier New" w:cs="Courier New" w:hint="default"/>
      </w:rPr>
    </w:lvl>
    <w:lvl w:ilvl="8" w:tplc="10090005" w:tentative="1">
      <w:start w:val="1"/>
      <w:numFmt w:val="bullet"/>
      <w:lvlText w:val=""/>
      <w:lvlJc w:val="left"/>
      <w:pPr>
        <w:ind w:left="6536" w:hanging="360"/>
      </w:pPr>
      <w:rPr>
        <w:rFonts w:ascii="Wingdings" w:hAnsi="Wingdings" w:hint="default"/>
      </w:rPr>
    </w:lvl>
  </w:abstractNum>
  <w:abstractNum w:abstractNumId="38">
    <w:nsid w:val="5CC237D7"/>
    <w:multiLevelType w:val="multilevel"/>
    <w:tmpl w:val="F8B60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2203F3E"/>
    <w:multiLevelType w:val="hybridMultilevel"/>
    <w:tmpl w:val="BA5864F0"/>
    <w:lvl w:ilvl="0" w:tplc="B080CBF8">
      <w:start w:val="1"/>
      <w:numFmt w:val="bullet"/>
      <w:lvlText w:val=""/>
      <w:lvlJc w:val="left"/>
      <w:pPr>
        <w:tabs>
          <w:tab w:val="num" w:pos="720"/>
        </w:tabs>
        <w:ind w:left="720" w:hanging="360"/>
      </w:pPr>
      <w:rPr>
        <w:rFonts w:ascii="Wingdings" w:hAnsi="Wingdings" w:hint="default"/>
      </w:rPr>
    </w:lvl>
    <w:lvl w:ilvl="1" w:tplc="74927198">
      <w:start w:val="1"/>
      <w:numFmt w:val="bullet"/>
      <w:lvlText w:val=""/>
      <w:lvlJc w:val="left"/>
      <w:pPr>
        <w:tabs>
          <w:tab w:val="num" w:pos="1440"/>
        </w:tabs>
        <w:ind w:left="1440" w:hanging="360"/>
      </w:pPr>
      <w:rPr>
        <w:rFonts w:ascii="Wingdings" w:hAnsi="Wingdings" w:hint="default"/>
      </w:rPr>
    </w:lvl>
    <w:lvl w:ilvl="2" w:tplc="4A74D8CE" w:tentative="1">
      <w:start w:val="1"/>
      <w:numFmt w:val="bullet"/>
      <w:lvlText w:val=""/>
      <w:lvlJc w:val="left"/>
      <w:pPr>
        <w:tabs>
          <w:tab w:val="num" w:pos="2160"/>
        </w:tabs>
        <w:ind w:left="2160" w:hanging="360"/>
      </w:pPr>
      <w:rPr>
        <w:rFonts w:ascii="Wingdings" w:hAnsi="Wingdings" w:hint="default"/>
      </w:rPr>
    </w:lvl>
    <w:lvl w:ilvl="3" w:tplc="0CAC6EFE" w:tentative="1">
      <w:start w:val="1"/>
      <w:numFmt w:val="bullet"/>
      <w:lvlText w:val=""/>
      <w:lvlJc w:val="left"/>
      <w:pPr>
        <w:tabs>
          <w:tab w:val="num" w:pos="2880"/>
        </w:tabs>
        <w:ind w:left="2880" w:hanging="360"/>
      </w:pPr>
      <w:rPr>
        <w:rFonts w:ascii="Wingdings" w:hAnsi="Wingdings" w:hint="default"/>
      </w:rPr>
    </w:lvl>
    <w:lvl w:ilvl="4" w:tplc="72DE301E" w:tentative="1">
      <w:start w:val="1"/>
      <w:numFmt w:val="bullet"/>
      <w:lvlText w:val=""/>
      <w:lvlJc w:val="left"/>
      <w:pPr>
        <w:tabs>
          <w:tab w:val="num" w:pos="3600"/>
        </w:tabs>
        <w:ind w:left="3600" w:hanging="360"/>
      </w:pPr>
      <w:rPr>
        <w:rFonts w:ascii="Wingdings" w:hAnsi="Wingdings" w:hint="default"/>
      </w:rPr>
    </w:lvl>
    <w:lvl w:ilvl="5" w:tplc="4972FFC6" w:tentative="1">
      <w:start w:val="1"/>
      <w:numFmt w:val="bullet"/>
      <w:lvlText w:val=""/>
      <w:lvlJc w:val="left"/>
      <w:pPr>
        <w:tabs>
          <w:tab w:val="num" w:pos="4320"/>
        </w:tabs>
        <w:ind w:left="4320" w:hanging="360"/>
      </w:pPr>
      <w:rPr>
        <w:rFonts w:ascii="Wingdings" w:hAnsi="Wingdings" w:hint="default"/>
      </w:rPr>
    </w:lvl>
    <w:lvl w:ilvl="6" w:tplc="174AF6C4" w:tentative="1">
      <w:start w:val="1"/>
      <w:numFmt w:val="bullet"/>
      <w:lvlText w:val=""/>
      <w:lvlJc w:val="left"/>
      <w:pPr>
        <w:tabs>
          <w:tab w:val="num" w:pos="5040"/>
        </w:tabs>
        <w:ind w:left="5040" w:hanging="360"/>
      </w:pPr>
      <w:rPr>
        <w:rFonts w:ascii="Wingdings" w:hAnsi="Wingdings" w:hint="default"/>
      </w:rPr>
    </w:lvl>
    <w:lvl w:ilvl="7" w:tplc="5B6CDAA8" w:tentative="1">
      <w:start w:val="1"/>
      <w:numFmt w:val="bullet"/>
      <w:lvlText w:val=""/>
      <w:lvlJc w:val="left"/>
      <w:pPr>
        <w:tabs>
          <w:tab w:val="num" w:pos="5760"/>
        </w:tabs>
        <w:ind w:left="5760" w:hanging="360"/>
      </w:pPr>
      <w:rPr>
        <w:rFonts w:ascii="Wingdings" w:hAnsi="Wingdings" w:hint="default"/>
      </w:rPr>
    </w:lvl>
    <w:lvl w:ilvl="8" w:tplc="0F9C1CBA" w:tentative="1">
      <w:start w:val="1"/>
      <w:numFmt w:val="bullet"/>
      <w:lvlText w:val=""/>
      <w:lvlJc w:val="left"/>
      <w:pPr>
        <w:tabs>
          <w:tab w:val="num" w:pos="6480"/>
        </w:tabs>
        <w:ind w:left="6480" w:hanging="360"/>
      </w:pPr>
      <w:rPr>
        <w:rFonts w:ascii="Wingdings" w:hAnsi="Wingdings" w:hint="default"/>
      </w:rPr>
    </w:lvl>
  </w:abstractNum>
  <w:abstractNum w:abstractNumId="40">
    <w:nsid w:val="62B3427C"/>
    <w:multiLevelType w:val="hybridMultilevel"/>
    <w:tmpl w:val="92C88550"/>
    <w:lvl w:ilvl="0" w:tplc="CC70944A">
      <w:start w:val="1"/>
      <w:numFmt w:val="bullet"/>
      <w:lvlText w:val=""/>
      <w:lvlJc w:val="left"/>
      <w:pPr>
        <w:tabs>
          <w:tab w:val="num" w:pos="720"/>
        </w:tabs>
        <w:ind w:left="720" w:hanging="360"/>
      </w:pPr>
      <w:rPr>
        <w:rFonts w:ascii="Wingdings" w:hAnsi="Wingdings" w:hint="default"/>
      </w:rPr>
    </w:lvl>
    <w:lvl w:ilvl="1" w:tplc="7FFC5AEA">
      <w:start w:val="1"/>
      <w:numFmt w:val="bullet"/>
      <w:lvlText w:val=""/>
      <w:lvlJc w:val="left"/>
      <w:pPr>
        <w:tabs>
          <w:tab w:val="num" w:pos="1440"/>
        </w:tabs>
        <w:ind w:left="1440" w:hanging="360"/>
      </w:pPr>
      <w:rPr>
        <w:rFonts w:ascii="Wingdings" w:hAnsi="Wingdings" w:hint="default"/>
      </w:rPr>
    </w:lvl>
    <w:lvl w:ilvl="2" w:tplc="343C292A" w:tentative="1">
      <w:start w:val="1"/>
      <w:numFmt w:val="bullet"/>
      <w:lvlText w:val=""/>
      <w:lvlJc w:val="left"/>
      <w:pPr>
        <w:tabs>
          <w:tab w:val="num" w:pos="2160"/>
        </w:tabs>
        <w:ind w:left="2160" w:hanging="360"/>
      </w:pPr>
      <w:rPr>
        <w:rFonts w:ascii="Wingdings" w:hAnsi="Wingdings" w:hint="default"/>
      </w:rPr>
    </w:lvl>
    <w:lvl w:ilvl="3" w:tplc="BDF4C1A6" w:tentative="1">
      <w:start w:val="1"/>
      <w:numFmt w:val="bullet"/>
      <w:lvlText w:val=""/>
      <w:lvlJc w:val="left"/>
      <w:pPr>
        <w:tabs>
          <w:tab w:val="num" w:pos="2880"/>
        </w:tabs>
        <w:ind w:left="2880" w:hanging="360"/>
      </w:pPr>
      <w:rPr>
        <w:rFonts w:ascii="Wingdings" w:hAnsi="Wingdings" w:hint="default"/>
      </w:rPr>
    </w:lvl>
    <w:lvl w:ilvl="4" w:tplc="79460EA8" w:tentative="1">
      <w:start w:val="1"/>
      <w:numFmt w:val="bullet"/>
      <w:lvlText w:val=""/>
      <w:lvlJc w:val="left"/>
      <w:pPr>
        <w:tabs>
          <w:tab w:val="num" w:pos="3600"/>
        </w:tabs>
        <w:ind w:left="3600" w:hanging="360"/>
      </w:pPr>
      <w:rPr>
        <w:rFonts w:ascii="Wingdings" w:hAnsi="Wingdings" w:hint="default"/>
      </w:rPr>
    </w:lvl>
    <w:lvl w:ilvl="5" w:tplc="9EACAA20" w:tentative="1">
      <w:start w:val="1"/>
      <w:numFmt w:val="bullet"/>
      <w:lvlText w:val=""/>
      <w:lvlJc w:val="left"/>
      <w:pPr>
        <w:tabs>
          <w:tab w:val="num" w:pos="4320"/>
        </w:tabs>
        <w:ind w:left="4320" w:hanging="360"/>
      </w:pPr>
      <w:rPr>
        <w:rFonts w:ascii="Wingdings" w:hAnsi="Wingdings" w:hint="default"/>
      </w:rPr>
    </w:lvl>
    <w:lvl w:ilvl="6" w:tplc="17CEB58A" w:tentative="1">
      <w:start w:val="1"/>
      <w:numFmt w:val="bullet"/>
      <w:lvlText w:val=""/>
      <w:lvlJc w:val="left"/>
      <w:pPr>
        <w:tabs>
          <w:tab w:val="num" w:pos="5040"/>
        </w:tabs>
        <w:ind w:left="5040" w:hanging="360"/>
      </w:pPr>
      <w:rPr>
        <w:rFonts w:ascii="Wingdings" w:hAnsi="Wingdings" w:hint="default"/>
      </w:rPr>
    </w:lvl>
    <w:lvl w:ilvl="7" w:tplc="FC5622DC" w:tentative="1">
      <w:start w:val="1"/>
      <w:numFmt w:val="bullet"/>
      <w:lvlText w:val=""/>
      <w:lvlJc w:val="left"/>
      <w:pPr>
        <w:tabs>
          <w:tab w:val="num" w:pos="5760"/>
        </w:tabs>
        <w:ind w:left="5760" w:hanging="360"/>
      </w:pPr>
      <w:rPr>
        <w:rFonts w:ascii="Wingdings" w:hAnsi="Wingdings" w:hint="default"/>
      </w:rPr>
    </w:lvl>
    <w:lvl w:ilvl="8" w:tplc="BB3A35B2" w:tentative="1">
      <w:start w:val="1"/>
      <w:numFmt w:val="bullet"/>
      <w:lvlText w:val=""/>
      <w:lvlJc w:val="left"/>
      <w:pPr>
        <w:tabs>
          <w:tab w:val="num" w:pos="6480"/>
        </w:tabs>
        <w:ind w:left="6480" w:hanging="360"/>
      </w:pPr>
      <w:rPr>
        <w:rFonts w:ascii="Wingdings" w:hAnsi="Wingdings" w:hint="default"/>
      </w:rPr>
    </w:lvl>
  </w:abstractNum>
  <w:abstractNum w:abstractNumId="41">
    <w:nsid w:val="63061FD5"/>
    <w:multiLevelType w:val="hybridMultilevel"/>
    <w:tmpl w:val="F4A041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nsid w:val="69203633"/>
    <w:multiLevelType w:val="hybridMultilevel"/>
    <w:tmpl w:val="DCF8D5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73752E95"/>
    <w:multiLevelType w:val="hybridMultilevel"/>
    <w:tmpl w:val="A73AD0BC"/>
    <w:lvl w:ilvl="0" w:tplc="560EEB32">
      <w:start w:val="1"/>
      <w:numFmt w:val="bullet"/>
      <w:lvlText w:val="~"/>
      <w:lvlJc w:val="left"/>
      <w:pPr>
        <w:tabs>
          <w:tab w:val="num" w:pos="720"/>
        </w:tabs>
        <w:ind w:left="720" w:hanging="360"/>
      </w:pPr>
      <w:rPr>
        <w:rFonts w:ascii="Bradley Hand ITC" w:hAnsi="Bradley Hand ITC" w:hint="default"/>
      </w:rPr>
    </w:lvl>
    <w:lvl w:ilvl="1" w:tplc="82A4303C" w:tentative="1">
      <w:start w:val="1"/>
      <w:numFmt w:val="bullet"/>
      <w:lvlText w:val="~"/>
      <w:lvlJc w:val="left"/>
      <w:pPr>
        <w:tabs>
          <w:tab w:val="num" w:pos="1440"/>
        </w:tabs>
        <w:ind w:left="1440" w:hanging="360"/>
      </w:pPr>
      <w:rPr>
        <w:rFonts w:ascii="Bradley Hand ITC" w:hAnsi="Bradley Hand ITC" w:hint="default"/>
      </w:rPr>
    </w:lvl>
    <w:lvl w:ilvl="2" w:tplc="BC909956" w:tentative="1">
      <w:start w:val="1"/>
      <w:numFmt w:val="bullet"/>
      <w:lvlText w:val="~"/>
      <w:lvlJc w:val="left"/>
      <w:pPr>
        <w:tabs>
          <w:tab w:val="num" w:pos="2160"/>
        </w:tabs>
        <w:ind w:left="2160" w:hanging="360"/>
      </w:pPr>
      <w:rPr>
        <w:rFonts w:ascii="Bradley Hand ITC" w:hAnsi="Bradley Hand ITC" w:hint="default"/>
      </w:rPr>
    </w:lvl>
    <w:lvl w:ilvl="3" w:tplc="1406A12E" w:tentative="1">
      <w:start w:val="1"/>
      <w:numFmt w:val="bullet"/>
      <w:lvlText w:val="~"/>
      <w:lvlJc w:val="left"/>
      <w:pPr>
        <w:tabs>
          <w:tab w:val="num" w:pos="2880"/>
        </w:tabs>
        <w:ind w:left="2880" w:hanging="360"/>
      </w:pPr>
      <w:rPr>
        <w:rFonts w:ascii="Bradley Hand ITC" w:hAnsi="Bradley Hand ITC" w:hint="default"/>
      </w:rPr>
    </w:lvl>
    <w:lvl w:ilvl="4" w:tplc="CD6C2FF0" w:tentative="1">
      <w:start w:val="1"/>
      <w:numFmt w:val="bullet"/>
      <w:lvlText w:val="~"/>
      <w:lvlJc w:val="left"/>
      <w:pPr>
        <w:tabs>
          <w:tab w:val="num" w:pos="3600"/>
        </w:tabs>
        <w:ind w:left="3600" w:hanging="360"/>
      </w:pPr>
      <w:rPr>
        <w:rFonts w:ascii="Bradley Hand ITC" w:hAnsi="Bradley Hand ITC" w:hint="default"/>
      </w:rPr>
    </w:lvl>
    <w:lvl w:ilvl="5" w:tplc="9662A920" w:tentative="1">
      <w:start w:val="1"/>
      <w:numFmt w:val="bullet"/>
      <w:lvlText w:val="~"/>
      <w:lvlJc w:val="left"/>
      <w:pPr>
        <w:tabs>
          <w:tab w:val="num" w:pos="4320"/>
        </w:tabs>
        <w:ind w:left="4320" w:hanging="360"/>
      </w:pPr>
      <w:rPr>
        <w:rFonts w:ascii="Bradley Hand ITC" w:hAnsi="Bradley Hand ITC" w:hint="default"/>
      </w:rPr>
    </w:lvl>
    <w:lvl w:ilvl="6" w:tplc="D68E80F2" w:tentative="1">
      <w:start w:val="1"/>
      <w:numFmt w:val="bullet"/>
      <w:lvlText w:val="~"/>
      <w:lvlJc w:val="left"/>
      <w:pPr>
        <w:tabs>
          <w:tab w:val="num" w:pos="5040"/>
        </w:tabs>
        <w:ind w:left="5040" w:hanging="360"/>
      </w:pPr>
      <w:rPr>
        <w:rFonts w:ascii="Bradley Hand ITC" w:hAnsi="Bradley Hand ITC" w:hint="default"/>
      </w:rPr>
    </w:lvl>
    <w:lvl w:ilvl="7" w:tplc="3612D83C" w:tentative="1">
      <w:start w:val="1"/>
      <w:numFmt w:val="bullet"/>
      <w:lvlText w:val="~"/>
      <w:lvlJc w:val="left"/>
      <w:pPr>
        <w:tabs>
          <w:tab w:val="num" w:pos="5760"/>
        </w:tabs>
        <w:ind w:left="5760" w:hanging="360"/>
      </w:pPr>
      <w:rPr>
        <w:rFonts w:ascii="Bradley Hand ITC" w:hAnsi="Bradley Hand ITC" w:hint="default"/>
      </w:rPr>
    </w:lvl>
    <w:lvl w:ilvl="8" w:tplc="0FBAD152" w:tentative="1">
      <w:start w:val="1"/>
      <w:numFmt w:val="bullet"/>
      <w:lvlText w:val="~"/>
      <w:lvlJc w:val="left"/>
      <w:pPr>
        <w:tabs>
          <w:tab w:val="num" w:pos="6480"/>
        </w:tabs>
        <w:ind w:left="6480" w:hanging="360"/>
      </w:pPr>
      <w:rPr>
        <w:rFonts w:ascii="Bradley Hand ITC" w:hAnsi="Bradley Hand ITC" w:hint="default"/>
      </w:rPr>
    </w:lvl>
  </w:abstractNum>
  <w:abstractNum w:abstractNumId="44">
    <w:nsid w:val="73973FC0"/>
    <w:multiLevelType w:val="hybridMultilevel"/>
    <w:tmpl w:val="ADFC3DC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nsid w:val="7CF3530B"/>
    <w:multiLevelType w:val="hybridMultilevel"/>
    <w:tmpl w:val="1BBA00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7"/>
  </w:num>
  <w:num w:numId="2">
    <w:abstractNumId w:val="38"/>
  </w:num>
  <w:num w:numId="3">
    <w:abstractNumId w:val="33"/>
  </w:num>
  <w:num w:numId="4">
    <w:abstractNumId w:val="20"/>
  </w:num>
  <w:num w:numId="5">
    <w:abstractNumId w:val="17"/>
  </w:num>
  <w:num w:numId="6">
    <w:abstractNumId w:val="28"/>
  </w:num>
  <w:num w:numId="7">
    <w:abstractNumId w:val="26"/>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3"/>
  </w:num>
  <w:num w:numId="11">
    <w:abstractNumId w:val="2"/>
  </w:num>
  <w:num w:numId="12">
    <w:abstractNumId w:val="1"/>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0"/>
  </w:num>
  <w:num w:numId="21">
    <w:abstractNumId w:val="39"/>
  </w:num>
  <w:num w:numId="22">
    <w:abstractNumId w:val="34"/>
  </w:num>
  <w:num w:numId="23">
    <w:abstractNumId w:val="31"/>
  </w:num>
  <w:num w:numId="24">
    <w:abstractNumId w:val="19"/>
  </w:num>
  <w:num w:numId="25">
    <w:abstractNumId w:val="18"/>
  </w:num>
  <w:num w:numId="26">
    <w:abstractNumId w:val="14"/>
  </w:num>
  <w:num w:numId="27">
    <w:abstractNumId w:val="30"/>
  </w:num>
  <w:num w:numId="28">
    <w:abstractNumId w:val="29"/>
  </w:num>
  <w:num w:numId="29">
    <w:abstractNumId w:val="24"/>
  </w:num>
  <w:num w:numId="30">
    <w:abstractNumId w:val="44"/>
  </w:num>
  <w:num w:numId="31">
    <w:abstractNumId w:val="21"/>
  </w:num>
  <w:num w:numId="32">
    <w:abstractNumId w:val="24"/>
  </w:num>
  <w:num w:numId="33">
    <w:abstractNumId w:val="44"/>
  </w:num>
  <w:num w:numId="34">
    <w:abstractNumId w:val="41"/>
  </w:num>
  <w:num w:numId="35">
    <w:abstractNumId w:val="16"/>
  </w:num>
  <w:num w:numId="36">
    <w:abstractNumId w:val="45"/>
  </w:num>
  <w:num w:numId="37">
    <w:abstractNumId w:val="11"/>
  </w:num>
  <w:num w:numId="38">
    <w:abstractNumId w:val="37"/>
  </w:num>
  <w:num w:numId="39">
    <w:abstractNumId w:val="13"/>
  </w:num>
  <w:num w:numId="40">
    <w:abstractNumId w:val="15"/>
  </w:num>
  <w:num w:numId="41">
    <w:abstractNumId w:val="36"/>
  </w:num>
  <w:num w:numId="42">
    <w:abstractNumId w:val="32"/>
  </w:num>
  <w:num w:numId="43">
    <w:abstractNumId w:val="23"/>
  </w:num>
  <w:num w:numId="44">
    <w:abstractNumId w:val="35"/>
  </w:num>
  <w:num w:numId="45">
    <w:abstractNumId w:val="25"/>
  </w:num>
  <w:num w:numId="46">
    <w:abstractNumId w:val="43"/>
  </w:num>
  <w:num w:numId="47">
    <w:abstractNumId w:val="12"/>
  </w:num>
  <w:num w:numId="48">
    <w:abstractNumId w:val="22"/>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7D0"/>
    <w:rsid w:val="00000C8E"/>
    <w:rsid w:val="000029D8"/>
    <w:rsid w:val="00003D47"/>
    <w:rsid w:val="00004AE6"/>
    <w:rsid w:val="00005C23"/>
    <w:rsid w:val="00006A9A"/>
    <w:rsid w:val="000106B6"/>
    <w:rsid w:val="000112F2"/>
    <w:rsid w:val="00011E73"/>
    <w:rsid w:val="0001222A"/>
    <w:rsid w:val="00012D12"/>
    <w:rsid w:val="00013A86"/>
    <w:rsid w:val="00014655"/>
    <w:rsid w:val="00014E96"/>
    <w:rsid w:val="00016767"/>
    <w:rsid w:val="000253A6"/>
    <w:rsid w:val="00025671"/>
    <w:rsid w:val="0002781E"/>
    <w:rsid w:val="00032DC1"/>
    <w:rsid w:val="00035D79"/>
    <w:rsid w:val="00037BAA"/>
    <w:rsid w:val="00043676"/>
    <w:rsid w:val="0004440A"/>
    <w:rsid w:val="00045BB7"/>
    <w:rsid w:val="00046CE3"/>
    <w:rsid w:val="000526E7"/>
    <w:rsid w:val="00053C76"/>
    <w:rsid w:val="00054292"/>
    <w:rsid w:val="00057170"/>
    <w:rsid w:val="0006115B"/>
    <w:rsid w:val="00062BD3"/>
    <w:rsid w:val="000637B6"/>
    <w:rsid w:val="0006798A"/>
    <w:rsid w:val="00067C0A"/>
    <w:rsid w:val="000723E9"/>
    <w:rsid w:val="00072F8B"/>
    <w:rsid w:val="000730FD"/>
    <w:rsid w:val="000741D6"/>
    <w:rsid w:val="000806BB"/>
    <w:rsid w:val="00080CDF"/>
    <w:rsid w:val="0008249C"/>
    <w:rsid w:val="00083B0C"/>
    <w:rsid w:val="000875C8"/>
    <w:rsid w:val="00090530"/>
    <w:rsid w:val="00090CB6"/>
    <w:rsid w:val="00093945"/>
    <w:rsid w:val="000A1147"/>
    <w:rsid w:val="000A195F"/>
    <w:rsid w:val="000A2B7A"/>
    <w:rsid w:val="000A428C"/>
    <w:rsid w:val="000A56D9"/>
    <w:rsid w:val="000B026C"/>
    <w:rsid w:val="000B2BD4"/>
    <w:rsid w:val="000B2C6E"/>
    <w:rsid w:val="000B2DCF"/>
    <w:rsid w:val="000B38AA"/>
    <w:rsid w:val="000B42C7"/>
    <w:rsid w:val="000B5284"/>
    <w:rsid w:val="000C1532"/>
    <w:rsid w:val="000C32E5"/>
    <w:rsid w:val="000C3663"/>
    <w:rsid w:val="000D0DED"/>
    <w:rsid w:val="000D0E4D"/>
    <w:rsid w:val="000D1AD3"/>
    <w:rsid w:val="000D208E"/>
    <w:rsid w:val="000D2289"/>
    <w:rsid w:val="000D2336"/>
    <w:rsid w:val="000D38CB"/>
    <w:rsid w:val="000D503E"/>
    <w:rsid w:val="000D505E"/>
    <w:rsid w:val="000E01D5"/>
    <w:rsid w:val="000E575A"/>
    <w:rsid w:val="000F1CD2"/>
    <w:rsid w:val="000F264C"/>
    <w:rsid w:val="000F5FB2"/>
    <w:rsid w:val="0010043C"/>
    <w:rsid w:val="00101C4D"/>
    <w:rsid w:val="00112A84"/>
    <w:rsid w:val="0011430E"/>
    <w:rsid w:val="001200AA"/>
    <w:rsid w:val="001200D3"/>
    <w:rsid w:val="00122AFE"/>
    <w:rsid w:val="00122E77"/>
    <w:rsid w:val="001243BA"/>
    <w:rsid w:val="00134724"/>
    <w:rsid w:val="00135129"/>
    <w:rsid w:val="00145A11"/>
    <w:rsid w:val="00146091"/>
    <w:rsid w:val="00146193"/>
    <w:rsid w:val="00146566"/>
    <w:rsid w:val="00147D94"/>
    <w:rsid w:val="0015129B"/>
    <w:rsid w:val="00153BC7"/>
    <w:rsid w:val="001550EF"/>
    <w:rsid w:val="00162C06"/>
    <w:rsid w:val="00164143"/>
    <w:rsid w:val="00170537"/>
    <w:rsid w:val="00173553"/>
    <w:rsid w:val="001735EC"/>
    <w:rsid w:val="00177562"/>
    <w:rsid w:val="00180018"/>
    <w:rsid w:val="00181637"/>
    <w:rsid w:val="00183140"/>
    <w:rsid w:val="00186D6C"/>
    <w:rsid w:val="00190952"/>
    <w:rsid w:val="0019390D"/>
    <w:rsid w:val="0019413B"/>
    <w:rsid w:val="001976FA"/>
    <w:rsid w:val="001B237E"/>
    <w:rsid w:val="001C0B06"/>
    <w:rsid w:val="001C10DD"/>
    <w:rsid w:val="001C13E9"/>
    <w:rsid w:val="001C28BF"/>
    <w:rsid w:val="001C407B"/>
    <w:rsid w:val="001D33D7"/>
    <w:rsid w:val="001D3D38"/>
    <w:rsid w:val="001D41F0"/>
    <w:rsid w:val="001E120A"/>
    <w:rsid w:val="001E23A8"/>
    <w:rsid w:val="001E299A"/>
    <w:rsid w:val="001E4058"/>
    <w:rsid w:val="001E46EF"/>
    <w:rsid w:val="001E7B22"/>
    <w:rsid w:val="001E7D77"/>
    <w:rsid w:val="001F23E5"/>
    <w:rsid w:val="001F2F4B"/>
    <w:rsid w:val="001F392E"/>
    <w:rsid w:val="001F4366"/>
    <w:rsid w:val="001F47D0"/>
    <w:rsid w:val="001F7A41"/>
    <w:rsid w:val="00205765"/>
    <w:rsid w:val="00205B0E"/>
    <w:rsid w:val="00205DBA"/>
    <w:rsid w:val="00206D51"/>
    <w:rsid w:val="002175ED"/>
    <w:rsid w:val="00220DE2"/>
    <w:rsid w:val="00223A0D"/>
    <w:rsid w:val="00223C2F"/>
    <w:rsid w:val="0022560B"/>
    <w:rsid w:val="00227FE8"/>
    <w:rsid w:val="00231374"/>
    <w:rsid w:val="00240D29"/>
    <w:rsid w:val="0024375B"/>
    <w:rsid w:val="00246442"/>
    <w:rsid w:val="00253FA9"/>
    <w:rsid w:val="002550B6"/>
    <w:rsid w:val="00257014"/>
    <w:rsid w:val="00257AD6"/>
    <w:rsid w:val="00260C4D"/>
    <w:rsid w:val="00260EBE"/>
    <w:rsid w:val="00261AB8"/>
    <w:rsid w:val="00263017"/>
    <w:rsid w:val="002659B5"/>
    <w:rsid w:val="0026765A"/>
    <w:rsid w:val="00270EB0"/>
    <w:rsid w:val="0027226D"/>
    <w:rsid w:val="002731C1"/>
    <w:rsid w:val="00277BCD"/>
    <w:rsid w:val="00282830"/>
    <w:rsid w:val="0028380D"/>
    <w:rsid w:val="00283C68"/>
    <w:rsid w:val="0028428C"/>
    <w:rsid w:val="002854DD"/>
    <w:rsid w:val="00285D42"/>
    <w:rsid w:val="002864DF"/>
    <w:rsid w:val="00287BCD"/>
    <w:rsid w:val="00290048"/>
    <w:rsid w:val="00290609"/>
    <w:rsid w:val="002918D7"/>
    <w:rsid w:val="002959E3"/>
    <w:rsid w:val="002A40AE"/>
    <w:rsid w:val="002A49D0"/>
    <w:rsid w:val="002A6EDB"/>
    <w:rsid w:val="002A75AF"/>
    <w:rsid w:val="002B1B1A"/>
    <w:rsid w:val="002B4C1E"/>
    <w:rsid w:val="002B66D4"/>
    <w:rsid w:val="002B6B92"/>
    <w:rsid w:val="002C0246"/>
    <w:rsid w:val="002C2126"/>
    <w:rsid w:val="002C624D"/>
    <w:rsid w:val="002C6981"/>
    <w:rsid w:val="002D3A2C"/>
    <w:rsid w:val="002D5594"/>
    <w:rsid w:val="002D565D"/>
    <w:rsid w:val="002D72AD"/>
    <w:rsid w:val="002D7A8C"/>
    <w:rsid w:val="002E3225"/>
    <w:rsid w:val="002E48E7"/>
    <w:rsid w:val="002E7756"/>
    <w:rsid w:val="002F0AE5"/>
    <w:rsid w:val="002F16EB"/>
    <w:rsid w:val="002F172E"/>
    <w:rsid w:val="002F49E4"/>
    <w:rsid w:val="002F65CE"/>
    <w:rsid w:val="003012B0"/>
    <w:rsid w:val="00302D2F"/>
    <w:rsid w:val="00303E8E"/>
    <w:rsid w:val="00306101"/>
    <w:rsid w:val="003113B0"/>
    <w:rsid w:val="00315B46"/>
    <w:rsid w:val="003208CE"/>
    <w:rsid w:val="0032246A"/>
    <w:rsid w:val="00324529"/>
    <w:rsid w:val="00324A0B"/>
    <w:rsid w:val="00330A53"/>
    <w:rsid w:val="00330D5A"/>
    <w:rsid w:val="00330D6A"/>
    <w:rsid w:val="00331E89"/>
    <w:rsid w:val="00331F7A"/>
    <w:rsid w:val="003328A4"/>
    <w:rsid w:val="00342C20"/>
    <w:rsid w:val="0034498D"/>
    <w:rsid w:val="003449C8"/>
    <w:rsid w:val="003453B5"/>
    <w:rsid w:val="00346590"/>
    <w:rsid w:val="00350B12"/>
    <w:rsid w:val="003643CC"/>
    <w:rsid w:val="00364753"/>
    <w:rsid w:val="0036476A"/>
    <w:rsid w:val="00364B51"/>
    <w:rsid w:val="00365A6A"/>
    <w:rsid w:val="00372D2A"/>
    <w:rsid w:val="0037313F"/>
    <w:rsid w:val="00376D35"/>
    <w:rsid w:val="00380F2F"/>
    <w:rsid w:val="00383125"/>
    <w:rsid w:val="003863AF"/>
    <w:rsid w:val="00387F52"/>
    <w:rsid w:val="00391BCB"/>
    <w:rsid w:val="00393AFD"/>
    <w:rsid w:val="00395A0D"/>
    <w:rsid w:val="003A2C9D"/>
    <w:rsid w:val="003A6042"/>
    <w:rsid w:val="003A661D"/>
    <w:rsid w:val="003A6A60"/>
    <w:rsid w:val="003A7C88"/>
    <w:rsid w:val="003B0590"/>
    <w:rsid w:val="003B1D0C"/>
    <w:rsid w:val="003B6C34"/>
    <w:rsid w:val="003B7EC8"/>
    <w:rsid w:val="003C18A0"/>
    <w:rsid w:val="003C3726"/>
    <w:rsid w:val="003C392F"/>
    <w:rsid w:val="003C6536"/>
    <w:rsid w:val="003D1220"/>
    <w:rsid w:val="003D1673"/>
    <w:rsid w:val="003D2DDC"/>
    <w:rsid w:val="003D381C"/>
    <w:rsid w:val="003D52F0"/>
    <w:rsid w:val="003D76D4"/>
    <w:rsid w:val="003D7B87"/>
    <w:rsid w:val="003D7DF9"/>
    <w:rsid w:val="003E01A3"/>
    <w:rsid w:val="003E10DE"/>
    <w:rsid w:val="003E1D52"/>
    <w:rsid w:val="003E2A69"/>
    <w:rsid w:val="003E3439"/>
    <w:rsid w:val="003E4418"/>
    <w:rsid w:val="003F2CFF"/>
    <w:rsid w:val="003F3BF7"/>
    <w:rsid w:val="003F43CC"/>
    <w:rsid w:val="003F5594"/>
    <w:rsid w:val="003F56D4"/>
    <w:rsid w:val="003F5A74"/>
    <w:rsid w:val="003F7CF2"/>
    <w:rsid w:val="004000AD"/>
    <w:rsid w:val="0040031A"/>
    <w:rsid w:val="004007A7"/>
    <w:rsid w:val="00401EBD"/>
    <w:rsid w:val="00403131"/>
    <w:rsid w:val="004032EB"/>
    <w:rsid w:val="00405BEC"/>
    <w:rsid w:val="00410554"/>
    <w:rsid w:val="004116FD"/>
    <w:rsid w:val="00415A58"/>
    <w:rsid w:val="0041770C"/>
    <w:rsid w:val="0042067C"/>
    <w:rsid w:val="00421122"/>
    <w:rsid w:val="00422B54"/>
    <w:rsid w:val="00422C91"/>
    <w:rsid w:val="004254F5"/>
    <w:rsid w:val="004300A3"/>
    <w:rsid w:val="00432FEB"/>
    <w:rsid w:val="0044018C"/>
    <w:rsid w:val="00442429"/>
    <w:rsid w:val="004426B1"/>
    <w:rsid w:val="00442FE4"/>
    <w:rsid w:val="0044419F"/>
    <w:rsid w:val="0044795C"/>
    <w:rsid w:val="0045055B"/>
    <w:rsid w:val="0045081A"/>
    <w:rsid w:val="00452876"/>
    <w:rsid w:val="00453781"/>
    <w:rsid w:val="00454151"/>
    <w:rsid w:val="00456050"/>
    <w:rsid w:val="004573A8"/>
    <w:rsid w:val="00461329"/>
    <w:rsid w:val="00461F7E"/>
    <w:rsid w:val="00462CA8"/>
    <w:rsid w:val="0046307A"/>
    <w:rsid w:val="004647F0"/>
    <w:rsid w:val="00466665"/>
    <w:rsid w:val="0047069F"/>
    <w:rsid w:val="0047162C"/>
    <w:rsid w:val="00474823"/>
    <w:rsid w:val="004766E9"/>
    <w:rsid w:val="0048256D"/>
    <w:rsid w:val="00482596"/>
    <w:rsid w:val="00483194"/>
    <w:rsid w:val="004865B8"/>
    <w:rsid w:val="00487067"/>
    <w:rsid w:val="00492557"/>
    <w:rsid w:val="00496896"/>
    <w:rsid w:val="00496DDC"/>
    <w:rsid w:val="004979D1"/>
    <w:rsid w:val="004A1EBF"/>
    <w:rsid w:val="004A3E6E"/>
    <w:rsid w:val="004A3FA0"/>
    <w:rsid w:val="004A4DFE"/>
    <w:rsid w:val="004A5471"/>
    <w:rsid w:val="004A56C2"/>
    <w:rsid w:val="004A5C60"/>
    <w:rsid w:val="004A6639"/>
    <w:rsid w:val="004B004C"/>
    <w:rsid w:val="004B076E"/>
    <w:rsid w:val="004B35D0"/>
    <w:rsid w:val="004B529B"/>
    <w:rsid w:val="004B5343"/>
    <w:rsid w:val="004B74D3"/>
    <w:rsid w:val="004C4659"/>
    <w:rsid w:val="004C7088"/>
    <w:rsid w:val="004D0FC5"/>
    <w:rsid w:val="004D2964"/>
    <w:rsid w:val="004D4DA3"/>
    <w:rsid w:val="004D5080"/>
    <w:rsid w:val="004D5D14"/>
    <w:rsid w:val="004D79AA"/>
    <w:rsid w:val="004E316E"/>
    <w:rsid w:val="004E360B"/>
    <w:rsid w:val="004E4DE4"/>
    <w:rsid w:val="004F012B"/>
    <w:rsid w:val="004F0578"/>
    <w:rsid w:val="004F0EDD"/>
    <w:rsid w:val="004F4342"/>
    <w:rsid w:val="004F45E1"/>
    <w:rsid w:val="004F4EE7"/>
    <w:rsid w:val="004F53B4"/>
    <w:rsid w:val="005026BD"/>
    <w:rsid w:val="00503412"/>
    <w:rsid w:val="00503C5E"/>
    <w:rsid w:val="005050F4"/>
    <w:rsid w:val="00505BEF"/>
    <w:rsid w:val="00512765"/>
    <w:rsid w:val="00512907"/>
    <w:rsid w:val="00515608"/>
    <w:rsid w:val="00520874"/>
    <w:rsid w:val="005259F2"/>
    <w:rsid w:val="00531293"/>
    <w:rsid w:val="0053173B"/>
    <w:rsid w:val="00532C66"/>
    <w:rsid w:val="00533AF8"/>
    <w:rsid w:val="005418BD"/>
    <w:rsid w:val="00542694"/>
    <w:rsid w:val="0054551E"/>
    <w:rsid w:val="00547464"/>
    <w:rsid w:val="0054747B"/>
    <w:rsid w:val="00550B62"/>
    <w:rsid w:val="0055157A"/>
    <w:rsid w:val="00551BD3"/>
    <w:rsid w:val="00554BEC"/>
    <w:rsid w:val="00555854"/>
    <w:rsid w:val="00556B4E"/>
    <w:rsid w:val="00561D6C"/>
    <w:rsid w:val="005629F0"/>
    <w:rsid w:val="00564836"/>
    <w:rsid w:val="00565D27"/>
    <w:rsid w:val="005704F6"/>
    <w:rsid w:val="00570A2C"/>
    <w:rsid w:val="0057302D"/>
    <w:rsid w:val="00577DB9"/>
    <w:rsid w:val="0058092B"/>
    <w:rsid w:val="00582257"/>
    <w:rsid w:val="00587695"/>
    <w:rsid w:val="0059146D"/>
    <w:rsid w:val="005950CE"/>
    <w:rsid w:val="00595BCF"/>
    <w:rsid w:val="0059693A"/>
    <w:rsid w:val="005A555A"/>
    <w:rsid w:val="005A62F2"/>
    <w:rsid w:val="005A6F25"/>
    <w:rsid w:val="005A7BB5"/>
    <w:rsid w:val="005B435E"/>
    <w:rsid w:val="005B51F0"/>
    <w:rsid w:val="005B7954"/>
    <w:rsid w:val="005C1D77"/>
    <w:rsid w:val="005C2015"/>
    <w:rsid w:val="005C2984"/>
    <w:rsid w:val="005C4082"/>
    <w:rsid w:val="005C59B2"/>
    <w:rsid w:val="005C612A"/>
    <w:rsid w:val="005C790A"/>
    <w:rsid w:val="005D1E5B"/>
    <w:rsid w:val="005D32F6"/>
    <w:rsid w:val="005D36BA"/>
    <w:rsid w:val="005E0069"/>
    <w:rsid w:val="005E5164"/>
    <w:rsid w:val="005E5BC9"/>
    <w:rsid w:val="005E6174"/>
    <w:rsid w:val="005E657C"/>
    <w:rsid w:val="005F3047"/>
    <w:rsid w:val="005F5A50"/>
    <w:rsid w:val="005F604B"/>
    <w:rsid w:val="005F6053"/>
    <w:rsid w:val="005F6F69"/>
    <w:rsid w:val="0060097F"/>
    <w:rsid w:val="00604461"/>
    <w:rsid w:val="00605EAA"/>
    <w:rsid w:val="0061168A"/>
    <w:rsid w:val="006153AD"/>
    <w:rsid w:val="00616B7C"/>
    <w:rsid w:val="00616CCB"/>
    <w:rsid w:val="00620439"/>
    <w:rsid w:val="00620E8B"/>
    <w:rsid w:val="006257B4"/>
    <w:rsid w:val="006275F2"/>
    <w:rsid w:val="00630199"/>
    <w:rsid w:val="006310BF"/>
    <w:rsid w:val="00631EC0"/>
    <w:rsid w:val="0063396A"/>
    <w:rsid w:val="00634043"/>
    <w:rsid w:val="00645642"/>
    <w:rsid w:val="00646012"/>
    <w:rsid w:val="00647096"/>
    <w:rsid w:val="00650A9D"/>
    <w:rsid w:val="00650EAF"/>
    <w:rsid w:val="0065125E"/>
    <w:rsid w:val="00652E95"/>
    <w:rsid w:val="00654787"/>
    <w:rsid w:val="006573B4"/>
    <w:rsid w:val="006608BE"/>
    <w:rsid w:val="00661284"/>
    <w:rsid w:val="00661393"/>
    <w:rsid w:val="00664FA5"/>
    <w:rsid w:val="006651D6"/>
    <w:rsid w:val="0066698E"/>
    <w:rsid w:val="00670C88"/>
    <w:rsid w:val="00672BF6"/>
    <w:rsid w:val="0068028E"/>
    <w:rsid w:val="00687567"/>
    <w:rsid w:val="00693796"/>
    <w:rsid w:val="006A36F7"/>
    <w:rsid w:val="006A5261"/>
    <w:rsid w:val="006B00A8"/>
    <w:rsid w:val="006B01AA"/>
    <w:rsid w:val="006B0771"/>
    <w:rsid w:val="006B4F09"/>
    <w:rsid w:val="006C647E"/>
    <w:rsid w:val="006C65B1"/>
    <w:rsid w:val="006C6A14"/>
    <w:rsid w:val="006C7392"/>
    <w:rsid w:val="006E0731"/>
    <w:rsid w:val="006E11DC"/>
    <w:rsid w:val="006E201B"/>
    <w:rsid w:val="006E2B9C"/>
    <w:rsid w:val="006F0C18"/>
    <w:rsid w:val="006F3EA6"/>
    <w:rsid w:val="006F794A"/>
    <w:rsid w:val="007029B7"/>
    <w:rsid w:val="007048C8"/>
    <w:rsid w:val="00706E10"/>
    <w:rsid w:val="007147E3"/>
    <w:rsid w:val="007166E7"/>
    <w:rsid w:val="007218FC"/>
    <w:rsid w:val="00725539"/>
    <w:rsid w:val="00727B21"/>
    <w:rsid w:val="00731AE0"/>
    <w:rsid w:val="00731CB1"/>
    <w:rsid w:val="00736B5C"/>
    <w:rsid w:val="007370B7"/>
    <w:rsid w:val="007408A1"/>
    <w:rsid w:val="00740DDA"/>
    <w:rsid w:val="00741C8D"/>
    <w:rsid w:val="00744864"/>
    <w:rsid w:val="00744A14"/>
    <w:rsid w:val="00744EAA"/>
    <w:rsid w:val="007454E4"/>
    <w:rsid w:val="00746EAD"/>
    <w:rsid w:val="00752FA5"/>
    <w:rsid w:val="00755CE5"/>
    <w:rsid w:val="00760AD3"/>
    <w:rsid w:val="007611E2"/>
    <w:rsid w:val="0076192C"/>
    <w:rsid w:val="00761C20"/>
    <w:rsid w:val="0076230E"/>
    <w:rsid w:val="00763443"/>
    <w:rsid w:val="00766BD8"/>
    <w:rsid w:val="00773B89"/>
    <w:rsid w:val="00774509"/>
    <w:rsid w:val="007748A9"/>
    <w:rsid w:val="00785412"/>
    <w:rsid w:val="007865C5"/>
    <w:rsid w:val="0078718A"/>
    <w:rsid w:val="00790D0A"/>
    <w:rsid w:val="00791071"/>
    <w:rsid w:val="00792359"/>
    <w:rsid w:val="007A22E3"/>
    <w:rsid w:val="007A3D6F"/>
    <w:rsid w:val="007B1551"/>
    <w:rsid w:val="007B2E55"/>
    <w:rsid w:val="007B318A"/>
    <w:rsid w:val="007B47A4"/>
    <w:rsid w:val="007B5E0E"/>
    <w:rsid w:val="007B6A08"/>
    <w:rsid w:val="007C1DB8"/>
    <w:rsid w:val="007C520B"/>
    <w:rsid w:val="007C6DA0"/>
    <w:rsid w:val="007D1EB7"/>
    <w:rsid w:val="007D2EBA"/>
    <w:rsid w:val="007D3B2B"/>
    <w:rsid w:val="007D4AA8"/>
    <w:rsid w:val="007D5A2A"/>
    <w:rsid w:val="007F05EC"/>
    <w:rsid w:val="007F2639"/>
    <w:rsid w:val="007F4697"/>
    <w:rsid w:val="007F615C"/>
    <w:rsid w:val="00814485"/>
    <w:rsid w:val="00814713"/>
    <w:rsid w:val="00814A2A"/>
    <w:rsid w:val="008234F6"/>
    <w:rsid w:val="0082358E"/>
    <w:rsid w:val="00825575"/>
    <w:rsid w:val="00825957"/>
    <w:rsid w:val="008270DE"/>
    <w:rsid w:val="0082717B"/>
    <w:rsid w:val="00830308"/>
    <w:rsid w:val="00832227"/>
    <w:rsid w:val="008361C3"/>
    <w:rsid w:val="00841EC1"/>
    <w:rsid w:val="008426A2"/>
    <w:rsid w:val="00842B6D"/>
    <w:rsid w:val="00842FB7"/>
    <w:rsid w:val="00843387"/>
    <w:rsid w:val="00844D64"/>
    <w:rsid w:val="0084507D"/>
    <w:rsid w:val="00846A35"/>
    <w:rsid w:val="00850E5E"/>
    <w:rsid w:val="00852958"/>
    <w:rsid w:val="0085371F"/>
    <w:rsid w:val="00853CF4"/>
    <w:rsid w:val="00854DC3"/>
    <w:rsid w:val="00855F54"/>
    <w:rsid w:val="008564DB"/>
    <w:rsid w:val="00857035"/>
    <w:rsid w:val="00862D96"/>
    <w:rsid w:val="008723E8"/>
    <w:rsid w:val="00875ECC"/>
    <w:rsid w:val="00880803"/>
    <w:rsid w:val="00880A10"/>
    <w:rsid w:val="00883998"/>
    <w:rsid w:val="00886D06"/>
    <w:rsid w:val="0088703C"/>
    <w:rsid w:val="008905F0"/>
    <w:rsid w:val="00892769"/>
    <w:rsid w:val="0089707D"/>
    <w:rsid w:val="008A2E7A"/>
    <w:rsid w:val="008A512B"/>
    <w:rsid w:val="008A5E19"/>
    <w:rsid w:val="008A6006"/>
    <w:rsid w:val="008B3E3E"/>
    <w:rsid w:val="008B6725"/>
    <w:rsid w:val="008C2939"/>
    <w:rsid w:val="008D1674"/>
    <w:rsid w:val="008D37EB"/>
    <w:rsid w:val="008D5F3C"/>
    <w:rsid w:val="008D6B89"/>
    <w:rsid w:val="008E4106"/>
    <w:rsid w:val="008E5887"/>
    <w:rsid w:val="008E635E"/>
    <w:rsid w:val="008F0D04"/>
    <w:rsid w:val="008F1933"/>
    <w:rsid w:val="008F2214"/>
    <w:rsid w:val="008F76C3"/>
    <w:rsid w:val="008F7711"/>
    <w:rsid w:val="00903199"/>
    <w:rsid w:val="009051EC"/>
    <w:rsid w:val="009056E3"/>
    <w:rsid w:val="00906F43"/>
    <w:rsid w:val="00914A73"/>
    <w:rsid w:val="00914C2D"/>
    <w:rsid w:val="00917774"/>
    <w:rsid w:val="009177F4"/>
    <w:rsid w:val="00917E88"/>
    <w:rsid w:val="00917FFE"/>
    <w:rsid w:val="0092007F"/>
    <w:rsid w:val="00921425"/>
    <w:rsid w:val="009227B1"/>
    <w:rsid w:val="009227F5"/>
    <w:rsid w:val="00922879"/>
    <w:rsid w:val="009254FE"/>
    <w:rsid w:val="0092745E"/>
    <w:rsid w:val="00933645"/>
    <w:rsid w:val="00937F40"/>
    <w:rsid w:val="00941695"/>
    <w:rsid w:val="009423AE"/>
    <w:rsid w:val="00944E5A"/>
    <w:rsid w:val="0094662B"/>
    <w:rsid w:val="00947A67"/>
    <w:rsid w:val="009522D4"/>
    <w:rsid w:val="0095275E"/>
    <w:rsid w:val="00953336"/>
    <w:rsid w:val="0096189C"/>
    <w:rsid w:val="00961E24"/>
    <w:rsid w:val="009625E2"/>
    <w:rsid w:val="00963236"/>
    <w:rsid w:val="00963EB6"/>
    <w:rsid w:val="00966D02"/>
    <w:rsid w:val="009671F7"/>
    <w:rsid w:val="009677C5"/>
    <w:rsid w:val="00972BC7"/>
    <w:rsid w:val="009755AD"/>
    <w:rsid w:val="00976A7C"/>
    <w:rsid w:val="0097723D"/>
    <w:rsid w:val="009835BA"/>
    <w:rsid w:val="0098618B"/>
    <w:rsid w:val="0098772F"/>
    <w:rsid w:val="00991F1C"/>
    <w:rsid w:val="00997F13"/>
    <w:rsid w:val="009A045C"/>
    <w:rsid w:val="009A3360"/>
    <w:rsid w:val="009A57BC"/>
    <w:rsid w:val="009A5C56"/>
    <w:rsid w:val="009B4B0D"/>
    <w:rsid w:val="009B6C86"/>
    <w:rsid w:val="009B7A6D"/>
    <w:rsid w:val="009C1F15"/>
    <w:rsid w:val="009C2E4C"/>
    <w:rsid w:val="009C40F5"/>
    <w:rsid w:val="009C46FA"/>
    <w:rsid w:val="009C4830"/>
    <w:rsid w:val="009C52A9"/>
    <w:rsid w:val="009C639F"/>
    <w:rsid w:val="009D0B36"/>
    <w:rsid w:val="009D10DF"/>
    <w:rsid w:val="009D1C9F"/>
    <w:rsid w:val="009D2289"/>
    <w:rsid w:val="009E110F"/>
    <w:rsid w:val="009E2335"/>
    <w:rsid w:val="009E4594"/>
    <w:rsid w:val="009E6BBE"/>
    <w:rsid w:val="009E6E73"/>
    <w:rsid w:val="009F408D"/>
    <w:rsid w:val="009F46DB"/>
    <w:rsid w:val="009F55CD"/>
    <w:rsid w:val="009F58D5"/>
    <w:rsid w:val="009F7DA4"/>
    <w:rsid w:val="00A022D6"/>
    <w:rsid w:val="00A03B6F"/>
    <w:rsid w:val="00A073D3"/>
    <w:rsid w:val="00A07B0B"/>
    <w:rsid w:val="00A07FE5"/>
    <w:rsid w:val="00A10404"/>
    <w:rsid w:val="00A1248C"/>
    <w:rsid w:val="00A13C04"/>
    <w:rsid w:val="00A13DD5"/>
    <w:rsid w:val="00A1469E"/>
    <w:rsid w:val="00A14B51"/>
    <w:rsid w:val="00A15E0E"/>
    <w:rsid w:val="00A16A42"/>
    <w:rsid w:val="00A20A13"/>
    <w:rsid w:val="00A2100F"/>
    <w:rsid w:val="00A214AE"/>
    <w:rsid w:val="00A2354A"/>
    <w:rsid w:val="00A259DE"/>
    <w:rsid w:val="00A26ACF"/>
    <w:rsid w:val="00A327B5"/>
    <w:rsid w:val="00A366C8"/>
    <w:rsid w:val="00A44495"/>
    <w:rsid w:val="00A44B09"/>
    <w:rsid w:val="00A4746E"/>
    <w:rsid w:val="00A51F45"/>
    <w:rsid w:val="00A5374F"/>
    <w:rsid w:val="00A54300"/>
    <w:rsid w:val="00A56461"/>
    <w:rsid w:val="00A57051"/>
    <w:rsid w:val="00A57B0F"/>
    <w:rsid w:val="00A64859"/>
    <w:rsid w:val="00A70FB6"/>
    <w:rsid w:val="00A743B8"/>
    <w:rsid w:val="00A74470"/>
    <w:rsid w:val="00A75349"/>
    <w:rsid w:val="00A80635"/>
    <w:rsid w:val="00A825C6"/>
    <w:rsid w:val="00A833CE"/>
    <w:rsid w:val="00A84725"/>
    <w:rsid w:val="00A86364"/>
    <w:rsid w:val="00A872FA"/>
    <w:rsid w:val="00A87677"/>
    <w:rsid w:val="00A9218A"/>
    <w:rsid w:val="00A93662"/>
    <w:rsid w:val="00A96B9E"/>
    <w:rsid w:val="00AA340D"/>
    <w:rsid w:val="00AA50B2"/>
    <w:rsid w:val="00AA5523"/>
    <w:rsid w:val="00AA57D1"/>
    <w:rsid w:val="00AA57F4"/>
    <w:rsid w:val="00AA7713"/>
    <w:rsid w:val="00AB0DC6"/>
    <w:rsid w:val="00AB114A"/>
    <w:rsid w:val="00AB24AD"/>
    <w:rsid w:val="00AC1774"/>
    <w:rsid w:val="00AC3BAD"/>
    <w:rsid w:val="00AC47B0"/>
    <w:rsid w:val="00AD3BA9"/>
    <w:rsid w:val="00AE08C2"/>
    <w:rsid w:val="00AE24C9"/>
    <w:rsid w:val="00AE4172"/>
    <w:rsid w:val="00AE5F8B"/>
    <w:rsid w:val="00AE5FDA"/>
    <w:rsid w:val="00AE75CD"/>
    <w:rsid w:val="00AF4910"/>
    <w:rsid w:val="00AF5BD4"/>
    <w:rsid w:val="00B005D4"/>
    <w:rsid w:val="00B0076C"/>
    <w:rsid w:val="00B00A58"/>
    <w:rsid w:val="00B05274"/>
    <w:rsid w:val="00B07415"/>
    <w:rsid w:val="00B14532"/>
    <w:rsid w:val="00B147EF"/>
    <w:rsid w:val="00B153B1"/>
    <w:rsid w:val="00B246C5"/>
    <w:rsid w:val="00B30E97"/>
    <w:rsid w:val="00B3325B"/>
    <w:rsid w:val="00B335A0"/>
    <w:rsid w:val="00B34633"/>
    <w:rsid w:val="00B34E4E"/>
    <w:rsid w:val="00B370D8"/>
    <w:rsid w:val="00B3720A"/>
    <w:rsid w:val="00B4042F"/>
    <w:rsid w:val="00B413E8"/>
    <w:rsid w:val="00B43658"/>
    <w:rsid w:val="00B443B2"/>
    <w:rsid w:val="00B44F1C"/>
    <w:rsid w:val="00B45445"/>
    <w:rsid w:val="00B5125F"/>
    <w:rsid w:val="00B53645"/>
    <w:rsid w:val="00B5515D"/>
    <w:rsid w:val="00B55865"/>
    <w:rsid w:val="00B57C2E"/>
    <w:rsid w:val="00B60A03"/>
    <w:rsid w:val="00B616EA"/>
    <w:rsid w:val="00B62418"/>
    <w:rsid w:val="00B6580C"/>
    <w:rsid w:val="00B67657"/>
    <w:rsid w:val="00B71A28"/>
    <w:rsid w:val="00B71DE5"/>
    <w:rsid w:val="00B73DDA"/>
    <w:rsid w:val="00B75AD2"/>
    <w:rsid w:val="00B779B5"/>
    <w:rsid w:val="00B874E9"/>
    <w:rsid w:val="00B91975"/>
    <w:rsid w:val="00B934FD"/>
    <w:rsid w:val="00BA14DF"/>
    <w:rsid w:val="00BA48C1"/>
    <w:rsid w:val="00BB1C22"/>
    <w:rsid w:val="00BB1F66"/>
    <w:rsid w:val="00BB507E"/>
    <w:rsid w:val="00BC1BA4"/>
    <w:rsid w:val="00BC1C25"/>
    <w:rsid w:val="00BC2B69"/>
    <w:rsid w:val="00BC744C"/>
    <w:rsid w:val="00BC779F"/>
    <w:rsid w:val="00BD1601"/>
    <w:rsid w:val="00BD3E8B"/>
    <w:rsid w:val="00BD4D7C"/>
    <w:rsid w:val="00BD7299"/>
    <w:rsid w:val="00BD77C4"/>
    <w:rsid w:val="00BD791E"/>
    <w:rsid w:val="00BE5E48"/>
    <w:rsid w:val="00BF1C84"/>
    <w:rsid w:val="00BF2CD3"/>
    <w:rsid w:val="00BF4E2E"/>
    <w:rsid w:val="00C018A6"/>
    <w:rsid w:val="00C037EF"/>
    <w:rsid w:val="00C03871"/>
    <w:rsid w:val="00C041E7"/>
    <w:rsid w:val="00C07AB4"/>
    <w:rsid w:val="00C10B83"/>
    <w:rsid w:val="00C10DCE"/>
    <w:rsid w:val="00C11E1D"/>
    <w:rsid w:val="00C13EE2"/>
    <w:rsid w:val="00C14229"/>
    <w:rsid w:val="00C16F9D"/>
    <w:rsid w:val="00C1729F"/>
    <w:rsid w:val="00C243A6"/>
    <w:rsid w:val="00C24812"/>
    <w:rsid w:val="00C24CE8"/>
    <w:rsid w:val="00C24D6B"/>
    <w:rsid w:val="00C27C6A"/>
    <w:rsid w:val="00C27ECC"/>
    <w:rsid w:val="00C31D1B"/>
    <w:rsid w:val="00C32971"/>
    <w:rsid w:val="00C34308"/>
    <w:rsid w:val="00C35E18"/>
    <w:rsid w:val="00C365A6"/>
    <w:rsid w:val="00C4090E"/>
    <w:rsid w:val="00C40CFA"/>
    <w:rsid w:val="00C449D6"/>
    <w:rsid w:val="00C44D97"/>
    <w:rsid w:val="00C4672B"/>
    <w:rsid w:val="00C50E77"/>
    <w:rsid w:val="00C51BC1"/>
    <w:rsid w:val="00C52841"/>
    <w:rsid w:val="00C56E55"/>
    <w:rsid w:val="00C61079"/>
    <w:rsid w:val="00C6186A"/>
    <w:rsid w:val="00C61AC3"/>
    <w:rsid w:val="00C627A7"/>
    <w:rsid w:val="00C65498"/>
    <w:rsid w:val="00C7199B"/>
    <w:rsid w:val="00C7271E"/>
    <w:rsid w:val="00C729BB"/>
    <w:rsid w:val="00C7452A"/>
    <w:rsid w:val="00C777DE"/>
    <w:rsid w:val="00C81ED4"/>
    <w:rsid w:val="00C82289"/>
    <w:rsid w:val="00C8559B"/>
    <w:rsid w:val="00C87DE3"/>
    <w:rsid w:val="00C900F5"/>
    <w:rsid w:val="00C90B17"/>
    <w:rsid w:val="00C92CDB"/>
    <w:rsid w:val="00C93ECB"/>
    <w:rsid w:val="00C97276"/>
    <w:rsid w:val="00CA1B7C"/>
    <w:rsid w:val="00CA4B8B"/>
    <w:rsid w:val="00CA5A12"/>
    <w:rsid w:val="00CA7183"/>
    <w:rsid w:val="00CB0656"/>
    <w:rsid w:val="00CB1E86"/>
    <w:rsid w:val="00CC11B2"/>
    <w:rsid w:val="00CC2663"/>
    <w:rsid w:val="00CC28DF"/>
    <w:rsid w:val="00CC4108"/>
    <w:rsid w:val="00CD2C56"/>
    <w:rsid w:val="00CD3962"/>
    <w:rsid w:val="00CD4708"/>
    <w:rsid w:val="00CD679C"/>
    <w:rsid w:val="00CD7506"/>
    <w:rsid w:val="00CE3D6C"/>
    <w:rsid w:val="00CE3E6C"/>
    <w:rsid w:val="00CE3FD4"/>
    <w:rsid w:val="00CE4A85"/>
    <w:rsid w:val="00CE6717"/>
    <w:rsid w:val="00CF13D1"/>
    <w:rsid w:val="00CF2058"/>
    <w:rsid w:val="00CF28F5"/>
    <w:rsid w:val="00CF2A8D"/>
    <w:rsid w:val="00CF7E35"/>
    <w:rsid w:val="00D12364"/>
    <w:rsid w:val="00D126BC"/>
    <w:rsid w:val="00D130C9"/>
    <w:rsid w:val="00D25A0D"/>
    <w:rsid w:val="00D266FE"/>
    <w:rsid w:val="00D273E2"/>
    <w:rsid w:val="00D27586"/>
    <w:rsid w:val="00D275DC"/>
    <w:rsid w:val="00D27A69"/>
    <w:rsid w:val="00D329E3"/>
    <w:rsid w:val="00D32E88"/>
    <w:rsid w:val="00D33D83"/>
    <w:rsid w:val="00D34589"/>
    <w:rsid w:val="00D349B8"/>
    <w:rsid w:val="00D34A5A"/>
    <w:rsid w:val="00D34E5C"/>
    <w:rsid w:val="00D400DE"/>
    <w:rsid w:val="00D413EE"/>
    <w:rsid w:val="00D45178"/>
    <w:rsid w:val="00D503AC"/>
    <w:rsid w:val="00D548EF"/>
    <w:rsid w:val="00D55A2E"/>
    <w:rsid w:val="00D56F83"/>
    <w:rsid w:val="00D57381"/>
    <w:rsid w:val="00D57FAA"/>
    <w:rsid w:val="00D61B67"/>
    <w:rsid w:val="00D63FF3"/>
    <w:rsid w:val="00D7023B"/>
    <w:rsid w:val="00D714DB"/>
    <w:rsid w:val="00D71F92"/>
    <w:rsid w:val="00D72044"/>
    <w:rsid w:val="00D74AD7"/>
    <w:rsid w:val="00D765ED"/>
    <w:rsid w:val="00D825C5"/>
    <w:rsid w:val="00D840E9"/>
    <w:rsid w:val="00D84AFB"/>
    <w:rsid w:val="00D8610B"/>
    <w:rsid w:val="00D869F3"/>
    <w:rsid w:val="00D87C1B"/>
    <w:rsid w:val="00D90E86"/>
    <w:rsid w:val="00D961C6"/>
    <w:rsid w:val="00D963B4"/>
    <w:rsid w:val="00D972ED"/>
    <w:rsid w:val="00DA34A7"/>
    <w:rsid w:val="00DA7ECF"/>
    <w:rsid w:val="00DB05EA"/>
    <w:rsid w:val="00DB14BB"/>
    <w:rsid w:val="00DC10C9"/>
    <w:rsid w:val="00DC447C"/>
    <w:rsid w:val="00DC61F7"/>
    <w:rsid w:val="00DC7A0B"/>
    <w:rsid w:val="00DC7AD4"/>
    <w:rsid w:val="00DD5E72"/>
    <w:rsid w:val="00DF000D"/>
    <w:rsid w:val="00DF0A1C"/>
    <w:rsid w:val="00DF39F1"/>
    <w:rsid w:val="00DF4987"/>
    <w:rsid w:val="00DF56EC"/>
    <w:rsid w:val="00DF6BB4"/>
    <w:rsid w:val="00DF7F6B"/>
    <w:rsid w:val="00E0124C"/>
    <w:rsid w:val="00E02DA2"/>
    <w:rsid w:val="00E042F9"/>
    <w:rsid w:val="00E06B85"/>
    <w:rsid w:val="00E1161B"/>
    <w:rsid w:val="00E12654"/>
    <w:rsid w:val="00E1433F"/>
    <w:rsid w:val="00E160B2"/>
    <w:rsid w:val="00E216E4"/>
    <w:rsid w:val="00E22806"/>
    <w:rsid w:val="00E23D7A"/>
    <w:rsid w:val="00E23E15"/>
    <w:rsid w:val="00E24AB8"/>
    <w:rsid w:val="00E25910"/>
    <w:rsid w:val="00E31AB7"/>
    <w:rsid w:val="00E32025"/>
    <w:rsid w:val="00E351F6"/>
    <w:rsid w:val="00E35B19"/>
    <w:rsid w:val="00E36E5D"/>
    <w:rsid w:val="00E42014"/>
    <w:rsid w:val="00E43E78"/>
    <w:rsid w:val="00E46861"/>
    <w:rsid w:val="00E47003"/>
    <w:rsid w:val="00E538FA"/>
    <w:rsid w:val="00E55F90"/>
    <w:rsid w:val="00E5617E"/>
    <w:rsid w:val="00E61A07"/>
    <w:rsid w:val="00E63768"/>
    <w:rsid w:val="00E67377"/>
    <w:rsid w:val="00E70FB5"/>
    <w:rsid w:val="00E72A88"/>
    <w:rsid w:val="00E72A94"/>
    <w:rsid w:val="00E74CB2"/>
    <w:rsid w:val="00E75CD0"/>
    <w:rsid w:val="00E75F8E"/>
    <w:rsid w:val="00E768F4"/>
    <w:rsid w:val="00E76D73"/>
    <w:rsid w:val="00E843A2"/>
    <w:rsid w:val="00E86721"/>
    <w:rsid w:val="00E86BF0"/>
    <w:rsid w:val="00E90F9D"/>
    <w:rsid w:val="00E92A05"/>
    <w:rsid w:val="00E92E48"/>
    <w:rsid w:val="00E93C38"/>
    <w:rsid w:val="00E94F84"/>
    <w:rsid w:val="00E95DCA"/>
    <w:rsid w:val="00EA2730"/>
    <w:rsid w:val="00EA2F72"/>
    <w:rsid w:val="00EA3CBD"/>
    <w:rsid w:val="00EA3D58"/>
    <w:rsid w:val="00EA480A"/>
    <w:rsid w:val="00EA5215"/>
    <w:rsid w:val="00EA648E"/>
    <w:rsid w:val="00EB14BC"/>
    <w:rsid w:val="00EB4E4B"/>
    <w:rsid w:val="00EB5D40"/>
    <w:rsid w:val="00EB61CB"/>
    <w:rsid w:val="00EB63CD"/>
    <w:rsid w:val="00EC0530"/>
    <w:rsid w:val="00EC4A71"/>
    <w:rsid w:val="00EC4FBA"/>
    <w:rsid w:val="00EC5C16"/>
    <w:rsid w:val="00EC7F06"/>
    <w:rsid w:val="00ED3811"/>
    <w:rsid w:val="00ED7DC0"/>
    <w:rsid w:val="00EE1BC0"/>
    <w:rsid w:val="00EE4671"/>
    <w:rsid w:val="00EE70DD"/>
    <w:rsid w:val="00EF1076"/>
    <w:rsid w:val="00EF148B"/>
    <w:rsid w:val="00EF2399"/>
    <w:rsid w:val="00EF4C3C"/>
    <w:rsid w:val="00F001AE"/>
    <w:rsid w:val="00F00B09"/>
    <w:rsid w:val="00F01081"/>
    <w:rsid w:val="00F012AF"/>
    <w:rsid w:val="00F01C0E"/>
    <w:rsid w:val="00F01FC7"/>
    <w:rsid w:val="00F03CFE"/>
    <w:rsid w:val="00F03D19"/>
    <w:rsid w:val="00F03DC2"/>
    <w:rsid w:val="00F04DA2"/>
    <w:rsid w:val="00F06431"/>
    <w:rsid w:val="00F07C29"/>
    <w:rsid w:val="00F146FF"/>
    <w:rsid w:val="00F14DE2"/>
    <w:rsid w:val="00F177CC"/>
    <w:rsid w:val="00F20E32"/>
    <w:rsid w:val="00F2109C"/>
    <w:rsid w:val="00F26C0C"/>
    <w:rsid w:val="00F27139"/>
    <w:rsid w:val="00F2741B"/>
    <w:rsid w:val="00F31D8A"/>
    <w:rsid w:val="00F32261"/>
    <w:rsid w:val="00F365A1"/>
    <w:rsid w:val="00F36AE3"/>
    <w:rsid w:val="00F44685"/>
    <w:rsid w:val="00F44D2E"/>
    <w:rsid w:val="00F47899"/>
    <w:rsid w:val="00F547D5"/>
    <w:rsid w:val="00F54F9F"/>
    <w:rsid w:val="00F552B7"/>
    <w:rsid w:val="00F561EA"/>
    <w:rsid w:val="00F61A5F"/>
    <w:rsid w:val="00F63449"/>
    <w:rsid w:val="00F65037"/>
    <w:rsid w:val="00F65647"/>
    <w:rsid w:val="00F6600B"/>
    <w:rsid w:val="00F711AA"/>
    <w:rsid w:val="00F73B55"/>
    <w:rsid w:val="00F76038"/>
    <w:rsid w:val="00F763A9"/>
    <w:rsid w:val="00F81C1D"/>
    <w:rsid w:val="00F83608"/>
    <w:rsid w:val="00F86560"/>
    <w:rsid w:val="00F86806"/>
    <w:rsid w:val="00F86F04"/>
    <w:rsid w:val="00F904E5"/>
    <w:rsid w:val="00F905B9"/>
    <w:rsid w:val="00F90BBE"/>
    <w:rsid w:val="00F92259"/>
    <w:rsid w:val="00F95FBD"/>
    <w:rsid w:val="00FA1053"/>
    <w:rsid w:val="00FA235A"/>
    <w:rsid w:val="00FB09E8"/>
    <w:rsid w:val="00FB1716"/>
    <w:rsid w:val="00FB3BDD"/>
    <w:rsid w:val="00FB4BD1"/>
    <w:rsid w:val="00FB4E4D"/>
    <w:rsid w:val="00FB7A8F"/>
    <w:rsid w:val="00FB7EE1"/>
    <w:rsid w:val="00FC190F"/>
    <w:rsid w:val="00FD5718"/>
    <w:rsid w:val="00FD673A"/>
    <w:rsid w:val="00FD69CC"/>
    <w:rsid w:val="00FE4F64"/>
    <w:rsid w:val="00FE70F6"/>
    <w:rsid w:val="00FF359D"/>
    <w:rsid w:val="00FF409D"/>
    <w:rsid w:val="00FF4376"/>
    <w:rsid w:val="00FF5BA6"/>
    <w:rsid w:val="00FF7341"/>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0"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0"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471"/>
    <w:rPr>
      <w:sz w:val="20"/>
      <w:szCs w:val="20"/>
    </w:rPr>
  </w:style>
  <w:style w:type="paragraph" w:styleId="Heading1">
    <w:name w:val="heading 1"/>
    <w:basedOn w:val="Normal"/>
    <w:next w:val="Normal"/>
    <w:link w:val="Heading1Char"/>
    <w:uiPriority w:val="9"/>
    <w:qFormat/>
    <w:rsid w:val="004A5471"/>
    <w:pPr>
      <w:pBdr>
        <w:top w:val="single" w:sz="24" w:space="0" w:color="67163F" w:themeColor="accent1"/>
        <w:left w:val="single" w:sz="24" w:space="0" w:color="67163F" w:themeColor="accent1"/>
        <w:bottom w:val="single" w:sz="24" w:space="0" w:color="67163F" w:themeColor="accent1"/>
        <w:right w:val="single" w:sz="24" w:space="0" w:color="67163F" w:themeColor="accent1"/>
      </w:pBdr>
      <w:shd w:val="clear" w:color="auto" w:fill="67163F"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605EAA"/>
    <w:pPr>
      <w:pBdr>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pBdr>
      <w:shd w:val="clear" w:color="auto" w:fill="BFBFBF" w:themeFill="background1" w:themeFillShade="BF"/>
      <w:spacing w:before="240"/>
      <w:outlineLvl w:val="1"/>
    </w:pPr>
    <w:rPr>
      <w:rFonts w:cs="Times New Roman"/>
      <w:caps/>
      <w:spacing w:val="15"/>
      <w:sz w:val="22"/>
      <w:szCs w:val="24"/>
    </w:rPr>
  </w:style>
  <w:style w:type="paragraph" w:styleId="Heading3">
    <w:name w:val="heading 3"/>
    <w:basedOn w:val="Normal"/>
    <w:next w:val="Normal"/>
    <w:link w:val="Heading3Char"/>
    <w:uiPriority w:val="9"/>
    <w:unhideWhenUsed/>
    <w:qFormat/>
    <w:rsid w:val="004A5471"/>
    <w:pPr>
      <w:pBdr>
        <w:top w:val="single" w:sz="6" w:space="2" w:color="67163F" w:themeColor="accent1"/>
        <w:left w:val="single" w:sz="6" w:space="2" w:color="67163F" w:themeColor="accent1"/>
      </w:pBdr>
      <w:spacing w:before="300" w:after="0"/>
      <w:outlineLvl w:val="2"/>
    </w:pPr>
    <w:rPr>
      <w:caps/>
      <w:color w:val="330B1F" w:themeColor="accent1" w:themeShade="7F"/>
      <w:spacing w:val="15"/>
      <w:sz w:val="22"/>
      <w:szCs w:val="22"/>
    </w:rPr>
  </w:style>
  <w:style w:type="paragraph" w:styleId="Heading4">
    <w:name w:val="heading 4"/>
    <w:basedOn w:val="Normal"/>
    <w:next w:val="Normal"/>
    <w:link w:val="Heading4Char"/>
    <w:uiPriority w:val="9"/>
    <w:unhideWhenUsed/>
    <w:qFormat/>
    <w:rsid w:val="004A5471"/>
    <w:pPr>
      <w:pBdr>
        <w:top w:val="dotted" w:sz="6" w:space="2" w:color="67163F" w:themeColor="accent1"/>
        <w:left w:val="dotted" w:sz="6" w:space="2" w:color="67163F" w:themeColor="accent1"/>
      </w:pBdr>
      <w:spacing w:before="300" w:after="0"/>
      <w:outlineLvl w:val="3"/>
    </w:pPr>
    <w:rPr>
      <w:caps/>
      <w:color w:val="4C102F" w:themeColor="accent1" w:themeShade="BF"/>
      <w:spacing w:val="10"/>
      <w:sz w:val="22"/>
      <w:szCs w:val="22"/>
    </w:rPr>
  </w:style>
  <w:style w:type="paragraph" w:styleId="Heading5">
    <w:name w:val="heading 5"/>
    <w:basedOn w:val="Normal"/>
    <w:next w:val="Normal"/>
    <w:link w:val="Heading5Char"/>
    <w:uiPriority w:val="9"/>
    <w:unhideWhenUsed/>
    <w:qFormat/>
    <w:rsid w:val="004A5471"/>
    <w:pPr>
      <w:pBdr>
        <w:bottom w:val="single" w:sz="6" w:space="1" w:color="67163F" w:themeColor="accent1"/>
      </w:pBdr>
      <w:spacing w:before="300" w:after="0"/>
      <w:outlineLvl w:val="4"/>
    </w:pPr>
    <w:rPr>
      <w:caps/>
      <w:color w:val="4C102F" w:themeColor="accent1" w:themeShade="BF"/>
      <w:spacing w:val="10"/>
      <w:sz w:val="22"/>
      <w:szCs w:val="22"/>
    </w:rPr>
  </w:style>
  <w:style w:type="paragraph" w:styleId="Heading6">
    <w:name w:val="heading 6"/>
    <w:basedOn w:val="Normal"/>
    <w:next w:val="Normal"/>
    <w:link w:val="Heading6Char"/>
    <w:uiPriority w:val="9"/>
    <w:unhideWhenUsed/>
    <w:qFormat/>
    <w:rsid w:val="004A5471"/>
    <w:pPr>
      <w:pBdr>
        <w:bottom w:val="dotted" w:sz="6" w:space="1" w:color="67163F" w:themeColor="accent1"/>
      </w:pBdr>
      <w:spacing w:before="300" w:after="0"/>
      <w:outlineLvl w:val="5"/>
    </w:pPr>
    <w:rPr>
      <w:caps/>
      <w:color w:val="4C102F" w:themeColor="accent1" w:themeShade="BF"/>
      <w:spacing w:val="10"/>
      <w:sz w:val="22"/>
      <w:szCs w:val="22"/>
    </w:rPr>
  </w:style>
  <w:style w:type="paragraph" w:styleId="Heading7">
    <w:name w:val="heading 7"/>
    <w:basedOn w:val="Normal"/>
    <w:next w:val="Normal"/>
    <w:link w:val="Heading7Char"/>
    <w:uiPriority w:val="9"/>
    <w:unhideWhenUsed/>
    <w:qFormat/>
    <w:rsid w:val="004A5471"/>
    <w:pPr>
      <w:spacing w:before="300" w:after="0"/>
      <w:outlineLvl w:val="6"/>
    </w:pPr>
    <w:rPr>
      <w:caps/>
      <w:color w:val="4C102F" w:themeColor="accent1" w:themeShade="BF"/>
      <w:spacing w:val="10"/>
      <w:sz w:val="22"/>
      <w:szCs w:val="22"/>
    </w:rPr>
  </w:style>
  <w:style w:type="paragraph" w:styleId="Heading8">
    <w:name w:val="heading 8"/>
    <w:basedOn w:val="Normal"/>
    <w:next w:val="Normal"/>
    <w:link w:val="Heading8Char"/>
    <w:uiPriority w:val="9"/>
    <w:unhideWhenUsed/>
    <w:qFormat/>
    <w:rsid w:val="004A5471"/>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4A5471"/>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5471"/>
    <w:rPr>
      <w:b/>
      <w:bCs/>
      <w:caps/>
      <w:color w:val="FFFFFF" w:themeColor="background1"/>
      <w:spacing w:val="15"/>
      <w:shd w:val="clear" w:color="auto" w:fill="67163F" w:themeFill="accent1"/>
    </w:rPr>
  </w:style>
  <w:style w:type="character" w:customStyle="1" w:styleId="Heading2Char">
    <w:name w:val="Heading 2 Char"/>
    <w:basedOn w:val="DefaultParagraphFont"/>
    <w:link w:val="Heading2"/>
    <w:uiPriority w:val="9"/>
    <w:rsid w:val="00605EAA"/>
    <w:rPr>
      <w:rFonts w:cs="Times New Roman"/>
      <w:caps/>
      <w:spacing w:val="15"/>
      <w:szCs w:val="24"/>
      <w:shd w:val="clear" w:color="auto" w:fill="BFBFBF" w:themeFill="background1" w:themeFillShade="BF"/>
    </w:rPr>
  </w:style>
  <w:style w:type="character" w:customStyle="1" w:styleId="Heading3Char">
    <w:name w:val="Heading 3 Char"/>
    <w:basedOn w:val="DefaultParagraphFont"/>
    <w:link w:val="Heading3"/>
    <w:uiPriority w:val="9"/>
    <w:rsid w:val="004A5471"/>
    <w:rPr>
      <w:caps/>
      <w:color w:val="330B1F" w:themeColor="accent1" w:themeShade="7F"/>
      <w:spacing w:val="15"/>
    </w:rPr>
  </w:style>
  <w:style w:type="character" w:customStyle="1" w:styleId="Heading4Char">
    <w:name w:val="Heading 4 Char"/>
    <w:basedOn w:val="DefaultParagraphFont"/>
    <w:link w:val="Heading4"/>
    <w:uiPriority w:val="9"/>
    <w:rsid w:val="004A5471"/>
    <w:rPr>
      <w:caps/>
      <w:color w:val="4C102F" w:themeColor="accent1" w:themeShade="BF"/>
      <w:spacing w:val="10"/>
    </w:rPr>
  </w:style>
  <w:style w:type="character" w:customStyle="1" w:styleId="Heading5Char">
    <w:name w:val="Heading 5 Char"/>
    <w:basedOn w:val="DefaultParagraphFont"/>
    <w:link w:val="Heading5"/>
    <w:uiPriority w:val="9"/>
    <w:rsid w:val="004A5471"/>
    <w:rPr>
      <w:caps/>
      <w:color w:val="4C102F" w:themeColor="accent1" w:themeShade="BF"/>
      <w:spacing w:val="10"/>
    </w:rPr>
  </w:style>
  <w:style w:type="character" w:customStyle="1" w:styleId="Heading6Char">
    <w:name w:val="Heading 6 Char"/>
    <w:basedOn w:val="DefaultParagraphFont"/>
    <w:link w:val="Heading6"/>
    <w:uiPriority w:val="9"/>
    <w:rsid w:val="004A5471"/>
    <w:rPr>
      <w:caps/>
      <w:color w:val="4C102F" w:themeColor="accent1" w:themeShade="BF"/>
      <w:spacing w:val="10"/>
    </w:rPr>
  </w:style>
  <w:style w:type="character" w:customStyle="1" w:styleId="Heading7Char">
    <w:name w:val="Heading 7 Char"/>
    <w:basedOn w:val="DefaultParagraphFont"/>
    <w:link w:val="Heading7"/>
    <w:uiPriority w:val="9"/>
    <w:rsid w:val="004A5471"/>
    <w:rPr>
      <w:caps/>
      <w:color w:val="4C102F" w:themeColor="accent1" w:themeShade="BF"/>
      <w:spacing w:val="10"/>
    </w:rPr>
  </w:style>
  <w:style w:type="character" w:customStyle="1" w:styleId="Heading8Char">
    <w:name w:val="Heading 8 Char"/>
    <w:basedOn w:val="DefaultParagraphFont"/>
    <w:link w:val="Heading8"/>
    <w:uiPriority w:val="9"/>
    <w:rsid w:val="004A5471"/>
    <w:rPr>
      <w:caps/>
      <w:spacing w:val="10"/>
      <w:sz w:val="18"/>
      <w:szCs w:val="18"/>
    </w:rPr>
  </w:style>
  <w:style w:type="character" w:customStyle="1" w:styleId="Heading9Char">
    <w:name w:val="Heading 9 Char"/>
    <w:basedOn w:val="DefaultParagraphFont"/>
    <w:link w:val="Heading9"/>
    <w:uiPriority w:val="9"/>
    <w:rsid w:val="004A5471"/>
    <w:rPr>
      <w:i/>
      <w:caps/>
      <w:spacing w:val="10"/>
      <w:sz w:val="18"/>
      <w:szCs w:val="18"/>
    </w:rPr>
  </w:style>
  <w:style w:type="paragraph" w:styleId="ListParagraph">
    <w:name w:val="List Paragraph"/>
    <w:basedOn w:val="Normal"/>
    <w:uiPriority w:val="34"/>
    <w:qFormat/>
    <w:rsid w:val="004A5471"/>
    <w:pPr>
      <w:ind w:left="720"/>
      <w:contextualSpacing/>
    </w:pPr>
  </w:style>
  <w:style w:type="character" w:styleId="Hyperlink">
    <w:name w:val="Hyperlink"/>
    <w:basedOn w:val="DefaultParagraphFont"/>
    <w:uiPriority w:val="99"/>
    <w:unhideWhenUsed/>
    <w:rsid w:val="002A49D0"/>
    <w:rPr>
      <w:strike w:val="0"/>
      <w:dstrike w:val="0"/>
      <w:color w:val="284162"/>
      <w:u w:val="none"/>
      <w:effect w:val="none"/>
      <w:shd w:val="clear" w:color="auto" w:fill="auto"/>
    </w:rPr>
  </w:style>
  <w:style w:type="character" w:customStyle="1" w:styleId="mw-headline">
    <w:name w:val="mw-headline"/>
    <w:basedOn w:val="DefaultParagraphFont"/>
    <w:rsid w:val="002A49D0"/>
  </w:style>
  <w:style w:type="character" w:customStyle="1" w:styleId="mw-editsection1">
    <w:name w:val="mw-editsection1"/>
    <w:basedOn w:val="DefaultParagraphFont"/>
    <w:rsid w:val="002A49D0"/>
  </w:style>
  <w:style w:type="character" w:customStyle="1" w:styleId="mw-editsection-bracket">
    <w:name w:val="mw-editsection-bracket"/>
    <w:basedOn w:val="DefaultParagraphFont"/>
    <w:rsid w:val="002A49D0"/>
  </w:style>
  <w:style w:type="character" w:customStyle="1" w:styleId="mw-editsection-divider1">
    <w:name w:val="mw-editsection-divider1"/>
    <w:basedOn w:val="DefaultParagraphFont"/>
    <w:rsid w:val="002A49D0"/>
    <w:rPr>
      <w:color w:val="555555"/>
    </w:rPr>
  </w:style>
  <w:style w:type="paragraph" w:styleId="NoSpacing">
    <w:name w:val="No Spacing"/>
    <w:basedOn w:val="Normal"/>
    <w:link w:val="NoSpacingChar"/>
    <w:uiPriority w:val="1"/>
    <w:qFormat/>
    <w:rsid w:val="004A5471"/>
    <w:pPr>
      <w:spacing w:before="0" w:after="0" w:line="240" w:lineRule="auto"/>
    </w:pPr>
  </w:style>
  <w:style w:type="character" w:customStyle="1" w:styleId="NoSpacingChar">
    <w:name w:val="No Spacing Char"/>
    <w:basedOn w:val="DefaultParagraphFont"/>
    <w:link w:val="NoSpacing"/>
    <w:uiPriority w:val="1"/>
    <w:rsid w:val="004A5471"/>
    <w:rPr>
      <w:sz w:val="20"/>
      <w:szCs w:val="20"/>
    </w:rPr>
  </w:style>
  <w:style w:type="paragraph" w:styleId="BalloonText">
    <w:name w:val="Balloon Text"/>
    <w:basedOn w:val="Normal"/>
    <w:link w:val="BalloonTextChar"/>
    <w:unhideWhenUsed/>
    <w:rsid w:val="008259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25957"/>
    <w:rPr>
      <w:rFonts w:ascii="Tahoma" w:hAnsi="Tahoma" w:cs="Tahoma"/>
      <w:sz w:val="16"/>
      <w:szCs w:val="16"/>
    </w:rPr>
  </w:style>
  <w:style w:type="paragraph" w:styleId="Title">
    <w:name w:val="Title"/>
    <w:basedOn w:val="Normal"/>
    <w:next w:val="Normal"/>
    <w:link w:val="TitleChar"/>
    <w:uiPriority w:val="10"/>
    <w:qFormat/>
    <w:rsid w:val="004A5471"/>
    <w:pPr>
      <w:spacing w:before="720"/>
    </w:pPr>
    <w:rPr>
      <w:caps/>
      <w:color w:val="67163F" w:themeColor="accent1"/>
      <w:spacing w:val="10"/>
      <w:kern w:val="28"/>
      <w:sz w:val="52"/>
      <w:szCs w:val="52"/>
    </w:rPr>
  </w:style>
  <w:style w:type="character" w:customStyle="1" w:styleId="TitleChar">
    <w:name w:val="Title Char"/>
    <w:basedOn w:val="DefaultParagraphFont"/>
    <w:link w:val="Title"/>
    <w:uiPriority w:val="10"/>
    <w:rsid w:val="004A5471"/>
    <w:rPr>
      <w:caps/>
      <w:color w:val="67163F" w:themeColor="accent1"/>
      <w:spacing w:val="10"/>
      <w:kern w:val="28"/>
      <w:sz w:val="52"/>
      <w:szCs w:val="52"/>
    </w:rPr>
  </w:style>
  <w:style w:type="paragraph" w:styleId="Subtitle">
    <w:name w:val="Subtitle"/>
    <w:basedOn w:val="Normal"/>
    <w:next w:val="Normal"/>
    <w:link w:val="SubtitleChar"/>
    <w:uiPriority w:val="11"/>
    <w:qFormat/>
    <w:rsid w:val="004A5471"/>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4A5471"/>
    <w:rPr>
      <w:caps/>
      <w:color w:val="595959" w:themeColor="text1" w:themeTint="A6"/>
      <w:spacing w:val="10"/>
      <w:sz w:val="24"/>
      <w:szCs w:val="24"/>
    </w:rPr>
  </w:style>
  <w:style w:type="paragraph" w:styleId="NormalWeb">
    <w:name w:val="Normal (Web)"/>
    <w:basedOn w:val="Normal"/>
    <w:uiPriority w:val="99"/>
    <w:semiHidden/>
    <w:unhideWhenUsed/>
    <w:rsid w:val="00401EB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odyText">
    <w:name w:val="Body Text"/>
    <w:basedOn w:val="Normal"/>
    <w:link w:val="BodyTextChar"/>
    <w:rsid w:val="007A3D6F"/>
    <w:pPr>
      <w:spacing w:after="120"/>
    </w:pPr>
    <w:rPr>
      <w:lang w:eastAsia="en-CA"/>
    </w:rPr>
  </w:style>
  <w:style w:type="character" w:customStyle="1" w:styleId="BodyTextChar">
    <w:name w:val="Body Text Char"/>
    <w:basedOn w:val="DefaultParagraphFont"/>
    <w:link w:val="BodyText"/>
    <w:rsid w:val="007A3D6F"/>
    <w:rPr>
      <w:rFonts w:eastAsiaTheme="minorEastAsia"/>
      <w:lang w:eastAsia="en-CA"/>
    </w:rPr>
  </w:style>
  <w:style w:type="table" w:styleId="ColorfulGrid-Accent1">
    <w:name w:val="Colorful Grid Accent 1"/>
    <w:basedOn w:val="TableNormal"/>
    <w:uiPriority w:val="73"/>
    <w:rsid w:val="007C6DA0"/>
    <w:pPr>
      <w:spacing w:after="0"/>
    </w:pPr>
    <w:rPr>
      <w:color w:val="000000" w:themeColor="text1"/>
      <w:lang w:val="en-US" w:bidi="en-US"/>
    </w:rPr>
    <w:tblPr>
      <w:tblStyleRowBandSize w:val="1"/>
      <w:tblStyleColBandSize w:val="1"/>
      <w:tblBorders>
        <w:insideH w:val="single" w:sz="4" w:space="0" w:color="FFFFFF" w:themeColor="background1"/>
      </w:tblBorders>
    </w:tblPr>
    <w:tcPr>
      <w:shd w:val="clear" w:color="auto" w:fill="F1BFD8" w:themeFill="accent1" w:themeFillTint="33"/>
    </w:tcPr>
    <w:tblStylePr w:type="firstRow">
      <w:rPr>
        <w:b/>
        <w:bCs/>
      </w:rPr>
      <w:tblPr/>
      <w:tcPr>
        <w:shd w:val="clear" w:color="auto" w:fill="E480B2" w:themeFill="accent1" w:themeFillTint="66"/>
      </w:tcPr>
    </w:tblStylePr>
    <w:tblStylePr w:type="lastRow">
      <w:rPr>
        <w:b/>
        <w:bCs/>
        <w:color w:val="000000" w:themeColor="text1"/>
      </w:rPr>
      <w:tblPr/>
      <w:tcPr>
        <w:shd w:val="clear" w:color="auto" w:fill="E480B2" w:themeFill="accent1" w:themeFillTint="66"/>
      </w:tcPr>
    </w:tblStylePr>
    <w:tblStylePr w:type="firstCol">
      <w:rPr>
        <w:color w:val="FFFFFF" w:themeColor="background1"/>
      </w:rPr>
      <w:tblPr/>
      <w:tcPr>
        <w:shd w:val="clear" w:color="auto" w:fill="4C102F" w:themeFill="accent1" w:themeFillShade="BF"/>
      </w:tcPr>
    </w:tblStylePr>
    <w:tblStylePr w:type="lastCol">
      <w:rPr>
        <w:color w:val="FFFFFF" w:themeColor="background1"/>
      </w:rPr>
      <w:tblPr/>
      <w:tcPr>
        <w:shd w:val="clear" w:color="auto" w:fill="4C102F" w:themeFill="accent1" w:themeFillShade="BF"/>
      </w:tcPr>
    </w:tblStylePr>
    <w:tblStylePr w:type="band1Vert">
      <w:tblPr/>
      <w:tcPr>
        <w:shd w:val="clear" w:color="auto" w:fill="DD609F" w:themeFill="accent1" w:themeFillTint="7F"/>
      </w:tcPr>
    </w:tblStylePr>
    <w:tblStylePr w:type="band1Horz">
      <w:tblPr/>
      <w:tcPr>
        <w:shd w:val="clear" w:color="auto" w:fill="DD609F" w:themeFill="accent1" w:themeFillTint="7F"/>
      </w:tcPr>
    </w:tblStylePr>
  </w:style>
  <w:style w:type="paragraph" w:styleId="ListBullet">
    <w:name w:val="List Bullet"/>
    <w:basedOn w:val="Normal"/>
    <w:rsid w:val="007C6DA0"/>
    <w:pPr>
      <w:numPr>
        <w:numId w:val="14"/>
      </w:numPr>
      <w:contextualSpacing/>
    </w:pPr>
    <w:rPr>
      <w:lang w:val="en-US" w:bidi="en-US"/>
    </w:rPr>
  </w:style>
  <w:style w:type="paragraph" w:styleId="ListNumber">
    <w:name w:val="List Number"/>
    <w:basedOn w:val="Normal"/>
    <w:rsid w:val="007C6DA0"/>
    <w:pPr>
      <w:numPr>
        <w:numId w:val="19"/>
      </w:numPr>
      <w:contextualSpacing/>
    </w:pPr>
    <w:rPr>
      <w:lang w:val="en-US" w:bidi="en-US"/>
    </w:rPr>
  </w:style>
  <w:style w:type="paragraph" w:styleId="Caption">
    <w:name w:val="caption"/>
    <w:basedOn w:val="Normal"/>
    <w:next w:val="Normal"/>
    <w:uiPriority w:val="35"/>
    <w:unhideWhenUsed/>
    <w:qFormat/>
    <w:rsid w:val="004A5471"/>
    <w:rPr>
      <w:b/>
      <w:bCs/>
      <w:color w:val="4C102F" w:themeColor="accent1" w:themeShade="BF"/>
      <w:sz w:val="16"/>
      <w:szCs w:val="16"/>
    </w:rPr>
  </w:style>
  <w:style w:type="character" w:styleId="Strong">
    <w:name w:val="Strong"/>
    <w:uiPriority w:val="22"/>
    <w:qFormat/>
    <w:rsid w:val="004A5471"/>
    <w:rPr>
      <w:b/>
      <w:bCs/>
    </w:rPr>
  </w:style>
  <w:style w:type="character" w:styleId="Emphasis">
    <w:name w:val="Emphasis"/>
    <w:uiPriority w:val="20"/>
    <w:qFormat/>
    <w:rsid w:val="004A5471"/>
    <w:rPr>
      <w:caps/>
      <w:color w:val="330B1F" w:themeColor="accent1" w:themeShade="7F"/>
      <w:spacing w:val="5"/>
    </w:rPr>
  </w:style>
  <w:style w:type="paragraph" w:styleId="Quote">
    <w:name w:val="Quote"/>
    <w:basedOn w:val="Normal"/>
    <w:next w:val="Normal"/>
    <w:link w:val="QuoteChar"/>
    <w:uiPriority w:val="29"/>
    <w:qFormat/>
    <w:rsid w:val="004A5471"/>
    <w:rPr>
      <w:i/>
      <w:iCs/>
    </w:rPr>
  </w:style>
  <w:style w:type="character" w:customStyle="1" w:styleId="QuoteChar">
    <w:name w:val="Quote Char"/>
    <w:basedOn w:val="DefaultParagraphFont"/>
    <w:link w:val="Quote"/>
    <w:uiPriority w:val="29"/>
    <w:rsid w:val="004A5471"/>
    <w:rPr>
      <w:i/>
      <w:iCs/>
      <w:sz w:val="20"/>
      <w:szCs w:val="20"/>
    </w:rPr>
  </w:style>
  <w:style w:type="paragraph" w:styleId="IntenseQuote">
    <w:name w:val="Intense Quote"/>
    <w:basedOn w:val="Normal"/>
    <w:next w:val="Normal"/>
    <w:link w:val="IntenseQuoteChar"/>
    <w:uiPriority w:val="30"/>
    <w:qFormat/>
    <w:rsid w:val="004A5471"/>
    <w:pPr>
      <w:pBdr>
        <w:top w:val="single" w:sz="4" w:space="10" w:color="67163F" w:themeColor="accent1"/>
        <w:left w:val="single" w:sz="4" w:space="10" w:color="67163F" w:themeColor="accent1"/>
      </w:pBdr>
      <w:spacing w:after="0"/>
      <w:ind w:left="1296" w:right="1152"/>
      <w:jc w:val="both"/>
    </w:pPr>
    <w:rPr>
      <w:i/>
      <w:iCs/>
      <w:color w:val="67163F" w:themeColor="accent1"/>
    </w:rPr>
  </w:style>
  <w:style w:type="character" w:customStyle="1" w:styleId="IntenseQuoteChar">
    <w:name w:val="Intense Quote Char"/>
    <w:basedOn w:val="DefaultParagraphFont"/>
    <w:link w:val="IntenseQuote"/>
    <w:uiPriority w:val="30"/>
    <w:rsid w:val="004A5471"/>
    <w:rPr>
      <w:i/>
      <w:iCs/>
      <w:color w:val="67163F" w:themeColor="accent1"/>
      <w:sz w:val="20"/>
      <w:szCs w:val="20"/>
    </w:rPr>
  </w:style>
  <w:style w:type="character" w:styleId="SubtleEmphasis">
    <w:name w:val="Subtle Emphasis"/>
    <w:uiPriority w:val="19"/>
    <w:qFormat/>
    <w:rsid w:val="004A5471"/>
    <w:rPr>
      <w:i/>
      <w:iCs/>
      <w:color w:val="330B1F" w:themeColor="accent1" w:themeShade="7F"/>
    </w:rPr>
  </w:style>
  <w:style w:type="character" w:styleId="IntenseEmphasis">
    <w:name w:val="Intense Emphasis"/>
    <w:uiPriority w:val="21"/>
    <w:qFormat/>
    <w:rsid w:val="004A5471"/>
    <w:rPr>
      <w:b/>
      <w:bCs/>
      <w:caps/>
      <w:color w:val="330B1F" w:themeColor="accent1" w:themeShade="7F"/>
      <w:spacing w:val="10"/>
    </w:rPr>
  </w:style>
  <w:style w:type="character" w:styleId="SubtleReference">
    <w:name w:val="Subtle Reference"/>
    <w:uiPriority w:val="31"/>
    <w:qFormat/>
    <w:rsid w:val="004A5471"/>
    <w:rPr>
      <w:b/>
      <w:bCs/>
      <w:color w:val="67163F" w:themeColor="accent1"/>
    </w:rPr>
  </w:style>
  <w:style w:type="character" w:styleId="IntenseReference">
    <w:name w:val="Intense Reference"/>
    <w:uiPriority w:val="32"/>
    <w:qFormat/>
    <w:rsid w:val="004A5471"/>
    <w:rPr>
      <w:b/>
      <w:bCs/>
      <w:i/>
      <w:iCs/>
      <w:caps/>
      <w:color w:val="67163F" w:themeColor="accent1"/>
    </w:rPr>
  </w:style>
  <w:style w:type="character" w:styleId="BookTitle">
    <w:name w:val="Book Title"/>
    <w:uiPriority w:val="33"/>
    <w:qFormat/>
    <w:rsid w:val="004A5471"/>
    <w:rPr>
      <w:b/>
      <w:bCs/>
      <w:i/>
      <w:iCs/>
      <w:spacing w:val="9"/>
    </w:rPr>
  </w:style>
  <w:style w:type="paragraph" w:styleId="TOCHeading">
    <w:name w:val="TOC Heading"/>
    <w:basedOn w:val="Heading1"/>
    <w:next w:val="Normal"/>
    <w:uiPriority w:val="39"/>
    <w:unhideWhenUsed/>
    <w:qFormat/>
    <w:rsid w:val="004A5471"/>
    <w:pPr>
      <w:outlineLvl w:val="9"/>
    </w:pPr>
    <w:rPr>
      <w:lang w:bidi="en-US"/>
    </w:rPr>
  </w:style>
  <w:style w:type="table" w:styleId="LightList-Accent1">
    <w:name w:val="Light List Accent 1"/>
    <w:basedOn w:val="TableNormal"/>
    <w:rsid w:val="007C6DA0"/>
    <w:pPr>
      <w:spacing w:after="0" w:line="240" w:lineRule="auto"/>
    </w:pPr>
    <w:rPr>
      <w:lang w:val="en-US" w:bidi="en-US"/>
    </w:rPr>
    <w:tblPr>
      <w:tblStyleRowBandSize w:val="1"/>
      <w:tblStyleColBandSize w:val="1"/>
      <w:tblBorders>
        <w:top w:val="single" w:sz="8" w:space="0" w:color="67163F" w:themeColor="accent1"/>
        <w:left w:val="single" w:sz="8" w:space="0" w:color="67163F" w:themeColor="accent1"/>
        <w:bottom w:val="single" w:sz="8" w:space="0" w:color="67163F" w:themeColor="accent1"/>
        <w:right w:val="single" w:sz="8" w:space="0" w:color="67163F" w:themeColor="accent1"/>
      </w:tblBorders>
    </w:tblPr>
    <w:tblStylePr w:type="firstRow">
      <w:pPr>
        <w:spacing w:before="0" w:after="0" w:line="240" w:lineRule="auto"/>
      </w:pPr>
      <w:rPr>
        <w:b/>
        <w:bCs/>
        <w:color w:val="FFFFFF" w:themeColor="background1"/>
      </w:rPr>
      <w:tblPr/>
      <w:tcPr>
        <w:shd w:val="clear" w:color="auto" w:fill="67163F" w:themeFill="accent1"/>
      </w:tcPr>
    </w:tblStylePr>
    <w:tblStylePr w:type="lastRow">
      <w:pPr>
        <w:spacing w:before="0" w:after="0" w:line="240" w:lineRule="auto"/>
      </w:pPr>
      <w:rPr>
        <w:b/>
        <w:bCs/>
      </w:rPr>
      <w:tblPr/>
      <w:tcPr>
        <w:tcBorders>
          <w:top w:val="double" w:sz="6" w:space="0" w:color="67163F" w:themeColor="accent1"/>
          <w:left w:val="single" w:sz="8" w:space="0" w:color="67163F" w:themeColor="accent1"/>
          <w:bottom w:val="single" w:sz="8" w:space="0" w:color="67163F" w:themeColor="accent1"/>
          <w:right w:val="single" w:sz="8" w:space="0" w:color="67163F" w:themeColor="accent1"/>
        </w:tcBorders>
      </w:tcPr>
    </w:tblStylePr>
    <w:tblStylePr w:type="firstCol">
      <w:rPr>
        <w:b/>
        <w:bCs/>
      </w:rPr>
    </w:tblStylePr>
    <w:tblStylePr w:type="lastCol">
      <w:rPr>
        <w:b/>
        <w:bCs/>
      </w:rPr>
    </w:tblStylePr>
    <w:tblStylePr w:type="band1Vert">
      <w:tblPr/>
      <w:tcPr>
        <w:tcBorders>
          <w:top w:val="single" w:sz="8" w:space="0" w:color="67163F" w:themeColor="accent1"/>
          <w:left w:val="single" w:sz="8" w:space="0" w:color="67163F" w:themeColor="accent1"/>
          <w:bottom w:val="single" w:sz="8" w:space="0" w:color="67163F" w:themeColor="accent1"/>
          <w:right w:val="single" w:sz="8" w:space="0" w:color="67163F" w:themeColor="accent1"/>
        </w:tcBorders>
      </w:tcPr>
    </w:tblStylePr>
    <w:tblStylePr w:type="band1Horz">
      <w:tblPr/>
      <w:tcPr>
        <w:tcBorders>
          <w:top w:val="single" w:sz="8" w:space="0" w:color="67163F" w:themeColor="accent1"/>
          <w:left w:val="single" w:sz="8" w:space="0" w:color="67163F" w:themeColor="accent1"/>
          <w:bottom w:val="single" w:sz="8" w:space="0" w:color="67163F" w:themeColor="accent1"/>
          <w:right w:val="single" w:sz="8" w:space="0" w:color="67163F" w:themeColor="accent1"/>
        </w:tcBorders>
      </w:tcPr>
    </w:tblStylePr>
  </w:style>
  <w:style w:type="table" w:styleId="MediumList2-Accent1">
    <w:name w:val="Medium List 2 Accent 1"/>
    <w:basedOn w:val="TableNormal"/>
    <w:rsid w:val="007C6DA0"/>
    <w:pPr>
      <w:spacing w:after="0" w:line="240" w:lineRule="auto"/>
    </w:pPr>
    <w:rPr>
      <w:rFonts w:asciiTheme="majorHAnsi" w:eastAsiaTheme="majorEastAsia" w:hAnsiTheme="majorHAnsi" w:cstheme="majorBidi"/>
      <w:color w:val="000000" w:themeColor="text1"/>
      <w:lang w:val="en-US" w:bidi="en-US"/>
    </w:rPr>
    <w:tblPr>
      <w:tblStyleRowBandSize w:val="1"/>
      <w:tblStyleColBandSize w:val="1"/>
      <w:tblBorders>
        <w:top w:val="single" w:sz="8" w:space="0" w:color="67163F" w:themeColor="accent1"/>
        <w:left w:val="single" w:sz="8" w:space="0" w:color="67163F" w:themeColor="accent1"/>
        <w:bottom w:val="single" w:sz="8" w:space="0" w:color="67163F" w:themeColor="accent1"/>
        <w:right w:val="single" w:sz="8" w:space="0" w:color="67163F" w:themeColor="accent1"/>
      </w:tblBorders>
    </w:tblPr>
    <w:tblStylePr w:type="firstRow">
      <w:rPr>
        <w:sz w:val="24"/>
        <w:szCs w:val="24"/>
      </w:rPr>
      <w:tblPr/>
      <w:tcPr>
        <w:tcBorders>
          <w:top w:val="nil"/>
          <w:left w:val="nil"/>
          <w:bottom w:val="single" w:sz="24" w:space="0" w:color="67163F" w:themeColor="accent1"/>
          <w:right w:val="nil"/>
          <w:insideH w:val="nil"/>
          <w:insideV w:val="nil"/>
        </w:tcBorders>
        <w:shd w:val="clear" w:color="auto" w:fill="FFFFFF" w:themeFill="background1"/>
      </w:tcPr>
    </w:tblStylePr>
    <w:tblStylePr w:type="lastRow">
      <w:tblPr/>
      <w:tcPr>
        <w:tcBorders>
          <w:top w:val="single" w:sz="8" w:space="0" w:color="67163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163F" w:themeColor="accent1"/>
          <w:insideH w:val="nil"/>
          <w:insideV w:val="nil"/>
        </w:tcBorders>
        <w:shd w:val="clear" w:color="auto" w:fill="FFFFFF" w:themeFill="background1"/>
      </w:tcPr>
    </w:tblStylePr>
    <w:tblStylePr w:type="lastCol">
      <w:tblPr/>
      <w:tcPr>
        <w:tcBorders>
          <w:top w:val="nil"/>
          <w:left w:val="single" w:sz="8" w:space="0" w:color="67163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B0CF" w:themeFill="accent1" w:themeFillTint="3F"/>
      </w:tcPr>
    </w:tblStylePr>
    <w:tblStylePr w:type="band1Horz">
      <w:tblPr/>
      <w:tcPr>
        <w:tcBorders>
          <w:top w:val="nil"/>
          <w:bottom w:val="nil"/>
          <w:insideH w:val="nil"/>
          <w:insideV w:val="nil"/>
        </w:tcBorders>
        <w:shd w:val="clear" w:color="auto" w:fill="EEB0CF"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1">
    <w:name w:val="toc 1"/>
    <w:basedOn w:val="Normal"/>
    <w:next w:val="Normal"/>
    <w:autoRedefine/>
    <w:uiPriority w:val="39"/>
    <w:unhideWhenUsed/>
    <w:rsid w:val="00C40CFA"/>
    <w:pPr>
      <w:spacing w:after="100"/>
    </w:pPr>
  </w:style>
  <w:style w:type="paragraph" w:styleId="TOC2">
    <w:name w:val="toc 2"/>
    <w:basedOn w:val="Normal"/>
    <w:next w:val="Normal"/>
    <w:autoRedefine/>
    <w:uiPriority w:val="39"/>
    <w:unhideWhenUsed/>
    <w:rsid w:val="00C40CFA"/>
    <w:pPr>
      <w:spacing w:after="100"/>
      <w:ind w:left="220"/>
    </w:pPr>
  </w:style>
  <w:style w:type="paragraph" w:styleId="Header">
    <w:name w:val="header"/>
    <w:basedOn w:val="Normal"/>
    <w:link w:val="HeaderChar"/>
    <w:uiPriority w:val="99"/>
    <w:unhideWhenUsed/>
    <w:rsid w:val="009274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745E"/>
  </w:style>
  <w:style w:type="paragraph" w:styleId="Footer">
    <w:name w:val="footer"/>
    <w:basedOn w:val="Normal"/>
    <w:link w:val="FooterChar"/>
    <w:uiPriority w:val="99"/>
    <w:unhideWhenUsed/>
    <w:rsid w:val="009274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45E"/>
  </w:style>
  <w:style w:type="table" w:styleId="TableGrid">
    <w:name w:val="Table Grid"/>
    <w:basedOn w:val="TableNormal"/>
    <w:uiPriority w:val="59"/>
    <w:rsid w:val="00EA52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556B4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1">
    <w:name w:val="Medium Grid 1"/>
    <w:basedOn w:val="TableNormal"/>
    <w:uiPriority w:val="67"/>
    <w:rsid w:val="00556B4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rsid w:val="00556B4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26778F" w:themeFill="accent2" w:themeFillShade="CC"/>
      </w:tcPr>
    </w:tblStylePr>
    <w:tblStylePr w:type="lastRow">
      <w:rPr>
        <w:b/>
        <w:bCs/>
        <w:color w:val="26778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ghtList-Accent2">
    <w:name w:val="Light List Accent 2"/>
    <w:basedOn w:val="TableNormal"/>
    <w:uiPriority w:val="61"/>
    <w:rsid w:val="0094662B"/>
    <w:pPr>
      <w:spacing w:after="0" w:line="240" w:lineRule="auto"/>
    </w:pPr>
    <w:tblPr>
      <w:tblStyleRowBandSize w:val="1"/>
      <w:tblStyleColBandSize w:val="1"/>
      <w:tblBorders>
        <w:top w:val="single" w:sz="8" w:space="0" w:color="3095B4" w:themeColor="accent2"/>
        <w:left w:val="single" w:sz="8" w:space="0" w:color="3095B4" w:themeColor="accent2"/>
        <w:bottom w:val="single" w:sz="8" w:space="0" w:color="3095B4" w:themeColor="accent2"/>
        <w:right w:val="single" w:sz="8" w:space="0" w:color="3095B4" w:themeColor="accent2"/>
      </w:tblBorders>
    </w:tblPr>
    <w:tblStylePr w:type="firstRow">
      <w:pPr>
        <w:spacing w:before="0" w:after="0" w:line="240" w:lineRule="auto"/>
      </w:pPr>
      <w:rPr>
        <w:b/>
        <w:bCs/>
        <w:color w:val="FFFFFF" w:themeColor="background1"/>
      </w:rPr>
      <w:tblPr/>
      <w:tcPr>
        <w:shd w:val="clear" w:color="auto" w:fill="3095B4" w:themeFill="accent2"/>
      </w:tcPr>
    </w:tblStylePr>
    <w:tblStylePr w:type="lastRow">
      <w:pPr>
        <w:spacing w:before="0" w:after="0" w:line="240" w:lineRule="auto"/>
      </w:pPr>
      <w:rPr>
        <w:b/>
        <w:bCs/>
      </w:rPr>
      <w:tblPr/>
      <w:tcPr>
        <w:tcBorders>
          <w:top w:val="double" w:sz="6" w:space="0" w:color="3095B4" w:themeColor="accent2"/>
          <w:left w:val="single" w:sz="8" w:space="0" w:color="3095B4" w:themeColor="accent2"/>
          <w:bottom w:val="single" w:sz="8" w:space="0" w:color="3095B4" w:themeColor="accent2"/>
          <w:right w:val="single" w:sz="8" w:space="0" w:color="3095B4" w:themeColor="accent2"/>
        </w:tcBorders>
      </w:tcPr>
    </w:tblStylePr>
    <w:tblStylePr w:type="firstCol">
      <w:rPr>
        <w:b/>
        <w:bCs/>
      </w:rPr>
    </w:tblStylePr>
    <w:tblStylePr w:type="lastCol">
      <w:rPr>
        <w:b/>
        <w:bCs/>
      </w:rPr>
    </w:tblStylePr>
    <w:tblStylePr w:type="band1Vert">
      <w:tblPr/>
      <w:tcPr>
        <w:tcBorders>
          <w:top w:val="single" w:sz="8" w:space="0" w:color="3095B4" w:themeColor="accent2"/>
          <w:left w:val="single" w:sz="8" w:space="0" w:color="3095B4" w:themeColor="accent2"/>
          <w:bottom w:val="single" w:sz="8" w:space="0" w:color="3095B4" w:themeColor="accent2"/>
          <w:right w:val="single" w:sz="8" w:space="0" w:color="3095B4" w:themeColor="accent2"/>
        </w:tcBorders>
      </w:tcPr>
    </w:tblStylePr>
    <w:tblStylePr w:type="band1Horz">
      <w:tblPr/>
      <w:tcPr>
        <w:tcBorders>
          <w:top w:val="single" w:sz="8" w:space="0" w:color="3095B4" w:themeColor="accent2"/>
          <w:left w:val="single" w:sz="8" w:space="0" w:color="3095B4" w:themeColor="accent2"/>
          <w:bottom w:val="single" w:sz="8" w:space="0" w:color="3095B4" w:themeColor="accent2"/>
          <w:right w:val="single" w:sz="8" w:space="0" w:color="3095B4" w:themeColor="accent2"/>
        </w:tcBorders>
      </w:tcPr>
    </w:tblStylePr>
  </w:style>
  <w:style w:type="character" w:styleId="CommentReference">
    <w:name w:val="annotation reference"/>
    <w:basedOn w:val="DefaultParagraphFont"/>
    <w:uiPriority w:val="99"/>
    <w:semiHidden/>
    <w:unhideWhenUsed/>
    <w:rsid w:val="0044419F"/>
    <w:rPr>
      <w:sz w:val="16"/>
      <w:szCs w:val="16"/>
    </w:rPr>
  </w:style>
  <w:style w:type="paragraph" w:styleId="CommentText">
    <w:name w:val="annotation text"/>
    <w:basedOn w:val="Normal"/>
    <w:link w:val="CommentTextChar"/>
    <w:uiPriority w:val="99"/>
    <w:unhideWhenUsed/>
    <w:rsid w:val="0044419F"/>
    <w:pPr>
      <w:spacing w:line="240" w:lineRule="auto"/>
    </w:pPr>
  </w:style>
  <w:style w:type="character" w:customStyle="1" w:styleId="CommentTextChar">
    <w:name w:val="Comment Text Char"/>
    <w:basedOn w:val="DefaultParagraphFont"/>
    <w:link w:val="CommentText"/>
    <w:uiPriority w:val="99"/>
    <w:rsid w:val="0044419F"/>
    <w:rPr>
      <w:sz w:val="20"/>
      <w:szCs w:val="20"/>
    </w:rPr>
  </w:style>
  <w:style w:type="paragraph" w:styleId="Revision">
    <w:name w:val="Revision"/>
    <w:hidden/>
    <w:uiPriority w:val="99"/>
    <w:semiHidden/>
    <w:rsid w:val="005D1E5B"/>
    <w:pPr>
      <w:spacing w:after="0" w:line="240" w:lineRule="auto"/>
    </w:pPr>
  </w:style>
  <w:style w:type="paragraph" w:styleId="CommentSubject">
    <w:name w:val="annotation subject"/>
    <w:basedOn w:val="CommentText"/>
    <w:next w:val="CommentText"/>
    <w:link w:val="CommentSubjectChar"/>
    <w:uiPriority w:val="99"/>
    <w:semiHidden/>
    <w:unhideWhenUsed/>
    <w:rsid w:val="00C93ECB"/>
    <w:rPr>
      <w:b/>
      <w:bCs/>
    </w:rPr>
  </w:style>
  <w:style w:type="character" w:customStyle="1" w:styleId="CommentSubjectChar">
    <w:name w:val="Comment Subject Char"/>
    <w:basedOn w:val="CommentTextChar"/>
    <w:link w:val="CommentSubject"/>
    <w:uiPriority w:val="99"/>
    <w:semiHidden/>
    <w:rsid w:val="00C93ECB"/>
    <w:rPr>
      <w:b/>
      <w:bCs/>
      <w:sz w:val="20"/>
      <w:szCs w:val="20"/>
    </w:rPr>
  </w:style>
  <w:style w:type="paragraph" w:styleId="EndnoteText">
    <w:name w:val="endnote text"/>
    <w:basedOn w:val="Normal"/>
    <w:link w:val="EndnoteTextChar"/>
    <w:uiPriority w:val="99"/>
    <w:semiHidden/>
    <w:unhideWhenUsed/>
    <w:rsid w:val="009E6BBE"/>
    <w:pPr>
      <w:spacing w:before="0" w:after="0" w:line="240" w:lineRule="auto"/>
    </w:pPr>
  </w:style>
  <w:style w:type="character" w:customStyle="1" w:styleId="EndnoteTextChar">
    <w:name w:val="Endnote Text Char"/>
    <w:basedOn w:val="DefaultParagraphFont"/>
    <w:link w:val="EndnoteText"/>
    <w:uiPriority w:val="99"/>
    <w:semiHidden/>
    <w:rsid w:val="009E6BBE"/>
    <w:rPr>
      <w:sz w:val="20"/>
      <w:szCs w:val="20"/>
    </w:rPr>
  </w:style>
  <w:style w:type="character" w:styleId="EndnoteReference">
    <w:name w:val="endnote reference"/>
    <w:basedOn w:val="DefaultParagraphFont"/>
    <w:uiPriority w:val="99"/>
    <w:semiHidden/>
    <w:unhideWhenUsed/>
    <w:rsid w:val="009E6BBE"/>
    <w:rPr>
      <w:vertAlign w:val="superscript"/>
    </w:rPr>
  </w:style>
  <w:style w:type="paragraph" w:styleId="FootnoteText">
    <w:name w:val="footnote text"/>
    <w:basedOn w:val="Normal"/>
    <w:link w:val="FootnoteTextChar"/>
    <w:uiPriority w:val="99"/>
    <w:semiHidden/>
    <w:unhideWhenUsed/>
    <w:rsid w:val="009E6BBE"/>
    <w:pPr>
      <w:spacing w:before="0" w:after="0" w:line="240" w:lineRule="auto"/>
    </w:pPr>
  </w:style>
  <w:style w:type="character" w:customStyle="1" w:styleId="FootnoteTextChar">
    <w:name w:val="Footnote Text Char"/>
    <w:basedOn w:val="DefaultParagraphFont"/>
    <w:link w:val="FootnoteText"/>
    <w:uiPriority w:val="99"/>
    <w:semiHidden/>
    <w:rsid w:val="009E6BBE"/>
    <w:rPr>
      <w:sz w:val="20"/>
      <w:szCs w:val="20"/>
    </w:rPr>
  </w:style>
  <w:style w:type="character" w:styleId="FootnoteReference">
    <w:name w:val="footnote reference"/>
    <w:basedOn w:val="DefaultParagraphFont"/>
    <w:uiPriority w:val="99"/>
    <w:semiHidden/>
    <w:unhideWhenUsed/>
    <w:rsid w:val="009E6BBE"/>
    <w:rPr>
      <w:vertAlign w:val="superscript"/>
    </w:rPr>
  </w:style>
  <w:style w:type="table" w:styleId="MediumShading2-Accent1">
    <w:name w:val="Medium Shading 2 Accent 1"/>
    <w:basedOn w:val="TableNormal"/>
    <w:uiPriority w:val="64"/>
    <w:rsid w:val="002F172E"/>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163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163F" w:themeFill="accent1"/>
      </w:tcPr>
    </w:tblStylePr>
    <w:tblStylePr w:type="lastCol">
      <w:rPr>
        <w:b/>
        <w:bCs/>
        <w:color w:val="FFFFFF" w:themeColor="background1"/>
      </w:rPr>
      <w:tblPr/>
      <w:tcPr>
        <w:tcBorders>
          <w:left w:val="nil"/>
          <w:right w:val="nil"/>
          <w:insideH w:val="nil"/>
          <w:insideV w:val="nil"/>
        </w:tcBorders>
        <w:shd w:val="clear" w:color="auto" w:fill="67163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0"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0"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471"/>
    <w:rPr>
      <w:sz w:val="20"/>
      <w:szCs w:val="20"/>
    </w:rPr>
  </w:style>
  <w:style w:type="paragraph" w:styleId="Heading1">
    <w:name w:val="heading 1"/>
    <w:basedOn w:val="Normal"/>
    <w:next w:val="Normal"/>
    <w:link w:val="Heading1Char"/>
    <w:uiPriority w:val="9"/>
    <w:qFormat/>
    <w:rsid w:val="004A5471"/>
    <w:pPr>
      <w:pBdr>
        <w:top w:val="single" w:sz="24" w:space="0" w:color="67163F" w:themeColor="accent1"/>
        <w:left w:val="single" w:sz="24" w:space="0" w:color="67163F" w:themeColor="accent1"/>
        <w:bottom w:val="single" w:sz="24" w:space="0" w:color="67163F" w:themeColor="accent1"/>
        <w:right w:val="single" w:sz="24" w:space="0" w:color="67163F" w:themeColor="accent1"/>
      </w:pBdr>
      <w:shd w:val="clear" w:color="auto" w:fill="67163F"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605EAA"/>
    <w:pPr>
      <w:pBdr>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pBdr>
      <w:shd w:val="clear" w:color="auto" w:fill="BFBFBF" w:themeFill="background1" w:themeFillShade="BF"/>
      <w:spacing w:before="240"/>
      <w:outlineLvl w:val="1"/>
    </w:pPr>
    <w:rPr>
      <w:rFonts w:cs="Times New Roman"/>
      <w:caps/>
      <w:spacing w:val="15"/>
      <w:sz w:val="22"/>
      <w:szCs w:val="24"/>
    </w:rPr>
  </w:style>
  <w:style w:type="paragraph" w:styleId="Heading3">
    <w:name w:val="heading 3"/>
    <w:basedOn w:val="Normal"/>
    <w:next w:val="Normal"/>
    <w:link w:val="Heading3Char"/>
    <w:uiPriority w:val="9"/>
    <w:unhideWhenUsed/>
    <w:qFormat/>
    <w:rsid w:val="004A5471"/>
    <w:pPr>
      <w:pBdr>
        <w:top w:val="single" w:sz="6" w:space="2" w:color="67163F" w:themeColor="accent1"/>
        <w:left w:val="single" w:sz="6" w:space="2" w:color="67163F" w:themeColor="accent1"/>
      </w:pBdr>
      <w:spacing w:before="300" w:after="0"/>
      <w:outlineLvl w:val="2"/>
    </w:pPr>
    <w:rPr>
      <w:caps/>
      <w:color w:val="330B1F" w:themeColor="accent1" w:themeShade="7F"/>
      <w:spacing w:val="15"/>
      <w:sz w:val="22"/>
      <w:szCs w:val="22"/>
    </w:rPr>
  </w:style>
  <w:style w:type="paragraph" w:styleId="Heading4">
    <w:name w:val="heading 4"/>
    <w:basedOn w:val="Normal"/>
    <w:next w:val="Normal"/>
    <w:link w:val="Heading4Char"/>
    <w:uiPriority w:val="9"/>
    <w:unhideWhenUsed/>
    <w:qFormat/>
    <w:rsid w:val="004A5471"/>
    <w:pPr>
      <w:pBdr>
        <w:top w:val="dotted" w:sz="6" w:space="2" w:color="67163F" w:themeColor="accent1"/>
        <w:left w:val="dotted" w:sz="6" w:space="2" w:color="67163F" w:themeColor="accent1"/>
      </w:pBdr>
      <w:spacing w:before="300" w:after="0"/>
      <w:outlineLvl w:val="3"/>
    </w:pPr>
    <w:rPr>
      <w:caps/>
      <w:color w:val="4C102F" w:themeColor="accent1" w:themeShade="BF"/>
      <w:spacing w:val="10"/>
      <w:sz w:val="22"/>
      <w:szCs w:val="22"/>
    </w:rPr>
  </w:style>
  <w:style w:type="paragraph" w:styleId="Heading5">
    <w:name w:val="heading 5"/>
    <w:basedOn w:val="Normal"/>
    <w:next w:val="Normal"/>
    <w:link w:val="Heading5Char"/>
    <w:uiPriority w:val="9"/>
    <w:unhideWhenUsed/>
    <w:qFormat/>
    <w:rsid w:val="004A5471"/>
    <w:pPr>
      <w:pBdr>
        <w:bottom w:val="single" w:sz="6" w:space="1" w:color="67163F" w:themeColor="accent1"/>
      </w:pBdr>
      <w:spacing w:before="300" w:after="0"/>
      <w:outlineLvl w:val="4"/>
    </w:pPr>
    <w:rPr>
      <w:caps/>
      <w:color w:val="4C102F" w:themeColor="accent1" w:themeShade="BF"/>
      <w:spacing w:val="10"/>
      <w:sz w:val="22"/>
      <w:szCs w:val="22"/>
    </w:rPr>
  </w:style>
  <w:style w:type="paragraph" w:styleId="Heading6">
    <w:name w:val="heading 6"/>
    <w:basedOn w:val="Normal"/>
    <w:next w:val="Normal"/>
    <w:link w:val="Heading6Char"/>
    <w:uiPriority w:val="9"/>
    <w:unhideWhenUsed/>
    <w:qFormat/>
    <w:rsid w:val="004A5471"/>
    <w:pPr>
      <w:pBdr>
        <w:bottom w:val="dotted" w:sz="6" w:space="1" w:color="67163F" w:themeColor="accent1"/>
      </w:pBdr>
      <w:spacing w:before="300" w:after="0"/>
      <w:outlineLvl w:val="5"/>
    </w:pPr>
    <w:rPr>
      <w:caps/>
      <w:color w:val="4C102F" w:themeColor="accent1" w:themeShade="BF"/>
      <w:spacing w:val="10"/>
      <w:sz w:val="22"/>
      <w:szCs w:val="22"/>
    </w:rPr>
  </w:style>
  <w:style w:type="paragraph" w:styleId="Heading7">
    <w:name w:val="heading 7"/>
    <w:basedOn w:val="Normal"/>
    <w:next w:val="Normal"/>
    <w:link w:val="Heading7Char"/>
    <w:uiPriority w:val="9"/>
    <w:unhideWhenUsed/>
    <w:qFormat/>
    <w:rsid w:val="004A5471"/>
    <w:pPr>
      <w:spacing w:before="300" w:after="0"/>
      <w:outlineLvl w:val="6"/>
    </w:pPr>
    <w:rPr>
      <w:caps/>
      <w:color w:val="4C102F" w:themeColor="accent1" w:themeShade="BF"/>
      <w:spacing w:val="10"/>
      <w:sz w:val="22"/>
      <w:szCs w:val="22"/>
    </w:rPr>
  </w:style>
  <w:style w:type="paragraph" w:styleId="Heading8">
    <w:name w:val="heading 8"/>
    <w:basedOn w:val="Normal"/>
    <w:next w:val="Normal"/>
    <w:link w:val="Heading8Char"/>
    <w:uiPriority w:val="9"/>
    <w:unhideWhenUsed/>
    <w:qFormat/>
    <w:rsid w:val="004A5471"/>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4A5471"/>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5471"/>
    <w:rPr>
      <w:b/>
      <w:bCs/>
      <w:caps/>
      <w:color w:val="FFFFFF" w:themeColor="background1"/>
      <w:spacing w:val="15"/>
      <w:shd w:val="clear" w:color="auto" w:fill="67163F" w:themeFill="accent1"/>
    </w:rPr>
  </w:style>
  <w:style w:type="character" w:customStyle="1" w:styleId="Heading2Char">
    <w:name w:val="Heading 2 Char"/>
    <w:basedOn w:val="DefaultParagraphFont"/>
    <w:link w:val="Heading2"/>
    <w:uiPriority w:val="9"/>
    <w:rsid w:val="00605EAA"/>
    <w:rPr>
      <w:rFonts w:cs="Times New Roman"/>
      <w:caps/>
      <w:spacing w:val="15"/>
      <w:szCs w:val="24"/>
      <w:shd w:val="clear" w:color="auto" w:fill="BFBFBF" w:themeFill="background1" w:themeFillShade="BF"/>
    </w:rPr>
  </w:style>
  <w:style w:type="character" w:customStyle="1" w:styleId="Heading3Char">
    <w:name w:val="Heading 3 Char"/>
    <w:basedOn w:val="DefaultParagraphFont"/>
    <w:link w:val="Heading3"/>
    <w:uiPriority w:val="9"/>
    <w:rsid w:val="004A5471"/>
    <w:rPr>
      <w:caps/>
      <w:color w:val="330B1F" w:themeColor="accent1" w:themeShade="7F"/>
      <w:spacing w:val="15"/>
    </w:rPr>
  </w:style>
  <w:style w:type="character" w:customStyle="1" w:styleId="Heading4Char">
    <w:name w:val="Heading 4 Char"/>
    <w:basedOn w:val="DefaultParagraphFont"/>
    <w:link w:val="Heading4"/>
    <w:uiPriority w:val="9"/>
    <w:rsid w:val="004A5471"/>
    <w:rPr>
      <w:caps/>
      <w:color w:val="4C102F" w:themeColor="accent1" w:themeShade="BF"/>
      <w:spacing w:val="10"/>
    </w:rPr>
  </w:style>
  <w:style w:type="character" w:customStyle="1" w:styleId="Heading5Char">
    <w:name w:val="Heading 5 Char"/>
    <w:basedOn w:val="DefaultParagraphFont"/>
    <w:link w:val="Heading5"/>
    <w:uiPriority w:val="9"/>
    <w:rsid w:val="004A5471"/>
    <w:rPr>
      <w:caps/>
      <w:color w:val="4C102F" w:themeColor="accent1" w:themeShade="BF"/>
      <w:spacing w:val="10"/>
    </w:rPr>
  </w:style>
  <w:style w:type="character" w:customStyle="1" w:styleId="Heading6Char">
    <w:name w:val="Heading 6 Char"/>
    <w:basedOn w:val="DefaultParagraphFont"/>
    <w:link w:val="Heading6"/>
    <w:uiPriority w:val="9"/>
    <w:rsid w:val="004A5471"/>
    <w:rPr>
      <w:caps/>
      <w:color w:val="4C102F" w:themeColor="accent1" w:themeShade="BF"/>
      <w:spacing w:val="10"/>
    </w:rPr>
  </w:style>
  <w:style w:type="character" w:customStyle="1" w:styleId="Heading7Char">
    <w:name w:val="Heading 7 Char"/>
    <w:basedOn w:val="DefaultParagraphFont"/>
    <w:link w:val="Heading7"/>
    <w:uiPriority w:val="9"/>
    <w:rsid w:val="004A5471"/>
    <w:rPr>
      <w:caps/>
      <w:color w:val="4C102F" w:themeColor="accent1" w:themeShade="BF"/>
      <w:spacing w:val="10"/>
    </w:rPr>
  </w:style>
  <w:style w:type="character" w:customStyle="1" w:styleId="Heading8Char">
    <w:name w:val="Heading 8 Char"/>
    <w:basedOn w:val="DefaultParagraphFont"/>
    <w:link w:val="Heading8"/>
    <w:uiPriority w:val="9"/>
    <w:rsid w:val="004A5471"/>
    <w:rPr>
      <w:caps/>
      <w:spacing w:val="10"/>
      <w:sz w:val="18"/>
      <w:szCs w:val="18"/>
    </w:rPr>
  </w:style>
  <w:style w:type="character" w:customStyle="1" w:styleId="Heading9Char">
    <w:name w:val="Heading 9 Char"/>
    <w:basedOn w:val="DefaultParagraphFont"/>
    <w:link w:val="Heading9"/>
    <w:uiPriority w:val="9"/>
    <w:rsid w:val="004A5471"/>
    <w:rPr>
      <w:i/>
      <w:caps/>
      <w:spacing w:val="10"/>
      <w:sz w:val="18"/>
      <w:szCs w:val="18"/>
    </w:rPr>
  </w:style>
  <w:style w:type="paragraph" w:styleId="ListParagraph">
    <w:name w:val="List Paragraph"/>
    <w:basedOn w:val="Normal"/>
    <w:uiPriority w:val="34"/>
    <w:qFormat/>
    <w:rsid w:val="004A5471"/>
    <w:pPr>
      <w:ind w:left="720"/>
      <w:contextualSpacing/>
    </w:pPr>
  </w:style>
  <w:style w:type="character" w:styleId="Hyperlink">
    <w:name w:val="Hyperlink"/>
    <w:basedOn w:val="DefaultParagraphFont"/>
    <w:uiPriority w:val="99"/>
    <w:unhideWhenUsed/>
    <w:rsid w:val="002A49D0"/>
    <w:rPr>
      <w:strike w:val="0"/>
      <w:dstrike w:val="0"/>
      <w:color w:val="284162"/>
      <w:u w:val="none"/>
      <w:effect w:val="none"/>
      <w:shd w:val="clear" w:color="auto" w:fill="auto"/>
    </w:rPr>
  </w:style>
  <w:style w:type="character" w:customStyle="1" w:styleId="mw-headline">
    <w:name w:val="mw-headline"/>
    <w:basedOn w:val="DefaultParagraphFont"/>
    <w:rsid w:val="002A49D0"/>
  </w:style>
  <w:style w:type="character" w:customStyle="1" w:styleId="mw-editsection1">
    <w:name w:val="mw-editsection1"/>
    <w:basedOn w:val="DefaultParagraphFont"/>
    <w:rsid w:val="002A49D0"/>
  </w:style>
  <w:style w:type="character" w:customStyle="1" w:styleId="mw-editsection-bracket">
    <w:name w:val="mw-editsection-bracket"/>
    <w:basedOn w:val="DefaultParagraphFont"/>
    <w:rsid w:val="002A49D0"/>
  </w:style>
  <w:style w:type="character" w:customStyle="1" w:styleId="mw-editsection-divider1">
    <w:name w:val="mw-editsection-divider1"/>
    <w:basedOn w:val="DefaultParagraphFont"/>
    <w:rsid w:val="002A49D0"/>
    <w:rPr>
      <w:color w:val="555555"/>
    </w:rPr>
  </w:style>
  <w:style w:type="paragraph" w:styleId="NoSpacing">
    <w:name w:val="No Spacing"/>
    <w:basedOn w:val="Normal"/>
    <w:link w:val="NoSpacingChar"/>
    <w:uiPriority w:val="1"/>
    <w:qFormat/>
    <w:rsid w:val="004A5471"/>
    <w:pPr>
      <w:spacing w:before="0" w:after="0" w:line="240" w:lineRule="auto"/>
    </w:pPr>
  </w:style>
  <w:style w:type="character" w:customStyle="1" w:styleId="NoSpacingChar">
    <w:name w:val="No Spacing Char"/>
    <w:basedOn w:val="DefaultParagraphFont"/>
    <w:link w:val="NoSpacing"/>
    <w:uiPriority w:val="1"/>
    <w:rsid w:val="004A5471"/>
    <w:rPr>
      <w:sz w:val="20"/>
      <w:szCs w:val="20"/>
    </w:rPr>
  </w:style>
  <w:style w:type="paragraph" w:styleId="BalloonText">
    <w:name w:val="Balloon Text"/>
    <w:basedOn w:val="Normal"/>
    <w:link w:val="BalloonTextChar"/>
    <w:unhideWhenUsed/>
    <w:rsid w:val="008259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25957"/>
    <w:rPr>
      <w:rFonts w:ascii="Tahoma" w:hAnsi="Tahoma" w:cs="Tahoma"/>
      <w:sz w:val="16"/>
      <w:szCs w:val="16"/>
    </w:rPr>
  </w:style>
  <w:style w:type="paragraph" w:styleId="Title">
    <w:name w:val="Title"/>
    <w:basedOn w:val="Normal"/>
    <w:next w:val="Normal"/>
    <w:link w:val="TitleChar"/>
    <w:uiPriority w:val="10"/>
    <w:qFormat/>
    <w:rsid w:val="004A5471"/>
    <w:pPr>
      <w:spacing w:before="720"/>
    </w:pPr>
    <w:rPr>
      <w:caps/>
      <w:color w:val="67163F" w:themeColor="accent1"/>
      <w:spacing w:val="10"/>
      <w:kern w:val="28"/>
      <w:sz w:val="52"/>
      <w:szCs w:val="52"/>
    </w:rPr>
  </w:style>
  <w:style w:type="character" w:customStyle="1" w:styleId="TitleChar">
    <w:name w:val="Title Char"/>
    <w:basedOn w:val="DefaultParagraphFont"/>
    <w:link w:val="Title"/>
    <w:uiPriority w:val="10"/>
    <w:rsid w:val="004A5471"/>
    <w:rPr>
      <w:caps/>
      <w:color w:val="67163F" w:themeColor="accent1"/>
      <w:spacing w:val="10"/>
      <w:kern w:val="28"/>
      <w:sz w:val="52"/>
      <w:szCs w:val="52"/>
    </w:rPr>
  </w:style>
  <w:style w:type="paragraph" w:styleId="Subtitle">
    <w:name w:val="Subtitle"/>
    <w:basedOn w:val="Normal"/>
    <w:next w:val="Normal"/>
    <w:link w:val="SubtitleChar"/>
    <w:uiPriority w:val="11"/>
    <w:qFormat/>
    <w:rsid w:val="004A5471"/>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4A5471"/>
    <w:rPr>
      <w:caps/>
      <w:color w:val="595959" w:themeColor="text1" w:themeTint="A6"/>
      <w:spacing w:val="10"/>
      <w:sz w:val="24"/>
      <w:szCs w:val="24"/>
    </w:rPr>
  </w:style>
  <w:style w:type="paragraph" w:styleId="NormalWeb">
    <w:name w:val="Normal (Web)"/>
    <w:basedOn w:val="Normal"/>
    <w:uiPriority w:val="99"/>
    <w:semiHidden/>
    <w:unhideWhenUsed/>
    <w:rsid w:val="00401EB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odyText">
    <w:name w:val="Body Text"/>
    <w:basedOn w:val="Normal"/>
    <w:link w:val="BodyTextChar"/>
    <w:rsid w:val="007A3D6F"/>
    <w:pPr>
      <w:spacing w:after="120"/>
    </w:pPr>
    <w:rPr>
      <w:lang w:eastAsia="en-CA"/>
    </w:rPr>
  </w:style>
  <w:style w:type="character" w:customStyle="1" w:styleId="BodyTextChar">
    <w:name w:val="Body Text Char"/>
    <w:basedOn w:val="DefaultParagraphFont"/>
    <w:link w:val="BodyText"/>
    <w:rsid w:val="007A3D6F"/>
    <w:rPr>
      <w:rFonts w:eastAsiaTheme="minorEastAsia"/>
      <w:lang w:eastAsia="en-CA"/>
    </w:rPr>
  </w:style>
  <w:style w:type="table" w:styleId="ColorfulGrid-Accent1">
    <w:name w:val="Colorful Grid Accent 1"/>
    <w:basedOn w:val="TableNormal"/>
    <w:uiPriority w:val="73"/>
    <w:rsid w:val="007C6DA0"/>
    <w:pPr>
      <w:spacing w:after="0"/>
    </w:pPr>
    <w:rPr>
      <w:color w:val="000000" w:themeColor="text1"/>
      <w:lang w:val="en-US" w:bidi="en-US"/>
    </w:rPr>
    <w:tblPr>
      <w:tblStyleRowBandSize w:val="1"/>
      <w:tblStyleColBandSize w:val="1"/>
      <w:tblBorders>
        <w:insideH w:val="single" w:sz="4" w:space="0" w:color="FFFFFF" w:themeColor="background1"/>
      </w:tblBorders>
    </w:tblPr>
    <w:tcPr>
      <w:shd w:val="clear" w:color="auto" w:fill="F1BFD8" w:themeFill="accent1" w:themeFillTint="33"/>
    </w:tcPr>
    <w:tblStylePr w:type="firstRow">
      <w:rPr>
        <w:b/>
        <w:bCs/>
      </w:rPr>
      <w:tblPr/>
      <w:tcPr>
        <w:shd w:val="clear" w:color="auto" w:fill="E480B2" w:themeFill="accent1" w:themeFillTint="66"/>
      </w:tcPr>
    </w:tblStylePr>
    <w:tblStylePr w:type="lastRow">
      <w:rPr>
        <w:b/>
        <w:bCs/>
        <w:color w:val="000000" w:themeColor="text1"/>
      </w:rPr>
      <w:tblPr/>
      <w:tcPr>
        <w:shd w:val="clear" w:color="auto" w:fill="E480B2" w:themeFill="accent1" w:themeFillTint="66"/>
      </w:tcPr>
    </w:tblStylePr>
    <w:tblStylePr w:type="firstCol">
      <w:rPr>
        <w:color w:val="FFFFFF" w:themeColor="background1"/>
      </w:rPr>
      <w:tblPr/>
      <w:tcPr>
        <w:shd w:val="clear" w:color="auto" w:fill="4C102F" w:themeFill="accent1" w:themeFillShade="BF"/>
      </w:tcPr>
    </w:tblStylePr>
    <w:tblStylePr w:type="lastCol">
      <w:rPr>
        <w:color w:val="FFFFFF" w:themeColor="background1"/>
      </w:rPr>
      <w:tblPr/>
      <w:tcPr>
        <w:shd w:val="clear" w:color="auto" w:fill="4C102F" w:themeFill="accent1" w:themeFillShade="BF"/>
      </w:tcPr>
    </w:tblStylePr>
    <w:tblStylePr w:type="band1Vert">
      <w:tblPr/>
      <w:tcPr>
        <w:shd w:val="clear" w:color="auto" w:fill="DD609F" w:themeFill="accent1" w:themeFillTint="7F"/>
      </w:tcPr>
    </w:tblStylePr>
    <w:tblStylePr w:type="band1Horz">
      <w:tblPr/>
      <w:tcPr>
        <w:shd w:val="clear" w:color="auto" w:fill="DD609F" w:themeFill="accent1" w:themeFillTint="7F"/>
      </w:tcPr>
    </w:tblStylePr>
  </w:style>
  <w:style w:type="paragraph" w:styleId="ListBullet">
    <w:name w:val="List Bullet"/>
    <w:basedOn w:val="Normal"/>
    <w:rsid w:val="007C6DA0"/>
    <w:pPr>
      <w:numPr>
        <w:numId w:val="14"/>
      </w:numPr>
      <w:contextualSpacing/>
    </w:pPr>
    <w:rPr>
      <w:lang w:val="en-US" w:bidi="en-US"/>
    </w:rPr>
  </w:style>
  <w:style w:type="paragraph" w:styleId="ListNumber">
    <w:name w:val="List Number"/>
    <w:basedOn w:val="Normal"/>
    <w:rsid w:val="007C6DA0"/>
    <w:pPr>
      <w:numPr>
        <w:numId w:val="19"/>
      </w:numPr>
      <w:contextualSpacing/>
    </w:pPr>
    <w:rPr>
      <w:lang w:val="en-US" w:bidi="en-US"/>
    </w:rPr>
  </w:style>
  <w:style w:type="paragraph" w:styleId="Caption">
    <w:name w:val="caption"/>
    <w:basedOn w:val="Normal"/>
    <w:next w:val="Normal"/>
    <w:uiPriority w:val="35"/>
    <w:unhideWhenUsed/>
    <w:qFormat/>
    <w:rsid w:val="004A5471"/>
    <w:rPr>
      <w:b/>
      <w:bCs/>
      <w:color w:val="4C102F" w:themeColor="accent1" w:themeShade="BF"/>
      <w:sz w:val="16"/>
      <w:szCs w:val="16"/>
    </w:rPr>
  </w:style>
  <w:style w:type="character" w:styleId="Strong">
    <w:name w:val="Strong"/>
    <w:uiPriority w:val="22"/>
    <w:qFormat/>
    <w:rsid w:val="004A5471"/>
    <w:rPr>
      <w:b/>
      <w:bCs/>
    </w:rPr>
  </w:style>
  <w:style w:type="character" w:styleId="Emphasis">
    <w:name w:val="Emphasis"/>
    <w:uiPriority w:val="20"/>
    <w:qFormat/>
    <w:rsid w:val="004A5471"/>
    <w:rPr>
      <w:caps/>
      <w:color w:val="330B1F" w:themeColor="accent1" w:themeShade="7F"/>
      <w:spacing w:val="5"/>
    </w:rPr>
  </w:style>
  <w:style w:type="paragraph" w:styleId="Quote">
    <w:name w:val="Quote"/>
    <w:basedOn w:val="Normal"/>
    <w:next w:val="Normal"/>
    <w:link w:val="QuoteChar"/>
    <w:uiPriority w:val="29"/>
    <w:qFormat/>
    <w:rsid w:val="004A5471"/>
    <w:rPr>
      <w:i/>
      <w:iCs/>
    </w:rPr>
  </w:style>
  <w:style w:type="character" w:customStyle="1" w:styleId="QuoteChar">
    <w:name w:val="Quote Char"/>
    <w:basedOn w:val="DefaultParagraphFont"/>
    <w:link w:val="Quote"/>
    <w:uiPriority w:val="29"/>
    <w:rsid w:val="004A5471"/>
    <w:rPr>
      <w:i/>
      <w:iCs/>
      <w:sz w:val="20"/>
      <w:szCs w:val="20"/>
    </w:rPr>
  </w:style>
  <w:style w:type="paragraph" w:styleId="IntenseQuote">
    <w:name w:val="Intense Quote"/>
    <w:basedOn w:val="Normal"/>
    <w:next w:val="Normal"/>
    <w:link w:val="IntenseQuoteChar"/>
    <w:uiPriority w:val="30"/>
    <w:qFormat/>
    <w:rsid w:val="004A5471"/>
    <w:pPr>
      <w:pBdr>
        <w:top w:val="single" w:sz="4" w:space="10" w:color="67163F" w:themeColor="accent1"/>
        <w:left w:val="single" w:sz="4" w:space="10" w:color="67163F" w:themeColor="accent1"/>
      </w:pBdr>
      <w:spacing w:after="0"/>
      <w:ind w:left="1296" w:right="1152"/>
      <w:jc w:val="both"/>
    </w:pPr>
    <w:rPr>
      <w:i/>
      <w:iCs/>
      <w:color w:val="67163F" w:themeColor="accent1"/>
    </w:rPr>
  </w:style>
  <w:style w:type="character" w:customStyle="1" w:styleId="IntenseQuoteChar">
    <w:name w:val="Intense Quote Char"/>
    <w:basedOn w:val="DefaultParagraphFont"/>
    <w:link w:val="IntenseQuote"/>
    <w:uiPriority w:val="30"/>
    <w:rsid w:val="004A5471"/>
    <w:rPr>
      <w:i/>
      <w:iCs/>
      <w:color w:val="67163F" w:themeColor="accent1"/>
      <w:sz w:val="20"/>
      <w:szCs w:val="20"/>
    </w:rPr>
  </w:style>
  <w:style w:type="character" w:styleId="SubtleEmphasis">
    <w:name w:val="Subtle Emphasis"/>
    <w:uiPriority w:val="19"/>
    <w:qFormat/>
    <w:rsid w:val="004A5471"/>
    <w:rPr>
      <w:i/>
      <w:iCs/>
      <w:color w:val="330B1F" w:themeColor="accent1" w:themeShade="7F"/>
    </w:rPr>
  </w:style>
  <w:style w:type="character" w:styleId="IntenseEmphasis">
    <w:name w:val="Intense Emphasis"/>
    <w:uiPriority w:val="21"/>
    <w:qFormat/>
    <w:rsid w:val="004A5471"/>
    <w:rPr>
      <w:b/>
      <w:bCs/>
      <w:caps/>
      <w:color w:val="330B1F" w:themeColor="accent1" w:themeShade="7F"/>
      <w:spacing w:val="10"/>
    </w:rPr>
  </w:style>
  <w:style w:type="character" w:styleId="SubtleReference">
    <w:name w:val="Subtle Reference"/>
    <w:uiPriority w:val="31"/>
    <w:qFormat/>
    <w:rsid w:val="004A5471"/>
    <w:rPr>
      <w:b/>
      <w:bCs/>
      <w:color w:val="67163F" w:themeColor="accent1"/>
    </w:rPr>
  </w:style>
  <w:style w:type="character" w:styleId="IntenseReference">
    <w:name w:val="Intense Reference"/>
    <w:uiPriority w:val="32"/>
    <w:qFormat/>
    <w:rsid w:val="004A5471"/>
    <w:rPr>
      <w:b/>
      <w:bCs/>
      <w:i/>
      <w:iCs/>
      <w:caps/>
      <w:color w:val="67163F" w:themeColor="accent1"/>
    </w:rPr>
  </w:style>
  <w:style w:type="character" w:styleId="BookTitle">
    <w:name w:val="Book Title"/>
    <w:uiPriority w:val="33"/>
    <w:qFormat/>
    <w:rsid w:val="004A5471"/>
    <w:rPr>
      <w:b/>
      <w:bCs/>
      <w:i/>
      <w:iCs/>
      <w:spacing w:val="9"/>
    </w:rPr>
  </w:style>
  <w:style w:type="paragraph" w:styleId="TOCHeading">
    <w:name w:val="TOC Heading"/>
    <w:basedOn w:val="Heading1"/>
    <w:next w:val="Normal"/>
    <w:uiPriority w:val="39"/>
    <w:unhideWhenUsed/>
    <w:qFormat/>
    <w:rsid w:val="004A5471"/>
    <w:pPr>
      <w:outlineLvl w:val="9"/>
    </w:pPr>
    <w:rPr>
      <w:lang w:bidi="en-US"/>
    </w:rPr>
  </w:style>
  <w:style w:type="table" w:styleId="LightList-Accent1">
    <w:name w:val="Light List Accent 1"/>
    <w:basedOn w:val="TableNormal"/>
    <w:rsid w:val="007C6DA0"/>
    <w:pPr>
      <w:spacing w:after="0" w:line="240" w:lineRule="auto"/>
    </w:pPr>
    <w:rPr>
      <w:lang w:val="en-US" w:bidi="en-US"/>
    </w:rPr>
    <w:tblPr>
      <w:tblStyleRowBandSize w:val="1"/>
      <w:tblStyleColBandSize w:val="1"/>
      <w:tblBorders>
        <w:top w:val="single" w:sz="8" w:space="0" w:color="67163F" w:themeColor="accent1"/>
        <w:left w:val="single" w:sz="8" w:space="0" w:color="67163F" w:themeColor="accent1"/>
        <w:bottom w:val="single" w:sz="8" w:space="0" w:color="67163F" w:themeColor="accent1"/>
        <w:right w:val="single" w:sz="8" w:space="0" w:color="67163F" w:themeColor="accent1"/>
      </w:tblBorders>
    </w:tblPr>
    <w:tblStylePr w:type="firstRow">
      <w:pPr>
        <w:spacing w:before="0" w:after="0" w:line="240" w:lineRule="auto"/>
      </w:pPr>
      <w:rPr>
        <w:b/>
        <w:bCs/>
        <w:color w:val="FFFFFF" w:themeColor="background1"/>
      </w:rPr>
      <w:tblPr/>
      <w:tcPr>
        <w:shd w:val="clear" w:color="auto" w:fill="67163F" w:themeFill="accent1"/>
      </w:tcPr>
    </w:tblStylePr>
    <w:tblStylePr w:type="lastRow">
      <w:pPr>
        <w:spacing w:before="0" w:after="0" w:line="240" w:lineRule="auto"/>
      </w:pPr>
      <w:rPr>
        <w:b/>
        <w:bCs/>
      </w:rPr>
      <w:tblPr/>
      <w:tcPr>
        <w:tcBorders>
          <w:top w:val="double" w:sz="6" w:space="0" w:color="67163F" w:themeColor="accent1"/>
          <w:left w:val="single" w:sz="8" w:space="0" w:color="67163F" w:themeColor="accent1"/>
          <w:bottom w:val="single" w:sz="8" w:space="0" w:color="67163F" w:themeColor="accent1"/>
          <w:right w:val="single" w:sz="8" w:space="0" w:color="67163F" w:themeColor="accent1"/>
        </w:tcBorders>
      </w:tcPr>
    </w:tblStylePr>
    <w:tblStylePr w:type="firstCol">
      <w:rPr>
        <w:b/>
        <w:bCs/>
      </w:rPr>
    </w:tblStylePr>
    <w:tblStylePr w:type="lastCol">
      <w:rPr>
        <w:b/>
        <w:bCs/>
      </w:rPr>
    </w:tblStylePr>
    <w:tblStylePr w:type="band1Vert">
      <w:tblPr/>
      <w:tcPr>
        <w:tcBorders>
          <w:top w:val="single" w:sz="8" w:space="0" w:color="67163F" w:themeColor="accent1"/>
          <w:left w:val="single" w:sz="8" w:space="0" w:color="67163F" w:themeColor="accent1"/>
          <w:bottom w:val="single" w:sz="8" w:space="0" w:color="67163F" w:themeColor="accent1"/>
          <w:right w:val="single" w:sz="8" w:space="0" w:color="67163F" w:themeColor="accent1"/>
        </w:tcBorders>
      </w:tcPr>
    </w:tblStylePr>
    <w:tblStylePr w:type="band1Horz">
      <w:tblPr/>
      <w:tcPr>
        <w:tcBorders>
          <w:top w:val="single" w:sz="8" w:space="0" w:color="67163F" w:themeColor="accent1"/>
          <w:left w:val="single" w:sz="8" w:space="0" w:color="67163F" w:themeColor="accent1"/>
          <w:bottom w:val="single" w:sz="8" w:space="0" w:color="67163F" w:themeColor="accent1"/>
          <w:right w:val="single" w:sz="8" w:space="0" w:color="67163F" w:themeColor="accent1"/>
        </w:tcBorders>
      </w:tcPr>
    </w:tblStylePr>
  </w:style>
  <w:style w:type="table" w:styleId="MediumList2-Accent1">
    <w:name w:val="Medium List 2 Accent 1"/>
    <w:basedOn w:val="TableNormal"/>
    <w:rsid w:val="007C6DA0"/>
    <w:pPr>
      <w:spacing w:after="0" w:line="240" w:lineRule="auto"/>
    </w:pPr>
    <w:rPr>
      <w:rFonts w:asciiTheme="majorHAnsi" w:eastAsiaTheme="majorEastAsia" w:hAnsiTheme="majorHAnsi" w:cstheme="majorBidi"/>
      <w:color w:val="000000" w:themeColor="text1"/>
      <w:lang w:val="en-US" w:bidi="en-US"/>
    </w:rPr>
    <w:tblPr>
      <w:tblStyleRowBandSize w:val="1"/>
      <w:tblStyleColBandSize w:val="1"/>
      <w:tblBorders>
        <w:top w:val="single" w:sz="8" w:space="0" w:color="67163F" w:themeColor="accent1"/>
        <w:left w:val="single" w:sz="8" w:space="0" w:color="67163F" w:themeColor="accent1"/>
        <w:bottom w:val="single" w:sz="8" w:space="0" w:color="67163F" w:themeColor="accent1"/>
        <w:right w:val="single" w:sz="8" w:space="0" w:color="67163F" w:themeColor="accent1"/>
      </w:tblBorders>
    </w:tblPr>
    <w:tblStylePr w:type="firstRow">
      <w:rPr>
        <w:sz w:val="24"/>
        <w:szCs w:val="24"/>
      </w:rPr>
      <w:tblPr/>
      <w:tcPr>
        <w:tcBorders>
          <w:top w:val="nil"/>
          <w:left w:val="nil"/>
          <w:bottom w:val="single" w:sz="24" w:space="0" w:color="67163F" w:themeColor="accent1"/>
          <w:right w:val="nil"/>
          <w:insideH w:val="nil"/>
          <w:insideV w:val="nil"/>
        </w:tcBorders>
        <w:shd w:val="clear" w:color="auto" w:fill="FFFFFF" w:themeFill="background1"/>
      </w:tcPr>
    </w:tblStylePr>
    <w:tblStylePr w:type="lastRow">
      <w:tblPr/>
      <w:tcPr>
        <w:tcBorders>
          <w:top w:val="single" w:sz="8" w:space="0" w:color="67163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163F" w:themeColor="accent1"/>
          <w:insideH w:val="nil"/>
          <w:insideV w:val="nil"/>
        </w:tcBorders>
        <w:shd w:val="clear" w:color="auto" w:fill="FFFFFF" w:themeFill="background1"/>
      </w:tcPr>
    </w:tblStylePr>
    <w:tblStylePr w:type="lastCol">
      <w:tblPr/>
      <w:tcPr>
        <w:tcBorders>
          <w:top w:val="nil"/>
          <w:left w:val="single" w:sz="8" w:space="0" w:color="67163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B0CF" w:themeFill="accent1" w:themeFillTint="3F"/>
      </w:tcPr>
    </w:tblStylePr>
    <w:tblStylePr w:type="band1Horz">
      <w:tblPr/>
      <w:tcPr>
        <w:tcBorders>
          <w:top w:val="nil"/>
          <w:bottom w:val="nil"/>
          <w:insideH w:val="nil"/>
          <w:insideV w:val="nil"/>
        </w:tcBorders>
        <w:shd w:val="clear" w:color="auto" w:fill="EEB0CF"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1">
    <w:name w:val="toc 1"/>
    <w:basedOn w:val="Normal"/>
    <w:next w:val="Normal"/>
    <w:autoRedefine/>
    <w:uiPriority w:val="39"/>
    <w:unhideWhenUsed/>
    <w:rsid w:val="00C40CFA"/>
    <w:pPr>
      <w:spacing w:after="100"/>
    </w:pPr>
  </w:style>
  <w:style w:type="paragraph" w:styleId="TOC2">
    <w:name w:val="toc 2"/>
    <w:basedOn w:val="Normal"/>
    <w:next w:val="Normal"/>
    <w:autoRedefine/>
    <w:uiPriority w:val="39"/>
    <w:unhideWhenUsed/>
    <w:rsid w:val="00C40CFA"/>
    <w:pPr>
      <w:spacing w:after="100"/>
      <w:ind w:left="220"/>
    </w:pPr>
  </w:style>
  <w:style w:type="paragraph" w:styleId="Header">
    <w:name w:val="header"/>
    <w:basedOn w:val="Normal"/>
    <w:link w:val="HeaderChar"/>
    <w:uiPriority w:val="99"/>
    <w:unhideWhenUsed/>
    <w:rsid w:val="009274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745E"/>
  </w:style>
  <w:style w:type="paragraph" w:styleId="Footer">
    <w:name w:val="footer"/>
    <w:basedOn w:val="Normal"/>
    <w:link w:val="FooterChar"/>
    <w:uiPriority w:val="99"/>
    <w:unhideWhenUsed/>
    <w:rsid w:val="009274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45E"/>
  </w:style>
  <w:style w:type="table" w:styleId="TableGrid">
    <w:name w:val="Table Grid"/>
    <w:basedOn w:val="TableNormal"/>
    <w:uiPriority w:val="59"/>
    <w:rsid w:val="00EA52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556B4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1">
    <w:name w:val="Medium Grid 1"/>
    <w:basedOn w:val="TableNormal"/>
    <w:uiPriority w:val="67"/>
    <w:rsid w:val="00556B4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rsid w:val="00556B4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26778F" w:themeFill="accent2" w:themeFillShade="CC"/>
      </w:tcPr>
    </w:tblStylePr>
    <w:tblStylePr w:type="lastRow">
      <w:rPr>
        <w:b/>
        <w:bCs/>
        <w:color w:val="26778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ghtList-Accent2">
    <w:name w:val="Light List Accent 2"/>
    <w:basedOn w:val="TableNormal"/>
    <w:uiPriority w:val="61"/>
    <w:rsid w:val="0094662B"/>
    <w:pPr>
      <w:spacing w:after="0" w:line="240" w:lineRule="auto"/>
    </w:pPr>
    <w:tblPr>
      <w:tblStyleRowBandSize w:val="1"/>
      <w:tblStyleColBandSize w:val="1"/>
      <w:tblBorders>
        <w:top w:val="single" w:sz="8" w:space="0" w:color="3095B4" w:themeColor="accent2"/>
        <w:left w:val="single" w:sz="8" w:space="0" w:color="3095B4" w:themeColor="accent2"/>
        <w:bottom w:val="single" w:sz="8" w:space="0" w:color="3095B4" w:themeColor="accent2"/>
        <w:right w:val="single" w:sz="8" w:space="0" w:color="3095B4" w:themeColor="accent2"/>
      </w:tblBorders>
    </w:tblPr>
    <w:tblStylePr w:type="firstRow">
      <w:pPr>
        <w:spacing w:before="0" w:after="0" w:line="240" w:lineRule="auto"/>
      </w:pPr>
      <w:rPr>
        <w:b/>
        <w:bCs/>
        <w:color w:val="FFFFFF" w:themeColor="background1"/>
      </w:rPr>
      <w:tblPr/>
      <w:tcPr>
        <w:shd w:val="clear" w:color="auto" w:fill="3095B4" w:themeFill="accent2"/>
      </w:tcPr>
    </w:tblStylePr>
    <w:tblStylePr w:type="lastRow">
      <w:pPr>
        <w:spacing w:before="0" w:after="0" w:line="240" w:lineRule="auto"/>
      </w:pPr>
      <w:rPr>
        <w:b/>
        <w:bCs/>
      </w:rPr>
      <w:tblPr/>
      <w:tcPr>
        <w:tcBorders>
          <w:top w:val="double" w:sz="6" w:space="0" w:color="3095B4" w:themeColor="accent2"/>
          <w:left w:val="single" w:sz="8" w:space="0" w:color="3095B4" w:themeColor="accent2"/>
          <w:bottom w:val="single" w:sz="8" w:space="0" w:color="3095B4" w:themeColor="accent2"/>
          <w:right w:val="single" w:sz="8" w:space="0" w:color="3095B4" w:themeColor="accent2"/>
        </w:tcBorders>
      </w:tcPr>
    </w:tblStylePr>
    <w:tblStylePr w:type="firstCol">
      <w:rPr>
        <w:b/>
        <w:bCs/>
      </w:rPr>
    </w:tblStylePr>
    <w:tblStylePr w:type="lastCol">
      <w:rPr>
        <w:b/>
        <w:bCs/>
      </w:rPr>
    </w:tblStylePr>
    <w:tblStylePr w:type="band1Vert">
      <w:tblPr/>
      <w:tcPr>
        <w:tcBorders>
          <w:top w:val="single" w:sz="8" w:space="0" w:color="3095B4" w:themeColor="accent2"/>
          <w:left w:val="single" w:sz="8" w:space="0" w:color="3095B4" w:themeColor="accent2"/>
          <w:bottom w:val="single" w:sz="8" w:space="0" w:color="3095B4" w:themeColor="accent2"/>
          <w:right w:val="single" w:sz="8" w:space="0" w:color="3095B4" w:themeColor="accent2"/>
        </w:tcBorders>
      </w:tcPr>
    </w:tblStylePr>
    <w:tblStylePr w:type="band1Horz">
      <w:tblPr/>
      <w:tcPr>
        <w:tcBorders>
          <w:top w:val="single" w:sz="8" w:space="0" w:color="3095B4" w:themeColor="accent2"/>
          <w:left w:val="single" w:sz="8" w:space="0" w:color="3095B4" w:themeColor="accent2"/>
          <w:bottom w:val="single" w:sz="8" w:space="0" w:color="3095B4" w:themeColor="accent2"/>
          <w:right w:val="single" w:sz="8" w:space="0" w:color="3095B4" w:themeColor="accent2"/>
        </w:tcBorders>
      </w:tcPr>
    </w:tblStylePr>
  </w:style>
  <w:style w:type="character" w:styleId="CommentReference">
    <w:name w:val="annotation reference"/>
    <w:basedOn w:val="DefaultParagraphFont"/>
    <w:uiPriority w:val="99"/>
    <w:semiHidden/>
    <w:unhideWhenUsed/>
    <w:rsid w:val="0044419F"/>
    <w:rPr>
      <w:sz w:val="16"/>
      <w:szCs w:val="16"/>
    </w:rPr>
  </w:style>
  <w:style w:type="paragraph" w:styleId="CommentText">
    <w:name w:val="annotation text"/>
    <w:basedOn w:val="Normal"/>
    <w:link w:val="CommentTextChar"/>
    <w:uiPriority w:val="99"/>
    <w:unhideWhenUsed/>
    <w:rsid w:val="0044419F"/>
    <w:pPr>
      <w:spacing w:line="240" w:lineRule="auto"/>
    </w:pPr>
  </w:style>
  <w:style w:type="character" w:customStyle="1" w:styleId="CommentTextChar">
    <w:name w:val="Comment Text Char"/>
    <w:basedOn w:val="DefaultParagraphFont"/>
    <w:link w:val="CommentText"/>
    <w:uiPriority w:val="99"/>
    <w:rsid w:val="0044419F"/>
    <w:rPr>
      <w:sz w:val="20"/>
      <w:szCs w:val="20"/>
    </w:rPr>
  </w:style>
  <w:style w:type="paragraph" w:styleId="Revision">
    <w:name w:val="Revision"/>
    <w:hidden/>
    <w:uiPriority w:val="99"/>
    <w:semiHidden/>
    <w:rsid w:val="005D1E5B"/>
    <w:pPr>
      <w:spacing w:after="0" w:line="240" w:lineRule="auto"/>
    </w:pPr>
  </w:style>
  <w:style w:type="paragraph" w:styleId="CommentSubject">
    <w:name w:val="annotation subject"/>
    <w:basedOn w:val="CommentText"/>
    <w:next w:val="CommentText"/>
    <w:link w:val="CommentSubjectChar"/>
    <w:uiPriority w:val="99"/>
    <w:semiHidden/>
    <w:unhideWhenUsed/>
    <w:rsid w:val="00C93ECB"/>
    <w:rPr>
      <w:b/>
      <w:bCs/>
    </w:rPr>
  </w:style>
  <w:style w:type="character" w:customStyle="1" w:styleId="CommentSubjectChar">
    <w:name w:val="Comment Subject Char"/>
    <w:basedOn w:val="CommentTextChar"/>
    <w:link w:val="CommentSubject"/>
    <w:uiPriority w:val="99"/>
    <w:semiHidden/>
    <w:rsid w:val="00C93ECB"/>
    <w:rPr>
      <w:b/>
      <w:bCs/>
      <w:sz w:val="20"/>
      <w:szCs w:val="20"/>
    </w:rPr>
  </w:style>
  <w:style w:type="paragraph" w:styleId="EndnoteText">
    <w:name w:val="endnote text"/>
    <w:basedOn w:val="Normal"/>
    <w:link w:val="EndnoteTextChar"/>
    <w:uiPriority w:val="99"/>
    <w:semiHidden/>
    <w:unhideWhenUsed/>
    <w:rsid w:val="009E6BBE"/>
    <w:pPr>
      <w:spacing w:before="0" w:after="0" w:line="240" w:lineRule="auto"/>
    </w:pPr>
  </w:style>
  <w:style w:type="character" w:customStyle="1" w:styleId="EndnoteTextChar">
    <w:name w:val="Endnote Text Char"/>
    <w:basedOn w:val="DefaultParagraphFont"/>
    <w:link w:val="EndnoteText"/>
    <w:uiPriority w:val="99"/>
    <w:semiHidden/>
    <w:rsid w:val="009E6BBE"/>
    <w:rPr>
      <w:sz w:val="20"/>
      <w:szCs w:val="20"/>
    </w:rPr>
  </w:style>
  <w:style w:type="character" w:styleId="EndnoteReference">
    <w:name w:val="endnote reference"/>
    <w:basedOn w:val="DefaultParagraphFont"/>
    <w:uiPriority w:val="99"/>
    <w:semiHidden/>
    <w:unhideWhenUsed/>
    <w:rsid w:val="009E6BBE"/>
    <w:rPr>
      <w:vertAlign w:val="superscript"/>
    </w:rPr>
  </w:style>
  <w:style w:type="paragraph" w:styleId="FootnoteText">
    <w:name w:val="footnote text"/>
    <w:basedOn w:val="Normal"/>
    <w:link w:val="FootnoteTextChar"/>
    <w:uiPriority w:val="99"/>
    <w:semiHidden/>
    <w:unhideWhenUsed/>
    <w:rsid w:val="009E6BBE"/>
    <w:pPr>
      <w:spacing w:before="0" w:after="0" w:line="240" w:lineRule="auto"/>
    </w:pPr>
  </w:style>
  <w:style w:type="character" w:customStyle="1" w:styleId="FootnoteTextChar">
    <w:name w:val="Footnote Text Char"/>
    <w:basedOn w:val="DefaultParagraphFont"/>
    <w:link w:val="FootnoteText"/>
    <w:uiPriority w:val="99"/>
    <w:semiHidden/>
    <w:rsid w:val="009E6BBE"/>
    <w:rPr>
      <w:sz w:val="20"/>
      <w:szCs w:val="20"/>
    </w:rPr>
  </w:style>
  <w:style w:type="character" w:styleId="FootnoteReference">
    <w:name w:val="footnote reference"/>
    <w:basedOn w:val="DefaultParagraphFont"/>
    <w:uiPriority w:val="99"/>
    <w:semiHidden/>
    <w:unhideWhenUsed/>
    <w:rsid w:val="009E6BBE"/>
    <w:rPr>
      <w:vertAlign w:val="superscript"/>
    </w:rPr>
  </w:style>
  <w:style w:type="table" w:styleId="MediumShading2-Accent1">
    <w:name w:val="Medium Shading 2 Accent 1"/>
    <w:basedOn w:val="TableNormal"/>
    <w:uiPriority w:val="64"/>
    <w:rsid w:val="002F172E"/>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163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163F" w:themeFill="accent1"/>
      </w:tcPr>
    </w:tblStylePr>
    <w:tblStylePr w:type="lastCol">
      <w:rPr>
        <w:b/>
        <w:bCs/>
        <w:color w:val="FFFFFF" w:themeColor="background1"/>
      </w:rPr>
      <w:tblPr/>
      <w:tcPr>
        <w:tcBorders>
          <w:left w:val="nil"/>
          <w:right w:val="nil"/>
          <w:insideH w:val="nil"/>
          <w:insideV w:val="nil"/>
        </w:tcBorders>
        <w:shd w:val="clear" w:color="auto" w:fill="67163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6276">
      <w:bodyDiv w:val="1"/>
      <w:marLeft w:val="0"/>
      <w:marRight w:val="0"/>
      <w:marTop w:val="0"/>
      <w:marBottom w:val="0"/>
      <w:divBdr>
        <w:top w:val="none" w:sz="0" w:space="0" w:color="auto"/>
        <w:left w:val="none" w:sz="0" w:space="0" w:color="auto"/>
        <w:bottom w:val="none" w:sz="0" w:space="0" w:color="auto"/>
        <w:right w:val="none" w:sz="0" w:space="0" w:color="auto"/>
      </w:divBdr>
    </w:div>
    <w:div w:id="27529465">
      <w:bodyDiv w:val="1"/>
      <w:marLeft w:val="0"/>
      <w:marRight w:val="0"/>
      <w:marTop w:val="0"/>
      <w:marBottom w:val="0"/>
      <w:divBdr>
        <w:top w:val="none" w:sz="0" w:space="0" w:color="auto"/>
        <w:left w:val="none" w:sz="0" w:space="0" w:color="auto"/>
        <w:bottom w:val="none" w:sz="0" w:space="0" w:color="auto"/>
        <w:right w:val="none" w:sz="0" w:space="0" w:color="auto"/>
      </w:divBdr>
    </w:div>
    <w:div w:id="37710980">
      <w:bodyDiv w:val="1"/>
      <w:marLeft w:val="0"/>
      <w:marRight w:val="0"/>
      <w:marTop w:val="0"/>
      <w:marBottom w:val="0"/>
      <w:divBdr>
        <w:top w:val="none" w:sz="0" w:space="0" w:color="auto"/>
        <w:left w:val="none" w:sz="0" w:space="0" w:color="auto"/>
        <w:bottom w:val="none" w:sz="0" w:space="0" w:color="auto"/>
        <w:right w:val="none" w:sz="0" w:space="0" w:color="auto"/>
      </w:divBdr>
    </w:div>
    <w:div w:id="112868858">
      <w:bodyDiv w:val="1"/>
      <w:marLeft w:val="0"/>
      <w:marRight w:val="0"/>
      <w:marTop w:val="0"/>
      <w:marBottom w:val="0"/>
      <w:divBdr>
        <w:top w:val="none" w:sz="0" w:space="0" w:color="auto"/>
        <w:left w:val="none" w:sz="0" w:space="0" w:color="auto"/>
        <w:bottom w:val="none" w:sz="0" w:space="0" w:color="auto"/>
        <w:right w:val="none" w:sz="0" w:space="0" w:color="auto"/>
      </w:divBdr>
      <w:divsChild>
        <w:div w:id="603805806">
          <w:marLeft w:val="0"/>
          <w:marRight w:val="0"/>
          <w:marTop w:val="0"/>
          <w:marBottom w:val="0"/>
          <w:divBdr>
            <w:top w:val="none" w:sz="0" w:space="0" w:color="auto"/>
            <w:left w:val="none" w:sz="0" w:space="0" w:color="auto"/>
            <w:bottom w:val="none" w:sz="0" w:space="0" w:color="auto"/>
            <w:right w:val="none" w:sz="0" w:space="0" w:color="auto"/>
          </w:divBdr>
          <w:divsChild>
            <w:div w:id="733357600">
              <w:marLeft w:val="0"/>
              <w:marRight w:val="0"/>
              <w:marTop w:val="0"/>
              <w:marBottom w:val="0"/>
              <w:divBdr>
                <w:top w:val="none" w:sz="0" w:space="0" w:color="auto"/>
                <w:left w:val="none" w:sz="0" w:space="0" w:color="auto"/>
                <w:bottom w:val="none" w:sz="0" w:space="0" w:color="auto"/>
                <w:right w:val="none" w:sz="0" w:space="0" w:color="auto"/>
              </w:divBdr>
              <w:divsChild>
                <w:div w:id="158120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88636">
      <w:bodyDiv w:val="1"/>
      <w:marLeft w:val="0"/>
      <w:marRight w:val="0"/>
      <w:marTop w:val="0"/>
      <w:marBottom w:val="0"/>
      <w:divBdr>
        <w:top w:val="none" w:sz="0" w:space="0" w:color="auto"/>
        <w:left w:val="none" w:sz="0" w:space="0" w:color="auto"/>
        <w:bottom w:val="none" w:sz="0" w:space="0" w:color="auto"/>
        <w:right w:val="none" w:sz="0" w:space="0" w:color="auto"/>
      </w:divBdr>
      <w:divsChild>
        <w:div w:id="307246477">
          <w:marLeft w:val="0"/>
          <w:marRight w:val="0"/>
          <w:marTop w:val="0"/>
          <w:marBottom w:val="0"/>
          <w:divBdr>
            <w:top w:val="none" w:sz="0" w:space="0" w:color="auto"/>
            <w:left w:val="none" w:sz="0" w:space="0" w:color="auto"/>
            <w:bottom w:val="none" w:sz="0" w:space="0" w:color="auto"/>
            <w:right w:val="none" w:sz="0" w:space="0" w:color="auto"/>
          </w:divBdr>
          <w:divsChild>
            <w:div w:id="702709746">
              <w:marLeft w:val="0"/>
              <w:marRight w:val="0"/>
              <w:marTop w:val="0"/>
              <w:marBottom w:val="0"/>
              <w:divBdr>
                <w:top w:val="none" w:sz="0" w:space="0" w:color="auto"/>
                <w:left w:val="none" w:sz="0" w:space="0" w:color="auto"/>
                <w:bottom w:val="none" w:sz="0" w:space="0" w:color="auto"/>
                <w:right w:val="none" w:sz="0" w:space="0" w:color="auto"/>
              </w:divBdr>
              <w:divsChild>
                <w:div w:id="2080441002">
                  <w:marLeft w:val="0"/>
                  <w:marRight w:val="0"/>
                  <w:marTop w:val="0"/>
                  <w:marBottom w:val="0"/>
                  <w:divBdr>
                    <w:top w:val="none" w:sz="0" w:space="0" w:color="auto"/>
                    <w:left w:val="none" w:sz="0" w:space="0" w:color="auto"/>
                    <w:bottom w:val="none" w:sz="0" w:space="0" w:color="auto"/>
                    <w:right w:val="none" w:sz="0" w:space="0" w:color="auto"/>
                  </w:divBdr>
                  <w:divsChild>
                    <w:div w:id="1458455410">
                      <w:marLeft w:val="0"/>
                      <w:marRight w:val="0"/>
                      <w:marTop w:val="0"/>
                      <w:marBottom w:val="0"/>
                      <w:divBdr>
                        <w:top w:val="none" w:sz="0" w:space="0" w:color="auto"/>
                        <w:left w:val="none" w:sz="0" w:space="0" w:color="auto"/>
                        <w:bottom w:val="none" w:sz="0" w:space="0" w:color="auto"/>
                        <w:right w:val="none" w:sz="0" w:space="0" w:color="auto"/>
                      </w:divBdr>
                      <w:divsChild>
                        <w:div w:id="401683428">
                          <w:marLeft w:val="0"/>
                          <w:marRight w:val="0"/>
                          <w:marTop w:val="0"/>
                          <w:marBottom w:val="0"/>
                          <w:divBdr>
                            <w:top w:val="none" w:sz="0" w:space="0" w:color="auto"/>
                            <w:left w:val="none" w:sz="0" w:space="0" w:color="auto"/>
                            <w:bottom w:val="none" w:sz="0" w:space="0" w:color="auto"/>
                            <w:right w:val="none" w:sz="0" w:space="0" w:color="auto"/>
                          </w:divBdr>
                        </w:div>
                        <w:div w:id="597251424">
                          <w:marLeft w:val="0"/>
                          <w:marRight w:val="0"/>
                          <w:marTop w:val="0"/>
                          <w:marBottom w:val="0"/>
                          <w:divBdr>
                            <w:top w:val="none" w:sz="0" w:space="0" w:color="auto"/>
                            <w:left w:val="none" w:sz="0" w:space="0" w:color="auto"/>
                            <w:bottom w:val="none" w:sz="0" w:space="0" w:color="auto"/>
                            <w:right w:val="none" w:sz="0" w:space="0" w:color="auto"/>
                          </w:divBdr>
                        </w:div>
                        <w:div w:id="742993737">
                          <w:marLeft w:val="0"/>
                          <w:marRight w:val="0"/>
                          <w:marTop w:val="0"/>
                          <w:marBottom w:val="0"/>
                          <w:divBdr>
                            <w:top w:val="none" w:sz="0" w:space="0" w:color="auto"/>
                            <w:left w:val="none" w:sz="0" w:space="0" w:color="auto"/>
                            <w:bottom w:val="none" w:sz="0" w:space="0" w:color="auto"/>
                            <w:right w:val="none" w:sz="0" w:space="0" w:color="auto"/>
                          </w:divBdr>
                        </w:div>
                        <w:div w:id="815727755">
                          <w:marLeft w:val="0"/>
                          <w:marRight w:val="0"/>
                          <w:marTop w:val="0"/>
                          <w:marBottom w:val="0"/>
                          <w:divBdr>
                            <w:top w:val="none" w:sz="0" w:space="0" w:color="auto"/>
                            <w:left w:val="none" w:sz="0" w:space="0" w:color="auto"/>
                            <w:bottom w:val="none" w:sz="0" w:space="0" w:color="auto"/>
                            <w:right w:val="none" w:sz="0" w:space="0" w:color="auto"/>
                          </w:divBdr>
                        </w:div>
                        <w:div w:id="919221326">
                          <w:marLeft w:val="0"/>
                          <w:marRight w:val="0"/>
                          <w:marTop w:val="0"/>
                          <w:marBottom w:val="0"/>
                          <w:divBdr>
                            <w:top w:val="none" w:sz="0" w:space="0" w:color="auto"/>
                            <w:left w:val="none" w:sz="0" w:space="0" w:color="auto"/>
                            <w:bottom w:val="none" w:sz="0" w:space="0" w:color="auto"/>
                            <w:right w:val="none" w:sz="0" w:space="0" w:color="auto"/>
                          </w:divBdr>
                        </w:div>
                        <w:div w:id="1874729607">
                          <w:marLeft w:val="0"/>
                          <w:marRight w:val="0"/>
                          <w:marTop w:val="0"/>
                          <w:marBottom w:val="0"/>
                          <w:divBdr>
                            <w:top w:val="none" w:sz="0" w:space="0" w:color="auto"/>
                            <w:left w:val="none" w:sz="0" w:space="0" w:color="auto"/>
                            <w:bottom w:val="none" w:sz="0" w:space="0" w:color="auto"/>
                            <w:right w:val="none" w:sz="0" w:space="0" w:color="auto"/>
                          </w:divBdr>
                        </w:div>
                        <w:div w:id="2124300497">
                          <w:marLeft w:val="0"/>
                          <w:marRight w:val="0"/>
                          <w:marTop w:val="0"/>
                          <w:marBottom w:val="0"/>
                          <w:divBdr>
                            <w:top w:val="none" w:sz="0" w:space="0" w:color="auto"/>
                            <w:left w:val="none" w:sz="0" w:space="0" w:color="auto"/>
                            <w:bottom w:val="none" w:sz="0" w:space="0" w:color="auto"/>
                            <w:right w:val="none" w:sz="0" w:space="0" w:color="auto"/>
                          </w:divBdr>
                        </w:div>
                        <w:div w:id="21310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82797">
      <w:bodyDiv w:val="1"/>
      <w:marLeft w:val="0"/>
      <w:marRight w:val="0"/>
      <w:marTop w:val="0"/>
      <w:marBottom w:val="0"/>
      <w:divBdr>
        <w:top w:val="none" w:sz="0" w:space="0" w:color="auto"/>
        <w:left w:val="none" w:sz="0" w:space="0" w:color="auto"/>
        <w:bottom w:val="none" w:sz="0" w:space="0" w:color="auto"/>
        <w:right w:val="none" w:sz="0" w:space="0" w:color="auto"/>
      </w:divBdr>
    </w:div>
    <w:div w:id="178665458">
      <w:bodyDiv w:val="1"/>
      <w:marLeft w:val="0"/>
      <w:marRight w:val="0"/>
      <w:marTop w:val="0"/>
      <w:marBottom w:val="0"/>
      <w:divBdr>
        <w:top w:val="none" w:sz="0" w:space="0" w:color="auto"/>
        <w:left w:val="none" w:sz="0" w:space="0" w:color="auto"/>
        <w:bottom w:val="none" w:sz="0" w:space="0" w:color="auto"/>
        <w:right w:val="none" w:sz="0" w:space="0" w:color="auto"/>
      </w:divBdr>
      <w:divsChild>
        <w:div w:id="44377855">
          <w:marLeft w:val="0"/>
          <w:marRight w:val="0"/>
          <w:marTop w:val="0"/>
          <w:marBottom w:val="0"/>
          <w:divBdr>
            <w:top w:val="none" w:sz="0" w:space="0" w:color="auto"/>
            <w:left w:val="none" w:sz="0" w:space="0" w:color="auto"/>
            <w:bottom w:val="none" w:sz="0" w:space="0" w:color="auto"/>
            <w:right w:val="none" w:sz="0" w:space="0" w:color="auto"/>
          </w:divBdr>
          <w:divsChild>
            <w:div w:id="1440876024">
              <w:marLeft w:val="0"/>
              <w:marRight w:val="0"/>
              <w:marTop w:val="0"/>
              <w:marBottom w:val="0"/>
              <w:divBdr>
                <w:top w:val="none" w:sz="0" w:space="0" w:color="auto"/>
                <w:left w:val="none" w:sz="0" w:space="0" w:color="auto"/>
                <w:bottom w:val="none" w:sz="0" w:space="0" w:color="auto"/>
                <w:right w:val="none" w:sz="0" w:space="0" w:color="auto"/>
              </w:divBdr>
              <w:divsChild>
                <w:div w:id="1898514301">
                  <w:marLeft w:val="0"/>
                  <w:marRight w:val="0"/>
                  <w:marTop w:val="0"/>
                  <w:marBottom w:val="0"/>
                  <w:divBdr>
                    <w:top w:val="none" w:sz="0" w:space="0" w:color="auto"/>
                    <w:left w:val="none" w:sz="0" w:space="0" w:color="auto"/>
                    <w:bottom w:val="none" w:sz="0" w:space="0" w:color="auto"/>
                    <w:right w:val="none" w:sz="0" w:space="0" w:color="auto"/>
                  </w:divBdr>
                  <w:divsChild>
                    <w:div w:id="49665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345984">
      <w:bodyDiv w:val="1"/>
      <w:marLeft w:val="0"/>
      <w:marRight w:val="0"/>
      <w:marTop w:val="0"/>
      <w:marBottom w:val="0"/>
      <w:divBdr>
        <w:top w:val="none" w:sz="0" w:space="0" w:color="auto"/>
        <w:left w:val="none" w:sz="0" w:space="0" w:color="auto"/>
        <w:bottom w:val="none" w:sz="0" w:space="0" w:color="auto"/>
        <w:right w:val="none" w:sz="0" w:space="0" w:color="auto"/>
      </w:divBdr>
      <w:divsChild>
        <w:div w:id="1138720257">
          <w:marLeft w:val="0"/>
          <w:marRight w:val="0"/>
          <w:marTop w:val="0"/>
          <w:marBottom w:val="0"/>
          <w:divBdr>
            <w:top w:val="none" w:sz="0" w:space="0" w:color="auto"/>
            <w:left w:val="none" w:sz="0" w:space="0" w:color="auto"/>
            <w:bottom w:val="none" w:sz="0" w:space="0" w:color="auto"/>
            <w:right w:val="none" w:sz="0" w:space="0" w:color="auto"/>
          </w:divBdr>
          <w:divsChild>
            <w:div w:id="769276940">
              <w:marLeft w:val="0"/>
              <w:marRight w:val="0"/>
              <w:marTop w:val="0"/>
              <w:marBottom w:val="0"/>
              <w:divBdr>
                <w:top w:val="none" w:sz="0" w:space="0" w:color="auto"/>
                <w:left w:val="none" w:sz="0" w:space="0" w:color="auto"/>
                <w:bottom w:val="none" w:sz="0" w:space="0" w:color="auto"/>
                <w:right w:val="none" w:sz="0" w:space="0" w:color="auto"/>
              </w:divBdr>
              <w:divsChild>
                <w:div w:id="2096198999">
                  <w:marLeft w:val="0"/>
                  <w:marRight w:val="0"/>
                  <w:marTop w:val="0"/>
                  <w:marBottom w:val="0"/>
                  <w:divBdr>
                    <w:top w:val="none" w:sz="0" w:space="0" w:color="auto"/>
                    <w:left w:val="none" w:sz="0" w:space="0" w:color="auto"/>
                    <w:bottom w:val="none" w:sz="0" w:space="0" w:color="auto"/>
                    <w:right w:val="none" w:sz="0" w:space="0" w:color="auto"/>
                  </w:divBdr>
                  <w:divsChild>
                    <w:div w:id="701856413">
                      <w:marLeft w:val="0"/>
                      <w:marRight w:val="0"/>
                      <w:marTop w:val="0"/>
                      <w:marBottom w:val="0"/>
                      <w:divBdr>
                        <w:top w:val="none" w:sz="0" w:space="0" w:color="auto"/>
                        <w:left w:val="none" w:sz="0" w:space="0" w:color="auto"/>
                        <w:bottom w:val="none" w:sz="0" w:space="0" w:color="auto"/>
                        <w:right w:val="none" w:sz="0" w:space="0" w:color="auto"/>
                      </w:divBdr>
                      <w:divsChild>
                        <w:div w:id="160702996">
                          <w:marLeft w:val="0"/>
                          <w:marRight w:val="0"/>
                          <w:marTop w:val="0"/>
                          <w:marBottom w:val="0"/>
                          <w:divBdr>
                            <w:top w:val="none" w:sz="0" w:space="0" w:color="auto"/>
                            <w:left w:val="none" w:sz="0" w:space="0" w:color="auto"/>
                            <w:bottom w:val="none" w:sz="0" w:space="0" w:color="auto"/>
                            <w:right w:val="none" w:sz="0" w:space="0" w:color="auto"/>
                          </w:divBdr>
                        </w:div>
                        <w:div w:id="436144319">
                          <w:marLeft w:val="0"/>
                          <w:marRight w:val="0"/>
                          <w:marTop w:val="0"/>
                          <w:marBottom w:val="0"/>
                          <w:divBdr>
                            <w:top w:val="none" w:sz="0" w:space="0" w:color="auto"/>
                            <w:left w:val="none" w:sz="0" w:space="0" w:color="auto"/>
                            <w:bottom w:val="none" w:sz="0" w:space="0" w:color="auto"/>
                            <w:right w:val="none" w:sz="0" w:space="0" w:color="auto"/>
                          </w:divBdr>
                        </w:div>
                        <w:div w:id="535656251">
                          <w:marLeft w:val="0"/>
                          <w:marRight w:val="0"/>
                          <w:marTop w:val="0"/>
                          <w:marBottom w:val="0"/>
                          <w:divBdr>
                            <w:top w:val="none" w:sz="0" w:space="0" w:color="auto"/>
                            <w:left w:val="none" w:sz="0" w:space="0" w:color="auto"/>
                            <w:bottom w:val="none" w:sz="0" w:space="0" w:color="auto"/>
                            <w:right w:val="none" w:sz="0" w:space="0" w:color="auto"/>
                          </w:divBdr>
                        </w:div>
                        <w:div w:id="887302212">
                          <w:marLeft w:val="0"/>
                          <w:marRight w:val="0"/>
                          <w:marTop w:val="0"/>
                          <w:marBottom w:val="0"/>
                          <w:divBdr>
                            <w:top w:val="none" w:sz="0" w:space="0" w:color="auto"/>
                            <w:left w:val="none" w:sz="0" w:space="0" w:color="auto"/>
                            <w:bottom w:val="none" w:sz="0" w:space="0" w:color="auto"/>
                            <w:right w:val="none" w:sz="0" w:space="0" w:color="auto"/>
                          </w:divBdr>
                        </w:div>
                        <w:div w:id="1442915895">
                          <w:marLeft w:val="0"/>
                          <w:marRight w:val="0"/>
                          <w:marTop w:val="0"/>
                          <w:marBottom w:val="0"/>
                          <w:divBdr>
                            <w:top w:val="none" w:sz="0" w:space="0" w:color="auto"/>
                            <w:left w:val="none" w:sz="0" w:space="0" w:color="auto"/>
                            <w:bottom w:val="none" w:sz="0" w:space="0" w:color="auto"/>
                            <w:right w:val="none" w:sz="0" w:space="0" w:color="auto"/>
                          </w:divBdr>
                        </w:div>
                        <w:div w:id="1507674720">
                          <w:marLeft w:val="0"/>
                          <w:marRight w:val="0"/>
                          <w:marTop w:val="0"/>
                          <w:marBottom w:val="0"/>
                          <w:divBdr>
                            <w:top w:val="none" w:sz="0" w:space="0" w:color="auto"/>
                            <w:left w:val="none" w:sz="0" w:space="0" w:color="auto"/>
                            <w:bottom w:val="none" w:sz="0" w:space="0" w:color="auto"/>
                            <w:right w:val="none" w:sz="0" w:space="0" w:color="auto"/>
                          </w:divBdr>
                        </w:div>
                        <w:div w:id="1532919249">
                          <w:marLeft w:val="0"/>
                          <w:marRight w:val="0"/>
                          <w:marTop w:val="0"/>
                          <w:marBottom w:val="0"/>
                          <w:divBdr>
                            <w:top w:val="none" w:sz="0" w:space="0" w:color="auto"/>
                            <w:left w:val="none" w:sz="0" w:space="0" w:color="auto"/>
                            <w:bottom w:val="none" w:sz="0" w:space="0" w:color="auto"/>
                            <w:right w:val="none" w:sz="0" w:space="0" w:color="auto"/>
                          </w:divBdr>
                        </w:div>
                        <w:div w:id="191623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706818">
      <w:bodyDiv w:val="1"/>
      <w:marLeft w:val="0"/>
      <w:marRight w:val="0"/>
      <w:marTop w:val="0"/>
      <w:marBottom w:val="0"/>
      <w:divBdr>
        <w:top w:val="none" w:sz="0" w:space="0" w:color="auto"/>
        <w:left w:val="none" w:sz="0" w:space="0" w:color="auto"/>
        <w:bottom w:val="none" w:sz="0" w:space="0" w:color="auto"/>
        <w:right w:val="none" w:sz="0" w:space="0" w:color="auto"/>
      </w:divBdr>
      <w:divsChild>
        <w:div w:id="378865932">
          <w:marLeft w:val="864"/>
          <w:marRight w:val="0"/>
          <w:marTop w:val="77"/>
          <w:marBottom w:val="0"/>
          <w:divBdr>
            <w:top w:val="none" w:sz="0" w:space="0" w:color="auto"/>
            <w:left w:val="none" w:sz="0" w:space="0" w:color="auto"/>
            <w:bottom w:val="none" w:sz="0" w:space="0" w:color="auto"/>
            <w:right w:val="none" w:sz="0" w:space="0" w:color="auto"/>
          </w:divBdr>
        </w:div>
        <w:div w:id="514002500">
          <w:marLeft w:val="864"/>
          <w:marRight w:val="0"/>
          <w:marTop w:val="77"/>
          <w:marBottom w:val="0"/>
          <w:divBdr>
            <w:top w:val="none" w:sz="0" w:space="0" w:color="auto"/>
            <w:left w:val="none" w:sz="0" w:space="0" w:color="auto"/>
            <w:bottom w:val="none" w:sz="0" w:space="0" w:color="auto"/>
            <w:right w:val="none" w:sz="0" w:space="0" w:color="auto"/>
          </w:divBdr>
        </w:div>
        <w:div w:id="663510706">
          <w:marLeft w:val="864"/>
          <w:marRight w:val="0"/>
          <w:marTop w:val="77"/>
          <w:marBottom w:val="0"/>
          <w:divBdr>
            <w:top w:val="none" w:sz="0" w:space="0" w:color="auto"/>
            <w:left w:val="none" w:sz="0" w:space="0" w:color="auto"/>
            <w:bottom w:val="none" w:sz="0" w:space="0" w:color="auto"/>
            <w:right w:val="none" w:sz="0" w:space="0" w:color="auto"/>
          </w:divBdr>
        </w:div>
      </w:divsChild>
    </w:div>
    <w:div w:id="385565163">
      <w:bodyDiv w:val="1"/>
      <w:marLeft w:val="0"/>
      <w:marRight w:val="0"/>
      <w:marTop w:val="0"/>
      <w:marBottom w:val="0"/>
      <w:divBdr>
        <w:top w:val="none" w:sz="0" w:space="0" w:color="auto"/>
        <w:left w:val="none" w:sz="0" w:space="0" w:color="auto"/>
        <w:bottom w:val="none" w:sz="0" w:space="0" w:color="auto"/>
        <w:right w:val="none" w:sz="0" w:space="0" w:color="auto"/>
      </w:divBdr>
    </w:div>
    <w:div w:id="573860865">
      <w:bodyDiv w:val="1"/>
      <w:marLeft w:val="0"/>
      <w:marRight w:val="0"/>
      <w:marTop w:val="0"/>
      <w:marBottom w:val="0"/>
      <w:divBdr>
        <w:top w:val="none" w:sz="0" w:space="0" w:color="auto"/>
        <w:left w:val="none" w:sz="0" w:space="0" w:color="auto"/>
        <w:bottom w:val="none" w:sz="0" w:space="0" w:color="auto"/>
        <w:right w:val="none" w:sz="0" w:space="0" w:color="auto"/>
      </w:divBdr>
    </w:div>
    <w:div w:id="583143939">
      <w:bodyDiv w:val="1"/>
      <w:marLeft w:val="0"/>
      <w:marRight w:val="0"/>
      <w:marTop w:val="0"/>
      <w:marBottom w:val="0"/>
      <w:divBdr>
        <w:top w:val="none" w:sz="0" w:space="0" w:color="auto"/>
        <w:left w:val="none" w:sz="0" w:space="0" w:color="auto"/>
        <w:bottom w:val="none" w:sz="0" w:space="0" w:color="auto"/>
        <w:right w:val="none" w:sz="0" w:space="0" w:color="auto"/>
      </w:divBdr>
    </w:div>
    <w:div w:id="615909071">
      <w:bodyDiv w:val="1"/>
      <w:marLeft w:val="0"/>
      <w:marRight w:val="0"/>
      <w:marTop w:val="0"/>
      <w:marBottom w:val="0"/>
      <w:divBdr>
        <w:top w:val="none" w:sz="0" w:space="0" w:color="auto"/>
        <w:left w:val="none" w:sz="0" w:space="0" w:color="auto"/>
        <w:bottom w:val="none" w:sz="0" w:space="0" w:color="auto"/>
        <w:right w:val="none" w:sz="0" w:space="0" w:color="auto"/>
      </w:divBdr>
    </w:div>
    <w:div w:id="695620019">
      <w:bodyDiv w:val="1"/>
      <w:marLeft w:val="0"/>
      <w:marRight w:val="0"/>
      <w:marTop w:val="0"/>
      <w:marBottom w:val="0"/>
      <w:divBdr>
        <w:top w:val="none" w:sz="0" w:space="0" w:color="auto"/>
        <w:left w:val="none" w:sz="0" w:space="0" w:color="auto"/>
        <w:bottom w:val="none" w:sz="0" w:space="0" w:color="auto"/>
        <w:right w:val="none" w:sz="0" w:space="0" w:color="auto"/>
      </w:divBdr>
    </w:div>
    <w:div w:id="778330748">
      <w:bodyDiv w:val="1"/>
      <w:marLeft w:val="0"/>
      <w:marRight w:val="0"/>
      <w:marTop w:val="0"/>
      <w:marBottom w:val="0"/>
      <w:divBdr>
        <w:top w:val="none" w:sz="0" w:space="0" w:color="auto"/>
        <w:left w:val="none" w:sz="0" w:space="0" w:color="auto"/>
        <w:bottom w:val="none" w:sz="0" w:space="0" w:color="auto"/>
        <w:right w:val="none" w:sz="0" w:space="0" w:color="auto"/>
      </w:divBdr>
    </w:div>
    <w:div w:id="813912483">
      <w:bodyDiv w:val="1"/>
      <w:marLeft w:val="0"/>
      <w:marRight w:val="0"/>
      <w:marTop w:val="0"/>
      <w:marBottom w:val="0"/>
      <w:divBdr>
        <w:top w:val="none" w:sz="0" w:space="0" w:color="auto"/>
        <w:left w:val="none" w:sz="0" w:space="0" w:color="auto"/>
        <w:bottom w:val="none" w:sz="0" w:space="0" w:color="auto"/>
        <w:right w:val="none" w:sz="0" w:space="0" w:color="auto"/>
      </w:divBdr>
    </w:div>
    <w:div w:id="847406623">
      <w:bodyDiv w:val="1"/>
      <w:marLeft w:val="0"/>
      <w:marRight w:val="0"/>
      <w:marTop w:val="0"/>
      <w:marBottom w:val="0"/>
      <w:divBdr>
        <w:top w:val="none" w:sz="0" w:space="0" w:color="auto"/>
        <w:left w:val="none" w:sz="0" w:space="0" w:color="auto"/>
        <w:bottom w:val="none" w:sz="0" w:space="0" w:color="auto"/>
        <w:right w:val="none" w:sz="0" w:space="0" w:color="auto"/>
      </w:divBdr>
    </w:div>
    <w:div w:id="1007633862">
      <w:bodyDiv w:val="1"/>
      <w:marLeft w:val="0"/>
      <w:marRight w:val="0"/>
      <w:marTop w:val="0"/>
      <w:marBottom w:val="0"/>
      <w:divBdr>
        <w:top w:val="none" w:sz="0" w:space="0" w:color="auto"/>
        <w:left w:val="none" w:sz="0" w:space="0" w:color="auto"/>
        <w:bottom w:val="none" w:sz="0" w:space="0" w:color="auto"/>
        <w:right w:val="none" w:sz="0" w:space="0" w:color="auto"/>
      </w:divBdr>
    </w:div>
    <w:div w:id="1050882544">
      <w:bodyDiv w:val="1"/>
      <w:marLeft w:val="0"/>
      <w:marRight w:val="0"/>
      <w:marTop w:val="0"/>
      <w:marBottom w:val="0"/>
      <w:divBdr>
        <w:top w:val="none" w:sz="0" w:space="0" w:color="auto"/>
        <w:left w:val="none" w:sz="0" w:space="0" w:color="auto"/>
        <w:bottom w:val="none" w:sz="0" w:space="0" w:color="auto"/>
        <w:right w:val="none" w:sz="0" w:space="0" w:color="auto"/>
      </w:divBdr>
      <w:divsChild>
        <w:div w:id="491992980">
          <w:marLeft w:val="864"/>
          <w:marRight w:val="0"/>
          <w:marTop w:val="96"/>
          <w:marBottom w:val="0"/>
          <w:divBdr>
            <w:top w:val="none" w:sz="0" w:space="0" w:color="auto"/>
            <w:left w:val="none" w:sz="0" w:space="0" w:color="auto"/>
            <w:bottom w:val="none" w:sz="0" w:space="0" w:color="auto"/>
            <w:right w:val="none" w:sz="0" w:space="0" w:color="auto"/>
          </w:divBdr>
        </w:div>
        <w:div w:id="569463975">
          <w:marLeft w:val="864"/>
          <w:marRight w:val="0"/>
          <w:marTop w:val="96"/>
          <w:marBottom w:val="0"/>
          <w:divBdr>
            <w:top w:val="none" w:sz="0" w:space="0" w:color="auto"/>
            <w:left w:val="none" w:sz="0" w:space="0" w:color="auto"/>
            <w:bottom w:val="none" w:sz="0" w:space="0" w:color="auto"/>
            <w:right w:val="none" w:sz="0" w:space="0" w:color="auto"/>
          </w:divBdr>
        </w:div>
        <w:div w:id="1117675918">
          <w:marLeft w:val="432"/>
          <w:marRight w:val="0"/>
          <w:marTop w:val="106"/>
          <w:marBottom w:val="0"/>
          <w:divBdr>
            <w:top w:val="none" w:sz="0" w:space="0" w:color="auto"/>
            <w:left w:val="none" w:sz="0" w:space="0" w:color="auto"/>
            <w:bottom w:val="none" w:sz="0" w:space="0" w:color="auto"/>
            <w:right w:val="none" w:sz="0" w:space="0" w:color="auto"/>
          </w:divBdr>
        </w:div>
        <w:div w:id="1454668775">
          <w:marLeft w:val="432"/>
          <w:marRight w:val="0"/>
          <w:marTop w:val="106"/>
          <w:marBottom w:val="0"/>
          <w:divBdr>
            <w:top w:val="none" w:sz="0" w:space="0" w:color="auto"/>
            <w:left w:val="none" w:sz="0" w:space="0" w:color="auto"/>
            <w:bottom w:val="none" w:sz="0" w:space="0" w:color="auto"/>
            <w:right w:val="none" w:sz="0" w:space="0" w:color="auto"/>
          </w:divBdr>
        </w:div>
        <w:div w:id="1610426862">
          <w:marLeft w:val="864"/>
          <w:marRight w:val="0"/>
          <w:marTop w:val="96"/>
          <w:marBottom w:val="0"/>
          <w:divBdr>
            <w:top w:val="none" w:sz="0" w:space="0" w:color="auto"/>
            <w:left w:val="none" w:sz="0" w:space="0" w:color="auto"/>
            <w:bottom w:val="none" w:sz="0" w:space="0" w:color="auto"/>
            <w:right w:val="none" w:sz="0" w:space="0" w:color="auto"/>
          </w:divBdr>
        </w:div>
        <w:div w:id="1976987897">
          <w:marLeft w:val="432"/>
          <w:marRight w:val="0"/>
          <w:marTop w:val="106"/>
          <w:marBottom w:val="0"/>
          <w:divBdr>
            <w:top w:val="none" w:sz="0" w:space="0" w:color="auto"/>
            <w:left w:val="none" w:sz="0" w:space="0" w:color="auto"/>
            <w:bottom w:val="none" w:sz="0" w:space="0" w:color="auto"/>
            <w:right w:val="none" w:sz="0" w:space="0" w:color="auto"/>
          </w:divBdr>
        </w:div>
      </w:divsChild>
    </w:div>
    <w:div w:id="1091580452">
      <w:bodyDiv w:val="1"/>
      <w:marLeft w:val="0"/>
      <w:marRight w:val="0"/>
      <w:marTop w:val="0"/>
      <w:marBottom w:val="0"/>
      <w:divBdr>
        <w:top w:val="none" w:sz="0" w:space="0" w:color="auto"/>
        <w:left w:val="none" w:sz="0" w:space="0" w:color="auto"/>
        <w:bottom w:val="none" w:sz="0" w:space="0" w:color="auto"/>
        <w:right w:val="none" w:sz="0" w:space="0" w:color="auto"/>
      </w:divBdr>
      <w:divsChild>
        <w:div w:id="1376274255">
          <w:marLeft w:val="864"/>
          <w:marRight w:val="0"/>
          <w:marTop w:val="77"/>
          <w:marBottom w:val="0"/>
          <w:divBdr>
            <w:top w:val="none" w:sz="0" w:space="0" w:color="auto"/>
            <w:left w:val="none" w:sz="0" w:space="0" w:color="auto"/>
            <w:bottom w:val="none" w:sz="0" w:space="0" w:color="auto"/>
            <w:right w:val="none" w:sz="0" w:space="0" w:color="auto"/>
          </w:divBdr>
        </w:div>
      </w:divsChild>
    </w:div>
    <w:div w:id="1126385356">
      <w:bodyDiv w:val="1"/>
      <w:marLeft w:val="0"/>
      <w:marRight w:val="0"/>
      <w:marTop w:val="0"/>
      <w:marBottom w:val="0"/>
      <w:divBdr>
        <w:top w:val="none" w:sz="0" w:space="0" w:color="auto"/>
        <w:left w:val="none" w:sz="0" w:space="0" w:color="auto"/>
        <w:bottom w:val="none" w:sz="0" w:space="0" w:color="auto"/>
        <w:right w:val="none" w:sz="0" w:space="0" w:color="auto"/>
      </w:divBdr>
      <w:divsChild>
        <w:div w:id="40980458">
          <w:marLeft w:val="432"/>
          <w:marRight w:val="0"/>
          <w:marTop w:val="96"/>
          <w:marBottom w:val="0"/>
          <w:divBdr>
            <w:top w:val="none" w:sz="0" w:space="0" w:color="auto"/>
            <w:left w:val="none" w:sz="0" w:space="0" w:color="auto"/>
            <w:bottom w:val="none" w:sz="0" w:space="0" w:color="auto"/>
            <w:right w:val="none" w:sz="0" w:space="0" w:color="auto"/>
          </w:divBdr>
        </w:div>
        <w:div w:id="305549964">
          <w:marLeft w:val="864"/>
          <w:marRight w:val="0"/>
          <w:marTop w:val="86"/>
          <w:marBottom w:val="0"/>
          <w:divBdr>
            <w:top w:val="none" w:sz="0" w:space="0" w:color="auto"/>
            <w:left w:val="none" w:sz="0" w:space="0" w:color="auto"/>
            <w:bottom w:val="none" w:sz="0" w:space="0" w:color="auto"/>
            <w:right w:val="none" w:sz="0" w:space="0" w:color="auto"/>
          </w:divBdr>
        </w:div>
        <w:div w:id="1501430799">
          <w:marLeft w:val="864"/>
          <w:marRight w:val="0"/>
          <w:marTop w:val="86"/>
          <w:marBottom w:val="0"/>
          <w:divBdr>
            <w:top w:val="none" w:sz="0" w:space="0" w:color="auto"/>
            <w:left w:val="none" w:sz="0" w:space="0" w:color="auto"/>
            <w:bottom w:val="none" w:sz="0" w:space="0" w:color="auto"/>
            <w:right w:val="none" w:sz="0" w:space="0" w:color="auto"/>
          </w:divBdr>
        </w:div>
        <w:div w:id="1612932247">
          <w:marLeft w:val="432"/>
          <w:marRight w:val="0"/>
          <w:marTop w:val="96"/>
          <w:marBottom w:val="0"/>
          <w:divBdr>
            <w:top w:val="none" w:sz="0" w:space="0" w:color="auto"/>
            <w:left w:val="none" w:sz="0" w:space="0" w:color="auto"/>
            <w:bottom w:val="none" w:sz="0" w:space="0" w:color="auto"/>
            <w:right w:val="none" w:sz="0" w:space="0" w:color="auto"/>
          </w:divBdr>
        </w:div>
      </w:divsChild>
    </w:div>
    <w:div w:id="1207526649">
      <w:bodyDiv w:val="1"/>
      <w:marLeft w:val="0"/>
      <w:marRight w:val="0"/>
      <w:marTop w:val="0"/>
      <w:marBottom w:val="0"/>
      <w:divBdr>
        <w:top w:val="none" w:sz="0" w:space="0" w:color="auto"/>
        <w:left w:val="none" w:sz="0" w:space="0" w:color="auto"/>
        <w:bottom w:val="none" w:sz="0" w:space="0" w:color="auto"/>
        <w:right w:val="none" w:sz="0" w:space="0" w:color="auto"/>
      </w:divBdr>
      <w:divsChild>
        <w:div w:id="437456609">
          <w:marLeft w:val="0"/>
          <w:marRight w:val="0"/>
          <w:marTop w:val="0"/>
          <w:marBottom w:val="0"/>
          <w:divBdr>
            <w:top w:val="none" w:sz="0" w:space="0" w:color="auto"/>
            <w:left w:val="none" w:sz="0" w:space="0" w:color="auto"/>
            <w:bottom w:val="none" w:sz="0" w:space="0" w:color="auto"/>
            <w:right w:val="none" w:sz="0" w:space="0" w:color="auto"/>
          </w:divBdr>
          <w:divsChild>
            <w:div w:id="1175344058">
              <w:marLeft w:val="0"/>
              <w:marRight w:val="0"/>
              <w:marTop w:val="0"/>
              <w:marBottom w:val="0"/>
              <w:divBdr>
                <w:top w:val="none" w:sz="0" w:space="0" w:color="auto"/>
                <w:left w:val="none" w:sz="0" w:space="0" w:color="auto"/>
                <w:bottom w:val="none" w:sz="0" w:space="0" w:color="auto"/>
                <w:right w:val="none" w:sz="0" w:space="0" w:color="auto"/>
              </w:divBdr>
              <w:divsChild>
                <w:div w:id="37789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359368">
      <w:bodyDiv w:val="1"/>
      <w:marLeft w:val="0"/>
      <w:marRight w:val="0"/>
      <w:marTop w:val="0"/>
      <w:marBottom w:val="0"/>
      <w:divBdr>
        <w:top w:val="none" w:sz="0" w:space="0" w:color="auto"/>
        <w:left w:val="none" w:sz="0" w:space="0" w:color="auto"/>
        <w:bottom w:val="none" w:sz="0" w:space="0" w:color="auto"/>
        <w:right w:val="none" w:sz="0" w:space="0" w:color="auto"/>
      </w:divBdr>
    </w:div>
    <w:div w:id="1325939841">
      <w:bodyDiv w:val="1"/>
      <w:marLeft w:val="0"/>
      <w:marRight w:val="0"/>
      <w:marTop w:val="0"/>
      <w:marBottom w:val="0"/>
      <w:divBdr>
        <w:top w:val="none" w:sz="0" w:space="0" w:color="auto"/>
        <w:left w:val="none" w:sz="0" w:space="0" w:color="auto"/>
        <w:bottom w:val="none" w:sz="0" w:space="0" w:color="auto"/>
        <w:right w:val="none" w:sz="0" w:space="0" w:color="auto"/>
      </w:divBdr>
      <w:divsChild>
        <w:div w:id="12464540">
          <w:marLeft w:val="432"/>
          <w:marRight w:val="0"/>
          <w:marTop w:val="106"/>
          <w:marBottom w:val="0"/>
          <w:divBdr>
            <w:top w:val="none" w:sz="0" w:space="0" w:color="auto"/>
            <w:left w:val="none" w:sz="0" w:space="0" w:color="auto"/>
            <w:bottom w:val="none" w:sz="0" w:space="0" w:color="auto"/>
            <w:right w:val="none" w:sz="0" w:space="0" w:color="auto"/>
          </w:divBdr>
        </w:div>
        <w:div w:id="428550008">
          <w:marLeft w:val="864"/>
          <w:marRight w:val="0"/>
          <w:marTop w:val="96"/>
          <w:marBottom w:val="0"/>
          <w:divBdr>
            <w:top w:val="none" w:sz="0" w:space="0" w:color="auto"/>
            <w:left w:val="none" w:sz="0" w:space="0" w:color="auto"/>
            <w:bottom w:val="none" w:sz="0" w:space="0" w:color="auto"/>
            <w:right w:val="none" w:sz="0" w:space="0" w:color="auto"/>
          </w:divBdr>
        </w:div>
        <w:div w:id="579678786">
          <w:marLeft w:val="432"/>
          <w:marRight w:val="0"/>
          <w:marTop w:val="106"/>
          <w:marBottom w:val="0"/>
          <w:divBdr>
            <w:top w:val="none" w:sz="0" w:space="0" w:color="auto"/>
            <w:left w:val="none" w:sz="0" w:space="0" w:color="auto"/>
            <w:bottom w:val="none" w:sz="0" w:space="0" w:color="auto"/>
            <w:right w:val="none" w:sz="0" w:space="0" w:color="auto"/>
          </w:divBdr>
        </w:div>
        <w:div w:id="838157686">
          <w:marLeft w:val="432"/>
          <w:marRight w:val="0"/>
          <w:marTop w:val="106"/>
          <w:marBottom w:val="0"/>
          <w:divBdr>
            <w:top w:val="none" w:sz="0" w:space="0" w:color="auto"/>
            <w:left w:val="none" w:sz="0" w:space="0" w:color="auto"/>
            <w:bottom w:val="none" w:sz="0" w:space="0" w:color="auto"/>
            <w:right w:val="none" w:sz="0" w:space="0" w:color="auto"/>
          </w:divBdr>
        </w:div>
        <w:div w:id="1658680704">
          <w:marLeft w:val="864"/>
          <w:marRight w:val="0"/>
          <w:marTop w:val="96"/>
          <w:marBottom w:val="0"/>
          <w:divBdr>
            <w:top w:val="none" w:sz="0" w:space="0" w:color="auto"/>
            <w:left w:val="none" w:sz="0" w:space="0" w:color="auto"/>
            <w:bottom w:val="none" w:sz="0" w:space="0" w:color="auto"/>
            <w:right w:val="none" w:sz="0" w:space="0" w:color="auto"/>
          </w:divBdr>
        </w:div>
        <w:div w:id="1903635037">
          <w:marLeft w:val="864"/>
          <w:marRight w:val="0"/>
          <w:marTop w:val="96"/>
          <w:marBottom w:val="0"/>
          <w:divBdr>
            <w:top w:val="none" w:sz="0" w:space="0" w:color="auto"/>
            <w:left w:val="none" w:sz="0" w:space="0" w:color="auto"/>
            <w:bottom w:val="none" w:sz="0" w:space="0" w:color="auto"/>
            <w:right w:val="none" w:sz="0" w:space="0" w:color="auto"/>
          </w:divBdr>
        </w:div>
      </w:divsChild>
    </w:div>
    <w:div w:id="1331523000">
      <w:bodyDiv w:val="1"/>
      <w:marLeft w:val="0"/>
      <w:marRight w:val="0"/>
      <w:marTop w:val="0"/>
      <w:marBottom w:val="0"/>
      <w:divBdr>
        <w:top w:val="none" w:sz="0" w:space="0" w:color="auto"/>
        <w:left w:val="none" w:sz="0" w:space="0" w:color="auto"/>
        <w:bottom w:val="none" w:sz="0" w:space="0" w:color="auto"/>
        <w:right w:val="none" w:sz="0" w:space="0" w:color="auto"/>
      </w:divBdr>
      <w:divsChild>
        <w:div w:id="1053385570">
          <w:marLeft w:val="0"/>
          <w:marRight w:val="0"/>
          <w:marTop w:val="0"/>
          <w:marBottom w:val="0"/>
          <w:divBdr>
            <w:top w:val="none" w:sz="0" w:space="0" w:color="auto"/>
            <w:left w:val="none" w:sz="0" w:space="0" w:color="auto"/>
            <w:bottom w:val="none" w:sz="0" w:space="0" w:color="auto"/>
            <w:right w:val="none" w:sz="0" w:space="0" w:color="auto"/>
          </w:divBdr>
          <w:divsChild>
            <w:div w:id="105274436">
              <w:marLeft w:val="0"/>
              <w:marRight w:val="0"/>
              <w:marTop w:val="0"/>
              <w:marBottom w:val="0"/>
              <w:divBdr>
                <w:top w:val="none" w:sz="0" w:space="0" w:color="auto"/>
                <w:left w:val="none" w:sz="0" w:space="0" w:color="auto"/>
                <w:bottom w:val="none" w:sz="0" w:space="0" w:color="auto"/>
                <w:right w:val="none" w:sz="0" w:space="0" w:color="auto"/>
              </w:divBdr>
              <w:divsChild>
                <w:div w:id="7087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973761">
      <w:bodyDiv w:val="1"/>
      <w:marLeft w:val="0"/>
      <w:marRight w:val="0"/>
      <w:marTop w:val="0"/>
      <w:marBottom w:val="0"/>
      <w:divBdr>
        <w:top w:val="none" w:sz="0" w:space="0" w:color="auto"/>
        <w:left w:val="none" w:sz="0" w:space="0" w:color="auto"/>
        <w:bottom w:val="none" w:sz="0" w:space="0" w:color="auto"/>
        <w:right w:val="none" w:sz="0" w:space="0" w:color="auto"/>
      </w:divBdr>
    </w:div>
    <w:div w:id="1518084893">
      <w:bodyDiv w:val="1"/>
      <w:marLeft w:val="0"/>
      <w:marRight w:val="0"/>
      <w:marTop w:val="0"/>
      <w:marBottom w:val="0"/>
      <w:divBdr>
        <w:top w:val="none" w:sz="0" w:space="0" w:color="auto"/>
        <w:left w:val="none" w:sz="0" w:space="0" w:color="auto"/>
        <w:bottom w:val="none" w:sz="0" w:space="0" w:color="auto"/>
        <w:right w:val="none" w:sz="0" w:space="0" w:color="auto"/>
      </w:divBdr>
    </w:div>
    <w:div w:id="1568614664">
      <w:bodyDiv w:val="1"/>
      <w:marLeft w:val="0"/>
      <w:marRight w:val="0"/>
      <w:marTop w:val="0"/>
      <w:marBottom w:val="0"/>
      <w:divBdr>
        <w:top w:val="none" w:sz="0" w:space="0" w:color="auto"/>
        <w:left w:val="none" w:sz="0" w:space="0" w:color="auto"/>
        <w:bottom w:val="none" w:sz="0" w:space="0" w:color="auto"/>
        <w:right w:val="none" w:sz="0" w:space="0" w:color="auto"/>
      </w:divBdr>
      <w:divsChild>
        <w:div w:id="189606347">
          <w:marLeft w:val="0"/>
          <w:marRight w:val="0"/>
          <w:marTop w:val="0"/>
          <w:marBottom w:val="0"/>
          <w:divBdr>
            <w:top w:val="none" w:sz="0" w:space="0" w:color="auto"/>
            <w:left w:val="none" w:sz="0" w:space="0" w:color="auto"/>
            <w:bottom w:val="none" w:sz="0" w:space="0" w:color="auto"/>
            <w:right w:val="none" w:sz="0" w:space="0" w:color="auto"/>
          </w:divBdr>
          <w:divsChild>
            <w:div w:id="1666324388">
              <w:marLeft w:val="0"/>
              <w:marRight w:val="0"/>
              <w:marTop w:val="0"/>
              <w:marBottom w:val="0"/>
              <w:divBdr>
                <w:top w:val="none" w:sz="0" w:space="0" w:color="auto"/>
                <w:left w:val="none" w:sz="0" w:space="0" w:color="auto"/>
                <w:bottom w:val="none" w:sz="0" w:space="0" w:color="auto"/>
                <w:right w:val="none" w:sz="0" w:space="0" w:color="auto"/>
              </w:divBdr>
              <w:divsChild>
                <w:div w:id="181345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744966">
      <w:bodyDiv w:val="1"/>
      <w:marLeft w:val="0"/>
      <w:marRight w:val="0"/>
      <w:marTop w:val="0"/>
      <w:marBottom w:val="0"/>
      <w:divBdr>
        <w:top w:val="none" w:sz="0" w:space="0" w:color="auto"/>
        <w:left w:val="none" w:sz="0" w:space="0" w:color="auto"/>
        <w:bottom w:val="none" w:sz="0" w:space="0" w:color="auto"/>
        <w:right w:val="none" w:sz="0" w:space="0" w:color="auto"/>
      </w:divBdr>
      <w:divsChild>
        <w:div w:id="267155128">
          <w:marLeft w:val="619"/>
          <w:marRight w:val="0"/>
          <w:marTop w:val="96"/>
          <w:marBottom w:val="0"/>
          <w:divBdr>
            <w:top w:val="none" w:sz="0" w:space="0" w:color="auto"/>
            <w:left w:val="none" w:sz="0" w:space="0" w:color="auto"/>
            <w:bottom w:val="none" w:sz="0" w:space="0" w:color="auto"/>
            <w:right w:val="none" w:sz="0" w:space="0" w:color="auto"/>
          </w:divBdr>
        </w:div>
        <w:div w:id="299921589">
          <w:marLeft w:val="619"/>
          <w:marRight w:val="0"/>
          <w:marTop w:val="96"/>
          <w:marBottom w:val="0"/>
          <w:divBdr>
            <w:top w:val="none" w:sz="0" w:space="0" w:color="auto"/>
            <w:left w:val="none" w:sz="0" w:space="0" w:color="auto"/>
            <w:bottom w:val="none" w:sz="0" w:space="0" w:color="auto"/>
            <w:right w:val="none" w:sz="0" w:space="0" w:color="auto"/>
          </w:divBdr>
        </w:div>
        <w:div w:id="462891227">
          <w:marLeft w:val="619"/>
          <w:marRight w:val="0"/>
          <w:marTop w:val="96"/>
          <w:marBottom w:val="0"/>
          <w:divBdr>
            <w:top w:val="none" w:sz="0" w:space="0" w:color="auto"/>
            <w:left w:val="none" w:sz="0" w:space="0" w:color="auto"/>
            <w:bottom w:val="none" w:sz="0" w:space="0" w:color="auto"/>
            <w:right w:val="none" w:sz="0" w:space="0" w:color="auto"/>
          </w:divBdr>
        </w:div>
        <w:div w:id="890311216">
          <w:marLeft w:val="619"/>
          <w:marRight w:val="0"/>
          <w:marTop w:val="96"/>
          <w:marBottom w:val="0"/>
          <w:divBdr>
            <w:top w:val="none" w:sz="0" w:space="0" w:color="auto"/>
            <w:left w:val="none" w:sz="0" w:space="0" w:color="auto"/>
            <w:bottom w:val="none" w:sz="0" w:space="0" w:color="auto"/>
            <w:right w:val="none" w:sz="0" w:space="0" w:color="auto"/>
          </w:divBdr>
        </w:div>
      </w:divsChild>
    </w:div>
    <w:div w:id="1612132196">
      <w:bodyDiv w:val="1"/>
      <w:marLeft w:val="0"/>
      <w:marRight w:val="0"/>
      <w:marTop w:val="0"/>
      <w:marBottom w:val="0"/>
      <w:divBdr>
        <w:top w:val="none" w:sz="0" w:space="0" w:color="auto"/>
        <w:left w:val="none" w:sz="0" w:space="0" w:color="auto"/>
        <w:bottom w:val="none" w:sz="0" w:space="0" w:color="auto"/>
        <w:right w:val="none" w:sz="0" w:space="0" w:color="auto"/>
      </w:divBdr>
    </w:div>
    <w:div w:id="1673754951">
      <w:bodyDiv w:val="1"/>
      <w:marLeft w:val="0"/>
      <w:marRight w:val="0"/>
      <w:marTop w:val="0"/>
      <w:marBottom w:val="0"/>
      <w:divBdr>
        <w:top w:val="none" w:sz="0" w:space="0" w:color="auto"/>
        <w:left w:val="none" w:sz="0" w:space="0" w:color="auto"/>
        <w:bottom w:val="none" w:sz="0" w:space="0" w:color="auto"/>
        <w:right w:val="none" w:sz="0" w:space="0" w:color="auto"/>
      </w:divBdr>
    </w:div>
    <w:div w:id="1886676466">
      <w:bodyDiv w:val="1"/>
      <w:marLeft w:val="0"/>
      <w:marRight w:val="0"/>
      <w:marTop w:val="0"/>
      <w:marBottom w:val="0"/>
      <w:divBdr>
        <w:top w:val="none" w:sz="0" w:space="0" w:color="auto"/>
        <w:left w:val="none" w:sz="0" w:space="0" w:color="auto"/>
        <w:bottom w:val="none" w:sz="0" w:space="0" w:color="auto"/>
        <w:right w:val="none" w:sz="0" w:space="0" w:color="auto"/>
      </w:divBdr>
    </w:div>
    <w:div w:id="1943604392">
      <w:bodyDiv w:val="1"/>
      <w:marLeft w:val="0"/>
      <w:marRight w:val="0"/>
      <w:marTop w:val="0"/>
      <w:marBottom w:val="0"/>
      <w:divBdr>
        <w:top w:val="none" w:sz="0" w:space="0" w:color="auto"/>
        <w:left w:val="none" w:sz="0" w:space="0" w:color="auto"/>
        <w:bottom w:val="none" w:sz="0" w:space="0" w:color="auto"/>
        <w:right w:val="none" w:sz="0" w:space="0" w:color="auto"/>
      </w:divBdr>
      <w:divsChild>
        <w:div w:id="204878903">
          <w:marLeft w:val="432"/>
          <w:marRight w:val="0"/>
          <w:marTop w:val="106"/>
          <w:marBottom w:val="0"/>
          <w:divBdr>
            <w:top w:val="none" w:sz="0" w:space="0" w:color="auto"/>
            <w:left w:val="none" w:sz="0" w:space="0" w:color="auto"/>
            <w:bottom w:val="none" w:sz="0" w:space="0" w:color="auto"/>
            <w:right w:val="none" w:sz="0" w:space="0" w:color="auto"/>
          </w:divBdr>
        </w:div>
        <w:div w:id="229195930">
          <w:marLeft w:val="864"/>
          <w:marRight w:val="0"/>
          <w:marTop w:val="96"/>
          <w:marBottom w:val="0"/>
          <w:divBdr>
            <w:top w:val="none" w:sz="0" w:space="0" w:color="auto"/>
            <w:left w:val="none" w:sz="0" w:space="0" w:color="auto"/>
            <w:bottom w:val="none" w:sz="0" w:space="0" w:color="auto"/>
            <w:right w:val="none" w:sz="0" w:space="0" w:color="auto"/>
          </w:divBdr>
        </w:div>
        <w:div w:id="463159146">
          <w:marLeft w:val="432"/>
          <w:marRight w:val="0"/>
          <w:marTop w:val="106"/>
          <w:marBottom w:val="0"/>
          <w:divBdr>
            <w:top w:val="none" w:sz="0" w:space="0" w:color="auto"/>
            <w:left w:val="none" w:sz="0" w:space="0" w:color="auto"/>
            <w:bottom w:val="none" w:sz="0" w:space="0" w:color="auto"/>
            <w:right w:val="none" w:sz="0" w:space="0" w:color="auto"/>
          </w:divBdr>
        </w:div>
        <w:div w:id="1152284658">
          <w:marLeft w:val="864"/>
          <w:marRight w:val="0"/>
          <w:marTop w:val="96"/>
          <w:marBottom w:val="0"/>
          <w:divBdr>
            <w:top w:val="none" w:sz="0" w:space="0" w:color="auto"/>
            <w:left w:val="none" w:sz="0" w:space="0" w:color="auto"/>
            <w:bottom w:val="none" w:sz="0" w:space="0" w:color="auto"/>
            <w:right w:val="none" w:sz="0" w:space="0" w:color="auto"/>
          </w:divBdr>
        </w:div>
        <w:div w:id="1154372675">
          <w:marLeft w:val="864"/>
          <w:marRight w:val="0"/>
          <w:marTop w:val="96"/>
          <w:marBottom w:val="0"/>
          <w:divBdr>
            <w:top w:val="none" w:sz="0" w:space="0" w:color="auto"/>
            <w:left w:val="none" w:sz="0" w:space="0" w:color="auto"/>
            <w:bottom w:val="none" w:sz="0" w:space="0" w:color="auto"/>
            <w:right w:val="none" w:sz="0" w:space="0" w:color="auto"/>
          </w:divBdr>
        </w:div>
        <w:div w:id="1797945197">
          <w:marLeft w:val="432"/>
          <w:marRight w:val="0"/>
          <w:marTop w:val="106"/>
          <w:marBottom w:val="0"/>
          <w:divBdr>
            <w:top w:val="none" w:sz="0" w:space="0" w:color="auto"/>
            <w:left w:val="none" w:sz="0" w:space="0" w:color="auto"/>
            <w:bottom w:val="none" w:sz="0" w:space="0" w:color="auto"/>
            <w:right w:val="none" w:sz="0" w:space="0" w:color="auto"/>
          </w:divBdr>
        </w:div>
      </w:divsChild>
    </w:div>
    <w:div w:id="1960529312">
      <w:bodyDiv w:val="1"/>
      <w:marLeft w:val="0"/>
      <w:marRight w:val="0"/>
      <w:marTop w:val="0"/>
      <w:marBottom w:val="0"/>
      <w:divBdr>
        <w:top w:val="none" w:sz="0" w:space="0" w:color="auto"/>
        <w:left w:val="none" w:sz="0" w:space="0" w:color="auto"/>
        <w:bottom w:val="none" w:sz="0" w:space="0" w:color="auto"/>
        <w:right w:val="none" w:sz="0" w:space="0" w:color="auto"/>
      </w:divBdr>
    </w:div>
    <w:div w:id="202096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tbs-sct.gc.ca/psm-fpfm/modernizing-modernisation/stats/fpsppt-efpfrde-eng.asp" TargetMode="External"/><Relationship Id="rId26" Type="http://schemas.openxmlformats.org/officeDocument/2006/relationships/chart" Target="charts/chart7.xml"/><Relationship Id="rId39" Type="http://schemas.openxmlformats.org/officeDocument/2006/relationships/image" Target="media/image12.png"/><Relationship Id="rId21" Type="http://schemas.openxmlformats.org/officeDocument/2006/relationships/chart" Target="charts/chart2.xml"/><Relationship Id="rId34" Type="http://schemas.openxmlformats.org/officeDocument/2006/relationships/chart" Target="charts/chart11.xml"/><Relationship Id="rId42" Type="http://schemas.openxmlformats.org/officeDocument/2006/relationships/chart" Target="charts/chart15.xml"/><Relationship Id="rId47" Type="http://schemas.microsoft.com/office/2007/relationships/hdphoto" Target="media/hdphoto3.wdp"/><Relationship Id="rId50" Type="http://schemas.microsoft.com/office/2007/relationships/hdphoto" Target="media/hdphoto4.wdp"/><Relationship Id="rId55" Type="http://schemas.openxmlformats.org/officeDocument/2006/relationships/hyperlink" Target="https://en.wikipedia.org/wiki/Random_forest" TargetMode="External"/><Relationship Id="rId63" Type="http://schemas.openxmlformats.org/officeDocument/2006/relationships/chart" Target="charts/chart28.xml"/><Relationship Id="rId68" Type="http://schemas.microsoft.com/office/2007/relationships/hdphoto" Target="media/hdphoto7.wdp"/><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chart" Target="charts/chart32.xml"/><Relationship Id="rId2" Type="http://schemas.openxmlformats.org/officeDocument/2006/relationships/customXml" Target="../customXml/item2.xml"/><Relationship Id="rId16" Type="http://schemas.openxmlformats.org/officeDocument/2006/relationships/image" Target="media/image8.png"/><Relationship Id="rId29" Type="http://schemas.microsoft.com/office/2007/relationships/hdphoto" Target="media/hdphoto1.wdp"/><Relationship Id="rId11" Type="http://schemas.openxmlformats.org/officeDocument/2006/relationships/image" Target="media/image3.png"/><Relationship Id="rId24" Type="http://schemas.openxmlformats.org/officeDocument/2006/relationships/chart" Target="charts/chart5.xml"/><Relationship Id="rId32" Type="http://schemas.microsoft.com/office/2007/relationships/hdphoto" Target="media/hdphoto2.wdp"/><Relationship Id="rId37" Type="http://schemas.openxmlformats.org/officeDocument/2006/relationships/image" Target="media/image11.png"/><Relationship Id="rId40" Type="http://schemas.openxmlformats.org/officeDocument/2006/relationships/chart" Target="charts/chart13.xml"/><Relationship Id="rId45" Type="http://schemas.openxmlformats.org/officeDocument/2006/relationships/chart" Target="charts/chart18.xml"/><Relationship Id="rId53" Type="http://schemas.openxmlformats.org/officeDocument/2006/relationships/image" Target="media/image15.png"/><Relationship Id="rId58" Type="http://schemas.openxmlformats.org/officeDocument/2006/relationships/chart" Target="charts/chart23.xml"/><Relationship Id="rId66" Type="http://schemas.openxmlformats.org/officeDocument/2006/relationships/chart" Target="charts/chart29.xml"/><Relationship Id="rId7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7.png"/><Relationship Id="rId23" Type="http://schemas.openxmlformats.org/officeDocument/2006/relationships/chart" Target="charts/chart4.xml"/><Relationship Id="rId28" Type="http://schemas.openxmlformats.org/officeDocument/2006/relationships/image" Target="media/image9.png"/><Relationship Id="rId36" Type="http://schemas.openxmlformats.org/officeDocument/2006/relationships/hyperlink" Target="https://en.wikipedia.org/wiki/Random_forest" TargetMode="External"/><Relationship Id="rId49" Type="http://schemas.openxmlformats.org/officeDocument/2006/relationships/image" Target="media/image14.png"/><Relationship Id="rId57" Type="http://schemas.openxmlformats.org/officeDocument/2006/relationships/chart" Target="charts/chart22.xml"/><Relationship Id="rId61" Type="http://schemas.openxmlformats.org/officeDocument/2006/relationships/chart" Target="charts/chart26.xml"/><Relationship Id="rId10" Type="http://schemas.openxmlformats.org/officeDocument/2006/relationships/image" Target="media/image2.png"/><Relationship Id="rId19" Type="http://schemas.openxmlformats.org/officeDocument/2006/relationships/hyperlink" Target="http://www.tbs-sct.gc.ca/psm-fpfm/modernizing-modernisation/stats/demo15-eng.asp" TargetMode="External"/><Relationship Id="rId31" Type="http://schemas.openxmlformats.org/officeDocument/2006/relationships/image" Target="media/image10.png"/><Relationship Id="rId44" Type="http://schemas.openxmlformats.org/officeDocument/2006/relationships/chart" Target="charts/chart17.xml"/><Relationship Id="rId52" Type="http://schemas.openxmlformats.org/officeDocument/2006/relationships/chart" Target="charts/chart21.xml"/><Relationship Id="rId60" Type="http://schemas.openxmlformats.org/officeDocument/2006/relationships/chart" Target="charts/chart25.xml"/><Relationship Id="rId65" Type="http://schemas.microsoft.com/office/2007/relationships/hdphoto" Target="media/hdphoto6.wdp"/><Relationship Id="rId73"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9.xml"/><Relationship Id="rId35" Type="http://schemas.openxmlformats.org/officeDocument/2006/relationships/chart" Target="charts/chart12.xml"/><Relationship Id="rId43" Type="http://schemas.openxmlformats.org/officeDocument/2006/relationships/chart" Target="charts/chart16.xml"/><Relationship Id="rId48" Type="http://schemas.openxmlformats.org/officeDocument/2006/relationships/chart" Target="charts/chart19.xml"/><Relationship Id="rId56" Type="http://schemas.openxmlformats.org/officeDocument/2006/relationships/hyperlink" Target="https://en.wikipedia.org/wiki/Random_forest" TargetMode="External"/><Relationship Id="rId64" Type="http://schemas.openxmlformats.org/officeDocument/2006/relationships/image" Target="media/image16.png"/><Relationship Id="rId69" Type="http://schemas.openxmlformats.org/officeDocument/2006/relationships/chart" Target="charts/chart30.xml"/><Relationship Id="rId8" Type="http://schemas.openxmlformats.org/officeDocument/2006/relationships/footnotes" Target="footnotes.xml"/><Relationship Id="rId51" Type="http://schemas.openxmlformats.org/officeDocument/2006/relationships/chart" Target="charts/chart20.xml"/><Relationship Id="rId72" Type="http://schemas.openxmlformats.org/officeDocument/2006/relationships/chart" Target="charts/chart33.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www.tbs-sct.gc.ca/psm-fpfm/modernizing-modernisation/stats/ssa-pop-eng.asp" TargetMode="External"/><Relationship Id="rId25" Type="http://schemas.openxmlformats.org/officeDocument/2006/relationships/chart" Target="charts/chart6.xml"/><Relationship Id="rId33" Type="http://schemas.openxmlformats.org/officeDocument/2006/relationships/chart" Target="charts/chart10.xml"/><Relationship Id="rId38" Type="http://schemas.openxmlformats.org/officeDocument/2006/relationships/hyperlink" Target="https://en.wikipedia.org/wiki/Random_forest" TargetMode="External"/><Relationship Id="rId46" Type="http://schemas.openxmlformats.org/officeDocument/2006/relationships/image" Target="media/image13.png"/><Relationship Id="rId59" Type="http://schemas.openxmlformats.org/officeDocument/2006/relationships/chart" Target="charts/chart24.xml"/><Relationship Id="rId67" Type="http://schemas.openxmlformats.org/officeDocument/2006/relationships/image" Target="media/image17.png"/><Relationship Id="rId20" Type="http://schemas.openxmlformats.org/officeDocument/2006/relationships/chart" Target="charts/chart1.xml"/><Relationship Id="rId41" Type="http://schemas.openxmlformats.org/officeDocument/2006/relationships/chart" Target="charts/chart14.xml"/><Relationship Id="rId54" Type="http://schemas.microsoft.com/office/2007/relationships/hdphoto" Target="media/hdphoto5.wdp"/><Relationship Id="rId62" Type="http://schemas.openxmlformats.org/officeDocument/2006/relationships/chart" Target="charts/chart27.xml"/><Relationship Id="rId70" Type="http://schemas.openxmlformats.org/officeDocument/2006/relationships/chart" Target="charts/chart3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glemieux\AppData\Roaming\OpenText\OTEdit\EC_PROD\c24921010\CompletePart1Summar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glemieux\AppData\Roaming\OpenText\OTEdit\EC_PROD\c24921010\CompletePart2GCconnexSummar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glemieux\AppData\Roaming\OpenText\OTEdit\EC_PROD\c24921010\CompletePart2GCconnexSummar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glemieux\AppData\Roaming\OpenText\OTEdit\EC_PROD\c24921010\CompletePart2GCconnexSummary.xlsx"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file:///C:\Users\glemieux\AppData\Roaming\OpenText\OTEdit\EC_PROD\c24921010\CompletePart2GCconnexSummary.xlsx" TargetMode="External"/><Relationship Id="rId1" Type="http://schemas.openxmlformats.org/officeDocument/2006/relationships/themeOverride" Target="../theme/themeOverride4.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WCHOWDHU\AppData\Roaming\OpenText\OTEdit\EC_PROD\c22308026\CompleteGCconnexGCToolsSurvey.xlsx" TargetMode="External"/><Relationship Id="rId1" Type="http://schemas.openxmlformats.org/officeDocument/2006/relationships/themeOverride" Target="../theme/themeOverride5.xml"/></Relationships>
</file>

<file path=word/charts/_rels/chart15.xml.rels><?xml version="1.0" encoding="UTF-8" standalone="yes"?>
<Relationships xmlns="http://schemas.openxmlformats.org/package/2006/relationships"><Relationship Id="rId1" Type="http://schemas.openxmlformats.org/officeDocument/2006/relationships/oleObject" Target="file:///C:\Users\WCHOWDHU\AppData\Roaming\OpenText\OTEdit\EC_PROD\c22308026\CompleteGCconnexGCToolsSurvey.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WCHOWDHU\AppData\Roaming\OpenText\OTEdit\EC_PROD\c22308026\CompletePart2GCpediaSummary.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glemieux\AppData\Roaming\OpenText\OTEdit\EC_PROD\c24921010\CompletePart2GCpediaSummary.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WCHOWDHU\AppData\Roaming\OpenText\OTEdit\EC_PROD\c22308026\CompletePart2GCpediaSummary.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WCHOWDHU\AppData\Roaming\OpenText\OTEdit\EC_PROD\c22308026\CompletePart2GCpediaSummar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CHOWDHU\AppData\Roaming\OpenText\OTEdit\EC_PROD\c22308026\CompletePart1Summary.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glemieux\AppData\Roaming\OpenText\OTEdit\EC_PROD\c24921010\CompletePart2GCpediaSummary.xlsx" TargetMode="External"/></Relationships>
</file>

<file path=word/charts/_rels/chart21.xml.rels><?xml version="1.0" encoding="UTF-8" standalone="yes"?>
<Relationships xmlns="http://schemas.openxmlformats.org/package/2006/relationships"><Relationship Id="rId2" Type="http://schemas.openxmlformats.org/officeDocument/2006/relationships/oleObject" Target="file:///C:\Users\glemieux\AppData\Roaming\OpenText\OTEdit\EC_PROD\c24921010\CompletePart2GCpediaSummary.xlsx" TargetMode="External"/><Relationship Id="rId1" Type="http://schemas.openxmlformats.org/officeDocument/2006/relationships/themeOverride" Target="../theme/themeOverride6.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glemieux\AppData\Roaming\OpenText\OTEdit\EC_PROD\c24921010\CompletePart2GCpediaSummary.xlsx" TargetMode="External"/><Relationship Id="rId1" Type="http://schemas.openxmlformats.org/officeDocument/2006/relationships/themeOverride" Target="../theme/themeOverride7.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glemieux\AppData\Roaming\OpenText\OTEdit\EC_PROD\c24921010\CompletePart2GCpediaSummary.xlsx" TargetMode="External"/><Relationship Id="rId1" Type="http://schemas.openxmlformats.org/officeDocument/2006/relationships/themeOverride" Target="../theme/themeOverride8.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glemieux\AppData\Roaming\OpenText\OTEdit\EC_PROD\c24921010\CompletePart2GCpediaSummary.xlsx" TargetMode="External"/><Relationship Id="rId1" Type="http://schemas.openxmlformats.org/officeDocument/2006/relationships/themeOverride" Target="../theme/themeOverride9.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glemieux\AppData\Roaming\OpenText\OTEdit\EC_PROD\c24921010\CompletePart2GCpediaSummary.xlsx" TargetMode="External"/><Relationship Id="rId1" Type="http://schemas.openxmlformats.org/officeDocument/2006/relationships/themeOverride" Target="../theme/themeOverride10.xml"/></Relationships>
</file>

<file path=word/charts/_rels/chart26.xml.rels><?xml version="1.0" encoding="UTF-8" standalone="yes"?>
<Relationships xmlns="http://schemas.openxmlformats.org/package/2006/relationships"><Relationship Id="rId1" Type="http://schemas.openxmlformats.org/officeDocument/2006/relationships/oleObject" Target="file:///C:\Users\WCHOWDHU\AppData\Roaming\OpenText\OTEdit\EC_PROD\c22308026\CompletePart2GCintranetSummary.xlsx" TargetMode="External"/></Relationships>
</file>

<file path=word/charts/_rels/chart27.xml.rels><?xml version="1.0" encoding="UTF-8" standalone="yes"?>
<Relationships xmlns="http://schemas.openxmlformats.org/package/2006/relationships"><Relationship Id="rId2" Type="http://schemas.openxmlformats.org/officeDocument/2006/relationships/oleObject" Target="file:///C:\Users\glemieux\AppData\Roaming\OpenText\OTEdit\EC_PROD\c24921010\CompletePart2GCintranetSummary.xlsx" TargetMode="External"/><Relationship Id="rId1" Type="http://schemas.openxmlformats.org/officeDocument/2006/relationships/themeOverride" Target="../theme/themeOverride11.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glemieux\AppData\Roaming\OpenText\OTEdit\EC_PROD\c24921010\CompletePart2GCintranetSummary.xlsx" TargetMode="External"/><Relationship Id="rId1" Type="http://schemas.openxmlformats.org/officeDocument/2006/relationships/themeOverride" Target="../theme/themeOverride12.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glemieux\AppData\Roaming\OpenText\OTEdit\EC_PROD\c24921010\CompletePart2GCintranetSummary.xlsx" TargetMode="External"/><Relationship Id="rId1" Type="http://schemas.openxmlformats.org/officeDocument/2006/relationships/themeOverride" Target="../theme/themeOverride13.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glemieux\AppData\Roaming\OpenText\OTEdit\EC_PROD\c24921010\CompletePart1Summary.xlsx" TargetMode="External"/><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2" Type="http://schemas.openxmlformats.org/officeDocument/2006/relationships/oleObject" Target="file:///C:\Users\glemieux\AppData\Roaming\OpenText\OTEdit\EC_PROD\c24921010\CompletePart2GCintranetSummary.xlsx" TargetMode="External"/><Relationship Id="rId1" Type="http://schemas.openxmlformats.org/officeDocument/2006/relationships/themeOverride" Target="../theme/themeOverride14.xml"/></Relationships>
</file>

<file path=word/charts/_rels/chart31.xml.rels><?xml version="1.0" encoding="UTF-8" standalone="yes"?>
<Relationships xmlns="http://schemas.openxmlformats.org/package/2006/relationships"><Relationship Id="rId2" Type="http://schemas.openxmlformats.org/officeDocument/2006/relationships/oleObject" Target="file:///C:\Users\glemieux\AppData\Roaming\OpenText\OTEdit\EC_PROD\c24921010\CompletePart2GCintranetSummary.xlsx" TargetMode="External"/><Relationship Id="rId1" Type="http://schemas.openxmlformats.org/officeDocument/2006/relationships/themeOverride" Target="../theme/themeOverride15.xml"/></Relationships>
</file>

<file path=word/charts/_rels/chart32.xml.rels><?xml version="1.0" encoding="UTF-8" standalone="yes"?>
<Relationships xmlns="http://schemas.openxmlformats.org/package/2006/relationships"><Relationship Id="rId2" Type="http://schemas.openxmlformats.org/officeDocument/2006/relationships/oleObject" Target="file:///C:\Users\glemieux\AppData\Roaming\OpenText\OTEdit\EC_PROD\c24921010\CompletePart2GCintranetSummary.xlsx" TargetMode="External"/><Relationship Id="rId1" Type="http://schemas.openxmlformats.org/officeDocument/2006/relationships/themeOverride" Target="../theme/themeOverride16.xml"/></Relationships>
</file>

<file path=word/charts/_rels/chart33.xml.rels><?xml version="1.0" encoding="UTF-8" standalone="yes"?>
<Relationships xmlns="http://schemas.openxmlformats.org/package/2006/relationships"><Relationship Id="rId2" Type="http://schemas.openxmlformats.org/officeDocument/2006/relationships/oleObject" Target="file:///C:\Users\glemieux\AppData\Local\Microsoft\Windows\INetCache\IE\XC4DB8X5\CompletePart2GCintranetSummary.xlsx" TargetMode="External"/><Relationship Id="rId1" Type="http://schemas.openxmlformats.org/officeDocument/2006/relationships/themeOverride" Target="../theme/themeOverride17.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WCHOWDHU\AppData\Roaming\OpenText\OTEdit\EC_PROD\c22308026\CompletePart1Summar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WCHOWDHU\AppData\Roaming\OpenText\OTEdit\EC_PROD\c22308026\CompletePart1Summar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WCHOWDHU\AppData\Roaming\OpenText\OTEdit\EC_PROD\c22308026\CompletePart2GCconnexSummar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WCHOWDHU\AppData\Roaming\OpenText\OTEdit\EC_PROD\c22308026\CompletePart2GCconnexSummary.xlsx"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CA" sz="1800" b="1" i="0" u="none" strike="noStrike" baseline="0">
                <a:effectLst/>
              </a:rPr>
              <a:t>Percentage of respondents doing different activities for 30+ minutes a day</a:t>
            </a:r>
            <a:endParaRPr lang="en-CA" i="0"/>
          </a:p>
        </c:rich>
      </c:tx>
      <c:layout/>
      <c:overlay val="0"/>
    </c:title>
    <c:autoTitleDeleted val="0"/>
    <c:plotArea>
      <c:layout/>
      <c:barChart>
        <c:barDir val="bar"/>
        <c:grouping val="clustered"/>
        <c:varyColors val="0"/>
        <c:ser>
          <c:idx val="0"/>
          <c:order val="0"/>
          <c:spPr>
            <a:solidFill>
              <a:srgbClr val="67163F"/>
            </a:solidFill>
          </c:spPr>
          <c:invertIfNegative val="0"/>
          <c:dLbls>
            <c:txPr>
              <a:bodyPr/>
              <a:lstStyle/>
              <a:p>
                <a:pPr>
                  <a:defRPr sz="1000">
                    <a:latin typeface="+mn-lt"/>
                    <a:cs typeface="Times New Roman" panose="02020603050405020304" pitchFamily="18" charset="0"/>
                  </a:defRPr>
                </a:pPr>
                <a:endParaRPr lang="en-US"/>
              </a:p>
            </c:txPr>
            <c:showLegendKey val="0"/>
            <c:showVal val="1"/>
            <c:showCatName val="0"/>
            <c:showSerName val="0"/>
            <c:showPercent val="0"/>
            <c:showBubbleSize val="0"/>
            <c:showLeaderLines val="0"/>
          </c:dLbls>
          <c:cat>
            <c:strRef>
              <c:f>'Q1'!$AJ$64:$AJ$72</c:f>
              <c:strCache>
                <c:ptCount val="9"/>
                <c:pt idx="0">
                  <c:v>Look for new career opportunities</c:v>
                </c:pt>
                <c:pt idx="1">
                  <c:v>Summarize and share the knowledge from a conference or other learning event</c:v>
                </c:pt>
                <c:pt idx="2">
                  <c:v>Search for a subject matter expert who can provide advice</c:v>
                </c:pt>
                <c:pt idx="3">
                  <c:v>Organize meetings or events</c:v>
                </c:pt>
                <c:pt idx="4">
                  <c:v>Provide individual briefings up or down</c:v>
                </c:pt>
                <c:pt idx="5">
                  <c:v>Look for information that you could re-use (templates, examples, etc.)</c:v>
                </c:pt>
                <c:pt idx="6">
                  <c:v>Look for instructions, guidance, tools or forms needed to perform a key task of my job</c:v>
                </c:pt>
                <c:pt idx="7">
                  <c:v>Share or send information more than once (including answering questions)</c:v>
                </c:pt>
                <c:pt idx="8">
                  <c:v>Collaborate with others on a document or other information resource for comments or feedback</c:v>
                </c:pt>
              </c:strCache>
            </c:strRef>
          </c:cat>
          <c:val>
            <c:numRef>
              <c:f>'Q1'!$AK$64:$AK$72</c:f>
              <c:numCache>
                <c:formatCode>0%</c:formatCode>
                <c:ptCount val="9"/>
                <c:pt idx="0">
                  <c:v>0.05</c:v>
                </c:pt>
                <c:pt idx="1">
                  <c:v>0.08</c:v>
                </c:pt>
                <c:pt idx="2">
                  <c:v>0.1</c:v>
                </c:pt>
                <c:pt idx="3">
                  <c:v>0.14000000000000001</c:v>
                </c:pt>
                <c:pt idx="4">
                  <c:v>0.23</c:v>
                </c:pt>
                <c:pt idx="5">
                  <c:v>0.26</c:v>
                </c:pt>
                <c:pt idx="6">
                  <c:v>0.32</c:v>
                </c:pt>
                <c:pt idx="7">
                  <c:v>0.44</c:v>
                </c:pt>
                <c:pt idx="8">
                  <c:v>0.47</c:v>
                </c:pt>
              </c:numCache>
            </c:numRef>
          </c:val>
        </c:ser>
        <c:dLbls>
          <c:showLegendKey val="0"/>
          <c:showVal val="1"/>
          <c:showCatName val="0"/>
          <c:showSerName val="0"/>
          <c:showPercent val="0"/>
          <c:showBubbleSize val="0"/>
        </c:dLbls>
        <c:gapWidth val="150"/>
        <c:overlap val="-25"/>
        <c:axId val="172452480"/>
        <c:axId val="189920384"/>
      </c:barChart>
      <c:catAx>
        <c:axId val="172452480"/>
        <c:scaling>
          <c:orientation val="minMax"/>
        </c:scaling>
        <c:delete val="0"/>
        <c:axPos val="l"/>
        <c:majorTickMark val="none"/>
        <c:minorTickMark val="none"/>
        <c:tickLblPos val="nextTo"/>
        <c:txPr>
          <a:bodyPr/>
          <a:lstStyle/>
          <a:p>
            <a:pPr>
              <a:lnSpc>
                <a:spcPct val="100000"/>
              </a:lnSpc>
              <a:defRPr sz="1000">
                <a:latin typeface="+mn-lt"/>
                <a:cs typeface="Times New Roman" panose="02020603050405020304" pitchFamily="18" charset="0"/>
              </a:defRPr>
            </a:pPr>
            <a:endParaRPr lang="en-US"/>
          </a:p>
        </c:txPr>
        <c:crossAx val="189920384"/>
        <c:crosses val="autoZero"/>
        <c:auto val="1"/>
        <c:lblAlgn val="ctr"/>
        <c:lblOffset val="100"/>
        <c:noMultiLvlLbl val="0"/>
      </c:catAx>
      <c:valAx>
        <c:axId val="189920384"/>
        <c:scaling>
          <c:orientation val="minMax"/>
        </c:scaling>
        <c:delete val="1"/>
        <c:axPos val="b"/>
        <c:numFmt formatCode="0%" sourceLinked="1"/>
        <c:majorTickMark val="none"/>
        <c:minorTickMark val="none"/>
        <c:tickLblPos val="nextTo"/>
        <c:crossAx val="172452480"/>
        <c:crosses val="autoZero"/>
        <c:crossBetween val="between"/>
      </c:valAx>
    </c:plotArea>
    <c:plotVisOnly val="1"/>
    <c:dispBlanksAs val="gap"/>
    <c:showDLblsOverMax val="0"/>
  </c:chart>
  <c:spPr>
    <a:solidFill>
      <a:schemeClr val="lt1"/>
    </a:solidFill>
    <a:ln w="25400" cap="flat" cmpd="sng" algn="ctr">
      <a:solidFill>
        <a:srgbClr val="67163F"/>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CA"/>
              <a:t>Benefit of using GCconnex</a:t>
            </a:r>
          </a:p>
        </c:rich>
      </c:tx>
      <c:layout/>
      <c:overlay val="0"/>
    </c:title>
    <c:autoTitleDeleted val="0"/>
    <c:plotArea>
      <c:layout/>
      <c:barChart>
        <c:barDir val="bar"/>
        <c:grouping val="percentStacked"/>
        <c:varyColors val="0"/>
        <c:ser>
          <c:idx val="0"/>
          <c:order val="0"/>
          <c:tx>
            <c:strRef>
              <c:f>'Q10'!$B$55</c:f>
              <c:strCache>
                <c:ptCount val="1"/>
                <c:pt idx="0">
                  <c:v>Strongly agree</c:v>
                </c:pt>
              </c:strCache>
            </c:strRef>
          </c:tx>
          <c:spPr>
            <a:solidFill>
              <a:srgbClr val="00393A"/>
            </a:solidFill>
          </c:spPr>
          <c:invertIfNegative val="0"/>
          <c:dLbls>
            <c:dLbl>
              <c:idx val="5"/>
              <c:layout>
                <c:manualLayout>
                  <c:x val="6.41025641025641E-3"/>
                  <c:y val="0"/>
                </c:manualLayout>
              </c:layout>
              <c:showLegendKey val="0"/>
              <c:showVal val="1"/>
              <c:showCatName val="0"/>
              <c:showSerName val="0"/>
              <c:showPercent val="0"/>
              <c:showBubbleSize val="0"/>
            </c:dLbl>
            <c:txPr>
              <a:bodyPr/>
              <a:lstStyle/>
              <a:p>
                <a:pPr>
                  <a:defRPr>
                    <a:solidFill>
                      <a:schemeClr val="bg1"/>
                    </a:solidFill>
                  </a:defRPr>
                </a:pPr>
                <a:endParaRPr lang="en-US"/>
              </a:p>
            </c:txPr>
            <c:showLegendKey val="0"/>
            <c:showVal val="1"/>
            <c:showCatName val="0"/>
            <c:showSerName val="0"/>
            <c:showPercent val="0"/>
            <c:showBubbleSize val="0"/>
            <c:showLeaderLines val="0"/>
          </c:dLbls>
          <c:cat>
            <c:strRef>
              <c:f>'Q10'!$A$56:$A$64</c:f>
              <c:strCache>
                <c:ptCount val="9"/>
                <c:pt idx="0">
                  <c:v>Is open and accessible (e.g. ability to share documents across departmental boundaries)</c:v>
                </c:pt>
                <c:pt idx="1">
                  <c:v>Helps public servants be more innovative and agile in responding to shifting priorities</c:v>
                </c:pt>
                <c:pt idx="2">
                  <c:v>Helps public servants to work together regardless of geography</c:v>
                </c:pt>
                <c:pt idx="3">
                  <c:v>Is secure</c:v>
                </c:pt>
                <c:pt idx="4">
                  <c:v>Is reliable and stable</c:v>
                </c:pt>
                <c:pt idx="5">
                  <c:v>Has competitive functionality with private social networking tools</c:v>
                </c:pt>
                <c:pt idx="6">
                  <c:v>Is aligned with broader government priorities</c:v>
                </c:pt>
                <c:pt idx="7">
                  <c:v>Is a good source of authoritative and official information</c:v>
                </c:pt>
                <c:pt idx="8">
                  <c:v>Is a central hub to access information on various platforms</c:v>
                </c:pt>
              </c:strCache>
            </c:strRef>
          </c:cat>
          <c:val>
            <c:numRef>
              <c:f>'Q10'!$B$56:$B$64</c:f>
              <c:numCache>
                <c:formatCode>0%</c:formatCode>
                <c:ptCount val="9"/>
                <c:pt idx="0">
                  <c:v>0.18767123287671234</c:v>
                </c:pt>
                <c:pt idx="1">
                  <c:v>9.8045937607130609E-2</c:v>
                </c:pt>
                <c:pt idx="2">
                  <c:v>0.22926662097326936</c:v>
                </c:pt>
                <c:pt idx="3">
                  <c:v>0.11607142857142858</c:v>
                </c:pt>
                <c:pt idx="4">
                  <c:v>0.10652920962199312</c:v>
                </c:pt>
                <c:pt idx="5">
                  <c:v>3.8831615120274915E-2</c:v>
                </c:pt>
                <c:pt idx="6">
                  <c:v>0.11455108359133127</c:v>
                </c:pt>
                <c:pt idx="7">
                  <c:v>6.2800274536719283E-2</c:v>
                </c:pt>
                <c:pt idx="8">
                  <c:v>9.4747682801235841E-2</c:v>
                </c:pt>
              </c:numCache>
            </c:numRef>
          </c:val>
        </c:ser>
        <c:ser>
          <c:idx val="1"/>
          <c:order val="1"/>
          <c:tx>
            <c:strRef>
              <c:f>'Q10'!$C$55</c:f>
              <c:strCache>
                <c:ptCount val="1"/>
                <c:pt idx="0">
                  <c:v>Moderately agree</c:v>
                </c:pt>
              </c:strCache>
            </c:strRef>
          </c:tx>
          <c:spPr>
            <a:solidFill>
              <a:srgbClr val="007173"/>
            </a:solidFill>
          </c:spPr>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'Q10'!$A$56:$A$64</c:f>
              <c:strCache>
                <c:ptCount val="9"/>
                <c:pt idx="0">
                  <c:v>Is open and accessible (e.g. ability to share documents across departmental boundaries)</c:v>
                </c:pt>
                <c:pt idx="1">
                  <c:v>Helps public servants be more innovative and agile in responding to shifting priorities</c:v>
                </c:pt>
                <c:pt idx="2">
                  <c:v>Helps public servants to work together regardless of geography</c:v>
                </c:pt>
                <c:pt idx="3">
                  <c:v>Is secure</c:v>
                </c:pt>
                <c:pt idx="4">
                  <c:v>Is reliable and stable</c:v>
                </c:pt>
                <c:pt idx="5">
                  <c:v>Has competitive functionality with private social networking tools</c:v>
                </c:pt>
                <c:pt idx="6">
                  <c:v>Is aligned with broader government priorities</c:v>
                </c:pt>
                <c:pt idx="7">
                  <c:v>Is a good source of authoritative and official information</c:v>
                </c:pt>
                <c:pt idx="8">
                  <c:v>Is a central hub to access information on various platforms</c:v>
                </c:pt>
              </c:strCache>
            </c:strRef>
          </c:cat>
          <c:val>
            <c:numRef>
              <c:f>'Q10'!$C$56:$C$64</c:f>
              <c:numCache>
                <c:formatCode>0%</c:formatCode>
                <c:ptCount val="9"/>
                <c:pt idx="0">
                  <c:v>0.3421232876712329</c:v>
                </c:pt>
                <c:pt idx="1">
                  <c:v>0.28316763798423039</c:v>
                </c:pt>
                <c:pt idx="2">
                  <c:v>0.40644276901987664</c:v>
                </c:pt>
                <c:pt idx="3">
                  <c:v>0.21703296703296704</c:v>
                </c:pt>
                <c:pt idx="4">
                  <c:v>0.30412371134020616</c:v>
                </c:pt>
                <c:pt idx="5">
                  <c:v>0.15601374570446735</c:v>
                </c:pt>
                <c:pt idx="6">
                  <c:v>0.32989336085311316</c:v>
                </c:pt>
                <c:pt idx="7">
                  <c:v>0.27487989018531228</c:v>
                </c:pt>
                <c:pt idx="8">
                  <c:v>0.27772056299347753</c:v>
                </c:pt>
              </c:numCache>
            </c:numRef>
          </c:val>
        </c:ser>
        <c:ser>
          <c:idx val="2"/>
          <c:order val="2"/>
          <c:tx>
            <c:strRef>
              <c:f>'Q10'!$D$55</c:f>
              <c:strCache>
                <c:ptCount val="1"/>
                <c:pt idx="0">
                  <c:v>Undecided</c:v>
                </c:pt>
              </c:strCache>
            </c:strRef>
          </c:tx>
          <c:spPr>
            <a:solidFill>
              <a:srgbClr val="00B4B8"/>
            </a:solidFill>
          </c:spPr>
          <c:invertIfNegative val="0"/>
          <c:cat>
            <c:strRef>
              <c:f>'Q10'!$A$56:$A$64</c:f>
              <c:strCache>
                <c:ptCount val="9"/>
                <c:pt idx="0">
                  <c:v>Is open and accessible (e.g. ability to share documents across departmental boundaries)</c:v>
                </c:pt>
                <c:pt idx="1">
                  <c:v>Helps public servants be more innovative and agile in responding to shifting priorities</c:v>
                </c:pt>
                <c:pt idx="2">
                  <c:v>Helps public servants to work together regardless of geography</c:v>
                </c:pt>
                <c:pt idx="3">
                  <c:v>Is secure</c:v>
                </c:pt>
                <c:pt idx="4">
                  <c:v>Is reliable and stable</c:v>
                </c:pt>
                <c:pt idx="5">
                  <c:v>Has competitive functionality with private social networking tools</c:v>
                </c:pt>
                <c:pt idx="6">
                  <c:v>Is aligned with broader government priorities</c:v>
                </c:pt>
                <c:pt idx="7">
                  <c:v>Is a good source of authoritative and official information</c:v>
                </c:pt>
                <c:pt idx="8">
                  <c:v>Is a central hub to access information on various platforms</c:v>
                </c:pt>
              </c:strCache>
            </c:strRef>
          </c:cat>
          <c:val>
            <c:numRef>
              <c:f>'Q10'!$D$56:$D$64</c:f>
              <c:numCache>
                <c:formatCode>0%</c:formatCode>
                <c:ptCount val="9"/>
                <c:pt idx="0">
                  <c:v>0.35445205479452052</c:v>
                </c:pt>
                <c:pt idx="1">
                  <c:v>0.39938292766540967</c:v>
                </c:pt>
                <c:pt idx="2">
                  <c:v>0.23406442769019878</c:v>
                </c:pt>
                <c:pt idx="3">
                  <c:v>0.57177197802197799</c:v>
                </c:pt>
                <c:pt idx="4">
                  <c:v>0.45017182130584193</c:v>
                </c:pt>
                <c:pt idx="5">
                  <c:v>0.48247422680412372</c:v>
                </c:pt>
                <c:pt idx="6">
                  <c:v>0.46061231510147921</c:v>
                </c:pt>
                <c:pt idx="7">
                  <c:v>0.42278654770075497</c:v>
                </c:pt>
                <c:pt idx="8">
                  <c:v>0.39684174390662547</c:v>
                </c:pt>
              </c:numCache>
            </c:numRef>
          </c:val>
        </c:ser>
        <c:ser>
          <c:idx val="3"/>
          <c:order val="3"/>
          <c:tx>
            <c:strRef>
              <c:f>'Q10'!$E$55</c:f>
              <c:strCache>
                <c:ptCount val="1"/>
                <c:pt idx="0">
                  <c:v>Moderately disagree</c:v>
                </c:pt>
              </c:strCache>
            </c:strRef>
          </c:tx>
          <c:spPr>
            <a:solidFill>
              <a:schemeClr val="bg1">
                <a:lumMod val="75000"/>
              </a:schemeClr>
            </a:solidFill>
          </c:spPr>
          <c:invertIfNegative val="0"/>
          <c:cat>
            <c:strRef>
              <c:f>'Q10'!$A$56:$A$64</c:f>
              <c:strCache>
                <c:ptCount val="9"/>
                <c:pt idx="0">
                  <c:v>Is open and accessible (e.g. ability to share documents across departmental boundaries)</c:v>
                </c:pt>
                <c:pt idx="1">
                  <c:v>Helps public servants be more innovative and agile in responding to shifting priorities</c:v>
                </c:pt>
                <c:pt idx="2">
                  <c:v>Helps public servants to work together regardless of geography</c:v>
                </c:pt>
                <c:pt idx="3">
                  <c:v>Is secure</c:v>
                </c:pt>
                <c:pt idx="4">
                  <c:v>Is reliable and stable</c:v>
                </c:pt>
                <c:pt idx="5">
                  <c:v>Has competitive functionality with private social networking tools</c:v>
                </c:pt>
                <c:pt idx="6">
                  <c:v>Is aligned with broader government priorities</c:v>
                </c:pt>
                <c:pt idx="7">
                  <c:v>Is a good source of authoritative and official information</c:v>
                </c:pt>
                <c:pt idx="8">
                  <c:v>Is a central hub to access information on various platforms</c:v>
                </c:pt>
              </c:strCache>
            </c:strRef>
          </c:cat>
          <c:val>
            <c:numRef>
              <c:f>'Q10'!$E$56:$E$64</c:f>
              <c:numCache>
                <c:formatCode>0%</c:formatCode>
                <c:ptCount val="9"/>
                <c:pt idx="0">
                  <c:v>6.9178082191780815E-2</c:v>
                </c:pt>
                <c:pt idx="1">
                  <c:v>0.14432636270140556</c:v>
                </c:pt>
                <c:pt idx="2">
                  <c:v>7.9849211788896507E-2</c:v>
                </c:pt>
                <c:pt idx="3">
                  <c:v>5.425824175824176E-2</c:v>
                </c:pt>
                <c:pt idx="4">
                  <c:v>9.4158075601374569E-2</c:v>
                </c:pt>
                <c:pt idx="5">
                  <c:v>0.18144329896907216</c:v>
                </c:pt>
                <c:pt idx="6">
                  <c:v>5.7791537667698657E-2</c:v>
                </c:pt>
                <c:pt idx="7">
                  <c:v>0.15751544269045986</c:v>
                </c:pt>
                <c:pt idx="8">
                  <c:v>0.13971850326124272</c:v>
                </c:pt>
              </c:numCache>
            </c:numRef>
          </c:val>
        </c:ser>
        <c:ser>
          <c:idx val="4"/>
          <c:order val="4"/>
          <c:tx>
            <c:strRef>
              <c:f>'Q10'!$F$55</c:f>
              <c:strCache>
                <c:ptCount val="1"/>
                <c:pt idx="0">
                  <c:v>Strongly disagree</c:v>
                </c:pt>
              </c:strCache>
            </c:strRef>
          </c:tx>
          <c:spPr>
            <a:solidFill>
              <a:schemeClr val="bg1">
                <a:lumMod val="50000"/>
              </a:schemeClr>
            </a:solidFill>
          </c:spPr>
          <c:invertIfNegative val="0"/>
          <c:dLbls>
            <c:dLbl>
              <c:idx val="0"/>
              <c:layout>
                <c:manualLayout>
                  <c:x val="4.2735042735042739E-3"/>
                  <c:y val="0"/>
                </c:manualLayout>
              </c:layout>
              <c:showLegendKey val="0"/>
              <c:showVal val="1"/>
              <c:showCatName val="0"/>
              <c:showSerName val="0"/>
              <c:showPercent val="0"/>
              <c:showBubbleSize val="0"/>
            </c:dLbl>
            <c:dLbl>
              <c:idx val="2"/>
              <c:layout>
                <c:manualLayout>
                  <c:x val="6.41025641025641E-3"/>
                  <c:y val="8.9648516124932952E-17"/>
                </c:manualLayout>
              </c:layout>
              <c:showLegendKey val="0"/>
              <c:showVal val="1"/>
              <c:showCatName val="0"/>
              <c:showSerName val="0"/>
              <c:showPercent val="0"/>
              <c:showBubbleSize val="0"/>
            </c:dLbl>
            <c:dLbl>
              <c:idx val="3"/>
              <c:layout>
                <c:manualLayout>
                  <c:x val="1.0683760683760684E-2"/>
                  <c:y val="-1.9251872244575784E-7"/>
                </c:manualLayout>
              </c:layout>
              <c:showLegendKey val="0"/>
              <c:showVal val="1"/>
              <c:showCatName val="0"/>
              <c:showSerName val="0"/>
              <c:showPercent val="0"/>
              <c:showBubbleSize val="0"/>
            </c:dLbl>
            <c:dLbl>
              <c:idx val="4"/>
              <c:layout>
                <c:manualLayout>
                  <c:x val="6.41025641025641E-3"/>
                  <c:y val="0"/>
                </c:manualLayout>
              </c:layout>
              <c:showLegendKey val="0"/>
              <c:showVal val="1"/>
              <c:showCatName val="0"/>
              <c:showSerName val="0"/>
              <c:showPercent val="0"/>
              <c:showBubbleSize val="0"/>
            </c:dLbl>
            <c:dLbl>
              <c:idx val="6"/>
              <c:layout>
                <c:manualLayout>
                  <c:x val="8.5470085470085479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'Q10'!$A$56:$A$64</c:f>
              <c:strCache>
                <c:ptCount val="9"/>
                <c:pt idx="0">
                  <c:v>Is open and accessible (e.g. ability to share documents across departmental boundaries)</c:v>
                </c:pt>
                <c:pt idx="1">
                  <c:v>Helps public servants be more innovative and agile in responding to shifting priorities</c:v>
                </c:pt>
                <c:pt idx="2">
                  <c:v>Helps public servants to work together regardless of geography</c:v>
                </c:pt>
                <c:pt idx="3">
                  <c:v>Is secure</c:v>
                </c:pt>
                <c:pt idx="4">
                  <c:v>Is reliable and stable</c:v>
                </c:pt>
                <c:pt idx="5">
                  <c:v>Has competitive functionality with private social networking tools</c:v>
                </c:pt>
                <c:pt idx="6">
                  <c:v>Is aligned with broader government priorities</c:v>
                </c:pt>
                <c:pt idx="7">
                  <c:v>Is a good source of authoritative and official information</c:v>
                </c:pt>
                <c:pt idx="8">
                  <c:v>Is a central hub to access information on various platforms</c:v>
                </c:pt>
              </c:strCache>
            </c:strRef>
          </c:cat>
          <c:val>
            <c:numRef>
              <c:f>'Q10'!$F$56:$F$64</c:f>
              <c:numCache>
                <c:formatCode>0%</c:formatCode>
                <c:ptCount val="9"/>
                <c:pt idx="0">
                  <c:v>4.6575342465753428E-2</c:v>
                </c:pt>
                <c:pt idx="1">
                  <c:v>7.5077134041823798E-2</c:v>
                </c:pt>
                <c:pt idx="2">
                  <c:v>5.037697052775874E-2</c:v>
                </c:pt>
                <c:pt idx="3">
                  <c:v>4.0865384615384616E-2</c:v>
                </c:pt>
                <c:pt idx="4">
                  <c:v>4.5017182130584192E-2</c:v>
                </c:pt>
                <c:pt idx="5">
                  <c:v>0.14123711340206185</c:v>
                </c:pt>
                <c:pt idx="6">
                  <c:v>3.7151702786377708E-2</c:v>
                </c:pt>
                <c:pt idx="7">
                  <c:v>8.2017844886753608E-2</c:v>
                </c:pt>
                <c:pt idx="8">
                  <c:v>9.0971507037418464E-2</c:v>
                </c:pt>
              </c:numCache>
            </c:numRef>
          </c:val>
        </c:ser>
        <c:dLbls>
          <c:showLegendKey val="0"/>
          <c:showVal val="1"/>
          <c:showCatName val="0"/>
          <c:showSerName val="0"/>
          <c:showPercent val="0"/>
          <c:showBubbleSize val="0"/>
        </c:dLbls>
        <c:gapWidth val="95"/>
        <c:overlap val="100"/>
        <c:axId val="191423232"/>
        <c:axId val="191320832"/>
      </c:barChart>
      <c:catAx>
        <c:axId val="191423232"/>
        <c:scaling>
          <c:orientation val="minMax"/>
        </c:scaling>
        <c:delete val="0"/>
        <c:axPos val="l"/>
        <c:majorTickMark val="none"/>
        <c:minorTickMark val="none"/>
        <c:tickLblPos val="nextTo"/>
        <c:txPr>
          <a:bodyPr/>
          <a:lstStyle/>
          <a:p>
            <a:pPr>
              <a:lnSpc>
                <a:spcPct val="80000"/>
              </a:lnSpc>
              <a:defRPr/>
            </a:pPr>
            <a:endParaRPr lang="en-US"/>
          </a:p>
        </c:txPr>
        <c:crossAx val="191320832"/>
        <c:crosses val="autoZero"/>
        <c:auto val="1"/>
        <c:lblAlgn val="ctr"/>
        <c:lblOffset val="100"/>
        <c:noMultiLvlLbl val="0"/>
      </c:catAx>
      <c:valAx>
        <c:axId val="191320832"/>
        <c:scaling>
          <c:orientation val="minMax"/>
        </c:scaling>
        <c:delete val="1"/>
        <c:axPos val="b"/>
        <c:numFmt formatCode="0%" sourceLinked="1"/>
        <c:majorTickMark val="out"/>
        <c:minorTickMark val="none"/>
        <c:tickLblPos val="nextTo"/>
        <c:crossAx val="191423232"/>
        <c:crosses val="autoZero"/>
        <c:crossBetween val="between"/>
      </c:valAx>
    </c:plotArea>
    <c:legend>
      <c:legendPos val="t"/>
      <c:layout>
        <c:manualLayout>
          <c:xMode val="edge"/>
          <c:yMode val="edge"/>
          <c:x val="3.7963584148394E-2"/>
          <c:y val="0.10314580383989891"/>
          <c:w val="0.94544030553873071"/>
          <c:h val="9.6594343799934548E-2"/>
        </c:manualLayout>
      </c:layout>
      <c:overlay val="0"/>
    </c:legend>
    <c:plotVisOnly val="1"/>
    <c:dispBlanksAs val="gap"/>
    <c:showDLblsOverMax val="0"/>
  </c:chart>
  <c:spPr>
    <a:solidFill>
      <a:schemeClr val="lt1"/>
    </a:solidFill>
    <a:ln w="25400" cap="flat" cmpd="sng" algn="ctr">
      <a:solidFill>
        <a:srgbClr val="00737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CA" sz="1800" b="1" i="0" u="none" strike="noStrike" baseline="0">
                <a:effectLst/>
              </a:rPr>
              <a:t>Experience when working with GCconnex</a:t>
            </a:r>
            <a:endParaRPr lang="en-CA" i="0"/>
          </a:p>
        </c:rich>
      </c:tx>
      <c:layout/>
      <c:overlay val="0"/>
    </c:title>
    <c:autoTitleDeleted val="0"/>
    <c:plotArea>
      <c:layout/>
      <c:barChart>
        <c:barDir val="bar"/>
        <c:grouping val="clustered"/>
        <c:varyColors val="0"/>
        <c:ser>
          <c:idx val="2"/>
          <c:order val="0"/>
          <c:tx>
            <c:strRef>
              <c:f>'Q6'!$D$2</c:f>
              <c:strCache>
                <c:ptCount val="1"/>
                <c:pt idx="0">
                  <c:v>Don't know</c:v>
                </c:pt>
              </c:strCache>
            </c:strRef>
          </c:tx>
          <c:spPr>
            <a:solidFill>
              <a:schemeClr val="bg1">
                <a:lumMod val="85000"/>
              </a:schemeClr>
            </a:solidFill>
          </c:spPr>
          <c:invertIfNegative val="0"/>
          <c:cat>
            <c:strRef>
              <c:f>'Q6'!$A$3:$A$9</c:f>
              <c:strCache>
                <c:ptCount val="7"/>
                <c:pt idx="0">
                  <c:v>Did you find it easy to use?</c:v>
                </c:pt>
                <c:pt idx="1">
                  <c:v>Was it easy to find the information you needed?</c:v>
                </c:pt>
                <c:pt idx="2">
                  <c:v>Was the information useful (e.g. relevant, current, legible, etc.)?</c:v>
                </c:pt>
                <c:pt idx="3">
                  <c:v>Did pages load quickly?</c:v>
                </c:pt>
                <c:pt idx="4">
                  <c:v>Did it provide content tailored to you?</c:v>
                </c:pt>
                <c:pt idx="5">
                  <c:v>Did it provide adequate feedback to assess your progression when you performed a task?</c:v>
                </c:pt>
                <c:pt idx="6">
                  <c:v>Did it make it easy for you to build a relationship with other public servants?</c:v>
                </c:pt>
              </c:strCache>
            </c:strRef>
          </c:cat>
          <c:val>
            <c:numRef>
              <c:f>'Q6'!$D$3:$D$9</c:f>
              <c:numCache>
                <c:formatCode>0%</c:formatCode>
                <c:ptCount val="7"/>
                <c:pt idx="0">
                  <c:v>8.6648685097774777E-2</c:v>
                </c:pt>
                <c:pt idx="1">
                  <c:v>0.11081081081081082</c:v>
                </c:pt>
                <c:pt idx="2">
                  <c:v>0.16784869976359337</c:v>
                </c:pt>
                <c:pt idx="3">
                  <c:v>0.12153950033760973</c:v>
                </c:pt>
                <c:pt idx="4">
                  <c:v>0.27824906684764167</c:v>
                </c:pt>
                <c:pt idx="5">
                  <c:v>0.54557777024737375</c:v>
                </c:pt>
                <c:pt idx="6">
                  <c:v>0.31719702098849017</c:v>
                </c:pt>
              </c:numCache>
            </c:numRef>
          </c:val>
        </c:ser>
        <c:ser>
          <c:idx val="1"/>
          <c:order val="1"/>
          <c:tx>
            <c:strRef>
              <c:f>'Q6'!$C$2</c:f>
              <c:strCache>
                <c:ptCount val="1"/>
                <c:pt idx="0">
                  <c:v>No</c:v>
                </c:pt>
              </c:strCache>
            </c:strRef>
          </c:tx>
          <c:spPr>
            <a:solidFill>
              <a:srgbClr val="00B4B8"/>
            </a:solidFill>
          </c:spPr>
          <c:invertIfNegative val="0"/>
          <c:cat>
            <c:strRef>
              <c:f>'Q6'!$A$3:$A$9</c:f>
              <c:strCache>
                <c:ptCount val="7"/>
                <c:pt idx="0">
                  <c:v>Did you find it easy to use?</c:v>
                </c:pt>
                <c:pt idx="1">
                  <c:v>Was it easy to find the information you needed?</c:v>
                </c:pt>
                <c:pt idx="2">
                  <c:v>Was the information useful (e.g. relevant, current, legible, etc.)?</c:v>
                </c:pt>
                <c:pt idx="3">
                  <c:v>Did pages load quickly?</c:v>
                </c:pt>
                <c:pt idx="4">
                  <c:v>Did it provide content tailored to you?</c:v>
                </c:pt>
                <c:pt idx="5">
                  <c:v>Did it provide adequate feedback to assess your progression when you performed a task?</c:v>
                </c:pt>
                <c:pt idx="6">
                  <c:v>Did it make it easy for you to build a relationship with other public servants?</c:v>
                </c:pt>
              </c:strCache>
            </c:strRef>
          </c:cat>
          <c:val>
            <c:numRef>
              <c:f>'Q6'!$C$3:$C$9</c:f>
              <c:numCache>
                <c:formatCode>0%</c:formatCode>
                <c:ptCount val="7"/>
                <c:pt idx="0">
                  <c:v>0.42852326365475385</c:v>
                </c:pt>
                <c:pt idx="1">
                  <c:v>0.52972972972972976</c:v>
                </c:pt>
                <c:pt idx="2">
                  <c:v>0.18203309692671396</c:v>
                </c:pt>
                <c:pt idx="3">
                  <c:v>0.25759621877110062</c:v>
                </c:pt>
                <c:pt idx="4">
                  <c:v>0.44350186630471666</c:v>
                </c:pt>
                <c:pt idx="5">
                  <c:v>0.28431040325313456</c:v>
                </c:pt>
                <c:pt idx="6">
                  <c:v>0.36662153012863913</c:v>
                </c:pt>
              </c:numCache>
            </c:numRef>
          </c:val>
        </c:ser>
        <c:ser>
          <c:idx val="0"/>
          <c:order val="2"/>
          <c:tx>
            <c:strRef>
              <c:f>'Q6'!$B$2</c:f>
              <c:strCache>
                <c:ptCount val="1"/>
                <c:pt idx="0">
                  <c:v>Yes</c:v>
                </c:pt>
              </c:strCache>
            </c:strRef>
          </c:tx>
          <c:spPr>
            <a:solidFill>
              <a:srgbClr val="007371"/>
            </a:solidFill>
          </c:spPr>
          <c:invertIfNegative val="0"/>
          <c:cat>
            <c:strRef>
              <c:f>'Q6'!$A$3:$A$9</c:f>
              <c:strCache>
                <c:ptCount val="7"/>
                <c:pt idx="0">
                  <c:v>Did you find it easy to use?</c:v>
                </c:pt>
                <c:pt idx="1">
                  <c:v>Was it easy to find the information you needed?</c:v>
                </c:pt>
                <c:pt idx="2">
                  <c:v>Was the information useful (e.g. relevant, current, legible, etc.)?</c:v>
                </c:pt>
                <c:pt idx="3">
                  <c:v>Did pages load quickly?</c:v>
                </c:pt>
                <c:pt idx="4">
                  <c:v>Did it provide content tailored to you?</c:v>
                </c:pt>
                <c:pt idx="5">
                  <c:v>Did it provide adequate feedback to assess your progression when you performed a task?</c:v>
                </c:pt>
                <c:pt idx="6">
                  <c:v>Did it make it easy for you to build a relationship with other public servants?</c:v>
                </c:pt>
              </c:strCache>
            </c:strRef>
          </c:cat>
          <c:val>
            <c:numRef>
              <c:f>'Q6'!$B$3:$B$9</c:f>
              <c:numCache>
                <c:formatCode>0%</c:formatCode>
                <c:ptCount val="7"/>
                <c:pt idx="0">
                  <c:v>0.48482805124747136</c:v>
                </c:pt>
                <c:pt idx="1">
                  <c:v>0.35945945945945945</c:v>
                </c:pt>
                <c:pt idx="2">
                  <c:v>0.65011820330969272</c:v>
                </c:pt>
                <c:pt idx="3">
                  <c:v>0.62086428089128964</c:v>
                </c:pt>
                <c:pt idx="4">
                  <c:v>0.27824906684764167</c:v>
                </c:pt>
                <c:pt idx="5">
                  <c:v>0.17011182649949169</c:v>
                </c:pt>
                <c:pt idx="6">
                  <c:v>0.3161814488828707</c:v>
                </c:pt>
              </c:numCache>
            </c:numRef>
          </c:val>
        </c:ser>
        <c:dLbls>
          <c:showLegendKey val="0"/>
          <c:showVal val="1"/>
          <c:showCatName val="0"/>
          <c:showSerName val="0"/>
          <c:showPercent val="0"/>
          <c:showBubbleSize val="0"/>
        </c:dLbls>
        <c:gapWidth val="150"/>
        <c:overlap val="-25"/>
        <c:axId val="191336832"/>
        <c:axId val="191338368"/>
      </c:barChart>
      <c:catAx>
        <c:axId val="191336832"/>
        <c:scaling>
          <c:orientation val="minMax"/>
        </c:scaling>
        <c:delete val="0"/>
        <c:axPos val="l"/>
        <c:majorTickMark val="none"/>
        <c:minorTickMark val="none"/>
        <c:tickLblPos val="nextTo"/>
        <c:txPr>
          <a:bodyPr/>
          <a:lstStyle/>
          <a:p>
            <a:pPr>
              <a:lnSpc>
                <a:spcPct val="80000"/>
              </a:lnSpc>
              <a:defRPr/>
            </a:pPr>
            <a:endParaRPr lang="en-US"/>
          </a:p>
        </c:txPr>
        <c:crossAx val="191338368"/>
        <c:crosses val="autoZero"/>
        <c:auto val="1"/>
        <c:lblAlgn val="ctr"/>
        <c:lblOffset val="100"/>
        <c:noMultiLvlLbl val="0"/>
      </c:catAx>
      <c:valAx>
        <c:axId val="191338368"/>
        <c:scaling>
          <c:orientation val="minMax"/>
        </c:scaling>
        <c:delete val="1"/>
        <c:axPos val="b"/>
        <c:numFmt formatCode="0%" sourceLinked="1"/>
        <c:majorTickMark val="out"/>
        <c:minorTickMark val="none"/>
        <c:tickLblPos val="nextTo"/>
        <c:crossAx val="191336832"/>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rgbClr val="00737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CA" sz="1800" b="1" i="0" baseline="0">
                <a:effectLst/>
              </a:rPr>
              <a:t>Ease of performing activities on GCconnex</a:t>
            </a:r>
            <a:endParaRPr lang="en-CA">
              <a:effectLst/>
            </a:endParaRPr>
          </a:p>
        </c:rich>
      </c:tx>
      <c:layout/>
      <c:overlay val="0"/>
    </c:title>
    <c:autoTitleDeleted val="0"/>
    <c:plotArea>
      <c:layout/>
      <c:barChart>
        <c:barDir val="bar"/>
        <c:grouping val="clustered"/>
        <c:varyColors val="0"/>
        <c:ser>
          <c:idx val="2"/>
          <c:order val="0"/>
          <c:tx>
            <c:strRef>
              <c:f>'Q7'!$E$2</c:f>
              <c:strCache>
                <c:ptCount val="1"/>
                <c:pt idx="0">
                  <c:v>Don't know</c:v>
                </c:pt>
              </c:strCache>
            </c:strRef>
          </c:tx>
          <c:spPr>
            <a:solidFill>
              <a:schemeClr val="bg1">
                <a:lumMod val="85000"/>
              </a:schemeClr>
            </a:solidFill>
          </c:spPr>
          <c:invertIfNegative val="0"/>
          <c:cat>
            <c:strRef>
              <c:f>'Q7'!$B$3:$B$21</c:f>
              <c:strCache>
                <c:ptCount val="19"/>
                <c:pt idx="0">
                  <c:v>Create a profile</c:v>
                </c:pt>
                <c:pt idx="1">
                  <c:v>View content on the News feed</c:v>
                </c:pt>
                <c:pt idx="2">
                  <c:v>Navigate the onboarding module</c:v>
                </c:pt>
                <c:pt idx="3">
                  <c:v>Receive Notifications</c:v>
                </c:pt>
                <c:pt idx="4">
                  <c:v>Find information in Groups</c:v>
                </c:pt>
                <c:pt idx="5">
                  <c:v>Collaborate or communicate in a Group</c:v>
                </c:pt>
                <c:pt idx="6">
                  <c:v>Write a Blog</c:v>
                </c:pt>
                <c:pt idx="7">
                  <c:v>Read Blogs</c:v>
                </c:pt>
                <c:pt idx="8">
                  <c:v>Write a Wire post</c:v>
                </c:pt>
                <c:pt idx="9">
                  <c:v>Read the Wire</c:v>
                </c:pt>
                <c:pt idx="10">
                  <c:v>Post Images</c:v>
                </c:pt>
                <c:pt idx="11">
                  <c:v>View Images</c:v>
                </c:pt>
                <c:pt idx="12">
                  <c:v>Create Bookmarks</c:v>
                </c:pt>
                <c:pt idx="13">
                  <c:v>Create Polls</c:v>
                </c:pt>
                <c:pt idx="14">
                  <c:v>Use Group Widgets</c:v>
                </c:pt>
                <c:pt idx="15">
                  <c:v>Note ideas</c:v>
                </c:pt>
                <c:pt idx="16">
                  <c:v>Use the Instant Messaging</c:v>
                </c:pt>
                <c:pt idx="17">
                  <c:v>Use the Chatrooms</c:v>
                </c:pt>
                <c:pt idx="18">
                  <c:v>Use the Search</c:v>
                </c:pt>
              </c:strCache>
            </c:strRef>
          </c:cat>
          <c:val>
            <c:numRef>
              <c:f>'Q7'!$E$3:$E$21</c:f>
              <c:numCache>
                <c:formatCode>0%</c:formatCode>
                <c:ptCount val="19"/>
                <c:pt idx="0">
                  <c:v>0.13509843856076034</c:v>
                </c:pt>
                <c:pt idx="1">
                  <c:v>0.24045020463847203</c:v>
                </c:pt>
                <c:pt idx="2">
                  <c:v>0.46751025991792067</c:v>
                </c:pt>
                <c:pt idx="3">
                  <c:v>0.20109252304540798</c:v>
                </c:pt>
                <c:pt idx="4">
                  <c:v>0.21063394683026584</c:v>
                </c:pt>
                <c:pt idx="5">
                  <c:v>0.34518113465481887</c:v>
                </c:pt>
                <c:pt idx="6">
                  <c:v>0.75443989071038253</c:v>
                </c:pt>
                <c:pt idx="7">
                  <c:v>0.46529914529914529</c:v>
                </c:pt>
                <c:pt idx="8">
                  <c:v>0.73230769230769233</c:v>
                </c:pt>
                <c:pt idx="9">
                  <c:v>0.60717948717948722</c:v>
                </c:pt>
                <c:pt idx="10">
                  <c:v>0.67647058823529416</c:v>
                </c:pt>
                <c:pt idx="11">
                  <c:v>0.51283806915439922</c:v>
                </c:pt>
                <c:pt idx="12">
                  <c:v>0.65867853474837379</c:v>
                </c:pt>
                <c:pt idx="13">
                  <c:v>0.80692729766803839</c:v>
                </c:pt>
                <c:pt idx="14">
                  <c:v>0.78537087912087911</c:v>
                </c:pt>
                <c:pt idx="15">
                  <c:v>0.77953296703296704</c:v>
                </c:pt>
                <c:pt idx="16">
                  <c:v>0.68493150684931503</c:v>
                </c:pt>
                <c:pt idx="17">
                  <c:v>0.68058883943854842</c:v>
                </c:pt>
                <c:pt idx="18">
                  <c:v>0.40041208791208793</c:v>
                </c:pt>
              </c:numCache>
            </c:numRef>
          </c:val>
        </c:ser>
        <c:ser>
          <c:idx val="1"/>
          <c:order val="1"/>
          <c:tx>
            <c:strRef>
              <c:f>'Q7'!$D$2</c:f>
              <c:strCache>
                <c:ptCount val="1"/>
                <c:pt idx="0">
                  <c:v>No</c:v>
                </c:pt>
              </c:strCache>
            </c:strRef>
          </c:tx>
          <c:spPr>
            <a:solidFill>
              <a:srgbClr val="00B4B8"/>
            </a:solidFill>
          </c:spPr>
          <c:invertIfNegative val="0"/>
          <c:cat>
            <c:strRef>
              <c:f>'Q7'!$B$3:$B$21</c:f>
              <c:strCache>
                <c:ptCount val="19"/>
                <c:pt idx="0">
                  <c:v>Create a profile</c:v>
                </c:pt>
                <c:pt idx="1">
                  <c:v>View content on the News feed</c:v>
                </c:pt>
                <c:pt idx="2">
                  <c:v>Navigate the onboarding module</c:v>
                </c:pt>
                <c:pt idx="3">
                  <c:v>Receive Notifications</c:v>
                </c:pt>
                <c:pt idx="4">
                  <c:v>Find information in Groups</c:v>
                </c:pt>
                <c:pt idx="5">
                  <c:v>Collaborate or communicate in a Group</c:v>
                </c:pt>
                <c:pt idx="6">
                  <c:v>Write a Blog</c:v>
                </c:pt>
                <c:pt idx="7">
                  <c:v>Read Blogs</c:v>
                </c:pt>
                <c:pt idx="8">
                  <c:v>Write a Wire post</c:v>
                </c:pt>
                <c:pt idx="9">
                  <c:v>Read the Wire</c:v>
                </c:pt>
                <c:pt idx="10">
                  <c:v>Post Images</c:v>
                </c:pt>
                <c:pt idx="11">
                  <c:v>View Images</c:v>
                </c:pt>
                <c:pt idx="12">
                  <c:v>Create Bookmarks</c:v>
                </c:pt>
                <c:pt idx="13">
                  <c:v>Create Polls</c:v>
                </c:pt>
                <c:pt idx="14">
                  <c:v>Use Group Widgets</c:v>
                </c:pt>
                <c:pt idx="15">
                  <c:v>Note ideas</c:v>
                </c:pt>
                <c:pt idx="16">
                  <c:v>Use the Instant Messaging</c:v>
                </c:pt>
                <c:pt idx="17">
                  <c:v>Use the Chatrooms</c:v>
                </c:pt>
                <c:pt idx="18">
                  <c:v>Use the Search</c:v>
                </c:pt>
              </c:strCache>
            </c:strRef>
          </c:cat>
          <c:val>
            <c:numRef>
              <c:f>'Q7'!$D$3:$D$21</c:f>
              <c:numCache>
                <c:formatCode>0%</c:formatCode>
                <c:ptCount val="19"/>
                <c:pt idx="0">
                  <c:v>0.12287847929395791</c:v>
                </c:pt>
                <c:pt idx="1">
                  <c:v>0.18212824010914053</c:v>
                </c:pt>
                <c:pt idx="2">
                  <c:v>0.25547195622435021</c:v>
                </c:pt>
                <c:pt idx="3">
                  <c:v>0.15124615909866848</c:v>
                </c:pt>
                <c:pt idx="4">
                  <c:v>0.37593728698023177</c:v>
                </c:pt>
                <c:pt idx="5">
                  <c:v>0.23684210526315788</c:v>
                </c:pt>
                <c:pt idx="6">
                  <c:v>0.13217213114754098</c:v>
                </c:pt>
                <c:pt idx="7">
                  <c:v>0.10495726495726496</c:v>
                </c:pt>
                <c:pt idx="8">
                  <c:v>0.12341880341880342</c:v>
                </c:pt>
                <c:pt idx="9">
                  <c:v>0.10393162393162393</c:v>
                </c:pt>
                <c:pt idx="10">
                  <c:v>0.16792065663474692</c:v>
                </c:pt>
                <c:pt idx="11">
                  <c:v>0.13077713111947964</c:v>
                </c:pt>
                <c:pt idx="12">
                  <c:v>0.1482369051694625</c:v>
                </c:pt>
                <c:pt idx="13">
                  <c:v>0.12722908093278465</c:v>
                </c:pt>
                <c:pt idx="14">
                  <c:v>0.13461538461538461</c:v>
                </c:pt>
                <c:pt idx="15">
                  <c:v>0.13083791208791209</c:v>
                </c:pt>
                <c:pt idx="16">
                  <c:v>0.12671232876712329</c:v>
                </c:pt>
                <c:pt idx="17">
                  <c:v>0.16603902773022938</c:v>
                </c:pt>
                <c:pt idx="18">
                  <c:v>0.23969780219780221</c:v>
                </c:pt>
              </c:numCache>
            </c:numRef>
          </c:val>
        </c:ser>
        <c:ser>
          <c:idx val="0"/>
          <c:order val="2"/>
          <c:tx>
            <c:strRef>
              <c:f>'Q7'!$C$2</c:f>
              <c:strCache>
                <c:ptCount val="1"/>
                <c:pt idx="0">
                  <c:v>Yes</c:v>
                </c:pt>
              </c:strCache>
            </c:strRef>
          </c:tx>
          <c:spPr>
            <a:solidFill>
              <a:srgbClr val="007371"/>
            </a:solidFill>
          </c:spPr>
          <c:invertIfNegative val="0"/>
          <c:cat>
            <c:strRef>
              <c:f>'Q7'!$B$3:$B$21</c:f>
              <c:strCache>
                <c:ptCount val="19"/>
                <c:pt idx="0">
                  <c:v>Create a profile</c:v>
                </c:pt>
                <c:pt idx="1">
                  <c:v>View content on the News feed</c:v>
                </c:pt>
                <c:pt idx="2">
                  <c:v>Navigate the onboarding module</c:v>
                </c:pt>
                <c:pt idx="3">
                  <c:v>Receive Notifications</c:v>
                </c:pt>
                <c:pt idx="4">
                  <c:v>Find information in Groups</c:v>
                </c:pt>
                <c:pt idx="5">
                  <c:v>Collaborate or communicate in a Group</c:v>
                </c:pt>
                <c:pt idx="6">
                  <c:v>Write a Blog</c:v>
                </c:pt>
                <c:pt idx="7">
                  <c:v>Read Blogs</c:v>
                </c:pt>
                <c:pt idx="8">
                  <c:v>Write a Wire post</c:v>
                </c:pt>
                <c:pt idx="9">
                  <c:v>Read the Wire</c:v>
                </c:pt>
                <c:pt idx="10">
                  <c:v>Post Images</c:v>
                </c:pt>
                <c:pt idx="11">
                  <c:v>View Images</c:v>
                </c:pt>
                <c:pt idx="12">
                  <c:v>Create Bookmarks</c:v>
                </c:pt>
                <c:pt idx="13">
                  <c:v>Create Polls</c:v>
                </c:pt>
                <c:pt idx="14">
                  <c:v>Use Group Widgets</c:v>
                </c:pt>
                <c:pt idx="15">
                  <c:v>Note ideas</c:v>
                </c:pt>
                <c:pt idx="16">
                  <c:v>Use the Instant Messaging</c:v>
                </c:pt>
                <c:pt idx="17">
                  <c:v>Use the Chatrooms</c:v>
                </c:pt>
                <c:pt idx="18">
                  <c:v>Use the Search</c:v>
                </c:pt>
              </c:strCache>
            </c:strRef>
          </c:cat>
          <c:val>
            <c:numRef>
              <c:f>'Q7'!$C$3:$C$21</c:f>
              <c:numCache>
                <c:formatCode>0%</c:formatCode>
                <c:ptCount val="19"/>
                <c:pt idx="0">
                  <c:v>0.74202308214528179</c:v>
                </c:pt>
                <c:pt idx="1">
                  <c:v>0.57742155525238748</c:v>
                </c:pt>
                <c:pt idx="2">
                  <c:v>0.27701778385772913</c:v>
                </c:pt>
                <c:pt idx="3">
                  <c:v>0.64766131785592351</c:v>
                </c:pt>
                <c:pt idx="4">
                  <c:v>0.41342876618950236</c:v>
                </c:pt>
                <c:pt idx="5">
                  <c:v>0.41797676008202322</c:v>
                </c:pt>
                <c:pt idx="6">
                  <c:v>0.1133879781420765</c:v>
                </c:pt>
                <c:pt idx="7">
                  <c:v>0.42974358974358973</c:v>
                </c:pt>
                <c:pt idx="8">
                  <c:v>0.14427350427350427</c:v>
                </c:pt>
                <c:pt idx="9">
                  <c:v>0.28888888888888886</c:v>
                </c:pt>
                <c:pt idx="10">
                  <c:v>0.15560875512995895</c:v>
                </c:pt>
                <c:pt idx="11">
                  <c:v>0.35638479972612119</c:v>
                </c:pt>
                <c:pt idx="12">
                  <c:v>0.19308456008216365</c:v>
                </c:pt>
                <c:pt idx="13">
                  <c:v>6.584362139917696E-2</c:v>
                </c:pt>
                <c:pt idx="14">
                  <c:v>8.0013736263736257E-2</c:v>
                </c:pt>
                <c:pt idx="15">
                  <c:v>8.962912087912088E-2</c:v>
                </c:pt>
                <c:pt idx="16">
                  <c:v>0.18835616438356165</c:v>
                </c:pt>
                <c:pt idx="17">
                  <c:v>0.1533721328312222</c:v>
                </c:pt>
                <c:pt idx="18">
                  <c:v>0.35989010989010989</c:v>
                </c:pt>
              </c:numCache>
            </c:numRef>
          </c:val>
        </c:ser>
        <c:dLbls>
          <c:showLegendKey val="0"/>
          <c:showVal val="1"/>
          <c:showCatName val="0"/>
          <c:showSerName val="0"/>
          <c:showPercent val="0"/>
          <c:showBubbleSize val="0"/>
        </c:dLbls>
        <c:gapWidth val="95"/>
        <c:overlap val="-25"/>
        <c:axId val="192496768"/>
        <c:axId val="192498304"/>
      </c:barChart>
      <c:catAx>
        <c:axId val="192496768"/>
        <c:scaling>
          <c:orientation val="minMax"/>
        </c:scaling>
        <c:delete val="0"/>
        <c:axPos val="l"/>
        <c:majorTickMark val="none"/>
        <c:minorTickMark val="none"/>
        <c:tickLblPos val="nextTo"/>
        <c:crossAx val="192498304"/>
        <c:crosses val="autoZero"/>
        <c:auto val="1"/>
        <c:lblAlgn val="ctr"/>
        <c:lblOffset val="100"/>
        <c:noMultiLvlLbl val="0"/>
      </c:catAx>
      <c:valAx>
        <c:axId val="192498304"/>
        <c:scaling>
          <c:orientation val="minMax"/>
        </c:scaling>
        <c:delete val="1"/>
        <c:axPos val="b"/>
        <c:numFmt formatCode="0%" sourceLinked="1"/>
        <c:majorTickMark val="none"/>
        <c:minorTickMark val="none"/>
        <c:tickLblPos val="nextTo"/>
        <c:crossAx val="192496768"/>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rgbClr val="00737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en-CA"/>
              <a:t>GCconnex</a:t>
            </a:r>
            <a:r>
              <a:rPr lang="en-CA" baseline="0"/>
              <a:t> frequency of use</a:t>
            </a:r>
            <a:endParaRPr lang="en-CA"/>
          </a:p>
        </c:rich>
      </c:tx>
      <c:layout/>
      <c:overlay val="0"/>
    </c:title>
    <c:autoTitleDeleted val="0"/>
    <c:plotArea>
      <c:layout/>
      <c:barChart>
        <c:barDir val="col"/>
        <c:grouping val="clustered"/>
        <c:varyColors val="0"/>
        <c:ser>
          <c:idx val="0"/>
          <c:order val="0"/>
          <c:spPr>
            <a:solidFill>
              <a:srgbClr val="007371"/>
            </a:solidFill>
          </c:spPr>
          <c:invertIfNegative val="0"/>
          <c:dPt>
            <c:idx val="0"/>
            <c:invertIfNegative val="0"/>
            <c:bubble3D val="0"/>
            <c:spPr>
              <a:solidFill>
                <a:srgbClr val="00393A"/>
              </a:solidFill>
            </c:spPr>
          </c:dPt>
          <c:dPt>
            <c:idx val="1"/>
            <c:invertIfNegative val="0"/>
            <c:bubble3D val="0"/>
          </c:dPt>
          <c:dPt>
            <c:idx val="2"/>
            <c:invertIfNegative val="0"/>
            <c:bubble3D val="0"/>
            <c:spPr>
              <a:solidFill>
                <a:srgbClr val="00B4B8"/>
              </a:solidFill>
            </c:spPr>
          </c:dPt>
          <c:dPt>
            <c:idx val="3"/>
            <c:invertIfNegative val="0"/>
            <c:bubble3D val="0"/>
            <c:spPr>
              <a:solidFill>
                <a:schemeClr val="bg1">
                  <a:lumMod val="85000"/>
                </a:schemeClr>
              </a:solidFill>
            </c:spPr>
          </c:dPt>
          <c:cat>
            <c:strRef>
              <c:f>'Q4'!$A$13:$A$16</c:f>
              <c:strCache>
                <c:ptCount val="4"/>
                <c:pt idx="0">
                  <c:v>Very Frequently
(e.g. daily)</c:v>
                </c:pt>
                <c:pt idx="1">
                  <c:v>Frequently
(e.g. few times a week)</c:v>
                </c:pt>
                <c:pt idx="2">
                  <c:v>Occasionally
(e.g. few times a month)</c:v>
                </c:pt>
                <c:pt idx="3">
                  <c:v>Rarely
(e.g. less than once a month)</c:v>
                </c:pt>
              </c:strCache>
            </c:strRef>
          </c:cat>
          <c:val>
            <c:numRef>
              <c:f>'Q4'!$B$13:$B$16</c:f>
              <c:numCache>
                <c:formatCode>0%</c:formatCode>
                <c:ptCount val="4"/>
                <c:pt idx="0">
                  <c:v>0.08</c:v>
                </c:pt>
                <c:pt idx="1">
                  <c:v>0.15</c:v>
                </c:pt>
                <c:pt idx="2">
                  <c:v>0.33</c:v>
                </c:pt>
                <c:pt idx="3">
                  <c:v>0.44</c:v>
                </c:pt>
              </c:numCache>
            </c:numRef>
          </c:val>
        </c:ser>
        <c:dLbls>
          <c:showLegendKey val="0"/>
          <c:showVal val="1"/>
          <c:showCatName val="0"/>
          <c:showSerName val="0"/>
          <c:showPercent val="0"/>
          <c:showBubbleSize val="0"/>
        </c:dLbls>
        <c:gapWidth val="150"/>
        <c:overlap val="-25"/>
        <c:axId val="192283776"/>
        <c:axId val="192285312"/>
      </c:barChart>
      <c:catAx>
        <c:axId val="192283776"/>
        <c:scaling>
          <c:orientation val="minMax"/>
        </c:scaling>
        <c:delete val="0"/>
        <c:axPos val="b"/>
        <c:majorTickMark val="none"/>
        <c:minorTickMark val="none"/>
        <c:tickLblPos val="nextTo"/>
        <c:crossAx val="192285312"/>
        <c:crosses val="autoZero"/>
        <c:auto val="1"/>
        <c:lblAlgn val="ctr"/>
        <c:lblOffset val="100"/>
        <c:noMultiLvlLbl val="0"/>
      </c:catAx>
      <c:valAx>
        <c:axId val="192285312"/>
        <c:scaling>
          <c:orientation val="minMax"/>
        </c:scaling>
        <c:delete val="1"/>
        <c:axPos val="l"/>
        <c:numFmt formatCode="0%" sourceLinked="1"/>
        <c:majorTickMark val="out"/>
        <c:minorTickMark val="none"/>
        <c:tickLblPos val="nextTo"/>
        <c:crossAx val="192283776"/>
        <c:crosses val="autoZero"/>
        <c:crossBetween val="between"/>
      </c:valAx>
    </c:plotArea>
    <c:plotVisOnly val="1"/>
    <c:dispBlanksAs val="gap"/>
    <c:showDLblsOverMax val="0"/>
  </c:chart>
  <c:spPr>
    <a:solidFill>
      <a:schemeClr val="lt1"/>
    </a:solidFill>
    <a:ln w="25400" cap="flat" cmpd="sng" algn="ctr">
      <a:solidFill>
        <a:srgbClr val="007371"/>
      </a:solidFill>
      <a:prstDash val="solid"/>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CA"/>
              <a:t>GCconnex users' Frequency of Use by Type of Work arrangement</a:t>
            </a:r>
          </a:p>
        </c:rich>
      </c:tx>
      <c:layout/>
      <c:overlay val="0"/>
    </c:title>
    <c:autoTitleDeleted val="0"/>
    <c:plotArea>
      <c:layout/>
      <c:barChart>
        <c:barDir val="col"/>
        <c:grouping val="clustered"/>
        <c:varyColors val="0"/>
        <c:ser>
          <c:idx val="0"/>
          <c:order val="0"/>
          <c:tx>
            <c:strRef>
              <c:f>'work load and use'!$AN$1</c:f>
              <c:strCache>
                <c:ptCount val="1"/>
                <c:pt idx="0">
                  <c:v>Income averaging</c:v>
                </c:pt>
              </c:strCache>
            </c:strRef>
          </c:tx>
          <c:spPr>
            <a:solidFill>
              <a:srgbClr val="00393A"/>
            </a:solidFill>
          </c:spPr>
          <c:invertIfNegative val="0"/>
          <c:cat>
            <c:strRef>
              <c:f>'work load and use'!$AM$2:$AM$5</c:f>
              <c:strCache>
                <c:ptCount val="4"/>
                <c:pt idx="0">
                  <c:v>Very Frequent users (e.g. daily)</c:v>
                </c:pt>
                <c:pt idx="1">
                  <c:v>Frequent users (e.g. few times a week)</c:v>
                </c:pt>
                <c:pt idx="2">
                  <c:v>Occasional users (e.g. few times a month)</c:v>
                </c:pt>
                <c:pt idx="3">
                  <c:v>Rare users (e.g. less than once a month)</c:v>
                </c:pt>
              </c:strCache>
            </c:strRef>
          </c:cat>
          <c:val>
            <c:numRef>
              <c:f>'work load and use'!$AN$2:$AN$5</c:f>
              <c:numCache>
                <c:formatCode>0%</c:formatCode>
                <c:ptCount val="4"/>
                <c:pt idx="0">
                  <c:v>2.6086956521739129E-2</c:v>
                </c:pt>
                <c:pt idx="1">
                  <c:v>2.2624434389140271E-2</c:v>
                </c:pt>
                <c:pt idx="2">
                  <c:v>2.6422764227642278E-2</c:v>
                </c:pt>
                <c:pt idx="3">
                  <c:v>3.2332563510392612E-2</c:v>
                </c:pt>
              </c:numCache>
            </c:numRef>
          </c:val>
        </c:ser>
        <c:ser>
          <c:idx val="1"/>
          <c:order val="1"/>
          <c:tx>
            <c:strRef>
              <c:f>'work load and use'!$AO$1</c:f>
              <c:strCache>
                <c:ptCount val="1"/>
                <c:pt idx="0">
                  <c:v>Compressed workweek</c:v>
                </c:pt>
              </c:strCache>
            </c:strRef>
          </c:tx>
          <c:spPr>
            <a:solidFill>
              <a:srgbClr val="007371"/>
            </a:solidFill>
          </c:spPr>
          <c:invertIfNegative val="0"/>
          <c:cat>
            <c:strRef>
              <c:f>'work load and use'!$AM$2:$AM$5</c:f>
              <c:strCache>
                <c:ptCount val="4"/>
                <c:pt idx="0">
                  <c:v>Very Frequent users (e.g. daily)</c:v>
                </c:pt>
                <c:pt idx="1">
                  <c:v>Frequent users (e.g. few times a week)</c:v>
                </c:pt>
                <c:pt idx="2">
                  <c:v>Occasional users (e.g. few times a month)</c:v>
                </c:pt>
                <c:pt idx="3">
                  <c:v>Rare users (e.g. less than once a month)</c:v>
                </c:pt>
              </c:strCache>
            </c:strRef>
          </c:cat>
          <c:val>
            <c:numRef>
              <c:f>'work load and use'!$AO$2:$AO$5</c:f>
              <c:numCache>
                <c:formatCode>0%</c:formatCode>
                <c:ptCount val="4"/>
                <c:pt idx="0">
                  <c:v>0.12608695652173912</c:v>
                </c:pt>
                <c:pt idx="1">
                  <c:v>0.17194570135746606</c:v>
                </c:pt>
                <c:pt idx="2">
                  <c:v>0.16971544715447154</c:v>
                </c:pt>
                <c:pt idx="3">
                  <c:v>0.20785219399538107</c:v>
                </c:pt>
              </c:numCache>
            </c:numRef>
          </c:val>
        </c:ser>
        <c:ser>
          <c:idx val="2"/>
          <c:order val="2"/>
          <c:tx>
            <c:strRef>
              <c:f>'work load and use'!$AP$1</c:f>
              <c:strCache>
                <c:ptCount val="1"/>
                <c:pt idx="0">
                  <c:v>Flexible work schedule</c:v>
                </c:pt>
              </c:strCache>
            </c:strRef>
          </c:tx>
          <c:spPr>
            <a:solidFill>
              <a:srgbClr val="00B4B8"/>
            </a:solidFill>
          </c:spPr>
          <c:invertIfNegative val="0"/>
          <c:cat>
            <c:strRef>
              <c:f>'work load and use'!$AM$2:$AM$5</c:f>
              <c:strCache>
                <c:ptCount val="4"/>
                <c:pt idx="0">
                  <c:v>Very Frequent users (e.g. daily)</c:v>
                </c:pt>
                <c:pt idx="1">
                  <c:v>Frequent users (e.g. few times a week)</c:v>
                </c:pt>
                <c:pt idx="2">
                  <c:v>Occasional users (e.g. few times a month)</c:v>
                </c:pt>
                <c:pt idx="3">
                  <c:v>Rare users (e.g. less than once a month)</c:v>
                </c:pt>
              </c:strCache>
            </c:strRef>
          </c:cat>
          <c:val>
            <c:numRef>
              <c:f>'work load and use'!$AP$2:$AP$5</c:f>
              <c:numCache>
                <c:formatCode>0%</c:formatCode>
                <c:ptCount val="4"/>
                <c:pt idx="0">
                  <c:v>0.21304347826086956</c:v>
                </c:pt>
                <c:pt idx="1">
                  <c:v>0.16968325791855204</c:v>
                </c:pt>
                <c:pt idx="2">
                  <c:v>0.12601626016260162</c:v>
                </c:pt>
                <c:pt idx="3">
                  <c:v>0.14010777521170131</c:v>
                </c:pt>
              </c:numCache>
            </c:numRef>
          </c:val>
        </c:ser>
        <c:ser>
          <c:idx val="3"/>
          <c:order val="3"/>
          <c:tx>
            <c:strRef>
              <c:f>'work load and use'!$AQ$1</c:f>
              <c:strCache>
                <c:ptCount val="1"/>
                <c:pt idx="0">
                  <c:v>Telework</c:v>
                </c:pt>
              </c:strCache>
            </c:strRef>
          </c:tx>
          <c:spPr>
            <a:solidFill>
              <a:schemeClr val="bg1">
                <a:lumMod val="85000"/>
              </a:schemeClr>
            </a:solidFill>
          </c:spPr>
          <c:invertIfNegative val="0"/>
          <c:cat>
            <c:strRef>
              <c:f>'work load and use'!$AM$2:$AM$5</c:f>
              <c:strCache>
                <c:ptCount val="4"/>
                <c:pt idx="0">
                  <c:v>Very Frequent users (e.g. daily)</c:v>
                </c:pt>
                <c:pt idx="1">
                  <c:v>Frequent users (e.g. few times a week)</c:v>
                </c:pt>
                <c:pt idx="2">
                  <c:v>Occasional users (e.g. few times a month)</c:v>
                </c:pt>
                <c:pt idx="3">
                  <c:v>Rare users (e.g. less than once a month)</c:v>
                </c:pt>
              </c:strCache>
            </c:strRef>
          </c:cat>
          <c:val>
            <c:numRef>
              <c:f>'work load and use'!$AQ$2:$AQ$5</c:f>
              <c:numCache>
                <c:formatCode>0%</c:formatCode>
                <c:ptCount val="4"/>
                <c:pt idx="0">
                  <c:v>0.22608695652173913</c:v>
                </c:pt>
                <c:pt idx="1">
                  <c:v>0.18552036199095023</c:v>
                </c:pt>
                <c:pt idx="2">
                  <c:v>0.14735772357723578</c:v>
                </c:pt>
                <c:pt idx="3">
                  <c:v>0.123941493456505</c:v>
                </c:pt>
              </c:numCache>
            </c:numRef>
          </c:val>
        </c:ser>
        <c:dLbls>
          <c:showLegendKey val="0"/>
          <c:showVal val="1"/>
          <c:showCatName val="0"/>
          <c:showSerName val="0"/>
          <c:showPercent val="0"/>
          <c:showBubbleSize val="0"/>
        </c:dLbls>
        <c:gapWidth val="150"/>
        <c:overlap val="-25"/>
        <c:axId val="192440960"/>
        <c:axId val="192446848"/>
      </c:barChart>
      <c:catAx>
        <c:axId val="192440960"/>
        <c:scaling>
          <c:orientation val="minMax"/>
        </c:scaling>
        <c:delete val="0"/>
        <c:axPos val="b"/>
        <c:majorTickMark val="none"/>
        <c:minorTickMark val="none"/>
        <c:tickLblPos val="nextTo"/>
        <c:crossAx val="192446848"/>
        <c:crosses val="autoZero"/>
        <c:auto val="1"/>
        <c:lblAlgn val="ctr"/>
        <c:lblOffset val="100"/>
        <c:noMultiLvlLbl val="0"/>
      </c:catAx>
      <c:valAx>
        <c:axId val="192446848"/>
        <c:scaling>
          <c:orientation val="minMax"/>
        </c:scaling>
        <c:delete val="1"/>
        <c:axPos val="l"/>
        <c:numFmt formatCode="0%" sourceLinked="1"/>
        <c:majorTickMark val="out"/>
        <c:minorTickMark val="none"/>
        <c:tickLblPos val="nextTo"/>
        <c:crossAx val="192440960"/>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rgbClr val="007371"/>
      </a:solidFill>
      <a:prstDash val="solid"/>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CA"/>
              <a:t>GCconnex Users' Frequency of Use by Level of Familiarity with Social Media </a:t>
            </a:r>
          </a:p>
        </c:rich>
      </c:tx>
      <c:layout/>
      <c:overlay val="0"/>
    </c:title>
    <c:autoTitleDeleted val="0"/>
    <c:plotArea>
      <c:layout/>
      <c:barChart>
        <c:barDir val="col"/>
        <c:grouping val="clustered"/>
        <c:varyColors val="0"/>
        <c:ser>
          <c:idx val="0"/>
          <c:order val="0"/>
          <c:tx>
            <c:strRef>
              <c:f>'tech ability n use'!$W$1</c:f>
              <c:strCache>
                <c:ptCount val="1"/>
                <c:pt idx="0">
                  <c:v>Advanced</c:v>
                </c:pt>
              </c:strCache>
            </c:strRef>
          </c:tx>
          <c:spPr>
            <a:solidFill>
              <a:srgbClr val="00393A"/>
            </a:solidFill>
          </c:spPr>
          <c:invertIfNegative val="0"/>
          <c:cat>
            <c:strRef>
              <c:f>'tech ability n use'!$V$2:$V$5</c:f>
              <c:strCache>
                <c:ptCount val="4"/>
                <c:pt idx="0">
                  <c:v>Very Frequent users (e.g. daily)</c:v>
                </c:pt>
                <c:pt idx="1">
                  <c:v>Frequent users (e.g. few times a week)</c:v>
                </c:pt>
                <c:pt idx="2">
                  <c:v>Occasional users (e.g. few times a month)</c:v>
                </c:pt>
                <c:pt idx="3">
                  <c:v>Rare users less than once a month)</c:v>
                </c:pt>
              </c:strCache>
            </c:strRef>
          </c:cat>
          <c:val>
            <c:numRef>
              <c:f>'tech ability n use'!$W$2:$W$5</c:f>
              <c:numCache>
                <c:formatCode>0%</c:formatCode>
                <c:ptCount val="4"/>
                <c:pt idx="0">
                  <c:v>0.44782608695652176</c:v>
                </c:pt>
                <c:pt idx="1">
                  <c:v>0.30769230769230771</c:v>
                </c:pt>
                <c:pt idx="2">
                  <c:v>0.24211597151576805</c:v>
                </c:pt>
                <c:pt idx="3">
                  <c:v>0.23053199691595991</c:v>
                </c:pt>
              </c:numCache>
            </c:numRef>
          </c:val>
        </c:ser>
        <c:ser>
          <c:idx val="1"/>
          <c:order val="1"/>
          <c:tx>
            <c:strRef>
              <c:f>'tech ability n use'!$X$1</c:f>
              <c:strCache>
                <c:ptCount val="1"/>
                <c:pt idx="0">
                  <c:v>Intermediate</c:v>
                </c:pt>
              </c:strCache>
            </c:strRef>
          </c:tx>
          <c:spPr>
            <a:solidFill>
              <a:srgbClr val="007371"/>
            </a:solidFill>
          </c:spPr>
          <c:invertIfNegative val="0"/>
          <c:cat>
            <c:strRef>
              <c:f>'tech ability n use'!$V$2:$V$5</c:f>
              <c:strCache>
                <c:ptCount val="4"/>
                <c:pt idx="0">
                  <c:v>Very Frequent users (e.g. daily)</c:v>
                </c:pt>
                <c:pt idx="1">
                  <c:v>Frequent users (e.g. few times a week)</c:v>
                </c:pt>
                <c:pt idx="2">
                  <c:v>Occasional users (e.g. few times a month)</c:v>
                </c:pt>
                <c:pt idx="3">
                  <c:v>Rare users less than once a month)</c:v>
                </c:pt>
              </c:strCache>
            </c:strRef>
          </c:cat>
          <c:val>
            <c:numRef>
              <c:f>'tech ability n use'!$X$2:$X$5</c:f>
              <c:numCache>
                <c:formatCode>0%</c:formatCode>
                <c:ptCount val="4"/>
                <c:pt idx="0">
                  <c:v>0.47826086956521741</c:v>
                </c:pt>
                <c:pt idx="1">
                  <c:v>0.55203619909502266</c:v>
                </c:pt>
                <c:pt idx="2">
                  <c:v>0.53407934893184128</c:v>
                </c:pt>
                <c:pt idx="3">
                  <c:v>0.50655358519660754</c:v>
                </c:pt>
              </c:numCache>
            </c:numRef>
          </c:val>
        </c:ser>
        <c:ser>
          <c:idx val="2"/>
          <c:order val="2"/>
          <c:tx>
            <c:strRef>
              <c:f>'tech ability n use'!$Y$1</c:f>
              <c:strCache>
                <c:ptCount val="1"/>
                <c:pt idx="0">
                  <c:v>Beginner</c:v>
                </c:pt>
              </c:strCache>
            </c:strRef>
          </c:tx>
          <c:spPr>
            <a:solidFill>
              <a:srgbClr val="00B4B8"/>
            </a:solidFill>
          </c:spPr>
          <c:invertIfNegative val="0"/>
          <c:cat>
            <c:strRef>
              <c:f>'tech ability n use'!$V$2:$V$5</c:f>
              <c:strCache>
                <c:ptCount val="4"/>
                <c:pt idx="0">
                  <c:v>Very Frequent users (e.g. daily)</c:v>
                </c:pt>
                <c:pt idx="1">
                  <c:v>Frequent users (e.g. few times a week)</c:v>
                </c:pt>
                <c:pt idx="2">
                  <c:v>Occasional users (e.g. few times a month)</c:v>
                </c:pt>
                <c:pt idx="3">
                  <c:v>Rare users less than once a month)</c:v>
                </c:pt>
              </c:strCache>
            </c:strRef>
          </c:cat>
          <c:val>
            <c:numRef>
              <c:f>'tech ability n use'!$Y$2:$Y$5</c:f>
              <c:numCache>
                <c:formatCode>0%</c:formatCode>
                <c:ptCount val="4"/>
                <c:pt idx="0">
                  <c:v>7.3913043478260873E-2</c:v>
                </c:pt>
                <c:pt idx="1">
                  <c:v>0.14027149321266968</c:v>
                </c:pt>
                <c:pt idx="2">
                  <c:v>0.22380467955239064</c:v>
                </c:pt>
                <c:pt idx="3">
                  <c:v>0.26291441788743253</c:v>
                </c:pt>
              </c:numCache>
            </c:numRef>
          </c:val>
        </c:ser>
        <c:dLbls>
          <c:showLegendKey val="0"/>
          <c:showVal val="1"/>
          <c:showCatName val="0"/>
          <c:showSerName val="0"/>
          <c:showPercent val="0"/>
          <c:showBubbleSize val="0"/>
        </c:dLbls>
        <c:gapWidth val="150"/>
        <c:overlap val="-25"/>
        <c:axId val="192466304"/>
        <c:axId val="192349312"/>
      </c:barChart>
      <c:catAx>
        <c:axId val="192466304"/>
        <c:scaling>
          <c:orientation val="minMax"/>
        </c:scaling>
        <c:delete val="0"/>
        <c:axPos val="b"/>
        <c:majorTickMark val="none"/>
        <c:minorTickMark val="none"/>
        <c:tickLblPos val="nextTo"/>
        <c:crossAx val="192349312"/>
        <c:crosses val="autoZero"/>
        <c:auto val="1"/>
        <c:lblAlgn val="ctr"/>
        <c:lblOffset val="100"/>
        <c:noMultiLvlLbl val="0"/>
      </c:catAx>
      <c:valAx>
        <c:axId val="192349312"/>
        <c:scaling>
          <c:orientation val="minMax"/>
        </c:scaling>
        <c:delete val="1"/>
        <c:axPos val="l"/>
        <c:numFmt formatCode="0%" sourceLinked="1"/>
        <c:majorTickMark val="out"/>
        <c:minorTickMark val="none"/>
        <c:tickLblPos val="nextTo"/>
        <c:crossAx val="192466304"/>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rgbClr val="00737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CA"/>
              <a:t>Awareness of GCpedia</a:t>
            </a:r>
          </a:p>
        </c:rich>
      </c:tx>
      <c:layout/>
      <c:overlay val="0"/>
    </c:title>
    <c:autoTitleDeleted val="0"/>
    <c:plotArea>
      <c:layout/>
      <c:barChart>
        <c:barDir val="col"/>
        <c:grouping val="clustered"/>
        <c:varyColors val="0"/>
        <c:ser>
          <c:idx val="0"/>
          <c:order val="0"/>
          <c:invertIfNegative val="0"/>
          <c:dPt>
            <c:idx val="0"/>
            <c:invertIfNegative val="0"/>
            <c:bubble3D val="0"/>
            <c:spPr>
              <a:solidFill>
                <a:srgbClr val="1C507F"/>
              </a:solidFill>
            </c:spPr>
          </c:dPt>
          <c:dPt>
            <c:idx val="1"/>
            <c:invertIfNegative val="0"/>
            <c:bubble3D val="0"/>
            <c:spPr>
              <a:solidFill>
                <a:srgbClr val="7796B2"/>
              </a:solidFill>
            </c:spPr>
          </c:dPt>
          <c:dPt>
            <c:idx val="2"/>
            <c:invertIfNegative val="0"/>
            <c:bubble3D val="0"/>
            <c:spPr>
              <a:solidFill>
                <a:srgbClr val="BACAD8"/>
              </a:solidFill>
              <a:ln>
                <a:solidFill>
                  <a:schemeClr val="bg1">
                    <a:lumMod val="85000"/>
                  </a:schemeClr>
                </a:solidFill>
              </a:ln>
            </c:spPr>
          </c:dPt>
          <c:cat>
            <c:strRef>
              <c:f>'Q1'!$C$12:$E$12</c:f>
              <c:strCache>
                <c:ptCount val="3"/>
                <c:pt idx="0">
                  <c:v>2013 user study</c:v>
                </c:pt>
                <c:pt idx="1">
                  <c:v>2014 user study</c:v>
                </c:pt>
                <c:pt idx="2">
                  <c:v>2016 user study</c:v>
                </c:pt>
              </c:strCache>
            </c:strRef>
          </c:cat>
          <c:val>
            <c:numRef>
              <c:f>'Q1'!$C$13:$E$13</c:f>
              <c:numCache>
                <c:formatCode>0%</c:formatCode>
                <c:ptCount val="3"/>
                <c:pt idx="0">
                  <c:v>0.78</c:v>
                </c:pt>
                <c:pt idx="1">
                  <c:v>0.73</c:v>
                </c:pt>
                <c:pt idx="2">
                  <c:v>0.69</c:v>
                </c:pt>
              </c:numCache>
            </c:numRef>
          </c:val>
        </c:ser>
        <c:dLbls>
          <c:showLegendKey val="0"/>
          <c:showVal val="1"/>
          <c:showCatName val="0"/>
          <c:showSerName val="0"/>
          <c:showPercent val="0"/>
          <c:showBubbleSize val="0"/>
        </c:dLbls>
        <c:gapWidth val="150"/>
        <c:axId val="192375808"/>
        <c:axId val="192393984"/>
      </c:barChart>
      <c:catAx>
        <c:axId val="192375808"/>
        <c:scaling>
          <c:orientation val="minMax"/>
        </c:scaling>
        <c:delete val="0"/>
        <c:axPos val="b"/>
        <c:majorTickMark val="none"/>
        <c:minorTickMark val="none"/>
        <c:tickLblPos val="nextTo"/>
        <c:crossAx val="192393984"/>
        <c:crosses val="autoZero"/>
        <c:auto val="1"/>
        <c:lblAlgn val="ctr"/>
        <c:lblOffset val="100"/>
        <c:noMultiLvlLbl val="0"/>
      </c:catAx>
      <c:valAx>
        <c:axId val="192393984"/>
        <c:scaling>
          <c:orientation val="minMax"/>
        </c:scaling>
        <c:delete val="1"/>
        <c:axPos val="l"/>
        <c:numFmt formatCode="0%" sourceLinked="1"/>
        <c:majorTickMark val="out"/>
        <c:minorTickMark val="none"/>
        <c:tickLblPos val="nextTo"/>
        <c:crossAx val="192375808"/>
        <c:crosses val="autoZero"/>
        <c:crossBetween val="between"/>
      </c:valAx>
    </c:plotArea>
    <c:plotVisOnly val="1"/>
    <c:dispBlanksAs val="gap"/>
    <c:showDLblsOverMax val="0"/>
  </c:chart>
  <c:spPr>
    <a:solidFill>
      <a:schemeClr val="lt1"/>
    </a:solidFill>
    <a:ln w="25400" cap="flat" cmpd="sng" algn="ctr">
      <a:solidFill>
        <a:srgbClr val="1C507F"/>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CA" sz="1800" b="1" i="0" baseline="0">
                <a:effectLst/>
              </a:rPr>
              <a:t>Length of time respondents aware of GCpedia had been using the tool</a:t>
            </a:r>
            <a:endParaRPr lang="en-CA">
              <a:effectLst/>
            </a:endParaRPr>
          </a:p>
        </c:rich>
      </c:tx>
      <c:layout/>
      <c:overlay val="0"/>
    </c:title>
    <c:autoTitleDeleted val="0"/>
    <c:plotArea>
      <c:layout/>
      <c:barChart>
        <c:barDir val="bar"/>
        <c:grouping val="clustered"/>
        <c:varyColors val="0"/>
        <c:ser>
          <c:idx val="0"/>
          <c:order val="0"/>
          <c:spPr>
            <a:solidFill>
              <a:srgbClr val="1C507F"/>
            </a:solidFill>
          </c:spPr>
          <c:invertIfNegative val="0"/>
          <c:dPt>
            <c:idx val="0"/>
            <c:invertIfNegative val="0"/>
            <c:bubble3D val="0"/>
            <c:spPr>
              <a:solidFill>
                <a:srgbClr val="7796B2"/>
              </a:solidFill>
            </c:spPr>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cat>
            <c:strRef>
              <c:f>'Q2'!$C$4:$C$9</c:f>
              <c:strCache>
                <c:ptCount val="6"/>
                <c:pt idx="0">
                  <c:v>Do not use at all</c:v>
                </c:pt>
                <c:pt idx="1">
                  <c:v>Less than a month</c:v>
                </c:pt>
                <c:pt idx="2">
                  <c:v>One month to less than six months</c:v>
                </c:pt>
                <c:pt idx="3">
                  <c:v>Six months to less than one year</c:v>
                </c:pt>
                <c:pt idx="4">
                  <c:v>One year</c:v>
                </c:pt>
                <c:pt idx="5">
                  <c:v>More than one year</c:v>
                </c:pt>
              </c:strCache>
            </c:strRef>
          </c:cat>
          <c:val>
            <c:numRef>
              <c:f>'Q2'!$D$4:$D$9</c:f>
              <c:numCache>
                <c:formatCode>0%</c:formatCode>
                <c:ptCount val="6"/>
                <c:pt idx="0">
                  <c:v>0.35449421536636011</c:v>
                </c:pt>
                <c:pt idx="1">
                  <c:v>3.1148027291604864E-2</c:v>
                </c:pt>
                <c:pt idx="2">
                  <c:v>5.665974488282409E-2</c:v>
                </c:pt>
                <c:pt idx="3">
                  <c:v>8.5137941263719971E-2</c:v>
                </c:pt>
                <c:pt idx="4">
                  <c:v>0.12785523583506378</c:v>
                </c:pt>
                <c:pt idx="5">
                  <c:v>0.34440818748145952</c:v>
                </c:pt>
              </c:numCache>
            </c:numRef>
          </c:val>
        </c:ser>
        <c:dLbls>
          <c:showLegendKey val="0"/>
          <c:showVal val="1"/>
          <c:showCatName val="0"/>
          <c:showSerName val="0"/>
          <c:showPercent val="0"/>
          <c:showBubbleSize val="0"/>
        </c:dLbls>
        <c:gapWidth val="150"/>
        <c:overlap val="-25"/>
        <c:axId val="192808448"/>
        <c:axId val="192809984"/>
      </c:barChart>
      <c:catAx>
        <c:axId val="192808448"/>
        <c:scaling>
          <c:orientation val="minMax"/>
        </c:scaling>
        <c:delete val="0"/>
        <c:axPos val="l"/>
        <c:majorTickMark val="none"/>
        <c:minorTickMark val="none"/>
        <c:tickLblPos val="nextTo"/>
        <c:crossAx val="192809984"/>
        <c:crosses val="autoZero"/>
        <c:auto val="1"/>
        <c:lblAlgn val="ctr"/>
        <c:lblOffset val="100"/>
        <c:noMultiLvlLbl val="0"/>
      </c:catAx>
      <c:valAx>
        <c:axId val="192809984"/>
        <c:scaling>
          <c:orientation val="minMax"/>
        </c:scaling>
        <c:delete val="1"/>
        <c:axPos val="b"/>
        <c:numFmt formatCode="0%" sourceLinked="1"/>
        <c:majorTickMark val="out"/>
        <c:minorTickMark val="none"/>
        <c:tickLblPos val="nextTo"/>
        <c:crossAx val="192808448"/>
        <c:crosses val="autoZero"/>
        <c:crossBetween val="between"/>
      </c:valAx>
    </c:plotArea>
    <c:plotVisOnly val="1"/>
    <c:dispBlanksAs val="gap"/>
    <c:showDLblsOverMax val="0"/>
  </c:chart>
  <c:spPr>
    <a:solidFill>
      <a:schemeClr val="lt1"/>
    </a:solidFill>
    <a:ln w="25400" cap="flat" cmpd="sng" algn="ctr">
      <a:solidFill>
        <a:srgbClr val="1C507F"/>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CA" sz="1800" b="1" i="0" u="none" strike="noStrike" baseline="0">
                <a:effectLst/>
              </a:rPr>
              <a:t>Reasons for not using GCpedia</a:t>
            </a:r>
            <a:endParaRPr lang="en-CA" i="0"/>
          </a:p>
        </c:rich>
      </c:tx>
      <c:layout/>
      <c:overlay val="0"/>
    </c:title>
    <c:autoTitleDeleted val="0"/>
    <c:plotArea>
      <c:layout>
        <c:manualLayout>
          <c:layoutTarget val="inner"/>
          <c:xMode val="edge"/>
          <c:yMode val="edge"/>
          <c:x val="0.50017777268709507"/>
          <c:y val="0.16548408976967766"/>
          <c:w val="0.49982229717019161"/>
          <c:h val="0.79114906615383895"/>
        </c:manualLayout>
      </c:layout>
      <c:barChart>
        <c:barDir val="bar"/>
        <c:grouping val="clustered"/>
        <c:varyColors val="0"/>
        <c:ser>
          <c:idx val="0"/>
          <c:order val="0"/>
          <c:spPr>
            <a:solidFill>
              <a:srgbClr val="1C507F"/>
            </a:solidFill>
          </c:spPr>
          <c:invertIfNegative val="0"/>
          <c:cat>
            <c:strRef>
              <c:f>'Q3'!$A$3:$A$10</c:f>
              <c:strCache>
                <c:ptCount val="8"/>
                <c:pt idx="0">
                  <c:v>My supervisor does not approve</c:v>
                </c:pt>
                <c:pt idx="1">
                  <c:v>I am uncomfortable with working in such a “public” manner</c:v>
                </c:pt>
                <c:pt idx="2">
                  <c:v>The type of work I do does not require collaboration</c:v>
                </c:pt>
                <c:pt idx="3">
                  <c:v>It doesn’t have the tools or information that I need</c:v>
                </c:pt>
                <c:pt idx="4">
                  <c:v>I don’t have time to learn something new</c:v>
                </c:pt>
                <c:pt idx="5">
                  <c:v>I don't see its value or purpose; other tools let me collaborate</c:v>
                </c:pt>
                <c:pt idx="6">
                  <c:v>The people I collaborate with do not use it</c:v>
                </c:pt>
                <c:pt idx="7">
                  <c:v>I don’t know why I would use it</c:v>
                </c:pt>
              </c:strCache>
            </c:strRef>
          </c:cat>
          <c:val>
            <c:numRef>
              <c:f>'Q3'!$B$3:$B$10</c:f>
              <c:numCache>
                <c:formatCode>0%</c:formatCode>
                <c:ptCount val="8"/>
                <c:pt idx="0">
                  <c:v>1.00418410041841E-2</c:v>
                </c:pt>
                <c:pt idx="1">
                  <c:v>8.7029288702928864E-2</c:v>
                </c:pt>
                <c:pt idx="2">
                  <c:v>0.13556485355648534</c:v>
                </c:pt>
                <c:pt idx="3">
                  <c:v>0.1489539748953975</c:v>
                </c:pt>
                <c:pt idx="4">
                  <c:v>0.18577405857740587</c:v>
                </c:pt>
                <c:pt idx="5">
                  <c:v>0.2694560669456067</c:v>
                </c:pt>
                <c:pt idx="6">
                  <c:v>0.41004184100418412</c:v>
                </c:pt>
                <c:pt idx="7">
                  <c:v>0.57991631799163179</c:v>
                </c:pt>
              </c:numCache>
            </c:numRef>
          </c:val>
        </c:ser>
        <c:dLbls>
          <c:showLegendKey val="0"/>
          <c:showVal val="1"/>
          <c:showCatName val="0"/>
          <c:showSerName val="0"/>
          <c:showPercent val="0"/>
          <c:showBubbleSize val="0"/>
        </c:dLbls>
        <c:gapWidth val="95"/>
        <c:axId val="192856064"/>
        <c:axId val="192857600"/>
      </c:barChart>
      <c:catAx>
        <c:axId val="192856064"/>
        <c:scaling>
          <c:orientation val="minMax"/>
        </c:scaling>
        <c:delete val="0"/>
        <c:axPos val="l"/>
        <c:majorTickMark val="none"/>
        <c:minorTickMark val="none"/>
        <c:tickLblPos val="nextTo"/>
        <c:txPr>
          <a:bodyPr/>
          <a:lstStyle/>
          <a:p>
            <a:pPr>
              <a:lnSpc>
                <a:spcPct val="80000"/>
              </a:lnSpc>
              <a:defRPr/>
            </a:pPr>
            <a:endParaRPr lang="en-US"/>
          </a:p>
        </c:txPr>
        <c:crossAx val="192857600"/>
        <c:crosses val="autoZero"/>
        <c:auto val="1"/>
        <c:lblAlgn val="ctr"/>
        <c:lblOffset val="100"/>
        <c:noMultiLvlLbl val="0"/>
      </c:catAx>
      <c:valAx>
        <c:axId val="192857600"/>
        <c:scaling>
          <c:orientation val="minMax"/>
        </c:scaling>
        <c:delete val="1"/>
        <c:axPos val="b"/>
        <c:numFmt formatCode="0%" sourceLinked="1"/>
        <c:majorTickMark val="out"/>
        <c:minorTickMark val="none"/>
        <c:tickLblPos val="nextTo"/>
        <c:crossAx val="192856064"/>
        <c:crosses val="autoZero"/>
        <c:crossBetween val="between"/>
      </c:valAx>
    </c:plotArea>
    <c:plotVisOnly val="1"/>
    <c:dispBlanksAs val="gap"/>
    <c:showDLblsOverMax val="0"/>
  </c:chart>
  <c:spPr>
    <a:solidFill>
      <a:schemeClr val="lt1"/>
    </a:solidFill>
    <a:ln w="25400" cap="flat" cmpd="sng" algn="ctr">
      <a:solidFill>
        <a:srgbClr val="1C507F"/>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CA" sz="1800" b="1" i="0" u="none" strike="noStrike" baseline="0">
                <a:effectLst/>
              </a:rPr>
              <a:t>Reasons for using GCpedia</a:t>
            </a:r>
            <a:endParaRPr lang="en-CA" i="0"/>
          </a:p>
        </c:rich>
      </c:tx>
      <c:layout/>
      <c:overlay val="0"/>
    </c:title>
    <c:autoTitleDeleted val="0"/>
    <c:plotArea>
      <c:layout/>
      <c:barChart>
        <c:barDir val="bar"/>
        <c:grouping val="clustered"/>
        <c:varyColors val="0"/>
        <c:ser>
          <c:idx val="0"/>
          <c:order val="0"/>
          <c:spPr>
            <a:solidFill>
              <a:srgbClr val="1C507F"/>
            </a:solidFill>
          </c:spPr>
          <c:invertIfNegative val="0"/>
          <c:cat>
            <c:strRef>
              <c:f>'Q5'!$G$2:$G$4</c:f>
              <c:strCache>
                <c:ptCount val="3"/>
                <c:pt idx="0">
                  <c:v>To co-create a document or other information resource</c:v>
                </c:pt>
                <c:pt idx="1">
                  <c:v>To organize, share, and manage information</c:v>
                </c:pt>
                <c:pt idx="2">
                  <c:v>To find and re-use information provided by other individuals/groups</c:v>
                </c:pt>
              </c:strCache>
            </c:strRef>
          </c:cat>
          <c:val>
            <c:numRef>
              <c:f>'Q5'!$H$2:$H$4</c:f>
              <c:numCache>
                <c:formatCode>0%</c:formatCode>
                <c:ptCount val="3"/>
                <c:pt idx="0">
                  <c:v>9.8253275109170299E-2</c:v>
                </c:pt>
                <c:pt idx="1">
                  <c:v>0.16521106259097526</c:v>
                </c:pt>
                <c:pt idx="2">
                  <c:v>0.67612809315866085</c:v>
                </c:pt>
              </c:numCache>
            </c:numRef>
          </c:val>
        </c:ser>
        <c:dLbls>
          <c:showLegendKey val="0"/>
          <c:showVal val="1"/>
          <c:showCatName val="0"/>
          <c:showSerName val="0"/>
          <c:showPercent val="0"/>
          <c:showBubbleSize val="0"/>
        </c:dLbls>
        <c:gapWidth val="95"/>
        <c:axId val="192944768"/>
        <c:axId val="192946560"/>
      </c:barChart>
      <c:catAx>
        <c:axId val="192944768"/>
        <c:scaling>
          <c:orientation val="minMax"/>
        </c:scaling>
        <c:delete val="0"/>
        <c:axPos val="l"/>
        <c:majorTickMark val="none"/>
        <c:minorTickMark val="none"/>
        <c:tickLblPos val="nextTo"/>
        <c:crossAx val="192946560"/>
        <c:crosses val="autoZero"/>
        <c:auto val="1"/>
        <c:lblAlgn val="ctr"/>
        <c:lblOffset val="100"/>
        <c:noMultiLvlLbl val="0"/>
      </c:catAx>
      <c:valAx>
        <c:axId val="192946560"/>
        <c:scaling>
          <c:orientation val="minMax"/>
        </c:scaling>
        <c:delete val="1"/>
        <c:axPos val="b"/>
        <c:numFmt formatCode="0%" sourceLinked="1"/>
        <c:majorTickMark val="out"/>
        <c:minorTickMark val="none"/>
        <c:tickLblPos val="nextTo"/>
        <c:crossAx val="192944768"/>
        <c:crosses val="autoZero"/>
        <c:crossBetween val="between"/>
      </c:valAx>
    </c:plotArea>
    <c:plotVisOnly val="1"/>
    <c:dispBlanksAs val="gap"/>
    <c:showDLblsOverMax val="0"/>
  </c:chart>
  <c:spPr>
    <a:solidFill>
      <a:schemeClr val="lt1"/>
    </a:solidFill>
    <a:ln w="25400" cap="flat" cmpd="sng" algn="ctr">
      <a:solidFill>
        <a:srgbClr val="1C507F"/>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CA"/>
              <a:t>Percentage of respondents involved with group activities in a typical day</a:t>
            </a:r>
          </a:p>
        </c:rich>
      </c:tx>
      <c:layout/>
      <c:overlay val="0"/>
    </c:title>
    <c:autoTitleDeleted val="0"/>
    <c:plotArea>
      <c:layout/>
      <c:barChart>
        <c:barDir val="col"/>
        <c:grouping val="clustered"/>
        <c:varyColors val="0"/>
        <c:ser>
          <c:idx val="0"/>
          <c:order val="0"/>
          <c:spPr>
            <a:solidFill>
              <a:srgbClr val="67163F"/>
            </a:solidFill>
          </c:spPr>
          <c:invertIfNegative val="0"/>
          <c:dPt>
            <c:idx val="1"/>
            <c:invertIfNegative val="0"/>
            <c:bubble3D val="0"/>
          </c:dPt>
          <c:dPt>
            <c:idx val="2"/>
            <c:invertIfNegative val="0"/>
            <c:bubble3D val="0"/>
          </c:dPt>
          <c:dPt>
            <c:idx val="3"/>
            <c:invertIfNegative val="0"/>
            <c:bubble3D val="0"/>
          </c:dPt>
          <c:dPt>
            <c:idx val="5"/>
            <c:invertIfNegative val="0"/>
            <c:bubble3D val="0"/>
          </c:dPt>
          <c:cat>
            <c:strRef>
              <c:f>'Q3'!$A$3:$A$8</c:f>
              <c:strCache>
                <c:ptCount val="6"/>
                <c:pt idx="0">
                  <c:v>involved with no group activity</c:v>
                </c:pt>
                <c:pt idx="1">
                  <c:v>involved with 1 to 3 group activities</c:v>
                </c:pt>
                <c:pt idx="2">
                  <c:v>involved with 4 to 5 group activities</c:v>
                </c:pt>
                <c:pt idx="3">
                  <c:v>involved with 6 to 7 group activities</c:v>
                </c:pt>
                <c:pt idx="4">
                  <c:v>involved with 8 to 9 group activities</c:v>
                </c:pt>
                <c:pt idx="5">
                  <c:v>involved with 10+ group activities</c:v>
                </c:pt>
              </c:strCache>
            </c:strRef>
          </c:cat>
          <c:val>
            <c:numRef>
              <c:f>'Q3'!$B$3:$B$8</c:f>
              <c:numCache>
                <c:formatCode>0%</c:formatCode>
                <c:ptCount val="6"/>
                <c:pt idx="0">
                  <c:v>9.9588477366255146E-2</c:v>
                </c:pt>
                <c:pt idx="1">
                  <c:v>0.42839506172839509</c:v>
                </c:pt>
                <c:pt idx="2">
                  <c:v>0.23148148148148148</c:v>
                </c:pt>
                <c:pt idx="3">
                  <c:v>7.4897119341563789E-2</c:v>
                </c:pt>
                <c:pt idx="4">
                  <c:v>0</c:v>
                </c:pt>
                <c:pt idx="5">
                  <c:v>0.10020576131687242</c:v>
                </c:pt>
              </c:numCache>
            </c:numRef>
          </c:val>
        </c:ser>
        <c:dLbls>
          <c:showLegendKey val="0"/>
          <c:showVal val="1"/>
          <c:showCatName val="0"/>
          <c:showSerName val="0"/>
          <c:showPercent val="0"/>
          <c:showBubbleSize val="0"/>
        </c:dLbls>
        <c:gapWidth val="150"/>
        <c:overlap val="-25"/>
        <c:axId val="188536320"/>
        <c:axId val="188537856"/>
      </c:barChart>
      <c:catAx>
        <c:axId val="188536320"/>
        <c:scaling>
          <c:orientation val="minMax"/>
        </c:scaling>
        <c:delete val="0"/>
        <c:axPos val="b"/>
        <c:majorTickMark val="none"/>
        <c:minorTickMark val="none"/>
        <c:tickLblPos val="nextTo"/>
        <c:crossAx val="188537856"/>
        <c:crosses val="autoZero"/>
        <c:auto val="1"/>
        <c:lblAlgn val="ctr"/>
        <c:lblOffset val="100"/>
        <c:noMultiLvlLbl val="0"/>
      </c:catAx>
      <c:valAx>
        <c:axId val="188537856"/>
        <c:scaling>
          <c:orientation val="minMax"/>
        </c:scaling>
        <c:delete val="1"/>
        <c:axPos val="l"/>
        <c:numFmt formatCode="0%" sourceLinked="1"/>
        <c:majorTickMark val="out"/>
        <c:minorTickMark val="none"/>
        <c:tickLblPos val="nextTo"/>
        <c:crossAx val="188536320"/>
        <c:crosses val="autoZero"/>
        <c:crossBetween val="between"/>
      </c:valAx>
    </c:plotArea>
    <c:plotVisOnly val="1"/>
    <c:dispBlanksAs val="gap"/>
    <c:showDLblsOverMax val="0"/>
  </c:chart>
  <c:spPr>
    <a:solidFill>
      <a:schemeClr val="lt1"/>
    </a:solidFill>
    <a:ln w="25400" cap="flat" cmpd="sng" algn="ctr">
      <a:solidFill>
        <a:srgbClr val="67163F"/>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CA"/>
              <a:t>Benefits of using GCpedia</a:t>
            </a:r>
          </a:p>
        </c:rich>
      </c:tx>
      <c:layout/>
      <c:overlay val="0"/>
    </c:title>
    <c:autoTitleDeleted val="0"/>
    <c:plotArea>
      <c:layout/>
      <c:barChart>
        <c:barDir val="bar"/>
        <c:grouping val="percentStacked"/>
        <c:varyColors val="0"/>
        <c:ser>
          <c:idx val="4"/>
          <c:order val="0"/>
          <c:tx>
            <c:strRef>
              <c:f>'Q9'!$Q$12</c:f>
              <c:strCache>
                <c:ptCount val="1"/>
                <c:pt idx="0">
                  <c:v>Strongly agree</c:v>
                </c:pt>
              </c:strCache>
            </c:strRef>
          </c:tx>
          <c:spPr>
            <a:solidFill>
              <a:srgbClr val="112F4B"/>
            </a:solidFill>
          </c:spPr>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'Q9'!$L$13:$L$21</c:f>
              <c:strCache>
                <c:ptCount val="9"/>
                <c:pt idx="0">
                  <c:v>Is open and accessible (e.g. ability to share documents across departmental boundaries)</c:v>
                </c:pt>
                <c:pt idx="1">
                  <c:v>Helps public servants be more innovative and agile in responding to shifting priorities</c:v>
                </c:pt>
                <c:pt idx="2">
                  <c:v>Helps public servants to work together regardless of geography</c:v>
                </c:pt>
                <c:pt idx="3">
                  <c:v>Is secure</c:v>
                </c:pt>
                <c:pt idx="4">
                  <c:v>Is reliable and stable</c:v>
                </c:pt>
                <c:pt idx="5">
                  <c:v>Has competitive functionality with private social networking tools</c:v>
                </c:pt>
                <c:pt idx="6">
                  <c:v>Is aligned with broader government priorities</c:v>
                </c:pt>
                <c:pt idx="7">
                  <c:v>Is a good source of authoritative and official information</c:v>
                </c:pt>
                <c:pt idx="8">
                  <c:v>Is a central hub to access information on various platforms</c:v>
                </c:pt>
              </c:strCache>
            </c:strRef>
          </c:cat>
          <c:val>
            <c:numRef>
              <c:f>'Q9'!$Q$13:$Q$21</c:f>
              <c:numCache>
                <c:formatCode>0%</c:formatCode>
                <c:ptCount val="9"/>
                <c:pt idx="0">
                  <c:v>0.27657572906867356</c:v>
                </c:pt>
                <c:pt idx="1">
                  <c:v>0.13029162746942616</c:v>
                </c:pt>
                <c:pt idx="2">
                  <c:v>0.23881300047103157</c:v>
                </c:pt>
                <c:pt idx="3">
                  <c:v>0.11609249646059462</c:v>
                </c:pt>
                <c:pt idx="4">
                  <c:v>0.14191419141914191</c:v>
                </c:pt>
                <c:pt idx="5">
                  <c:v>6.5063649222065062E-2</c:v>
                </c:pt>
                <c:pt idx="6">
                  <c:v>0.14865502595563945</c:v>
                </c:pt>
                <c:pt idx="7">
                  <c:v>0.13213780084945728</c:v>
                </c:pt>
                <c:pt idx="8">
                  <c:v>0.14218233349078885</c:v>
                </c:pt>
              </c:numCache>
            </c:numRef>
          </c:val>
        </c:ser>
        <c:ser>
          <c:idx val="3"/>
          <c:order val="1"/>
          <c:tx>
            <c:strRef>
              <c:f>'Q9'!$P$12</c:f>
              <c:strCache>
                <c:ptCount val="1"/>
                <c:pt idx="0">
                  <c:v>Moderately agree</c:v>
                </c:pt>
              </c:strCache>
            </c:strRef>
          </c:tx>
          <c:spPr>
            <a:solidFill>
              <a:srgbClr val="1C507F"/>
            </a:solidFill>
          </c:spPr>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'Q9'!$L$13:$L$21</c:f>
              <c:strCache>
                <c:ptCount val="9"/>
                <c:pt idx="0">
                  <c:v>Is open and accessible (e.g. ability to share documents across departmental boundaries)</c:v>
                </c:pt>
                <c:pt idx="1">
                  <c:v>Helps public servants be more innovative and agile in responding to shifting priorities</c:v>
                </c:pt>
                <c:pt idx="2">
                  <c:v>Helps public servants to work together regardless of geography</c:v>
                </c:pt>
                <c:pt idx="3">
                  <c:v>Is secure</c:v>
                </c:pt>
                <c:pt idx="4">
                  <c:v>Is reliable and stable</c:v>
                </c:pt>
                <c:pt idx="5">
                  <c:v>Has competitive functionality with private social networking tools</c:v>
                </c:pt>
                <c:pt idx="6">
                  <c:v>Is aligned with broader government priorities</c:v>
                </c:pt>
                <c:pt idx="7">
                  <c:v>Is a good source of authoritative and official information</c:v>
                </c:pt>
                <c:pt idx="8">
                  <c:v>Is a central hub to access information on various platforms</c:v>
                </c:pt>
              </c:strCache>
            </c:strRef>
          </c:cat>
          <c:val>
            <c:numRef>
              <c:f>'Q9'!$P$13:$P$21</c:f>
              <c:numCache>
                <c:formatCode>0%</c:formatCode>
                <c:ptCount val="9"/>
                <c:pt idx="0">
                  <c:v>0.37911571025399809</c:v>
                </c:pt>
                <c:pt idx="1">
                  <c:v>0.33678269049858889</c:v>
                </c:pt>
                <c:pt idx="2">
                  <c:v>0.41592086669806877</c:v>
                </c:pt>
                <c:pt idx="3">
                  <c:v>0.22982538933459179</c:v>
                </c:pt>
                <c:pt idx="4">
                  <c:v>0.32060348892032059</c:v>
                </c:pt>
                <c:pt idx="5">
                  <c:v>0.16831683168316833</c:v>
                </c:pt>
                <c:pt idx="6">
                  <c:v>0.35582822085889571</c:v>
                </c:pt>
                <c:pt idx="7">
                  <c:v>0.34638980651250589</c:v>
                </c:pt>
                <c:pt idx="8">
                  <c:v>0.32026452527161076</c:v>
                </c:pt>
              </c:numCache>
            </c:numRef>
          </c:val>
        </c:ser>
        <c:ser>
          <c:idx val="2"/>
          <c:order val="2"/>
          <c:tx>
            <c:strRef>
              <c:f>'Q9'!$O$12</c:f>
              <c:strCache>
                <c:ptCount val="1"/>
                <c:pt idx="0">
                  <c:v>Undecided</c:v>
                </c:pt>
              </c:strCache>
            </c:strRef>
          </c:tx>
          <c:spPr>
            <a:solidFill>
              <a:srgbClr val="7796B2"/>
            </a:solidFill>
          </c:spPr>
          <c:invertIfNegative val="0"/>
          <c:cat>
            <c:strRef>
              <c:f>'Q9'!$L$13:$L$21</c:f>
              <c:strCache>
                <c:ptCount val="9"/>
                <c:pt idx="0">
                  <c:v>Is open and accessible (e.g. ability to share documents across departmental boundaries)</c:v>
                </c:pt>
                <c:pt idx="1">
                  <c:v>Helps public servants be more innovative and agile in responding to shifting priorities</c:v>
                </c:pt>
                <c:pt idx="2">
                  <c:v>Helps public servants to work together regardless of geography</c:v>
                </c:pt>
                <c:pt idx="3">
                  <c:v>Is secure</c:v>
                </c:pt>
                <c:pt idx="4">
                  <c:v>Is reliable and stable</c:v>
                </c:pt>
                <c:pt idx="5">
                  <c:v>Has competitive functionality with private social networking tools</c:v>
                </c:pt>
                <c:pt idx="6">
                  <c:v>Is aligned with broader government priorities</c:v>
                </c:pt>
                <c:pt idx="7">
                  <c:v>Is a good source of authoritative and official information</c:v>
                </c:pt>
                <c:pt idx="8">
                  <c:v>Is a central hub to access information on various platforms</c:v>
                </c:pt>
              </c:strCache>
            </c:strRef>
          </c:cat>
          <c:val>
            <c:numRef>
              <c:f>'Q9'!$O$13:$O$21</c:f>
              <c:numCache>
                <c:formatCode>0%</c:formatCode>
                <c:ptCount val="9"/>
                <c:pt idx="0">
                  <c:v>0.25164628410159923</c:v>
                </c:pt>
                <c:pt idx="1">
                  <c:v>0.35465663217309501</c:v>
                </c:pt>
                <c:pt idx="2">
                  <c:v>0.23834196891191708</c:v>
                </c:pt>
                <c:pt idx="3">
                  <c:v>0.54601226993865026</c:v>
                </c:pt>
                <c:pt idx="4">
                  <c:v>0.4408297972654408</c:v>
                </c:pt>
                <c:pt idx="5">
                  <c:v>0.4794908062234795</c:v>
                </c:pt>
                <c:pt idx="6">
                  <c:v>0.414818310523832</c:v>
                </c:pt>
                <c:pt idx="7">
                  <c:v>0.32609721566776784</c:v>
                </c:pt>
                <c:pt idx="8">
                  <c:v>0.35994331601322627</c:v>
                </c:pt>
              </c:numCache>
            </c:numRef>
          </c:val>
        </c:ser>
        <c:ser>
          <c:idx val="1"/>
          <c:order val="3"/>
          <c:tx>
            <c:strRef>
              <c:f>'Q9'!$N$12</c:f>
              <c:strCache>
                <c:ptCount val="1"/>
                <c:pt idx="0">
                  <c:v>Moderately disagree</c:v>
                </c:pt>
              </c:strCache>
            </c:strRef>
          </c:tx>
          <c:spPr>
            <a:solidFill>
              <a:srgbClr val="BACAD8"/>
            </a:solidFill>
          </c:spPr>
          <c:invertIfNegative val="0"/>
          <c:dLbls>
            <c:dLbl>
              <c:idx val="0"/>
              <c:layout>
                <c:manualLayout>
                  <c:x val="-2.1353237016223082E-3"/>
                  <c:y val="0"/>
                </c:manualLayout>
              </c:layout>
              <c:showLegendKey val="0"/>
              <c:showVal val="1"/>
              <c:showCatName val="0"/>
              <c:showSerName val="0"/>
              <c:showPercent val="0"/>
              <c:showBubbleSize val="0"/>
            </c:dLbl>
            <c:dLbl>
              <c:idx val="3"/>
              <c:layout>
                <c:manualLayout>
                  <c:x val="-2.1353237016223082E-3"/>
                  <c:y val="-7.3758356486608551E-17"/>
                </c:manualLayout>
              </c:layout>
              <c:showLegendKey val="0"/>
              <c:showVal val="1"/>
              <c:showCatName val="0"/>
              <c:showSerName val="0"/>
              <c:showPercent val="0"/>
              <c:showBubbleSize val="0"/>
            </c:dLbl>
            <c:dLbl>
              <c:idx val="4"/>
              <c:layout>
                <c:manualLayout>
                  <c:x val="-4.2706474032446163E-3"/>
                  <c:y val="7.3758356486608551E-17"/>
                </c:manualLayout>
              </c:layout>
              <c:showLegendKey val="0"/>
              <c:showVal val="1"/>
              <c:showCatName val="0"/>
              <c:showSerName val="0"/>
              <c:showPercent val="0"/>
              <c:showBubbleSize val="0"/>
            </c:dLbl>
            <c:dLbl>
              <c:idx val="6"/>
              <c:layout>
                <c:manualLayout>
                  <c:x val="-4.2706474032446163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'Q9'!$L$13:$L$21</c:f>
              <c:strCache>
                <c:ptCount val="9"/>
                <c:pt idx="0">
                  <c:v>Is open and accessible (e.g. ability to share documents across departmental boundaries)</c:v>
                </c:pt>
                <c:pt idx="1">
                  <c:v>Helps public servants be more innovative and agile in responding to shifting priorities</c:v>
                </c:pt>
                <c:pt idx="2">
                  <c:v>Helps public servants to work together regardless of geography</c:v>
                </c:pt>
                <c:pt idx="3">
                  <c:v>Is secure</c:v>
                </c:pt>
                <c:pt idx="4">
                  <c:v>Is reliable and stable</c:v>
                </c:pt>
                <c:pt idx="5">
                  <c:v>Has competitive functionality with private social networking tools</c:v>
                </c:pt>
                <c:pt idx="6">
                  <c:v>Is aligned with broader government priorities</c:v>
                </c:pt>
                <c:pt idx="7">
                  <c:v>Is a good source of authoritative and official information</c:v>
                </c:pt>
                <c:pt idx="8">
                  <c:v>Is a central hub to access information on various platforms</c:v>
                </c:pt>
              </c:strCache>
            </c:strRef>
          </c:cat>
          <c:val>
            <c:numRef>
              <c:f>'Q9'!$N$13:$N$21</c:f>
              <c:numCache>
                <c:formatCode>0%</c:formatCode>
                <c:ptCount val="9"/>
                <c:pt idx="0">
                  <c:v>5.9266227657572904E-2</c:v>
                </c:pt>
                <c:pt idx="1">
                  <c:v>0.12370649106302917</c:v>
                </c:pt>
                <c:pt idx="2">
                  <c:v>6.6886481394253419E-2</c:v>
                </c:pt>
                <c:pt idx="3">
                  <c:v>6.5125058990089663E-2</c:v>
                </c:pt>
                <c:pt idx="4">
                  <c:v>6.9778406412069782E-2</c:v>
                </c:pt>
                <c:pt idx="5">
                  <c:v>0.17208863743517208</c:v>
                </c:pt>
                <c:pt idx="6">
                  <c:v>5.0023596035865973E-2</c:v>
                </c:pt>
                <c:pt idx="7">
                  <c:v>0.12505899008966492</c:v>
                </c:pt>
                <c:pt idx="8">
                  <c:v>0.11100614076523382</c:v>
                </c:pt>
              </c:numCache>
            </c:numRef>
          </c:val>
        </c:ser>
        <c:ser>
          <c:idx val="0"/>
          <c:order val="4"/>
          <c:tx>
            <c:strRef>
              <c:f>'Q9'!$M$12</c:f>
              <c:strCache>
                <c:ptCount val="1"/>
                <c:pt idx="0">
                  <c:v>Strongly disagree</c:v>
                </c:pt>
              </c:strCache>
            </c:strRef>
          </c:tx>
          <c:spPr>
            <a:solidFill>
              <a:schemeClr val="bg1">
                <a:lumMod val="85000"/>
              </a:schemeClr>
            </a:solidFill>
          </c:spPr>
          <c:invertIfNegative val="0"/>
          <c:dLbls>
            <c:dLbl>
              <c:idx val="0"/>
              <c:layout>
                <c:manualLayout>
                  <c:x val="4.2706474032446163E-3"/>
                  <c:y val="0"/>
                </c:manualLayout>
              </c:layout>
              <c:showLegendKey val="0"/>
              <c:showVal val="1"/>
              <c:showCatName val="0"/>
              <c:showSerName val="0"/>
              <c:showPercent val="0"/>
              <c:showBubbleSize val="0"/>
            </c:dLbl>
            <c:dLbl>
              <c:idx val="4"/>
              <c:layout>
                <c:manualLayout>
                  <c:x val="8.5412948064892327E-3"/>
                  <c:y val="7.3758356486608551E-17"/>
                </c:manualLayout>
              </c:layout>
              <c:showLegendKey val="0"/>
              <c:showVal val="1"/>
              <c:showCatName val="0"/>
              <c:showSerName val="0"/>
              <c:showPercent val="0"/>
              <c:showBubbleSize val="0"/>
            </c:dLbl>
            <c:dLbl>
              <c:idx val="6"/>
              <c:layout>
                <c:manualLayout>
                  <c:x val="2.1353237016223082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'Q9'!$L$13:$L$21</c:f>
              <c:strCache>
                <c:ptCount val="9"/>
                <c:pt idx="0">
                  <c:v>Is open and accessible (e.g. ability to share documents across departmental boundaries)</c:v>
                </c:pt>
                <c:pt idx="1">
                  <c:v>Helps public servants be more innovative and agile in responding to shifting priorities</c:v>
                </c:pt>
                <c:pt idx="2">
                  <c:v>Helps public servants to work together regardless of geography</c:v>
                </c:pt>
                <c:pt idx="3">
                  <c:v>Is secure</c:v>
                </c:pt>
                <c:pt idx="4">
                  <c:v>Is reliable and stable</c:v>
                </c:pt>
                <c:pt idx="5">
                  <c:v>Has competitive functionality with private social networking tools</c:v>
                </c:pt>
                <c:pt idx="6">
                  <c:v>Is aligned with broader government priorities</c:v>
                </c:pt>
                <c:pt idx="7">
                  <c:v>Is a good source of authoritative and official information</c:v>
                </c:pt>
                <c:pt idx="8">
                  <c:v>Is a central hub to access information on various platforms</c:v>
                </c:pt>
              </c:strCache>
            </c:strRef>
          </c:cat>
          <c:val>
            <c:numRef>
              <c:f>'Q9'!$M$13:$M$21</c:f>
              <c:numCache>
                <c:formatCode>0%</c:formatCode>
                <c:ptCount val="9"/>
                <c:pt idx="0">
                  <c:v>3.339604891815616E-2</c:v>
                </c:pt>
                <c:pt idx="1">
                  <c:v>5.456255879586077E-2</c:v>
                </c:pt>
                <c:pt idx="2">
                  <c:v>4.0037682524729154E-2</c:v>
                </c:pt>
                <c:pt idx="3">
                  <c:v>4.2944785276073622E-2</c:v>
                </c:pt>
                <c:pt idx="4">
                  <c:v>2.6874115983026876E-2</c:v>
                </c:pt>
                <c:pt idx="5">
                  <c:v>0.11504007543611504</c:v>
                </c:pt>
                <c:pt idx="6">
                  <c:v>3.0674846625766871E-2</c:v>
                </c:pt>
                <c:pt idx="7">
                  <c:v>7.0316186880604065E-2</c:v>
                </c:pt>
                <c:pt idx="8">
                  <c:v>6.6603684459140292E-2</c:v>
                </c:pt>
              </c:numCache>
            </c:numRef>
          </c:val>
        </c:ser>
        <c:dLbls>
          <c:showLegendKey val="0"/>
          <c:showVal val="1"/>
          <c:showCatName val="0"/>
          <c:showSerName val="0"/>
          <c:showPercent val="0"/>
          <c:showBubbleSize val="0"/>
        </c:dLbls>
        <c:gapWidth val="95"/>
        <c:overlap val="100"/>
        <c:axId val="192889984"/>
        <c:axId val="192891520"/>
      </c:barChart>
      <c:catAx>
        <c:axId val="192889984"/>
        <c:scaling>
          <c:orientation val="minMax"/>
        </c:scaling>
        <c:delete val="0"/>
        <c:axPos val="l"/>
        <c:majorTickMark val="none"/>
        <c:minorTickMark val="none"/>
        <c:tickLblPos val="nextTo"/>
        <c:crossAx val="192891520"/>
        <c:crosses val="autoZero"/>
        <c:auto val="1"/>
        <c:lblAlgn val="r"/>
        <c:lblOffset val="100"/>
        <c:noMultiLvlLbl val="0"/>
      </c:catAx>
      <c:valAx>
        <c:axId val="192891520"/>
        <c:scaling>
          <c:orientation val="minMax"/>
        </c:scaling>
        <c:delete val="1"/>
        <c:axPos val="b"/>
        <c:numFmt formatCode="0%" sourceLinked="1"/>
        <c:majorTickMark val="out"/>
        <c:minorTickMark val="none"/>
        <c:tickLblPos val="nextTo"/>
        <c:crossAx val="192889984"/>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rgbClr val="1C507F"/>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CA" sz="1800" b="1" i="0" u="none" strike="noStrike" baseline="0">
                <a:effectLst/>
              </a:rPr>
              <a:t>Experience working with GCpedia</a:t>
            </a:r>
            <a:endParaRPr lang="en-CA" i="0"/>
          </a:p>
        </c:rich>
      </c:tx>
      <c:layout/>
      <c:overlay val="0"/>
    </c:title>
    <c:autoTitleDeleted val="0"/>
    <c:plotArea>
      <c:layout>
        <c:manualLayout>
          <c:layoutTarget val="inner"/>
          <c:xMode val="edge"/>
          <c:yMode val="edge"/>
          <c:x val="0.50759001278686322"/>
          <c:y val="0.2784554089012255"/>
          <c:w val="0.4689057137088633"/>
          <c:h val="0.66878679733378654"/>
        </c:manualLayout>
      </c:layout>
      <c:barChart>
        <c:barDir val="bar"/>
        <c:grouping val="clustered"/>
        <c:varyColors val="0"/>
        <c:ser>
          <c:idx val="2"/>
          <c:order val="0"/>
          <c:tx>
            <c:strRef>
              <c:f>'Q6'!$I$7</c:f>
              <c:strCache>
                <c:ptCount val="1"/>
                <c:pt idx="0">
                  <c:v>Don't know</c:v>
                </c:pt>
              </c:strCache>
            </c:strRef>
          </c:tx>
          <c:spPr>
            <a:solidFill>
              <a:schemeClr val="bg1">
                <a:lumMod val="85000"/>
              </a:schemeClr>
            </a:solidFill>
          </c:spPr>
          <c:invertIfNegative val="0"/>
          <c:cat>
            <c:strRef>
              <c:f>'Q6'!$F$8:$F$11</c:f>
              <c:strCache>
                <c:ptCount val="4"/>
                <c:pt idx="0">
                  <c:v>Did you find it easy to use?</c:v>
                </c:pt>
                <c:pt idx="1">
                  <c:v>Was it easy to find the information you needed?</c:v>
                </c:pt>
                <c:pt idx="2">
                  <c:v>Was the information useful (e.g. relevant, current, and legible)</c:v>
                </c:pt>
                <c:pt idx="3">
                  <c:v>Did pages load quickly?</c:v>
                </c:pt>
              </c:strCache>
            </c:strRef>
          </c:cat>
          <c:val>
            <c:numRef>
              <c:f>'Q6'!$I$8:$I$11</c:f>
              <c:numCache>
                <c:formatCode>0%</c:formatCode>
                <c:ptCount val="4"/>
                <c:pt idx="0">
                  <c:v>0.10207852193995381</c:v>
                </c:pt>
                <c:pt idx="1">
                  <c:v>0.13246873552570634</c:v>
                </c:pt>
                <c:pt idx="2">
                  <c:v>0.17121702915316983</c:v>
                </c:pt>
                <c:pt idx="3">
                  <c:v>0.15473977695167287</c:v>
                </c:pt>
              </c:numCache>
            </c:numRef>
          </c:val>
        </c:ser>
        <c:ser>
          <c:idx val="1"/>
          <c:order val="1"/>
          <c:tx>
            <c:strRef>
              <c:f>'Q6'!$H$7</c:f>
              <c:strCache>
                <c:ptCount val="1"/>
                <c:pt idx="0">
                  <c:v>No</c:v>
                </c:pt>
              </c:strCache>
            </c:strRef>
          </c:tx>
          <c:spPr>
            <a:solidFill>
              <a:srgbClr val="7796B2"/>
            </a:solidFill>
          </c:spPr>
          <c:invertIfNegative val="0"/>
          <c:cat>
            <c:strRef>
              <c:f>'Q6'!$F$8:$F$11</c:f>
              <c:strCache>
                <c:ptCount val="4"/>
                <c:pt idx="0">
                  <c:v>Did you find it easy to use?</c:v>
                </c:pt>
                <c:pt idx="1">
                  <c:v>Was it easy to find the information you needed?</c:v>
                </c:pt>
                <c:pt idx="2">
                  <c:v>Was the information useful (e.g. relevant, current, and legible)</c:v>
                </c:pt>
                <c:pt idx="3">
                  <c:v>Did pages load quickly?</c:v>
                </c:pt>
              </c:strCache>
            </c:strRef>
          </c:cat>
          <c:val>
            <c:numRef>
              <c:f>'Q6'!$H$8:$H$11</c:f>
              <c:numCache>
                <c:formatCode>0%</c:formatCode>
                <c:ptCount val="4"/>
                <c:pt idx="0">
                  <c:v>0.29284064665127019</c:v>
                </c:pt>
                <c:pt idx="1">
                  <c:v>0.41917554423344139</c:v>
                </c:pt>
                <c:pt idx="2">
                  <c:v>0.1975937066173068</c:v>
                </c:pt>
                <c:pt idx="3">
                  <c:v>0.15892193308550187</c:v>
                </c:pt>
              </c:numCache>
            </c:numRef>
          </c:val>
        </c:ser>
        <c:ser>
          <c:idx val="0"/>
          <c:order val="2"/>
          <c:tx>
            <c:strRef>
              <c:f>'Q6'!$G$7</c:f>
              <c:strCache>
                <c:ptCount val="1"/>
                <c:pt idx="0">
                  <c:v>Yes</c:v>
                </c:pt>
              </c:strCache>
            </c:strRef>
          </c:tx>
          <c:spPr>
            <a:solidFill>
              <a:srgbClr val="1C507F"/>
            </a:solidFill>
          </c:spPr>
          <c:invertIfNegative val="0"/>
          <c:cat>
            <c:strRef>
              <c:f>'Q6'!$F$8:$F$11</c:f>
              <c:strCache>
                <c:ptCount val="4"/>
                <c:pt idx="0">
                  <c:v>Did you find it easy to use?</c:v>
                </c:pt>
                <c:pt idx="1">
                  <c:v>Was it easy to find the information you needed?</c:v>
                </c:pt>
                <c:pt idx="2">
                  <c:v>Was the information useful (e.g. relevant, current, and legible)</c:v>
                </c:pt>
                <c:pt idx="3">
                  <c:v>Did pages load quickly?</c:v>
                </c:pt>
              </c:strCache>
            </c:strRef>
          </c:cat>
          <c:val>
            <c:numRef>
              <c:f>'Q6'!$G$8:$G$11</c:f>
              <c:numCache>
                <c:formatCode>0%</c:formatCode>
                <c:ptCount val="4"/>
                <c:pt idx="0">
                  <c:v>0.605080831408776</c:v>
                </c:pt>
                <c:pt idx="1">
                  <c:v>0.44835572024085224</c:v>
                </c:pt>
                <c:pt idx="2">
                  <c:v>0.63118926422952337</c:v>
                </c:pt>
                <c:pt idx="3">
                  <c:v>0.68633828996282531</c:v>
                </c:pt>
              </c:numCache>
            </c:numRef>
          </c:val>
        </c:ser>
        <c:dLbls>
          <c:showLegendKey val="0"/>
          <c:showVal val="1"/>
          <c:showCatName val="0"/>
          <c:showSerName val="0"/>
          <c:showPercent val="0"/>
          <c:showBubbleSize val="0"/>
        </c:dLbls>
        <c:gapWidth val="150"/>
        <c:overlap val="-25"/>
        <c:axId val="192612224"/>
        <c:axId val="192613760"/>
      </c:barChart>
      <c:catAx>
        <c:axId val="192612224"/>
        <c:scaling>
          <c:orientation val="minMax"/>
        </c:scaling>
        <c:delete val="0"/>
        <c:axPos val="l"/>
        <c:majorTickMark val="none"/>
        <c:minorTickMark val="none"/>
        <c:tickLblPos val="nextTo"/>
        <c:crossAx val="192613760"/>
        <c:crosses val="autoZero"/>
        <c:auto val="1"/>
        <c:lblAlgn val="ctr"/>
        <c:lblOffset val="100"/>
        <c:noMultiLvlLbl val="0"/>
      </c:catAx>
      <c:valAx>
        <c:axId val="192613760"/>
        <c:scaling>
          <c:orientation val="minMax"/>
        </c:scaling>
        <c:delete val="1"/>
        <c:axPos val="b"/>
        <c:numFmt formatCode="0%" sourceLinked="1"/>
        <c:majorTickMark val="out"/>
        <c:minorTickMark val="none"/>
        <c:tickLblPos val="nextTo"/>
        <c:crossAx val="192612224"/>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rgbClr val="1C507F"/>
      </a:solidFill>
      <a:prstDash val="solid"/>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CA"/>
              <a:t>Ease of performing</a:t>
            </a:r>
            <a:r>
              <a:rPr lang="en-CA" baseline="0"/>
              <a:t> activities on GCpedia</a:t>
            </a:r>
            <a:endParaRPr lang="en-CA"/>
          </a:p>
        </c:rich>
      </c:tx>
      <c:layout/>
      <c:overlay val="0"/>
    </c:title>
    <c:autoTitleDeleted val="0"/>
    <c:plotArea>
      <c:layout>
        <c:manualLayout>
          <c:layoutTarget val="inner"/>
          <c:xMode val="edge"/>
          <c:yMode val="edge"/>
          <c:x val="0.37169506262089447"/>
          <c:y val="0.22607102243636384"/>
          <c:w val="0.61589798948828667"/>
          <c:h val="0.77392897756363621"/>
        </c:manualLayout>
      </c:layout>
      <c:barChart>
        <c:barDir val="bar"/>
        <c:grouping val="clustered"/>
        <c:varyColors val="0"/>
        <c:ser>
          <c:idx val="2"/>
          <c:order val="0"/>
          <c:tx>
            <c:strRef>
              <c:f>'Q7'!$K$9</c:f>
              <c:strCache>
                <c:ptCount val="1"/>
                <c:pt idx="0">
                  <c:v>Don't know</c:v>
                </c:pt>
              </c:strCache>
            </c:strRef>
          </c:tx>
          <c:spPr>
            <a:solidFill>
              <a:schemeClr val="bg1">
                <a:lumMod val="85000"/>
              </a:schemeClr>
            </a:solidFill>
          </c:spPr>
          <c:invertIfNegative val="0"/>
          <c:cat>
            <c:strRef>
              <c:f>'Q7'!$H$10:$H$15</c:f>
              <c:strCache>
                <c:ptCount val="6"/>
                <c:pt idx="0">
                  <c:v>Find help material</c:v>
                </c:pt>
                <c:pt idx="1">
                  <c:v>Find spotlight articles</c:v>
                </c:pt>
                <c:pt idx="2">
                  <c:v>Create a page</c:v>
                </c:pt>
                <c:pt idx="3">
                  <c:v>Navigate menu items</c:v>
                </c:pt>
                <c:pt idx="4">
                  <c:v>Understand the language of information</c:v>
                </c:pt>
                <c:pt idx="5">
                  <c:v>Find information</c:v>
                </c:pt>
              </c:strCache>
            </c:strRef>
          </c:cat>
          <c:val>
            <c:numRef>
              <c:f>'Q7'!$K$10:$K$15</c:f>
              <c:numCache>
                <c:formatCode>0%</c:formatCode>
                <c:ptCount val="6"/>
                <c:pt idx="0">
                  <c:v>0.24523920111472364</c:v>
                </c:pt>
                <c:pt idx="1">
                  <c:v>0.5148837209302326</c:v>
                </c:pt>
                <c:pt idx="2">
                  <c:v>0.6466480446927374</c:v>
                </c:pt>
                <c:pt idx="3">
                  <c:v>0.22128851540616246</c:v>
                </c:pt>
                <c:pt idx="4">
                  <c:v>0.24743230625583568</c:v>
                </c:pt>
                <c:pt idx="5">
                  <c:v>0.14604651162790697</c:v>
                </c:pt>
              </c:numCache>
            </c:numRef>
          </c:val>
        </c:ser>
        <c:ser>
          <c:idx val="1"/>
          <c:order val="1"/>
          <c:tx>
            <c:strRef>
              <c:f>'Q7'!$J$9</c:f>
              <c:strCache>
                <c:ptCount val="1"/>
                <c:pt idx="0">
                  <c:v>No</c:v>
                </c:pt>
              </c:strCache>
            </c:strRef>
          </c:tx>
          <c:spPr>
            <a:solidFill>
              <a:srgbClr val="7796B2"/>
            </a:solidFill>
          </c:spPr>
          <c:invertIfNegative val="0"/>
          <c:cat>
            <c:strRef>
              <c:f>'Q7'!$H$10:$H$15</c:f>
              <c:strCache>
                <c:ptCount val="6"/>
                <c:pt idx="0">
                  <c:v>Find help material</c:v>
                </c:pt>
                <c:pt idx="1">
                  <c:v>Find spotlight articles</c:v>
                </c:pt>
                <c:pt idx="2">
                  <c:v>Create a page</c:v>
                </c:pt>
                <c:pt idx="3">
                  <c:v>Navigate menu items</c:v>
                </c:pt>
                <c:pt idx="4">
                  <c:v>Understand the language of information</c:v>
                </c:pt>
                <c:pt idx="5">
                  <c:v>Find information</c:v>
                </c:pt>
              </c:strCache>
            </c:strRef>
          </c:cat>
          <c:val>
            <c:numRef>
              <c:f>'Q7'!$J$10:$J$15</c:f>
              <c:numCache>
                <c:formatCode>0%</c:formatCode>
                <c:ptCount val="6"/>
                <c:pt idx="0">
                  <c:v>0.26521133302368788</c:v>
                </c:pt>
                <c:pt idx="1">
                  <c:v>0.22325581395348837</c:v>
                </c:pt>
                <c:pt idx="2">
                  <c:v>0.18156424581005587</c:v>
                </c:pt>
                <c:pt idx="3">
                  <c:v>0.26237161531279179</c:v>
                </c:pt>
                <c:pt idx="4">
                  <c:v>0.13958916900093371</c:v>
                </c:pt>
                <c:pt idx="5">
                  <c:v>0.3497674418604651</c:v>
                </c:pt>
              </c:numCache>
            </c:numRef>
          </c:val>
        </c:ser>
        <c:ser>
          <c:idx val="0"/>
          <c:order val="2"/>
          <c:tx>
            <c:strRef>
              <c:f>'Q7'!$I$9</c:f>
              <c:strCache>
                <c:ptCount val="1"/>
                <c:pt idx="0">
                  <c:v>Yes</c:v>
                </c:pt>
              </c:strCache>
            </c:strRef>
          </c:tx>
          <c:spPr>
            <a:solidFill>
              <a:srgbClr val="1C507F"/>
            </a:solidFill>
          </c:spPr>
          <c:invertIfNegative val="0"/>
          <c:cat>
            <c:strRef>
              <c:f>'Q7'!$H$10:$H$15</c:f>
              <c:strCache>
                <c:ptCount val="6"/>
                <c:pt idx="0">
                  <c:v>Find help material</c:v>
                </c:pt>
                <c:pt idx="1">
                  <c:v>Find spotlight articles</c:v>
                </c:pt>
                <c:pt idx="2">
                  <c:v>Create a page</c:v>
                </c:pt>
                <c:pt idx="3">
                  <c:v>Navigate menu items</c:v>
                </c:pt>
                <c:pt idx="4">
                  <c:v>Understand the language of information</c:v>
                </c:pt>
                <c:pt idx="5">
                  <c:v>Find information</c:v>
                </c:pt>
              </c:strCache>
            </c:strRef>
          </c:cat>
          <c:val>
            <c:numRef>
              <c:f>'Q7'!$I$10:$I$15</c:f>
              <c:numCache>
                <c:formatCode>0%</c:formatCode>
                <c:ptCount val="6"/>
                <c:pt idx="0">
                  <c:v>0.48954946586158848</c:v>
                </c:pt>
                <c:pt idx="1">
                  <c:v>0.26186046511627908</c:v>
                </c:pt>
                <c:pt idx="2">
                  <c:v>0.1717877094972067</c:v>
                </c:pt>
                <c:pt idx="3">
                  <c:v>0.5163398692810458</c:v>
                </c:pt>
                <c:pt idx="4">
                  <c:v>0.61297852474323067</c:v>
                </c:pt>
                <c:pt idx="5">
                  <c:v>0.50418604651162791</c:v>
                </c:pt>
              </c:numCache>
            </c:numRef>
          </c:val>
        </c:ser>
        <c:dLbls>
          <c:showLegendKey val="0"/>
          <c:showVal val="1"/>
          <c:showCatName val="0"/>
          <c:showSerName val="0"/>
          <c:showPercent val="0"/>
          <c:showBubbleSize val="0"/>
        </c:dLbls>
        <c:gapWidth val="150"/>
        <c:overlap val="-25"/>
        <c:axId val="192712064"/>
        <c:axId val="192722048"/>
      </c:barChart>
      <c:catAx>
        <c:axId val="192712064"/>
        <c:scaling>
          <c:orientation val="minMax"/>
        </c:scaling>
        <c:delete val="0"/>
        <c:axPos val="l"/>
        <c:majorTickMark val="none"/>
        <c:minorTickMark val="none"/>
        <c:tickLblPos val="nextTo"/>
        <c:crossAx val="192722048"/>
        <c:crosses val="autoZero"/>
        <c:auto val="1"/>
        <c:lblAlgn val="ctr"/>
        <c:lblOffset val="100"/>
        <c:noMultiLvlLbl val="0"/>
      </c:catAx>
      <c:valAx>
        <c:axId val="192722048"/>
        <c:scaling>
          <c:orientation val="minMax"/>
        </c:scaling>
        <c:delete val="1"/>
        <c:axPos val="b"/>
        <c:numFmt formatCode="0%" sourceLinked="1"/>
        <c:majorTickMark val="out"/>
        <c:minorTickMark val="none"/>
        <c:tickLblPos val="nextTo"/>
        <c:crossAx val="192712064"/>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rgbClr val="1C507F"/>
      </a:solidFill>
      <a:prstDash val="solid"/>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CA" sz="1800" b="1" i="0" baseline="0">
                <a:effectLst/>
              </a:rPr>
              <a:t>GCpedia frequency of use</a:t>
            </a:r>
            <a:endParaRPr lang="en-CA">
              <a:effectLst/>
            </a:endParaRPr>
          </a:p>
        </c:rich>
      </c:tx>
      <c:layout/>
      <c:overlay val="0"/>
    </c:title>
    <c:autoTitleDeleted val="0"/>
    <c:plotArea>
      <c:layout/>
      <c:barChart>
        <c:barDir val="col"/>
        <c:grouping val="clustered"/>
        <c:varyColors val="0"/>
        <c:ser>
          <c:idx val="0"/>
          <c:order val="0"/>
          <c:spPr>
            <a:solidFill>
              <a:srgbClr val="604A7B"/>
            </a:solidFill>
          </c:spPr>
          <c:invertIfNegative val="0"/>
          <c:dPt>
            <c:idx val="0"/>
            <c:invertIfNegative val="0"/>
            <c:bubble3D val="0"/>
            <c:spPr>
              <a:solidFill>
                <a:srgbClr val="112F4B"/>
              </a:solidFill>
            </c:spPr>
          </c:dPt>
          <c:dPt>
            <c:idx val="1"/>
            <c:invertIfNegative val="0"/>
            <c:bubble3D val="0"/>
            <c:spPr>
              <a:solidFill>
                <a:srgbClr val="1C507F"/>
              </a:solidFill>
            </c:spPr>
          </c:dPt>
          <c:dPt>
            <c:idx val="2"/>
            <c:invertIfNegative val="0"/>
            <c:bubble3D val="0"/>
            <c:spPr>
              <a:solidFill>
                <a:srgbClr val="7796B2"/>
              </a:solidFill>
            </c:spPr>
          </c:dPt>
          <c:dPt>
            <c:idx val="3"/>
            <c:invertIfNegative val="0"/>
            <c:bubble3D val="0"/>
            <c:spPr>
              <a:solidFill>
                <a:srgbClr val="BACAD8"/>
              </a:solidFill>
            </c:spPr>
          </c:dPt>
          <c:cat>
            <c:strRef>
              <c:f>'Q4'!$C$1:$C$4</c:f>
              <c:strCache>
                <c:ptCount val="4"/>
                <c:pt idx="0">
                  <c:v>Very Frequently
(e.g. daily)</c:v>
                </c:pt>
                <c:pt idx="1">
                  <c:v>Frequently 
(e.g. few times a week)</c:v>
                </c:pt>
                <c:pt idx="2">
                  <c:v>Occasionally 
(e.g. few times a month)</c:v>
                </c:pt>
                <c:pt idx="3">
                  <c:v>Rarely 
(e.g. less than once a month)</c:v>
                </c:pt>
              </c:strCache>
            </c:strRef>
          </c:cat>
          <c:val>
            <c:numRef>
              <c:f>'Q4'!$D$1:$D$4</c:f>
              <c:numCache>
                <c:formatCode>0%</c:formatCode>
                <c:ptCount val="4"/>
                <c:pt idx="0">
                  <c:v>5.7460611677479144E-2</c:v>
                </c:pt>
                <c:pt idx="1">
                  <c:v>0.13623725671918444</c:v>
                </c:pt>
                <c:pt idx="2">
                  <c:v>0.31000926784059313</c:v>
                </c:pt>
                <c:pt idx="3">
                  <c:v>0.49629286376274329</c:v>
                </c:pt>
              </c:numCache>
            </c:numRef>
          </c:val>
        </c:ser>
        <c:dLbls>
          <c:showLegendKey val="0"/>
          <c:showVal val="1"/>
          <c:showCatName val="0"/>
          <c:showSerName val="0"/>
          <c:showPercent val="0"/>
          <c:showBubbleSize val="0"/>
        </c:dLbls>
        <c:gapWidth val="150"/>
        <c:overlap val="-25"/>
        <c:axId val="192744832"/>
        <c:axId val="192758912"/>
      </c:barChart>
      <c:catAx>
        <c:axId val="192744832"/>
        <c:scaling>
          <c:orientation val="minMax"/>
        </c:scaling>
        <c:delete val="0"/>
        <c:axPos val="b"/>
        <c:majorTickMark val="none"/>
        <c:minorTickMark val="none"/>
        <c:tickLblPos val="nextTo"/>
        <c:crossAx val="192758912"/>
        <c:crosses val="autoZero"/>
        <c:auto val="1"/>
        <c:lblAlgn val="ctr"/>
        <c:lblOffset val="100"/>
        <c:noMultiLvlLbl val="0"/>
      </c:catAx>
      <c:valAx>
        <c:axId val="192758912"/>
        <c:scaling>
          <c:orientation val="minMax"/>
        </c:scaling>
        <c:delete val="1"/>
        <c:axPos val="l"/>
        <c:numFmt formatCode="0%" sourceLinked="1"/>
        <c:majorTickMark val="none"/>
        <c:minorTickMark val="none"/>
        <c:tickLblPos val="nextTo"/>
        <c:crossAx val="192744832"/>
        <c:crosses val="autoZero"/>
        <c:crossBetween val="between"/>
      </c:valAx>
    </c:plotArea>
    <c:plotVisOnly val="1"/>
    <c:dispBlanksAs val="gap"/>
    <c:showDLblsOverMax val="0"/>
  </c:chart>
  <c:spPr>
    <a:solidFill>
      <a:schemeClr val="lt1"/>
    </a:solidFill>
    <a:ln w="25400" cap="flat" cmpd="sng" algn="ctr">
      <a:solidFill>
        <a:srgbClr val="1C507F"/>
      </a:solidFill>
      <a:prstDash val="solid"/>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CA"/>
              <a:t>GCpedia frequency of use for</a:t>
            </a:r>
            <a:r>
              <a:rPr lang="en-CA" baseline="0"/>
              <a:t> the t</a:t>
            </a:r>
            <a:r>
              <a:rPr lang="en-CA"/>
              <a:t>op three</a:t>
            </a:r>
            <a:r>
              <a:rPr lang="en-CA" baseline="0"/>
              <a:t> </a:t>
            </a:r>
            <a:r>
              <a:rPr lang="en-CA"/>
              <a:t>GC organizations, by </a:t>
            </a:r>
            <a:r>
              <a:rPr lang="en-CA" baseline="0"/>
              <a:t>user type</a:t>
            </a:r>
            <a:endParaRPr lang="en-CA"/>
          </a:p>
        </c:rich>
      </c:tx>
      <c:layout/>
      <c:overlay val="0"/>
    </c:title>
    <c:autoTitleDeleted val="0"/>
    <c:plotArea>
      <c:layout/>
      <c:barChart>
        <c:barDir val="bar"/>
        <c:grouping val="clustered"/>
        <c:varyColors val="0"/>
        <c:ser>
          <c:idx val="0"/>
          <c:order val="0"/>
          <c:spPr>
            <a:solidFill>
              <a:srgbClr val="112F4B"/>
            </a:solidFill>
          </c:spPr>
          <c:invertIfNegative val="0"/>
          <c:dPt>
            <c:idx val="3"/>
            <c:invertIfNegative val="0"/>
            <c:bubble3D val="0"/>
            <c:spPr>
              <a:solidFill>
                <a:srgbClr val="1C507F"/>
              </a:solidFill>
            </c:spPr>
          </c:dPt>
          <c:dPt>
            <c:idx val="4"/>
            <c:invertIfNegative val="0"/>
            <c:bubble3D val="0"/>
            <c:spPr>
              <a:solidFill>
                <a:srgbClr val="1C507F"/>
              </a:solidFill>
            </c:spPr>
          </c:dPt>
          <c:dPt>
            <c:idx val="5"/>
            <c:invertIfNegative val="0"/>
            <c:bubble3D val="0"/>
            <c:spPr>
              <a:solidFill>
                <a:srgbClr val="1C507F"/>
              </a:solidFill>
            </c:spPr>
          </c:dPt>
          <c:dPt>
            <c:idx val="6"/>
            <c:invertIfNegative val="0"/>
            <c:bubble3D val="0"/>
            <c:spPr>
              <a:solidFill>
                <a:srgbClr val="7796B2"/>
              </a:solidFill>
            </c:spPr>
          </c:dPt>
          <c:dPt>
            <c:idx val="7"/>
            <c:invertIfNegative val="0"/>
            <c:bubble3D val="0"/>
            <c:spPr>
              <a:solidFill>
                <a:srgbClr val="7796B2"/>
              </a:solidFill>
            </c:spPr>
          </c:dPt>
          <c:dPt>
            <c:idx val="8"/>
            <c:invertIfNegative val="0"/>
            <c:bubble3D val="0"/>
            <c:spPr>
              <a:solidFill>
                <a:srgbClr val="7796B2"/>
              </a:solidFill>
            </c:spPr>
          </c:dPt>
          <c:dPt>
            <c:idx val="9"/>
            <c:invertIfNegative val="0"/>
            <c:bubble3D val="0"/>
            <c:spPr>
              <a:solidFill>
                <a:srgbClr val="BACAD8"/>
              </a:solidFill>
            </c:spPr>
          </c:dPt>
          <c:dPt>
            <c:idx val="10"/>
            <c:invertIfNegative val="0"/>
            <c:bubble3D val="0"/>
            <c:spPr>
              <a:solidFill>
                <a:srgbClr val="BACAD8"/>
              </a:solidFill>
            </c:spPr>
          </c:dPt>
          <c:dPt>
            <c:idx val="11"/>
            <c:invertIfNegative val="0"/>
            <c:bubble3D val="0"/>
            <c:spPr>
              <a:solidFill>
                <a:srgbClr val="BACAD8"/>
              </a:solidFill>
            </c:spPr>
          </c:dPt>
          <c:cat>
            <c:multiLvlStrRef>
              <c:f>'types of users vs dept'!$I$1:$J$12</c:f>
              <c:multiLvlStrCache>
                <c:ptCount val="12"/>
                <c:lvl>
                  <c:pt idx="0">
                    <c:v>Public Services and Procurement Canada</c:v>
                  </c:pt>
                  <c:pt idx="1">
                    <c:v>Treasury Board of Canada Secretariat</c:v>
                  </c:pt>
                  <c:pt idx="2">
                    <c:v>Indigenous and Northern Affairs Canada</c:v>
                  </c:pt>
                  <c:pt idx="3">
                    <c:v>Public Services and Procurement Canada</c:v>
                  </c:pt>
                  <c:pt idx="4">
                    <c:v>Indigenous and Northern Affairs Canada</c:v>
                  </c:pt>
                  <c:pt idx="5">
                    <c:v>Treasury Board of Canada Secretariat</c:v>
                  </c:pt>
                  <c:pt idx="6">
                    <c:v>Public Services and Procurement Canada</c:v>
                  </c:pt>
                  <c:pt idx="7">
                    <c:v>Shared Services Canada</c:v>
                  </c:pt>
                  <c:pt idx="8">
                    <c:v>Health Canada</c:v>
                  </c:pt>
                  <c:pt idx="9">
                    <c:v>Public Services and Procurement Canada</c:v>
                  </c:pt>
                  <c:pt idx="10">
                    <c:v>Canada Revenue Agency</c:v>
                  </c:pt>
                  <c:pt idx="11">
                    <c:v>Department of National Defence</c:v>
                  </c:pt>
                </c:lvl>
                <c:lvl>
                  <c:pt idx="0">
                    <c:v>Very Frequently (e.g. daily)</c:v>
                  </c:pt>
                  <c:pt idx="3">
                    <c:v>Frequently (e.g. few times a week)</c:v>
                  </c:pt>
                  <c:pt idx="6">
                    <c:v>Occasionally (e.g. few times a month)</c:v>
                  </c:pt>
                  <c:pt idx="9">
                    <c:v>Rarely (e.g. less than once a month)</c:v>
                  </c:pt>
                </c:lvl>
              </c:multiLvlStrCache>
            </c:multiLvlStrRef>
          </c:cat>
          <c:val>
            <c:numRef>
              <c:f>'types of users vs dept'!$K$1:$K$12</c:f>
              <c:numCache>
                <c:formatCode>0%</c:formatCode>
                <c:ptCount val="12"/>
                <c:pt idx="0">
                  <c:v>0.26829268292682928</c:v>
                </c:pt>
                <c:pt idx="1">
                  <c:v>0.15447154471544716</c:v>
                </c:pt>
                <c:pt idx="2">
                  <c:v>6.5040650406504072E-2</c:v>
                </c:pt>
                <c:pt idx="3">
                  <c:v>0.23448275862068965</c:v>
                </c:pt>
                <c:pt idx="4">
                  <c:v>7.9310344827586213E-2</c:v>
                </c:pt>
                <c:pt idx="5">
                  <c:v>6.8965517241379309E-2</c:v>
                </c:pt>
                <c:pt idx="6">
                  <c:v>0.20303030303030303</c:v>
                </c:pt>
                <c:pt idx="7">
                  <c:v>8.0303030303030307E-2</c:v>
                </c:pt>
                <c:pt idx="8">
                  <c:v>5.3030303030303032E-2</c:v>
                </c:pt>
                <c:pt idx="9">
                  <c:v>0.13623462630085148</c:v>
                </c:pt>
                <c:pt idx="10">
                  <c:v>0.10785241248817408</c:v>
                </c:pt>
                <c:pt idx="11">
                  <c:v>6.811731315042574E-2</c:v>
                </c:pt>
              </c:numCache>
            </c:numRef>
          </c:val>
        </c:ser>
        <c:dLbls>
          <c:showLegendKey val="0"/>
          <c:showVal val="1"/>
          <c:showCatName val="0"/>
          <c:showSerName val="0"/>
          <c:showPercent val="0"/>
          <c:showBubbleSize val="0"/>
        </c:dLbls>
        <c:gapWidth val="150"/>
        <c:overlap val="-25"/>
        <c:axId val="193270912"/>
        <c:axId val="193272448"/>
      </c:barChart>
      <c:catAx>
        <c:axId val="193270912"/>
        <c:scaling>
          <c:orientation val="maxMin"/>
        </c:scaling>
        <c:delete val="0"/>
        <c:axPos val="l"/>
        <c:majorTickMark val="none"/>
        <c:minorTickMark val="none"/>
        <c:tickLblPos val="nextTo"/>
        <c:crossAx val="193272448"/>
        <c:crosses val="autoZero"/>
        <c:auto val="1"/>
        <c:lblAlgn val="ctr"/>
        <c:lblOffset val="100"/>
        <c:noMultiLvlLbl val="0"/>
      </c:catAx>
      <c:valAx>
        <c:axId val="193272448"/>
        <c:scaling>
          <c:orientation val="minMax"/>
        </c:scaling>
        <c:delete val="1"/>
        <c:axPos val="t"/>
        <c:numFmt formatCode="0%" sourceLinked="1"/>
        <c:majorTickMark val="none"/>
        <c:minorTickMark val="none"/>
        <c:tickLblPos val="nextTo"/>
        <c:crossAx val="193270912"/>
        <c:crosses val="autoZero"/>
        <c:crossBetween val="between"/>
      </c:valAx>
    </c:plotArea>
    <c:plotVisOnly val="1"/>
    <c:dispBlanksAs val="gap"/>
    <c:showDLblsOverMax val="0"/>
  </c:chart>
  <c:spPr>
    <a:solidFill>
      <a:sysClr val="window" lastClr="FFFFFF"/>
    </a:solidFill>
    <a:ln w="25400" cap="flat" cmpd="sng" algn="ctr">
      <a:solidFill>
        <a:srgbClr val="1C507F"/>
      </a:solidFill>
      <a:prstDash val="solid"/>
    </a:ln>
    <a:effectLst/>
  </c:spPr>
  <c:txPr>
    <a:bodyPr/>
    <a:lstStyle/>
    <a:p>
      <a:pPr>
        <a:defRPr>
          <a:solidFill>
            <a:sysClr val="windowText" lastClr="000000"/>
          </a:solidFill>
          <a:latin typeface="+mn-lt"/>
          <a:ea typeface="+mn-ea"/>
          <a:cs typeface="+mn-cs"/>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CA" sz="1800" b="1" i="0" baseline="0">
                <a:effectLst/>
              </a:rPr>
              <a:t>GCpedia frequency of use of the top three GC communities, by user type</a:t>
            </a:r>
            <a:endParaRPr lang="en-CA">
              <a:effectLst/>
            </a:endParaRPr>
          </a:p>
        </c:rich>
      </c:tx>
      <c:layout/>
      <c:overlay val="0"/>
    </c:title>
    <c:autoTitleDeleted val="0"/>
    <c:plotArea>
      <c:layout/>
      <c:barChart>
        <c:barDir val="bar"/>
        <c:grouping val="clustered"/>
        <c:varyColors val="0"/>
        <c:ser>
          <c:idx val="0"/>
          <c:order val="0"/>
          <c:spPr>
            <a:solidFill>
              <a:srgbClr val="112F4B"/>
            </a:solidFill>
          </c:spPr>
          <c:invertIfNegative val="0"/>
          <c:dPt>
            <c:idx val="3"/>
            <c:invertIfNegative val="0"/>
            <c:bubble3D val="0"/>
            <c:spPr>
              <a:solidFill>
                <a:srgbClr val="1C507F"/>
              </a:solidFill>
            </c:spPr>
          </c:dPt>
          <c:dPt>
            <c:idx val="4"/>
            <c:invertIfNegative val="0"/>
            <c:bubble3D val="0"/>
            <c:spPr>
              <a:solidFill>
                <a:srgbClr val="1C507F"/>
              </a:solidFill>
            </c:spPr>
          </c:dPt>
          <c:dPt>
            <c:idx val="5"/>
            <c:invertIfNegative val="0"/>
            <c:bubble3D val="0"/>
            <c:spPr>
              <a:solidFill>
                <a:srgbClr val="1C507F"/>
              </a:solidFill>
            </c:spPr>
          </c:dPt>
          <c:dPt>
            <c:idx val="6"/>
            <c:invertIfNegative val="0"/>
            <c:bubble3D val="0"/>
            <c:spPr>
              <a:solidFill>
                <a:srgbClr val="7796B2"/>
              </a:solidFill>
            </c:spPr>
          </c:dPt>
          <c:dPt>
            <c:idx val="7"/>
            <c:invertIfNegative val="0"/>
            <c:bubble3D val="0"/>
            <c:spPr>
              <a:solidFill>
                <a:srgbClr val="7796B2"/>
              </a:solidFill>
            </c:spPr>
          </c:dPt>
          <c:dPt>
            <c:idx val="8"/>
            <c:invertIfNegative val="0"/>
            <c:bubble3D val="0"/>
            <c:spPr>
              <a:solidFill>
                <a:srgbClr val="7796B2"/>
              </a:solidFill>
            </c:spPr>
          </c:dPt>
          <c:dPt>
            <c:idx val="9"/>
            <c:invertIfNegative val="0"/>
            <c:bubble3D val="0"/>
            <c:spPr>
              <a:solidFill>
                <a:srgbClr val="BACAD8"/>
              </a:solidFill>
            </c:spPr>
          </c:dPt>
          <c:dPt>
            <c:idx val="10"/>
            <c:invertIfNegative val="0"/>
            <c:bubble3D val="0"/>
            <c:spPr>
              <a:solidFill>
                <a:srgbClr val="BACAD8"/>
              </a:solidFill>
            </c:spPr>
          </c:dPt>
          <c:dPt>
            <c:idx val="11"/>
            <c:invertIfNegative val="0"/>
            <c:bubble3D val="0"/>
            <c:spPr>
              <a:solidFill>
                <a:srgbClr val="BACAD8"/>
              </a:solidFill>
            </c:spPr>
          </c:dPt>
          <c:cat>
            <c:multiLvlStrRef>
              <c:f>'types of user vs communities'!$H$1:$I$12</c:f>
              <c:multiLvlStrCache>
                <c:ptCount val="12"/>
                <c:lvl>
                  <c:pt idx="0">
                    <c:v>Communications or public affairs</c:v>
                  </c:pt>
                  <c:pt idx="1">
                    <c:v>Procurement</c:v>
                  </c:pt>
                  <c:pt idx="2">
                    <c:v>Human resources</c:v>
                  </c:pt>
                  <c:pt idx="3">
                    <c:v>Human resources</c:v>
                  </c:pt>
                  <c:pt idx="4">
                    <c:v>Information technology</c:v>
                  </c:pt>
                  <c:pt idx="5">
                    <c:v>Communications or public affairs</c:v>
                  </c:pt>
                  <c:pt idx="6">
                    <c:v>Information technology</c:v>
                  </c:pt>
                  <c:pt idx="7">
                    <c:v>Human resources</c:v>
                  </c:pt>
                  <c:pt idx="8">
                    <c:v>Administration and operations</c:v>
                  </c:pt>
                  <c:pt idx="9">
                    <c:v>Administration and operations</c:v>
                  </c:pt>
                  <c:pt idx="10">
                    <c:v>Human resources</c:v>
                  </c:pt>
                  <c:pt idx="11">
                    <c:v>Information technology</c:v>
                  </c:pt>
                </c:lvl>
                <c:lvl>
                  <c:pt idx="0">
                    <c:v>Very Frequently (e.g. daily)</c:v>
                  </c:pt>
                  <c:pt idx="3">
                    <c:v>Frequently (e.g. few times a week)</c:v>
                  </c:pt>
                  <c:pt idx="6">
                    <c:v>Occasionally (e.g. few times a month)</c:v>
                  </c:pt>
                  <c:pt idx="9">
                    <c:v>Rarely (e.g. less than once a month)</c:v>
                  </c:pt>
                </c:lvl>
              </c:multiLvlStrCache>
            </c:multiLvlStrRef>
          </c:cat>
          <c:val>
            <c:numRef>
              <c:f>'types of user vs communities'!$J$1:$J$12</c:f>
              <c:numCache>
                <c:formatCode>0%</c:formatCode>
                <c:ptCount val="12"/>
                <c:pt idx="0">
                  <c:v>0.20967741935483872</c:v>
                </c:pt>
                <c:pt idx="1">
                  <c:v>0.13709677419354838</c:v>
                </c:pt>
                <c:pt idx="2">
                  <c:v>0.12096774193548387</c:v>
                </c:pt>
                <c:pt idx="3">
                  <c:v>0.14625850340136054</c:v>
                </c:pt>
                <c:pt idx="4">
                  <c:v>0.12925170068027211</c:v>
                </c:pt>
                <c:pt idx="5">
                  <c:v>0.12244897959183673</c:v>
                </c:pt>
                <c:pt idx="6">
                  <c:v>0.15695067264573992</c:v>
                </c:pt>
                <c:pt idx="7">
                  <c:v>0.14648729446935724</c:v>
                </c:pt>
                <c:pt idx="8">
                  <c:v>0.10463378176382661</c:v>
                </c:pt>
                <c:pt idx="9">
                  <c:v>0.15126050420168066</c:v>
                </c:pt>
                <c:pt idx="10">
                  <c:v>0.12698412698412698</c:v>
                </c:pt>
                <c:pt idx="11">
                  <c:v>0.12605042016806722</c:v>
                </c:pt>
              </c:numCache>
            </c:numRef>
          </c:val>
        </c:ser>
        <c:dLbls>
          <c:showLegendKey val="0"/>
          <c:showVal val="1"/>
          <c:showCatName val="0"/>
          <c:showSerName val="0"/>
          <c:showPercent val="0"/>
          <c:showBubbleSize val="0"/>
        </c:dLbls>
        <c:gapWidth val="150"/>
        <c:overlap val="-25"/>
        <c:axId val="193300736"/>
        <c:axId val="193306624"/>
      </c:barChart>
      <c:catAx>
        <c:axId val="193300736"/>
        <c:scaling>
          <c:orientation val="maxMin"/>
        </c:scaling>
        <c:delete val="0"/>
        <c:axPos val="l"/>
        <c:majorTickMark val="none"/>
        <c:minorTickMark val="none"/>
        <c:tickLblPos val="nextTo"/>
        <c:crossAx val="193306624"/>
        <c:crosses val="autoZero"/>
        <c:auto val="1"/>
        <c:lblAlgn val="ctr"/>
        <c:lblOffset val="100"/>
        <c:noMultiLvlLbl val="0"/>
      </c:catAx>
      <c:valAx>
        <c:axId val="193306624"/>
        <c:scaling>
          <c:orientation val="minMax"/>
        </c:scaling>
        <c:delete val="1"/>
        <c:axPos val="t"/>
        <c:numFmt formatCode="0%" sourceLinked="1"/>
        <c:majorTickMark val="out"/>
        <c:minorTickMark val="none"/>
        <c:tickLblPos val="nextTo"/>
        <c:crossAx val="193300736"/>
        <c:crosses val="autoZero"/>
        <c:crossBetween val="between"/>
      </c:valAx>
    </c:plotArea>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CA"/>
              <a:t>Awareness of GCintranet</a:t>
            </a:r>
          </a:p>
        </c:rich>
      </c:tx>
      <c:layout/>
      <c:overlay val="0"/>
    </c:title>
    <c:autoTitleDeleted val="0"/>
    <c:plotArea>
      <c:layout/>
      <c:barChart>
        <c:barDir val="col"/>
        <c:grouping val="clustered"/>
        <c:varyColors val="0"/>
        <c:ser>
          <c:idx val="0"/>
          <c:order val="0"/>
          <c:spPr>
            <a:solidFill>
              <a:srgbClr val="7F1323"/>
            </a:solidFill>
            <a:ln>
              <a:solidFill>
                <a:srgbClr val="7F1323"/>
              </a:solidFill>
            </a:ln>
          </c:spPr>
          <c:invertIfNegative val="0"/>
          <c:dPt>
            <c:idx val="0"/>
            <c:invertIfNegative val="0"/>
            <c:bubble3D val="0"/>
          </c:dPt>
          <c:dPt>
            <c:idx val="1"/>
            <c:invertIfNegative val="0"/>
            <c:bubble3D val="0"/>
            <c:spPr>
              <a:solidFill>
                <a:srgbClr val="DC7D66"/>
              </a:solidFill>
              <a:ln>
                <a:solidFill>
                  <a:srgbClr val="7F1323"/>
                </a:solidFill>
              </a:ln>
            </c:spPr>
          </c:dPt>
          <c:cat>
            <c:strRef>
              <c:f>'Q1'!$C$2:$C$3</c:f>
              <c:strCache>
                <c:ptCount val="2"/>
                <c:pt idx="0">
                  <c:v>Aware</c:v>
                </c:pt>
                <c:pt idx="1">
                  <c:v>Not aware</c:v>
                </c:pt>
              </c:strCache>
            </c:strRef>
          </c:cat>
          <c:val>
            <c:numRef>
              <c:f>'Q1'!$D$2:$D$3</c:f>
              <c:numCache>
                <c:formatCode>0%</c:formatCode>
                <c:ptCount val="2"/>
                <c:pt idx="0">
                  <c:v>0.29670781893004117</c:v>
                </c:pt>
                <c:pt idx="1">
                  <c:v>0.70329218106995883</c:v>
                </c:pt>
              </c:numCache>
            </c:numRef>
          </c:val>
        </c:ser>
        <c:dLbls>
          <c:showLegendKey val="0"/>
          <c:showVal val="1"/>
          <c:showCatName val="0"/>
          <c:showSerName val="0"/>
          <c:showPercent val="0"/>
          <c:showBubbleSize val="0"/>
        </c:dLbls>
        <c:gapWidth val="150"/>
        <c:overlap val="-25"/>
        <c:axId val="193488000"/>
        <c:axId val="193489536"/>
      </c:barChart>
      <c:catAx>
        <c:axId val="193488000"/>
        <c:scaling>
          <c:orientation val="minMax"/>
        </c:scaling>
        <c:delete val="0"/>
        <c:axPos val="b"/>
        <c:majorTickMark val="none"/>
        <c:minorTickMark val="none"/>
        <c:tickLblPos val="nextTo"/>
        <c:crossAx val="193489536"/>
        <c:crosses val="autoZero"/>
        <c:auto val="1"/>
        <c:lblAlgn val="ctr"/>
        <c:lblOffset val="100"/>
        <c:noMultiLvlLbl val="0"/>
      </c:catAx>
      <c:valAx>
        <c:axId val="193489536"/>
        <c:scaling>
          <c:orientation val="minMax"/>
        </c:scaling>
        <c:delete val="1"/>
        <c:axPos val="l"/>
        <c:numFmt formatCode="0%" sourceLinked="1"/>
        <c:majorTickMark val="none"/>
        <c:minorTickMark val="none"/>
        <c:tickLblPos val="nextTo"/>
        <c:crossAx val="193488000"/>
        <c:crosses val="autoZero"/>
        <c:crossBetween val="between"/>
      </c:valAx>
    </c:plotArea>
    <c:plotVisOnly val="1"/>
    <c:dispBlanksAs val="gap"/>
    <c:showDLblsOverMax val="0"/>
  </c:chart>
  <c:spPr>
    <a:solidFill>
      <a:schemeClr val="lt1"/>
    </a:solidFill>
    <a:ln w="25400" cap="flat" cmpd="sng" algn="ctr">
      <a:solidFill>
        <a:srgbClr val="7F1323"/>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en-CA" sz="1800" b="1" i="0" baseline="0">
                <a:effectLst/>
              </a:rPr>
              <a:t>Length of time respondents aware of GCintranet had been using the tool</a:t>
            </a:r>
            <a:endParaRPr lang="en-CA">
              <a:effectLst/>
            </a:endParaRPr>
          </a:p>
        </c:rich>
      </c:tx>
      <c:layout/>
      <c:overlay val="0"/>
    </c:title>
    <c:autoTitleDeleted val="0"/>
    <c:plotArea>
      <c:layout/>
      <c:barChart>
        <c:barDir val="bar"/>
        <c:grouping val="clustered"/>
        <c:varyColors val="0"/>
        <c:ser>
          <c:idx val="0"/>
          <c:order val="0"/>
          <c:spPr>
            <a:solidFill>
              <a:srgbClr val="7F1323"/>
            </a:solidFill>
            <a:ln>
              <a:solidFill>
                <a:srgbClr val="7F1323"/>
              </a:solidFill>
            </a:ln>
          </c:spPr>
          <c:invertIfNegative val="0"/>
          <c:dPt>
            <c:idx val="0"/>
            <c:invertIfNegative val="0"/>
            <c:bubble3D val="0"/>
            <c:spPr>
              <a:solidFill>
                <a:srgbClr val="DC7D66"/>
              </a:solidFill>
              <a:ln>
                <a:solidFill>
                  <a:srgbClr val="7F1323"/>
                </a:solidFill>
              </a:ln>
            </c:spPr>
          </c:dPt>
          <c:dPt>
            <c:idx val="1"/>
            <c:invertIfNegative val="0"/>
            <c:bubble3D val="0"/>
          </c:dPt>
          <c:cat>
            <c:strRef>
              <c:f>'Q2'!$D$4:$D$9</c:f>
              <c:strCache>
                <c:ptCount val="6"/>
                <c:pt idx="0">
                  <c:v>Do not use at all</c:v>
                </c:pt>
                <c:pt idx="1">
                  <c:v>Less than a month</c:v>
                </c:pt>
                <c:pt idx="2">
                  <c:v>One month to less than six months</c:v>
                </c:pt>
                <c:pt idx="3">
                  <c:v>Six months to less than One year</c:v>
                </c:pt>
                <c:pt idx="4">
                  <c:v>One year</c:v>
                </c:pt>
                <c:pt idx="5">
                  <c:v>More than One year</c:v>
                </c:pt>
              </c:strCache>
            </c:strRef>
          </c:cat>
          <c:val>
            <c:numRef>
              <c:f>'Q2'!$E$4:$E$9</c:f>
              <c:numCache>
                <c:formatCode>0%</c:formatCode>
                <c:ptCount val="6"/>
                <c:pt idx="0">
                  <c:v>0.29334257975034672</c:v>
                </c:pt>
                <c:pt idx="1">
                  <c:v>7.4202496532593615E-2</c:v>
                </c:pt>
                <c:pt idx="2">
                  <c:v>0.12066574202496533</c:v>
                </c:pt>
                <c:pt idx="3">
                  <c:v>0.11719833564493759</c:v>
                </c:pt>
                <c:pt idx="4">
                  <c:v>0.13938973647711511</c:v>
                </c:pt>
                <c:pt idx="5">
                  <c:v>0.2565880721220527</c:v>
                </c:pt>
              </c:numCache>
            </c:numRef>
          </c:val>
        </c:ser>
        <c:dLbls>
          <c:showLegendKey val="0"/>
          <c:showVal val="1"/>
          <c:showCatName val="0"/>
          <c:showSerName val="0"/>
          <c:showPercent val="0"/>
          <c:showBubbleSize val="0"/>
        </c:dLbls>
        <c:gapWidth val="150"/>
        <c:axId val="193498496"/>
        <c:axId val="193397888"/>
      </c:barChart>
      <c:catAx>
        <c:axId val="193498496"/>
        <c:scaling>
          <c:orientation val="minMax"/>
        </c:scaling>
        <c:delete val="0"/>
        <c:axPos val="l"/>
        <c:majorTickMark val="none"/>
        <c:minorTickMark val="none"/>
        <c:tickLblPos val="nextTo"/>
        <c:crossAx val="193397888"/>
        <c:crosses val="autoZero"/>
        <c:auto val="1"/>
        <c:lblAlgn val="ctr"/>
        <c:lblOffset val="100"/>
        <c:noMultiLvlLbl val="0"/>
      </c:catAx>
      <c:valAx>
        <c:axId val="193397888"/>
        <c:scaling>
          <c:orientation val="minMax"/>
        </c:scaling>
        <c:delete val="1"/>
        <c:axPos val="b"/>
        <c:numFmt formatCode="0%" sourceLinked="1"/>
        <c:majorTickMark val="none"/>
        <c:minorTickMark val="none"/>
        <c:tickLblPos val="nextTo"/>
        <c:crossAx val="193498496"/>
        <c:crosses val="autoZero"/>
        <c:crossBetween val="between"/>
      </c:valAx>
    </c:plotArea>
    <c:plotVisOnly val="1"/>
    <c:dispBlanksAs val="gap"/>
    <c:showDLblsOverMax val="0"/>
  </c:chart>
  <c:spPr>
    <a:solidFill>
      <a:schemeClr val="lt1"/>
    </a:solidFill>
    <a:ln w="25400" cap="flat" cmpd="sng" algn="ctr">
      <a:solidFill>
        <a:srgbClr val="7F1323"/>
      </a:solidFill>
      <a:prstDash val="solid"/>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en-CA"/>
              <a:t>Reasons</a:t>
            </a:r>
            <a:r>
              <a:rPr lang="en-CA" baseline="0"/>
              <a:t> for not using</a:t>
            </a:r>
            <a:r>
              <a:rPr lang="en-CA"/>
              <a:t> GCintranet</a:t>
            </a:r>
          </a:p>
        </c:rich>
      </c:tx>
      <c:layout/>
      <c:overlay val="0"/>
    </c:title>
    <c:autoTitleDeleted val="0"/>
    <c:plotArea>
      <c:layout/>
      <c:barChart>
        <c:barDir val="bar"/>
        <c:grouping val="clustered"/>
        <c:varyColors val="0"/>
        <c:ser>
          <c:idx val="0"/>
          <c:order val="0"/>
          <c:spPr>
            <a:solidFill>
              <a:srgbClr val="7F1323"/>
            </a:solidFill>
            <a:ln>
              <a:solidFill>
                <a:srgbClr val="7F1323"/>
              </a:solidFill>
            </a:ln>
          </c:spPr>
          <c:invertIfNegative val="0"/>
          <c:dPt>
            <c:idx val="0"/>
            <c:invertIfNegative val="0"/>
            <c:bubble3D val="0"/>
          </c:dPt>
          <c:dPt>
            <c:idx val="1"/>
            <c:invertIfNegative val="0"/>
            <c:bubble3D val="0"/>
          </c:dPt>
          <c:cat>
            <c:strRef>
              <c:f>'Q3'!$L$3:$L$10</c:f>
              <c:strCache>
                <c:ptCount val="8"/>
                <c:pt idx="0">
                  <c:v>My supervisor does not approve</c:v>
                </c:pt>
                <c:pt idx="1">
                  <c:v>I am uncomfortable with working in such a “public” manner</c:v>
                </c:pt>
                <c:pt idx="2">
                  <c:v>The type of work I do does not require collaboration</c:v>
                </c:pt>
                <c:pt idx="3">
                  <c:v>It doesn’t have the tools or information that I need</c:v>
                </c:pt>
                <c:pt idx="4">
                  <c:v>I don’t have time to learn something new</c:v>
                </c:pt>
                <c:pt idx="5">
                  <c:v>I don't see its value or purpose; other tools let me collaborate</c:v>
                </c:pt>
                <c:pt idx="6">
                  <c:v>The people I collaborate with do not use it</c:v>
                </c:pt>
                <c:pt idx="7">
                  <c:v>I don’t know why I would use it</c:v>
                </c:pt>
              </c:strCache>
            </c:strRef>
          </c:cat>
          <c:val>
            <c:numRef>
              <c:f>'Q3'!$M$3:$M$10</c:f>
              <c:numCache>
                <c:formatCode>0%</c:formatCode>
                <c:ptCount val="8"/>
                <c:pt idx="0">
                  <c:v>9.4562647754137114E-3</c:v>
                </c:pt>
                <c:pt idx="1">
                  <c:v>3.309692671394799E-2</c:v>
                </c:pt>
                <c:pt idx="2">
                  <c:v>9.9290780141843976E-2</c:v>
                </c:pt>
                <c:pt idx="3">
                  <c:v>0.11583924349881797</c:v>
                </c:pt>
                <c:pt idx="4">
                  <c:v>0.13711583924349882</c:v>
                </c:pt>
                <c:pt idx="5">
                  <c:v>0.21276595744680851</c:v>
                </c:pt>
                <c:pt idx="6">
                  <c:v>0.30496453900709219</c:v>
                </c:pt>
                <c:pt idx="7">
                  <c:v>0.52482269503546097</c:v>
                </c:pt>
              </c:numCache>
            </c:numRef>
          </c:val>
        </c:ser>
        <c:dLbls>
          <c:showLegendKey val="0"/>
          <c:showVal val="1"/>
          <c:showCatName val="0"/>
          <c:showSerName val="0"/>
          <c:showPercent val="0"/>
          <c:showBubbleSize val="0"/>
        </c:dLbls>
        <c:gapWidth val="150"/>
        <c:axId val="193434752"/>
        <c:axId val="193436288"/>
      </c:barChart>
      <c:catAx>
        <c:axId val="193434752"/>
        <c:scaling>
          <c:orientation val="minMax"/>
        </c:scaling>
        <c:delete val="0"/>
        <c:axPos val="l"/>
        <c:majorTickMark val="none"/>
        <c:minorTickMark val="none"/>
        <c:tickLblPos val="nextTo"/>
        <c:crossAx val="193436288"/>
        <c:crosses val="autoZero"/>
        <c:auto val="1"/>
        <c:lblAlgn val="ctr"/>
        <c:lblOffset val="100"/>
        <c:noMultiLvlLbl val="0"/>
      </c:catAx>
      <c:valAx>
        <c:axId val="193436288"/>
        <c:scaling>
          <c:orientation val="minMax"/>
        </c:scaling>
        <c:delete val="1"/>
        <c:axPos val="b"/>
        <c:numFmt formatCode="0%" sourceLinked="1"/>
        <c:majorTickMark val="none"/>
        <c:minorTickMark val="none"/>
        <c:tickLblPos val="nextTo"/>
        <c:crossAx val="193434752"/>
        <c:crosses val="autoZero"/>
        <c:crossBetween val="between"/>
      </c:valAx>
    </c:plotArea>
    <c:plotVisOnly val="1"/>
    <c:dispBlanksAs val="gap"/>
    <c:showDLblsOverMax val="0"/>
  </c:chart>
  <c:spPr>
    <a:solidFill>
      <a:schemeClr val="lt1"/>
    </a:solidFill>
    <a:ln w="25400" cap="flat" cmpd="sng" algn="ctr">
      <a:solidFill>
        <a:srgbClr val="7F1323"/>
      </a:solidFill>
      <a:prstDash val="solid"/>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en-CA"/>
              <a:t>Why do you use GCintranet?</a:t>
            </a:r>
          </a:p>
        </c:rich>
      </c:tx>
      <c:layout/>
      <c:overlay val="0"/>
    </c:title>
    <c:autoTitleDeleted val="0"/>
    <c:plotArea>
      <c:layout/>
      <c:barChart>
        <c:barDir val="bar"/>
        <c:grouping val="clustered"/>
        <c:varyColors val="0"/>
        <c:ser>
          <c:idx val="0"/>
          <c:order val="0"/>
          <c:spPr>
            <a:solidFill>
              <a:srgbClr val="7F1323"/>
            </a:solidFill>
            <a:ln>
              <a:solidFill>
                <a:srgbClr val="7F1323"/>
              </a:solidFill>
            </a:ln>
          </c:spPr>
          <c:invertIfNegative val="0"/>
          <c:dPt>
            <c:idx val="0"/>
            <c:invertIfNegative val="0"/>
            <c:bubble3D val="0"/>
          </c:dPt>
          <c:dPt>
            <c:idx val="1"/>
            <c:invertIfNegative val="0"/>
            <c:bubble3D val="0"/>
          </c:dPt>
          <c:cat>
            <c:strRef>
              <c:f>'Q5'!$G$2:$G$4</c:f>
              <c:strCache>
                <c:ptCount val="3"/>
                <c:pt idx="0">
                  <c:v>Career development: mentoring, training, learning</c:v>
                </c:pt>
                <c:pt idx="1">
                  <c:v>To find and re-use information provided</c:v>
                </c:pt>
                <c:pt idx="2">
                  <c:v>To find official, and authoritative content</c:v>
                </c:pt>
              </c:strCache>
            </c:strRef>
          </c:cat>
          <c:val>
            <c:numRef>
              <c:f>'Q5'!$H$2:$H$4</c:f>
              <c:numCache>
                <c:formatCode>0%</c:formatCode>
                <c:ptCount val="3"/>
                <c:pt idx="0">
                  <c:v>0.18464961067853169</c:v>
                </c:pt>
                <c:pt idx="1">
                  <c:v>0.35317018909899889</c:v>
                </c:pt>
                <c:pt idx="2">
                  <c:v>0.40767519466073415</c:v>
                </c:pt>
              </c:numCache>
            </c:numRef>
          </c:val>
        </c:ser>
        <c:dLbls>
          <c:showLegendKey val="0"/>
          <c:showVal val="1"/>
          <c:showCatName val="0"/>
          <c:showSerName val="0"/>
          <c:showPercent val="0"/>
          <c:showBubbleSize val="0"/>
        </c:dLbls>
        <c:gapWidth val="150"/>
        <c:axId val="193543168"/>
        <c:axId val="193544960"/>
      </c:barChart>
      <c:catAx>
        <c:axId val="193543168"/>
        <c:scaling>
          <c:orientation val="minMax"/>
        </c:scaling>
        <c:delete val="0"/>
        <c:axPos val="l"/>
        <c:majorTickMark val="none"/>
        <c:minorTickMark val="none"/>
        <c:tickLblPos val="nextTo"/>
        <c:crossAx val="193544960"/>
        <c:crosses val="autoZero"/>
        <c:auto val="1"/>
        <c:lblAlgn val="ctr"/>
        <c:lblOffset val="100"/>
        <c:noMultiLvlLbl val="0"/>
      </c:catAx>
      <c:valAx>
        <c:axId val="193544960"/>
        <c:scaling>
          <c:orientation val="minMax"/>
        </c:scaling>
        <c:delete val="1"/>
        <c:axPos val="b"/>
        <c:numFmt formatCode="0%" sourceLinked="1"/>
        <c:majorTickMark val="none"/>
        <c:minorTickMark val="none"/>
        <c:tickLblPos val="nextTo"/>
        <c:crossAx val="193543168"/>
        <c:crosses val="autoZero"/>
        <c:crossBetween val="between"/>
      </c:valAx>
    </c:plotArea>
    <c:plotVisOnly val="1"/>
    <c:dispBlanksAs val="gap"/>
    <c:showDLblsOverMax val="0"/>
  </c:chart>
  <c:spPr>
    <a:solidFill>
      <a:schemeClr val="lt1"/>
    </a:solidFill>
    <a:ln w="25400" cap="flat" cmpd="sng" algn="ctr">
      <a:solidFill>
        <a:srgbClr val="7F1323"/>
      </a:solidFill>
      <a:prstDash val="solid"/>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CA" sz="1800" b="1" i="0" baseline="0">
                <a:effectLst/>
              </a:rPr>
              <a:t>Percentage of respondents using collaborative tools compared to previous user studies</a:t>
            </a:r>
            <a:endParaRPr lang="en-CA">
              <a:effectLst/>
            </a:endParaRPr>
          </a:p>
        </c:rich>
      </c:tx>
      <c:layout/>
      <c:overlay val="0"/>
    </c:title>
    <c:autoTitleDeleted val="0"/>
    <c:plotArea>
      <c:layout/>
      <c:barChart>
        <c:barDir val="col"/>
        <c:grouping val="clustered"/>
        <c:varyColors val="0"/>
        <c:ser>
          <c:idx val="0"/>
          <c:order val="0"/>
          <c:tx>
            <c:strRef>
              <c:f>'before-after'!$L$2</c:f>
              <c:strCache>
                <c:ptCount val="1"/>
                <c:pt idx="0">
                  <c:v>2016</c:v>
                </c:pt>
              </c:strCache>
            </c:strRef>
          </c:tx>
          <c:spPr>
            <a:solidFill>
              <a:srgbClr val="604A7B"/>
            </a:solidFill>
          </c:spPr>
          <c:invertIfNegative val="0"/>
          <c:cat>
            <c:multiLvlStrRef>
              <c:f>'before-after'!$J$3:$K$8</c:f>
              <c:multiLvlStrCache>
                <c:ptCount val="6"/>
                <c:lvl>
                  <c:pt idx="0">
                    <c:v>Social media: Facebook, Twitter, or LinkedIn</c:v>
                  </c:pt>
                  <c:pt idx="1">
                    <c:v>Online collaborative platforms: Wikis, blogs, or online forums</c:v>
                  </c:pt>
                  <c:pt idx="2">
                    <c:v>Online collaborative tools: Google docs/Google drive, Office 365, SharePoint, or Evernote</c:v>
                  </c:pt>
                  <c:pt idx="3">
                    <c:v>Social media: Facebook, Twitter, or LinkedIn</c:v>
                  </c:pt>
                  <c:pt idx="4">
                    <c:v>Online collaborative platforms: Wikis, blogs, or online forums</c:v>
                  </c:pt>
                  <c:pt idx="5">
                    <c:v>Online collaborative tools: Google docs/Google drive, Office 365, SharePoint, or Evernote</c:v>
                  </c:pt>
                </c:lvl>
                <c:lvl>
                  <c:pt idx="0">
                    <c:v>Yes for work purposes</c:v>
                  </c:pt>
                  <c:pt idx="3">
                    <c:v>Yes for both work and personal purposes</c:v>
                  </c:pt>
                </c:lvl>
              </c:multiLvlStrCache>
            </c:multiLvlStrRef>
          </c:cat>
          <c:val>
            <c:numRef>
              <c:f>'before-after'!$L$3:$L$8</c:f>
              <c:numCache>
                <c:formatCode>0%</c:formatCode>
                <c:ptCount val="6"/>
                <c:pt idx="0">
                  <c:v>4.7325102880658436E-2</c:v>
                </c:pt>
                <c:pt idx="1">
                  <c:v>0.22427983539094651</c:v>
                </c:pt>
                <c:pt idx="2">
                  <c:v>0.19074074074074074</c:v>
                </c:pt>
                <c:pt idx="3">
                  <c:v>0.23086419753086421</c:v>
                </c:pt>
                <c:pt idx="4">
                  <c:v>0.2080246913580247</c:v>
                </c:pt>
                <c:pt idx="5">
                  <c:v>0.21563786008230454</c:v>
                </c:pt>
              </c:numCache>
            </c:numRef>
          </c:val>
        </c:ser>
        <c:ser>
          <c:idx val="1"/>
          <c:order val="1"/>
          <c:tx>
            <c:strRef>
              <c:f>'before-after'!$M$2</c:f>
              <c:strCache>
                <c:ptCount val="1"/>
                <c:pt idx="0">
                  <c:v>2014</c:v>
                </c:pt>
              </c:strCache>
            </c:strRef>
          </c:tx>
          <c:spPr>
            <a:solidFill>
              <a:srgbClr val="67163F"/>
            </a:solidFill>
          </c:spPr>
          <c:invertIfNegative val="0"/>
          <c:cat>
            <c:multiLvlStrRef>
              <c:f>'before-after'!$J$3:$K$8</c:f>
              <c:multiLvlStrCache>
                <c:ptCount val="6"/>
                <c:lvl>
                  <c:pt idx="0">
                    <c:v>Social media: Facebook, Twitter, or LinkedIn</c:v>
                  </c:pt>
                  <c:pt idx="1">
                    <c:v>Online collaborative platforms: Wikis, blogs, or online forums</c:v>
                  </c:pt>
                  <c:pt idx="2">
                    <c:v>Online collaborative tools: Google docs/Google drive, Office 365, SharePoint, or Evernote</c:v>
                  </c:pt>
                  <c:pt idx="3">
                    <c:v>Social media: Facebook, Twitter, or LinkedIn</c:v>
                  </c:pt>
                  <c:pt idx="4">
                    <c:v>Online collaborative platforms: Wikis, blogs, or online forums</c:v>
                  </c:pt>
                  <c:pt idx="5">
                    <c:v>Online collaborative tools: Google docs/Google drive, Office 365, SharePoint, or Evernote</c:v>
                  </c:pt>
                </c:lvl>
                <c:lvl>
                  <c:pt idx="0">
                    <c:v>Yes for work purposes</c:v>
                  </c:pt>
                  <c:pt idx="3">
                    <c:v>Yes for both work and personal purposes</c:v>
                  </c:pt>
                </c:lvl>
              </c:multiLvlStrCache>
            </c:multiLvlStrRef>
          </c:cat>
          <c:val>
            <c:numRef>
              <c:f>'before-after'!$M$3:$M$8</c:f>
              <c:numCache>
                <c:formatCode>0%</c:formatCode>
                <c:ptCount val="6"/>
                <c:pt idx="0">
                  <c:v>0.14000000000000001</c:v>
                </c:pt>
                <c:pt idx="1">
                  <c:v>0.09</c:v>
                </c:pt>
                <c:pt idx="2">
                  <c:v>0.02</c:v>
                </c:pt>
                <c:pt idx="3">
                  <c:v>0.15</c:v>
                </c:pt>
                <c:pt idx="4">
                  <c:v>0.09</c:v>
                </c:pt>
                <c:pt idx="5">
                  <c:v>0.21</c:v>
                </c:pt>
              </c:numCache>
            </c:numRef>
          </c:val>
        </c:ser>
        <c:ser>
          <c:idx val="2"/>
          <c:order val="2"/>
          <c:tx>
            <c:strRef>
              <c:f>'before-after'!$N$2</c:f>
              <c:strCache>
                <c:ptCount val="1"/>
                <c:pt idx="0">
                  <c:v>2013</c:v>
                </c:pt>
              </c:strCache>
            </c:strRef>
          </c:tx>
          <c:spPr>
            <a:solidFill>
              <a:srgbClr val="31859C"/>
            </a:solidFill>
          </c:spPr>
          <c:invertIfNegative val="0"/>
          <c:val>
            <c:numRef>
              <c:f>'before-after'!$N$3:$N$8</c:f>
              <c:numCache>
                <c:formatCode>0%</c:formatCode>
                <c:ptCount val="6"/>
                <c:pt idx="0">
                  <c:v>0.15</c:v>
                </c:pt>
                <c:pt idx="1">
                  <c:v>0.11</c:v>
                </c:pt>
                <c:pt idx="2">
                  <c:v>0.02</c:v>
                </c:pt>
                <c:pt idx="3">
                  <c:v>0.15</c:v>
                </c:pt>
                <c:pt idx="4">
                  <c:v>0.12</c:v>
                </c:pt>
                <c:pt idx="5">
                  <c:v>0.22</c:v>
                </c:pt>
              </c:numCache>
            </c:numRef>
          </c:val>
        </c:ser>
        <c:dLbls>
          <c:showLegendKey val="0"/>
          <c:showVal val="1"/>
          <c:showCatName val="0"/>
          <c:showSerName val="0"/>
          <c:showPercent val="0"/>
          <c:showBubbleSize val="0"/>
        </c:dLbls>
        <c:gapWidth val="150"/>
        <c:overlap val="-25"/>
        <c:axId val="190208256"/>
        <c:axId val="190226432"/>
      </c:barChart>
      <c:catAx>
        <c:axId val="190208256"/>
        <c:scaling>
          <c:orientation val="minMax"/>
        </c:scaling>
        <c:delete val="0"/>
        <c:axPos val="b"/>
        <c:majorTickMark val="none"/>
        <c:minorTickMark val="none"/>
        <c:tickLblPos val="nextTo"/>
        <c:crossAx val="190226432"/>
        <c:crosses val="autoZero"/>
        <c:auto val="1"/>
        <c:lblAlgn val="ctr"/>
        <c:lblOffset val="100"/>
        <c:noMultiLvlLbl val="0"/>
      </c:catAx>
      <c:valAx>
        <c:axId val="190226432"/>
        <c:scaling>
          <c:orientation val="minMax"/>
        </c:scaling>
        <c:delete val="1"/>
        <c:axPos val="l"/>
        <c:numFmt formatCode="0%" sourceLinked="1"/>
        <c:majorTickMark val="out"/>
        <c:minorTickMark val="none"/>
        <c:tickLblPos val="nextTo"/>
        <c:crossAx val="190208256"/>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rgbClr val="67163F"/>
      </a:solidFill>
      <a:prstDash val="solid"/>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CA"/>
              <a:t>Benefits of using GCintranet</a:t>
            </a:r>
          </a:p>
        </c:rich>
      </c:tx>
      <c:layout/>
      <c:overlay val="0"/>
    </c:title>
    <c:autoTitleDeleted val="0"/>
    <c:plotArea>
      <c:layout/>
      <c:barChart>
        <c:barDir val="bar"/>
        <c:grouping val="stacked"/>
        <c:varyColors val="0"/>
        <c:ser>
          <c:idx val="4"/>
          <c:order val="0"/>
          <c:tx>
            <c:strRef>
              <c:f>'Q9'!$X$1</c:f>
              <c:strCache>
                <c:ptCount val="1"/>
                <c:pt idx="0">
                  <c:v>Strongly agree</c:v>
                </c:pt>
              </c:strCache>
            </c:strRef>
          </c:tx>
          <c:spPr>
            <a:solidFill>
              <a:srgbClr val="490B14"/>
            </a:solidFill>
          </c:spPr>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'Q9'!$S$2:$S$10</c:f>
              <c:strCache>
                <c:ptCount val="9"/>
                <c:pt idx="0">
                  <c:v>Is open and accessible (e.g. ability to share documents across departmental boundaries)</c:v>
                </c:pt>
                <c:pt idx="1">
                  <c:v>Helps public servants be more innovative and agile in responding to shifting priorities</c:v>
                </c:pt>
                <c:pt idx="2">
                  <c:v>Helps public servants to work together regardless of geography</c:v>
                </c:pt>
                <c:pt idx="3">
                  <c:v>Is secure</c:v>
                </c:pt>
                <c:pt idx="4">
                  <c:v>Is reliable and stable</c:v>
                </c:pt>
                <c:pt idx="5">
                  <c:v>Has competitive functionality with private social networking tools</c:v>
                </c:pt>
                <c:pt idx="6">
                  <c:v>Is aligned with broader government priorities</c:v>
                </c:pt>
                <c:pt idx="7">
                  <c:v>Is a good source of authoritative and official information</c:v>
                </c:pt>
                <c:pt idx="8">
                  <c:v>Is a central hub to access information on various platforms</c:v>
                </c:pt>
              </c:strCache>
            </c:strRef>
          </c:cat>
          <c:val>
            <c:numRef>
              <c:f>'Q9'!$X$2:$X$10</c:f>
              <c:numCache>
                <c:formatCode>0%</c:formatCode>
                <c:ptCount val="9"/>
                <c:pt idx="0">
                  <c:v>0.19715447154471544</c:v>
                </c:pt>
                <c:pt idx="1">
                  <c:v>9.9898063200815498E-2</c:v>
                </c:pt>
                <c:pt idx="2">
                  <c:v>0.1492842535787321</c:v>
                </c:pt>
                <c:pt idx="3">
                  <c:v>0.2</c:v>
                </c:pt>
                <c:pt idx="4">
                  <c:v>0.19203268641470889</c:v>
                </c:pt>
                <c:pt idx="5">
                  <c:v>5.0204918032786885E-2</c:v>
                </c:pt>
                <c:pt idx="6">
                  <c:v>0.17006109979633402</c:v>
                </c:pt>
                <c:pt idx="7">
                  <c:v>0.26149131767109296</c:v>
                </c:pt>
                <c:pt idx="8">
                  <c:v>0.19081632653061226</c:v>
                </c:pt>
              </c:numCache>
            </c:numRef>
          </c:val>
        </c:ser>
        <c:ser>
          <c:idx val="3"/>
          <c:order val="1"/>
          <c:tx>
            <c:strRef>
              <c:f>'Q9'!$W$1</c:f>
              <c:strCache>
                <c:ptCount val="1"/>
                <c:pt idx="0">
                  <c:v>Moderately agree</c:v>
                </c:pt>
              </c:strCache>
            </c:strRef>
          </c:tx>
          <c:spPr>
            <a:solidFill>
              <a:srgbClr val="7F1323"/>
            </a:solidFill>
          </c:spPr>
          <c:invertIfNegative val="0"/>
          <c:dLbls>
            <c:txPr>
              <a:bodyPr/>
              <a:lstStyle/>
              <a:p>
                <a:pPr>
                  <a:defRPr>
                    <a:solidFill>
                      <a:schemeClr val="bg1"/>
                    </a:solidFill>
                  </a:defRPr>
                </a:pPr>
                <a:endParaRPr lang="en-US"/>
              </a:p>
            </c:txPr>
            <c:showLegendKey val="0"/>
            <c:showVal val="1"/>
            <c:showCatName val="0"/>
            <c:showSerName val="0"/>
            <c:showPercent val="0"/>
            <c:showBubbleSize val="0"/>
            <c:showLeaderLines val="0"/>
          </c:dLbls>
          <c:cat>
            <c:strRef>
              <c:f>'Q9'!$S$2:$S$10</c:f>
              <c:strCache>
                <c:ptCount val="9"/>
                <c:pt idx="0">
                  <c:v>Is open and accessible (e.g. ability to share documents across departmental boundaries)</c:v>
                </c:pt>
                <c:pt idx="1">
                  <c:v>Helps public servants be more innovative and agile in responding to shifting priorities</c:v>
                </c:pt>
                <c:pt idx="2">
                  <c:v>Helps public servants to work together regardless of geography</c:v>
                </c:pt>
                <c:pt idx="3">
                  <c:v>Is secure</c:v>
                </c:pt>
                <c:pt idx="4">
                  <c:v>Is reliable and stable</c:v>
                </c:pt>
                <c:pt idx="5">
                  <c:v>Has competitive functionality with private social networking tools</c:v>
                </c:pt>
                <c:pt idx="6">
                  <c:v>Is aligned with broader government priorities</c:v>
                </c:pt>
                <c:pt idx="7">
                  <c:v>Is a good source of authoritative and official information</c:v>
                </c:pt>
                <c:pt idx="8">
                  <c:v>Is a central hub to access information on various platforms</c:v>
                </c:pt>
              </c:strCache>
            </c:strRef>
          </c:cat>
          <c:val>
            <c:numRef>
              <c:f>'Q9'!$W$2:$W$10</c:f>
              <c:numCache>
                <c:formatCode>0%</c:formatCode>
                <c:ptCount val="9"/>
                <c:pt idx="0">
                  <c:v>0.3201219512195122</c:v>
                </c:pt>
                <c:pt idx="1">
                  <c:v>0.28644240570846075</c:v>
                </c:pt>
                <c:pt idx="2">
                  <c:v>0.30572597137014312</c:v>
                </c:pt>
                <c:pt idx="3">
                  <c:v>0.33469387755102042</c:v>
                </c:pt>
                <c:pt idx="4">
                  <c:v>0.37691521961184882</c:v>
                </c:pt>
                <c:pt idx="5">
                  <c:v>0.12909836065573771</c:v>
                </c:pt>
                <c:pt idx="6">
                  <c:v>0.36863543788187375</c:v>
                </c:pt>
                <c:pt idx="7">
                  <c:v>0.42594484167517876</c:v>
                </c:pt>
                <c:pt idx="8">
                  <c:v>0.3836734693877551</c:v>
                </c:pt>
              </c:numCache>
            </c:numRef>
          </c:val>
        </c:ser>
        <c:ser>
          <c:idx val="2"/>
          <c:order val="2"/>
          <c:tx>
            <c:strRef>
              <c:f>'Q9'!$V$1</c:f>
              <c:strCache>
                <c:ptCount val="1"/>
                <c:pt idx="0">
                  <c:v>Undecided</c:v>
                </c:pt>
              </c:strCache>
            </c:strRef>
          </c:tx>
          <c:spPr>
            <a:solidFill>
              <a:srgbClr val="DC7D66"/>
            </a:solidFill>
          </c:spPr>
          <c:invertIfNegative val="0"/>
          <c:cat>
            <c:strRef>
              <c:f>'Q9'!$S$2:$S$10</c:f>
              <c:strCache>
                <c:ptCount val="9"/>
                <c:pt idx="0">
                  <c:v>Is open and accessible (e.g. ability to share documents across departmental boundaries)</c:v>
                </c:pt>
                <c:pt idx="1">
                  <c:v>Helps public servants be more innovative and agile in responding to shifting priorities</c:v>
                </c:pt>
                <c:pt idx="2">
                  <c:v>Helps public servants to work together regardless of geography</c:v>
                </c:pt>
                <c:pt idx="3">
                  <c:v>Is secure</c:v>
                </c:pt>
                <c:pt idx="4">
                  <c:v>Is reliable and stable</c:v>
                </c:pt>
                <c:pt idx="5">
                  <c:v>Has competitive functionality with private social networking tools</c:v>
                </c:pt>
                <c:pt idx="6">
                  <c:v>Is aligned with broader government priorities</c:v>
                </c:pt>
                <c:pt idx="7">
                  <c:v>Is a good source of authoritative and official information</c:v>
                </c:pt>
                <c:pt idx="8">
                  <c:v>Is a central hub to access information on various platforms</c:v>
                </c:pt>
              </c:strCache>
            </c:strRef>
          </c:cat>
          <c:val>
            <c:numRef>
              <c:f>'Q9'!$V$2:$V$10</c:f>
              <c:numCache>
                <c:formatCode>0%</c:formatCode>
                <c:ptCount val="9"/>
                <c:pt idx="0">
                  <c:v>0.34654471544715448</c:v>
                </c:pt>
                <c:pt idx="1">
                  <c:v>0.42507645259938837</c:v>
                </c:pt>
                <c:pt idx="2">
                  <c:v>0.35889570552147237</c:v>
                </c:pt>
                <c:pt idx="3">
                  <c:v>0.40714285714285714</c:v>
                </c:pt>
                <c:pt idx="4">
                  <c:v>0.35137895812053116</c:v>
                </c:pt>
                <c:pt idx="5">
                  <c:v>0.52356557377049184</c:v>
                </c:pt>
                <c:pt idx="6">
                  <c:v>0.39205702647657842</c:v>
                </c:pt>
                <c:pt idx="7">
                  <c:v>0.22063329928498468</c:v>
                </c:pt>
                <c:pt idx="8">
                  <c:v>0.30612244897959184</c:v>
                </c:pt>
              </c:numCache>
            </c:numRef>
          </c:val>
        </c:ser>
        <c:ser>
          <c:idx val="1"/>
          <c:order val="3"/>
          <c:tx>
            <c:strRef>
              <c:f>'Q9'!$U$1</c:f>
              <c:strCache>
                <c:ptCount val="1"/>
                <c:pt idx="0">
                  <c:v>Moderately disagree</c:v>
                </c:pt>
              </c:strCache>
            </c:strRef>
          </c:tx>
          <c:spPr>
            <a:solidFill>
              <a:srgbClr val="EDBCB1"/>
            </a:solidFill>
          </c:spPr>
          <c:invertIfNegative val="0"/>
          <c:dLbls>
            <c:dLbl>
              <c:idx val="3"/>
              <c:layout>
                <c:manualLayout>
                  <c:x val="-6.4072326052463631E-3"/>
                  <c:y val="0"/>
                </c:manualLayout>
              </c:layout>
              <c:showLegendKey val="0"/>
              <c:showVal val="1"/>
              <c:showCatName val="0"/>
              <c:showSerName val="0"/>
              <c:showPercent val="0"/>
              <c:showBubbleSize val="0"/>
            </c:dLbl>
            <c:dLbl>
              <c:idx val="4"/>
              <c:layout>
                <c:manualLayout>
                  <c:x val="-2.1357442017487876E-3"/>
                  <c:y val="0"/>
                </c:manualLayout>
              </c:layout>
              <c:showLegendKey val="0"/>
              <c:showVal val="1"/>
              <c:showCatName val="0"/>
              <c:showSerName val="0"/>
              <c:showPercent val="0"/>
              <c:showBubbleSize val="0"/>
            </c:dLbl>
            <c:dLbl>
              <c:idx val="6"/>
              <c:layout>
                <c:manualLayout>
                  <c:x val="-4.2714884034975751E-3"/>
                  <c:y val="0"/>
                </c:manualLayout>
              </c:layout>
              <c:showLegendKey val="0"/>
              <c:showVal val="1"/>
              <c:showCatName val="0"/>
              <c:showSerName val="0"/>
              <c:showPercent val="0"/>
              <c:showBubbleSize val="0"/>
            </c:dLbl>
            <c:dLbl>
              <c:idx val="7"/>
              <c:layout>
                <c:manualLayout>
                  <c:x val="-2.1357442017487876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'Q9'!$S$2:$S$10</c:f>
              <c:strCache>
                <c:ptCount val="9"/>
                <c:pt idx="0">
                  <c:v>Is open and accessible (e.g. ability to share documents across departmental boundaries)</c:v>
                </c:pt>
                <c:pt idx="1">
                  <c:v>Helps public servants be more innovative and agile in responding to shifting priorities</c:v>
                </c:pt>
                <c:pt idx="2">
                  <c:v>Helps public servants to work together regardless of geography</c:v>
                </c:pt>
                <c:pt idx="3">
                  <c:v>Is secure</c:v>
                </c:pt>
                <c:pt idx="4">
                  <c:v>Is reliable and stable</c:v>
                </c:pt>
                <c:pt idx="5">
                  <c:v>Has competitive functionality with private social networking tools</c:v>
                </c:pt>
                <c:pt idx="6">
                  <c:v>Is aligned with broader government priorities</c:v>
                </c:pt>
                <c:pt idx="7">
                  <c:v>Is a good source of authoritative and official information</c:v>
                </c:pt>
                <c:pt idx="8">
                  <c:v>Is a central hub to access information on various platforms</c:v>
                </c:pt>
              </c:strCache>
            </c:strRef>
          </c:cat>
          <c:val>
            <c:numRef>
              <c:f>'Q9'!$U$2:$U$10</c:f>
              <c:numCache>
                <c:formatCode>0%</c:formatCode>
                <c:ptCount val="9"/>
                <c:pt idx="0">
                  <c:v>7.113821138211382E-2</c:v>
                </c:pt>
                <c:pt idx="1">
                  <c:v>0.12334352701325178</c:v>
                </c:pt>
                <c:pt idx="2">
                  <c:v>0.12269938650306748</c:v>
                </c:pt>
                <c:pt idx="3">
                  <c:v>2.7551020408163266E-2</c:v>
                </c:pt>
                <c:pt idx="4">
                  <c:v>4.3922369765066395E-2</c:v>
                </c:pt>
                <c:pt idx="5">
                  <c:v>0.16700819672131148</c:v>
                </c:pt>
                <c:pt idx="6">
                  <c:v>3.9714867617107942E-2</c:v>
                </c:pt>
                <c:pt idx="7">
                  <c:v>5.1072522982635343E-2</c:v>
                </c:pt>
                <c:pt idx="8">
                  <c:v>6.6326530612244902E-2</c:v>
                </c:pt>
              </c:numCache>
            </c:numRef>
          </c:val>
        </c:ser>
        <c:ser>
          <c:idx val="0"/>
          <c:order val="4"/>
          <c:tx>
            <c:strRef>
              <c:f>'Q9'!$T$1</c:f>
              <c:strCache>
                <c:ptCount val="1"/>
                <c:pt idx="0">
                  <c:v>Strongly disagree</c:v>
                </c:pt>
              </c:strCache>
            </c:strRef>
          </c:tx>
          <c:spPr>
            <a:solidFill>
              <a:sysClr val="window" lastClr="FFFFFF">
                <a:lumMod val="85000"/>
              </a:sysClr>
            </a:solidFill>
          </c:spPr>
          <c:invertIfNegative val="0"/>
          <c:dLbls>
            <c:dLbl>
              <c:idx val="3"/>
              <c:layout>
                <c:manualLayout>
                  <c:x val="6.4072326052463631E-3"/>
                  <c:y val="0"/>
                </c:manualLayout>
              </c:layout>
              <c:showLegendKey val="0"/>
              <c:showVal val="1"/>
              <c:showCatName val="0"/>
              <c:showSerName val="0"/>
              <c:showPercent val="0"/>
              <c:showBubbleSize val="0"/>
            </c:dLbl>
            <c:dLbl>
              <c:idx val="4"/>
              <c:layout>
                <c:manualLayout>
                  <c:x val="8.5429768069951503E-3"/>
                  <c:y val="0"/>
                </c:manualLayout>
              </c:layout>
              <c:showLegendKey val="0"/>
              <c:showVal val="1"/>
              <c:showCatName val="0"/>
              <c:showSerName val="0"/>
              <c:showPercent val="0"/>
              <c:showBubbleSize val="0"/>
            </c:dLbl>
            <c:dLbl>
              <c:idx val="6"/>
              <c:layout>
                <c:manualLayout>
                  <c:x val="1.2814465210492726E-2"/>
                  <c:y val="0"/>
                </c:manualLayout>
              </c:layout>
              <c:showLegendKey val="0"/>
              <c:showVal val="1"/>
              <c:showCatName val="0"/>
              <c:showSerName val="0"/>
              <c:showPercent val="0"/>
              <c:showBubbleSize val="0"/>
            </c:dLbl>
            <c:dLbl>
              <c:idx val="7"/>
              <c:layout>
                <c:manualLayout>
                  <c:x val="6.4072326052463631E-3"/>
                  <c:y val="0"/>
                </c:manualLayout>
              </c:layout>
              <c:showLegendKey val="0"/>
              <c:showVal val="1"/>
              <c:showCatName val="0"/>
              <c:showSerName val="0"/>
              <c:showPercent val="0"/>
              <c:showBubbleSize val="0"/>
            </c:dLbl>
            <c:dLbl>
              <c:idx val="8"/>
              <c:layout>
                <c:manualLayout>
                  <c:x val="6.4072326052463631E-3"/>
                  <c:y val="-2.5685731986853017E-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'Q9'!$S$2:$S$10</c:f>
              <c:strCache>
                <c:ptCount val="9"/>
                <c:pt idx="0">
                  <c:v>Is open and accessible (e.g. ability to share documents across departmental boundaries)</c:v>
                </c:pt>
                <c:pt idx="1">
                  <c:v>Helps public servants be more innovative and agile in responding to shifting priorities</c:v>
                </c:pt>
                <c:pt idx="2">
                  <c:v>Helps public servants to work together regardless of geography</c:v>
                </c:pt>
                <c:pt idx="3">
                  <c:v>Is secure</c:v>
                </c:pt>
                <c:pt idx="4">
                  <c:v>Is reliable and stable</c:v>
                </c:pt>
                <c:pt idx="5">
                  <c:v>Has competitive functionality with private social networking tools</c:v>
                </c:pt>
                <c:pt idx="6">
                  <c:v>Is aligned with broader government priorities</c:v>
                </c:pt>
                <c:pt idx="7">
                  <c:v>Is a good source of authoritative and official information</c:v>
                </c:pt>
                <c:pt idx="8">
                  <c:v>Is a central hub to access information on various platforms</c:v>
                </c:pt>
              </c:strCache>
            </c:strRef>
          </c:cat>
          <c:val>
            <c:numRef>
              <c:f>'Q9'!$T$2:$T$10</c:f>
              <c:numCache>
                <c:formatCode>0%</c:formatCode>
                <c:ptCount val="9"/>
                <c:pt idx="0">
                  <c:v>6.5040650406504072E-2</c:v>
                </c:pt>
                <c:pt idx="1">
                  <c:v>6.5239551478083593E-2</c:v>
                </c:pt>
                <c:pt idx="2">
                  <c:v>6.3394683026584867E-2</c:v>
                </c:pt>
                <c:pt idx="3">
                  <c:v>3.0612244897959183E-2</c:v>
                </c:pt>
                <c:pt idx="4">
                  <c:v>3.5750766087844742E-2</c:v>
                </c:pt>
                <c:pt idx="5">
                  <c:v>0.13012295081967212</c:v>
                </c:pt>
                <c:pt idx="6">
                  <c:v>2.9531568228105907E-2</c:v>
                </c:pt>
                <c:pt idx="7">
                  <c:v>4.0858018386108273E-2</c:v>
                </c:pt>
                <c:pt idx="8">
                  <c:v>5.3061224489795916E-2</c:v>
                </c:pt>
              </c:numCache>
            </c:numRef>
          </c:val>
        </c:ser>
        <c:dLbls>
          <c:showLegendKey val="0"/>
          <c:showVal val="1"/>
          <c:showCatName val="0"/>
          <c:showSerName val="0"/>
          <c:showPercent val="0"/>
          <c:showBubbleSize val="0"/>
        </c:dLbls>
        <c:gapWidth val="95"/>
        <c:overlap val="100"/>
        <c:axId val="193631360"/>
        <c:axId val="193632896"/>
      </c:barChart>
      <c:catAx>
        <c:axId val="193631360"/>
        <c:scaling>
          <c:orientation val="minMax"/>
        </c:scaling>
        <c:delete val="0"/>
        <c:axPos val="l"/>
        <c:majorTickMark val="none"/>
        <c:minorTickMark val="none"/>
        <c:tickLblPos val="nextTo"/>
        <c:txPr>
          <a:bodyPr/>
          <a:lstStyle/>
          <a:p>
            <a:pPr>
              <a:lnSpc>
                <a:spcPct val="80000"/>
              </a:lnSpc>
              <a:defRPr/>
            </a:pPr>
            <a:endParaRPr lang="en-US"/>
          </a:p>
        </c:txPr>
        <c:crossAx val="193632896"/>
        <c:crosses val="autoZero"/>
        <c:auto val="1"/>
        <c:lblAlgn val="ctr"/>
        <c:lblOffset val="100"/>
        <c:noMultiLvlLbl val="0"/>
      </c:catAx>
      <c:valAx>
        <c:axId val="193632896"/>
        <c:scaling>
          <c:orientation val="minMax"/>
        </c:scaling>
        <c:delete val="1"/>
        <c:axPos val="b"/>
        <c:numFmt formatCode="0%" sourceLinked="1"/>
        <c:majorTickMark val="none"/>
        <c:minorTickMark val="none"/>
        <c:tickLblPos val="nextTo"/>
        <c:crossAx val="193631360"/>
        <c:crosses val="autoZero"/>
        <c:crossBetween val="between"/>
      </c:valAx>
    </c:plotArea>
    <c:legend>
      <c:legendPos val="t"/>
      <c:layout/>
      <c:overlay val="0"/>
    </c:legend>
    <c:plotVisOnly val="1"/>
    <c:dispBlanksAs val="gap"/>
    <c:showDLblsOverMax val="0"/>
  </c:chart>
  <c:spPr>
    <a:solidFill>
      <a:sysClr val="window" lastClr="FFFFFF"/>
    </a:solidFill>
    <a:ln w="25400" cap="flat" cmpd="sng" algn="ctr">
      <a:solidFill>
        <a:srgbClr val="7F1323"/>
      </a:solidFill>
      <a:prstDash val="solid"/>
    </a:ln>
    <a:effectLst/>
  </c:spPr>
  <c:txPr>
    <a:bodyPr/>
    <a:lstStyle/>
    <a:p>
      <a:pPr>
        <a:defRPr>
          <a:solidFill>
            <a:sysClr val="windowText" lastClr="000000"/>
          </a:solidFill>
          <a:latin typeface="+mn-lt"/>
          <a:ea typeface="+mn-ea"/>
          <a:cs typeface="+mn-cs"/>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en-CA"/>
              <a:t>Experience working with GCintranet</a:t>
            </a:r>
          </a:p>
        </c:rich>
      </c:tx>
      <c:layout/>
      <c:overlay val="0"/>
    </c:title>
    <c:autoTitleDeleted val="0"/>
    <c:plotArea>
      <c:layout/>
      <c:barChart>
        <c:barDir val="bar"/>
        <c:grouping val="clustered"/>
        <c:varyColors val="0"/>
        <c:ser>
          <c:idx val="2"/>
          <c:order val="0"/>
          <c:tx>
            <c:strRef>
              <c:f>'Q6'!$O$1</c:f>
              <c:strCache>
                <c:ptCount val="1"/>
                <c:pt idx="0">
                  <c:v>don’t know/not sure</c:v>
                </c:pt>
              </c:strCache>
            </c:strRef>
          </c:tx>
          <c:spPr>
            <a:solidFill>
              <a:sysClr val="window" lastClr="FFFFFF">
                <a:lumMod val="85000"/>
              </a:sysClr>
            </a:solidFill>
          </c:spPr>
          <c:invertIfNegative val="0"/>
          <c:cat>
            <c:strRef>
              <c:f>'Q6'!$L$2:$L$5</c:f>
              <c:strCache>
                <c:ptCount val="4"/>
                <c:pt idx="0">
                  <c:v>Did you find it easy to use?</c:v>
                </c:pt>
                <c:pt idx="1">
                  <c:v>Was it easy to find the information you needed?</c:v>
                </c:pt>
                <c:pt idx="2">
                  <c:v>Was the information useful (e.g. relevant, current, and legible)?</c:v>
                </c:pt>
                <c:pt idx="3">
                  <c:v>Did pages load quickly?</c:v>
                </c:pt>
              </c:strCache>
            </c:strRef>
          </c:cat>
          <c:val>
            <c:numRef>
              <c:f>'Q6'!$O$2:$O$5</c:f>
              <c:numCache>
                <c:formatCode>0%</c:formatCode>
                <c:ptCount val="4"/>
                <c:pt idx="0">
                  <c:v>0.11561264822134387</c:v>
                </c:pt>
                <c:pt idx="1">
                  <c:v>0.15034619188921861</c:v>
                </c:pt>
                <c:pt idx="2">
                  <c:v>0.16205533596837945</c:v>
                </c:pt>
                <c:pt idx="3">
                  <c:v>0.12190287413280476</c:v>
                </c:pt>
              </c:numCache>
            </c:numRef>
          </c:val>
        </c:ser>
        <c:ser>
          <c:idx val="1"/>
          <c:order val="1"/>
          <c:tx>
            <c:strRef>
              <c:f>'Q6'!$N$1</c:f>
              <c:strCache>
                <c:ptCount val="1"/>
                <c:pt idx="0">
                  <c:v>no</c:v>
                </c:pt>
              </c:strCache>
            </c:strRef>
          </c:tx>
          <c:spPr>
            <a:solidFill>
              <a:srgbClr val="DC7D66"/>
            </a:solidFill>
          </c:spPr>
          <c:invertIfNegative val="0"/>
          <c:cat>
            <c:strRef>
              <c:f>'Q6'!$L$2:$L$5</c:f>
              <c:strCache>
                <c:ptCount val="4"/>
                <c:pt idx="0">
                  <c:v>Did you find it easy to use?</c:v>
                </c:pt>
                <c:pt idx="1">
                  <c:v>Was it easy to find the information you needed?</c:v>
                </c:pt>
                <c:pt idx="2">
                  <c:v>Was the information useful (e.g. relevant, current, and legible)?</c:v>
                </c:pt>
                <c:pt idx="3">
                  <c:v>Did pages load quickly?</c:v>
                </c:pt>
              </c:strCache>
            </c:strRef>
          </c:cat>
          <c:val>
            <c:numRef>
              <c:f>'Q6'!$N$2:$N$5</c:f>
              <c:numCache>
                <c:formatCode>0%</c:formatCode>
                <c:ptCount val="4"/>
                <c:pt idx="0">
                  <c:v>0.17786561264822134</c:v>
                </c:pt>
                <c:pt idx="1">
                  <c:v>0.35608308605341249</c:v>
                </c:pt>
                <c:pt idx="2">
                  <c:v>0.13142292490118576</c:v>
                </c:pt>
                <c:pt idx="3">
                  <c:v>0.15758176412289396</c:v>
                </c:pt>
              </c:numCache>
            </c:numRef>
          </c:val>
        </c:ser>
        <c:ser>
          <c:idx val="0"/>
          <c:order val="2"/>
          <c:tx>
            <c:strRef>
              <c:f>'Q6'!$M$1</c:f>
              <c:strCache>
                <c:ptCount val="1"/>
                <c:pt idx="0">
                  <c:v>yes</c:v>
                </c:pt>
              </c:strCache>
            </c:strRef>
          </c:tx>
          <c:spPr>
            <a:solidFill>
              <a:srgbClr val="7F1323"/>
            </a:solidFill>
            <a:ln>
              <a:solidFill>
                <a:srgbClr val="7F1323"/>
              </a:solidFill>
            </a:ln>
          </c:spPr>
          <c:invertIfNegative val="0"/>
          <c:dPt>
            <c:idx val="0"/>
            <c:invertIfNegative val="0"/>
            <c:bubble3D val="0"/>
          </c:dPt>
          <c:dPt>
            <c:idx val="1"/>
            <c:invertIfNegative val="0"/>
            <c:bubble3D val="0"/>
          </c:dPt>
          <c:cat>
            <c:strRef>
              <c:f>'Q6'!$L$2:$L$5</c:f>
              <c:strCache>
                <c:ptCount val="4"/>
                <c:pt idx="0">
                  <c:v>Did you find it easy to use?</c:v>
                </c:pt>
                <c:pt idx="1">
                  <c:v>Was it easy to find the information you needed?</c:v>
                </c:pt>
                <c:pt idx="2">
                  <c:v>Was the information useful (e.g. relevant, current, and legible)?</c:v>
                </c:pt>
                <c:pt idx="3">
                  <c:v>Did pages load quickly?</c:v>
                </c:pt>
              </c:strCache>
            </c:strRef>
          </c:cat>
          <c:val>
            <c:numRef>
              <c:f>'Q6'!$M$2:$M$5</c:f>
              <c:numCache>
                <c:formatCode>0%</c:formatCode>
                <c:ptCount val="4"/>
                <c:pt idx="0">
                  <c:v>0.70652173913043481</c:v>
                </c:pt>
                <c:pt idx="1">
                  <c:v>0.49357072205736896</c:v>
                </c:pt>
                <c:pt idx="2">
                  <c:v>0.70652173913043481</c:v>
                </c:pt>
                <c:pt idx="3">
                  <c:v>0.72051536174430131</c:v>
                </c:pt>
              </c:numCache>
            </c:numRef>
          </c:val>
        </c:ser>
        <c:dLbls>
          <c:showLegendKey val="0"/>
          <c:showVal val="1"/>
          <c:showCatName val="0"/>
          <c:showSerName val="0"/>
          <c:showPercent val="0"/>
          <c:showBubbleSize val="0"/>
        </c:dLbls>
        <c:gapWidth val="150"/>
        <c:overlap val="-25"/>
        <c:axId val="193668992"/>
        <c:axId val="193670528"/>
      </c:barChart>
      <c:catAx>
        <c:axId val="193668992"/>
        <c:scaling>
          <c:orientation val="minMax"/>
        </c:scaling>
        <c:delete val="0"/>
        <c:axPos val="l"/>
        <c:majorTickMark val="none"/>
        <c:minorTickMark val="none"/>
        <c:tickLblPos val="nextTo"/>
        <c:crossAx val="193670528"/>
        <c:crosses val="autoZero"/>
        <c:auto val="1"/>
        <c:lblAlgn val="ctr"/>
        <c:lblOffset val="100"/>
        <c:noMultiLvlLbl val="0"/>
      </c:catAx>
      <c:valAx>
        <c:axId val="193670528"/>
        <c:scaling>
          <c:orientation val="minMax"/>
        </c:scaling>
        <c:delete val="1"/>
        <c:axPos val="b"/>
        <c:numFmt formatCode="0%" sourceLinked="1"/>
        <c:majorTickMark val="none"/>
        <c:minorTickMark val="none"/>
        <c:tickLblPos val="nextTo"/>
        <c:crossAx val="193668992"/>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rgbClr val="7F1323"/>
      </a:solidFill>
      <a:prstDash val="solid"/>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en-CA"/>
              <a:t>Ease of performing activities on GCintranet</a:t>
            </a:r>
          </a:p>
        </c:rich>
      </c:tx>
      <c:layout/>
      <c:overlay val="0"/>
    </c:title>
    <c:autoTitleDeleted val="0"/>
    <c:plotArea>
      <c:layout/>
      <c:barChart>
        <c:barDir val="bar"/>
        <c:grouping val="clustered"/>
        <c:varyColors val="0"/>
        <c:ser>
          <c:idx val="2"/>
          <c:order val="0"/>
          <c:tx>
            <c:strRef>
              <c:f>'Q7'!$R$1</c:f>
              <c:strCache>
                <c:ptCount val="1"/>
                <c:pt idx="0">
                  <c:v>don’t know/not sure</c:v>
                </c:pt>
              </c:strCache>
            </c:strRef>
          </c:tx>
          <c:spPr>
            <a:solidFill>
              <a:srgbClr val="D9D9D9"/>
            </a:solidFill>
          </c:spPr>
          <c:invertIfNegative val="0"/>
          <c:cat>
            <c:strRef>
              <c:f>'Q7'!$O$2:$O$7</c:f>
              <c:strCache>
                <c:ptCount val="6"/>
                <c:pt idx="0">
                  <c:v>Navigate the home page carousel</c:v>
                </c:pt>
                <c:pt idx="1">
                  <c:v>Find “Spotlight on” articles</c:v>
                </c:pt>
                <c:pt idx="2">
                  <c:v>Access learning and training</c:v>
                </c:pt>
                <c:pt idx="3">
                  <c:v>Access job listings and recruitment</c:v>
                </c:pt>
                <c:pt idx="4">
                  <c:v>Access tools (e.g. Performance Management Applications)</c:v>
                </c:pt>
                <c:pt idx="5">
                  <c:v>Access forms</c:v>
                </c:pt>
              </c:strCache>
            </c:strRef>
          </c:cat>
          <c:val>
            <c:numRef>
              <c:f>'Q7'!$R$2:$R$7</c:f>
              <c:numCache>
                <c:formatCode>0%</c:formatCode>
                <c:ptCount val="6"/>
                <c:pt idx="0">
                  <c:v>0.22255489021956087</c:v>
                </c:pt>
                <c:pt idx="1">
                  <c:v>0.46946946946946949</c:v>
                </c:pt>
                <c:pt idx="2">
                  <c:v>0.38176352705410821</c:v>
                </c:pt>
                <c:pt idx="3">
                  <c:v>0.40301507537688441</c:v>
                </c:pt>
                <c:pt idx="4">
                  <c:v>0.246</c:v>
                </c:pt>
                <c:pt idx="5">
                  <c:v>0.36244979919678716</c:v>
                </c:pt>
              </c:numCache>
            </c:numRef>
          </c:val>
        </c:ser>
        <c:ser>
          <c:idx val="1"/>
          <c:order val="1"/>
          <c:tx>
            <c:strRef>
              <c:f>'Q7'!$Q$1</c:f>
              <c:strCache>
                <c:ptCount val="1"/>
                <c:pt idx="0">
                  <c:v>no</c:v>
                </c:pt>
              </c:strCache>
            </c:strRef>
          </c:tx>
          <c:spPr>
            <a:solidFill>
              <a:srgbClr val="DC7D66"/>
            </a:solidFill>
          </c:spPr>
          <c:invertIfNegative val="0"/>
          <c:cat>
            <c:strRef>
              <c:f>'Q7'!$O$2:$O$7</c:f>
              <c:strCache>
                <c:ptCount val="6"/>
                <c:pt idx="0">
                  <c:v>Navigate the home page carousel</c:v>
                </c:pt>
                <c:pt idx="1">
                  <c:v>Find “Spotlight on” articles</c:v>
                </c:pt>
                <c:pt idx="2">
                  <c:v>Access learning and training</c:v>
                </c:pt>
                <c:pt idx="3">
                  <c:v>Access job listings and recruitment</c:v>
                </c:pt>
                <c:pt idx="4">
                  <c:v>Access tools (e.g. Performance Management Applications)</c:v>
                </c:pt>
                <c:pt idx="5">
                  <c:v>Access forms</c:v>
                </c:pt>
              </c:strCache>
            </c:strRef>
          </c:cat>
          <c:val>
            <c:numRef>
              <c:f>'Q7'!$Q$2:$Q$7</c:f>
              <c:numCache>
                <c:formatCode>0%</c:formatCode>
                <c:ptCount val="6"/>
                <c:pt idx="0">
                  <c:v>0.10878243512974052</c:v>
                </c:pt>
                <c:pt idx="1">
                  <c:v>0.13313313313313313</c:v>
                </c:pt>
                <c:pt idx="2">
                  <c:v>0.19539078156312625</c:v>
                </c:pt>
                <c:pt idx="3">
                  <c:v>0.16984924623115577</c:v>
                </c:pt>
                <c:pt idx="4">
                  <c:v>0.19900000000000001</c:v>
                </c:pt>
                <c:pt idx="5">
                  <c:v>0.19879518072289157</c:v>
                </c:pt>
              </c:numCache>
            </c:numRef>
          </c:val>
        </c:ser>
        <c:ser>
          <c:idx val="0"/>
          <c:order val="2"/>
          <c:tx>
            <c:strRef>
              <c:f>'Q7'!$P$1</c:f>
              <c:strCache>
                <c:ptCount val="1"/>
                <c:pt idx="0">
                  <c:v>yes</c:v>
                </c:pt>
              </c:strCache>
            </c:strRef>
          </c:tx>
          <c:spPr>
            <a:solidFill>
              <a:srgbClr val="7F1323"/>
            </a:solidFill>
            <a:ln>
              <a:solidFill>
                <a:srgbClr val="7F1323"/>
              </a:solidFill>
            </a:ln>
          </c:spPr>
          <c:invertIfNegative val="0"/>
          <c:dPt>
            <c:idx val="0"/>
            <c:invertIfNegative val="0"/>
            <c:bubble3D val="0"/>
          </c:dPt>
          <c:dPt>
            <c:idx val="1"/>
            <c:invertIfNegative val="0"/>
            <c:bubble3D val="0"/>
          </c:dPt>
          <c:cat>
            <c:strRef>
              <c:f>'Q7'!$O$2:$O$7</c:f>
              <c:strCache>
                <c:ptCount val="6"/>
                <c:pt idx="0">
                  <c:v>Navigate the home page carousel</c:v>
                </c:pt>
                <c:pt idx="1">
                  <c:v>Find “Spotlight on” articles</c:v>
                </c:pt>
                <c:pt idx="2">
                  <c:v>Access learning and training</c:v>
                </c:pt>
                <c:pt idx="3">
                  <c:v>Access job listings and recruitment</c:v>
                </c:pt>
                <c:pt idx="4">
                  <c:v>Access tools (e.g. Performance Management Applications)</c:v>
                </c:pt>
                <c:pt idx="5">
                  <c:v>Access forms</c:v>
                </c:pt>
              </c:strCache>
            </c:strRef>
          </c:cat>
          <c:val>
            <c:numRef>
              <c:f>'Q7'!$P$2:$P$7</c:f>
              <c:numCache>
                <c:formatCode>0%</c:formatCode>
                <c:ptCount val="6"/>
                <c:pt idx="0">
                  <c:v>0.66866267465069862</c:v>
                </c:pt>
                <c:pt idx="1">
                  <c:v>0.39739739739739738</c:v>
                </c:pt>
                <c:pt idx="2">
                  <c:v>0.42284569138276551</c:v>
                </c:pt>
                <c:pt idx="3">
                  <c:v>0.42713567839195982</c:v>
                </c:pt>
                <c:pt idx="4">
                  <c:v>0.55500000000000005</c:v>
                </c:pt>
                <c:pt idx="5">
                  <c:v>0.4387550200803213</c:v>
                </c:pt>
              </c:numCache>
            </c:numRef>
          </c:val>
        </c:ser>
        <c:dLbls>
          <c:showLegendKey val="0"/>
          <c:showVal val="1"/>
          <c:showCatName val="0"/>
          <c:showSerName val="0"/>
          <c:showPercent val="0"/>
          <c:showBubbleSize val="0"/>
        </c:dLbls>
        <c:gapWidth val="150"/>
        <c:overlap val="-25"/>
        <c:axId val="193731200"/>
        <c:axId val="193741184"/>
      </c:barChart>
      <c:catAx>
        <c:axId val="193731200"/>
        <c:scaling>
          <c:orientation val="minMax"/>
        </c:scaling>
        <c:delete val="0"/>
        <c:axPos val="l"/>
        <c:majorTickMark val="none"/>
        <c:minorTickMark val="none"/>
        <c:tickLblPos val="nextTo"/>
        <c:crossAx val="193741184"/>
        <c:crosses val="autoZero"/>
        <c:auto val="1"/>
        <c:lblAlgn val="ctr"/>
        <c:lblOffset val="100"/>
        <c:noMultiLvlLbl val="0"/>
      </c:catAx>
      <c:valAx>
        <c:axId val="193741184"/>
        <c:scaling>
          <c:orientation val="minMax"/>
        </c:scaling>
        <c:delete val="1"/>
        <c:axPos val="b"/>
        <c:numFmt formatCode="0%" sourceLinked="1"/>
        <c:majorTickMark val="none"/>
        <c:minorTickMark val="none"/>
        <c:tickLblPos val="nextTo"/>
        <c:crossAx val="193731200"/>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rgbClr val="7F1323"/>
      </a:solidFill>
      <a:prstDash val="solid"/>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en-CA"/>
              <a:t>GCintranet frequency of use</a:t>
            </a:r>
          </a:p>
        </c:rich>
      </c:tx>
      <c:layout/>
      <c:overlay val="0"/>
    </c:title>
    <c:autoTitleDeleted val="0"/>
    <c:plotArea>
      <c:layout/>
      <c:barChart>
        <c:barDir val="col"/>
        <c:grouping val="clustered"/>
        <c:varyColors val="0"/>
        <c:ser>
          <c:idx val="0"/>
          <c:order val="0"/>
          <c:spPr>
            <a:solidFill>
              <a:srgbClr val="7F1323"/>
            </a:solidFill>
            <a:ln>
              <a:solidFill>
                <a:srgbClr val="7F1323"/>
              </a:solidFill>
            </a:ln>
          </c:spPr>
          <c:invertIfNegative val="0"/>
          <c:dPt>
            <c:idx val="0"/>
            <c:invertIfNegative val="0"/>
            <c:bubble3D val="0"/>
            <c:spPr>
              <a:solidFill>
                <a:srgbClr val="490B14"/>
              </a:solidFill>
              <a:ln>
                <a:solidFill>
                  <a:srgbClr val="7F1323"/>
                </a:solidFill>
              </a:ln>
            </c:spPr>
          </c:dPt>
          <c:dPt>
            <c:idx val="1"/>
            <c:invertIfNegative val="0"/>
            <c:bubble3D val="0"/>
          </c:dPt>
          <c:dPt>
            <c:idx val="2"/>
            <c:invertIfNegative val="0"/>
            <c:bubble3D val="0"/>
            <c:spPr>
              <a:solidFill>
                <a:srgbClr val="DC7D66"/>
              </a:solidFill>
              <a:ln>
                <a:solidFill>
                  <a:srgbClr val="7F1323"/>
                </a:solidFill>
              </a:ln>
            </c:spPr>
          </c:dPt>
          <c:dPt>
            <c:idx val="3"/>
            <c:invertIfNegative val="0"/>
            <c:bubble3D val="0"/>
            <c:spPr>
              <a:solidFill>
                <a:srgbClr val="EDBCB1"/>
              </a:solidFill>
              <a:ln>
                <a:solidFill>
                  <a:srgbClr val="7F1323"/>
                </a:solidFill>
              </a:ln>
            </c:spPr>
          </c:dPt>
          <c:cat>
            <c:strRef>
              <c:f>'[CompletePart2GCintranetSummary.xlsx]Q4'!$C$1:$C$4</c:f>
              <c:strCache>
                <c:ptCount val="4"/>
                <c:pt idx="0">
                  <c:v>Very Frequently
(e.g. daily)</c:v>
                </c:pt>
                <c:pt idx="1">
                  <c:v>Frequently
(e.g. few times a week)</c:v>
                </c:pt>
                <c:pt idx="2">
                  <c:v>Occasionally
(e.g. few times a month)</c:v>
                </c:pt>
                <c:pt idx="3">
                  <c:v>Rarely
(e.g. less than once a month)</c:v>
                </c:pt>
              </c:strCache>
            </c:strRef>
          </c:cat>
          <c:val>
            <c:numRef>
              <c:f>'[CompletePart2GCintranetSummary.xlsx]Q4'!$D$1:$D$4</c:f>
              <c:numCache>
                <c:formatCode>0%</c:formatCode>
                <c:ptCount val="4"/>
                <c:pt idx="0">
                  <c:v>0.1856581532416503</c:v>
                </c:pt>
                <c:pt idx="1">
                  <c:v>0.19646365422396855</c:v>
                </c:pt>
                <c:pt idx="2">
                  <c:v>0.25736738703339884</c:v>
                </c:pt>
                <c:pt idx="3">
                  <c:v>0.3605108055009823</c:v>
                </c:pt>
              </c:numCache>
            </c:numRef>
          </c:val>
        </c:ser>
        <c:dLbls>
          <c:showLegendKey val="0"/>
          <c:showVal val="1"/>
          <c:showCatName val="0"/>
          <c:showSerName val="0"/>
          <c:showPercent val="0"/>
          <c:showBubbleSize val="0"/>
        </c:dLbls>
        <c:gapWidth val="150"/>
        <c:overlap val="-25"/>
        <c:axId val="193071360"/>
        <c:axId val="193073152"/>
      </c:barChart>
      <c:catAx>
        <c:axId val="193071360"/>
        <c:scaling>
          <c:orientation val="minMax"/>
        </c:scaling>
        <c:delete val="0"/>
        <c:axPos val="b"/>
        <c:majorTickMark val="none"/>
        <c:minorTickMark val="none"/>
        <c:tickLblPos val="nextTo"/>
        <c:crossAx val="193073152"/>
        <c:crosses val="autoZero"/>
        <c:auto val="1"/>
        <c:lblAlgn val="ctr"/>
        <c:lblOffset val="100"/>
        <c:noMultiLvlLbl val="0"/>
      </c:catAx>
      <c:valAx>
        <c:axId val="193073152"/>
        <c:scaling>
          <c:orientation val="minMax"/>
        </c:scaling>
        <c:delete val="1"/>
        <c:axPos val="l"/>
        <c:numFmt formatCode="0%" sourceLinked="1"/>
        <c:majorTickMark val="none"/>
        <c:minorTickMark val="none"/>
        <c:tickLblPos val="nextTo"/>
        <c:crossAx val="193071360"/>
        <c:crosses val="autoZero"/>
        <c:crossBetween val="between"/>
      </c:valAx>
    </c:plotArea>
    <c:plotVisOnly val="1"/>
    <c:dispBlanksAs val="gap"/>
    <c:showDLblsOverMax val="0"/>
  </c:chart>
  <c:spPr>
    <a:solidFill>
      <a:schemeClr val="lt1"/>
    </a:solidFill>
    <a:ln w="25400" cap="flat" cmpd="sng" algn="ctr">
      <a:solidFill>
        <a:srgbClr val="7F1323"/>
      </a:solidFill>
      <a:prstDash val="solid"/>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CA" sz="1800" b="1" i="0" u="none" strike="noStrike" baseline="0">
                <a:effectLst/>
              </a:rPr>
              <a:t>Percentage of respondents using mobile devices compared to previous user studies</a:t>
            </a:r>
            <a:endParaRPr lang="en-CA" i="0"/>
          </a:p>
        </c:rich>
      </c:tx>
      <c:layout/>
      <c:overlay val="0"/>
    </c:title>
    <c:autoTitleDeleted val="0"/>
    <c:plotArea>
      <c:layout/>
      <c:barChart>
        <c:barDir val="col"/>
        <c:grouping val="clustered"/>
        <c:varyColors val="0"/>
        <c:ser>
          <c:idx val="0"/>
          <c:order val="0"/>
          <c:tx>
            <c:strRef>
              <c:f>'before-after'!$B$1</c:f>
              <c:strCache>
                <c:ptCount val="1"/>
                <c:pt idx="0">
                  <c:v>2013 user study</c:v>
                </c:pt>
              </c:strCache>
            </c:strRef>
          </c:tx>
          <c:spPr>
            <a:solidFill>
              <a:srgbClr val="604A7B"/>
            </a:solidFill>
          </c:spPr>
          <c:invertIfNegative val="0"/>
          <c:cat>
            <c:strRef>
              <c:f>'before-after'!$A$2:$A$7</c:f>
              <c:strCache>
                <c:ptCount val="6"/>
                <c:pt idx="0">
                  <c:v>A smartphone provided by employers</c:v>
                </c:pt>
                <c:pt idx="1">
                  <c:v>A tablet provided by employers</c:v>
                </c:pt>
                <c:pt idx="2">
                  <c:v>A laptop provided by employers</c:v>
                </c:pt>
                <c:pt idx="3">
                  <c:v>Personal smartphone</c:v>
                </c:pt>
                <c:pt idx="4">
                  <c:v>Personal tablet</c:v>
                </c:pt>
                <c:pt idx="5">
                  <c:v>Personal laptop</c:v>
                </c:pt>
              </c:strCache>
            </c:strRef>
          </c:cat>
          <c:val>
            <c:numRef>
              <c:f>'before-after'!$B$2:$B$7</c:f>
              <c:numCache>
                <c:formatCode>0%</c:formatCode>
                <c:ptCount val="6"/>
                <c:pt idx="0">
                  <c:v>0.27</c:v>
                </c:pt>
                <c:pt idx="1">
                  <c:v>0.03</c:v>
                </c:pt>
                <c:pt idx="2">
                  <c:v>0.17</c:v>
                </c:pt>
                <c:pt idx="3">
                  <c:v>0.24</c:v>
                </c:pt>
                <c:pt idx="4">
                  <c:v>0.12</c:v>
                </c:pt>
                <c:pt idx="5">
                  <c:v>7.0000000000000007E-2</c:v>
                </c:pt>
              </c:numCache>
            </c:numRef>
          </c:val>
        </c:ser>
        <c:ser>
          <c:idx val="1"/>
          <c:order val="1"/>
          <c:tx>
            <c:strRef>
              <c:f>'before-after'!$C$1</c:f>
              <c:strCache>
                <c:ptCount val="1"/>
                <c:pt idx="0">
                  <c:v>2014 user study</c:v>
                </c:pt>
              </c:strCache>
            </c:strRef>
          </c:tx>
          <c:spPr>
            <a:solidFill>
              <a:srgbClr val="67163F"/>
            </a:solidFill>
          </c:spPr>
          <c:invertIfNegative val="0"/>
          <c:cat>
            <c:strRef>
              <c:f>'before-after'!$A$2:$A$7</c:f>
              <c:strCache>
                <c:ptCount val="6"/>
                <c:pt idx="0">
                  <c:v>A smartphone provided by employers</c:v>
                </c:pt>
                <c:pt idx="1">
                  <c:v>A tablet provided by employers</c:v>
                </c:pt>
                <c:pt idx="2">
                  <c:v>A laptop provided by employers</c:v>
                </c:pt>
                <c:pt idx="3">
                  <c:v>Personal smartphone</c:v>
                </c:pt>
                <c:pt idx="4">
                  <c:v>Personal tablet</c:v>
                </c:pt>
                <c:pt idx="5">
                  <c:v>Personal laptop</c:v>
                </c:pt>
              </c:strCache>
            </c:strRef>
          </c:cat>
          <c:val>
            <c:numRef>
              <c:f>'before-after'!$C$2:$C$7</c:f>
              <c:numCache>
                <c:formatCode>0%</c:formatCode>
                <c:ptCount val="6"/>
                <c:pt idx="0">
                  <c:v>0.26</c:v>
                </c:pt>
                <c:pt idx="1">
                  <c:v>0.03</c:v>
                </c:pt>
                <c:pt idx="2">
                  <c:v>0.16</c:v>
                </c:pt>
                <c:pt idx="3">
                  <c:v>0.24</c:v>
                </c:pt>
                <c:pt idx="4">
                  <c:v>0.11</c:v>
                </c:pt>
                <c:pt idx="5">
                  <c:v>0.05</c:v>
                </c:pt>
              </c:numCache>
            </c:numRef>
          </c:val>
        </c:ser>
        <c:ser>
          <c:idx val="2"/>
          <c:order val="2"/>
          <c:tx>
            <c:strRef>
              <c:f>'before-after'!$D$1</c:f>
              <c:strCache>
                <c:ptCount val="1"/>
                <c:pt idx="0">
                  <c:v>2016 user study</c:v>
                </c:pt>
              </c:strCache>
            </c:strRef>
          </c:tx>
          <c:spPr>
            <a:solidFill>
              <a:srgbClr val="31859C"/>
            </a:solidFill>
          </c:spPr>
          <c:invertIfNegative val="0"/>
          <c:cat>
            <c:strRef>
              <c:f>'before-after'!$A$2:$A$7</c:f>
              <c:strCache>
                <c:ptCount val="6"/>
                <c:pt idx="0">
                  <c:v>A smartphone provided by employers</c:v>
                </c:pt>
                <c:pt idx="1">
                  <c:v>A tablet provided by employers</c:v>
                </c:pt>
                <c:pt idx="2">
                  <c:v>A laptop provided by employers</c:v>
                </c:pt>
                <c:pt idx="3">
                  <c:v>Personal smartphone</c:v>
                </c:pt>
                <c:pt idx="4">
                  <c:v>Personal tablet</c:v>
                </c:pt>
                <c:pt idx="5">
                  <c:v>Personal laptop</c:v>
                </c:pt>
              </c:strCache>
            </c:strRef>
          </c:cat>
          <c:val>
            <c:numRef>
              <c:f>'before-after'!$D$2:$D$7</c:f>
              <c:numCache>
                <c:formatCode>0%</c:formatCode>
                <c:ptCount val="6"/>
                <c:pt idx="0">
                  <c:v>0.40761316872427983</c:v>
                </c:pt>
                <c:pt idx="1">
                  <c:v>6.1522633744855969E-2</c:v>
                </c:pt>
                <c:pt idx="2">
                  <c:v>0.60082304526748975</c:v>
                </c:pt>
                <c:pt idx="3">
                  <c:v>0.29238683127572018</c:v>
                </c:pt>
                <c:pt idx="4">
                  <c:v>9.1769547325102882E-2</c:v>
                </c:pt>
                <c:pt idx="5">
                  <c:v>0.15329218106995884</c:v>
                </c:pt>
              </c:numCache>
            </c:numRef>
          </c:val>
        </c:ser>
        <c:dLbls>
          <c:showLegendKey val="0"/>
          <c:showVal val="1"/>
          <c:showCatName val="0"/>
          <c:showSerName val="0"/>
          <c:showPercent val="0"/>
          <c:showBubbleSize val="0"/>
        </c:dLbls>
        <c:gapWidth val="150"/>
        <c:overlap val="-25"/>
        <c:axId val="190278656"/>
        <c:axId val="190288640"/>
      </c:barChart>
      <c:catAx>
        <c:axId val="190278656"/>
        <c:scaling>
          <c:orientation val="minMax"/>
        </c:scaling>
        <c:delete val="0"/>
        <c:axPos val="b"/>
        <c:majorTickMark val="none"/>
        <c:minorTickMark val="none"/>
        <c:tickLblPos val="nextTo"/>
        <c:crossAx val="190288640"/>
        <c:crosses val="autoZero"/>
        <c:auto val="1"/>
        <c:lblAlgn val="ctr"/>
        <c:lblOffset val="100"/>
        <c:noMultiLvlLbl val="0"/>
      </c:catAx>
      <c:valAx>
        <c:axId val="190288640"/>
        <c:scaling>
          <c:orientation val="minMax"/>
        </c:scaling>
        <c:delete val="1"/>
        <c:axPos val="l"/>
        <c:numFmt formatCode="0%" sourceLinked="1"/>
        <c:majorTickMark val="out"/>
        <c:minorTickMark val="none"/>
        <c:tickLblPos val="nextTo"/>
        <c:crossAx val="190278656"/>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rgbClr val="67163F"/>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CA" sz="1800" b="1" i="0" u="none" strike="noStrike" baseline="0">
                <a:effectLst/>
              </a:rPr>
              <a:t>Percentage of respondents working with a level of classified information</a:t>
            </a:r>
            <a:endParaRPr lang="en-CA" i="0"/>
          </a:p>
        </c:rich>
      </c:tx>
      <c:layout/>
      <c:overlay val="0"/>
    </c:title>
    <c:autoTitleDeleted val="0"/>
    <c:plotArea>
      <c:layout/>
      <c:barChart>
        <c:barDir val="col"/>
        <c:grouping val="clustered"/>
        <c:varyColors val="0"/>
        <c:ser>
          <c:idx val="0"/>
          <c:order val="0"/>
          <c:tx>
            <c:strRef>
              <c:f>'before-after'!$B$31</c:f>
              <c:strCache>
                <c:ptCount val="1"/>
                <c:pt idx="0">
                  <c:v>2014 user study</c:v>
                </c:pt>
              </c:strCache>
            </c:strRef>
          </c:tx>
          <c:spPr>
            <a:solidFill>
              <a:srgbClr val="67163F"/>
            </a:solidFill>
          </c:spPr>
          <c:invertIfNegative val="0"/>
          <c:cat>
            <c:strRef>
              <c:f>'before-after'!$A$32:$A$36</c:f>
              <c:strCache>
                <c:ptCount val="5"/>
                <c:pt idx="0">
                  <c:v>Protected A</c:v>
                </c:pt>
                <c:pt idx="1">
                  <c:v>Protected B</c:v>
                </c:pt>
                <c:pt idx="2">
                  <c:v>Protected C</c:v>
                </c:pt>
                <c:pt idx="3">
                  <c:v>Secret</c:v>
                </c:pt>
                <c:pt idx="4">
                  <c:v>Top secret or higher</c:v>
                </c:pt>
              </c:strCache>
            </c:strRef>
          </c:cat>
          <c:val>
            <c:numRef>
              <c:f>'before-after'!$B$32:$B$36</c:f>
              <c:numCache>
                <c:formatCode>0%</c:formatCode>
                <c:ptCount val="5"/>
                <c:pt idx="0">
                  <c:v>0.6</c:v>
                </c:pt>
                <c:pt idx="1">
                  <c:v>0.5</c:v>
                </c:pt>
                <c:pt idx="2">
                  <c:v>0.11</c:v>
                </c:pt>
                <c:pt idx="3">
                  <c:v>0.05</c:v>
                </c:pt>
                <c:pt idx="4">
                  <c:v>0.01</c:v>
                </c:pt>
              </c:numCache>
            </c:numRef>
          </c:val>
        </c:ser>
        <c:ser>
          <c:idx val="1"/>
          <c:order val="1"/>
          <c:tx>
            <c:strRef>
              <c:f>'before-after'!$C$31</c:f>
              <c:strCache>
                <c:ptCount val="1"/>
                <c:pt idx="0">
                  <c:v>2016 user study</c:v>
                </c:pt>
              </c:strCache>
            </c:strRef>
          </c:tx>
          <c:spPr>
            <a:solidFill>
              <a:srgbClr val="31859C"/>
            </a:solidFill>
          </c:spPr>
          <c:invertIfNegative val="0"/>
          <c:cat>
            <c:strRef>
              <c:f>'before-after'!$A$32:$A$36</c:f>
              <c:strCache>
                <c:ptCount val="5"/>
                <c:pt idx="0">
                  <c:v>Protected A</c:v>
                </c:pt>
                <c:pt idx="1">
                  <c:v>Protected B</c:v>
                </c:pt>
                <c:pt idx="2">
                  <c:v>Protected C</c:v>
                </c:pt>
                <c:pt idx="3">
                  <c:v>Secret</c:v>
                </c:pt>
                <c:pt idx="4">
                  <c:v>Top secret or higher</c:v>
                </c:pt>
              </c:strCache>
            </c:strRef>
          </c:cat>
          <c:val>
            <c:numRef>
              <c:f>'before-after'!$C$32:$C$36</c:f>
              <c:numCache>
                <c:formatCode>0%</c:formatCode>
                <c:ptCount val="5"/>
                <c:pt idx="0">
                  <c:v>0.63065843621399176</c:v>
                </c:pt>
                <c:pt idx="1">
                  <c:v>0.51543209876543206</c:v>
                </c:pt>
                <c:pt idx="2">
                  <c:v>0.11604938271604938</c:v>
                </c:pt>
                <c:pt idx="3">
                  <c:v>7.3045267489711935E-2</c:v>
                </c:pt>
                <c:pt idx="4">
                  <c:v>1.1934156378600824E-2</c:v>
                </c:pt>
              </c:numCache>
            </c:numRef>
          </c:val>
        </c:ser>
        <c:dLbls>
          <c:showLegendKey val="0"/>
          <c:showVal val="1"/>
          <c:showCatName val="0"/>
          <c:showSerName val="0"/>
          <c:showPercent val="0"/>
          <c:showBubbleSize val="0"/>
        </c:dLbls>
        <c:gapWidth val="150"/>
        <c:overlap val="-25"/>
        <c:axId val="190319232"/>
        <c:axId val="190325120"/>
      </c:barChart>
      <c:catAx>
        <c:axId val="190319232"/>
        <c:scaling>
          <c:orientation val="minMax"/>
        </c:scaling>
        <c:delete val="0"/>
        <c:axPos val="b"/>
        <c:majorTickMark val="none"/>
        <c:minorTickMark val="none"/>
        <c:tickLblPos val="nextTo"/>
        <c:crossAx val="190325120"/>
        <c:crosses val="autoZero"/>
        <c:auto val="1"/>
        <c:lblAlgn val="ctr"/>
        <c:lblOffset val="100"/>
        <c:noMultiLvlLbl val="0"/>
      </c:catAx>
      <c:valAx>
        <c:axId val="190325120"/>
        <c:scaling>
          <c:orientation val="minMax"/>
        </c:scaling>
        <c:delete val="1"/>
        <c:axPos val="l"/>
        <c:numFmt formatCode="0%" sourceLinked="1"/>
        <c:majorTickMark val="out"/>
        <c:minorTickMark val="none"/>
        <c:tickLblPos val="nextTo"/>
        <c:crossAx val="190319232"/>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rgbClr val="67163F"/>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CA" sz="1800" b="1" i="0" u="none" strike="noStrike" baseline="0">
                <a:effectLst/>
              </a:rPr>
              <a:t>Awareness of GCconnex</a:t>
            </a:r>
            <a:endParaRPr lang="en-CA" i="0"/>
          </a:p>
        </c:rich>
      </c:tx>
      <c:layout/>
      <c:overlay val="0"/>
    </c:title>
    <c:autoTitleDeleted val="0"/>
    <c:plotArea>
      <c:layout/>
      <c:barChart>
        <c:barDir val="col"/>
        <c:grouping val="clustered"/>
        <c:varyColors val="0"/>
        <c:ser>
          <c:idx val="0"/>
          <c:order val="0"/>
          <c:spPr>
            <a:solidFill>
              <a:srgbClr val="00393A"/>
            </a:solidFill>
            <a:ln>
              <a:noFill/>
            </a:ln>
          </c:spPr>
          <c:invertIfNegative val="0"/>
          <c:dPt>
            <c:idx val="0"/>
            <c:invertIfNegative val="0"/>
            <c:bubble3D val="0"/>
          </c:dPt>
          <c:dPt>
            <c:idx val="1"/>
            <c:invertIfNegative val="0"/>
            <c:bubble3D val="0"/>
            <c:spPr>
              <a:solidFill>
                <a:srgbClr val="007371"/>
              </a:solidFill>
              <a:ln>
                <a:noFill/>
              </a:ln>
            </c:spPr>
          </c:dPt>
          <c:dPt>
            <c:idx val="2"/>
            <c:invertIfNegative val="0"/>
            <c:bubble3D val="0"/>
            <c:spPr>
              <a:solidFill>
                <a:srgbClr val="00B4B8"/>
              </a:solidFill>
              <a:ln>
                <a:noFill/>
              </a:ln>
            </c:spPr>
          </c:dPt>
          <c:cat>
            <c:strRef>
              <c:f>'Q1'!$F$12:$F$14</c:f>
              <c:strCache>
                <c:ptCount val="3"/>
                <c:pt idx="0">
                  <c:v>2013 user study</c:v>
                </c:pt>
                <c:pt idx="1">
                  <c:v>2014 user study</c:v>
                </c:pt>
                <c:pt idx="2">
                  <c:v>2016 user study</c:v>
                </c:pt>
              </c:strCache>
            </c:strRef>
          </c:cat>
          <c:val>
            <c:numRef>
              <c:f>'Q1'!$G$12:$G$14</c:f>
              <c:numCache>
                <c:formatCode>0%</c:formatCode>
                <c:ptCount val="3"/>
                <c:pt idx="0">
                  <c:v>0.56999999999999995</c:v>
                </c:pt>
                <c:pt idx="1">
                  <c:v>0.75</c:v>
                </c:pt>
                <c:pt idx="2">
                  <c:v>0.83</c:v>
                </c:pt>
              </c:numCache>
            </c:numRef>
          </c:val>
        </c:ser>
        <c:dLbls>
          <c:showLegendKey val="0"/>
          <c:showVal val="1"/>
          <c:showCatName val="0"/>
          <c:showSerName val="0"/>
          <c:showPercent val="0"/>
          <c:showBubbleSize val="0"/>
        </c:dLbls>
        <c:gapWidth val="150"/>
        <c:overlap val="-25"/>
        <c:axId val="190363904"/>
        <c:axId val="190373888"/>
      </c:barChart>
      <c:catAx>
        <c:axId val="190363904"/>
        <c:scaling>
          <c:orientation val="minMax"/>
        </c:scaling>
        <c:delete val="0"/>
        <c:axPos val="b"/>
        <c:majorTickMark val="none"/>
        <c:minorTickMark val="none"/>
        <c:tickLblPos val="nextTo"/>
        <c:crossAx val="190373888"/>
        <c:crosses val="autoZero"/>
        <c:auto val="1"/>
        <c:lblAlgn val="ctr"/>
        <c:lblOffset val="100"/>
        <c:noMultiLvlLbl val="0"/>
      </c:catAx>
      <c:valAx>
        <c:axId val="190373888"/>
        <c:scaling>
          <c:orientation val="minMax"/>
        </c:scaling>
        <c:delete val="1"/>
        <c:axPos val="l"/>
        <c:numFmt formatCode="0%" sourceLinked="1"/>
        <c:majorTickMark val="out"/>
        <c:minorTickMark val="none"/>
        <c:tickLblPos val="nextTo"/>
        <c:crossAx val="190363904"/>
        <c:crosses val="autoZero"/>
        <c:crossBetween val="between"/>
      </c:valAx>
    </c:plotArea>
    <c:plotVisOnly val="1"/>
    <c:dispBlanksAs val="gap"/>
    <c:showDLblsOverMax val="0"/>
  </c:chart>
  <c:spPr>
    <a:solidFill>
      <a:schemeClr val="lt1"/>
    </a:solidFill>
    <a:ln w="25400" cap="flat" cmpd="sng" algn="ctr">
      <a:solidFill>
        <a:srgbClr val="007173"/>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CA" sz="1800" b="1" i="0" u="none" strike="noStrike" baseline="0">
                <a:effectLst/>
              </a:rPr>
              <a:t>Length of time respondents aware of GCconnex  had been using the tool</a:t>
            </a:r>
            <a:endParaRPr lang="en-CA" i="0"/>
          </a:p>
        </c:rich>
      </c:tx>
      <c:layout/>
      <c:overlay val="0"/>
    </c:title>
    <c:autoTitleDeleted val="0"/>
    <c:plotArea>
      <c:layout/>
      <c:barChart>
        <c:barDir val="bar"/>
        <c:grouping val="clustered"/>
        <c:varyColors val="0"/>
        <c:ser>
          <c:idx val="0"/>
          <c:order val="0"/>
          <c:spPr>
            <a:solidFill>
              <a:srgbClr val="007173"/>
            </a:solidFill>
          </c:spPr>
          <c:invertIfNegative val="0"/>
          <c:dPt>
            <c:idx val="0"/>
            <c:invertIfNegative val="0"/>
            <c:bubble3D val="0"/>
            <c:spPr>
              <a:solidFill>
                <a:srgbClr val="00B4B8"/>
              </a:solidFill>
            </c:spPr>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cat>
            <c:strRef>
              <c:f>'Q2'!$A$4:$A$9</c:f>
              <c:strCache>
                <c:ptCount val="6"/>
                <c:pt idx="0">
                  <c:v>Do not use at all</c:v>
                </c:pt>
                <c:pt idx="1">
                  <c:v>Less than a month</c:v>
                </c:pt>
                <c:pt idx="2">
                  <c:v>One month to less than six months</c:v>
                </c:pt>
                <c:pt idx="3">
                  <c:v>Six months to less than one year</c:v>
                </c:pt>
                <c:pt idx="4">
                  <c:v>One year</c:v>
                </c:pt>
                <c:pt idx="5">
                  <c:v>More than one year</c:v>
                </c:pt>
              </c:strCache>
            </c:strRef>
          </c:cat>
          <c:val>
            <c:numRef>
              <c:f>'Q2'!$B$4:$B$9</c:f>
              <c:numCache>
                <c:formatCode>0%</c:formatCode>
                <c:ptCount val="6"/>
                <c:pt idx="0">
                  <c:v>0.26694601922602906</c:v>
                </c:pt>
                <c:pt idx="1">
                  <c:v>3.8452058171062363E-2</c:v>
                </c:pt>
                <c:pt idx="2">
                  <c:v>9.1446881932462407E-2</c:v>
                </c:pt>
                <c:pt idx="3">
                  <c:v>0.1109193985703722</c:v>
                </c:pt>
                <c:pt idx="4">
                  <c:v>0.17056938624599458</c:v>
                </c:pt>
                <c:pt idx="5">
                  <c:v>0.32166625585407937</c:v>
                </c:pt>
              </c:numCache>
            </c:numRef>
          </c:val>
        </c:ser>
        <c:dLbls>
          <c:showLegendKey val="0"/>
          <c:showVal val="1"/>
          <c:showCatName val="0"/>
          <c:showSerName val="0"/>
          <c:showPercent val="0"/>
          <c:showBubbleSize val="0"/>
        </c:dLbls>
        <c:gapWidth val="150"/>
        <c:overlap val="-25"/>
        <c:axId val="190003456"/>
        <c:axId val="190001920"/>
      </c:barChart>
      <c:valAx>
        <c:axId val="190001920"/>
        <c:scaling>
          <c:orientation val="minMax"/>
        </c:scaling>
        <c:delete val="1"/>
        <c:axPos val="b"/>
        <c:numFmt formatCode="0%" sourceLinked="1"/>
        <c:majorTickMark val="none"/>
        <c:minorTickMark val="none"/>
        <c:tickLblPos val="nextTo"/>
        <c:crossAx val="190003456"/>
        <c:crosses val="autoZero"/>
        <c:crossBetween val="between"/>
      </c:valAx>
      <c:catAx>
        <c:axId val="190003456"/>
        <c:scaling>
          <c:orientation val="minMax"/>
        </c:scaling>
        <c:delete val="0"/>
        <c:axPos val="l"/>
        <c:majorTickMark val="none"/>
        <c:minorTickMark val="none"/>
        <c:tickLblPos val="nextTo"/>
        <c:crossAx val="190001920"/>
        <c:crosses val="autoZero"/>
        <c:auto val="1"/>
        <c:lblAlgn val="ctr"/>
        <c:lblOffset val="100"/>
        <c:noMultiLvlLbl val="0"/>
      </c:catAx>
    </c:plotArea>
    <c:plotVisOnly val="1"/>
    <c:dispBlanksAs val="gap"/>
    <c:showDLblsOverMax val="0"/>
  </c:chart>
  <c:spPr>
    <a:solidFill>
      <a:schemeClr val="lt1"/>
    </a:solidFill>
    <a:ln w="25400" cap="flat" cmpd="sng" algn="ctr">
      <a:solidFill>
        <a:srgbClr val="007173"/>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en-CA" sz="1800" b="1" i="0" u="none" strike="noStrike" baseline="0">
                <a:effectLst/>
              </a:rPr>
              <a:t>Reasons for not using GCconnex</a:t>
            </a:r>
            <a:endParaRPr lang="en-CA" i="0"/>
          </a:p>
        </c:rich>
      </c:tx>
      <c:layout/>
      <c:overlay val="0"/>
    </c:title>
    <c:autoTitleDeleted val="0"/>
    <c:plotArea>
      <c:layout/>
      <c:barChart>
        <c:barDir val="bar"/>
        <c:grouping val="clustered"/>
        <c:varyColors val="0"/>
        <c:ser>
          <c:idx val="0"/>
          <c:order val="0"/>
          <c:spPr>
            <a:solidFill>
              <a:srgbClr val="007173"/>
            </a:solidFill>
          </c:spPr>
          <c:invertIfNegative val="0"/>
          <c:cat>
            <c:strRef>
              <c:f>'Q3'!$A$2:$A$9</c:f>
              <c:strCache>
                <c:ptCount val="8"/>
                <c:pt idx="0">
                  <c:v>My supervisor does not approve</c:v>
                </c:pt>
                <c:pt idx="1">
                  <c:v>I am uncomfortable with working in such a “public” manner</c:v>
                </c:pt>
                <c:pt idx="2">
                  <c:v>The type of work I do does not require collaboration</c:v>
                </c:pt>
                <c:pt idx="3">
                  <c:v>It doesn’t have the tools or information that I need</c:v>
                </c:pt>
                <c:pt idx="4">
                  <c:v>I don’t have time to learn something new</c:v>
                </c:pt>
                <c:pt idx="5">
                  <c:v>I don't see its value or purpose; other tools let me collaborate</c:v>
                </c:pt>
                <c:pt idx="6">
                  <c:v>The people I collaborate with do not use it</c:v>
                </c:pt>
                <c:pt idx="7">
                  <c:v>I don’t know why I would use it</c:v>
                </c:pt>
              </c:strCache>
            </c:strRef>
          </c:cat>
          <c:val>
            <c:numRef>
              <c:f>'Q3'!$B$2:$B$9</c:f>
              <c:numCache>
                <c:formatCode>0%</c:formatCode>
                <c:ptCount val="8"/>
                <c:pt idx="0">
                  <c:v>6.4635272391505077E-3</c:v>
                </c:pt>
                <c:pt idx="1">
                  <c:v>0.10895660203139428</c:v>
                </c:pt>
                <c:pt idx="2">
                  <c:v>0.16528162511542013</c:v>
                </c:pt>
                <c:pt idx="3">
                  <c:v>0.16620498614958448</c:v>
                </c:pt>
                <c:pt idx="4">
                  <c:v>0.17543859649122806</c:v>
                </c:pt>
                <c:pt idx="5">
                  <c:v>0.30193905817174516</c:v>
                </c:pt>
                <c:pt idx="6">
                  <c:v>0.47183748845798706</c:v>
                </c:pt>
                <c:pt idx="7">
                  <c:v>0.50877192982456143</c:v>
                </c:pt>
              </c:numCache>
            </c:numRef>
          </c:val>
        </c:ser>
        <c:dLbls>
          <c:showLegendKey val="0"/>
          <c:showVal val="1"/>
          <c:showCatName val="0"/>
          <c:showSerName val="0"/>
          <c:showPercent val="0"/>
          <c:showBubbleSize val="0"/>
        </c:dLbls>
        <c:gapWidth val="95"/>
        <c:axId val="190027648"/>
        <c:axId val="190029184"/>
      </c:barChart>
      <c:catAx>
        <c:axId val="190027648"/>
        <c:scaling>
          <c:orientation val="minMax"/>
        </c:scaling>
        <c:delete val="0"/>
        <c:axPos val="l"/>
        <c:majorTickMark val="none"/>
        <c:minorTickMark val="none"/>
        <c:tickLblPos val="nextTo"/>
        <c:crossAx val="190029184"/>
        <c:crosses val="autoZero"/>
        <c:auto val="1"/>
        <c:lblAlgn val="ctr"/>
        <c:lblOffset val="100"/>
        <c:noMultiLvlLbl val="0"/>
      </c:catAx>
      <c:valAx>
        <c:axId val="190029184"/>
        <c:scaling>
          <c:orientation val="minMax"/>
        </c:scaling>
        <c:delete val="1"/>
        <c:axPos val="b"/>
        <c:numFmt formatCode="0%" sourceLinked="1"/>
        <c:majorTickMark val="none"/>
        <c:minorTickMark val="none"/>
        <c:tickLblPos val="nextTo"/>
        <c:crossAx val="190027648"/>
        <c:crosses val="autoZero"/>
        <c:crossBetween val="between"/>
      </c:valAx>
    </c:plotArea>
    <c:plotVisOnly val="1"/>
    <c:dispBlanksAs val="gap"/>
    <c:showDLblsOverMax val="0"/>
  </c:chart>
  <c:spPr>
    <a:solidFill>
      <a:sysClr val="window" lastClr="FFFFFF"/>
    </a:solidFill>
    <a:ln w="25400" cap="flat" cmpd="sng" algn="ctr">
      <a:solidFill>
        <a:srgbClr val="007173"/>
      </a:solidFill>
      <a:prstDash val="solid"/>
    </a:ln>
    <a:effectLst/>
  </c:spPr>
  <c:txPr>
    <a:bodyPr/>
    <a:lstStyle/>
    <a:p>
      <a:pPr>
        <a:defRPr>
          <a:solidFill>
            <a:sysClr val="windowText" lastClr="000000"/>
          </a:solidFill>
          <a:latin typeface="+mn-lt"/>
          <a:ea typeface="+mn-ea"/>
          <a:cs typeface="+mn-cs"/>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en-CA" sz="1800" b="1" i="0" u="none" strike="noStrike" baseline="0">
                <a:effectLst/>
              </a:rPr>
              <a:t>Reasons for using GCconnex</a:t>
            </a:r>
            <a:endParaRPr lang="en-CA" i="0"/>
          </a:p>
        </c:rich>
      </c:tx>
      <c:layout/>
      <c:overlay val="0"/>
    </c:title>
    <c:autoTitleDeleted val="0"/>
    <c:plotArea>
      <c:layout/>
      <c:barChart>
        <c:barDir val="bar"/>
        <c:grouping val="clustered"/>
        <c:varyColors val="0"/>
        <c:ser>
          <c:idx val="0"/>
          <c:order val="0"/>
          <c:spPr>
            <a:solidFill>
              <a:srgbClr val="007173"/>
            </a:solidFill>
          </c:spPr>
          <c:invertIfNegative val="0"/>
          <c:cat>
            <c:strRef>
              <c:f>'Q5'!$A$2:$A$11</c:f>
              <c:strCache>
                <c:ptCount val="10"/>
                <c:pt idx="0">
                  <c:v>To plan and conduct a meeting</c:v>
                </c:pt>
                <c:pt idx="1">
                  <c:v>To co-create a document or other information resource</c:v>
                </c:pt>
                <c:pt idx="2">
                  <c:v>To connect with colleagues using instant messaging or chatrooms</c:v>
                </c:pt>
                <c:pt idx="3">
                  <c:v>To provide feedback on a document (e.g. draft policy consultation)</c:v>
                </c:pt>
                <c:pt idx="4">
                  <c:v>To find a new position, either permanent or temporary (acting, micro-mission)</c:v>
                </c:pt>
                <c:pt idx="5">
                  <c:v>For career development: mentoring, training, learning</c:v>
                </c:pt>
                <c:pt idx="6">
                  <c:v>To organize, share, and manage information</c:v>
                </c:pt>
                <c:pt idx="7">
                  <c:v>To find official, and authoritative content</c:v>
                </c:pt>
                <c:pt idx="8">
                  <c:v>To find and connect with people</c:v>
                </c:pt>
                <c:pt idx="9">
                  <c:v>To find and re-use information provided by other individuals/groups</c:v>
                </c:pt>
              </c:strCache>
            </c:strRef>
          </c:cat>
          <c:val>
            <c:numRef>
              <c:f>'Q5'!$B$2:$B$11</c:f>
              <c:numCache>
                <c:formatCode>0%</c:formatCode>
                <c:ptCount val="10"/>
                <c:pt idx="0">
                  <c:v>5.9515803631472762E-2</c:v>
                </c:pt>
                <c:pt idx="1">
                  <c:v>0.10490921318090114</c:v>
                </c:pt>
                <c:pt idx="2">
                  <c:v>0.13550773369199731</c:v>
                </c:pt>
                <c:pt idx="3">
                  <c:v>0.14660390047074648</c:v>
                </c:pt>
                <c:pt idx="4">
                  <c:v>0.19065232010759919</c:v>
                </c:pt>
                <c:pt idx="5">
                  <c:v>0.20914593140551446</c:v>
                </c:pt>
                <c:pt idx="6">
                  <c:v>0.24075319435104237</c:v>
                </c:pt>
                <c:pt idx="7">
                  <c:v>0.26967047747141898</c:v>
                </c:pt>
                <c:pt idx="8">
                  <c:v>0.31809011432414258</c:v>
                </c:pt>
                <c:pt idx="9">
                  <c:v>0.52656355077336925</c:v>
                </c:pt>
              </c:numCache>
            </c:numRef>
          </c:val>
        </c:ser>
        <c:dLbls>
          <c:showLegendKey val="0"/>
          <c:showVal val="1"/>
          <c:showCatName val="0"/>
          <c:showSerName val="0"/>
          <c:showPercent val="0"/>
          <c:showBubbleSize val="0"/>
        </c:dLbls>
        <c:gapWidth val="150"/>
        <c:overlap val="-25"/>
        <c:axId val="191234048"/>
        <c:axId val="191235584"/>
      </c:barChart>
      <c:catAx>
        <c:axId val="191234048"/>
        <c:scaling>
          <c:orientation val="minMax"/>
        </c:scaling>
        <c:delete val="0"/>
        <c:axPos val="l"/>
        <c:majorTickMark val="none"/>
        <c:minorTickMark val="none"/>
        <c:tickLblPos val="low"/>
        <c:txPr>
          <a:bodyPr rot="0" vert="horz" anchor="ctr" anchorCtr="1"/>
          <a:lstStyle/>
          <a:p>
            <a:pPr>
              <a:defRPr/>
            </a:pPr>
            <a:endParaRPr lang="en-US"/>
          </a:p>
        </c:txPr>
        <c:crossAx val="191235584"/>
        <c:crosses val="autoZero"/>
        <c:auto val="1"/>
        <c:lblAlgn val="ctr"/>
        <c:lblOffset val="100"/>
        <c:noMultiLvlLbl val="0"/>
      </c:catAx>
      <c:valAx>
        <c:axId val="191235584"/>
        <c:scaling>
          <c:orientation val="minMax"/>
        </c:scaling>
        <c:delete val="1"/>
        <c:axPos val="b"/>
        <c:numFmt formatCode="0%" sourceLinked="1"/>
        <c:majorTickMark val="none"/>
        <c:minorTickMark val="none"/>
        <c:tickLblPos val="nextTo"/>
        <c:crossAx val="191234048"/>
        <c:crosses val="autoZero"/>
        <c:crossBetween val="between"/>
      </c:valAx>
      <c:spPr>
        <a:noFill/>
        <a:ln>
          <a:noFill/>
        </a:ln>
      </c:spPr>
    </c:plotArea>
    <c:plotVisOnly val="1"/>
    <c:dispBlanksAs val="gap"/>
    <c:showDLblsOverMax val="0"/>
  </c:chart>
  <c:spPr>
    <a:solidFill>
      <a:sysClr val="window" lastClr="FFFFFF"/>
    </a:solidFill>
    <a:ln w="25400" cap="flat" cmpd="sng" algn="ctr">
      <a:solidFill>
        <a:srgbClr val="007173"/>
      </a:solidFill>
      <a:prstDash val="solid"/>
    </a:ln>
    <a:effectLst/>
  </c:spPr>
  <c:txPr>
    <a:bodyPr/>
    <a:lstStyle/>
    <a:p>
      <a:pPr>
        <a:defRPr>
          <a:solidFill>
            <a:sysClr val="windowText" lastClr="000000"/>
          </a:solidFill>
          <a:latin typeface="+mn-lt"/>
          <a:ea typeface="+mn-ea"/>
          <a:cs typeface="+mn-cs"/>
        </a:defRPr>
      </a:pPr>
      <a:endParaRPr lang="en-US"/>
    </a:p>
  </c:txPr>
  <c:externalData r:id="rId2">
    <c:autoUpdate val="0"/>
  </c:externalData>
</c:chartSpace>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004D71"/>
      </a:dk2>
      <a:lt2>
        <a:srgbClr val="FFFFFF"/>
      </a:lt2>
      <a:accent1>
        <a:srgbClr val="67163F"/>
      </a:accent1>
      <a:accent2>
        <a:srgbClr val="3095B4"/>
      </a:accent2>
      <a:accent3>
        <a:srgbClr val="333E48"/>
      </a:accent3>
      <a:accent4>
        <a:srgbClr val="63CECA"/>
      </a:accent4>
      <a:accent5>
        <a:srgbClr val="CD202C"/>
      </a:accent5>
      <a:accent6>
        <a:srgbClr val="92D050"/>
      </a:accent6>
      <a:hlink>
        <a:srgbClr val="0415FF"/>
      </a:hlink>
      <a:folHlink>
        <a:srgbClr val="9AA1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ustom 4">
    <a:dk1>
      <a:sysClr val="windowText" lastClr="000000"/>
    </a:dk1>
    <a:lt1>
      <a:sysClr val="window" lastClr="FFFFFF"/>
    </a:lt1>
    <a:dk2>
      <a:srgbClr val="004D71"/>
    </a:dk2>
    <a:lt2>
      <a:srgbClr val="FFFFFF"/>
    </a:lt2>
    <a:accent1>
      <a:srgbClr val="67163F"/>
    </a:accent1>
    <a:accent2>
      <a:srgbClr val="3095B4"/>
    </a:accent2>
    <a:accent3>
      <a:srgbClr val="333E48"/>
    </a:accent3>
    <a:accent4>
      <a:srgbClr val="63CECA"/>
    </a:accent4>
    <a:accent5>
      <a:srgbClr val="CD202C"/>
    </a:accent5>
    <a:accent6>
      <a:srgbClr val="92D050"/>
    </a:accent6>
    <a:hlink>
      <a:srgbClr val="0415FF"/>
    </a:hlink>
    <a:folHlink>
      <a:srgbClr val="9AA1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Custom 4">
    <a:dk1>
      <a:sysClr val="windowText" lastClr="000000"/>
    </a:dk1>
    <a:lt1>
      <a:sysClr val="window" lastClr="FFFFFF"/>
    </a:lt1>
    <a:dk2>
      <a:srgbClr val="004D71"/>
    </a:dk2>
    <a:lt2>
      <a:srgbClr val="FFFFFF"/>
    </a:lt2>
    <a:accent1>
      <a:srgbClr val="67163F"/>
    </a:accent1>
    <a:accent2>
      <a:srgbClr val="3095B4"/>
    </a:accent2>
    <a:accent3>
      <a:srgbClr val="333E48"/>
    </a:accent3>
    <a:accent4>
      <a:srgbClr val="63CECA"/>
    </a:accent4>
    <a:accent5>
      <a:srgbClr val="CD202C"/>
    </a:accent5>
    <a:accent6>
      <a:srgbClr val="92D050"/>
    </a:accent6>
    <a:hlink>
      <a:srgbClr val="0415FF"/>
    </a:hlink>
    <a:folHlink>
      <a:srgbClr val="9AA1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Custom 4">
    <a:dk1>
      <a:sysClr val="windowText" lastClr="000000"/>
    </a:dk1>
    <a:lt1>
      <a:sysClr val="window" lastClr="FFFFFF"/>
    </a:lt1>
    <a:dk2>
      <a:srgbClr val="004D71"/>
    </a:dk2>
    <a:lt2>
      <a:srgbClr val="FFFFFF"/>
    </a:lt2>
    <a:accent1>
      <a:srgbClr val="67163F"/>
    </a:accent1>
    <a:accent2>
      <a:srgbClr val="3095B4"/>
    </a:accent2>
    <a:accent3>
      <a:srgbClr val="333E48"/>
    </a:accent3>
    <a:accent4>
      <a:srgbClr val="63CECA"/>
    </a:accent4>
    <a:accent5>
      <a:srgbClr val="CD202C"/>
    </a:accent5>
    <a:accent6>
      <a:srgbClr val="92D050"/>
    </a:accent6>
    <a:hlink>
      <a:srgbClr val="0415FF"/>
    </a:hlink>
    <a:folHlink>
      <a:srgbClr val="9AA1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Custom 4">
    <a:dk1>
      <a:sysClr val="windowText" lastClr="000000"/>
    </a:dk1>
    <a:lt1>
      <a:sysClr val="window" lastClr="FFFFFF"/>
    </a:lt1>
    <a:dk2>
      <a:srgbClr val="004D71"/>
    </a:dk2>
    <a:lt2>
      <a:srgbClr val="FFFFFF"/>
    </a:lt2>
    <a:accent1>
      <a:srgbClr val="67163F"/>
    </a:accent1>
    <a:accent2>
      <a:srgbClr val="3095B4"/>
    </a:accent2>
    <a:accent3>
      <a:srgbClr val="333E48"/>
    </a:accent3>
    <a:accent4>
      <a:srgbClr val="63CECA"/>
    </a:accent4>
    <a:accent5>
      <a:srgbClr val="CD202C"/>
    </a:accent5>
    <a:accent6>
      <a:srgbClr val="92D050"/>
    </a:accent6>
    <a:hlink>
      <a:srgbClr val="0415FF"/>
    </a:hlink>
    <a:folHlink>
      <a:srgbClr val="9AA1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Custom 4">
    <a:dk1>
      <a:sysClr val="windowText" lastClr="000000"/>
    </a:dk1>
    <a:lt1>
      <a:sysClr val="window" lastClr="FFFFFF"/>
    </a:lt1>
    <a:dk2>
      <a:srgbClr val="004D71"/>
    </a:dk2>
    <a:lt2>
      <a:srgbClr val="FFFFFF"/>
    </a:lt2>
    <a:accent1>
      <a:srgbClr val="67163F"/>
    </a:accent1>
    <a:accent2>
      <a:srgbClr val="3095B4"/>
    </a:accent2>
    <a:accent3>
      <a:srgbClr val="333E48"/>
    </a:accent3>
    <a:accent4>
      <a:srgbClr val="63CECA"/>
    </a:accent4>
    <a:accent5>
      <a:srgbClr val="CD202C"/>
    </a:accent5>
    <a:accent6>
      <a:srgbClr val="92D050"/>
    </a:accent6>
    <a:hlink>
      <a:srgbClr val="0415FF"/>
    </a:hlink>
    <a:folHlink>
      <a:srgbClr val="9AA1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Custom 4">
    <a:dk1>
      <a:sysClr val="windowText" lastClr="000000"/>
    </a:dk1>
    <a:lt1>
      <a:sysClr val="window" lastClr="FFFFFF"/>
    </a:lt1>
    <a:dk2>
      <a:srgbClr val="004D71"/>
    </a:dk2>
    <a:lt2>
      <a:srgbClr val="FFFFFF"/>
    </a:lt2>
    <a:accent1>
      <a:srgbClr val="67163F"/>
    </a:accent1>
    <a:accent2>
      <a:srgbClr val="3095B4"/>
    </a:accent2>
    <a:accent3>
      <a:srgbClr val="333E48"/>
    </a:accent3>
    <a:accent4>
      <a:srgbClr val="63CECA"/>
    </a:accent4>
    <a:accent5>
      <a:srgbClr val="CD202C"/>
    </a:accent5>
    <a:accent6>
      <a:srgbClr val="92D050"/>
    </a:accent6>
    <a:hlink>
      <a:srgbClr val="0415FF"/>
    </a:hlink>
    <a:folHlink>
      <a:srgbClr val="9AA1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Custom 4">
    <a:dk1>
      <a:sysClr val="windowText" lastClr="000000"/>
    </a:dk1>
    <a:lt1>
      <a:sysClr val="window" lastClr="FFFFFF"/>
    </a:lt1>
    <a:dk2>
      <a:srgbClr val="004D71"/>
    </a:dk2>
    <a:lt2>
      <a:srgbClr val="FFFFFF"/>
    </a:lt2>
    <a:accent1>
      <a:srgbClr val="67163F"/>
    </a:accent1>
    <a:accent2>
      <a:srgbClr val="3095B4"/>
    </a:accent2>
    <a:accent3>
      <a:srgbClr val="333E48"/>
    </a:accent3>
    <a:accent4>
      <a:srgbClr val="63CECA"/>
    </a:accent4>
    <a:accent5>
      <a:srgbClr val="CD202C"/>
    </a:accent5>
    <a:accent6>
      <a:srgbClr val="92D050"/>
    </a:accent6>
    <a:hlink>
      <a:srgbClr val="0415FF"/>
    </a:hlink>
    <a:folHlink>
      <a:srgbClr val="9AA1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Custom 4">
    <a:dk1>
      <a:sysClr val="windowText" lastClr="000000"/>
    </a:dk1>
    <a:lt1>
      <a:sysClr val="window" lastClr="FFFFFF"/>
    </a:lt1>
    <a:dk2>
      <a:srgbClr val="004D71"/>
    </a:dk2>
    <a:lt2>
      <a:srgbClr val="FFFFFF"/>
    </a:lt2>
    <a:accent1>
      <a:srgbClr val="67163F"/>
    </a:accent1>
    <a:accent2>
      <a:srgbClr val="3095B4"/>
    </a:accent2>
    <a:accent3>
      <a:srgbClr val="333E48"/>
    </a:accent3>
    <a:accent4>
      <a:srgbClr val="63CECA"/>
    </a:accent4>
    <a:accent5>
      <a:srgbClr val="CD202C"/>
    </a:accent5>
    <a:accent6>
      <a:srgbClr val="92D050"/>
    </a:accent6>
    <a:hlink>
      <a:srgbClr val="0415FF"/>
    </a:hlink>
    <a:folHlink>
      <a:srgbClr val="9AA1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Custom 4">
    <a:dk1>
      <a:sysClr val="windowText" lastClr="000000"/>
    </a:dk1>
    <a:lt1>
      <a:sysClr val="window" lastClr="FFFFFF"/>
    </a:lt1>
    <a:dk2>
      <a:srgbClr val="004D71"/>
    </a:dk2>
    <a:lt2>
      <a:srgbClr val="FFFFFF"/>
    </a:lt2>
    <a:accent1>
      <a:srgbClr val="67163F"/>
    </a:accent1>
    <a:accent2>
      <a:srgbClr val="3095B4"/>
    </a:accent2>
    <a:accent3>
      <a:srgbClr val="333E48"/>
    </a:accent3>
    <a:accent4>
      <a:srgbClr val="63CECA"/>
    </a:accent4>
    <a:accent5>
      <a:srgbClr val="CD202C"/>
    </a:accent5>
    <a:accent6>
      <a:srgbClr val="92D050"/>
    </a:accent6>
    <a:hlink>
      <a:srgbClr val="0415FF"/>
    </a:hlink>
    <a:folHlink>
      <a:srgbClr val="9AA1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Custom 4">
    <a:dk1>
      <a:sysClr val="windowText" lastClr="000000"/>
    </a:dk1>
    <a:lt1>
      <a:sysClr val="window" lastClr="FFFFFF"/>
    </a:lt1>
    <a:dk2>
      <a:srgbClr val="004D71"/>
    </a:dk2>
    <a:lt2>
      <a:srgbClr val="FFFFFF"/>
    </a:lt2>
    <a:accent1>
      <a:srgbClr val="67163F"/>
    </a:accent1>
    <a:accent2>
      <a:srgbClr val="3095B4"/>
    </a:accent2>
    <a:accent3>
      <a:srgbClr val="333E48"/>
    </a:accent3>
    <a:accent4>
      <a:srgbClr val="63CECA"/>
    </a:accent4>
    <a:accent5>
      <a:srgbClr val="CD202C"/>
    </a:accent5>
    <a:accent6>
      <a:srgbClr val="92D050"/>
    </a:accent6>
    <a:hlink>
      <a:srgbClr val="0415FF"/>
    </a:hlink>
    <a:folHlink>
      <a:srgbClr val="9AA1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Custom 4">
    <a:dk1>
      <a:sysClr val="windowText" lastClr="000000"/>
    </a:dk1>
    <a:lt1>
      <a:sysClr val="window" lastClr="FFFFFF"/>
    </a:lt1>
    <a:dk2>
      <a:srgbClr val="004D71"/>
    </a:dk2>
    <a:lt2>
      <a:srgbClr val="FFFFFF"/>
    </a:lt2>
    <a:accent1>
      <a:srgbClr val="67163F"/>
    </a:accent1>
    <a:accent2>
      <a:srgbClr val="3095B4"/>
    </a:accent2>
    <a:accent3>
      <a:srgbClr val="333E48"/>
    </a:accent3>
    <a:accent4>
      <a:srgbClr val="63CECA"/>
    </a:accent4>
    <a:accent5>
      <a:srgbClr val="CD202C"/>
    </a:accent5>
    <a:accent6>
      <a:srgbClr val="92D050"/>
    </a:accent6>
    <a:hlink>
      <a:srgbClr val="0415FF"/>
    </a:hlink>
    <a:folHlink>
      <a:srgbClr val="9AA1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Custom 4">
    <a:dk1>
      <a:sysClr val="windowText" lastClr="000000"/>
    </a:dk1>
    <a:lt1>
      <a:sysClr val="window" lastClr="FFFFFF"/>
    </a:lt1>
    <a:dk2>
      <a:srgbClr val="004D71"/>
    </a:dk2>
    <a:lt2>
      <a:srgbClr val="FFFFFF"/>
    </a:lt2>
    <a:accent1>
      <a:srgbClr val="67163F"/>
    </a:accent1>
    <a:accent2>
      <a:srgbClr val="3095B4"/>
    </a:accent2>
    <a:accent3>
      <a:srgbClr val="333E48"/>
    </a:accent3>
    <a:accent4>
      <a:srgbClr val="63CECA"/>
    </a:accent4>
    <a:accent5>
      <a:srgbClr val="CD202C"/>
    </a:accent5>
    <a:accent6>
      <a:srgbClr val="92D050"/>
    </a:accent6>
    <a:hlink>
      <a:srgbClr val="0415FF"/>
    </a:hlink>
    <a:folHlink>
      <a:srgbClr val="9AA1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Custom 4">
    <a:dk1>
      <a:sysClr val="windowText" lastClr="000000"/>
    </a:dk1>
    <a:lt1>
      <a:sysClr val="window" lastClr="FFFFFF"/>
    </a:lt1>
    <a:dk2>
      <a:srgbClr val="004D71"/>
    </a:dk2>
    <a:lt2>
      <a:srgbClr val="FFFFFF"/>
    </a:lt2>
    <a:accent1>
      <a:srgbClr val="67163F"/>
    </a:accent1>
    <a:accent2>
      <a:srgbClr val="3095B4"/>
    </a:accent2>
    <a:accent3>
      <a:srgbClr val="333E48"/>
    </a:accent3>
    <a:accent4>
      <a:srgbClr val="63CECA"/>
    </a:accent4>
    <a:accent5>
      <a:srgbClr val="CD202C"/>
    </a:accent5>
    <a:accent6>
      <a:srgbClr val="92D050"/>
    </a:accent6>
    <a:hlink>
      <a:srgbClr val="0415FF"/>
    </a:hlink>
    <a:folHlink>
      <a:srgbClr val="9AA1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Custom 4">
    <a:dk1>
      <a:sysClr val="windowText" lastClr="000000"/>
    </a:dk1>
    <a:lt1>
      <a:sysClr val="window" lastClr="FFFFFF"/>
    </a:lt1>
    <a:dk2>
      <a:srgbClr val="004D71"/>
    </a:dk2>
    <a:lt2>
      <a:srgbClr val="FFFFFF"/>
    </a:lt2>
    <a:accent1>
      <a:srgbClr val="67163F"/>
    </a:accent1>
    <a:accent2>
      <a:srgbClr val="3095B4"/>
    </a:accent2>
    <a:accent3>
      <a:srgbClr val="333E48"/>
    </a:accent3>
    <a:accent4>
      <a:srgbClr val="63CECA"/>
    </a:accent4>
    <a:accent5>
      <a:srgbClr val="CD202C"/>
    </a:accent5>
    <a:accent6>
      <a:srgbClr val="92D050"/>
    </a:accent6>
    <a:hlink>
      <a:srgbClr val="0415FF"/>
    </a:hlink>
    <a:folHlink>
      <a:srgbClr val="9AA1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Chief Information Officer Branch,                                  Treasury Board of Canada Secretariat,                   Government of Canada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F85673-E1C0-458B-8902-BF9E393A8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8116</Words>
  <Characters>46264</Characters>
  <Application>Microsoft Office Word</Application>
  <DocSecurity>4</DocSecurity>
  <Lines>385</Lines>
  <Paragraphs>108</Paragraphs>
  <ScaleCrop>false</ScaleCrop>
  <HeadingPairs>
    <vt:vector size="2" baseType="variant">
      <vt:variant>
        <vt:lpstr>Title</vt:lpstr>
      </vt:variant>
      <vt:variant>
        <vt:i4>1</vt:i4>
      </vt:variant>
    </vt:vector>
  </HeadingPairs>
  <TitlesOfParts>
    <vt:vector size="1" baseType="lpstr">
      <vt:lpstr>GCTools User Study</vt:lpstr>
    </vt:vector>
  </TitlesOfParts>
  <Company>Treasury Board of Canada Secretariat</Company>
  <LinksUpToDate>false</LinksUpToDate>
  <CharactersWithSpaces>54272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GCTools User Study</dc:title>
  <dc:subject>Finding a balance between what users want and what they get</dc:subject>
  <dc:creator>Prepared by the GCTools Team</dc:creator>
  <cp:lastModifiedBy>Moskovic, Joy</cp:lastModifiedBy>
  <cp:revision>2</cp:revision>
  <cp:lastPrinted>2017-03-14T18:36:00Z</cp:lastPrinted>
  <dcterms:created xsi:type="dcterms:W3CDTF">2017-06-21T19:36:00Z</dcterms:created>
  <dcterms:modified xsi:type="dcterms:W3CDTF">2017-06-21T19:36:00Z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ae58ffb2-9530-4a8a-b118-85838b140edf</vt:lpwstr>
  </property>
  <property fmtid="{D5CDD505-2E9C-101B-9397-08002B2CF9AE}" pid="3" name="TBSSCTCLASSIFICATION">
    <vt:lpwstr>No Classification Selected</vt:lpwstr>
  </property>
  <property fmtid="{D5CDD505-2E9C-101B-9397-08002B2CF9AE}" pid="4" name="SECCLASS">
    <vt:lpwstr>CLASSN</vt:lpwstr>
  </property>
</Properties>
</file>