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EFB68" w14:textId="28AADEB6" w:rsidR="006800A1" w:rsidRDefault="006800A1" w:rsidP="00405FDA">
      <w:pPr>
        <w:rPr>
          <w:rFonts w:cs="Calibri Light"/>
          <w:b/>
          <w:color w:val="004D71"/>
          <w:sz w:val="32"/>
          <w:szCs w:val="32"/>
        </w:rPr>
      </w:pPr>
    </w:p>
    <w:p w14:paraId="7A54AAC9" w14:textId="77777777" w:rsidR="00305A90" w:rsidRDefault="00305A90" w:rsidP="00305A90">
      <w:pPr>
        <w:pStyle w:val="Default"/>
        <w:rPr>
          <w:b/>
          <w:bCs/>
          <w:color w:val="auto"/>
          <w:sz w:val="32"/>
          <w:szCs w:val="32"/>
        </w:rPr>
      </w:pPr>
    </w:p>
    <w:p w14:paraId="42D10AD7" w14:textId="77777777" w:rsidR="00305A90" w:rsidRDefault="00305A90" w:rsidP="00305A90">
      <w:pPr>
        <w:pStyle w:val="Default"/>
        <w:rPr>
          <w:b/>
          <w:bCs/>
          <w:color w:val="auto"/>
          <w:sz w:val="32"/>
          <w:szCs w:val="32"/>
        </w:rPr>
      </w:pPr>
    </w:p>
    <w:p w14:paraId="68AADE56" w14:textId="77777777" w:rsidR="00305A90" w:rsidRDefault="00305A90" w:rsidP="00305A90">
      <w:pPr>
        <w:pStyle w:val="Default"/>
        <w:rPr>
          <w:b/>
          <w:bCs/>
          <w:color w:val="auto"/>
          <w:sz w:val="32"/>
          <w:szCs w:val="32"/>
        </w:rPr>
      </w:pPr>
    </w:p>
    <w:p w14:paraId="20C7728C" w14:textId="46115D2C" w:rsidR="003057D3" w:rsidRDefault="003057D3" w:rsidP="00305A90">
      <w:pPr>
        <w:pStyle w:val="Default"/>
        <w:rPr>
          <w:b/>
          <w:bCs/>
          <w:color w:val="auto"/>
          <w:sz w:val="32"/>
          <w:szCs w:val="32"/>
        </w:rPr>
      </w:pPr>
    </w:p>
    <w:p w14:paraId="233044B7" w14:textId="0DC8F142" w:rsidR="003057D3" w:rsidRDefault="003057D3" w:rsidP="00305A90">
      <w:pPr>
        <w:pStyle w:val="Default"/>
        <w:rPr>
          <w:b/>
          <w:bCs/>
          <w:color w:val="auto"/>
          <w:sz w:val="32"/>
          <w:szCs w:val="32"/>
        </w:rPr>
      </w:pPr>
    </w:p>
    <w:p w14:paraId="70DC1D1B" w14:textId="4755947C" w:rsidR="003057D3" w:rsidRDefault="003057D3" w:rsidP="00305A90">
      <w:pPr>
        <w:pStyle w:val="Default"/>
        <w:rPr>
          <w:b/>
          <w:bCs/>
          <w:color w:val="auto"/>
          <w:sz w:val="32"/>
          <w:szCs w:val="32"/>
        </w:rPr>
      </w:pPr>
    </w:p>
    <w:p w14:paraId="392E46AB" w14:textId="3F59DDFF" w:rsidR="003057D3" w:rsidRDefault="003057D3" w:rsidP="00305A90">
      <w:pPr>
        <w:pStyle w:val="Default"/>
        <w:rPr>
          <w:b/>
          <w:bCs/>
          <w:color w:val="auto"/>
          <w:sz w:val="32"/>
          <w:szCs w:val="32"/>
        </w:rPr>
      </w:pPr>
    </w:p>
    <w:p w14:paraId="75A64B3D" w14:textId="07A14791" w:rsidR="003057D3" w:rsidRDefault="003057D3" w:rsidP="00305A90">
      <w:pPr>
        <w:pStyle w:val="Default"/>
        <w:rPr>
          <w:b/>
          <w:bCs/>
          <w:color w:val="auto"/>
          <w:sz w:val="32"/>
          <w:szCs w:val="32"/>
        </w:rPr>
      </w:pPr>
    </w:p>
    <w:p w14:paraId="51434870" w14:textId="1D3EC476" w:rsidR="003057D3" w:rsidRDefault="003057D3" w:rsidP="00305A90">
      <w:pPr>
        <w:pStyle w:val="Default"/>
        <w:rPr>
          <w:b/>
          <w:bCs/>
          <w:color w:val="auto"/>
          <w:sz w:val="32"/>
          <w:szCs w:val="32"/>
        </w:rPr>
      </w:pPr>
    </w:p>
    <w:p w14:paraId="0C039932" w14:textId="77777777" w:rsidR="003057D3" w:rsidRDefault="003057D3" w:rsidP="00305A90">
      <w:pPr>
        <w:pStyle w:val="Default"/>
        <w:rPr>
          <w:b/>
          <w:bCs/>
          <w:color w:val="auto"/>
          <w:sz w:val="32"/>
          <w:szCs w:val="32"/>
        </w:rPr>
      </w:pPr>
    </w:p>
    <w:p w14:paraId="1464A188" w14:textId="77777777"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p>
    <w:p w14:paraId="69EA04C8" w14:textId="6D4910EB" w:rsidR="00825E0E" w:rsidRPr="00177FF8" w:rsidRDefault="0056403E" w:rsidP="00825E0E">
      <w:pPr>
        <w:rPr>
          <w:rFonts w:ascii="Calibri Light" w:eastAsiaTheme="majorEastAsia" w:hAnsi="Calibri Light" w:cs="Calibri Light"/>
          <w:spacing w:val="-10"/>
          <w:kern w:val="28"/>
          <w:sz w:val="56"/>
          <w:szCs w:val="56"/>
        </w:rPr>
      </w:pPr>
      <w:r>
        <w:rPr>
          <w:rFonts w:ascii="Calibri Light" w:eastAsiaTheme="majorEastAsia" w:hAnsi="Calibri Light" w:cs="Calibri Light"/>
          <w:spacing w:val="-10"/>
          <w:kern w:val="28"/>
          <w:sz w:val="56"/>
          <w:szCs w:val="56"/>
        </w:rPr>
        <w:t>MesRHGC</w:t>
      </w:r>
    </w:p>
    <w:p w14:paraId="69599419" w14:textId="5229F6AC" w:rsidR="00825E0E" w:rsidRPr="00177FF8" w:rsidRDefault="00825E0E" w:rsidP="00825E0E">
      <w:pPr>
        <w:rPr>
          <w:rFonts w:ascii="Calibri Light" w:eastAsiaTheme="majorEastAsia" w:hAnsi="Calibri Light" w:cs="Calibri Light"/>
          <w:spacing w:val="-10"/>
          <w:kern w:val="28"/>
          <w:sz w:val="56"/>
          <w:szCs w:val="56"/>
        </w:rPr>
      </w:pPr>
      <w:r>
        <w:rPr>
          <w:rFonts w:ascii="Calibri Light" w:hAnsi="Calibri Light"/>
          <w:sz w:val="56"/>
        </w:rPr>
        <w:t xml:space="preserve">Guide </w:t>
      </w:r>
      <w:r w:rsidR="00867CD5">
        <w:rPr>
          <w:rFonts w:ascii="Calibri Light" w:hAnsi="Calibri Light"/>
          <w:sz w:val="56"/>
        </w:rPr>
        <w:t>d</w:t>
      </w:r>
      <w:r w:rsidR="00AA519C">
        <w:rPr>
          <w:rFonts w:ascii="Calibri Light" w:hAnsi="Calibri Light"/>
          <w:sz w:val="56"/>
        </w:rPr>
        <w:t>’</w:t>
      </w:r>
      <w:r>
        <w:rPr>
          <w:rFonts w:ascii="Calibri Light" w:hAnsi="Calibri Light"/>
          <w:sz w:val="56"/>
        </w:rPr>
        <w:t xml:space="preserve">utilisateur </w:t>
      </w:r>
      <w:r w:rsidR="00D47E53">
        <w:rPr>
          <w:rFonts w:ascii="Calibri Light" w:hAnsi="Calibri Light"/>
          <w:sz w:val="56"/>
        </w:rPr>
        <w:t xml:space="preserve">sur le Libre-Service </w:t>
      </w:r>
      <w:r w:rsidR="0056403E">
        <w:rPr>
          <w:rFonts w:ascii="Calibri Light" w:hAnsi="Calibri Light"/>
          <w:sz w:val="56"/>
        </w:rPr>
        <w:t xml:space="preserve">du </w:t>
      </w:r>
      <w:r>
        <w:rPr>
          <w:rFonts w:ascii="Calibri Light" w:hAnsi="Calibri Light"/>
          <w:sz w:val="56"/>
        </w:rPr>
        <w:t>gestionnaire</w:t>
      </w:r>
    </w:p>
    <w:p w14:paraId="516AF909" w14:textId="0CFB2356" w:rsidR="00F57251" w:rsidRPr="009F6398" w:rsidRDefault="00BF1492" w:rsidP="00F57251">
      <w:pPr>
        <w:spacing w:after="160"/>
        <w:rPr>
          <w:rFonts w:eastAsiaTheme="minorHAnsi" w:cs="Arial"/>
          <w:szCs w:val="16"/>
        </w:rPr>
      </w:pPr>
      <w:r>
        <w:t>(une extension du guide de l’utilisateur</w:t>
      </w:r>
      <w:r w:rsidR="00B87639">
        <w:t xml:space="preserve"> </w:t>
      </w:r>
      <w:r w:rsidR="00F57251">
        <w:t xml:space="preserve">sur le Libre-service </w:t>
      </w:r>
      <w:r w:rsidR="00B87639">
        <w:t>de l’employé</w:t>
      </w:r>
      <w:r w:rsidR="00D20AF0" w:rsidRPr="00D20AF0">
        <w:t xml:space="preserve"> </w:t>
      </w:r>
      <w:r w:rsidR="00D20AF0">
        <w:t>de MesRHGC</w:t>
      </w:r>
      <w:r w:rsidR="00B87639">
        <w:t>)</w:t>
      </w:r>
    </w:p>
    <w:p w14:paraId="1F9FB22E" w14:textId="0FE0A50A" w:rsidR="003265C3" w:rsidRPr="00BF1492" w:rsidRDefault="003265C3" w:rsidP="00405FDA">
      <w:pPr>
        <w:rPr>
          <w:sz w:val="32"/>
          <w:szCs w:val="32"/>
        </w:rPr>
      </w:pPr>
    </w:p>
    <w:p w14:paraId="4C8349AE" w14:textId="77777777" w:rsidR="00AB4D78" w:rsidRPr="00BF1492" w:rsidRDefault="00AB4D78" w:rsidP="00405FDA">
      <w:pPr>
        <w:rPr>
          <w:sz w:val="32"/>
          <w:szCs w:val="32"/>
        </w:rPr>
      </w:pPr>
    </w:p>
    <w:p w14:paraId="01796E41" w14:textId="77777777" w:rsidR="00AB4D78" w:rsidRPr="00BF1492" w:rsidRDefault="00AB4D78" w:rsidP="00405FDA">
      <w:pPr>
        <w:rPr>
          <w:sz w:val="32"/>
          <w:szCs w:val="32"/>
        </w:rPr>
      </w:pPr>
    </w:p>
    <w:p w14:paraId="2A87618C" w14:textId="77777777" w:rsidR="00AB4D78" w:rsidRPr="00BF1492" w:rsidRDefault="00AB4D78" w:rsidP="00405FDA">
      <w:pPr>
        <w:rPr>
          <w:sz w:val="32"/>
          <w:szCs w:val="32"/>
        </w:rPr>
      </w:pPr>
    </w:p>
    <w:p w14:paraId="26B5F89A" w14:textId="77777777" w:rsidR="00AB4D78" w:rsidRPr="00BF1492" w:rsidRDefault="00AB4D78" w:rsidP="00405FDA">
      <w:pPr>
        <w:rPr>
          <w:sz w:val="32"/>
          <w:szCs w:val="32"/>
        </w:rPr>
      </w:pPr>
    </w:p>
    <w:p w14:paraId="2E0EE887" w14:textId="77777777" w:rsidR="00AB4D78" w:rsidRPr="00BF1492" w:rsidRDefault="00AB4D78" w:rsidP="00405FDA">
      <w:pPr>
        <w:rPr>
          <w:sz w:val="32"/>
          <w:szCs w:val="32"/>
        </w:rPr>
      </w:pPr>
    </w:p>
    <w:p w14:paraId="0CFB4432" w14:textId="77777777" w:rsidR="00AB4D78" w:rsidRPr="00BF1492" w:rsidRDefault="00AB4D78" w:rsidP="00405FDA">
      <w:pPr>
        <w:rPr>
          <w:sz w:val="32"/>
          <w:szCs w:val="32"/>
        </w:rPr>
      </w:pPr>
    </w:p>
    <w:p w14:paraId="33447B22" w14:textId="77777777" w:rsidR="00B214BC" w:rsidRPr="00BF1492" w:rsidRDefault="00B214BC" w:rsidP="001E61D8">
      <w:pPr>
        <w:pStyle w:val="Heading1NotInToC"/>
        <w:rPr>
          <w:rFonts w:ascii="Calibri Light" w:hAnsi="Calibri Light" w:cs="Calibri Light"/>
          <w:sz w:val="32"/>
          <w:szCs w:val="32"/>
        </w:rPr>
      </w:pPr>
    </w:p>
    <w:p w14:paraId="0DF24F2E" w14:textId="77777777" w:rsidR="00B214BC" w:rsidRPr="00BF1492" w:rsidRDefault="00B214BC" w:rsidP="001E61D8">
      <w:pPr>
        <w:pStyle w:val="Heading1NotInToC"/>
        <w:rPr>
          <w:rFonts w:ascii="Calibri Light" w:hAnsi="Calibri Light" w:cs="Calibri Light"/>
          <w:sz w:val="32"/>
        </w:rPr>
      </w:pPr>
    </w:p>
    <w:p w14:paraId="7A333729" w14:textId="3BD64F6C" w:rsidR="00B214BC" w:rsidRPr="00B912EF" w:rsidRDefault="00ED2CC7" w:rsidP="008C15FE">
      <w:pPr>
        <w:pStyle w:val="Heading1NotInToC"/>
        <w:tabs>
          <w:tab w:val="left" w:pos="1684"/>
        </w:tabs>
        <w:rPr>
          <w:rFonts w:ascii="Arial" w:hAnsi="Arial" w:cs="Arial"/>
          <w:b w:val="0"/>
          <w:bCs/>
          <w:sz w:val="32"/>
        </w:rPr>
      </w:pPr>
      <w:r>
        <w:rPr>
          <w:rFonts w:ascii="Arial" w:hAnsi="Arial" w:cs="Arial"/>
          <w:b w:val="0"/>
          <w:bCs/>
          <w:color w:val="auto"/>
          <w:sz w:val="20"/>
          <w:szCs w:val="20"/>
        </w:rPr>
        <w:t>Avril 2024</w:t>
      </w:r>
      <w:r w:rsidR="008C15FE" w:rsidRPr="00B912EF">
        <w:rPr>
          <w:rFonts w:ascii="Arial" w:hAnsi="Arial" w:cs="Arial"/>
          <w:b w:val="0"/>
          <w:bCs/>
          <w:sz w:val="32"/>
        </w:rPr>
        <w:tab/>
        <w:t xml:space="preserve"> </w:t>
      </w:r>
    </w:p>
    <w:p w14:paraId="14B0011C" w14:textId="77777777" w:rsidR="00B214BC" w:rsidRPr="00BF1492" w:rsidRDefault="00B214BC" w:rsidP="001E61D8">
      <w:pPr>
        <w:pStyle w:val="Heading1NotInToC"/>
        <w:rPr>
          <w:rFonts w:ascii="Calibri Light" w:hAnsi="Calibri Light" w:cs="Calibri Light"/>
          <w:sz w:val="32"/>
        </w:rPr>
      </w:pPr>
    </w:p>
    <w:p w14:paraId="1AEF3D34" w14:textId="77777777" w:rsidR="00CC3DC7" w:rsidRPr="00CC3DC7" w:rsidRDefault="00305A90" w:rsidP="00CC3DC7">
      <w:pPr>
        <w:rPr>
          <w:b/>
          <w:bCs/>
          <w:sz w:val="28"/>
          <w:szCs w:val="28"/>
        </w:rPr>
      </w:pPr>
      <w:bookmarkStart w:id="0" w:name="_Hlk128392355"/>
      <w:r>
        <w:br w:type="column"/>
      </w:r>
      <w:r>
        <w:rPr>
          <w:b/>
          <w:sz w:val="28"/>
        </w:rPr>
        <w:lastRenderedPageBreak/>
        <w:t>Table des matières</w:t>
      </w:r>
    </w:p>
    <w:p w14:paraId="1F336134" w14:textId="670BB347" w:rsidR="001E61D8" w:rsidRPr="009413CA" w:rsidRDefault="001E61D8" w:rsidP="001E61D8">
      <w:pPr>
        <w:pStyle w:val="Heading1NotInToC"/>
        <w:rPr>
          <w:rFonts w:ascii="Helvetica-Bold" w:hAnsi="Helvetica-Bold" w:cs="Calibri Light"/>
          <w:color w:val="auto"/>
          <w:szCs w:val="28"/>
        </w:rPr>
      </w:pPr>
    </w:p>
    <w:bookmarkEnd w:id="0" w:displacedByCustomXml="next"/>
    <w:bookmarkStart w:id="1" w:name="_Toc138077116" w:displacedByCustomXml="next"/>
    <w:sdt>
      <w:sdtPr>
        <w:rPr>
          <w:rFonts w:eastAsiaTheme="minorEastAsia" w:cstheme="minorBidi"/>
          <w:b w:val="0"/>
          <w:noProof w:val="0"/>
          <w:szCs w:val="22"/>
        </w:rPr>
        <w:id w:val="105088431"/>
        <w:docPartObj>
          <w:docPartGallery w:val="Table of Contents"/>
          <w:docPartUnique/>
        </w:docPartObj>
      </w:sdtPr>
      <w:sdtEndPr>
        <w:rPr>
          <w:rFonts w:eastAsiaTheme="minorHAnsi" w:cs="Times New Roman"/>
          <w:b/>
          <w:bCs/>
          <w:noProof/>
          <w:szCs w:val="24"/>
        </w:rPr>
      </w:sdtEndPr>
      <w:sdtContent>
        <w:bookmarkEnd w:id="1" w:displacedByCustomXml="prev"/>
        <w:p w14:paraId="37391C36" w14:textId="4BF35F9B" w:rsidR="00DC2F23" w:rsidRDefault="00B062A7">
          <w:pPr>
            <w:pStyle w:val="TOC1"/>
            <w:rPr>
              <w:rFonts w:asciiTheme="minorHAnsi" w:eastAsiaTheme="minorEastAsia" w:hAnsiTheme="minorHAnsi" w:cstheme="minorBidi"/>
              <w:b w:val="0"/>
              <w:kern w:val="2"/>
              <w:sz w:val="22"/>
              <w:szCs w:val="22"/>
              <w:lang w:val="en-US" w:eastAsia="en-US"/>
              <w14:ligatures w14:val="standardContextual"/>
            </w:rPr>
          </w:pPr>
          <w:r>
            <w:fldChar w:fldCharType="begin"/>
          </w:r>
          <w:r>
            <w:instrText xml:space="preserve"> TOC \o "1-4" \h \z \u </w:instrText>
          </w:r>
          <w:r>
            <w:fldChar w:fldCharType="separate"/>
          </w:r>
          <w:hyperlink w:anchor="_Toc165301225" w:history="1">
            <w:r w:rsidR="00DC2F23" w:rsidRPr="004D5ECA">
              <w:rPr>
                <w:rStyle w:val="Hyperlink"/>
              </w:rPr>
              <w:t>1.</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MesRHGC</w:t>
            </w:r>
            <w:r w:rsidR="00DC2F23">
              <w:rPr>
                <w:webHidden/>
              </w:rPr>
              <w:tab/>
            </w:r>
            <w:r w:rsidR="00DC2F23">
              <w:rPr>
                <w:webHidden/>
              </w:rPr>
              <w:fldChar w:fldCharType="begin"/>
            </w:r>
            <w:r w:rsidR="00DC2F23">
              <w:rPr>
                <w:webHidden/>
              </w:rPr>
              <w:instrText xml:space="preserve"> PAGEREF _Toc165301225 \h </w:instrText>
            </w:r>
            <w:r w:rsidR="00DC2F23">
              <w:rPr>
                <w:webHidden/>
              </w:rPr>
            </w:r>
            <w:r w:rsidR="00DC2F23">
              <w:rPr>
                <w:webHidden/>
              </w:rPr>
              <w:fldChar w:fldCharType="separate"/>
            </w:r>
            <w:r w:rsidR="00DC2F23">
              <w:rPr>
                <w:webHidden/>
              </w:rPr>
              <w:t>5</w:t>
            </w:r>
            <w:r w:rsidR="00DC2F23">
              <w:rPr>
                <w:webHidden/>
              </w:rPr>
              <w:fldChar w:fldCharType="end"/>
            </w:r>
          </w:hyperlink>
        </w:p>
        <w:p w14:paraId="24FC27A6" w14:textId="1E771DC8" w:rsidR="00DC2F23" w:rsidRDefault="002F2C60">
          <w:pPr>
            <w:pStyle w:val="TOC2"/>
            <w:rPr>
              <w:rFonts w:asciiTheme="minorHAnsi" w:hAnsiTheme="minorHAnsi"/>
              <w:noProof/>
              <w:kern w:val="2"/>
              <w:sz w:val="22"/>
              <w:lang w:val="en-US"/>
              <w14:ligatures w14:val="standardContextual"/>
            </w:rPr>
          </w:pPr>
          <w:hyperlink w:anchor="_Toc165301226" w:history="1">
            <w:r w:rsidR="00DC2F23" w:rsidRPr="004D5ECA">
              <w:rPr>
                <w:rStyle w:val="Hyperlink"/>
                <w:noProof/>
              </w:rPr>
              <w:t>1.1</w:t>
            </w:r>
            <w:r w:rsidR="00DC2F23">
              <w:rPr>
                <w:rFonts w:asciiTheme="minorHAnsi" w:hAnsiTheme="minorHAnsi"/>
                <w:noProof/>
                <w:kern w:val="2"/>
                <w:sz w:val="22"/>
                <w:lang w:val="en-US"/>
                <w14:ligatures w14:val="standardContextual"/>
              </w:rPr>
              <w:tab/>
            </w:r>
            <w:r w:rsidR="00DC2F23" w:rsidRPr="004D5ECA">
              <w:rPr>
                <w:rStyle w:val="Hyperlink"/>
                <w:noProof/>
              </w:rPr>
              <w:t>Qu’est-ce que MesRHGC?</w:t>
            </w:r>
            <w:r w:rsidR="00DC2F23">
              <w:rPr>
                <w:noProof/>
                <w:webHidden/>
              </w:rPr>
              <w:tab/>
            </w:r>
            <w:r w:rsidR="00DC2F23">
              <w:rPr>
                <w:noProof/>
                <w:webHidden/>
              </w:rPr>
              <w:fldChar w:fldCharType="begin"/>
            </w:r>
            <w:r w:rsidR="00DC2F23">
              <w:rPr>
                <w:noProof/>
                <w:webHidden/>
              </w:rPr>
              <w:instrText xml:space="preserve"> PAGEREF _Toc165301226 \h </w:instrText>
            </w:r>
            <w:r w:rsidR="00DC2F23">
              <w:rPr>
                <w:noProof/>
                <w:webHidden/>
              </w:rPr>
            </w:r>
            <w:r w:rsidR="00DC2F23">
              <w:rPr>
                <w:noProof/>
                <w:webHidden/>
              </w:rPr>
              <w:fldChar w:fldCharType="separate"/>
            </w:r>
            <w:r w:rsidR="00DC2F23">
              <w:rPr>
                <w:noProof/>
                <w:webHidden/>
              </w:rPr>
              <w:t>5</w:t>
            </w:r>
            <w:r w:rsidR="00DC2F23">
              <w:rPr>
                <w:noProof/>
                <w:webHidden/>
              </w:rPr>
              <w:fldChar w:fldCharType="end"/>
            </w:r>
          </w:hyperlink>
        </w:p>
        <w:p w14:paraId="7889D196" w14:textId="38D9A7D7" w:rsidR="00DC2F23" w:rsidRDefault="002F2C60">
          <w:pPr>
            <w:pStyle w:val="TOC2"/>
            <w:rPr>
              <w:rFonts w:asciiTheme="minorHAnsi" w:hAnsiTheme="minorHAnsi"/>
              <w:noProof/>
              <w:kern w:val="2"/>
              <w:sz w:val="22"/>
              <w:lang w:val="en-US"/>
              <w14:ligatures w14:val="standardContextual"/>
            </w:rPr>
          </w:pPr>
          <w:hyperlink w:anchor="_Toc165301227" w:history="1">
            <w:r w:rsidR="00DC2F23" w:rsidRPr="004D5ECA">
              <w:rPr>
                <w:rStyle w:val="Hyperlink"/>
                <w:noProof/>
              </w:rPr>
              <w:t>1.2</w:t>
            </w:r>
            <w:r w:rsidR="00DC2F23">
              <w:rPr>
                <w:rFonts w:asciiTheme="minorHAnsi" w:hAnsiTheme="minorHAnsi"/>
                <w:noProof/>
                <w:kern w:val="2"/>
                <w:sz w:val="22"/>
                <w:lang w:val="en-US"/>
                <w14:ligatures w14:val="standardContextual"/>
              </w:rPr>
              <w:tab/>
            </w:r>
            <w:r w:rsidR="00DC2F23" w:rsidRPr="004D5ECA">
              <w:rPr>
                <w:rStyle w:val="Hyperlink"/>
                <w:noProof/>
              </w:rPr>
              <w:t>Le rôle du gestionnaire en tant que leader du changement</w:t>
            </w:r>
            <w:r w:rsidR="00DC2F23">
              <w:rPr>
                <w:noProof/>
                <w:webHidden/>
              </w:rPr>
              <w:tab/>
            </w:r>
            <w:r w:rsidR="00DC2F23">
              <w:rPr>
                <w:noProof/>
                <w:webHidden/>
              </w:rPr>
              <w:fldChar w:fldCharType="begin"/>
            </w:r>
            <w:r w:rsidR="00DC2F23">
              <w:rPr>
                <w:noProof/>
                <w:webHidden/>
              </w:rPr>
              <w:instrText xml:space="preserve"> PAGEREF _Toc165301227 \h </w:instrText>
            </w:r>
            <w:r w:rsidR="00DC2F23">
              <w:rPr>
                <w:noProof/>
                <w:webHidden/>
              </w:rPr>
            </w:r>
            <w:r w:rsidR="00DC2F23">
              <w:rPr>
                <w:noProof/>
                <w:webHidden/>
              </w:rPr>
              <w:fldChar w:fldCharType="separate"/>
            </w:r>
            <w:r w:rsidR="00DC2F23">
              <w:rPr>
                <w:noProof/>
                <w:webHidden/>
              </w:rPr>
              <w:t>6</w:t>
            </w:r>
            <w:r w:rsidR="00DC2F23">
              <w:rPr>
                <w:noProof/>
                <w:webHidden/>
              </w:rPr>
              <w:fldChar w:fldCharType="end"/>
            </w:r>
          </w:hyperlink>
        </w:p>
        <w:p w14:paraId="5A3A4FDE" w14:textId="12B21A2B" w:rsidR="00DC2F23" w:rsidRDefault="002F2C60">
          <w:pPr>
            <w:pStyle w:val="TOC2"/>
            <w:rPr>
              <w:rFonts w:asciiTheme="minorHAnsi" w:hAnsiTheme="minorHAnsi"/>
              <w:noProof/>
              <w:kern w:val="2"/>
              <w:sz w:val="22"/>
              <w:lang w:val="en-US"/>
              <w14:ligatures w14:val="standardContextual"/>
            </w:rPr>
          </w:pPr>
          <w:hyperlink w:anchor="_Toc165301228" w:history="1">
            <w:r w:rsidR="00DC2F23" w:rsidRPr="004D5ECA">
              <w:rPr>
                <w:rStyle w:val="Hyperlink"/>
                <w:noProof/>
              </w:rPr>
              <w:t>1.3</w:t>
            </w:r>
            <w:r w:rsidR="00DC2F23">
              <w:rPr>
                <w:rFonts w:asciiTheme="minorHAnsi" w:hAnsiTheme="minorHAnsi"/>
                <w:noProof/>
                <w:kern w:val="2"/>
                <w:sz w:val="22"/>
                <w:lang w:val="en-US"/>
                <w14:ligatures w14:val="standardContextual"/>
              </w:rPr>
              <w:tab/>
            </w:r>
            <w:r w:rsidR="00DC2F23" w:rsidRPr="004D5ECA">
              <w:rPr>
                <w:rStyle w:val="Hyperlink"/>
                <w:noProof/>
              </w:rPr>
              <w:t>Que signifie MesRHGC pour moi, en tant que gestionnaire?</w:t>
            </w:r>
            <w:r w:rsidR="00DC2F23">
              <w:rPr>
                <w:noProof/>
                <w:webHidden/>
              </w:rPr>
              <w:tab/>
            </w:r>
            <w:r w:rsidR="00DC2F23">
              <w:rPr>
                <w:noProof/>
                <w:webHidden/>
              </w:rPr>
              <w:fldChar w:fldCharType="begin"/>
            </w:r>
            <w:r w:rsidR="00DC2F23">
              <w:rPr>
                <w:noProof/>
                <w:webHidden/>
              </w:rPr>
              <w:instrText xml:space="preserve"> PAGEREF _Toc165301228 \h </w:instrText>
            </w:r>
            <w:r w:rsidR="00DC2F23">
              <w:rPr>
                <w:noProof/>
                <w:webHidden/>
              </w:rPr>
            </w:r>
            <w:r w:rsidR="00DC2F23">
              <w:rPr>
                <w:noProof/>
                <w:webHidden/>
              </w:rPr>
              <w:fldChar w:fldCharType="separate"/>
            </w:r>
            <w:r w:rsidR="00DC2F23">
              <w:rPr>
                <w:noProof/>
                <w:webHidden/>
              </w:rPr>
              <w:t>6</w:t>
            </w:r>
            <w:r w:rsidR="00DC2F23">
              <w:rPr>
                <w:noProof/>
                <w:webHidden/>
              </w:rPr>
              <w:fldChar w:fldCharType="end"/>
            </w:r>
          </w:hyperlink>
        </w:p>
        <w:p w14:paraId="0A16D28A" w14:textId="22D635E1"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29" w:history="1">
            <w:r w:rsidR="00DC2F23" w:rsidRPr="004D5ECA">
              <w:rPr>
                <w:rStyle w:val="Hyperlink"/>
              </w:rPr>
              <w:t>2.</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À propos de ce guide</w:t>
            </w:r>
            <w:r w:rsidR="00DC2F23">
              <w:rPr>
                <w:webHidden/>
              </w:rPr>
              <w:tab/>
            </w:r>
            <w:r w:rsidR="00DC2F23">
              <w:rPr>
                <w:webHidden/>
              </w:rPr>
              <w:fldChar w:fldCharType="begin"/>
            </w:r>
            <w:r w:rsidR="00DC2F23">
              <w:rPr>
                <w:webHidden/>
              </w:rPr>
              <w:instrText xml:space="preserve"> PAGEREF _Toc165301229 \h </w:instrText>
            </w:r>
            <w:r w:rsidR="00DC2F23">
              <w:rPr>
                <w:webHidden/>
              </w:rPr>
            </w:r>
            <w:r w:rsidR="00DC2F23">
              <w:rPr>
                <w:webHidden/>
              </w:rPr>
              <w:fldChar w:fldCharType="separate"/>
            </w:r>
            <w:r w:rsidR="00DC2F23">
              <w:rPr>
                <w:webHidden/>
              </w:rPr>
              <w:t>7</w:t>
            </w:r>
            <w:r w:rsidR="00DC2F23">
              <w:rPr>
                <w:webHidden/>
              </w:rPr>
              <w:fldChar w:fldCharType="end"/>
            </w:r>
          </w:hyperlink>
        </w:p>
        <w:p w14:paraId="2897B846" w14:textId="55A7C0CE"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30" w:history="1">
            <w:r w:rsidR="00DC2F23" w:rsidRPr="004D5ECA">
              <w:rPr>
                <w:rStyle w:val="Hyperlink"/>
              </w:rPr>
              <w:t>3.</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Aperçu de la navigation</w:t>
            </w:r>
            <w:r w:rsidR="00DC2F23">
              <w:rPr>
                <w:webHidden/>
              </w:rPr>
              <w:tab/>
            </w:r>
            <w:r w:rsidR="00DC2F23">
              <w:rPr>
                <w:webHidden/>
              </w:rPr>
              <w:fldChar w:fldCharType="begin"/>
            </w:r>
            <w:r w:rsidR="00DC2F23">
              <w:rPr>
                <w:webHidden/>
              </w:rPr>
              <w:instrText xml:space="preserve"> PAGEREF _Toc165301230 \h </w:instrText>
            </w:r>
            <w:r w:rsidR="00DC2F23">
              <w:rPr>
                <w:webHidden/>
              </w:rPr>
            </w:r>
            <w:r w:rsidR="00DC2F23">
              <w:rPr>
                <w:webHidden/>
              </w:rPr>
              <w:fldChar w:fldCharType="separate"/>
            </w:r>
            <w:r w:rsidR="00DC2F23">
              <w:rPr>
                <w:webHidden/>
              </w:rPr>
              <w:t>8</w:t>
            </w:r>
            <w:r w:rsidR="00DC2F23">
              <w:rPr>
                <w:webHidden/>
              </w:rPr>
              <w:fldChar w:fldCharType="end"/>
            </w:r>
          </w:hyperlink>
        </w:p>
        <w:p w14:paraId="5F851B7C" w14:textId="690A996B" w:rsidR="00DC2F23" w:rsidRDefault="002F2C60">
          <w:pPr>
            <w:pStyle w:val="TOC2"/>
            <w:rPr>
              <w:rFonts w:asciiTheme="minorHAnsi" w:hAnsiTheme="minorHAnsi"/>
              <w:noProof/>
              <w:kern w:val="2"/>
              <w:sz w:val="22"/>
              <w:lang w:val="en-US"/>
              <w14:ligatures w14:val="standardContextual"/>
            </w:rPr>
          </w:pPr>
          <w:hyperlink w:anchor="_Toc165301231" w:history="1">
            <w:r w:rsidR="00DC2F23" w:rsidRPr="004D5ECA">
              <w:rPr>
                <w:rStyle w:val="Hyperlink"/>
                <w:noProof/>
              </w:rPr>
              <w:t>3.1</w:t>
            </w:r>
            <w:r w:rsidR="00DC2F23">
              <w:rPr>
                <w:rFonts w:asciiTheme="minorHAnsi" w:hAnsiTheme="minorHAnsi"/>
                <w:noProof/>
                <w:kern w:val="2"/>
                <w:sz w:val="22"/>
                <w:lang w:val="en-US"/>
                <w14:ligatures w14:val="standardContextual"/>
              </w:rPr>
              <w:tab/>
            </w:r>
            <w:r w:rsidR="00DC2F23" w:rsidRPr="004D5ECA">
              <w:rPr>
                <w:rStyle w:val="Hyperlink"/>
                <w:noProof/>
              </w:rPr>
              <w:t>Pour accéder à MesRHGC</w:t>
            </w:r>
            <w:r w:rsidR="00DC2F23">
              <w:rPr>
                <w:noProof/>
                <w:webHidden/>
              </w:rPr>
              <w:tab/>
            </w:r>
            <w:r w:rsidR="00DC2F23">
              <w:rPr>
                <w:noProof/>
                <w:webHidden/>
              </w:rPr>
              <w:fldChar w:fldCharType="begin"/>
            </w:r>
            <w:r w:rsidR="00DC2F23">
              <w:rPr>
                <w:noProof/>
                <w:webHidden/>
              </w:rPr>
              <w:instrText xml:space="preserve"> PAGEREF _Toc165301231 \h </w:instrText>
            </w:r>
            <w:r w:rsidR="00DC2F23">
              <w:rPr>
                <w:noProof/>
                <w:webHidden/>
              </w:rPr>
            </w:r>
            <w:r w:rsidR="00DC2F23">
              <w:rPr>
                <w:noProof/>
                <w:webHidden/>
              </w:rPr>
              <w:fldChar w:fldCharType="separate"/>
            </w:r>
            <w:r w:rsidR="00DC2F23">
              <w:rPr>
                <w:noProof/>
                <w:webHidden/>
              </w:rPr>
              <w:t>8</w:t>
            </w:r>
            <w:r w:rsidR="00DC2F23">
              <w:rPr>
                <w:noProof/>
                <w:webHidden/>
              </w:rPr>
              <w:fldChar w:fldCharType="end"/>
            </w:r>
          </w:hyperlink>
        </w:p>
        <w:p w14:paraId="107C5DE2" w14:textId="53131E3F" w:rsidR="00DC2F23" w:rsidRDefault="002F2C60">
          <w:pPr>
            <w:pStyle w:val="TOC2"/>
            <w:rPr>
              <w:rFonts w:asciiTheme="minorHAnsi" w:hAnsiTheme="minorHAnsi"/>
              <w:noProof/>
              <w:kern w:val="2"/>
              <w:sz w:val="22"/>
              <w:lang w:val="en-US"/>
              <w14:ligatures w14:val="standardContextual"/>
            </w:rPr>
          </w:pPr>
          <w:hyperlink w:anchor="_Toc165301232" w:history="1">
            <w:r w:rsidR="00DC2F23" w:rsidRPr="004D5ECA">
              <w:rPr>
                <w:rStyle w:val="Hyperlink"/>
                <w:noProof/>
              </w:rPr>
              <w:t>3.2</w:t>
            </w:r>
            <w:r w:rsidR="00DC2F23">
              <w:rPr>
                <w:rFonts w:asciiTheme="minorHAnsi" w:hAnsiTheme="minorHAnsi"/>
                <w:noProof/>
                <w:kern w:val="2"/>
                <w:sz w:val="22"/>
                <w:lang w:val="en-US"/>
                <w14:ligatures w14:val="standardContextual"/>
              </w:rPr>
              <w:tab/>
            </w:r>
            <w:r w:rsidR="00DC2F23" w:rsidRPr="004D5ECA">
              <w:rPr>
                <w:rStyle w:val="Hyperlink"/>
                <w:noProof/>
              </w:rPr>
              <w:t>Connexion et déconnexion de MesRHGC</w:t>
            </w:r>
            <w:r w:rsidR="00DC2F23">
              <w:rPr>
                <w:noProof/>
                <w:webHidden/>
              </w:rPr>
              <w:tab/>
            </w:r>
            <w:r w:rsidR="00DC2F23">
              <w:rPr>
                <w:noProof/>
                <w:webHidden/>
              </w:rPr>
              <w:fldChar w:fldCharType="begin"/>
            </w:r>
            <w:r w:rsidR="00DC2F23">
              <w:rPr>
                <w:noProof/>
                <w:webHidden/>
              </w:rPr>
              <w:instrText xml:space="preserve"> PAGEREF _Toc165301232 \h </w:instrText>
            </w:r>
            <w:r w:rsidR="00DC2F23">
              <w:rPr>
                <w:noProof/>
                <w:webHidden/>
              </w:rPr>
            </w:r>
            <w:r w:rsidR="00DC2F23">
              <w:rPr>
                <w:noProof/>
                <w:webHidden/>
              </w:rPr>
              <w:fldChar w:fldCharType="separate"/>
            </w:r>
            <w:r w:rsidR="00DC2F23">
              <w:rPr>
                <w:noProof/>
                <w:webHidden/>
              </w:rPr>
              <w:t>8</w:t>
            </w:r>
            <w:r w:rsidR="00DC2F23">
              <w:rPr>
                <w:noProof/>
                <w:webHidden/>
              </w:rPr>
              <w:fldChar w:fldCharType="end"/>
            </w:r>
          </w:hyperlink>
        </w:p>
        <w:p w14:paraId="0E2A67EB" w14:textId="18EE473A"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33" w:history="1">
            <w:r w:rsidR="00DC2F23" w:rsidRPr="004D5ECA">
              <w:rPr>
                <w:rStyle w:val="Hyperlink"/>
              </w:rPr>
              <w:t>4.</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Fonctionnalité d’aide – Trousse de soutien à la productivité des utilisateurs (TSPU)</w:t>
            </w:r>
            <w:r w:rsidR="00DC2F23">
              <w:rPr>
                <w:webHidden/>
              </w:rPr>
              <w:tab/>
            </w:r>
            <w:r w:rsidR="00DC2F23">
              <w:rPr>
                <w:webHidden/>
              </w:rPr>
              <w:fldChar w:fldCharType="begin"/>
            </w:r>
            <w:r w:rsidR="00DC2F23">
              <w:rPr>
                <w:webHidden/>
              </w:rPr>
              <w:instrText xml:space="preserve"> PAGEREF _Toc165301233 \h </w:instrText>
            </w:r>
            <w:r w:rsidR="00DC2F23">
              <w:rPr>
                <w:webHidden/>
              </w:rPr>
            </w:r>
            <w:r w:rsidR="00DC2F23">
              <w:rPr>
                <w:webHidden/>
              </w:rPr>
              <w:fldChar w:fldCharType="separate"/>
            </w:r>
            <w:r w:rsidR="00DC2F23">
              <w:rPr>
                <w:webHidden/>
              </w:rPr>
              <w:t>9</w:t>
            </w:r>
            <w:r w:rsidR="00DC2F23">
              <w:rPr>
                <w:webHidden/>
              </w:rPr>
              <w:fldChar w:fldCharType="end"/>
            </w:r>
          </w:hyperlink>
        </w:p>
        <w:p w14:paraId="0BE15A6C" w14:textId="388A883D" w:rsidR="00DC2F23" w:rsidRDefault="002F2C60">
          <w:pPr>
            <w:pStyle w:val="TOC2"/>
            <w:rPr>
              <w:rFonts w:asciiTheme="minorHAnsi" w:hAnsiTheme="minorHAnsi"/>
              <w:noProof/>
              <w:kern w:val="2"/>
              <w:sz w:val="22"/>
              <w:lang w:val="en-US"/>
              <w14:ligatures w14:val="standardContextual"/>
            </w:rPr>
          </w:pPr>
          <w:hyperlink w:anchor="_Toc165301234" w:history="1">
            <w:r w:rsidR="00DC2F23" w:rsidRPr="004D5ECA">
              <w:rPr>
                <w:rStyle w:val="Hyperlink"/>
                <w:noProof/>
              </w:rPr>
              <w:t>4.1</w:t>
            </w:r>
            <w:r w:rsidR="00DC2F23">
              <w:rPr>
                <w:rFonts w:asciiTheme="minorHAnsi" w:hAnsiTheme="minorHAnsi"/>
                <w:noProof/>
                <w:kern w:val="2"/>
                <w:sz w:val="22"/>
                <w:lang w:val="en-US"/>
                <w14:ligatures w14:val="standardContextual"/>
              </w:rPr>
              <w:tab/>
            </w:r>
            <w:r w:rsidR="00DC2F23" w:rsidRPr="004D5ECA">
              <w:rPr>
                <w:rStyle w:val="Hyperlink"/>
                <w:noProof/>
              </w:rPr>
              <w:t>Qu’est-ce que la TSPU?</w:t>
            </w:r>
            <w:r w:rsidR="00DC2F23">
              <w:rPr>
                <w:noProof/>
                <w:webHidden/>
              </w:rPr>
              <w:tab/>
            </w:r>
            <w:r w:rsidR="00DC2F23">
              <w:rPr>
                <w:noProof/>
                <w:webHidden/>
              </w:rPr>
              <w:fldChar w:fldCharType="begin"/>
            </w:r>
            <w:r w:rsidR="00DC2F23">
              <w:rPr>
                <w:noProof/>
                <w:webHidden/>
              </w:rPr>
              <w:instrText xml:space="preserve"> PAGEREF _Toc165301234 \h </w:instrText>
            </w:r>
            <w:r w:rsidR="00DC2F23">
              <w:rPr>
                <w:noProof/>
                <w:webHidden/>
              </w:rPr>
            </w:r>
            <w:r w:rsidR="00DC2F23">
              <w:rPr>
                <w:noProof/>
                <w:webHidden/>
              </w:rPr>
              <w:fldChar w:fldCharType="separate"/>
            </w:r>
            <w:r w:rsidR="00DC2F23">
              <w:rPr>
                <w:noProof/>
                <w:webHidden/>
              </w:rPr>
              <w:t>9</w:t>
            </w:r>
            <w:r w:rsidR="00DC2F23">
              <w:rPr>
                <w:noProof/>
                <w:webHidden/>
              </w:rPr>
              <w:fldChar w:fldCharType="end"/>
            </w:r>
          </w:hyperlink>
        </w:p>
        <w:p w14:paraId="5F568F9D" w14:textId="06A63204" w:rsidR="00DC2F23" w:rsidRDefault="002F2C60">
          <w:pPr>
            <w:pStyle w:val="TOC2"/>
            <w:rPr>
              <w:rFonts w:asciiTheme="minorHAnsi" w:hAnsiTheme="minorHAnsi"/>
              <w:noProof/>
              <w:kern w:val="2"/>
              <w:sz w:val="22"/>
              <w:lang w:val="en-US"/>
              <w14:ligatures w14:val="standardContextual"/>
            </w:rPr>
          </w:pPr>
          <w:hyperlink w:anchor="_Toc165301235" w:history="1">
            <w:r w:rsidR="00DC2F23" w:rsidRPr="004D5ECA">
              <w:rPr>
                <w:rStyle w:val="Hyperlink"/>
                <w:noProof/>
              </w:rPr>
              <w:t>4.2</w:t>
            </w:r>
            <w:r w:rsidR="00DC2F23">
              <w:rPr>
                <w:rFonts w:asciiTheme="minorHAnsi" w:hAnsiTheme="minorHAnsi"/>
                <w:noProof/>
                <w:kern w:val="2"/>
                <w:sz w:val="22"/>
                <w:lang w:val="en-US"/>
                <w14:ligatures w14:val="standardContextual"/>
              </w:rPr>
              <w:tab/>
            </w:r>
            <w:r w:rsidR="00DC2F23" w:rsidRPr="004D5ECA">
              <w:rPr>
                <w:rStyle w:val="Hyperlink"/>
                <w:noProof/>
              </w:rPr>
              <w:t>Comment y accéder</w:t>
            </w:r>
            <w:r w:rsidR="00DC2F23">
              <w:rPr>
                <w:noProof/>
                <w:webHidden/>
              </w:rPr>
              <w:tab/>
            </w:r>
            <w:r w:rsidR="00DC2F23">
              <w:rPr>
                <w:noProof/>
                <w:webHidden/>
              </w:rPr>
              <w:fldChar w:fldCharType="begin"/>
            </w:r>
            <w:r w:rsidR="00DC2F23">
              <w:rPr>
                <w:noProof/>
                <w:webHidden/>
              </w:rPr>
              <w:instrText xml:space="preserve"> PAGEREF _Toc165301235 \h </w:instrText>
            </w:r>
            <w:r w:rsidR="00DC2F23">
              <w:rPr>
                <w:noProof/>
                <w:webHidden/>
              </w:rPr>
            </w:r>
            <w:r w:rsidR="00DC2F23">
              <w:rPr>
                <w:noProof/>
                <w:webHidden/>
              </w:rPr>
              <w:fldChar w:fldCharType="separate"/>
            </w:r>
            <w:r w:rsidR="00DC2F23">
              <w:rPr>
                <w:noProof/>
                <w:webHidden/>
              </w:rPr>
              <w:t>9</w:t>
            </w:r>
            <w:r w:rsidR="00DC2F23">
              <w:rPr>
                <w:noProof/>
                <w:webHidden/>
              </w:rPr>
              <w:fldChar w:fldCharType="end"/>
            </w:r>
          </w:hyperlink>
        </w:p>
        <w:p w14:paraId="16D06496" w14:textId="2C811A67" w:rsidR="00DC2F23" w:rsidRDefault="002F2C60">
          <w:pPr>
            <w:pStyle w:val="TOC2"/>
            <w:rPr>
              <w:rFonts w:asciiTheme="minorHAnsi" w:hAnsiTheme="minorHAnsi"/>
              <w:noProof/>
              <w:kern w:val="2"/>
              <w:sz w:val="22"/>
              <w:lang w:val="en-US"/>
              <w14:ligatures w14:val="standardContextual"/>
            </w:rPr>
          </w:pPr>
          <w:hyperlink w:anchor="_Toc165301236" w:history="1">
            <w:r w:rsidR="00DC2F23" w:rsidRPr="004D5ECA">
              <w:rPr>
                <w:rStyle w:val="Hyperlink"/>
                <w:noProof/>
              </w:rPr>
              <w:t>4.3</w:t>
            </w:r>
            <w:r w:rsidR="00DC2F23">
              <w:rPr>
                <w:rFonts w:asciiTheme="minorHAnsi" w:hAnsiTheme="minorHAnsi"/>
                <w:noProof/>
                <w:kern w:val="2"/>
                <w:sz w:val="22"/>
                <w:lang w:val="en-US"/>
                <w14:ligatures w14:val="standardContextual"/>
              </w:rPr>
              <w:tab/>
            </w:r>
            <w:r w:rsidR="00DC2F23" w:rsidRPr="004D5ECA">
              <w:rPr>
                <w:rStyle w:val="Hyperlink"/>
                <w:noProof/>
              </w:rPr>
              <w:t>Mes rôles</w:t>
            </w:r>
            <w:r w:rsidR="00DC2F23">
              <w:rPr>
                <w:noProof/>
                <w:webHidden/>
              </w:rPr>
              <w:tab/>
            </w:r>
            <w:r w:rsidR="00DC2F23">
              <w:rPr>
                <w:noProof/>
                <w:webHidden/>
              </w:rPr>
              <w:fldChar w:fldCharType="begin"/>
            </w:r>
            <w:r w:rsidR="00DC2F23">
              <w:rPr>
                <w:noProof/>
                <w:webHidden/>
              </w:rPr>
              <w:instrText xml:space="preserve"> PAGEREF _Toc165301236 \h </w:instrText>
            </w:r>
            <w:r w:rsidR="00DC2F23">
              <w:rPr>
                <w:noProof/>
                <w:webHidden/>
              </w:rPr>
            </w:r>
            <w:r w:rsidR="00DC2F23">
              <w:rPr>
                <w:noProof/>
                <w:webHidden/>
              </w:rPr>
              <w:fldChar w:fldCharType="separate"/>
            </w:r>
            <w:r w:rsidR="00DC2F23">
              <w:rPr>
                <w:noProof/>
                <w:webHidden/>
              </w:rPr>
              <w:t>10</w:t>
            </w:r>
            <w:r w:rsidR="00DC2F23">
              <w:rPr>
                <w:noProof/>
                <w:webHidden/>
              </w:rPr>
              <w:fldChar w:fldCharType="end"/>
            </w:r>
          </w:hyperlink>
        </w:p>
        <w:p w14:paraId="53AF8D35" w14:textId="0E85BA01" w:rsidR="00DC2F23" w:rsidRDefault="002F2C60">
          <w:pPr>
            <w:pStyle w:val="TOC2"/>
            <w:rPr>
              <w:rFonts w:asciiTheme="minorHAnsi" w:hAnsiTheme="minorHAnsi"/>
              <w:noProof/>
              <w:kern w:val="2"/>
              <w:sz w:val="22"/>
              <w:lang w:val="en-US"/>
              <w14:ligatures w14:val="standardContextual"/>
            </w:rPr>
          </w:pPr>
          <w:hyperlink w:anchor="_Toc165301237" w:history="1">
            <w:r w:rsidR="00DC2F23" w:rsidRPr="004D5ECA">
              <w:rPr>
                <w:rStyle w:val="Hyperlink"/>
                <w:noProof/>
              </w:rPr>
              <w:t>4.4</w:t>
            </w:r>
            <w:r w:rsidR="00DC2F23">
              <w:rPr>
                <w:rFonts w:asciiTheme="minorHAnsi" w:hAnsiTheme="minorHAnsi"/>
                <w:noProof/>
                <w:kern w:val="2"/>
                <w:sz w:val="22"/>
                <w:lang w:val="en-US"/>
                <w14:ligatures w14:val="standardContextual"/>
              </w:rPr>
              <w:tab/>
            </w:r>
            <w:r w:rsidR="00DC2F23" w:rsidRPr="004D5ECA">
              <w:rPr>
                <w:rStyle w:val="Hyperlink"/>
                <w:noProof/>
              </w:rPr>
              <w:t>Libre-service gestionnaires</w:t>
            </w:r>
            <w:r w:rsidR="00DC2F23">
              <w:rPr>
                <w:noProof/>
                <w:webHidden/>
              </w:rPr>
              <w:tab/>
            </w:r>
            <w:r w:rsidR="00DC2F23">
              <w:rPr>
                <w:noProof/>
                <w:webHidden/>
              </w:rPr>
              <w:fldChar w:fldCharType="begin"/>
            </w:r>
            <w:r w:rsidR="00DC2F23">
              <w:rPr>
                <w:noProof/>
                <w:webHidden/>
              </w:rPr>
              <w:instrText xml:space="preserve"> PAGEREF _Toc165301237 \h </w:instrText>
            </w:r>
            <w:r w:rsidR="00DC2F23">
              <w:rPr>
                <w:noProof/>
                <w:webHidden/>
              </w:rPr>
            </w:r>
            <w:r w:rsidR="00DC2F23">
              <w:rPr>
                <w:noProof/>
                <w:webHidden/>
              </w:rPr>
              <w:fldChar w:fldCharType="separate"/>
            </w:r>
            <w:r w:rsidR="00DC2F23">
              <w:rPr>
                <w:noProof/>
                <w:webHidden/>
              </w:rPr>
              <w:t>10</w:t>
            </w:r>
            <w:r w:rsidR="00DC2F23">
              <w:rPr>
                <w:noProof/>
                <w:webHidden/>
              </w:rPr>
              <w:fldChar w:fldCharType="end"/>
            </w:r>
          </w:hyperlink>
        </w:p>
        <w:p w14:paraId="10C9055F" w14:textId="6D7733A4"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38" w:history="1">
            <w:r w:rsidR="00DC2F23" w:rsidRPr="004D5ECA">
              <w:rPr>
                <w:rStyle w:val="Hyperlink"/>
              </w:rPr>
              <w:t>5.</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Console gestionnaire</w:t>
            </w:r>
            <w:r w:rsidR="00DC2F23">
              <w:rPr>
                <w:webHidden/>
              </w:rPr>
              <w:tab/>
            </w:r>
            <w:r w:rsidR="00DC2F23">
              <w:rPr>
                <w:webHidden/>
              </w:rPr>
              <w:fldChar w:fldCharType="begin"/>
            </w:r>
            <w:r w:rsidR="00DC2F23">
              <w:rPr>
                <w:webHidden/>
              </w:rPr>
              <w:instrText xml:space="preserve"> PAGEREF _Toc165301238 \h </w:instrText>
            </w:r>
            <w:r w:rsidR="00DC2F23">
              <w:rPr>
                <w:webHidden/>
              </w:rPr>
            </w:r>
            <w:r w:rsidR="00DC2F23">
              <w:rPr>
                <w:webHidden/>
              </w:rPr>
              <w:fldChar w:fldCharType="separate"/>
            </w:r>
            <w:r w:rsidR="00DC2F23">
              <w:rPr>
                <w:webHidden/>
              </w:rPr>
              <w:t>12</w:t>
            </w:r>
            <w:r w:rsidR="00DC2F23">
              <w:rPr>
                <w:webHidden/>
              </w:rPr>
              <w:fldChar w:fldCharType="end"/>
            </w:r>
          </w:hyperlink>
        </w:p>
        <w:p w14:paraId="0ADFBC32" w14:textId="5D78AE7B" w:rsidR="00DC2F23" w:rsidRDefault="002F2C60">
          <w:pPr>
            <w:pStyle w:val="TOC2"/>
            <w:rPr>
              <w:rFonts w:asciiTheme="minorHAnsi" w:hAnsiTheme="minorHAnsi"/>
              <w:noProof/>
              <w:kern w:val="2"/>
              <w:sz w:val="22"/>
              <w:lang w:val="en-US"/>
              <w14:ligatures w14:val="standardContextual"/>
            </w:rPr>
          </w:pPr>
          <w:hyperlink w:anchor="_Toc165301239" w:history="1">
            <w:r w:rsidR="00DC2F23" w:rsidRPr="004D5ECA">
              <w:rPr>
                <w:rStyle w:val="Hyperlink"/>
                <w:noProof/>
              </w:rPr>
              <w:t>5.1</w:t>
            </w:r>
            <w:r w:rsidR="00DC2F23">
              <w:rPr>
                <w:rFonts w:asciiTheme="minorHAnsi" w:hAnsiTheme="minorHAnsi"/>
                <w:noProof/>
                <w:kern w:val="2"/>
                <w:sz w:val="22"/>
                <w:lang w:val="en-US"/>
                <w14:ligatures w14:val="standardContextual"/>
              </w:rPr>
              <w:tab/>
            </w:r>
            <w:r w:rsidR="00DC2F23" w:rsidRPr="004D5ECA">
              <w:rPr>
                <w:rStyle w:val="Hyperlink"/>
                <w:noProof/>
              </w:rPr>
              <w:t>Liens rapides</w:t>
            </w:r>
            <w:r w:rsidR="00DC2F23">
              <w:rPr>
                <w:noProof/>
                <w:webHidden/>
              </w:rPr>
              <w:tab/>
            </w:r>
            <w:r w:rsidR="00DC2F23">
              <w:rPr>
                <w:noProof/>
                <w:webHidden/>
              </w:rPr>
              <w:fldChar w:fldCharType="begin"/>
            </w:r>
            <w:r w:rsidR="00DC2F23">
              <w:rPr>
                <w:noProof/>
                <w:webHidden/>
              </w:rPr>
              <w:instrText xml:space="preserve"> PAGEREF _Toc165301239 \h </w:instrText>
            </w:r>
            <w:r w:rsidR="00DC2F23">
              <w:rPr>
                <w:noProof/>
                <w:webHidden/>
              </w:rPr>
            </w:r>
            <w:r w:rsidR="00DC2F23">
              <w:rPr>
                <w:noProof/>
                <w:webHidden/>
              </w:rPr>
              <w:fldChar w:fldCharType="separate"/>
            </w:r>
            <w:r w:rsidR="00DC2F23">
              <w:rPr>
                <w:noProof/>
                <w:webHidden/>
              </w:rPr>
              <w:t>14</w:t>
            </w:r>
            <w:r w:rsidR="00DC2F23">
              <w:rPr>
                <w:noProof/>
                <w:webHidden/>
              </w:rPr>
              <w:fldChar w:fldCharType="end"/>
            </w:r>
          </w:hyperlink>
        </w:p>
        <w:p w14:paraId="444383DC" w14:textId="43E8F2CD" w:rsidR="00DC2F23" w:rsidRDefault="002F2C60">
          <w:pPr>
            <w:pStyle w:val="TOC2"/>
            <w:rPr>
              <w:rFonts w:asciiTheme="minorHAnsi" w:hAnsiTheme="minorHAnsi"/>
              <w:noProof/>
              <w:kern w:val="2"/>
              <w:sz w:val="22"/>
              <w:lang w:val="en-US"/>
              <w14:ligatures w14:val="standardContextual"/>
            </w:rPr>
          </w:pPr>
          <w:hyperlink w:anchor="_Toc165301240" w:history="1">
            <w:r w:rsidR="00DC2F23" w:rsidRPr="004D5ECA">
              <w:rPr>
                <w:rStyle w:val="Hyperlink"/>
                <w:noProof/>
              </w:rPr>
              <w:t>5.2</w:t>
            </w:r>
            <w:r w:rsidR="00DC2F23">
              <w:rPr>
                <w:rFonts w:asciiTheme="minorHAnsi" w:hAnsiTheme="minorHAnsi"/>
                <w:noProof/>
                <w:kern w:val="2"/>
                <w:sz w:val="22"/>
                <w:lang w:val="en-US"/>
                <w14:ligatures w14:val="standardContextual"/>
              </w:rPr>
              <w:tab/>
            </w:r>
            <w:r w:rsidR="00DC2F23" w:rsidRPr="004D5ECA">
              <w:rPr>
                <w:rStyle w:val="Hyperlink"/>
                <w:noProof/>
              </w:rPr>
              <w:t>Approbations en attente</w:t>
            </w:r>
            <w:r w:rsidR="00DC2F23">
              <w:rPr>
                <w:noProof/>
                <w:webHidden/>
              </w:rPr>
              <w:tab/>
            </w:r>
            <w:r w:rsidR="00DC2F23">
              <w:rPr>
                <w:noProof/>
                <w:webHidden/>
              </w:rPr>
              <w:fldChar w:fldCharType="begin"/>
            </w:r>
            <w:r w:rsidR="00DC2F23">
              <w:rPr>
                <w:noProof/>
                <w:webHidden/>
              </w:rPr>
              <w:instrText xml:space="preserve"> PAGEREF _Toc165301240 \h </w:instrText>
            </w:r>
            <w:r w:rsidR="00DC2F23">
              <w:rPr>
                <w:noProof/>
                <w:webHidden/>
              </w:rPr>
            </w:r>
            <w:r w:rsidR="00DC2F23">
              <w:rPr>
                <w:noProof/>
                <w:webHidden/>
              </w:rPr>
              <w:fldChar w:fldCharType="separate"/>
            </w:r>
            <w:r w:rsidR="00DC2F23">
              <w:rPr>
                <w:noProof/>
                <w:webHidden/>
              </w:rPr>
              <w:t>18</w:t>
            </w:r>
            <w:r w:rsidR="00DC2F23">
              <w:rPr>
                <w:noProof/>
                <w:webHidden/>
              </w:rPr>
              <w:fldChar w:fldCharType="end"/>
            </w:r>
          </w:hyperlink>
        </w:p>
        <w:p w14:paraId="6D266383" w14:textId="1993E51B" w:rsidR="00DC2F23" w:rsidRDefault="002F2C60">
          <w:pPr>
            <w:pStyle w:val="TOC2"/>
            <w:rPr>
              <w:rFonts w:asciiTheme="minorHAnsi" w:hAnsiTheme="minorHAnsi"/>
              <w:noProof/>
              <w:kern w:val="2"/>
              <w:sz w:val="22"/>
              <w:lang w:val="en-US"/>
              <w14:ligatures w14:val="standardContextual"/>
            </w:rPr>
          </w:pPr>
          <w:hyperlink w:anchor="_Toc165301241" w:history="1">
            <w:r w:rsidR="00DC2F23" w:rsidRPr="004D5ECA">
              <w:rPr>
                <w:rStyle w:val="Hyperlink"/>
                <w:noProof/>
              </w:rPr>
              <w:t>5.3</w:t>
            </w:r>
            <w:r w:rsidR="00DC2F23">
              <w:rPr>
                <w:rFonts w:asciiTheme="minorHAnsi" w:hAnsiTheme="minorHAnsi"/>
                <w:noProof/>
                <w:kern w:val="2"/>
                <w:sz w:val="22"/>
                <w:lang w:val="en-US"/>
                <w14:ligatures w14:val="standardContextual"/>
              </w:rPr>
              <w:tab/>
            </w:r>
            <w:r w:rsidR="00DC2F23" w:rsidRPr="004D5ECA">
              <w:rPr>
                <w:rStyle w:val="Hyperlink"/>
                <w:noProof/>
              </w:rPr>
              <w:t>Date anticipée d’achèvement</w:t>
            </w:r>
            <w:r w:rsidR="00DC2F23">
              <w:rPr>
                <w:noProof/>
                <w:webHidden/>
              </w:rPr>
              <w:tab/>
            </w:r>
            <w:r w:rsidR="00DC2F23">
              <w:rPr>
                <w:noProof/>
                <w:webHidden/>
              </w:rPr>
              <w:fldChar w:fldCharType="begin"/>
            </w:r>
            <w:r w:rsidR="00DC2F23">
              <w:rPr>
                <w:noProof/>
                <w:webHidden/>
              </w:rPr>
              <w:instrText xml:space="preserve"> PAGEREF _Toc165301241 \h </w:instrText>
            </w:r>
            <w:r w:rsidR="00DC2F23">
              <w:rPr>
                <w:noProof/>
                <w:webHidden/>
              </w:rPr>
            </w:r>
            <w:r w:rsidR="00DC2F23">
              <w:rPr>
                <w:noProof/>
                <w:webHidden/>
              </w:rPr>
              <w:fldChar w:fldCharType="separate"/>
            </w:r>
            <w:r w:rsidR="00DC2F23">
              <w:rPr>
                <w:noProof/>
                <w:webHidden/>
              </w:rPr>
              <w:t>19</w:t>
            </w:r>
            <w:r w:rsidR="00DC2F23">
              <w:rPr>
                <w:noProof/>
                <w:webHidden/>
              </w:rPr>
              <w:fldChar w:fldCharType="end"/>
            </w:r>
          </w:hyperlink>
        </w:p>
        <w:p w14:paraId="74C49B90" w14:textId="0691F143" w:rsidR="00DC2F23" w:rsidRDefault="002F2C60">
          <w:pPr>
            <w:pStyle w:val="TOC2"/>
            <w:rPr>
              <w:rFonts w:asciiTheme="minorHAnsi" w:hAnsiTheme="minorHAnsi"/>
              <w:noProof/>
              <w:kern w:val="2"/>
              <w:sz w:val="22"/>
              <w:lang w:val="en-US"/>
              <w14:ligatures w14:val="standardContextual"/>
            </w:rPr>
          </w:pPr>
          <w:hyperlink w:anchor="_Toc165301242" w:history="1">
            <w:r w:rsidR="00DC2F23" w:rsidRPr="004D5ECA">
              <w:rPr>
                <w:rStyle w:val="Hyperlink"/>
                <w:noProof/>
              </w:rPr>
              <w:t>5.4</w:t>
            </w:r>
            <w:r w:rsidR="00DC2F23">
              <w:rPr>
                <w:rFonts w:asciiTheme="minorHAnsi" w:hAnsiTheme="minorHAnsi"/>
                <w:noProof/>
                <w:kern w:val="2"/>
                <w:sz w:val="22"/>
                <w:lang w:val="en-US"/>
                <w14:ligatures w14:val="standardContextual"/>
              </w:rPr>
              <w:tab/>
            </w:r>
            <w:r w:rsidR="00DC2F23" w:rsidRPr="004D5ECA">
              <w:rPr>
                <w:rStyle w:val="Hyperlink"/>
                <w:noProof/>
              </w:rPr>
              <w:t>Expiration permis de conduire</w:t>
            </w:r>
            <w:r w:rsidR="00DC2F23">
              <w:rPr>
                <w:noProof/>
                <w:webHidden/>
              </w:rPr>
              <w:tab/>
            </w:r>
            <w:r w:rsidR="00DC2F23">
              <w:rPr>
                <w:noProof/>
                <w:webHidden/>
              </w:rPr>
              <w:fldChar w:fldCharType="begin"/>
            </w:r>
            <w:r w:rsidR="00DC2F23">
              <w:rPr>
                <w:noProof/>
                <w:webHidden/>
              </w:rPr>
              <w:instrText xml:space="preserve"> PAGEREF _Toc165301242 \h </w:instrText>
            </w:r>
            <w:r w:rsidR="00DC2F23">
              <w:rPr>
                <w:noProof/>
                <w:webHidden/>
              </w:rPr>
            </w:r>
            <w:r w:rsidR="00DC2F23">
              <w:rPr>
                <w:noProof/>
                <w:webHidden/>
              </w:rPr>
              <w:fldChar w:fldCharType="separate"/>
            </w:r>
            <w:r w:rsidR="00DC2F23">
              <w:rPr>
                <w:noProof/>
                <w:webHidden/>
              </w:rPr>
              <w:t>19</w:t>
            </w:r>
            <w:r w:rsidR="00DC2F23">
              <w:rPr>
                <w:noProof/>
                <w:webHidden/>
              </w:rPr>
              <w:fldChar w:fldCharType="end"/>
            </w:r>
          </w:hyperlink>
        </w:p>
        <w:p w14:paraId="3590D0A2" w14:textId="48F8E13E" w:rsidR="00DC2F23" w:rsidRDefault="002F2C60">
          <w:pPr>
            <w:pStyle w:val="TOC2"/>
            <w:rPr>
              <w:rFonts w:asciiTheme="minorHAnsi" w:hAnsiTheme="minorHAnsi"/>
              <w:noProof/>
              <w:kern w:val="2"/>
              <w:sz w:val="22"/>
              <w:lang w:val="en-US"/>
              <w14:ligatures w14:val="standardContextual"/>
            </w:rPr>
          </w:pPr>
          <w:hyperlink w:anchor="_Toc165301243" w:history="1">
            <w:r w:rsidR="00DC2F23" w:rsidRPr="004D5ECA">
              <w:rPr>
                <w:rStyle w:val="Hyperlink"/>
                <w:noProof/>
              </w:rPr>
              <w:t>5.5</w:t>
            </w:r>
            <w:r w:rsidR="00DC2F23">
              <w:rPr>
                <w:rFonts w:asciiTheme="minorHAnsi" w:hAnsiTheme="minorHAnsi"/>
                <w:noProof/>
                <w:kern w:val="2"/>
                <w:sz w:val="22"/>
                <w:lang w:val="en-US"/>
                <w14:ligatures w14:val="standardContextual"/>
              </w:rPr>
              <w:tab/>
            </w:r>
            <w:r w:rsidR="00DC2F23" w:rsidRPr="004D5ECA">
              <w:rPr>
                <w:rStyle w:val="Hyperlink"/>
                <w:noProof/>
              </w:rPr>
              <w:t>Expiration cote de sécurité</w:t>
            </w:r>
            <w:r w:rsidR="00DC2F23">
              <w:rPr>
                <w:noProof/>
                <w:webHidden/>
              </w:rPr>
              <w:tab/>
            </w:r>
            <w:r w:rsidR="00DC2F23">
              <w:rPr>
                <w:noProof/>
                <w:webHidden/>
              </w:rPr>
              <w:fldChar w:fldCharType="begin"/>
            </w:r>
            <w:r w:rsidR="00DC2F23">
              <w:rPr>
                <w:noProof/>
                <w:webHidden/>
              </w:rPr>
              <w:instrText xml:space="preserve"> PAGEREF _Toc165301243 \h </w:instrText>
            </w:r>
            <w:r w:rsidR="00DC2F23">
              <w:rPr>
                <w:noProof/>
                <w:webHidden/>
              </w:rPr>
            </w:r>
            <w:r w:rsidR="00DC2F23">
              <w:rPr>
                <w:noProof/>
                <w:webHidden/>
              </w:rPr>
              <w:fldChar w:fldCharType="separate"/>
            </w:r>
            <w:r w:rsidR="00DC2F23">
              <w:rPr>
                <w:noProof/>
                <w:webHidden/>
              </w:rPr>
              <w:t>19</w:t>
            </w:r>
            <w:r w:rsidR="00DC2F23">
              <w:rPr>
                <w:noProof/>
                <w:webHidden/>
              </w:rPr>
              <w:fldChar w:fldCharType="end"/>
            </w:r>
          </w:hyperlink>
        </w:p>
        <w:p w14:paraId="0FA0B14B" w14:textId="6C0BB12D" w:rsidR="00DC2F23" w:rsidRDefault="002F2C60">
          <w:pPr>
            <w:pStyle w:val="TOC2"/>
            <w:rPr>
              <w:rFonts w:asciiTheme="minorHAnsi" w:hAnsiTheme="minorHAnsi"/>
              <w:noProof/>
              <w:kern w:val="2"/>
              <w:sz w:val="22"/>
              <w:lang w:val="en-US"/>
              <w14:ligatures w14:val="standardContextual"/>
            </w:rPr>
          </w:pPr>
          <w:hyperlink w:anchor="_Toc165301244" w:history="1">
            <w:r w:rsidR="00DC2F23" w:rsidRPr="004D5ECA">
              <w:rPr>
                <w:rStyle w:val="Hyperlink"/>
                <w:noProof/>
              </w:rPr>
              <w:t>5.6</w:t>
            </w:r>
            <w:r w:rsidR="00DC2F23">
              <w:rPr>
                <w:rFonts w:asciiTheme="minorHAnsi" w:hAnsiTheme="minorHAnsi"/>
                <w:noProof/>
                <w:kern w:val="2"/>
                <w:sz w:val="22"/>
                <w:lang w:val="en-US"/>
                <w14:ligatures w14:val="standardContextual"/>
              </w:rPr>
              <w:tab/>
            </w:r>
            <w:r w:rsidR="00DC2F23" w:rsidRPr="004D5ECA">
              <w:rPr>
                <w:rStyle w:val="Hyperlink"/>
                <w:noProof/>
              </w:rPr>
              <w:t>Suivi emp occasionnel</w:t>
            </w:r>
            <w:r w:rsidR="00DC2F23">
              <w:rPr>
                <w:noProof/>
                <w:webHidden/>
              </w:rPr>
              <w:tab/>
            </w:r>
            <w:r w:rsidR="00DC2F23">
              <w:rPr>
                <w:noProof/>
                <w:webHidden/>
              </w:rPr>
              <w:fldChar w:fldCharType="begin"/>
            </w:r>
            <w:r w:rsidR="00DC2F23">
              <w:rPr>
                <w:noProof/>
                <w:webHidden/>
              </w:rPr>
              <w:instrText xml:space="preserve"> PAGEREF _Toc165301244 \h </w:instrText>
            </w:r>
            <w:r w:rsidR="00DC2F23">
              <w:rPr>
                <w:noProof/>
                <w:webHidden/>
              </w:rPr>
            </w:r>
            <w:r w:rsidR="00DC2F23">
              <w:rPr>
                <w:noProof/>
                <w:webHidden/>
              </w:rPr>
              <w:fldChar w:fldCharType="separate"/>
            </w:r>
            <w:r w:rsidR="00DC2F23">
              <w:rPr>
                <w:noProof/>
                <w:webHidden/>
              </w:rPr>
              <w:t>20</w:t>
            </w:r>
            <w:r w:rsidR="00DC2F23">
              <w:rPr>
                <w:noProof/>
                <w:webHidden/>
              </w:rPr>
              <w:fldChar w:fldCharType="end"/>
            </w:r>
          </w:hyperlink>
        </w:p>
        <w:p w14:paraId="22BE46F1" w14:textId="7B0F40AC" w:rsidR="00DC2F23" w:rsidRDefault="002F2C60">
          <w:pPr>
            <w:pStyle w:val="TOC2"/>
            <w:rPr>
              <w:rFonts w:asciiTheme="minorHAnsi" w:hAnsiTheme="minorHAnsi"/>
              <w:noProof/>
              <w:kern w:val="2"/>
              <w:sz w:val="22"/>
              <w:lang w:val="en-US"/>
              <w14:ligatures w14:val="standardContextual"/>
            </w:rPr>
          </w:pPr>
          <w:hyperlink w:anchor="_Toc165301245" w:history="1">
            <w:r w:rsidR="00DC2F23" w:rsidRPr="004D5ECA">
              <w:rPr>
                <w:rStyle w:val="Hyperlink"/>
                <w:noProof/>
              </w:rPr>
              <w:t>5.7</w:t>
            </w:r>
            <w:r w:rsidR="00DC2F23">
              <w:rPr>
                <w:rFonts w:asciiTheme="minorHAnsi" w:hAnsiTheme="minorHAnsi"/>
                <w:noProof/>
                <w:kern w:val="2"/>
                <w:sz w:val="22"/>
                <w:lang w:val="en-US"/>
                <w14:ligatures w14:val="standardContextual"/>
              </w:rPr>
              <w:tab/>
            </w:r>
            <w:r w:rsidR="00DC2F23" w:rsidRPr="004D5ECA">
              <w:rPr>
                <w:rStyle w:val="Hyperlink"/>
                <w:noProof/>
              </w:rPr>
              <w:t>Date anticipée de retour</w:t>
            </w:r>
            <w:r w:rsidR="00DC2F23">
              <w:rPr>
                <w:noProof/>
                <w:webHidden/>
              </w:rPr>
              <w:tab/>
            </w:r>
            <w:r w:rsidR="00DC2F23">
              <w:rPr>
                <w:noProof/>
                <w:webHidden/>
              </w:rPr>
              <w:fldChar w:fldCharType="begin"/>
            </w:r>
            <w:r w:rsidR="00DC2F23">
              <w:rPr>
                <w:noProof/>
                <w:webHidden/>
              </w:rPr>
              <w:instrText xml:space="preserve"> PAGEREF _Toc165301245 \h </w:instrText>
            </w:r>
            <w:r w:rsidR="00DC2F23">
              <w:rPr>
                <w:noProof/>
                <w:webHidden/>
              </w:rPr>
            </w:r>
            <w:r w:rsidR="00DC2F23">
              <w:rPr>
                <w:noProof/>
                <w:webHidden/>
              </w:rPr>
              <w:fldChar w:fldCharType="separate"/>
            </w:r>
            <w:r w:rsidR="00DC2F23">
              <w:rPr>
                <w:noProof/>
                <w:webHidden/>
              </w:rPr>
              <w:t>20</w:t>
            </w:r>
            <w:r w:rsidR="00DC2F23">
              <w:rPr>
                <w:noProof/>
                <w:webHidden/>
              </w:rPr>
              <w:fldChar w:fldCharType="end"/>
            </w:r>
          </w:hyperlink>
        </w:p>
        <w:p w14:paraId="78B443F8" w14:textId="3FED7EB5" w:rsidR="00DC2F23" w:rsidRDefault="002F2C60">
          <w:pPr>
            <w:pStyle w:val="TOC2"/>
            <w:rPr>
              <w:rFonts w:asciiTheme="minorHAnsi" w:hAnsiTheme="minorHAnsi"/>
              <w:noProof/>
              <w:kern w:val="2"/>
              <w:sz w:val="22"/>
              <w:lang w:val="en-US"/>
              <w14:ligatures w14:val="standardContextual"/>
            </w:rPr>
          </w:pPr>
          <w:hyperlink w:anchor="_Toc165301246" w:history="1">
            <w:r w:rsidR="00DC2F23" w:rsidRPr="004D5ECA">
              <w:rPr>
                <w:rStyle w:val="Hyperlink"/>
                <w:rFonts w:ascii="Helvetica-Bold" w:hAnsi="Helvetica-Bold" w:cs="Helvetica"/>
                <w:noProof/>
              </w:rPr>
              <w:t>5.8</w:t>
            </w:r>
            <w:r w:rsidR="00DC2F23">
              <w:rPr>
                <w:rFonts w:asciiTheme="minorHAnsi" w:hAnsiTheme="minorHAnsi"/>
                <w:noProof/>
                <w:kern w:val="2"/>
                <w:sz w:val="22"/>
                <w:lang w:val="en-US"/>
                <w14:ligatures w14:val="standardContextual"/>
              </w:rPr>
              <w:tab/>
            </w:r>
            <w:r w:rsidR="00DC2F23" w:rsidRPr="004D5ECA">
              <w:rPr>
                <w:rStyle w:val="Hyperlink"/>
                <w:noProof/>
              </w:rPr>
              <w:t>Date de fin d’essai</w:t>
            </w:r>
            <w:r w:rsidR="00DC2F23">
              <w:rPr>
                <w:noProof/>
                <w:webHidden/>
              </w:rPr>
              <w:tab/>
            </w:r>
            <w:r w:rsidR="00DC2F23">
              <w:rPr>
                <w:noProof/>
                <w:webHidden/>
              </w:rPr>
              <w:fldChar w:fldCharType="begin"/>
            </w:r>
            <w:r w:rsidR="00DC2F23">
              <w:rPr>
                <w:noProof/>
                <w:webHidden/>
              </w:rPr>
              <w:instrText xml:space="preserve"> PAGEREF _Toc165301246 \h </w:instrText>
            </w:r>
            <w:r w:rsidR="00DC2F23">
              <w:rPr>
                <w:noProof/>
                <w:webHidden/>
              </w:rPr>
            </w:r>
            <w:r w:rsidR="00DC2F23">
              <w:rPr>
                <w:noProof/>
                <w:webHidden/>
              </w:rPr>
              <w:fldChar w:fldCharType="separate"/>
            </w:r>
            <w:r w:rsidR="00DC2F23">
              <w:rPr>
                <w:noProof/>
                <w:webHidden/>
              </w:rPr>
              <w:t>20</w:t>
            </w:r>
            <w:r w:rsidR="00DC2F23">
              <w:rPr>
                <w:noProof/>
                <w:webHidden/>
              </w:rPr>
              <w:fldChar w:fldCharType="end"/>
            </w:r>
          </w:hyperlink>
        </w:p>
        <w:p w14:paraId="36A078AE" w14:textId="42944F1A" w:rsidR="00DC2F23" w:rsidRDefault="002F2C60">
          <w:pPr>
            <w:pStyle w:val="TOC2"/>
            <w:rPr>
              <w:rFonts w:asciiTheme="minorHAnsi" w:hAnsiTheme="minorHAnsi"/>
              <w:noProof/>
              <w:kern w:val="2"/>
              <w:sz w:val="22"/>
              <w:lang w:val="en-US"/>
              <w14:ligatures w14:val="standardContextual"/>
            </w:rPr>
          </w:pPr>
          <w:hyperlink w:anchor="_Toc165301247" w:history="1">
            <w:r w:rsidR="00DC2F23" w:rsidRPr="004D5ECA">
              <w:rPr>
                <w:rStyle w:val="Hyperlink"/>
                <w:noProof/>
              </w:rPr>
              <w:t>5.9</w:t>
            </w:r>
            <w:r w:rsidR="00DC2F23">
              <w:rPr>
                <w:rFonts w:asciiTheme="minorHAnsi" w:hAnsiTheme="minorHAnsi"/>
                <w:noProof/>
                <w:kern w:val="2"/>
                <w:sz w:val="22"/>
                <w:lang w:val="en-US"/>
                <w14:ligatures w14:val="standardContextual"/>
              </w:rPr>
              <w:tab/>
            </w:r>
            <w:r w:rsidR="00DC2F23" w:rsidRPr="004D5ECA">
              <w:rPr>
                <w:rStyle w:val="Hyperlink"/>
                <w:noProof/>
              </w:rPr>
              <w:t>Demandes de service RH</w:t>
            </w:r>
            <w:r w:rsidR="00DC2F23">
              <w:rPr>
                <w:noProof/>
                <w:webHidden/>
              </w:rPr>
              <w:tab/>
            </w:r>
            <w:r w:rsidR="00DC2F23">
              <w:rPr>
                <w:noProof/>
                <w:webHidden/>
              </w:rPr>
              <w:fldChar w:fldCharType="begin"/>
            </w:r>
            <w:r w:rsidR="00DC2F23">
              <w:rPr>
                <w:noProof/>
                <w:webHidden/>
              </w:rPr>
              <w:instrText xml:space="preserve"> PAGEREF _Toc165301247 \h </w:instrText>
            </w:r>
            <w:r w:rsidR="00DC2F23">
              <w:rPr>
                <w:noProof/>
                <w:webHidden/>
              </w:rPr>
            </w:r>
            <w:r w:rsidR="00DC2F23">
              <w:rPr>
                <w:noProof/>
                <w:webHidden/>
              </w:rPr>
              <w:fldChar w:fldCharType="separate"/>
            </w:r>
            <w:r w:rsidR="00DC2F23">
              <w:rPr>
                <w:noProof/>
                <w:webHidden/>
              </w:rPr>
              <w:t>21</w:t>
            </w:r>
            <w:r w:rsidR="00DC2F23">
              <w:rPr>
                <w:noProof/>
                <w:webHidden/>
              </w:rPr>
              <w:fldChar w:fldCharType="end"/>
            </w:r>
          </w:hyperlink>
        </w:p>
        <w:p w14:paraId="45428127" w14:textId="3C517566" w:rsidR="00DC2F23" w:rsidRDefault="002F2C60">
          <w:pPr>
            <w:pStyle w:val="TOC2"/>
            <w:rPr>
              <w:rFonts w:asciiTheme="minorHAnsi" w:hAnsiTheme="minorHAnsi"/>
              <w:noProof/>
              <w:kern w:val="2"/>
              <w:sz w:val="22"/>
              <w:lang w:val="en-US"/>
              <w14:ligatures w14:val="standardContextual"/>
            </w:rPr>
          </w:pPr>
          <w:hyperlink w:anchor="_Toc165301248" w:history="1">
            <w:r w:rsidR="00DC2F23" w:rsidRPr="004D5ECA">
              <w:rPr>
                <w:rStyle w:val="Hyperlink"/>
                <w:noProof/>
              </w:rPr>
              <w:t>5.10</w:t>
            </w:r>
            <w:r w:rsidR="00DC2F23">
              <w:rPr>
                <w:rFonts w:asciiTheme="minorHAnsi" w:hAnsiTheme="minorHAnsi"/>
                <w:noProof/>
                <w:kern w:val="2"/>
                <w:sz w:val="22"/>
                <w:lang w:val="en-US"/>
                <w14:ligatures w14:val="standardContextual"/>
              </w:rPr>
              <w:tab/>
            </w:r>
            <w:r w:rsidR="00DC2F23" w:rsidRPr="004D5ECA">
              <w:rPr>
                <w:rStyle w:val="Hyperlink"/>
                <w:noProof/>
              </w:rPr>
              <w:t>Subordonnés directs</w:t>
            </w:r>
            <w:r w:rsidR="00DC2F23">
              <w:rPr>
                <w:noProof/>
                <w:webHidden/>
              </w:rPr>
              <w:tab/>
            </w:r>
            <w:r w:rsidR="00DC2F23">
              <w:rPr>
                <w:noProof/>
                <w:webHidden/>
              </w:rPr>
              <w:fldChar w:fldCharType="begin"/>
            </w:r>
            <w:r w:rsidR="00DC2F23">
              <w:rPr>
                <w:noProof/>
                <w:webHidden/>
              </w:rPr>
              <w:instrText xml:space="preserve"> PAGEREF _Toc165301248 \h </w:instrText>
            </w:r>
            <w:r w:rsidR="00DC2F23">
              <w:rPr>
                <w:noProof/>
                <w:webHidden/>
              </w:rPr>
            </w:r>
            <w:r w:rsidR="00DC2F23">
              <w:rPr>
                <w:noProof/>
                <w:webHidden/>
              </w:rPr>
              <w:fldChar w:fldCharType="separate"/>
            </w:r>
            <w:r w:rsidR="00DC2F23">
              <w:rPr>
                <w:noProof/>
                <w:webHidden/>
              </w:rPr>
              <w:t>21</w:t>
            </w:r>
            <w:r w:rsidR="00DC2F23">
              <w:rPr>
                <w:noProof/>
                <w:webHidden/>
              </w:rPr>
              <w:fldChar w:fldCharType="end"/>
            </w:r>
          </w:hyperlink>
        </w:p>
        <w:p w14:paraId="23619C1F" w14:textId="5990F0B9" w:rsidR="00DC2F23" w:rsidRDefault="002F2C60">
          <w:pPr>
            <w:pStyle w:val="TOC3"/>
            <w:rPr>
              <w:rFonts w:asciiTheme="minorHAnsi" w:hAnsiTheme="minorHAnsi"/>
              <w:noProof/>
              <w:kern w:val="2"/>
              <w:sz w:val="22"/>
              <w:lang w:val="en-US"/>
              <w14:ligatures w14:val="standardContextual"/>
            </w:rPr>
          </w:pPr>
          <w:hyperlink w:anchor="_Toc165301249" w:history="1">
            <w:r w:rsidR="00DC2F23" w:rsidRPr="004D5ECA">
              <w:rPr>
                <w:rStyle w:val="Hyperlink"/>
                <w:noProof/>
              </w:rPr>
              <w:t>5.10.1</w:t>
            </w:r>
            <w:r w:rsidR="00DC2F23">
              <w:rPr>
                <w:rFonts w:asciiTheme="minorHAnsi" w:hAnsiTheme="minorHAnsi"/>
                <w:noProof/>
                <w:kern w:val="2"/>
                <w:sz w:val="22"/>
                <w:lang w:val="en-US"/>
                <w14:ligatures w14:val="standardContextual"/>
              </w:rPr>
              <w:tab/>
            </w:r>
            <w:r w:rsidR="00DC2F23" w:rsidRPr="004D5ECA">
              <w:rPr>
                <w:rStyle w:val="Hyperlink"/>
                <w:noProof/>
              </w:rPr>
              <w:t>Sélection emploi</w:t>
            </w:r>
            <w:r w:rsidR="00DC2F23">
              <w:rPr>
                <w:noProof/>
                <w:webHidden/>
              </w:rPr>
              <w:tab/>
            </w:r>
            <w:r w:rsidR="00DC2F23">
              <w:rPr>
                <w:noProof/>
                <w:webHidden/>
              </w:rPr>
              <w:fldChar w:fldCharType="begin"/>
            </w:r>
            <w:r w:rsidR="00DC2F23">
              <w:rPr>
                <w:noProof/>
                <w:webHidden/>
              </w:rPr>
              <w:instrText xml:space="preserve"> PAGEREF _Toc165301249 \h </w:instrText>
            </w:r>
            <w:r w:rsidR="00DC2F23">
              <w:rPr>
                <w:noProof/>
                <w:webHidden/>
              </w:rPr>
            </w:r>
            <w:r w:rsidR="00DC2F23">
              <w:rPr>
                <w:noProof/>
                <w:webHidden/>
              </w:rPr>
              <w:fldChar w:fldCharType="separate"/>
            </w:r>
            <w:r w:rsidR="00DC2F23">
              <w:rPr>
                <w:noProof/>
                <w:webHidden/>
              </w:rPr>
              <w:t>22</w:t>
            </w:r>
            <w:r w:rsidR="00DC2F23">
              <w:rPr>
                <w:noProof/>
                <w:webHidden/>
              </w:rPr>
              <w:fldChar w:fldCharType="end"/>
            </w:r>
          </w:hyperlink>
        </w:p>
        <w:p w14:paraId="72AF1AC3" w14:textId="150CA47F" w:rsidR="00DC2F23" w:rsidRDefault="002F2C60">
          <w:pPr>
            <w:pStyle w:val="TOC3"/>
            <w:rPr>
              <w:rFonts w:asciiTheme="minorHAnsi" w:hAnsiTheme="minorHAnsi"/>
              <w:noProof/>
              <w:kern w:val="2"/>
              <w:sz w:val="22"/>
              <w:lang w:val="en-US"/>
              <w14:ligatures w14:val="standardContextual"/>
            </w:rPr>
          </w:pPr>
          <w:hyperlink w:anchor="_Toc165301250" w:history="1">
            <w:r w:rsidR="00DC2F23" w:rsidRPr="004D5ECA">
              <w:rPr>
                <w:rStyle w:val="Hyperlink"/>
                <w:noProof/>
              </w:rPr>
              <w:t>5.10.2</w:t>
            </w:r>
            <w:r w:rsidR="00DC2F23">
              <w:rPr>
                <w:rFonts w:asciiTheme="minorHAnsi" w:hAnsiTheme="minorHAnsi"/>
                <w:noProof/>
                <w:kern w:val="2"/>
                <w:sz w:val="22"/>
                <w:lang w:val="en-US"/>
                <w14:ligatures w14:val="standardContextual"/>
              </w:rPr>
              <w:tab/>
            </w:r>
            <w:r w:rsidR="00DC2F23" w:rsidRPr="004D5ECA">
              <w:rPr>
                <w:rStyle w:val="Hyperlink"/>
                <w:noProof/>
              </w:rPr>
              <w:t>Renseignements sur l’employé (Sommaire)</w:t>
            </w:r>
            <w:r w:rsidR="00DC2F23">
              <w:rPr>
                <w:noProof/>
                <w:webHidden/>
              </w:rPr>
              <w:tab/>
            </w:r>
            <w:r w:rsidR="00DC2F23">
              <w:rPr>
                <w:noProof/>
                <w:webHidden/>
              </w:rPr>
              <w:fldChar w:fldCharType="begin"/>
            </w:r>
            <w:r w:rsidR="00DC2F23">
              <w:rPr>
                <w:noProof/>
                <w:webHidden/>
              </w:rPr>
              <w:instrText xml:space="preserve"> PAGEREF _Toc165301250 \h </w:instrText>
            </w:r>
            <w:r w:rsidR="00DC2F23">
              <w:rPr>
                <w:noProof/>
                <w:webHidden/>
              </w:rPr>
            </w:r>
            <w:r w:rsidR="00DC2F23">
              <w:rPr>
                <w:noProof/>
                <w:webHidden/>
              </w:rPr>
              <w:fldChar w:fldCharType="separate"/>
            </w:r>
            <w:r w:rsidR="00DC2F23">
              <w:rPr>
                <w:noProof/>
                <w:webHidden/>
              </w:rPr>
              <w:t>22</w:t>
            </w:r>
            <w:r w:rsidR="00DC2F23">
              <w:rPr>
                <w:noProof/>
                <w:webHidden/>
              </w:rPr>
              <w:fldChar w:fldCharType="end"/>
            </w:r>
          </w:hyperlink>
        </w:p>
        <w:p w14:paraId="42A2B24F" w14:textId="560EBF0C" w:rsidR="00DC2F23" w:rsidRDefault="002F2C60">
          <w:pPr>
            <w:pStyle w:val="TOC3"/>
            <w:rPr>
              <w:rFonts w:asciiTheme="minorHAnsi" w:hAnsiTheme="minorHAnsi"/>
              <w:noProof/>
              <w:kern w:val="2"/>
              <w:sz w:val="22"/>
              <w:lang w:val="en-US"/>
              <w14:ligatures w14:val="standardContextual"/>
            </w:rPr>
          </w:pPr>
          <w:hyperlink w:anchor="_Toc165301251" w:history="1">
            <w:r w:rsidR="00DC2F23" w:rsidRPr="004D5ECA">
              <w:rPr>
                <w:rStyle w:val="Hyperlink"/>
                <w:noProof/>
              </w:rPr>
              <w:t>5.10.3</w:t>
            </w:r>
            <w:r w:rsidR="00DC2F23">
              <w:rPr>
                <w:rFonts w:asciiTheme="minorHAnsi" w:hAnsiTheme="minorHAnsi"/>
                <w:noProof/>
                <w:kern w:val="2"/>
                <w:sz w:val="22"/>
                <w:lang w:val="en-US"/>
                <w14:ligatures w14:val="standardContextual"/>
              </w:rPr>
              <w:tab/>
            </w:r>
            <w:r w:rsidR="00DC2F23" w:rsidRPr="004D5ECA">
              <w:rPr>
                <w:rStyle w:val="Hyperlink"/>
                <w:noProof/>
              </w:rPr>
              <w:t>Renseignements sur les postes (Details emploi)</w:t>
            </w:r>
            <w:r w:rsidR="00DC2F23">
              <w:rPr>
                <w:noProof/>
                <w:webHidden/>
              </w:rPr>
              <w:tab/>
            </w:r>
            <w:r w:rsidR="00DC2F23">
              <w:rPr>
                <w:noProof/>
                <w:webHidden/>
              </w:rPr>
              <w:fldChar w:fldCharType="begin"/>
            </w:r>
            <w:r w:rsidR="00DC2F23">
              <w:rPr>
                <w:noProof/>
                <w:webHidden/>
              </w:rPr>
              <w:instrText xml:space="preserve"> PAGEREF _Toc165301251 \h </w:instrText>
            </w:r>
            <w:r w:rsidR="00DC2F23">
              <w:rPr>
                <w:noProof/>
                <w:webHidden/>
              </w:rPr>
            </w:r>
            <w:r w:rsidR="00DC2F23">
              <w:rPr>
                <w:noProof/>
                <w:webHidden/>
              </w:rPr>
              <w:fldChar w:fldCharType="separate"/>
            </w:r>
            <w:r w:rsidR="00DC2F23">
              <w:rPr>
                <w:noProof/>
                <w:webHidden/>
              </w:rPr>
              <w:t>23</w:t>
            </w:r>
            <w:r w:rsidR="00DC2F23">
              <w:rPr>
                <w:noProof/>
                <w:webHidden/>
              </w:rPr>
              <w:fldChar w:fldCharType="end"/>
            </w:r>
          </w:hyperlink>
        </w:p>
        <w:p w14:paraId="769F6A1F" w14:textId="78EFDA51" w:rsidR="00DC2F23" w:rsidRDefault="002F2C60">
          <w:pPr>
            <w:pStyle w:val="TOC3"/>
            <w:rPr>
              <w:rFonts w:asciiTheme="minorHAnsi" w:hAnsiTheme="minorHAnsi"/>
              <w:noProof/>
              <w:kern w:val="2"/>
              <w:sz w:val="22"/>
              <w:lang w:val="en-US"/>
              <w14:ligatures w14:val="standardContextual"/>
            </w:rPr>
          </w:pPr>
          <w:hyperlink w:anchor="_Toc165301252" w:history="1">
            <w:r w:rsidR="00DC2F23" w:rsidRPr="004D5ECA">
              <w:rPr>
                <w:rStyle w:val="Hyperlink"/>
                <w:noProof/>
              </w:rPr>
              <w:t>5.10.4</w:t>
            </w:r>
            <w:r w:rsidR="00DC2F23">
              <w:rPr>
                <w:rFonts w:asciiTheme="minorHAnsi" w:hAnsiTheme="minorHAnsi"/>
                <w:noProof/>
                <w:kern w:val="2"/>
                <w:sz w:val="22"/>
                <w:lang w:val="en-US"/>
                <w14:ligatures w14:val="standardContextual"/>
              </w:rPr>
              <w:tab/>
            </w:r>
            <w:r w:rsidR="00DC2F23" w:rsidRPr="004D5ECA">
              <w:rPr>
                <w:rStyle w:val="Hyperlink"/>
                <w:noProof/>
              </w:rPr>
              <w:t>Votre organisation</w:t>
            </w:r>
            <w:r w:rsidR="00DC2F23">
              <w:rPr>
                <w:noProof/>
                <w:webHidden/>
              </w:rPr>
              <w:tab/>
            </w:r>
            <w:r w:rsidR="00DC2F23">
              <w:rPr>
                <w:noProof/>
                <w:webHidden/>
              </w:rPr>
              <w:fldChar w:fldCharType="begin"/>
            </w:r>
            <w:r w:rsidR="00DC2F23">
              <w:rPr>
                <w:noProof/>
                <w:webHidden/>
              </w:rPr>
              <w:instrText xml:space="preserve"> PAGEREF _Toc165301252 \h </w:instrText>
            </w:r>
            <w:r w:rsidR="00DC2F23">
              <w:rPr>
                <w:noProof/>
                <w:webHidden/>
              </w:rPr>
            </w:r>
            <w:r w:rsidR="00DC2F23">
              <w:rPr>
                <w:noProof/>
                <w:webHidden/>
              </w:rPr>
              <w:fldChar w:fldCharType="separate"/>
            </w:r>
            <w:r w:rsidR="00DC2F23">
              <w:rPr>
                <w:noProof/>
                <w:webHidden/>
              </w:rPr>
              <w:t>24</w:t>
            </w:r>
            <w:r w:rsidR="00DC2F23">
              <w:rPr>
                <w:noProof/>
                <w:webHidden/>
              </w:rPr>
              <w:fldChar w:fldCharType="end"/>
            </w:r>
          </w:hyperlink>
        </w:p>
        <w:p w14:paraId="5CB716E7" w14:textId="60EF3301" w:rsidR="00DC2F23" w:rsidRDefault="002F2C60">
          <w:pPr>
            <w:pStyle w:val="TOC2"/>
            <w:rPr>
              <w:rFonts w:asciiTheme="minorHAnsi" w:hAnsiTheme="minorHAnsi"/>
              <w:noProof/>
              <w:kern w:val="2"/>
              <w:sz w:val="22"/>
              <w:lang w:val="en-US"/>
              <w14:ligatures w14:val="standardContextual"/>
            </w:rPr>
          </w:pPr>
          <w:hyperlink w:anchor="_Toc165301253" w:history="1">
            <w:r w:rsidR="00DC2F23" w:rsidRPr="004D5ECA">
              <w:rPr>
                <w:rStyle w:val="Hyperlink"/>
                <w:noProof/>
              </w:rPr>
              <w:t>5.11</w:t>
            </w:r>
            <w:r w:rsidR="00DC2F23">
              <w:rPr>
                <w:rFonts w:asciiTheme="minorHAnsi" w:hAnsiTheme="minorHAnsi"/>
                <w:noProof/>
                <w:kern w:val="2"/>
                <w:sz w:val="22"/>
                <w:lang w:val="en-US"/>
                <w14:ligatures w14:val="standardContextual"/>
              </w:rPr>
              <w:tab/>
            </w:r>
            <w:r w:rsidR="00DC2F23" w:rsidRPr="004D5ECA">
              <w:rPr>
                <w:rStyle w:val="Hyperlink"/>
                <w:noProof/>
              </w:rPr>
              <w:t>Paiement obligatoire en argent</w:t>
            </w:r>
            <w:r w:rsidR="00DC2F23">
              <w:rPr>
                <w:noProof/>
                <w:webHidden/>
              </w:rPr>
              <w:tab/>
            </w:r>
            <w:r w:rsidR="00DC2F23">
              <w:rPr>
                <w:noProof/>
                <w:webHidden/>
              </w:rPr>
              <w:fldChar w:fldCharType="begin"/>
            </w:r>
            <w:r w:rsidR="00DC2F23">
              <w:rPr>
                <w:noProof/>
                <w:webHidden/>
              </w:rPr>
              <w:instrText xml:space="preserve"> PAGEREF _Toc165301253 \h </w:instrText>
            </w:r>
            <w:r w:rsidR="00DC2F23">
              <w:rPr>
                <w:noProof/>
                <w:webHidden/>
              </w:rPr>
            </w:r>
            <w:r w:rsidR="00DC2F23">
              <w:rPr>
                <w:noProof/>
                <w:webHidden/>
              </w:rPr>
              <w:fldChar w:fldCharType="separate"/>
            </w:r>
            <w:r w:rsidR="00DC2F23">
              <w:rPr>
                <w:noProof/>
                <w:webHidden/>
              </w:rPr>
              <w:t>24</w:t>
            </w:r>
            <w:r w:rsidR="00DC2F23">
              <w:rPr>
                <w:noProof/>
                <w:webHidden/>
              </w:rPr>
              <w:fldChar w:fldCharType="end"/>
            </w:r>
          </w:hyperlink>
        </w:p>
        <w:p w14:paraId="76F68EA1" w14:textId="5CDF119F" w:rsidR="00DC2F23" w:rsidRDefault="002F2C60">
          <w:pPr>
            <w:pStyle w:val="TOC2"/>
            <w:rPr>
              <w:rFonts w:asciiTheme="minorHAnsi" w:hAnsiTheme="minorHAnsi"/>
              <w:noProof/>
              <w:kern w:val="2"/>
              <w:sz w:val="22"/>
              <w:lang w:val="en-US"/>
              <w14:ligatures w14:val="standardContextual"/>
            </w:rPr>
          </w:pPr>
          <w:hyperlink w:anchor="_Toc165301254" w:history="1">
            <w:r w:rsidR="00DC2F23" w:rsidRPr="004D5ECA">
              <w:rPr>
                <w:rStyle w:val="Hyperlink"/>
                <w:noProof/>
              </w:rPr>
              <w:t>5.12</w:t>
            </w:r>
            <w:r w:rsidR="00DC2F23">
              <w:rPr>
                <w:rFonts w:asciiTheme="minorHAnsi" w:hAnsiTheme="minorHAnsi"/>
                <w:noProof/>
                <w:kern w:val="2"/>
                <w:sz w:val="22"/>
                <w:lang w:val="en-US"/>
                <w14:ligatures w14:val="standardContextual"/>
              </w:rPr>
              <w:tab/>
            </w:r>
            <w:r w:rsidR="00DC2F23" w:rsidRPr="004D5ECA">
              <w:rPr>
                <w:rStyle w:val="Hyperlink"/>
                <w:noProof/>
              </w:rPr>
              <w:t>Information du poste</w:t>
            </w:r>
            <w:r w:rsidR="00DC2F23">
              <w:rPr>
                <w:noProof/>
                <w:webHidden/>
              </w:rPr>
              <w:tab/>
            </w:r>
            <w:r w:rsidR="00DC2F23">
              <w:rPr>
                <w:noProof/>
                <w:webHidden/>
              </w:rPr>
              <w:fldChar w:fldCharType="begin"/>
            </w:r>
            <w:r w:rsidR="00DC2F23">
              <w:rPr>
                <w:noProof/>
                <w:webHidden/>
              </w:rPr>
              <w:instrText xml:space="preserve"> PAGEREF _Toc165301254 \h </w:instrText>
            </w:r>
            <w:r w:rsidR="00DC2F23">
              <w:rPr>
                <w:noProof/>
                <w:webHidden/>
              </w:rPr>
            </w:r>
            <w:r w:rsidR="00DC2F23">
              <w:rPr>
                <w:noProof/>
                <w:webHidden/>
              </w:rPr>
              <w:fldChar w:fldCharType="separate"/>
            </w:r>
            <w:r w:rsidR="00DC2F23">
              <w:rPr>
                <w:noProof/>
                <w:webHidden/>
              </w:rPr>
              <w:t>25</w:t>
            </w:r>
            <w:r w:rsidR="00DC2F23">
              <w:rPr>
                <w:noProof/>
                <w:webHidden/>
              </w:rPr>
              <w:fldChar w:fldCharType="end"/>
            </w:r>
          </w:hyperlink>
        </w:p>
        <w:p w14:paraId="6BCABA36" w14:textId="0912495D"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55" w:history="1">
            <w:r w:rsidR="00DC2F23" w:rsidRPr="004D5ECA">
              <w:rPr>
                <w:rStyle w:val="Hyperlink"/>
              </w:rPr>
              <w:t>6.</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Libre-service gestionnaires</w:t>
            </w:r>
            <w:r w:rsidR="00DC2F23">
              <w:rPr>
                <w:webHidden/>
              </w:rPr>
              <w:tab/>
            </w:r>
            <w:r w:rsidR="00DC2F23">
              <w:rPr>
                <w:webHidden/>
              </w:rPr>
              <w:fldChar w:fldCharType="begin"/>
            </w:r>
            <w:r w:rsidR="00DC2F23">
              <w:rPr>
                <w:webHidden/>
              </w:rPr>
              <w:instrText xml:space="preserve"> PAGEREF _Toc165301255 \h </w:instrText>
            </w:r>
            <w:r w:rsidR="00DC2F23">
              <w:rPr>
                <w:webHidden/>
              </w:rPr>
            </w:r>
            <w:r w:rsidR="00DC2F23">
              <w:rPr>
                <w:webHidden/>
              </w:rPr>
              <w:fldChar w:fldCharType="separate"/>
            </w:r>
            <w:r w:rsidR="00DC2F23">
              <w:rPr>
                <w:webHidden/>
              </w:rPr>
              <w:t>26</w:t>
            </w:r>
            <w:r w:rsidR="00DC2F23">
              <w:rPr>
                <w:webHidden/>
              </w:rPr>
              <w:fldChar w:fldCharType="end"/>
            </w:r>
          </w:hyperlink>
        </w:p>
        <w:p w14:paraId="5B56900B" w14:textId="15D1A8AD" w:rsidR="00DC2F23" w:rsidRDefault="002F2C60">
          <w:pPr>
            <w:pStyle w:val="TOC2"/>
            <w:rPr>
              <w:rFonts w:asciiTheme="minorHAnsi" w:hAnsiTheme="minorHAnsi"/>
              <w:noProof/>
              <w:kern w:val="2"/>
              <w:sz w:val="22"/>
              <w:lang w:val="en-US"/>
              <w14:ligatures w14:val="standardContextual"/>
            </w:rPr>
          </w:pPr>
          <w:hyperlink w:anchor="_Toc165301256" w:history="1">
            <w:r w:rsidR="00DC2F23" w:rsidRPr="004D5ECA">
              <w:rPr>
                <w:rStyle w:val="Hyperlink"/>
                <w:noProof/>
              </w:rPr>
              <w:t>6.1</w:t>
            </w:r>
            <w:r w:rsidR="00DC2F23">
              <w:rPr>
                <w:rFonts w:asciiTheme="minorHAnsi" w:hAnsiTheme="minorHAnsi"/>
                <w:noProof/>
                <w:kern w:val="2"/>
                <w:sz w:val="22"/>
                <w:lang w:val="en-US"/>
                <w14:ligatures w14:val="standardContextual"/>
              </w:rPr>
              <w:tab/>
            </w:r>
            <w:r w:rsidR="00DC2F23" w:rsidRPr="004D5ECA">
              <w:rPr>
                <w:rStyle w:val="Hyperlink"/>
                <w:noProof/>
              </w:rPr>
              <w:t>Gestion des horaires des employés</w:t>
            </w:r>
            <w:r w:rsidR="00DC2F23">
              <w:rPr>
                <w:noProof/>
                <w:webHidden/>
              </w:rPr>
              <w:tab/>
            </w:r>
            <w:r w:rsidR="00DC2F23">
              <w:rPr>
                <w:noProof/>
                <w:webHidden/>
              </w:rPr>
              <w:fldChar w:fldCharType="begin"/>
            </w:r>
            <w:r w:rsidR="00DC2F23">
              <w:rPr>
                <w:noProof/>
                <w:webHidden/>
              </w:rPr>
              <w:instrText xml:space="preserve"> PAGEREF _Toc165301256 \h </w:instrText>
            </w:r>
            <w:r w:rsidR="00DC2F23">
              <w:rPr>
                <w:noProof/>
                <w:webHidden/>
              </w:rPr>
            </w:r>
            <w:r w:rsidR="00DC2F23">
              <w:rPr>
                <w:noProof/>
                <w:webHidden/>
              </w:rPr>
              <w:fldChar w:fldCharType="separate"/>
            </w:r>
            <w:r w:rsidR="00DC2F23">
              <w:rPr>
                <w:noProof/>
                <w:webHidden/>
              </w:rPr>
              <w:t>26</w:t>
            </w:r>
            <w:r w:rsidR="00DC2F23">
              <w:rPr>
                <w:noProof/>
                <w:webHidden/>
              </w:rPr>
              <w:fldChar w:fldCharType="end"/>
            </w:r>
          </w:hyperlink>
        </w:p>
        <w:p w14:paraId="22E0DB87" w14:textId="1E0334CF" w:rsidR="00DC2F23" w:rsidRDefault="002F2C60">
          <w:pPr>
            <w:pStyle w:val="TOC3"/>
            <w:rPr>
              <w:rFonts w:asciiTheme="minorHAnsi" w:hAnsiTheme="minorHAnsi"/>
              <w:noProof/>
              <w:kern w:val="2"/>
              <w:sz w:val="22"/>
              <w:lang w:val="en-US"/>
              <w14:ligatures w14:val="standardContextual"/>
            </w:rPr>
          </w:pPr>
          <w:hyperlink w:anchor="_Toc165301257" w:history="1">
            <w:r w:rsidR="00DC2F23" w:rsidRPr="004D5ECA">
              <w:rPr>
                <w:rStyle w:val="Hyperlink"/>
                <w:noProof/>
              </w:rPr>
              <w:t>6.1.1</w:t>
            </w:r>
            <w:r w:rsidR="00DC2F23">
              <w:rPr>
                <w:rFonts w:asciiTheme="minorHAnsi" w:hAnsiTheme="minorHAnsi"/>
                <w:noProof/>
                <w:kern w:val="2"/>
                <w:sz w:val="22"/>
                <w:lang w:val="en-US"/>
                <w14:ligatures w14:val="standardContextual"/>
              </w:rPr>
              <w:tab/>
            </w:r>
            <w:r w:rsidR="00DC2F23" w:rsidRPr="004D5ECA">
              <w:rPr>
                <w:rStyle w:val="Hyperlink"/>
                <w:noProof/>
              </w:rPr>
              <w:t>Horaires de travail prédéfinis</w:t>
            </w:r>
            <w:r w:rsidR="00DC2F23">
              <w:rPr>
                <w:noProof/>
                <w:webHidden/>
              </w:rPr>
              <w:tab/>
            </w:r>
            <w:r w:rsidR="00DC2F23">
              <w:rPr>
                <w:noProof/>
                <w:webHidden/>
              </w:rPr>
              <w:fldChar w:fldCharType="begin"/>
            </w:r>
            <w:r w:rsidR="00DC2F23">
              <w:rPr>
                <w:noProof/>
                <w:webHidden/>
              </w:rPr>
              <w:instrText xml:space="preserve"> PAGEREF _Toc165301257 \h </w:instrText>
            </w:r>
            <w:r w:rsidR="00DC2F23">
              <w:rPr>
                <w:noProof/>
                <w:webHidden/>
              </w:rPr>
            </w:r>
            <w:r w:rsidR="00DC2F23">
              <w:rPr>
                <w:noProof/>
                <w:webHidden/>
              </w:rPr>
              <w:fldChar w:fldCharType="separate"/>
            </w:r>
            <w:r w:rsidR="00DC2F23">
              <w:rPr>
                <w:noProof/>
                <w:webHidden/>
              </w:rPr>
              <w:t>28</w:t>
            </w:r>
            <w:r w:rsidR="00DC2F23">
              <w:rPr>
                <w:noProof/>
                <w:webHidden/>
              </w:rPr>
              <w:fldChar w:fldCharType="end"/>
            </w:r>
          </w:hyperlink>
        </w:p>
        <w:p w14:paraId="2752823E" w14:textId="2C85554F"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58" w:history="1">
            <w:r w:rsidR="00DC2F23" w:rsidRPr="004D5ECA">
              <w:rPr>
                <w:rStyle w:val="Hyperlink"/>
                <w:noProof/>
              </w:rPr>
              <w:t>6.1.1.1</w:t>
            </w:r>
            <w:r w:rsidR="00DC2F23">
              <w:rPr>
                <w:rFonts w:asciiTheme="minorHAnsi" w:hAnsiTheme="minorHAnsi"/>
                <w:noProof/>
                <w:kern w:val="2"/>
                <w:sz w:val="22"/>
                <w:lang w:val="en-US"/>
                <w14:ligatures w14:val="standardContextual"/>
              </w:rPr>
              <w:tab/>
            </w:r>
            <w:r w:rsidR="00DC2F23" w:rsidRPr="004D5ECA">
              <w:rPr>
                <w:rStyle w:val="Hyperlink"/>
                <w:noProof/>
              </w:rPr>
              <w:t>Horaires de travail prédéfinis par défaut</w:t>
            </w:r>
            <w:r w:rsidR="00DC2F23">
              <w:rPr>
                <w:noProof/>
                <w:webHidden/>
              </w:rPr>
              <w:tab/>
            </w:r>
            <w:r w:rsidR="00DC2F23">
              <w:rPr>
                <w:noProof/>
                <w:webHidden/>
              </w:rPr>
              <w:fldChar w:fldCharType="begin"/>
            </w:r>
            <w:r w:rsidR="00DC2F23">
              <w:rPr>
                <w:noProof/>
                <w:webHidden/>
              </w:rPr>
              <w:instrText xml:space="preserve"> PAGEREF _Toc165301258 \h </w:instrText>
            </w:r>
            <w:r w:rsidR="00DC2F23">
              <w:rPr>
                <w:noProof/>
                <w:webHidden/>
              </w:rPr>
            </w:r>
            <w:r w:rsidR="00DC2F23">
              <w:rPr>
                <w:noProof/>
                <w:webHidden/>
              </w:rPr>
              <w:fldChar w:fldCharType="separate"/>
            </w:r>
            <w:r w:rsidR="00DC2F23">
              <w:rPr>
                <w:noProof/>
                <w:webHidden/>
              </w:rPr>
              <w:t>29</w:t>
            </w:r>
            <w:r w:rsidR="00DC2F23">
              <w:rPr>
                <w:noProof/>
                <w:webHidden/>
              </w:rPr>
              <w:fldChar w:fldCharType="end"/>
            </w:r>
          </w:hyperlink>
        </w:p>
        <w:p w14:paraId="235B40D8" w14:textId="0B864122"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59" w:history="1">
            <w:r w:rsidR="00DC2F23" w:rsidRPr="004D5ECA">
              <w:rPr>
                <w:rStyle w:val="Hyperlink"/>
                <w:noProof/>
              </w:rPr>
              <w:t>6.1.1.2</w:t>
            </w:r>
            <w:r w:rsidR="00DC2F23">
              <w:rPr>
                <w:rFonts w:asciiTheme="minorHAnsi" w:hAnsiTheme="minorHAnsi"/>
                <w:noProof/>
                <w:kern w:val="2"/>
                <w:sz w:val="22"/>
                <w:lang w:val="en-US"/>
                <w14:ligatures w14:val="standardContextual"/>
              </w:rPr>
              <w:tab/>
            </w:r>
            <w:r w:rsidR="00DC2F23" w:rsidRPr="004D5ECA">
              <w:rPr>
                <w:rStyle w:val="Hyperlink"/>
                <w:noProof/>
              </w:rPr>
              <w:t>Modifier un horaire de travail prédéfini</w:t>
            </w:r>
            <w:r w:rsidR="00DC2F23">
              <w:rPr>
                <w:noProof/>
                <w:webHidden/>
              </w:rPr>
              <w:tab/>
            </w:r>
            <w:r w:rsidR="00DC2F23">
              <w:rPr>
                <w:noProof/>
                <w:webHidden/>
              </w:rPr>
              <w:fldChar w:fldCharType="begin"/>
            </w:r>
            <w:r w:rsidR="00DC2F23">
              <w:rPr>
                <w:noProof/>
                <w:webHidden/>
              </w:rPr>
              <w:instrText xml:space="preserve"> PAGEREF _Toc165301259 \h </w:instrText>
            </w:r>
            <w:r w:rsidR="00DC2F23">
              <w:rPr>
                <w:noProof/>
                <w:webHidden/>
              </w:rPr>
            </w:r>
            <w:r w:rsidR="00DC2F23">
              <w:rPr>
                <w:noProof/>
                <w:webHidden/>
              </w:rPr>
              <w:fldChar w:fldCharType="separate"/>
            </w:r>
            <w:r w:rsidR="00DC2F23">
              <w:rPr>
                <w:noProof/>
                <w:webHidden/>
              </w:rPr>
              <w:t>30</w:t>
            </w:r>
            <w:r w:rsidR="00DC2F23">
              <w:rPr>
                <w:noProof/>
                <w:webHidden/>
              </w:rPr>
              <w:fldChar w:fldCharType="end"/>
            </w:r>
          </w:hyperlink>
        </w:p>
        <w:p w14:paraId="7ED35A68" w14:textId="205FEAE7"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60" w:history="1">
            <w:r w:rsidR="00DC2F23" w:rsidRPr="004D5ECA">
              <w:rPr>
                <w:rStyle w:val="Hyperlink"/>
                <w:noProof/>
              </w:rPr>
              <w:t>6.1.1.3</w:t>
            </w:r>
            <w:r w:rsidR="00DC2F23">
              <w:rPr>
                <w:rFonts w:asciiTheme="minorHAnsi" w:hAnsiTheme="minorHAnsi"/>
                <w:noProof/>
                <w:kern w:val="2"/>
                <w:sz w:val="22"/>
                <w:lang w:val="en-US"/>
                <w14:ligatures w14:val="standardContextual"/>
              </w:rPr>
              <w:tab/>
            </w:r>
            <w:r w:rsidR="00DC2F23" w:rsidRPr="004D5ECA">
              <w:rPr>
                <w:rStyle w:val="Hyperlink"/>
                <w:noProof/>
              </w:rPr>
              <w:t>Attribuer un nouvel horaire prédéfini</w:t>
            </w:r>
            <w:r w:rsidR="00DC2F23">
              <w:rPr>
                <w:noProof/>
                <w:webHidden/>
              </w:rPr>
              <w:tab/>
            </w:r>
            <w:r w:rsidR="00DC2F23">
              <w:rPr>
                <w:noProof/>
                <w:webHidden/>
              </w:rPr>
              <w:fldChar w:fldCharType="begin"/>
            </w:r>
            <w:r w:rsidR="00DC2F23">
              <w:rPr>
                <w:noProof/>
                <w:webHidden/>
              </w:rPr>
              <w:instrText xml:space="preserve"> PAGEREF _Toc165301260 \h </w:instrText>
            </w:r>
            <w:r w:rsidR="00DC2F23">
              <w:rPr>
                <w:noProof/>
                <w:webHidden/>
              </w:rPr>
            </w:r>
            <w:r w:rsidR="00DC2F23">
              <w:rPr>
                <w:noProof/>
                <w:webHidden/>
              </w:rPr>
              <w:fldChar w:fldCharType="separate"/>
            </w:r>
            <w:r w:rsidR="00DC2F23">
              <w:rPr>
                <w:noProof/>
                <w:webHidden/>
              </w:rPr>
              <w:t>31</w:t>
            </w:r>
            <w:r w:rsidR="00DC2F23">
              <w:rPr>
                <w:noProof/>
                <w:webHidden/>
              </w:rPr>
              <w:fldChar w:fldCharType="end"/>
            </w:r>
          </w:hyperlink>
        </w:p>
        <w:p w14:paraId="0D4053FA" w14:textId="5E65A4F1" w:rsidR="00DC2F23" w:rsidRDefault="002F2C60">
          <w:pPr>
            <w:pStyle w:val="TOC3"/>
            <w:rPr>
              <w:rFonts w:asciiTheme="minorHAnsi" w:hAnsiTheme="minorHAnsi"/>
              <w:noProof/>
              <w:kern w:val="2"/>
              <w:sz w:val="22"/>
              <w:lang w:val="en-US"/>
              <w14:ligatures w14:val="standardContextual"/>
            </w:rPr>
          </w:pPr>
          <w:hyperlink w:anchor="_Toc165301261" w:history="1">
            <w:r w:rsidR="00DC2F23" w:rsidRPr="004D5ECA">
              <w:rPr>
                <w:rStyle w:val="Hyperlink"/>
                <w:noProof/>
              </w:rPr>
              <w:t>6.1.2</w:t>
            </w:r>
            <w:r w:rsidR="00DC2F23">
              <w:rPr>
                <w:rFonts w:asciiTheme="minorHAnsi" w:hAnsiTheme="minorHAnsi"/>
                <w:noProof/>
                <w:kern w:val="2"/>
                <w:sz w:val="22"/>
                <w:lang w:val="en-US"/>
                <w14:ligatures w14:val="standardContextual"/>
              </w:rPr>
              <w:tab/>
            </w:r>
            <w:r w:rsidR="00DC2F23" w:rsidRPr="004D5ECA">
              <w:rPr>
                <w:rStyle w:val="Hyperlink"/>
                <w:noProof/>
              </w:rPr>
              <w:t>Horaires personnels</w:t>
            </w:r>
            <w:r w:rsidR="00DC2F23">
              <w:rPr>
                <w:noProof/>
                <w:webHidden/>
              </w:rPr>
              <w:tab/>
            </w:r>
            <w:r w:rsidR="00DC2F23">
              <w:rPr>
                <w:noProof/>
                <w:webHidden/>
              </w:rPr>
              <w:fldChar w:fldCharType="begin"/>
            </w:r>
            <w:r w:rsidR="00DC2F23">
              <w:rPr>
                <w:noProof/>
                <w:webHidden/>
              </w:rPr>
              <w:instrText xml:space="preserve"> PAGEREF _Toc165301261 \h </w:instrText>
            </w:r>
            <w:r w:rsidR="00DC2F23">
              <w:rPr>
                <w:noProof/>
                <w:webHidden/>
              </w:rPr>
            </w:r>
            <w:r w:rsidR="00DC2F23">
              <w:rPr>
                <w:noProof/>
                <w:webHidden/>
              </w:rPr>
              <w:fldChar w:fldCharType="separate"/>
            </w:r>
            <w:r w:rsidR="00DC2F23">
              <w:rPr>
                <w:noProof/>
                <w:webHidden/>
              </w:rPr>
              <w:t>33</w:t>
            </w:r>
            <w:r w:rsidR="00DC2F23">
              <w:rPr>
                <w:noProof/>
                <w:webHidden/>
              </w:rPr>
              <w:fldChar w:fldCharType="end"/>
            </w:r>
          </w:hyperlink>
        </w:p>
        <w:p w14:paraId="77E24B99" w14:textId="2169F531"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62" w:history="1">
            <w:r w:rsidR="00DC2F23" w:rsidRPr="004D5ECA">
              <w:rPr>
                <w:rStyle w:val="Hyperlink"/>
                <w:rFonts w:eastAsia="Times New Roman"/>
                <w:noProof/>
              </w:rPr>
              <w:t>6.1.2.1</w:t>
            </w:r>
            <w:r w:rsidR="00DC2F23">
              <w:rPr>
                <w:rFonts w:asciiTheme="minorHAnsi" w:hAnsiTheme="minorHAnsi"/>
                <w:noProof/>
                <w:kern w:val="2"/>
                <w:sz w:val="22"/>
                <w:lang w:val="en-US"/>
                <w14:ligatures w14:val="standardContextual"/>
              </w:rPr>
              <w:tab/>
            </w:r>
            <w:r w:rsidR="00DC2F23" w:rsidRPr="004D5ECA">
              <w:rPr>
                <w:rStyle w:val="Hyperlink"/>
                <w:noProof/>
              </w:rPr>
              <w:t>Horaires selon les besoins</w:t>
            </w:r>
            <w:r w:rsidR="00DC2F23">
              <w:rPr>
                <w:noProof/>
                <w:webHidden/>
              </w:rPr>
              <w:tab/>
            </w:r>
            <w:r w:rsidR="00DC2F23">
              <w:rPr>
                <w:noProof/>
                <w:webHidden/>
              </w:rPr>
              <w:fldChar w:fldCharType="begin"/>
            </w:r>
            <w:r w:rsidR="00DC2F23">
              <w:rPr>
                <w:noProof/>
                <w:webHidden/>
              </w:rPr>
              <w:instrText xml:space="preserve"> PAGEREF _Toc165301262 \h </w:instrText>
            </w:r>
            <w:r w:rsidR="00DC2F23">
              <w:rPr>
                <w:noProof/>
                <w:webHidden/>
              </w:rPr>
            </w:r>
            <w:r w:rsidR="00DC2F23">
              <w:rPr>
                <w:noProof/>
                <w:webHidden/>
              </w:rPr>
              <w:fldChar w:fldCharType="separate"/>
            </w:r>
            <w:r w:rsidR="00DC2F23">
              <w:rPr>
                <w:noProof/>
                <w:webHidden/>
              </w:rPr>
              <w:t>35</w:t>
            </w:r>
            <w:r w:rsidR="00DC2F23">
              <w:rPr>
                <w:noProof/>
                <w:webHidden/>
              </w:rPr>
              <w:fldChar w:fldCharType="end"/>
            </w:r>
          </w:hyperlink>
        </w:p>
        <w:p w14:paraId="3F7B2C1C" w14:textId="4E450C8E" w:rsidR="00DC2F23" w:rsidRDefault="002F2C60">
          <w:pPr>
            <w:pStyle w:val="TOC2"/>
            <w:rPr>
              <w:rFonts w:asciiTheme="minorHAnsi" w:hAnsiTheme="minorHAnsi"/>
              <w:noProof/>
              <w:kern w:val="2"/>
              <w:sz w:val="22"/>
              <w:lang w:val="en-US"/>
              <w14:ligatures w14:val="standardContextual"/>
            </w:rPr>
          </w:pPr>
          <w:hyperlink w:anchor="_Toc165301263" w:history="1">
            <w:r w:rsidR="00DC2F23" w:rsidRPr="004D5ECA">
              <w:rPr>
                <w:rStyle w:val="Hyperlink"/>
                <w:noProof/>
              </w:rPr>
              <w:t>6.2</w:t>
            </w:r>
            <w:r w:rsidR="00DC2F23">
              <w:rPr>
                <w:rFonts w:asciiTheme="minorHAnsi" w:hAnsiTheme="minorHAnsi"/>
                <w:noProof/>
                <w:kern w:val="2"/>
                <w:sz w:val="22"/>
                <w:lang w:val="en-US"/>
                <w14:ligatures w14:val="standardContextual"/>
              </w:rPr>
              <w:tab/>
            </w:r>
            <w:r w:rsidR="00DC2F23" w:rsidRPr="004D5ECA">
              <w:rPr>
                <w:rStyle w:val="Hyperlink"/>
                <w:noProof/>
              </w:rPr>
              <w:t>Gestion des congés des employés</w:t>
            </w:r>
            <w:r w:rsidR="00DC2F23">
              <w:rPr>
                <w:noProof/>
                <w:webHidden/>
              </w:rPr>
              <w:tab/>
            </w:r>
            <w:r w:rsidR="00DC2F23">
              <w:rPr>
                <w:noProof/>
                <w:webHidden/>
              </w:rPr>
              <w:fldChar w:fldCharType="begin"/>
            </w:r>
            <w:r w:rsidR="00DC2F23">
              <w:rPr>
                <w:noProof/>
                <w:webHidden/>
              </w:rPr>
              <w:instrText xml:space="preserve"> PAGEREF _Toc165301263 \h </w:instrText>
            </w:r>
            <w:r w:rsidR="00DC2F23">
              <w:rPr>
                <w:noProof/>
                <w:webHidden/>
              </w:rPr>
            </w:r>
            <w:r w:rsidR="00DC2F23">
              <w:rPr>
                <w:noProof/>
                <w:webHidden/>
              </w:rPr>
              <w:fldChar w:fldCharType="separate"/>
            </w:r>
            <w:r w:rsidR="00DC2F23">
              <w:rPr>
                <w:noProof/>
                <w:webHidden/>
              </w:rPr>
              <w:t>36</w:t>
            </w:r>
            <w:r w:rsidR="00DC2F23">
              <w:rPr>
                <w:noProof/>
                <w:webHidden/>
              </w:rPr>
              <w:fldChar w:fldCharType="end"/>
            </w:r>
          </w:hyperlink>
        </w:p>
        <w:p w14:paraId="73580E01" w14:textId="49F00F8A" w:rsidR="00DC2F23" w:rsidRDefault="002F2C60">
          <w:pPr>
            <w:pStyle w:val="TOC3"/>
            <w:rPr>
              <w:rFonts w:asciiTheme="minorHAnsi" w:hAnsiTheme="minorHAnsi"/>
              <w:noProof/>
              <w:kern w:val="2"/>
              <w:sz w:val="22"/>
              <w:lang w:val="en-US"/>
              <w14:ligatures w14:val="standardContextual"/>
            </w:rPr>
          </w:pPr>
          <w:hyperlink w:anchor="_Toc165301264" w:history="1">
            <w:r w:rsidR="00DC2F23" w:rsidRPr="004D5ECA">
              <w:rPr>
                <w:rStyle w:val="Hyperlink"/>
                <w:noProof/>
              </w:rPr>
              <w:t>6.2.1</w:t>
            </w:r>
            <w:r w:rsidR="00DC2F23">
              <w:rPr>
                <w:rFonts w:asciiTheme="minorHAnsi" w:hAnsiTheme="minorHAnsi"/>
                <w:noProof/>
                <w:kern w:val="2"/>
                <w:sz w:val="22"/>
                <w:lang w:val="en-US"/>
                <w14:ligatures w14:val="standardContextual"/>
              </w:rPr>
              <w:tab/>
            </w:r>
            <w:r w:rsidR="00DC2F23" w:rsidRPr="004D5ECA">
              <w:rPr>
                <w:rStyle w:val="Hyperlink"/>
                <w:noProof/>
              </w:rPr>
              <w:t>Consulter les soldes de congés</w:t>
            </w:r>
            <w:r w:rsidR="00DC2F23">
              <w:rPr>
                <w:noProof/>
                <w:webHidden/>
              </w:rPr>
              <w:tab/>
            </w:r>
            <w:r w:rsidR="00DC2F23">
              <w:rPr>
                <w:noProof/>
                <w:webHidden/>
              </w:rPr>
              <w:fldChar w:fldCharType="begin"/>
            </w:r>
            <w:r w:rsidR="00DC2F23">
              <w:rPr>
                <w:noProof/>
                <w:webHidden/>
              </w:rPr>
              <w:instrText xml:space="preserve"> PAGEREF _Toc165301264 \h </w:instrText>
            </w:r>
            <w:r w:rsidR="00DC2F23">
              <w:rPr>
                <w:noProof/>
                <w:webHidden/>
              </w:rPr>
            </w:r>
            <w:r w:rsidR="00DC2F23">
              <w:rPr>
                <w:noProof/>
                <w:webHidden/>
              </w:rPr>
              <w:fldChar w:fldCharType="separate"/>
            </w:r>
            <w:r w:rsidR="00DC2F23">
              <w:rPr>
                <w:noProof/>
                <w:webHidden/>
              </w:rPr>
              <w:t>37</w:t>
            </w:r>
            <w:r w:rsidR="00DC2F23">
              <w:rPr>
                <w:noProof/>
                <w:webHidden/>
              </w:rPr>
              <w:fldChar w:fldCharType="end"/>
            </w:r>
          </w:hyperlink>
        </w:p>
        <w:p w14:paraId="141E226B" w14:textId="35BD2983" w:rsidR="00DC2F23" w:rsidRDefault="002F2C60">
          <w:pPr>
            <w:pStyle w:val="TOC3"/>
            <w:rPr>
              <w:rFonts w:asciiTheme="minorHAnsi" w:hAnsiTheme="minorHAnsi"/>
              <w:noProof/>
              <w:kern w:val="2"/>
              <w:sz w:val="22"/>
              <w:lang w:val="en-US"/>
              <w14:ligatures w14:val="standardContextual"/>
            </w:rPr>
          </w:pPr>
          <w:hyperlink w:anchor="_Toc165301265" w:history="1">
            <w:r w:rsidR="00DC2F23" w:rsidRPr="004D5ECA">
              <w:rPr>
                <w:rStyle w:val="Hyperlink"/>
                <w:noProof/>
              </w:rPr>
              <w:t>6.2.2</w:t>
            </w:r>
            <w:r w:rsidR="00DC2F23">
              <w:rPr>
                <w:rFonts w:asciiTheme="minorHAnsi" w:hAnsiTheme="minorHAnsi"/>
                <w:noProof/>
                <w:kern w:val="2"/>
                <w:sz w:val="22"/>
                <w:lang w:val="en-US"/>
                <w14:ligatures w14:val="standardContextual"/>
              </w:rPr>
              <w:tab/>
            </w:r>
            <w:r w:rsidR="00DC2F23" w:rsidRPr="004D5ECA">
              <w:rPr>
                <w:rStyle w:val="Hyperlink"/>
                <w:noProof/>
              </w:rPr>
              <w:t>Approuver les congés des employés</w:t>
            </w:r>
            <w:r w:rsidR="00DC2F23">
              <w:rPr>
                <w:noProof/>
                <w:webHidden/>
              </w:rPr>
              <w:tab/>
            </w:r>
            <w:r w:rsidR="00DC2F23">
              <w:rPr>
                <w:noProof/>
                <w:webHidden/>
              </w:rPr>
              <w:fldChar w:fldCharType="begin"/>
            </w:r>
            <w:r w:rsidR="00DC2F23">
              <w:rPr>
                <w:noProof/>
                <w:webHidden/>
              </w:rPr>
              <w:instrText xml:space="preserve"> PAGEREF _Toc165301265 \h </w:instrText>
            </w:r>
            <w:r w:rsidR="00DC2F23">
              <w:rPr>
                <w:noProof/>
                <w:webHidden/>
              </w:rPr>
            </w:r>
            <w:r w:rsidR="00DC2F23">
              <w:rPr>
                <w:noProof/>
                <w:webHidden/>
              </w:rPr>
              <w:fldChar w:fldCharType="separate"/>
            </w:r>
            <w:r w:rsidR="00DC2F23">
              <w:rPr>
                <w:noProof/>
                <w:webHidden/>
              </w:rPr>
              <w:t>38</w:t>
            </w:r>
            <w:r w:rsidR="00DC2F23">
              <w:rPr>
                <w:noProof/>
                <w:webHidden/>
              </w:rPr>
              <w:fldChar w:fldCharType="end"/>
            </w:r>
          </w:hyperlink>
        </w:p>
        <w:p w14:paraId="631B25A1" w14:textId="4D4BD8B4" w:rsidR="00DC2F23" w:rsidRDefault="002F2C60">
          <w:pPr>
            <w:pStyle w:val="TOC3"/>
            <w:rPr>
              <w:rFonts w:asciiTheme="minorHAnsi" w:hAnsiTheme="minorHAnsi"/>
              <w:noProof/>
              <w:kern w:val="2"/>
              <w:sz w:val="22"/>
              <w:lang w:val="en-US"/>
              <w14:ligatures w14:val="standardContextual"/>
            </w:rPr>
          </w:pPr>
          <w:hyperlink w:anchor="_Toc165301266" w:history="1">
            <w:r w:rsidR="00DC2F23" w:rsidRPr="004D5ECA">
              <w:rPr>
                <w:rStyle w:val="Hyperlink"/>
                <w:noProof/>
              </w:rPr>
              <w:t>6.2.3</w:t>
            </w:r>
            <w:r w:rsidR="00DC2F23">
              <w:rPr>
                <w:rFonts w:asciiTheme="minorHAnsi" w:hAnsiTheme="minorHAnsi"/>
                <w:noProof/>
                <w:kern w:val="2"/>
                <w:sz w:val="22"/>
                <w:lang w:val="en-US"/>
                <w14:ligatures w14:val="standardContextual"/>
              </w:rPr>
              <w:tab/>
            </w:r>
            <w:r w:rsidR="00DC2F23" w:rsidRPr="004D5ECA">
              <w:rPr>
                <w:rStyle w:val="Hyperlink"/>
                <w:noProof/>
              </w:rPr>
              <w:t>Demander un congé au nom d’un employé</w:t>
            </w:r>
            <w:r w:rsidR="00DC2F23">
              <w:rPr>
                <w:noProof/>
                <w:webHidden/>
              </w:rPr>
              <w:tab/>
            </w:r>
            <w:r w:rsidR="00DC2F23">
              <w:rPr>
                <w:noProof/>
                <w:webHidden/>
              </w:rPr>
              <w:fldChar w:fldCharType="begin"/>
            </w:r>
            <w:r w:rsidR="00DC2F23">
              <w:rPr>
                <w:noProof/>
                <w:webHidden/>
              </w:rPr>
              <w:instrText xml:space="preserve"> PAGEREF _Toc165301266 \h </w:instrText>
            </w:r>
            <w:r w:rsidR="00DC2F23">
              <w:rPr>
                <w:noProof/>
                <w:webHidden/>
              </w:rPr>
            </w:r>
            <w:r w:rsidR="00DC2F23">
              <w:rPr>
                <w:noProof/>
                <w:webHidden/>
              </w:rPr>
              <w:fldChar w:fldCharType="separate"/>
            </w:r>
            <w:r w:rsidR="00DC2F23">
              <w:rPr>
                <w:noProof/>
                <w:webHidden/>
              </w:rPr>
              <w:t>40</w:t>
            </w:r>
            <w:r w:rsidR="00DC2F23">
              <w:rPr>
                <w:noProof/>
                <w:webHidden/>
              </w:rPr>
              <w:fldChar w:fldCharType="end"/>
            </w:r>
          </w:hyperlink>
        </w:p>
        <w:p w14:paraId="237F8BA0" w14:textId="0E857D93" w:rsidR="00DC2F23" w:rsidRDefault="002F2C60">
          <w:pPr>
            <w:pStyle w:val="TOC3"/>
            <w:rPr>
              <w:rFonts w:asciiTheme="minorHAnsi" w:hAnsiTheme="minorHAnsi"/>
              <w:noProof/>
              <w:kern w:val="2"/>
              <w:sz w:val="22"/>
              <w:lang w:val="en-US"/>
              <w14:ligatures w14:val="standardContextual"/>
            </w:rPr>
          </w:pPr>
          <w:hyperlink w:anchor="_Toc165301267" w:history="1">
            <w:r w:rsidR="00DC2F23" w:rsidRPr="004D5ECA">
              <w:rPr>
                <w:rStyle w:val="Hyperlink"/>
                <w:noProof/>
              </w:rPr>
              <w:t>6.2.4</w:t>
            </w:r>
            <w:r w:rsidR="00DC2F23">
              <w:rPr>
                <w:rFonts w:asciiTheme="minorHAnsi" w:hAnsiTheme="minorHAnsi"/>
                <w:noProof/>
                <w:kern w:val="2"/>
                <w:sz w:val="22"/>
                <w:lang w:val="en-US"/>
                <w14:ligatures w14:val="standardContextual"/>
              </w:rPr>
              <w:tab/>
            </w:r>
            <w:r w:rsidR="00DC2F23" w:rsidRPr="004D5ECA">
              <w:rPr>
                <w:rStyle w:val="Hyperlink"/>
                <w:noProof/>
              </w:rPr>
              <w:t>Demandes des employés nécessitant une délégation en vertu de l’article 34</w:t>
            </w:r>
            <w:r w:rsidR="00DC2F23">
              <w:rPr>
                <w:noProof/>
                <w:webHidden/>
              </w:rPr>
              <w:tab/>
            </w:r>
            <w:r w:rsidR="00DC2F23">
              <w:rPr>
                <w:noProof/>
                <w:webHidden/>
              </w:rPr>
              <w:fldChar w:fldCharType="begin"/>
            </w:r>
            <w:r w:rsidR="00DC2F23">
              <w:rPr>
                <w:noProof/>
                <w:webHidden/>
              </w:rPr>
              <w:instrText xml:space="preserve"> PAGEREF _Toc165301267 \h </w:instrText>
            </w:r>
            <w:r w:rsidR="00DC2F23">
              <w:rPr>
                <w:noProof/>
                <w:webHidden/>
              </w:rPr>
            </w:r>
            <w:r w:rsidR="00DC2F23">
              <w:rPr>
                <w:noProof/>
                <w:webHidden/>
              </w:rPr>
              <w:fldChar w:fldCharType="separate"/>
            </w:r>
            <w:r w:rsidR="00DC2F23">
              <w:rPr>
                <w:noProof/>
                <w:webHidden/>
              </w:rPr>
              <w:t>43</w:t>
            </w:r>
            <w:r w:rsidR="00DC2F23">
              <w:rPr>
                <w:noProof/>
                <w:webHidden/>
              </w:rPr>
              <w:fldChar w:fldCharType="end"/>
            </w:r>
          </w:hyperlink>
        </w:p>
        <w:p w14:paraId="6F1C2F72" w14:textId="4444C1CB"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68" w:history="1">
            <w:r w:rsidR="00DC2F23" w:rsidRPr="004D5ECA">
              <w:rPr>
                <w:rStyle w:val="Hyperlink"/>
                <w:noProof/>
              </w:rPr>
              <w:t>6.2.4.1</w:t>
            </w:r>
            <w:r w:rsidR="00DC2F23">
              <w:rPr>
                <w:rFonts w:asciiTheme="minorHAnsi" w:hAnsiTheme="minorHAnsi"/>
                <w:noProof/>
                <w:kern w:val="2"/>
                <w:sz w:val="22"/>
                <w:lang w:val="en-US"/>
                <w14:ligatures w14:val="standardContextual"/>
              </w:rPr>
              <w:tab/>
            </w:r>
            <w:r w:rsidR="00DC2F23" w:rsidRPr="004D5ECA">
              <w:rPr>
                <w:rStyle w:val="Hyperlink"/>
                <w:noProof/>
                <w:shd w:val="clear" w:color="auto" w:fill="FFFFFF"/>
              </w:rPr>
              <w:t>Temps compensatoire accumulé (heures de congé compensatoire gagnées)</w:t>
            </w:r>
            <w:r w:rsidR="00DC2F23">
              <w:rPr>
                <w:noProof/>
                <w:webHidden/>
              </w:rPr>
              <w:tab/>
            </w:r>
            <w:r w:rsidR="00DC2F23">
              <w:rPr>
                <w:noProof/>
                <w:webHidden/>
              </w:rPr>
              <w:fldChar w:fldCharType="begin"/>
            </w:r>
            <w:r w:rsidR="00DC2F23">
              <w:rPr>
                <w:noProof/>
                <w:webHidden/>
              </w:rPr>
              <w:instrText xml:space="preserve"> PAGEREF _Toc165301268 \h </w:instrText>
            </w:r>
            <w:r w:rsidR="00DC2F23">
              <w:rPr>
                <w:noProof/>
                <w:webHidden/>
              </w:rPr>
            </w:r>
            <w:r w:rsidR="00DC2F23">
              <w:rPr>
                <w:noProof/>
                <w:webHidden/>
              </w:rPr>
              <w:fldChar w:fldCharType="separate"/>
            </w:r>
            <w:r w:rsidR="00DC2F23">
              <w:rPr>
                <w:noProof/>
                <w:webHidden/>
              </w:rPr>
              <w:t>44</w:t>
            </w:r>
            <w:r w:rsidR="00DC2F23">
              <w:rPr>
                <w:noProof/>
                <w:webHidden/>
              </w:rPr>
              <w:fldChar w:fldCharType="end"/>
            </w:r>
          </w:hyperlink>
        </w:p>
        <w:p w14:paraId="27551CB4" w14:textId="3A91C2EE"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69" w:history="1">
            <w:r w:rsidR="00DC2F23" w:rsidRPr="004D5ECA">
              <w:rPr>
                <w:rStyle w:val="Hyperlink"/>
                <w:noProof/>
              </w:rPr>
              <w:t>6.2.4.2</w:t>
            </w:r>
            <w:r w:rsidR="00DC2F23">
              <w:rPr>
                <w:rFonts w:asciiTheme="minorHAnsi" w:hAnsiTheme="minorHAnsi"/>
                <w:noProof/>
                <w:kern w:val="2"/>
                <w:sz w:val="22"/>
                <w:lang w:val="en-US"/>
                <w14:ligatures w14:val="standardContextual"/>
              </w:rPr>
              <w:tab/>
            </w:r>
            <w:r w:rsidR="00DC2F23" w:rsidRPr="004D5ECA">
              <w:rPr>
                <w:rStyle w:val="Hyperlink"/>
                <w:noProof/>
                <w:shd w:val="clear" w:color="auto" w:fill="FFFFFF"/>
              </w:rPr>
              <w:t>Congé sans solde (CSS)</w:t>
            </w:r>
            <w:r w:rsidR="00DC2F23">
              <w:rPr>
                <w:noProof/>
                <w:webHidden/>
              </w:rPr>
              <w:tab/>
            </w:r>
            <w:r w:rsidR="00DC2F23">
              <w:rPr>
                <w:noProof/>
                <w:webHidden/>
              </w:rPr>
              <w:fldChar w:fldCharType="begin"/>
            </w:r>
            <w:r w:rsidR="00DC2F23">
              <w:rPr>
                <w:noProof/>
                <w:webHidden/>
              </w:rPr>
              <w:instrText xml:space="preserve"> PAGEREF _Toc165301269 \h </w:instrText>
            </w:r>
            <w:r w:rsidR="00DC2F23">
              <w:rPr>
                <w:noProof/>
                <w:webHidden/>
              </w:rPr>
            </w:r>
            <w:r w:rsidR="00DC2F23">
              <w:rPr>
                <w:noProof/>
                <w:webHidden/>
              </w:rPr>
              <w:fldChar w:fldCharType="separate"/>
            </w:r>
            <w:r w:rsidR="00DC2F23">
              <w:rPr>
                <w:noProof/>
                <w:webHidden/>
              </w:rPr>
              <w:t>45</w:t>
            </w:r>
            <w:r w:rsidR="00DC2F23">
              <w:rPr>
                <w:noProof/>
                <w:webHidden/>
              </w:rPr>
              <w:fldChar w:fldCharType="end"/>
            </w:r>
          </w:hyperlink>
        </w:p>
        <w:p w14:paraId="073AFBA3" w14:textId="179544B2" w:rsidR="00DC2F23" w:rsidRDefault="002F2C60">
          <w:pPr>
            <w:pStyle w:val="TOC4"/>
            <w:tabs>
              <w:tab w:val="left" w:pos="2882"/>
              <w:tab w:val="right" w:leader="dot" w:pos="9607"/>
            </w:tabs>
            <w:rPr>
              <w:rFonts w:asciiTheme="minorHAnsi" w:hAnsiTheme="minorHAnsi"/>
              <w:noProof/>
              <w:kern w:val="2"/>
              <w:sz w:val="22"/>
              <w:lang w:val="en-US"/>
              <w14:ligatures w14:val="standardContextual"/>
            </w:rPr>
          </w:pPr>
          <w:hyperlink w:anchor="_Toc165301270" w:history="1">
            <w:r w:rsidR="00DC2F23" w:rsidRPr="004D5ECA">
              <w:rPr>
                <w:rStyle w:val="Hyperlink"/>
                <w:noProof/>
              </w:rPr>
              <w:t>6.2.4.3</w:t>
            </w:r>
            <w:r w:rsidR="00DC2F23">
              <w:rPr>
                <w:rFonts w:asciiTheme="minorHAnsi" w:hAnsiTheme="minorHAnsi"/>
                <w:noProof/>
                <w:kern w:val="2"/>
                <w:sz w:val="22"/>
                <w:lang w:val="en-US"/>
                <w14:ligatures w14:val="standardContextual"/>
              </w:rPr>
              <w:tab/>
            </w:r>
            <w:r w:rsidR="00DC2F23" w:rsidRPr="004D5ECA">
              <w:rPr>
                <w:rStyle w:val="Hyperlink"/>
                <w:noProof/>
                <w:shd w:val="clear" w:color="auto" w:fill="FFFFFF"/>
              </w:rPr>
              <w:t>Heures additionnelles (pour employés à temps partiel)</w:t>
            </w:r>
            <w:r w:rsidR="00DC2F23">
              <w:rPr>
                <w:noProof/>
                <w:webHidden/>
              </w:rPr>
              <w:tab/>
            </w:r>
            <w:r w:rsidR="00DC2F23">
              <w:rPr>
                <w:noProof/>
                <w:webHidden/>
              </w:rPr>
              <w:fldChar w:fldCharType="begin"/>
            </w:r>
            <w:r w:rsidR="00DC2F23">
              <w:rPr>
                <w:noProof/>
                <w:webHidden/>
              </w:rPr>
              <w:instrText xml:space="preserve"> PAGEREF _Toc165301270 \h </w:instrText>
            </w:r>
            <w:r w:rsidR="00DC2F23">
              <w:rPr>
                <w:noProof/>
                <w:webHidden/>
              </w:rPr>
            </w:r>
            <w:r w:rsidR="00DC2F23">
              <w:rPr>
                <w:noProof/>
                <w:webHidden/>
              </w:rPr>
              <w:fldChar w:fldCharType="separate"/>
            </w:r>
            <w:r w:rsidR="00DC2F23">
              <w:rPr>
                <w:noProof/>
                <w:webHidden/>
              </w:rPr>
              <w:t>45</w:t>
            </w:r>
            <w:r w:rsidR="00DC2F23">
              <w:rPr>
                <w:noProof/>
                <w:webHidden/>
              </w:rPr>
              <w:fldChar w:fldCharType="end"/>
            </w:r>
          </w:hyperlink>
        </w:p>
        <w:p w14:paraId="7CD4524F" w14:textId="519ED9E3" w:rsidR="00DC2F23" w:rsidRDefault="002F2C60">
          <w:pPr>
            <w:pStyle w:val="TOC2"/>
            <w:rPr>
              <w:rFonts w:asciiTheme="minorHAnsi" w:hAnsiTheme="minorHAnsi"/>
              <w:noProof/>
              <w:kern w:val="2"/>
              <w:sz w:val="22"/>
              <w:lang w:val="en-US"/>
              <w14:ligatures w14:val="standardContextual"/>
            </w:rPr>
          </w:pPr>
          <w:hyperlink w:anchor="_Toc165301271" w:history="1">
            <w:r w:rsidR="00DC2F23" w:rsidRPr="004D5ECA">
              <w:rPr>
                <w:rStyle w:val="Hyperlink"/>
                <w:noProof/>
              </w:rPr>
              <w:t>6.3</w:t>
            </w:r>
            <w:r w:rsidR="00DC2F23">
              <w:rPr>
                <w:rFonts w:asciiTheme="minorHAnsi" w:hAnsiTheme="minorHAnsi"/>
                <w:noProof/>
                <w:kern w:val="2"/>
                <w:sz w:val="22"/>
                <w:lang w:val="en-US"/>
                <w14:ligatures w14:val="standardContextual"/>
              </w:rPr>
              <w:tab/>
            </w:r>
            <w:r w:rsidR="00DC2F23" w:rsidRPr="004D5ECA">
              <w:rPr>
                <w:rStyle w:val="Hyperlink"/>
                <w:noProof/>
              </w:rPr>
              <w:t>Paiement obligatoire</w:t>
            </w:r>
            <w:r w:rsidR="00DC2F23">
              <w:rPr>
                <w:noProof/>
                <w:webHidden/>
              </w:rPr>
              <w:tab/>
            </w:r>
            <w:r w:rsidR="00DC2F23">
              <w:rPr>
                <w:noProof/>
                <w:webHidden/>
              </w:rPr>
              <w:fldChar w:fldCharType="begin"/>
            </w:r>
            <w:r w:rsidR="00DC2F23">
              <w:rPr>
                <w:noProof/>
                <w:webHidden/>
              </w:rPr>
              <w:instrText xml:space="preserve"> PAGEREF _Toc165301271 \h </w:instrText>
            </w:r>
            <w:r w:rsidR="00DC2F23">
              <w:rPr>
                <w:noProof/>
                <w:webHidden/>
              </w:rPr>
            </w:r>
            <w:r w:rsidR="00DC2F23">
              <w:rPr>
                <w:noProof/>
                <w:webHidden/>
              </w:rPr>
              <w:fldChar w:fldCharType="separate"/>
            </w:r>
            <w:r w:rsidR="00DC2F23">
              <w:rPr>
                <w:noProof/>
                <w:webHidden/>
              </w:rPr>
              <w:t>46</w:t>
            </w:r>
            <w:r w:rsidR="00DC2F23">
              <w:rPr>
                <w:noProof/>
                <w:webHidden/>
              </w:rPr>
              <w:fldChar w:fldCharType="end"/>
            </w:r>
          </w:hyperlink>
        </w:p>
        <w:p w14:paraId="7866A671" w14:textId="30C121D2" w:rsidR="00DC2F23" w:rsidRDefault="002F2C60">
          <w:pPr>
            <w:pStyle w:val="TOC2"/>
            <w:rPr>
              <w:rFonts w:asciiTheme="minorHAnsi" w:hAnsiTheme="minorHAnsi"/>
              <w:noProof/>
              <w:kern w:val="2"/>
              <w:sz w:val="22"/>
              <w:lang w:val="en-US"/>
              <w14:ligatures w14:val="standardContextual"/>
            </w:rPr>
          </w:pPr>
          <w:hyperlink w:anchor="_Toc165301272" w:history="1">
            <w:r w:rsidR="00DC2F23" w:rsidRPr="004D5ECA">
              <w:rPr>
                <w:rStyle w:val="Hyperlink"/>
                <w:noProof/>
              </w:rPr>
              <w:t>6.4</w:t>
            </w:r>
            <w:r w:rsidR="00DC2F23">
              <w:rPr>
                <w:rFonts w:asciiTheme="minorHAnsi" w:hAnsiTheme="minorHAnsi"/>
                <w:noProof/>
                <w:kern w:val="2"/>
                <w:sz w:val="22"/>
                <w:lang w:val="en-US"/>
                <w14:ligatures w14:val="standardContextual"/>
              </w:rPr>
              <w:tab/>
            </w:r>
            <w:r w:rsidR="00DC2F23" w:rsidRPr="004D5ECA">
              <w:rPr>
                <w:rStyle w:val="Hyperlink"/>
                <w:noProof/>
              </w:rPr>
              <w:t>Transfert d’entrée et de sortie</w:t>
            </w:r>
            <w:r w:rsidR="00DC2F23">
              <w:rPr>
                <w:noProof/>
                <w:webHidden/>
              </w:rPr>
              <w:tab/>
            </w:r>
            <w:r w:rsidR="00DC2F23">
              <w:rPr>
                <w:noProof/>
                <w:webHidden/>
              </w:rPr>
              <w:fldChar w:fldCharType="begin"/>
            </w:r>
            <w:r w:rsidR="00DC2F23">
              <w:rPr>
                <w:noProof/>
                <w:webHidden/>
              </w:rPr>
              <w:instrText xml:space="preserve"> PAGEREF _Toc165301272 \h </w:instrText>
            </w:r>
            <w:r w:rsidR="00DC2F23">
              <w:rPr>
                <w:noProof/>
                <w:webHidden/>
              </w:rPr>
            </w:r>
            <w:r w:rsidR="00DC2F23">
              <w:rPr>
                <w:noProof/>
                <w:webHidden/>
              </w:rPr>
              <w:fldChar w:fldCharType="separate"/>
            </w:r>
            <w:r w:rsidR="00DC2F23">
              <w:rPr>
                <w:noProof/>
                <w:webHidden/>
              </w:rPr>
              <w:t>47</w:t>
            </w:r>
            <w:r w:rsidR="00DC2F23">
              <w:rPr>
                <w:noProof/>
                <w:webHidden/>
              </w:rPr>
              <w:fldChar w:fldCharType="end"/>
            </w:r>
          </w:hyperlink>
        </w:p>
        <w:p w14:paraId="150C4619" w14:textId="76AAFF3C"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73" w:history="1">
            <w:r w:rsidR="00DC2F23" w:rsidRPr="004D5ECA">
              <w:rPr>
                <w:rStyle w:val="Hyperlink"/>
              </w:rPr>
              <w:t>7.</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Gestion délégation</w:t>
            </w:r>
            <w:r w:rsidR="00DC2F23">
              <w:rPr>
                <w:webHidden/>
              </w:rPr>
              <w:tab/>
            </w:r>
            <w:r w:rsidR="00DC2F23">
              <w:rPr>
                <w:webHidden/>
              </w:rPr>
              <w:fldChar w:fldCharType="begin"/>
            </w:r>
            <w:r w:rsidR="00DC2F23">
              <w:rPr>
                <w:webHidden/>
              </w:rPr>
              <w:instrText xml:space="preserve"> PAGEREF _Toc165301273 \h </w:instrText>
            </w:r>
            <w:r w:rsidR="00DC2F23">
              <w:rPr>
                <w:webHidden/>
              </w:rPr>
            </w:r>
            <w:r w:rsidR="00DC2F23">
              <w:rPr>
                <w:webHidden/>
              </w:rPr>
              <w:fldChar w:fldCharType="separate"/>
            </w:r>
            <w:r w:rsidR="00DC2F23">
              <w:rPr>
                <w:webHidden/>
              </w:rPr>
              <w:t>49</w:t>
            </w:r>
            <w:r w:rsidR="00DC2F23">
              <w:rPr>
                <w:webHidden/>
              </w:rPr>
              <w:fldChar w:fldCharType="end"/>
            </w:r>
          </w:hyperlink>
        </w:p>
        <w:p w14:paraId="12E9E91A" w14:textId="74077EE9" w:rsidR="00DC2F23" w:rsidRDefault="002F2C60">
          <w:pPr>
            <w:pStyle w:val="TOC2"/>
            <w:rPr>
              <w:rFonts w:asciiTheme="minorHAnsi" w:hAnsiTheme="minorHAnsi"/>
              <w:noProof/>
              <w:kern w:val="2"/>
              <w:sz w:val="22"/>
              <w:lang w:val="en-US"/>
              <w14:ligatures w14:val="standardContextual"/>
            </w:rPr>
          </w:pPr>
          <w:hyperlink w:anchor="_Toc165301274" w:history="1">
            <w:r w:rsidR="00DC2F23" w:rsidRPr="004D5ECA">
              <w:rPr>
                <w:rStyle w:val="Hyperlink"/>
                <w:noProof/>
              </w:rPr>
              <w:t>7.1</w:t>
            </w:r>
            <w:r w:rsidR="00DC2F23">
              <w:rPr>
                <w:rFonts w:asciiTheme="minorHAnsi" w:hAnsiTheme="minorHAnsi"/>
                <w:noProof/>
                <w:kern w:val="2"/>
                <w:sz w:val="22"/>
                <w:lang w:val="en-US"/>
                <w14:ligatures w14:val="standardContextual"/>
              </w:rPr>
              <w:tab/>
            </w:r>
            <w:r w:rsidR="00DC2F23" w:rsidRPr="004D5ECA">
              <w:rPr>
                <w:rStyle w:val="Hyperlink"/>
                <w:noProof/>
              </w:rPr>
              <w:t>Création demande délégation</w:t>
            </w:r>
            <w:r w:rsidR="00DC2F23">
              <w:rPr>
                <w:noProof/>
                <w:webHidden/>
              </w:rPr>
              <w:tab/>
            </w:r>
            <w:r w:rsidR="00DC2F23">
              <w:rPr>
                <w:noProof/>
                <w:webHidden/>
              </w:rPr>
              <w:fldChar w:fldCharType="begin"/>
            </w:r>
            <w:r w:rsidR="00DC2F23">
              <w:rPr>
                <w:noProof/>
                <w:webHidden/>
              </w:rPr>
              <w:instrText xml:space="preserve"> PAGEREF _Toc165301274 \h </w:instrText>
            </w:r>
            <w:r w:rsidR="00DC2F23">
              <w:rPr>
                <w:noProof/>
                <w:webHidden/>
              </w:rPr>
            </w:r>
            <w:r w:rsidR="00DC2F23">
              <w:rPr>
                <w:noProof/>
                <w:webHidden/>
              </w:rPr>
              <w:fldChar w:fldCharType="separate"/>
            </w:r>
            <w:r w:rsidR="00DC2F23">
              <w:rPr>
                <w:noProof/>
                <w:webHidden/>
              </w:rPr>
              <w:t>50</w:t>
            </w:r>
            <w:r w:rsidR="00DC2F23">
              <w:rPr>
                <w:noProof/>
                <w:webHidden/>
              </w:rPr>
              <w:fldChar w:fldCharType="end"/>
            </w:r>
          </w:hyperlink>
        </w:p>
        <w:p w14:paraId="32A050E1" w14:textId="7294CD96" w:rsidR="00DC2F23" w:rsidRDefault="002F2C60">
          <w:pPr>
            <w:pStyle w:val="TOC2"/>
            <w:rPr>
              <w:rFonts w:asciiTheme="minorHAnsi" w:hAnsiTheme="minorHAnsi"/>
              <w:noProof/>
              <w:kern w:val="2"/>
              <w:sz w:val="22"/>
              <w:lang w:val="en-US"/>
              <w14:ligatures w14:val="standardContextual"/>
            </w:rPr>
          </w:pPr>
          <w:hyperlink w:anchor="_Toc165301275" w:history="1">
            <w:r w:rsidR="00DC2F23" w:rsidRPr="004D5ECA">
              <w:rPr>
                <w:rStyle w:val="Hyperlink"/>
                <w:noProof/>
              </w:rPr>
              <w:t>7.2</w:t>
            </w:r>
            <w:r w:rsidR="00DC2F23">
              <w:rPr>
                <w:rFonts w:asciiTheme="minorHAnsi" w:hAnsiTheme="minorHAnsi"/>
                <w:noProof/>
                <w:kern w:val="2"/>
                <w:sz w:val="22"/>
                <w:lang w:val="en-US"/>
                <w14:ligatures w14:val="standardContextual"/>
              </w:rPr>
              <w:tab/>
            </w:r>
            <w:r w:rsidR="00DC2F23" w:rsidRPr="004D5ECA">
              <w:rPr>
                <w:rStyle w:val="Hyperlink"/>
                <w:noProof/>
              </w:rPr>
              <w:t>Consultez vos mandataires</w:t>
            </w:r>
            <w:r w:rsidR="00DC2F23">
              <w:rPr>
                <w:noProof/>
                <w:webHidden/>
              </w:rPr>
              <w:tab/>
            </w:r>
            <w:r w:rsidR="00DC2F23">
              <w:rPr>
                <w:noProof/>
                <w:webHidden/>
              </w:rPr>
              <w:fldChar w:fldCharType="begin"/>
            </w:r>
            <w:r w:rsidR="00DC2F23">
              <w:rPr>
                <w:noProof/>
                <w:webHidden/>
              </w:rPr>
              <w:instrText xml:space="preserve"> PAGEREF _Toc165301275 \h </w:instrText>
            </w:r>
            <w:r w:rsidR="00DC2F23">
              <w:rPr>
                <w:noProof/>
                <w:webHidden/>
              </w:rPr>
            </w:r>
            <w:r w:rsidR="00DC2F23">
              <w:rPr>
                <w:noProof/>
                <w:webHidden/>
              </w:rPr>
              <w:fldChar w:fldCharType="separate"/>
            </w:r>
            <w:r w:rsidR="00DC2F23">
              <w:rPr>
                <w:noProof/>
                <w:webHidden/>
              </w:rPr>
              <w:t>52</w:t>
            </w:r>
            <w:r w:rsidR="00DC2F23">
              <w:rPr>
                <w:noProof/>
                <w:webHidden/>
              </w:rPr>
              <w:fldChar w:fldCharType="end"/>
            </w:r>
          </w:hyperlink>
        </w:p>
        <w:p w14:paraId="4B4B97B0" w14:textId="3573AFD1" w:rsidR="00DC2F23" w:rsidRDefault="002F2C60">
          <w:pPr>
            <w:pStyle w:val="TOC2"/>
            <w:rPr>
              <w:rFonts w:asciiTheme="minorHAnsi" w:hAnsiTheme="minorHAnsi"/>
              <w:noProof/>
              <w:kern w:val="2"/>
              <w:sz w:val="22"/>
              <w:lang w:val="en-US"/>
              <w14:ligatures w14:val="standardContextual"/>
            </w:rPr>
          </w:pPr>
          <w:hyperlink w:anchor="_Toc165301276" w:history="1">
            <w:r w:rsidR="00DC2F23" w:rsidRPr="004D5ECA">
              <w:rPr>
                <w:rStyle w:val="Hyperlink"/>
                <w:noProof/>
              </w:rPr>
              <w:t>7.3</w:t>
            </w:r>
            <w:r w:rsidR="00DC2F23">
              <w:rPr>
                <w:rFonts w:asciiTheme="minorHAnsi" w:hAnsiTheme="minorHAnsi"/>
                <w:noProof/>
                <w:kern w:val="2"/>
                <w:sz w:val="22"/>
                <w:lang w:val="en-US"/>
                <w14:ligatures w14:val="standardContextual"/>
              </w:rPr>
              <w:tab/>
            </w:r>
            <w:r w:rsidR="00DC2F23" w:rsidRPr="004D5ECA">
              <w:rPr>
                <w:rStyle w:val="Hyperlink"/>
                <w:noProof/>
              </w:rPr>
              <w:t>Consultez vos pouvoirs délégués</w:t>
            </w:r>
            <w:r w:rsidR="00DC2F23">
              <w:rPr>
                <w:noProof/>
                <w:webHidden/>
              </w:rPr>
              <w:tab/>
            </w:r>
            <w:r w:rsidR="00DC2F23">
              <w:rPr>
                <w:noProof/>
                <w:webHidden/>
              </w:rPr>
              <w:fldChar w:fldCharType="begin"/>
            </w:r>
            <w:r w:rsidR="00DC2F23">
              <w:rPr>
                <w:noProof/>
                <w:webHidden/>
              </w:rPr>
              <w:instrText xml:space="preserve"> PAGEREF _Toc165301276 \h </w:instrText>
            </w:r>
            <w:r w:rsidR="00DC2F23">
              <w:rPr>
                <w:noProof/>
                <w:webHidden/>
              </w:rPr>
            </w:r>
            <w:r w:rsidR="00DC2F23">
              <w:rPr>
                <w:noProof/>
                <w:webHidden/>
              </w:rPr>
              <w:fldChar w:fldCharType="separate"/>
            </w:r>
            <w:r w:rsidR="00DC2F23">
              <w:rPr>
                <w:noProof/>
                <w:webHidden/>
              </w:rPr>
              <w:t>52</w:t>
            </w:r>
            <w:r w:rsidR="00DC2F23">
              <w:rPr>
                <w:noProof/>
                <w:webHidden/>
              </w:rPr>
              <w:fldChar w:fldCharType="end"/>
            </w:r>
          </w:hyperlink>
        </w:p>
        <w:p w14:paraId="2E070D83" w14:textId="77818382" w:rsidR="00DC2F23" w:rsidRDefault="002F2C60">
          <w:pPr>
            <w:pStyle w:val="TOC2"/>
            <w:rPr>
              <w:rFonts w:asciiTheme="minorHAnsi" w:hAnsiTheme="minorHAnsi"/>
              <w:noProof/>
              <w:kern w:val="2"/>
              <w:sz w:val="22"/>
              <w:lang w:val="en-US"/>
              <w14:ligatures w14:val="standardContextual"/>
            </w:rPr>
          </w:pPr>
          <w:hyperlink w:anchor="_Toc165301277" w:history="1">
            <w:r w:rsidR="00DC2F23" w:rsidRPr="004D5ECA">
              <w:rPr>
                <w:rStyle w:val="Hyperlink"/>
                <w:noProof/>
              </w:rPr>
              <w:t>7.4</w:t>
            </w:r>
            <w:r w:rsidR="00DC2F23">
              <w:rPr>
                <w:rFonts w:asciiTheme="minorHAnsi" w:hAnsiTheme="minorHAnsi"/>
                <w:noProof/>
                <w:kern w:val="2"/>
                <w:sz w:val="22"/>
                <w:lang w:val="en-US"/>
                <w14:ligatures w14:val="standardContextual"/>
              </w:rPr>
              <w:tab/>
            </w:r>
            <w:r w:rsidR="00DC2F23" w:rsidRPr="004D5ECA">
              <w:rPr>
                <w:rStyle w:val="Hyperlink"/>
                <w:noProof/>
              </w:rPr>
              <w:t>Questions les plus fréquemment posées sur les délégations</w:t>
            </w:r>
            <w:r w:rsidR="00DC2F23">
              <w:rPr>
                <w:noProof/>
                <w:webHidden/>
              </w:rPr>
              <w:tab/>
            </w:r>
            <w:r w:rsidR="00DC2F23">
              <w:rPr>
                <w:noProof/>
                <w:webHidden/>
              </w:rPr>
              <w:fldChar w:fldCharType="begin"/>
            </w:r>
            <w:r w:rsidR="00DC2F23">
              <w:rPr>
                <w:noProof/>
                <w:webHidden/>
              </w:rPr>
              <w:instrText xml:space="preserve"> PAGEREF _Toc165301277 \h </w:instrText>
            </w:r>
            <w:r w:rsidR="00DC2F23">
              <w:rPr>
                <w:noProof/>
                <w:webHidden/>
              </w:rPr>
            </w:r>
            <w:r w:rsidR="00DC2F23">
              <w:rPr>
                <w:noProof/>
                <w:webHidden/>
              </w:rPr>
              <w:fldChar w:fldCharType="separate"/>
            </w:r>
            <w:r w:rsidR="00DC2F23">
              <w:rPr>
                <w:noProof/>
                <w:webHidden/>
              </w:rPr>
              <w:t>53</w:t>
            </w:r>
            <w:r w:rsidR="00DC2F23">
              <w:rPr>
                <w:noProof/>
                <w:webHidden/>
              </w:rPr>
              <w:fldChar w:fldCharType="end"/>
            </w:r>
          </w:hyperlink>
        </w:p>
        <w:p w14:paraId="5F9E1482" w14:textId="3435291C"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78" w:history="1">
            <w:r w:rsidR="00DC2F23" w:rsidRPr="004D5ECA">
              <w:rPr>
                <w:rStyle w:val="Hyperlink"/>
              </w:rPr>
              <w:t>8.</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Gestion par postes</w:t>
            </w:r>
            <w:r w:rsidR="00DC2F23">
              <w:rPr>
                <w:webHidden/>
              </w:rPr>
              <w:tab/>
            </w:r>
            <w:r w:rsidR="00DC2F23">
              <w:rPr>
                <w:webHidden/>
              </w:rPr>
              <w:fldChar w:fldCharType="begin"/>
            </w:r>
            <w:r w:rsidR="00DC2F23">
              <w:rPr>
                <w:webHidden/>
              </w:rPr>
              <w:instrText xml:space="preserve"> PAGEREF _Toc165301278 \h </w:instrText>
            </w:r>
            <w:r w:rsidR="00DC2F23">
              <w:rPr>
                <w:webHidden/>
              </w:rPr>
            </w:r>
            <w:r w:rsidR="00DC2F23">
              <w:rPr>
                <w:webHidden/>
              </w:rPr>
              <w:fldChar w:fldCharType="separate"/>
            </w:r>
            <w:r w:rsidR="00DC2F23">
              <w:rPr>
                <w:webHidden/>
              </w:rPr>
              <w:t>54</w:t>
            </w:r>
            <w:r w:rsidR="00DC2F23">
              <w:rPr>
                <w:webHidden/>
              </w:rPr>
              <w:fldChar w:fldCharType="end"/>
            </w:r>
          </w:hyperlink>
        </w:p>
        <w:p w14:paraId="4E85A8BA" w14:textId="4CF9041E" w:rsidR="00DC2F23" w:rsidRDefault="002F2C60">
          <w:pPr>
            <w:pStyle w:val="TOC2"/>
            <w:rPr>
              <w:rFonts w:asciiTheme="minorHAnsi" w:hAnsiTheme="minorHAnsi"/>
              <w:noProof/>
              <w:kern w:val="2"/>
              <w:sz w:val="22"/>
              <w:lang w:val="en-US"/>
              <w14:ligatures w14:val="standardContextual"/>
            </w:rPr>
          </w:pPr>
          <w:hyperlink w:anchor="_Toc165301279" w:history="1">
            <w:r w:rsidR="00DC2F23" w:rsidRPr="004D5ECA">
              <w:rPr>
                <w:rStyle w:val="Hyperlink"/>
                <w:noProof/>
              </w:rPr>
              <w:t>8.1</w:t>
            </w:r>
            <w:r w:rsidR="00DC2F23">
              <w:rPr>
                <w:rFonts w:asciiTheme="minorHAnsi" w:hAnsiTheme="minorHAnsi"/>
                <w:noProof/>
                <w:kern w:val="2"/>
                <w:sz w:val="22"/>
                <w:lang w:val="en-US"/>
                <w14:ligatures w14:val="standardContextual"/>
              </w:rPr>
              <w:tab/>
            </w:r>
            <w:r w:rsidR="00DC2F23" w:rsidRPr="004D5ECA">
              <w:rPr>
                <w:rStyle w:val="Hyperlink"/>
                <w:noProof/>
              </w:rPr>
              <w:t>Visualiser les données d’un poste</w:t>
            </w:r>
            <w:r w:rsidR="00DC2F23">
              <w:rPr>
                <w:noProof/>
                <w:webHidden/>
              </w:rPr>
              <w:tab/>
            </w:r>
            <w:r w:rsidR="00DC2F23">
              <w:rPr>
                <w:noProof/>
                <w:webHidden/>
              </w:rPr>
              <w:fldChar w:fldCharType="begin"/>
            </w:r>
            <w:r w:rsidR="00DC2F23">
              <w:rPr>
                <w:noProof/>
                <w:webHidden/>
              </w:rPr>
              <w:instrText xml:space="preserve"> PAGEREF _Toc165301279 \h </w:instrText>
            </w:r>
            <w:r w:rsidR="00DC2F23">
              <w:rPr>
                <w:noProof/>
                <w:webHidden/>
              </w:rPr>
            </w:r>
            <w:r w:rsidR="00DC2F23">
              <w:rPr>
                <w:noProof/>
                <w:webHidden/>
              </w:rPr>
              <w:fldChar w:fldCharType="separate"/>
            </w:r>
            <w:r w:rsidR="00DC2F23">
              <w:rPr>
                <w:noProof/>
                <w:webHidden/>
              </w:rPr>
              <w:t>54</w:t>
            </w:r>
            <w:r w:rsidR="00DC2F23">
              <w:rPr>
                <w:noProof/>
                <w:webHidden/>
              </w:rPr>
              <w:fldChar w:fldCharType="end"/>
            </w:r>
          </w:hyperlink>
        </w:p>
        <w:p w14:paraId="78A6B7D1" w14:textId="75E2189F" w:rsidR="00DC2F23" w:rsidRDefault="002F2C60">
          <w:pPr>
            <w:pStyle w:val="TOC2"/>
            <w:rPr>
              <w:rFonts w:asciiTheme="minorHAnsi" w:hAnsiTheme="minorHAnsi"/>
              <w:noProof/>
              <w:kern w:val="2"/>
              <w:sz w:val="22"/>
              <w:lang w:val="en-US"/>
              <w14:ligatures w14:val="standardContextual"/>
            </w:rPr>
          </w:pPr>
          <w:hyperlink w:anchor="_Toc165301280" w:history="1">
            <w:r w:rsidR="00DC2F23" w:rsidRPr="004D5ECA">
              <w:rPr>
                <w:rStyle w:val="Hyperlink"/>
                <w:noProof/>
              </w:rPr>
              <w:t>8.2</w:t>
            </w:r>
            <w:r w:rsidR="00DC2F23">
              <w:rPr>
                <w:rFonts w:asciiTheme="minorHAnsi" w:hAnsiTheme="minorHAnsi"/>
                <w:noProof/>
                <w:kern w:val="2"/>
                <w:sz w:val="22"/>
                <w:lang w:val="en-US"/>
                <w14:ligatures w14:val="standardContextual"/>
              </w:rPr>
              <w:tab/>
            </w:r>
            <w:r w:rsidR="00DC2F23" w:rsidRPr="004D5ECA">
              <w:rPr>
                <w:rStyle w:val="Hyperlink"/>
                <w:noProof/>
              </w:rPr>
              <w:t>Consulter le tableau des codes d’emploi (renseignements sur les descriptions de travail)</w:t>
            </w:r>
            <w:r w:rsidR="00DC2F23">
              <w:rPr>
                <w:noProof/>
                <w:webHidden/>
              </w:rPr>
              <w:tab/>
            </w:r>
            <w:r w:rsidR="00DC2F23">
              <w:rPr>
                <w:noProof/>
                <w:webHidden/>
              </w:rPr>
              <w:fldChar w:fldCharType="begin"/>
            </w:r>
            <w:r w:rsidR="00DC2F23">
              <w:rPr>
                <w:noProof/>
                <w:webHidden/>
              </w:rPr>
              <w:instrText xml:space="preserve"> PAGEREF _Toc165301280 \h </w:instrText>
            </w:r>
            <w:r w:rsidR="00DC2F23">
              <w:rPr>
                <w:noProof/>
                <w:webHidden/>
              </w:rPr>
            </w:r>
            <w:r w:rsidR="00DC2F23">
              <w:rPr>
                <w:noProof/>
                <w:webHidden/>
              </w:rPr>
              <w:fldChar w:fldCharType="separate"/>
            </w:r>
            <w:r w:rsidR="00DC2F23">
              <w:rPr>
                <w:noProof/>
                <w:webHidden/>
              </w:rPr>
              <w:t>55</w:t>
            </w:r>
            <w:r w:rsidR="00DC2F23">
              <w:rPr>
                <w:noProof/>
                <w:webHidden/>
              </w:rPr>
              <w:fldChar w:fldCharType="end"/>
            </w:r>
          </w:hyperlink>
        </w:p>
        <w:p w14:paraId="2EE6BB5F" w14:textId="6D7CA37E" w:rsidR="00DC2F23" w:rsidRDefault="002F2C60">
          <w:pPr>
            <w:pStyle w:val="TOC2"/>
            <w:rPr>
              <w:rFonts w:asciiTheme="minorHAnsi" w:hAnsiTheme="minorHAnsi"/>
              <w:noProof/>
              <w:kern w:val="2"/>
              <w:sz w:val="22"/>
              <w:lang w:val="en-US"/>
              <w14:ligatures w14:val="standardContextual"/>
            </w:rPr>
          </w:pPr>
          <w:hyperlink w:anchor="_Toc165301281" w:history="1">
            <w:r w:rsidR="00DC2F23" w:rsidRPr="004D5ECA">
              <w:rPr>
                <w:rStyle w:val="Hyperlink"/>
                <w:noProof/>
              </w:rPr>
              <w:t>8.3</w:t>
            </w:r>
            <w:r w:rsidR="00DC2F23">
              <w:rPr>
                <w:rFonts w:asciiTheme="minorHAnsi" w:hAnsiTheme="minorHAnsi"/>
                <w:noProof/>
                <w:kern w:val="2"/>
                <w:sz w:val="22"/>
                <w:lang w:val="en-US"/>
                <w14:ligatures w14:val="standardContextual"/>
              </w:rPr>
              <w:tab/>
            </w:r>
            <w:r w:rsidR="00DC2F23" w:rsidRPr="004D5ECA">
              <w:rPr>
                <w:rStyle w:val="Hyperlink"/>
                <w:noProof/>
              </w:rPr>
              <w:t>Consulter Postes - Langues officielles (GC)</w:t>
            </w:r>
            <w:r w:rsidR="00DC2F23">
              <w:rPr>
                <w:noProof/>
                <w:webHidden/>
              </w:rPr>
              <w:tab/>
            </w:r>
            <w:r w:rsidR="00DC2F23">
              <w:rPr>
                <w:noProof/>
                <w:webHidden/>
              </w:rPr>
              <w:fldChar w:fldCharType="begin"/>
            </w:r>
            <w:r w:rsidR="00DC2F23">
              <w:rPr>
                <w:noProof/>
                <w:webHidden/>
              </w:rPr>
              <w:instrText xml:space="preserve"> PAGEREF _Toc165301281 \h </w:instrText>
            </w:r>
            <w:r w:rsidR="00DC2F23">
              <w:rPr>
                <w:noProof/>
                <w:webHidden/>
              </w:rPr>
            </w:r>
            <w:r w:rsidR="00DC2F23">
              <w:rPr>
                <w:noProof/>
                <w:webHidden/>
              </w:rPr>
              <w:fldChar w:fldCharType="separate"/>
            </w:r>
            <w:r w:rsidR="00DC2F23">
              <w:rPr>
                <w:noProof/>
                <w:webHidden/>
              </w:rPr>
              <w:t>58</w:t>
            </w:r>
            <w:r w:rsidR="00DC2F23">
              <w:rPr>
                <w:noProof/>
                <w:webHidden/>
              </w:rPr>
              <w:fldChar w:fldCharType="end"/>
            </w:r>
          </w:hyperlink>
        </w:p>
        <w:p w14:paraId="64AEFB75" w14:textId="38707772" w:rsidR="00DC2F23" w:rsidRDefault="002F2C60">
          <w:pPr>
            <w:pStyle w:val="TOC2"/>
            <w:rPr>
              <w:rFonts w:asciiTheme="minorHAnsi" w:hAnsiTheme="minorHAnsi"/>
              <w:noProof/>
              <w:kern w:val="2"/>
              <w:sz w:val="22"/>
              <w:lang w:val="en-US"/>
              <w14:ligatures w14:val="standardContextual"/>
            </w:rPr>
          </w:pPr>
          <w:hyperlink w:anchor="_Toc165301282" w:history="1">
            <w:r w:rsidR="00DC2F23" w:rsidRPr="004D5ECA">
              <w:rPr>
                <w:rStyle w:val="Hyperlink"/>
                <w:noProof/>
              </w:rPr>
              <w:t>8.4</w:t>
            </w:r>
            <w:r w:rsidR="00DC2F23">
              <w:rPr>
                <w:rFonts w:asciiTheme="minorHAnsi" w:hAnsiTheme="minorHAnsi"/>
                <w:noProof/>
                <w:kern w:val="2"/>
                <w:sz w:val="22"/>
                <w:lang w:val="en-US"/>
                <w14:ligatures w14:val="standardContextual"/>
              </w:rPr>
              <w:tab/>
            </w:r>
            <w:r w:rsidR="00DC2F23" w:rsidRPr="004D5ECA">
              <w:rPr>
                <w:rStyle w:val="Hyperlink"/>
                <w:noProof/>
              </w:rPr>
              <w:t>Consulter Postes - Relations travail (GC)</w:t>
            </w:r>
            <w:r w:rsidR="00DC2F23">
              <w:rPr>
                <w:noProof/>
                <w:webHidden/>
              </w:rPr>
              <w:tab/>
            </w:r>
            <w:r w:rsidR="00DC2F23">
              <w:rPr>
                <w:noProof/>
                <w:webHidden/>
              </w:rPr>
              <w:fldChar w:fldCharType="begin"/>
            </w:r>
            <w:r w:rsidR="00DC2F23">
              <w:rPr>
                <w:noProof/>
                <w:webHidden/>
              </w:rPr>
              <w:instrText xml:space="preserve"> PAGEREF _Toc165301282 \h </w:instrText>
            </w:r>
            <w:r w:rsidR="00DC2F23">
              <w:rPr>
                <w:noProof/>
                <w:webHidden/>
              </w:rPr>
            </w:r>
            <w:r w:rsidR="00DC2F23">
              <w:rPr>
                <w:noProof/>
                <w:webHidden/>
              </w:rPr>
              <w:fldChar w:fldCharType="separate"/>
            </w:r>
            <w:r w:rsidR="00DC2F23">
              <w:rPr>
                <w:noProof/>
                <w:webHidden/>
              </w:rPr>
              <w:t>59</w:t>
            </w:r>
            <w:r w:rsidR="00DC2F23">
              <w:rPr>
                <w:noProof/>
                <w:webHidden/>
              </w:rPr>
              <w:fldChar w:fldCharType="end"/>
            </w:r>
          </w:hyperlink>
        </w:p>
        <w:p w14:paraId="27F1B071" w14:textId="0A7C98A3" w:rsidR="00DC2F23" w:rsidRDefault="002F2C60">
          <w:pPr>
            <w:pStyle w:val="TOC2"/>
            <w:rPr>
              <w:rFonts w:asciiTheme="minorHAnsi" w:hAnsiTheme="minorHAnsi"/>
              <w:noProof/>
              <w:kern w:val="2"/>
              <w:sz w:val="22"/>
              <w:lang w:val="en-US"/>
              <w14:ligatures w14:val="standardContextual"/>
            </w:rPr>
          </w:pPr>
          <w:hyperlink w:anchor="_Toc165301283" w:history="1">
            <w:r w:rsidR="00DC2F23" w:rsidRPr="004D5ECA">
              <w:rPr>
                <w:rStyle w:val="Hyperlink"/>
                <w:noProof/>
              </w:rPr>
              <w:t>8.5</w:t>
            </w:r>
            <w:r w:rsidR="00DC2F23">
              <w:rPr>
                <w:rFonts w:asciiTheme="minorHAnsi" w:hAnsiTheme="minorHAnsi"/>
                <w:noProof/>
                <w:kern w:val="2"/>
                <w:sz w:val="22"/>
                <w:lang w:val="en-US"/>
                <w14:ligatures w14:val="standardContextual"/>
              </w:rPr>
              <w:tab/>
            </w:r>
            <w:r w:rsidR="00DC2F23" w:rsidRPr="004D5ECA">
              <w:rPr>
                <w:rStyle w:val="Hyperlink"/>
                <w:noProof/>
              </w:rPr>
              <w:t>Consulter Postes - Délégation des RH/FIN (GC)</w:t>
            </w:r>
            <w:r w:rsidR="00DC2F23">
              <w:rPr>
                <w:noProof/>
                <w:webHidden/>
              </w:rPr>
              <w:tab/>
            </w:r>
            <w:r w:rsidR="00DC2F23">
              <w:rPr>
                <w:noProof/>
                <w:webHidden/>
              </w:rPr>
              <w:fldChar w:fldCharType="begin"/>
            </w:r>
            <w:r w:rsidR="00DC2F23">
              <w:rPr>
                <w:noProof/>
                <w:webHidden/>
              </w:rPr>
              <w:instrText xml:space="preserve"> PAGEREF _Toc165301283 \h </w:instrText>
            </w:r>
            <w:r w:rsidR="00DC2F23">
              <w:rPr>
                <w:noProof/>
                <w:webHidden/>
              </w:rPr>
            </w:r>
            <w:r w:rsidR="00DC2F23">
              <w:rPr>
                <w:noProof/>
                <w:webHidden/>
              </w:rPr>
              <w:fldChar w:fldCharType="separate"/>
            </w:r>
            <w:r w:rsidR="00DC2F23">
              <w:rPr>
                <w:noProof/>
                <w:webHidden/>
              </w:rPr>
              <w:t>60</w:t>
            </w:r>
            <w:r w:rsidR="00DC2F23">
              <w:rPr>
                <w:noProof/>
                <w:webHidden/>
              </w:rPr>
              <w:fldChar w:fldCharType="end"/>
            </w:r>
          </w:hyperlink>
        </w:p>
        <w:p w14:paraId="7E0A98F8" w14:textId="5F2C6062" w:rsidR="00DC2F23" w:rsidRDefault="002F2C60">
          <w:pPr>
            <w:pStyle w:val="TOC2"/>
            <w:rPr>
              <w:rFonts w:asciiTheme="minorHAnsi" w:hAnsiTheme="minorHAnsi"/>
              <w:noProof/>
              <w:kern w:val="2"/>
              <w:sz w:val="22"/>
              <w:lang w:val="en-US"/>
              <w14:ligatures w14:val="standardContextual"/>
            </w:rPr>
          </w:pPr>
          <w:hyperlink w:anchor="_Toc165301284" w:history="1">
            <w:r w:rsidR="00DC2F23" w:rsidRPr="004D5ECA">
              <w:rPr>
                <w:rStyle w:val="Hyperlink"/>
                <w:noProof/>
              </w:rPr>
              <w:t>8.6</w:t>
            </w:r>
            <w:r w:rsidR="00DC2F23">
              <w:rPr>
                <w:rFonts w:asciiTheme="minorHAnsi" w:hAnsiTheme="minorHAnsi"/>
                <w:noProof/>
                <w:kern w:val="2"/>
                <w:sz w:val="22"/>
                <w:lang w:val="en-US"/>
                <w14:ligatures w14:val="standardContextual"/>
              </w:rPr>
              <w:tab/>
            </w:r>
            <w:r w:rsidR="00DC2F23" w:rsidRPr="004D5ECA">
              <w:rPr>
                <w:rStyle w:val="Hyperlink"/>
                <w:noProof/>
              </w:rPr>
              <w:t>Consulter Sommaire postes</w:t>
            </w:r>
            <w:r w:rsidR="00DC2F23">
              <w:rPr>
                <w:noProof/>
                <w:webHidden/>
              </w:rPr>
              <w:tab/>
            </w:r>
            <w:r w:rsidR="00DC2F23">
              <w:rPr>
                <w:noProof/>
                <w:webHidden/>
              </w:rPr>
              <w:fldChar w:fldCharType="begin"/>
            </w:r>
            <w:r w:rsidR="00DC2F23">
              <w:rPr>
                <w:noProof/>
                <w:webHidden/>
              </w:rPr>
              <w:instrText xml:space="preserve"> PAGEREF _Toc165301284 \h </w:instrText>
            </w:r>
            <w:r w:rsidR="00DC2F23">
              <w:rPr>
                <w:noProof/>
                <w:webHidden/>
              </w:rPr>
            </w:r>
            <w:r w:rsidR="00DC2F23">
              <w:rPr>
                <w:noProof/>
                <w:webHidden/>
              </w:rPr>
              <w:fldChar w:fldCharType="separate"/>
            </w:r>
            <w:r w:rsidR="00DC2F23">
              <w:rPr>
                <w:noProof/>
                <w:webHidden/>
              </w:rPr>
              <w:t>61</w:t>
            </w:r>
            <w:r w:rsidR="00DC2F23">
              <w:rPr>
                <w:noProof/>
                <w:webHidden/>
              </w:rPr>
              <w:fldChar w:fldCharType="end"/>
            </w:r>
          </w:hyperlink>
        </w:p>
        <w:p w14:paraId="779B4B97" w14:textId="6F04904C"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85" w:history="1">
            <w:r w:rsidR="00DC2F23" w:rsidRPr="004D5ECA">
              <w:rPr>
                <w:rStyle w:val="Hyperlink"/>
              </w:rPr>
              <w:t>9.</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bCs/>
              </w:rPr>
              <w:t>Gestion des profils</w:t>
            </w:r>
            <w:r w:rsidR="00DC2F23">
              <w:rPr>
                <w:webHidden/>
              </w:rPr>
              <w:tab/>
            </w:r>
            <w:r w:rsidR="00DC2F23">
              <w:rPr>
                <w:webHidden/>
              </w:rPr>
              <w:fldChar w:fldCharType="begin"/>
            </w:r>
            <w:r w:rsidR="00DC2F23">
              <w:rPr>
                <w:webHidden/>
              </w:rPr>
              <w:instrText xml:space="preserve"> PAGEREF _Toc165301285 \h </w:instrText>
            </w:r>
            <w:r w:rsidR="00DC2F23">
              <w:rPr>
                <w:webHidden/>
              </w:rPr>
            </w:r>
            <w:r w:rsidR="00DC2F23">
              <w:rPr>
                <w:webHidden/>
              </w:rPr>
              <w:fldChar w:fldCharType="separate"/>
            </w:r>
            <w:r w:rsidR="00DC2F23">
              <w:rPr>
                <w:webHidden/>
              </w:rPr>
              <w:t>62</w:t>
            </w:r>
            <w:r w:rsidR="00DC2F23">
              <w:rPr>
                <w:webHidden/>
              </w:rPr>
              <w:fldChar w:fldCharType="end"/>
            </w:r>
          </w:hyperlink>
        </w:p>
        <w:p w14:paraId="1BAFD678" w14:textId="021C0D93" w:rsidR="00DC2F23" w:rsidRDefault="002F2C60">
          <w:pPr>
            <w:pStyle w:val="TOC2"/>
            <w:rPr>
              <w:rFonts w:asciiTheme="minorHAnsi" w:hAnsiTheme="minorHAnsi"/>
              <w:noProof/>
              <w:kern w:val="2"/>
              <w:sz w:val="22"/>
              <w:lang w:val="en-US"/>
              <w14:ligatures w14:val="standardContextual"/>
            </w:rPr>
          </w:pPr>
          <w:hyperlink w:anchor="_Toc165301286" w:history="1">
            <w:r w:rsidR="00DC2F23" w:rsidRPr="004D5ECA">
              <w:rPr>
                <w:rStyle w:val="Hyperlink"/>
                <w:noProof/>
              </w:rPr>
              <w:t>9.1</w:t>
            </w:r>
            <w:r w:rsidR="00DC2F23">
              <w:rPr>
                <w:rFonts w:asciiTheme="minorHAnsi" w:hAnsiTheme="minorHAnsi"/>
                <w:noProof/>
                <w:kern w:val="2"/>
                <w:sz w:val="22"/>
                <w:lang w:val="en-US"/>
                <w14:ligatures w14:val="standardContextual"/>
              </w:rPr>
              <w:tab/>
            </w:r>
            <w:r w:rsidR="00DC2F23" w:rsidRPr="004D5ECA">
              <w:rPr>
                <w:rStyle w:val="Hyperlink"/>
                <w:noProof/>
              </w:rPr>
              <w:t>Visualiser les profils personne pour votre équipe</w:t>
            </w:r>
            <w:r w:rsidR="00DC2F23">
              <w:rPr>
                <w:noProof/>
                <w:webHidden/>
              </w:rPr>
              <w:tab/>
            </w:r>
            <w:r w:rsidR="00DC2F23">
              <w:rPr>
                <w:noProof/>
                <w:webHidden/>
              </w:rPr>
              <w:fldChar w:fldCharType="begin"/>
            </w:r>
            <w:r w:rsidR="00DC2F23">
              <w:rPr>
                <w:noProof/>
                <w:webHidden/>
              </w:rPr>
              <w:instrText xml:space="preserve"> PAGEREF _Toc165301286 \h </w:instrText>
            </w:r>
            <w:r w:rsidR="00DC2F23">
              <w:rPr>
                <w:noProof/>
                <w:webHidden/>
              </w:rPr>
            </w:r>
            <w:r w:rsidR="00DC2F23">
              <w:rPr>
                <w:noProof/>
                <w:webHidden/>
              </w:rPr>
              <w:fldChar w:fldCharType="separate"/>
            </w:r>
            <w:r w:rsidR="00DC2F23">
              <w:rPr>
                <w:noProof/>
                <w:webHidden/>
              </w:rPr>
              <w:t>62</w:t>
            </w:r>
            <w:r w:rsidR="00DC2F23">
              <w:rPr>
                <w:noProof/>
                <w:webHidden/>
              </w:rPr>
              <w:fldChar w:fldCharType="end"/>
            </w:r>
          </w:hyperlink>
        </w:p>
        <w:p w14:paraId="43C381C0" w14:textId="4EFAFB6D" w:rsidR="00DC2F23" w:rsidRDefault="002F2C60">
          <w:pPr>
            <w:pStyle w:val="TOC2"/>
            <w:rPr>
              <w:rFonts w:asciiTheme="minorHAnsi" w:hAnsiTheme="minorHAnsi"/>
              <w:noProof/>
              <w:kern w:val="2"/>
              <w:sz w:val="22"/>
              <w:lang w:val="en-US"/>
              <w14:ligatures w14:val="standardContextual"/>
            </w:rPr>
          </w:pPr>
          <w:hyperlink w:anchor="_Toc165301287" w:history="1">
            <w:r w:rsidR="00DC2F23" w:rsidRPr="004D5ECA">
              <w:rPr>
                <w:rStyle w:val="Hyperlink"/>
                <w:noProof/>
              </w:rPr>
              <w:t>9.2</w:t>
            </w:r>
            <w:r w:rsidR="00DC2F23">
              <w:rPr>
                <w:rFonts w:asciiTheme="minorHAnsi" w:hAnsiTheme="minorHAnsi"/>
                <w:noProof/>
                <w:kern w:val="2"/>
                <w:sz w:val="22"/>
                <w:lang w:val="en-US"/>
                <w14:ligatures w14:val="standardContextual"/>
              </w:rPr>
              <w:tab/>
            </w:r>
            <w:r w:rsidR="00DC2F23" w:rsidRPr="004D5ECA">
              <w:rPr>
                <w:rStyle w:val="Hyperlink"/>
                <w:noProof/>
              </w:rPr>
              <w:t>Visualiser les données personnelles des employés</w:t>
            </w:r>
            <w:r w:rsidR="00DC2F23">
              <w:rPr>
                <w:noProof/>
                <w:webHidden/>
              </w:rPr>
              <w:tab/>
            </w:r>
            <w:r w:rsidR="00DC2F23">
              <w:rPr>
                <w:noProof/>
                <w:webHidden/>
              </w:rPr>
              <w:fldChar w:fldCharType="begin"/>
            </w:r>
            <w:r w:rsidR="00DC2F23">
              <w:rPr>
                <w:noProof/>
                <w:webHidden/>
              </w:rPr>
              <w:instrText xml:space="preserve"> PAGEREF _Toc165301287 \h </w:instrText>
            </w:r>
            <w:r w:rsidR="00DC2F23">
              <w:rPr>
                <w:noProof/>
                <w:webHidden/>
              </w:rPr>
            </w:r>
            <w:r w:rsidR="00DC2F23">
              <w:rPr>
                <w:noProof/>
                <w:webHidden/>
              </w:rPr>
              <w:fldChar w:fldCharType="separate"/>
            </w:r>
            <w:r w:rsidR="00DC2F23">
              <w:rPr>
                <w:noProof/>
                <w:webHidden/>
              </w:rPr>
              <w:t>66</w:t>
            </w:r>
            <w:r w:rsidR="00DC2F23">
              <w:rPr>
                <w:noProof/>
                <w:webHidden/>
              </w:rPr>
              <w:fldChar w:fldCharType="end"/>
            </w:r>
          </w:hyperlink>
        </w:p>
        <w:p w14:paraId="3E557984" w14:textId="03992EDA" w:rsidR="00DC2F23" w:rsidRDefault="002F2C60">
          <w:pPr>
            <w:pStyle w:val="TOC1"/>
            <w:rPr>
              <w:rFonts w:asciiTheme="minorHAnsi" w:eastAsiaTheme="minorEastAsia" w:hAnsiTheme="minorHAnsi" w:cstheme="minorBidi"/>
              <w:b w:val="0"/>
              <w:kern w:val="2"/>
              <w:sz w:val="22"/>
              <w:szCs w:val="22"/>
              <w:lang w:val="en-US" w:eastAsia="en-US"/>
              <w14:ligatures w14:val="standardContextual"/>
            </w:rPr>
          </w:pPr>
          <w:hyperlink w:anchor="_Toc165301288" w:history="1">
            <w:r w:rsidR="00DC2F23" w:rsidRPr="004D5ECA">
              <w:rPr>
                <w:rStyle w:val="Hyperlink"/>
              </w:rPr>
              <w:t>10.</w:t>
            </w:r>
            <w:r w:rsidR="00DC2F23">
              <w:rPr>
                <w:rFonts w:asciiTheme="minorHAnsi" w:eastAsiaTheme="minorEastAsia" w:hAnsiTheme="minorHAnsi" w:cstheme="minorBidi"/>
                <w:b w:val="0"/>
                <w:kern w:val="2"/>
                <w:sz w:val="22"/>
                <w:szCs w:val="22"/>
                <w:lang w:val="en-US" w:eastAsia="en-US"/>
                <w14:ligatures w14:val="standardContextual"/>
              </w:rPr>
              <w:tab/>
            </w:r>
            <w:r w:rsidR="00DC2F23" w:rsidRPr="004D5ECA">
              <w:rPr>
                <w:rStyle w:val="Hyperlink"/>
              </w:rPr>
              <w:t>Libre-service gestionnaires – Comparaison entre MesRHGC et Phénix</w:t>
            </w:r>
            <w:r w:rsidR="00DC2F23">
              <w:rPr>
                <w:webHidden/>
              </w:rPr>
              <w:tab/>
            </w:r>
            <w:r w:rsidR="00DC2F23">
              <w:rPr>
                <w:webHidden/>
              </w:rPr>
              <w:fldChar w:fldCharType="begin"/>
            </w:r>
            <w:r w:rsidR="00DC2F23">
              <w:rPr>
                <w:webHidden/>
              </w:rPr>
              <w:instrText xml:space="preserve"> PAGEREF _Toc165301288 \h </w:instrText>
            </w:r>
            <w:r w:rsidR="00DC2F23">
              <w:rPr>
                <w:webHidden/>
              </w:rPr>
            </w:r>
            <w:r w:rsidR="00DC2F23">
              <w:rPr>
                <w:webHidden/>
              </w:rPr>
              <w:fldChar w:fldCharType="separate"/>
            </w:r>
            <w:r w:rsidR="00DC2F23">
              <w:rPr>
                <w:webHidden/>
              </w:rPr>
              <w:t>69</w:t>
            </w:r>
            <w:r w:rsidR="00DC2F23">
              <w:rPr>
                <w:webHidden/>
              </w:rPr>
              <w:fldChar w:fldCharType="end"/>
            </w:r>
          </w:hyperlink>
        </w:p>
        <w:p w14:paraId="15A970AD" w14:textId="7023A3D4" w:rsidR="001A0CA5" w:rsidRDefault="00B062A7" w:rsidP="00B062A7">
          <w:pPr>
            <w:pStyle w:val="TOC1"/>
          </w:pPr>
          <w:r>
            <w:fldChar w:fldCharType="end"/>
          </w:r>
        </w:p>
      </w:sdtContent>
    </w:sdt>
    <w:p w14:paraId="07E990C4" w14:textId="16776A65" w:rsidR="00BB7446" w:rsidRPr="006B7DBC" w:rsidRDefault="008B2BFE" w:rsidP="006B7DBC">
      <w:pPr>
        <w:spacing w:line="360" w:lineRule="auto"/>
        <w:rPr>
          <w:rFonts w:ascii="Helvetica-Bold" w:hAnsi="Helvetica-Bold" w:cs="Calibri Light"/>
          <w:b/>
          <w:bCs/>
          <w:noProof/>
          <w:sz w:val="20"/>
          <w:szCs w:val="20"/>
        </w:rPr>
      </w:pPr>
      <w:r>
        <w:br w:type="page"/>
      </w:r>
    </w:p>
    <w:p w14:paraId="266375F0" w14:textId="31B2A216" w:rsidR="00BB7446" w:rsidRPr="00114FA2" w:rsidRDefault="00305A90" w:rsidP="00114FA2">
      <w:pPr>
        <w:pStyle w:val="Heading1"/>
      </w:pPr>
      <w:bookmarkStart w:id="2" w:name="_Toc142997016"/>
      <w:bookmarkStart w:id="3" w:name="_Toc148095742"/>
      <w:bookmarkStart w:id="4" w:name="_Toc165301225"/>
      <w:r>
        <w:lastRenderedPageBreak/>
        <w:t>MesRHGC</w:t>
      </w:r>
      <w:bookmarkEnd w:id="2"/>
      <w:bookmarkEnd w:id="3"/>
      <w:bookmarkEnd w:id="4"/>
    </w:p>
    <w:p w14:paraId="1439CB65" w14:textId="09941091" w:rsidR="00BB7446" w:rsidRPr="0008295C" w:rsidRDefault="00BB7446" w:rsidP="00487EB9">
      <w:pPr>
        <w:pStyle w:val="Heading2"/>
      </w:pPr>
      <w:bookmarkStart w:id="5" w:name="_Toc142997017"/>
      <w:bookmarkStart w:id="6" w:name="_Toc148095743"/>
      <w:bookmarkStart w:id="7" w:name="_Toc165301226"/>
      <w:r>
        <w:t>Qu’est-ce que MesRHGC?</w:t>
      </w:r>
      <w:bookmarkEnd w:id="5"/>
      <w:bookmarkEnd w:id="6"/>
      <w:bookmarkEnd w:id="7"/>
    </w:p>
    <w:p w14:paraId="074A8956" w14:textId="124CA10F" w:rsidR="000A1D9D" w:rsidRPr="009C0CCF" w:rsidRDefault="000A1D9D" w:rsidP="000A1D9D">
      <w:pPr>
        <w:spacing w:after="160"/>
      </w:pPr>
      <w:r>
        <w:t xml:space="preserve">MesRHGC est le système </w:t>
      </w:r>
      <w:r w:rsidR="00D50D16">
        <w:t xml:space="preserve">de ressources humaines (RH) </w:t>
      </w:r>
      <w:r>
        <w:t>commun du gouvernement du Canada conçu pour appuyer les activités transactionnelles de RH dans l’ensemble de la fonction publique fédérale. La transition de plusieurs systèmes autonomes et procédures internes vers un système unique, commun à l’échelle de l’entreprise, comportant des processus normalisés intégrés pour permettre un libre-service plus étendu pour les gestionnaires et les employés, constitue une toute nouvelle approche de la gestion des personnes dans l’ensemble du gouvernement et représente un changement fondamental de nos méthodes de gestion de RH.</w:t>
      </w:r>
    </w:p>
    <w:p w14:paraId="51836F33" w14:textId="7D68ECC2" w:rsidR="000A1D9D" w:rsidRPr="009C0CCF" w:rsidRDefault="000A1D9D" w:rsidP="000A1D9D">
      <w:pPr>
        <w:spacing w:after="160"/>
      </w:pPr>
      <w:r>
        <w:t xml:space="preserve">MesRHGC normalise et automatise de nombreuses tâches courantes de gestion des RH dans des domaines tels que la dotation, la classification, les relations de travail et la formation, permettant d’assurer une gestion plus cohérente des ressources humaines dans l’ensemble de la fonction publique. Les gestionnaires et les employés joueront un rôle beaucoup plus important dans la gestion des RH, étant donné que la fonctionnalité de libre-service leur permet d’effectuer de nombreuses transactions </w:t>
      </w:r>
      <w:r w:rsidR="00A779E8">
        <w:t>de base</w:t>
      </w:r>
      <w:r>
        <w:t xml:space="preserve"> de RH. Les employés peuvent </w:t>
      </w:r>
      <w:r w:rsidR="008769E5">
        <w:t>n</w:t>
      </w:r>
      <w:r w:rsidR="00D84DA8">
        <w:t>ota</w:t>
      </w:r>
      <w:r>
        <w:t xml:space="preserve">mment mettre à jour leurs renseignements personnels à tout moment, transmettre des demandes concernant, par exemple, des congés directement à leur gestionnaire; et consulter leurs soldes de congés. Les gestionnaires peuvent effectuer des transactions comme </w:t>
      </w:r>
      <w:r w:rsidR="0098457F">
        <w:t xml:space="preserve">l’établissement des horaires des employés </w:t>
      </w:r>
      <w:r>
        <w:t xml:space="preserve">et l’approbation de congés d’employés, le tout à partir de leur </w:t>
      </w:r>
      <w:r w:rsidR="00202324">
        <w:t>console</w:t>
      </w:r>
      <w:r>
        <w:t xml:space="preserve"> gestionnaire en ligne. Étant donné que le système permet d’automatiser de nombreuses transactions de RH, les conseillers en RH ont un accès rapide à des renseignements plus fiables et à jour, et ils peuvent suivre la progression des transactions, ce qui permet de s’affranchir des transactions quotidiennes pour se concentrer davantage sur l’offre de conseils stratégiques et d’orientations aux clients.</w:t>
      </w:r>
    </w:p>
    <w:p w14:paraId="22F5781C" w14:textId="5F69CB7F" w:rsidR="007D183A" w:rsidRPr="003D03D0" w:rsidRDefault="007D183A" w:rsidP="004116D6">
      <w:pPr>
        <w:spacing w:after="160"/>
      </w:pPr>
      <w:r>
        <w:t xml:space="preserve">Le système est fondé sur </w:t>
      </w:r>
      <w:r w:rsidR="006E6C85">
        <w:t>un système commercial appelé PeopleSoft v</w:t>
      </w:r>
      <w:r>
        <w:t xml:space="preserve">ersion 9.1. Les ministères et les </w:t>
      </w:r>
      <w:r w:rsidR="005E0A9A">
        <w:t>agences</w:t>
      </w:r>
      <w:r>
        <w:t xml:space="preserve"> du gouvernement du Canada adoptent </w:t>
      </w:r>
      <w:r w:rsidR="006E6C85">
        <w:t>MesRHGC</w:t>
      </w:r>
      <w:r>
        <w:t xml:space="preserve"> dans le cadre d’un processus d’intégration.</w:t>
      </w:r>
    </w:p>
    <w:p w14:paraId="27EFF2EF" w14:textId="649958F9" w:rsidR="00435699" w:rsidRDefault="00435699">
      <w:pPr>
        <w:rPr>
          <w:rFonts w:cs="Arial"/>
          <w:szCs w:val="24"/>
        </w:rPr>
      </w:pPr>
      <w:r>
        <w:rPr>
          <w:rFonts w:cs="Arial"/>
          <w:szCs w:val="24"/>
        </w:rPr>
        <w:br w:type="page"/>
      </w:r>
    </w:p>
    <w:p w14:paraId="3B4790EB" w14:textId="638FFD2F" w:rsidR="00BB7446" w:rsidRPr="00844002" w:rsidRDefault="004154E0" w:rsidP="00487EB9">
      <w:pPr>
        <w:pStyle w:val="Heading2"/>
      </w:pPr>
      <w:bookmarkStart w:id="8" w:name="_Toc142997018"/>
      <w:bookmarkStart w:id="9" w:name="_Toc148095744"/>
      <w:bookmarkStart w:id="10" w:name="_Toc165301227"/>
      <w:r>
        <w:lastRenderedPageBreak/>
        <w:t>Le rôle du gestionnaire en tant que leader du changement</w:t>
      </w:r>
      <w:bookmarkEnd w:id="8"/>
      <w:bookmarkEnd w:id="9"/>
      <w:bookmarkEnd w:id="10"/>
    </w:p>
    <w:p w14:paraId="4A4833DF" w14:textId="718364D7" w:rsidR="00C440F7" w:rsidRDefault="00BB7446" w:rsidP="004116D6">
      <w:pPr>
        <w:spacing w:after="160"/>
      </w:pPr>
      <w:r>
        <w:t xml:space="preserve">Cette initiative ne se limite pas à un nouveau système de RH : elle cherche à garantir que tous les employés sont préparés, équipés et soutenus pour adopter avec succès les changements découlant d’un nouveau système de RH. Les gestionnaires jouent un rôle </w:t>
      </w:r>
      <w:r w:rsidR="00475130">
        <w:t>essentiel</w:t>
      </w:r>
      <w:r>
        <w:t xml:space="preserve"> en menant leurs équipes au cours de la période de transition vers MesRHGC. </w:t>
      </w:r>
    </w:p>
    <w:p w14:paraId="40FA02C9" w14:textId="62886752" w:rsidR="003E7897" w:rsidRDefault="00C440F7" w:rsidP="004116D6">
      <w:pPr>
        <w:spacing w:after="160"/>
      </w:pPr>
      <w:r>
        <w:t xml:space="preserve">En tant que </w:t>
      </w:r>
      <w:r>
        <w:rPr>
          <w:b/>
          <w:bCs/>
        </w:rPr>
        <w:t>gestionnaire</w:t>
      </w:r>
      <w:r>
        <w:t xml:space="preserve">, vous : </w:t>
      </w:r>
    </w:p>
    <w:p w14:paraId="3DCD19E6" w14:textId="34B729D2" w:rsidR="00A31A88" w:rsidRDefault="00D546D9" w:rsidP="003734DE">
      <w:pPr>
        <w:pStyle w:val="ListParagraph"/>
        <w:numPr>
          <w:ilvl w:val="0"/>
          <w:numId w:val="25"/>
        </w:numPr>
        <w:spacing w:after="160"/>
      </w:pPr>
      <w:r>
        <w:t>comprendrez et communiquerez la nécessité du changement;</w:t>
      </w:r>
    </w:p>
    <w:p w14:paraId="67BC2FB9" w14:textId="0A7E4641" w:rsidR="00A31A88" w:rsidRDefault="00D546D9" w:rsidP="003734DE">
      <w:pPr>
        <w:pStyle w:val="ListParagraph"/>
        <w:numPr>
          <w:ilvl w:val="0"/>
          <w:numId w:val="25"/>
        </w:numPr>
        <w:spacing w:after="160"/>
      </w:pPr>
      <w:r>
        <w:t>donnerez l’exemple et démontrerez votre engagement à l’égard de la transition vers MesRHGC;</w:t>
      </w:r>
    </w:p>
    <w:p w14:paraId="08DC1934" w14:textId="4A8D3759" w:rsidR="00D76A41" w:rsidRDefault="00D546D9" w:rsidP="003734DE">
      <w:pPr>
        <w:pStyle w:val="ListParagraph"/>
        <w:numPr>
          <w:ilvl w:val="0"/>
          <w:numId w:val="25"/>
        </w:numPr>
        <w:spacing w:after="160"/>
      </w:pPr>
      <w:r>
        <w:t>fournirez un encadrement et un soutien continus aux employés;</w:t>
      </w:r>
      <w:r w:rsidR="00181BA7">
        <w:t xml:space="preserve"> et</w:t>
      </w:r>
    </w:p>
    <w:p w14:paraId="75686F70" w14:textId="6CFDBDD4" w:rsidR="00D76A41" w:rsidRDefault="00D546D9" w:rsidP="003734DE">
      <w:pPr>
        <w:pStyle w:val="ListParagraph"/>
        <w:numPr>
          <w:ilvl w:val="0"/>
          <w:numId w:val="25"/>
        </w:numPr>
        <w:spacing w:after="160"/>
      </w:pPr>
      <w:r>
        <w:t>gérerez la résistance des employés.</w:t>
      </w:r>
    </w:p>
    <w:p w14:paraId="705F7397" w14:textId="7DF46374" w:rsidR="003E7897" w:rsidRDefault="00CB5553" w:rsidP="004116D6">
      <w:pPr>
        <w:spacing w:after="160"/>
      </w:pPr>
      <w:r>
        <w:t>Les gestionnaires exercent un leadership efficace qui garantira un processus plus harmonieux et maximisera les avantages de MesRHGC pour l’organisation et ses employés.</w:t>
      </w:r>
    </w:p>
    <w:p w14:paraId="5AE4A6A2" w14:textId="77777777" w:rsidR="007D183A" w:rsidRPr="00016C6A" w:rsidRDefault="007D183A" w:rsidP="00981A4B"/>
    <w:p w14:paraId="682C01FE" w14:textId="235A4D32" w:rsidR="007D183A" w:rsidRDefault="007D183A" w:rsidP="00487EB9">
      <w:pPr>
        <w:pStyle w:val="Heading2"/>
      </w:pPr>
      <w:bookmarkStart w:id="11" w:name="_Toc134106007"/>
      <w:bookmarkStart w:id="12" w:name="_Toc142997019"/>
      <w:bookmarkStart w:id="13" w:name="_Toc148095745"/>
      <w:bookmarkStart w:id="14" w:name="_Toc165301228"/>
      <w:r>
        <w:t>Que signifie MesRHGC pour moi, en tant que gestionnaire?</w:t>
      </w:r>
      <w:bookmarkEnd w:id="11"/>
      <w:bookmarkEnd w:id="12"/>
      <w:bookmarkEnd w:id="13"/>
      <w:bookmarkEnd w:id="14"/>
    </w:p>
    <w:p w14:paraId="0C6E6CD2" w14:textId="1BBDA301" w:rsidR="000F5FC5" w:rsidRPr="00522265" w:rsidRDefault="0092256E" w:rsidP="004116D6">
      <w:pPr>
        <w:spacing w:after="160"/>
      </w:pPr>
      <w:r>
        <w:t xml:space="preserve">Les fonctionnalités de libre-service du gestionnaire offertes dans MesRHGC vous permettent d’avoir une vue d’ensemble des congés, des données sur l’emploi </w:t>
      </w:r>
      <w:r w:rsidR="00912C13">
        <w:t xml:space="preserve">et </w:t>
      </w:r>
      <w:r>
        <w:t xml:space="preserve">des renseignements personnels de vos employés. </w:t>
      </w:r>
    </w:p>
    <w:p w14:paraId="1732AEA9" w14:textId="624F34AA" w:rsidR="00D37321" w:rsidRPr="00522265" w:rsidRDefault="0092256E" w:rsidP="004116D6">
      <w:pPr>
        <w:spacing w:after="160"/>
      </w:pPr>
      <w:r>
        <w:t xml:space="preserve">En tant que </w:t>
      </w:r>
      <w:r>
        <w:rPr>
          <w:b/>
          <w:bCs/>
        </w:rPr>
        <w:t>gestionnaire</w:t>
      </w:r>
      <w:r>
        <w:t>, vous pouvez :</w:t>
      </w:r>
    </w:p>
    <w:p w14:paraId="382EC091" w14:textId="1F311724" w:rsidR="00BB7446" w:rsidRPr="00522265" w:rsidRDefault="00CB1F2A" w:rsidP="003734DE">
      <w:pPr>
        <w:pStyle w:val="ListParagraph"/>
        <w:numPr>
          <w:ilvl w:val="0"/>
          <w:numId w:val="1"/>
        </w:numPr>
        <w:spacing w:after="160"/>
      </w:pPr>
      <w:r>
        <w:t>examiner et approuver les demandes de congés;</w:t>
      </w:r>
    </w:p>
    <w:p w14:paraId="749E45FA" w14:textId="078840B5" w:rsidR="00BB7446" w:rsidRPr="00522265" w:rsidRDefault="00CB1F2A" w:rsidP="003734DE">
      <w:pPr>
        <w:pStyle w:val="ListParagraph"/>
        <w:numPr>
          <w:ilvl w:val="0"/>
          <w:numId w:val="1"/>
        </w:numPr>
        <w:spacing w:after="160"/>
      </w:pPr>
      <w:r>
        <w:t>créer des horaires de travail pour les employés;</w:t>
      </w:r>
    </w:p>
    <w:p w14:paraId="5BAA1DB9" w14:textId="21D1DEDA" w:rsidR="00BB7446" w:rsidRPr="00DC25D5" w:rsidRDefault="00CB1F2A" w:rsidP="003734DE">
      <w:pPr>
        <w:pStyle w:val="ListParagraph"/>
        <w:numPr>
          <w:ilvl w:val="0"/>
          <w:numId w:val="1"/>
        </w:numPr>
        <w:spacing w:after="160"/>
      </w:pPr>
      <w:r>
        <w:t>accéder à des renseignements essentiels sur votre effectif.</w:t>
      </w:r>
    </w:p>
    <w:p w14:paraId="2A0F0436" w14:textId="17FF5BAE" w:rsidR="00AE5118" w:rsidRPr="004A537F" w:rsidRDefault="00BB7446" w:rsidP="004A537F">
      <w:pPr>
        <w:spacing w:after="160"/>
      </w:pPr>
      <w:r>
        <w:t xml:space="preserve">Le présent guide vous aidera à mieux comprendre comment vous servir de MesRHGC pour gérer efficacement votre effectif et prendre en temps </w:t>
      </w:r>
      <w:r w:rsidR="00846E8A">
        <w:t>opportun</w:t>
      </w:r>
      <w:r>
        <w:t xml:space="preserve"> des décisions éclairées grâce aux données sur les RH à votre disposition.</w:t>
      </w:r>
    </w:p>
    <w:p w14:paraId="3F9E34EA" w14:textId="068982C7" w:rsidR="00D907D5" w:rsidRPr="00C67CEF" w:rsidRDefault="00035C38" w:rsidP="00114FA2">
      <w:pPr>
        <w:pStyle w:val="Heading1"/>
      </w:pPr>
      <w:r>
        <w:br w:type="column"/>
      </w:r>
      <w:bookmarkStart w:id="15" w:name="_Toc142997020"/>
      <w:bookmarkStart w:id="16" w:name="_Toc148095746"/>
      <w:bookmarkStart w:id="17" w:name="_Toc165301229"/>
      <w:r>
        <w:lastRenderedPageBreak/>
        <w:t>À propos de ce guide</w:t>
      </w:r>
      <w:bookmarkEnd w:id="15"/>
      <w:bookmarkEnd w:id="16"/>
      <w:bookmarkEnd w:id="17"/>
    </w:p>
    <w:p w14:paraId="6131A0EC" w14:textId="0FDFE4F5" w:rsidR="006A3B02" w:rsidRPr="009F6398" w:rsidRDefault="0060650C" w:rsidP="008D58F4">
      <w:pPr>
        <w:spacing w:after="160"/>
        <w:rPr>
          <w:rFonts w:eastAsiaTheme="minorHAnsi" w:cs="Arial"/>
          <w:szCs w:val="16"/>
        </w:rPr>
      </w:pPr>
      <w:r>
        <w:t xml:space="preserve">En tant que gestionnaire, vous avez deux rôles dans MesRHGC : celui d’employé et celui de gestionnaire. Le présent guide porte tout particulièrement sur votre rôle de gestionnaire. Il est censé être lu conjointement avec le </w:t>
      </w:r>
      <w:r>
        <w:rPr>
          <w:b/>
          <w:u w:val="single"/>
        </w:rPr>
        <w:t>Guide de l’utilisateur sur le Libre-service d</w:t>
      </w:r>
      <w:r w:rsidR="00340FF8">
        <w:rPr>
          <w:b/>
          <w:u w:val="single"/>
        </w:rPr>
        <w:t>e l’</w:t>
      </w:r>
      <w:r>
        <w:rPr>
          <w:b/>
          <w:u w:val="single"/>
        </w:rPr>
        <w:t>employé</w:t>
      </w:r>
      <w:r w:rsidR="002F1810">
        <w:rPr>
          <w:b/>
          <w:u w:val="single"/>
        </w:rPr>
        <w:t xml:space="preserve"> de MesRHGC</w:t>
      </w:r>
      <w:r>
        <w:t xml:space="preserve">. </w:t>
      </w:r>
    </w:p>
    <w:p w14:paraId="246AA6D1" w14:textId="1A1DB29F" w:rsidR="00D907D5" w:rsidRPr="003D5E9D" w:rsidRDefault="00D907D5" w:rsidP="008D58F4">
      <w:pPr>
        <w:spacing w:after="160"/>
        <w:contextualSpacing/>
      </w:pPr>
      <w:r>
        <w:t>Le présent guide a pour but de vous aider, en tant que gestionnaire, à faire ce qui suit :</w:t>
      </w:r>
    </w:p>
    <w:p w14:paraId="62A5923B" w14:textId="60EE15A0" w:rsidR="00D907D5" w:rsidRPr="00A9654A" w:rsidRDefault="00D907D5" w:rsidP="003734DE">
      <w:pPr>
        <w:pStyle w:val="ListParagraph"/>
        <w:numPr>
          <w:ilvl w:val="0"/>
          <w:numId w:val="2"/>
        </w:numPr>
        <w:spacing w:after="160"/>
        <w:ind w:left="714" w:hanging="357"/>
        <w:contextualSpacing w:val="0"/>
        <w:rPr>
          <w:rFonts w:eastAsiaTheme="minorHAnsi" w:cs="Arial"/>
          <w:szCs w:val="16"/>
        </w:rPr>
      </w:pPr>
      <w:r>
        <w:t>comprendre le rôle que vous jouez dans MesRHGC;</w:t>
      </w:r>
    </w:p>
    <w:p w14:paraId="287F65AD" w14:textId="59AC6497" w:rsidR="003D5E9D" w:rsidRPr="00A9654A" w:rsidRDefault="00D907D5" w:rsidP="003734DE">
      <w:pPr>
        <w:pStyle w:val="ListParagraph"/>
        <w:numPr>
          <w:ilvl w:val="0"/>
          <w:numId w:val="2"/>
        </w:numPr>
        <w:spacing w:after="160"/>
        <w:ind w:left="714" w:hanging="357"/>
        <w:contextualSpacing w:val="0"/>
        <w:rPr>
          <w:rFonts w:eastAsiaTheme="minorHAnsi" w:cs="Arial"/>
          <w:szCs w:val="16"/>
        </w:rPr>
      </w:pPr>
      <w:r>
        <w:t>utiliser les fonctionnalités de libre-service du gestionnaire</w:t>
      </w:r>
      <w:r w:rsidR="00CA4BED">
        <w:t xml:space="preserve"> et </w:t>
      </w:r>
      <w:r>
        <w:t xml:space="preserve">de la Console gestionnaire pour : </w:t>
      </w:r>
    </w:p>
    <w:p w14:paraId="4CDC7200" w14:textId="516A3E35" w:rsidR="00D907D5" w:rsidRPr="00A9654A" w:rsidRDefault="00D907D5" w:rsidP="003734DE">
      <w:pPr>
        <w:pStyle w:val="ListParagraph"/>
        <w:numPr>
          <w:ilvl w:val="1"/>
          <w:numId w:val="2"/>
        </w:numPr>
        <w:spacing w:after="160"/>
        <w:ind w:left="1434" w:hanging="357"/>
        <w:rPr>
          <w:rFonts w:eastAsiaTheme="minorHAnsi" w:cs="Arial"/>
          <w:szCs w:val="16"/>
        </w:rPr>
      </w:pPr>
      <w:r>
        <w:t>consulter les horaires mensuels de vos employés,</w:t>
      </w:r>
    </w:p>
    <w:p w14:paraId="400E518D" w14:textId="5A3D031C" w:rsidR="00D907D5" w:rsidRPr="00A9654A" w:rsidRDefault="00AF4DB2" w:rsidP="003734DE">
      <w:pPr>
        <w:pStyle w:val="ListParagraph"/>
        <w:numPr>
          <w:ilvl w:val="1"/>
          <w:numId w:val="2"/>
        </w:numPr>
        <w:spacing w:after="160"/>
        <w:ind w:left="1434" w:hanging="357"/>
        <w:rPr>
          <w:rFonts w:eastAsiaTheme="minorHAnsi" w:cs="Arial"/>
          <w:szCs w:val="16"/>
        </w:rPr>
      </w:pPr>
      <w:r>
        <w:t>examiner</w:t>
      </w:r>
      <w:r w:rsidR="008B2B22">
        <w:t xml:space="preserve"> et approuver les </w:t>
      </w:r>
      <w:r w:rsidR="00281C1C">
        <w:t>demandes d’</w:t>
      </w:r>
      <w:r w:rsidR="008B2B22">
        <w:t>absences (congés),</w:t>
      </w:r>
    </w:p>
    <w:p w14:paraId="4E7A147B" w14:textId="26A60A98" w:rsidR="000F20F9" w:rsidRPr="00A9654A" w:rsidRDefault="000F20F9" w:rsidP="003734DE">
      <w:pPr>
        <w:pStyle w:val="ListParagraph"/>
        <w:numPr>
          <w:ilvl w:val="1"/>
          <w:numId w:val="2"/>
        </w:numPr>
        <w:spacing w:after="160"/>
        <w:ind w:left="1434" w:hanging="357"/>
        <w:rPr>
          <w:rFonts w:eastAsiaTheme="minorHAnsi" w:cs="Arial"/>
          <w:szCs w:val="16"/>
        </w:rPr>
      </w:pPr>
      <w:r>
        <w:t>déléguer à un autre gestionnaire certaines de vos responsabilités au sein du système de RH,</w:t>
      </w:r>
      <w:r w:rsidR="004E23CF">
        <w:t xml:space="preserve"> lorsque vous êtes absent,</w:t>
      </w:r>
    </w:p>
    <w:p w14:paraId="6F076D58" w14:textId="186A5435" w:rsidR="009C3AC8" w:rsidRPr="00B4079A" w:rsidRDefault="00AF4DB2" w:rsidP="003734DE">
      <w:pPr>
        <w:pStyle w:val="ListParagraph"/>
        <w:numPr>
          <w:ilvl w:val="1"/>
          <w:numId w:val="2"/>
        </w:numPr>
        <w:spacing w:after="160"/>
        <w:ind w:left="1434" w:hanging="357"/>
        <w:rPr>
          <w:rFonts w:eastAsiaTheme="minorHAnsi" w:cs="Arial"/>
          <w:szCs w:val="16"/>
        </w:rPr>
      </w:pPr>
      <w:r>
        <w:t>e</w:t>
      </w:r>
      <w:r w:rsidR="004E0B29">
        <w:t>tc</w:t>
      </w:r>
      <w:r w:rsidR="00A9654A">
        <w:t>.</w:t>
      </w:r>
    </w:p>
    <w:p w14:paraId="29C30BD1" w14:textId="7442F3F6" w:rsidR="009E5461" w:rsidRDefault="000A69AD" w:rsidP="008D58F4">
      <w:pPr>
        <w:spacing w:after="160"/>
        <w:contextualSpacing/>
      </w:pPr>
      <w:r>
        <w:t xml:space="preserve">Le présent guide </w:t>
      </w:r>
      <w:r w:rsidR="00B23427">
        <w:t xml:space="preserve">a </w:t>
      </w:r>
      <w:r>
        <w:t xml:space="preserve">pour but de vous aider à utiliser les fonctionnalités du système. Pour toute question relative aux </w:t>
      </w:r>
      <w:r>
        <w:rPr>
          <w:b/>
          <w:bCs/>
        </w:rPr>
        <w:t>politiques de RH et aux processus opérationnels</w:t>
      </w:r>
      <w:r>
        <w:t xml:space="preserve">, </w:t>
      </w:r>
      <w:r w:rsidR="00F97AC6">
        <w:t>veuillez-vous</w:t>
      </w:r>
      <w:r>
        <w:t xml:space="preserve"> adresser à l’</w:t>
      </w:r>
      <w:r>
        <w:rPr>
          <w:b/>
          <w:bCs/>
        </w:rPr>
        <w:t>unité des RH de votre organisation</w:t>
      </w:r>
      <w:r>
        <w:t>.</w:t>
      </w:r>
    </w:p>
    <w:p w14:paraId="636C96E2" w14:textId="77777777" w:rsidR="00C60549" w:rsidRPr="008D58F4" w:rsidRDefault="00C60549" w:rsidP="008D58F4">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51AD538A" w14:textId="4B1821C7" w:rsidR="000675EA"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F13F6">
        <w:rPr>
          <w:rStyle w:val="Strong"/>
          <w:rFonts w:ascii="Arial" w:hAnsi="Arial"/>
          <w:i/>
        </w:rPr>
        <w:t> :</w:t>
      </w:r>
      <w:r w:rsidR="00D84DA8">
        <w:rPr>
          <w:rStyle w:val="Strong"/>
          <w:rFonts w:ascii="Arial" w:hAnsi="Arial"/>
          <w:i/>
        </w:rPr>
        <w:t xml:space="preserve"> </w:t>
      </w:r>
      <w:r w:rsidR="008F13F6">
        <w:rPr>
          <w:rStyle w:val="Strong"/>
          <w:rFonts w:ascii="Arial" w:hAnsi="Arial"/>
          <w:b w:val="0"/>
          <w:i/>
        </w:rPr>
        <w:t>Le présent guide est plus efficace lorsqu’il est utilisé à l’écran, vu les nombreux liens qu’il contient et qui facilitent la recherche des renseignements dont vous avez besoin.</w:t>
      </w:r>
    </w:p>
    <w:p w14:paraId="0A028038" w14:textId="09898738" w:rsidR="00BB7446" w:rsidRPr="00C67CEF" w:rsidRDefault="00035C38" w:rsidP="00114FA2">
      <w:pPr>
        <w:pStyle w:val="Heading1"/>
      </w:pPr>
      <w:r>
        <w:br w:type="column"/>
      </w:r>
      <w:bookmarkStart w:id="18" w:name="_Toc142997021"/>
      <w:bookmarkStart w:id="19" w:name="_Toc148095747"/>
      <w:bookmarkStart w:id="20" w:name="_Toc165301230"/>
      <w:r>
        <w:lastRenderedPageBreak/>
        <w:t>Aperçu de la navigation</w:t>
      </w:r>
      <w:bookmarkEnd w:id="18"/>
      <w:bookmarkEnd w:id="19"/>
      <w:bookmarkEnd w:id="20"/>
      <w:r>
        <w:t xml:space="preserve"> </w:t>
      </w:r>
    </w:p>
    <w:p w14:paraId="4782674A" w14:textId="560127E1" w:rsidR="00BB7446" w:rsidRPr="00A05818" w:rsidRDefault="00242EB3" w:rsidP="00487EB9">
      <w:pPr>
        <w:pStyle w:val="Heading2"/>
      </w:pPr>
      <w:bookmarkStart w:id="21" w:name="_Toc142997022"/>
      <w:bookmarkStart w:id="22" w:name="_Toc148095748"/>
      <w:bookmarkStart w:id="23" w:name="_Toc165301231"/>
      <w:r>
        <w:t>Pour accéder à MesRHGC</w:t>
      </w:r>
      <w:bookmarkEnd w:id="21"/>
      <w:bookmarkEnd w:id="22"/>
      <w:bookmarkEnd w:id="23"/>
    </w:p>
    <w:p w14:paraId="6D1A7DA7" w14:textId="7CEBC75F" w:rsidR="00B57EBA" w:rsidRPr="00BE42D7" w:rsidRDefault="00305A90" w:rsidP="006F7B27">
      <w:pPr>
        <w:spacing w:after="160"/>
      </w:pPr>
      <w:r>
        <w:t>MesRHGC est accessible par l’intermédiaire de</w:t>
      </w:r>
      <w:r w:rsidR="00190EA1">
        <w:t xml:space="preserve"> GC</w:t>
      </w:r>
      <w:r w:rsidR="00AF1C29">
        <w:t>i</w:t>
      </w:r>
      <w:r w:rsidR="00190EA1">
        <w:t>ntranet</w:t>
      </w:r>
      <w:r>
        <w:t xml:space="preserve">, en utilisant </w:t>
      </w:r>
      <w:r w:rsidR="00F9523A">
        <w:t>votre</w:t>
      </w:r>
      <w:r>
        <w:t xml:space="preserve"> maCLÉ pour l’authentification de l’utilisateur.</w:t>
      </w:r>
    </w:p>
    <w:p w14:paraId="50BD90B0" w14:textId="4F3D55CE" w:rsidR="002F6EA0" w:rsidRPr="00944410" w:rsidRDefault="00266F04" w:rsidP="004872FC">
      <w:pPr>
        <w:spacing w:after="160"/>
      </w:pPr>
      <w:r>
        <w:t xml:space="preserve">Veuillez consulter le </w:t>
      </w:r>
      <w:r w:rsidR="00AF1C29">
        <w:rPr>
          <w:b/>
          <w:u w:val="single"/>
        </w:rPr>
        <w:t>Guide de l’utilisateur sur le Libre-service de l’employé de MesRHGC</w:t>
      </w:r>
      <w:r>
        <w:t xml:space="preserve"> pour savoir </w:t>
      </w:r>
      <w:r>
        <w:rPr>
          <w:b/>
          <w:bCs/>
        </w:rPr>
        <w:t>comment obtenir une maCLÉ pour les nouveaux employés</w:t>
      </w:r>
      <w:r>
        <w:t xml:space="preserve">. </w:t>
      </w:r>
    </w:p>
    <w:p w14:paraId="68D25DA2" w14:textId="77777777" w:rsidR="000F20F9" w:rsidRPr="00EF4229" w:rsidRDefault="000F20F9" w:rsidP="006F7B27">
      <w:pPr>
        <w:rPr>
          <w:szCs w:val="24"/>
        </w:rPr>
      </w:pPr>
    </w:p>
    <w:p w14:paraId="47060662" w14:textId="604BB428" w:rsidR="007C675E" w:rsidRPr="00F86B35" w:rsidRDefault="007C675E" w:rsidP="00487EB9">
      <w:pPr>
        <w:pStyle w:val="Heading2"/>
      </w:pPr>
      <w:bookmarkStart w:id="24" w:name="_Toc134104999"/>
      <w:bookmarkStart w:id="25" w:name="_Toc142997023"/>
      <w:bookmarkStart w:id="26" w:name="_Toc148095749"/>
      <w:bookmarkStart w:id="27" w:name="_Toc165301232"/>
      <w:r>
        <w:t>Connexion et déconnexion de MesRHGC</w:t>
      </w:r>
      <w:bookmarkEnd w:id="24"/>
      <w:bookmarkEnd w:id="25"/>
      <w:bookmarkEnd w:id="26"/>
      <w:bookmarkEnd w:id="27"/>
    </w:p>
    <w:p w14:paraId="3CA86430" w14:textId="75B06E98" w:rsidR="007C675E" w:rsidRPr="00F225FB" w:rsidRDefault="007C675E" w:rsidP="006F7B27">
      <w:pPr>
        <w:spacing w:after="160"/>
        <w:rPr>
          <w:rFonts w:eastAsiaTheme="minorHAnsi" w:cs="Arial"/>
          <w:szCs w:val="16"/>
        </w:rPr>
      </w:pPr>
      <w:r>
        <w:t>Les employés seront avisés de l’emplacement du lien vers MesRHGC pour leur organisation. Le lien permettant aux gestionnaires d’accéder à MesRHGC est le même que celui fourni aux employés.</w:t>
      </w:r>
    </w:p>
    <w:p w14:paraId="06E384F5" w14:textId="77777777" w:rsidR="006D0897" w:rsidRDefault="00116DC0" w:rsidP="006F7B27">
      <w:pPr>
        <w:spacing w:after="160"/>
      </w:pPr>
      <w:bookmarkStart w:id="28" w:name="_Toc134105000"/>
      <w:r>
        <w:t>Les détails sur la manière d’ouvrir ou de fermer une session dans MesRHGC se trouvent dans :</w:t>
      </w:r>
    </w:p>
    <w:p w14:paraId="05BBEF5D" w14:textId="33F49A8B" w:rsidR="006D0897" w:rsidRPr="006D0897" w:rsidRDefault="000823DA" w:rsidP="003734DE">
      <w:pPr>
        <w:pStyle w:val="ListParagraph"/>
        <w:numPr>
          <w:ilvl w:val="0"/>
          <w:numId w:val="26"/>
        </w:numPr>
        <w:spacing w:after="160"/>
        <w:rPr>
          <w:rStyle w:val="Hyperlink"/>
          <w:color w:val="auto"/>
          <w:u w:val="none"/>
        </w:rPr>
      </w:pPr>
      <w:r>
        <w:t>Le sujet</w:t>
      </w:r>
      <w:r w:rsidR="00116DC0">
        <w:t xml:space="preserve"> de la </w:t>
      </w:r>
      <w:r w:rsidR="00C1353E" w:rsidRPr="00C1353E">
        <w:rPr>
          <w:b/>
          <w:bCs/>
        </w:rPr>
        <w:t xml:space="preserve">Trousse de soutien </w:t>
      </w:r>
      <w:r w:rsidR="00C1353E">
        <w:rPr>
          <w:b/>
          <w:bCs/>
        </w:rPr>
        <w:t xml:space="preserve">à </w:t>
      </w:r>
      <w:r w:rsidR="00C1353E" w:rsidRPr="00C1353E">
        <w:rPr>
          <w:b/>
          <w:bCs/>
        </w:rPr>
        <w:t>la productivité des utilisateurs (</w:t>
      </w:r>
      <w:r w:rsidR="00116DC0" w:rsidRPr="00C1353E">
        <w:rPr>
          <w:b/>
          <w:bCs/>
        </w:rPr>
        <w:t>TSPU</w:t>
      </w:r>
      <w:r w:rsidR="00C1353E">
        <w:rPr>
          <w:b/>
        </w:rPr>
        <w:t>)</w:t>
      </w:r>
      <w:r w:rsidR="00116DC0">
        <w:rPr>
          <w:b/>
        </w:rPr>
        <w:t xml:space="preserve"> </w:t>
      </w:r>
      <w:r w:rsidR="00116DC0">
        <w:t xml:space="preserve">intitulée </w:t>
      </w:r>
      <w:hyperlink r:id="rId8" w:history="1">
        <w:r w:rsidR="00116DC0">
          <w:rPr>
            <w:rStyle w:val="Hyperlink"/>
          </w:rPr>
          <w:t>Connexion</w:t>
        </w:r>
        <w:r w:rsidR="00285147">
          <w:rPr>
            <w:rStyle w:val="Hyperlink"/>
          </w:rPr>
          <w:t xml:space="preserve"> e</w:t>
        </w:r>
        <w:r w:rsidR="00116DC0">
          <w:rPr>
            <w:rStyle w:val="Hyperlink"/>
          </w:rPr>
          <w:t>t déconnexion de MesRHGC</w:t>
        </w:r>
      </w:hyperlink>
      <w:r w:rsidR="00116DC0">
        <w:rPr>
          <w:rStyle w:val="Hyperlink"/>
          <w:color w:val="auto"/>
          <w:u w:val="none"/>
        </w:rPr>
        <w:t xml:space="preserve">; </w:t>
      </w:r>
      <w:r w:rsidR="000B5A17">
        <w:rPr>
          <w:rStyle w:val="Hyperlink"/>
          <w:color w:val="auto"/>
          <w:u w:val="none"/>
        </w:rPr>
        <w:t>et</w:t>
      </w:r>
    </w:p>
    <w:p w14:paraId="75D01DB5" w14:textId="76FBCF69" w:rsidR="007C675E" w:rsidRPr="0089094D" w:rsidRDefault="00BF5EDA" w:rsidP="003734DE">
      <w:pPr>
        <w:pStyle w:val="ListParagraph"/>
        <w:numPr>
          <w:ilvl w:val="0"/>
          <w:numId w:val="26"/>
        </w:numPr>
        <w:spacing w:after="160"/>
        <w:ind w:left="782" w:hanging="357"/>
      </w:pPr>
      <w:r>
        <w:rPr>
          <w:rStyle w:val="Hyperlink"/>
          <w:color w:val="auto"/>
          <w:u w:val="none"/>
        </w:rPr>
        <w:t>Le</w:t>
      </w:r>
      <w:r w:rsidR="00111927">
        <w:rPr>
          <w:rStyle w:val="Hyperlink"/>
          <w:color w:val="auto"/>
          <w:u w:val="none"/>
        </w:rPr>
        <w:t xml:space="preserve"> </w:t>
      </w:r>
      <w:r w:rsidR="00C32E3F">
        <w:rPr>
          <w:b/>
          <w:u w:val="single"/>
        </w:rPr>
        <w:t>Guide de l’utilisateur sur le Libre-service de l’employé de MesRHGC</w:t>
      </w:r>
      <w:r w:rsidR="00111927">
        <w:t>.</w:t>
      </w:r>
      <w:bookmarkEnd w:id="28"/>
    </w:p>
    <w:p w14:paraId="43CF2F77" w14:textId="77777777" w:rsidR="00DF55CB" w:rsidRDefault="00DF55CB" w:rsidP="00DF55CB">
      <w:pPr>
        <w:rPr>
          <w:rFonts w:eastAsiaTheme="minorHAnsi" w:cs="Arial"/>
          <w:b/>
          <w:bCs/>
          <w:szCs w:val="16"/>
        </w:rPr>
      </w:pPr>
    </w:p>
    <w:p w14:paraId="40093ADD" w14:textId="6EBE61E0" w:rsidR="00230E0F" w:rsidRPr="0089094D" w:rsidRDefault="007C4239" w:rsidP="006F7B27">
      <w:pPr>
        <w:spacing w:after="160"/>
        <w:rPr>
          <w:rFonts w:eastAsiaTheme="minorHAnsi" w:cs="Arial"/>
          <w:szCs w:val="16"/>
        </w:rPr>
      </w:pPr>
      <w:r>
        <w:rPr>
          <w:b/>
        </w:rPr>
        <w:t>RAPPEL :</w:t>
      </w:r>
      <w:r>
        <w:t xml:space="preserve"> Pour des raisons de sécurité, l’application est dotée d’un délai d’inactivité automatique de 20 minutes. Deux minutes avant l’expiration du délai d’inactivité de la session, le système affiche un message d’avertissement indiquant que </w:t>
      </w:r>
      <w:r w:rsidR="004070B6">
        <w:t xml:space="preserve">votre </w:t>
      </w:r>
      <w:r>
        <w:t xml:space="preserve">session est sur le point d’expirer. </w:t>
      </w:r>
    </w:p>
    <w:p w14:paraId="0FB72D53" w14:textId="0D82E204" w:rsidR="000D1382" w:rsidRPr="00C6127E" w:rsidRDefault="00230E0F" w:rsidP="006F7B27">
      <w:pPr>
        <w:spacing w:after="160"/>
        <w:rPr>
          <w:rFonts w:eastAsiaTheme="minorHAnsi" w:cs="Arial"/>
          <w:szCs w:val="16"/>
        </w:rPr>
      </w:pPr>
      <w:r>
        <w:t xml:space="preserve">Si aucune activité n’est détectée dans l’application, par exemple un clic dans un champ, votre session expirera quelques minutes après la réception du message et vous devrez vous connecter à nouveau. Toutes les données que vous aurez saisies et qui n’auront pas été enregistrées avant l’expiration de la </w:t>
      </w:r>
      <w:r w:rsidR="00EC1FF0">
        <w:t>session</w:t>
      </w:r>
      <w:r>
        <w:t xml:space="preserve"> seront perdues et devront être saisies à nouveau. </w:t>
      </w:r>
    </w:p>
    <w:p w14:paraId="3F9E87E7" w14:textId="062DF29B" w:rsidR="002405B4" w:rsidRDefault="002405B4">
      <w:pPr>
        <w:rPr>
          <w:rFonts w:ascii="Helvetica-Bold" w:hAnsi="Helvetica-Bold"/>
          <w:b/>
          <w:szCs w:val="24"/>
        </w:rPr>
      </w:pPr>
      <w:r>
        <w:br w:type="page"/>
      </w:r>
    </w:p>
    <w:p w14:paraId="3336A73C" w14:textId="5BFC53FF" w:rsidR="00155104" w:rsidRDefault="00155104" w:rsidP="00114FA2">
      <w:pPr>
        <w:pStyle w:val="Heading1"/>
      </w:pPr>
      <w:bookmarkStart w:id="29" w:name="_Toc142997024"/>
      <w:bookmarkStart w:id="30" w:name="_Toc148095750"/>
      <w:bookmarkStart w:id="31" w:name="_Toc165301233"/>
      <w:r>
        <w:lastRenderedPageBreak/>
        <w:t>Fonctionnalité d’aide – Trousse de soutien à la productivité des utilisateurs (TSPU)</w:t>
      </w:r>
      <w:bookmarkEnd w:id="29"/>
      <w:bookmarkEnd w:id="30"/>
      <w:bookmarkEnd w:id="31"/>
    </w:p>
    <w:p w14:paraId="1CE4BEE1" w14:textId="0C17EEFE" w:rsidR="006200F5" w:rsidRDefault="006200F5" w:rsidP="00487EB9">
      <w:pPr>
        <w:pStyle w:val="Heading2"/>
      </w:pPr>
      <w:bookmarkStart w:id="32" w:name="_Toc142997025"/>
      <w:bookmarkStart w:id="33" w:name="_Toc148095751"/>
      <w:bookmarkStart w:id="34" w:name="_Toc165301234"/>
      <w:r>
        <w:t>Qu’est-ce que la TSPU?</w:t>
      </w:r>
      <w:bookmarkEnd w:id="32"/>
      <w:bookmarkEnd w:id="33"/>
      <w:bookmarkEnd w:id="34"/>
    </w:p>
    <w:p w14:paraId="32652920" w14:textId="77777777" w:rsidR="006200F5" w:rsidRPr="00574A31" w:rsidRDefault="006200F5" w:rsidP="006200F5">
      <w:pPr>
        <w:spacing w:after="160" w:line="240" w:lineRule="auto"/>
      </w:pPr>
      <w:r>
        <w:t>La Trousse de soutien à la productivité des utilisateurs (TSPU) est un outil d’apprentissage électronique et d’assistance en ligne. Elle est utilisée à des fins de formation et fournit des instructions étape par étape sur divers processus.</w:t>
      </w:r>
    </w:p>
    <w:p w14:paraId="6DE7818C" w14:textId="1E1CD56E" w:rsidR="006200F5" w:rsidRPr="005F17AB" w:rsidRDefault="006200F5" w:rsidP="006200F5">
      <w:pPr>
        <w:spacing w:before="240" w:after="240" w:line="240" w:lineRule="auto"/>
        <w:ind w:left="426"/>
        <w:rPr>
          <w:szCs w:val="24"/>
        </w:rPr>
      </w:pPr>
      <w:r>
        <w:rPr>
          <w:b/>
        </w:rPr>
        <w:t xml:space="preserve">Lien : </w:t>
      </w:r>
      <w:hyperlink r:id="rId9" w:history="1">
        <w:r>
          <w:rPr>
            <w:rStyle w:val="Hyperlink"/>
          </w:rPr>
          <w:t>Trousse de soutien à la productivité des utilisateurs (TSPU)</w:t>
        </w:r>
      </w:hyperlink>
    </w:p>
    <w:p w14:paraId="6561B84A" w14:textId="0999C971" w:rsidR="006200F5" w:rsidRPr="00574A31" w:rsidRDefault="006200F5" w:rsidP="006200F5">
      <w:pPr>
        <w:spacing w:before="240" w:after="240" w:line="240" w:lineRule="auto"/>
        <w:ind w:left="426"/>
        <w:rPr>
          <w:rFonts w:ascii="Helvetica-Bold" w:hAnsi="Helvetica-Bold" w:cs="Helvetica-Bold"/>
          <w:b/>
          <w:bCs/>
          <w:color w:val="000000"/>
          <w:sz w:val="26"/>
          <w:szCs w:val="24"/>
        </w:rPr>
      </w:pPr>
      <w:r>
        <w:rPr>
          <w:b/>
        </w:rPr>
        <w:t>Vidéo :</w:t>
      </w:r>
      <w:r>
        <w:t xml:space="preserve"> </w:t>
      </w:r>
      <w:hyperlink r:id="rId10" w:history="1">
        <w:r w:rsidR="00254E3D">
          <w:rPr>
            <w:color w:val="0000FF"/>
            <w:u w:val="single"/>
          </w:rPr>
          <w:t>Introduction au module d’aide et de formation</w:t>
        </w:r>
      </w:hyperlink>
    </w:p>
    <w:p w14:paraId="70E7E664" w14:textId="029D5946" w:rsidR="006200F5" w:rsidRDefault="006200F5" w:rsidP="006200F5">
      <w:pPr>
        <w:spacing w:before="240" w:after="160" w:line="240" w:lineRule="auto"/>
      </w:pPr>
      <w:r>
        <w:t>Vous trouverez des instructions étape par étape sur divers processus de libre-service du gestionnaire,</w:t>
      </w:r>
      <w:r w:rsidR="007D2B88">
        <w:t xml:space="preserve"> </w:t>
      </w:r>
      <w:r>
        <w:t>comme les suivants :</w:t>
      </w:r>
    </w:p>
    <w:p w14:paraId="0B7E7FAB" w14:textId="77777777" w:rsidR="006200F5" w:rsidRDefault="006200F5" w:rsidP="003734DE">
      <w:pPr>
        <w:pStyle w:val="ListParagraph"/>
        <w:numPr>
          <w:ilvl w:val="0"/>
          <w:numId w:val="3"/>
        </w:numPr>
        <w:ind w:left="714" w:hanging="357"/>
      </w:pPr>
      <w:r>
        <w:t>Console gestionnaire;</w:t>
      </w:r>
    </w:p>
    <w:p w14:paraId="0EF487FC" w14:textId="77777777" w:rsidR="006200F5" w:rsidRDefault="006200F5" w:rsidP="003734DE">
      <w:pPr>
        <w:pStyle w:val="ListParagraph"/>
        <w:numPr>
          <w:ilvl w:val="0"/>
          <w:numId w:val="3"/>
        </w:numPr>
        <w:ind w:left="714" w:hanging="357"/>
      </w:pPr>
      <w:r>
        <w:t xml:space="preserve">Gestion congés et horaires des employés; </w:t>
      </w:r>
    </w:p>
    <w:p w14:paraId="56117F40" w14:textId="71E21434" w:rsidR="006200F5" w:rsidRPr="00C662C4" w:rsidRDefault="006200F5" w:rsidP="003734DE">
      <w:pPr>
        <w:pStyle w:val="ListParagraph"/>
        <w:numPr>
          <w:ilvl w:val="0"/>
          <w:numId w:val="3"/>
        </w:numPr>
        <w:ind w:left="714" w:hanging="357"/>
        <w:rPr>
          <w:i/>
          <w:iCs/>
        </w:rPr>
      </w:pPr>
      <w:r>
        <w:t xml:space="preserve">Gestion données personnelles et données emploi des employés; </w:t>
      </w:r>
      <w:r w:rsidR="00C662C4" w:rsidRPr="00C662C4">
        <w:rPr>
          <w:i/>
          <w:iCs/>
        </w:rPr>
        <w:t>(toutes les fonctionnalités ne sont pas utilisées par votre organisation)</w:t>
      </w:r>
    </w:p>
    <w:p w14:paraId="73AA0AE0" w14:textId="77777777" w:rsidR="0022598F" w:rsidRPr="00D777B6" w:rsidRDefault="006200F5" w:rsidP="0022598F">
      <w:pPr>
        <w:pStyle w:val="ListParagraph"/>
        <w:numPr>
          <w:ilvl w:val="0"/>
          <w:numId w:val="3"/>
        </w:numPr>
        <w:ind w:left="714" w:hanging="357"/>
        <w:rPr>
          <w:i/>
          <w:iCs/>
        </w:rPr>
      </w:pPr>
      <w:r>
        <w:t xml:space="preserve">Demandes de services RH pour gestionnaires et adjoints. </w:t>
      </w:r>
      <w:r w:rsidR="0022598F" w:rsidRPr="00D777B6">
        <w:rPr>
          <w:i/>
          <w:iCs/>
        </w:rPr>
        <w:t>(cette fonctionnalité n'est pas utilisée par votre organisation)</w:t>
      </w:r>
    </w:p>
    <w:p w14:paraId="784B96A2" w14:textId="5D702736" w:rsidR="006200F5" w:rsidRDefault="006200F5" w:rsidP="006D2BBA">
      <w:pPr>
        <w:pStyle w:val="ListParagraph"/>
        <w:ind w:left="714"/>
      </w:pPr>
    </w:p>
    <w:p w14:paraId="701C1459" w14:textId="77777777" w:rsidR="00155104" w:rsidRPr="00B472E9" w:rsidRDefault="00155104" w:rsidP="00F76FA8">
      <w:pPr>
        <w:autoSpaceDE w:val="0"/>
        <w:autoSpaceDN w:val="0"/>
        <w:adjustRightInd w:val="0"/>
        <w:spacing w:line="240" w:lineRule="auto"/>
        <w:rPr>
          <w:rFonts w:cs="Arial"/>
          <w:b/>
          <w:bCs/>
          <w:color w:val="000000"/>
          <w:szCs w:val="24"/>
        </w:rPr>
      </w:pPr>
    </w:p>
    <w:p w14:paraId="3F6396E2" w14:textId="41AD452E" w:rsidR="00155104" w:rsidRPr="00B472E9" w:rsidRDefault="00155104" w:rsidP="00487EB9">
      <w:pPr>
        <w:pStyle w:val="Heading2"/>
      </w:pPr>
      <w:bookmarkStart w:id="35" w:name="_Toc142997026"/>
      <w:bookmarkStart w:id="36" w:name="_Toc148095752"/>
      <w:bookmarkStart w:id="37" w:name="_Toc165301235"/>
      <w:r>
        <w:t>Comment y accéder</w:t>
      </w:r>
      <w:bookmarkEnd w:id="35"/>
      <w:bookmarkEnd w:id="36"/>
      <w:bookmarkEnd w:id="37"/>
    </w:p>
    <w:p w14:paraId="6F33C398" w14:textId="598B5399" w:rsidR="00A10959" w:rsidRDefault="00A10959" w:rsidP="00C015EB">
      <w:pPr>
        <w:spacing w:after="160"/>
      </w:pPr>
      <w:r>
        <w:t xml:space="preserve">Pour lancer le lecteur de la TSPU, cliquez sur le lien </w:t>
      </w:r>
      <w:r>
        <w:rPr>
          <w:b/>
          <w:bCs/>
        </w:rPr>
        <w:t>Aide</w:t>
      </w:r>
      <w:r>
        <w:t xml:space="preserve"> (coin supérieur droit) dans MesRHGC. </w:t>
      </w:r>
    </w:p>
    <w:p w14:paraId="18656193" w14:textId="600787C9" w:rsidR="00440341" w:rsidRDefault="00440341" w:rsidP="00C015EB">
      <w:pPr>
        <w:spacing w:after="160"/>
      </w:pPr>
      <w:r w:rsidRPr="00440341">
        <w:rPr>
          <w:noProof/>
        </w:rPr>
        <w:drawing>
          <wp:inline distT="0" distB="0" distL="0" distR="0" wp14:anchorId="1BF120DC" wp14:editId="0AC187DC">
            <wp:extent cx="6106795" cy="673100"/>
            <wp:effectExtent l="0" t="0" r="8255" b="0"/>
            <wp:docPr id="396894955" name="Picture 1" descr="Une image montre où se trouve le lien &quot;Aide&quot; dans MesRHGC. Il se trouve dans le coin supérieur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94955" name="Picture 1" descr="Une image montre où se trouve le lien &quot;Aide&quot; dans MesRHGC. Il se trouve dans le coin supérieur droit. "/>
                    <pic:cNvPicPr/>
                  </pic:nvPicPr>
                  <pic:blipFill>
                    <a:blip r:embed="rId11"/>
                    <a:stretch>
                      <a:fillRect/>
                    </a:stretch>
                  </pic:blipFill>
                  <pic:spPr>
                    <a:xfrm>
                      <a:off x="0" y="0"/>
                      <a:ext cx="6106795" cy="673100"/>
                    </a:xfrm>
                    <a:prstGeom prst="rect">
                      <a:avLst/>
                    </a:prstGeom>
                  </pic:spPr>
                </pic:pic>
              </a:graphicData>
            </a:graphic>
          </wp:inline>
        </w:drawing>
      </w:r>
    </w:p>
    <w:p w14:paraId="47CC1F02" w14:textId="513833C5" w:rsidR="000415D1" w:rsidRDefault="008927AB" w:rsidP="00E470F4">
      <w:r w:rsidRPr="008927AB">
        <w:rPr>
          <w:noProof/>
        </w:rPr>
        <w:drawing>
          <wp:inline distT="0" distB="0" distL="0" distR="0" wp14:anchorId="7426ED12" wp14:editId="3A6E5F87">
            <wp:extent cx="5936257" cy="1838325"/>
            <wp:effectExtent l="0" t="0" r="7620" b="0"/>
            <wp:docPr id="1961956125" name="Picture 1961956125" descr="Une image montre le lien « Aide » , affiché bien en évidence. Une flèche part du lien « Aide »  et pointe vers une autre section de l’image. Dans cette section suivante, une capture d’écran de la page TSPU est visible, avec un accent particulier sur le module « Libre-service gestionnaires » dans la table des matiè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56125" name="Picture 1961956125" descr="Une image montre le lien « Aide » , affiché bien en évidence. Une flèche part du lien « Aide »  et pointe vers une autre section de l’image. Dans cette section suivante, une capture d’écran de la page TSPU est visible, avec un accent particulier sur le module « Libre-service gestionnaires » dans la table des matières."/>
                    <pic:cNvPicPr/>
                  </pic:nvPicPr>
                  <pic:blipFill>
                    <a:blip r:embed="rId12"/>
                    <a:stretch>
                      <a:fillRect/>
                    </a:stretch>
                  </pic:blipFill>
                  <pic:spPr>
                    <a:xfrm>
                      <a:off x="0" y="0"/>
                      <a:ext cx="5968356" cy="1848265"/>
                    </a:xfrm>
                    <a:prstGeom prst="rect">
                      <a:avLst/>
                    </a:prstGeom>
                  </pic:spPr>
                </pic:pic>
              </a:graphicData>
            </a:graphic>
          </wp:inline>
        </w:drawing>
      </w:r>
    </w:p>
    <w:p w14:paraId="5F106365" w14:textId="77777777" w:rsidR="000415D1" w:rsidRDefault="000415D1" w:rsidP="00E470F4"/>
    <w:p w14:paraId="3615B52A" w14:textId="23074BC9" w:rsidR="000415D1" w:rsidRDefault="000415D1" w:rsidP="00E470F4"/>
    <w:p w14:paraId="1DD8FFCF" w14:textId="5755E7B4" w:rsidR="00012271" w:rsidRPr="00012271" w:rsidRDefault="00183BA7" w:rsidP="00487EB9">
      <w:pPr>
        <w:pStyle w:val="Heading2"/>
      </w:pPr>
      <w:bookmarkStart w:id="38" w:name="_Toc142997027"/>
      <w:bookmarkStart w:id="39" w:name="_Toc148095753"/>
      <w:bookmarkStart w:id="40" w:name="_Toc165301236"/>
      <w:r>
        <w:lastRenderedPageBreak/>
        <w:t>Mes rôles</w:t>
      </w:r>
      <w:bookmarkEnd w:id="38"/>
      <w:bookmarkEnd w:id="39"/>
      <w:bookmarkEnd w:id="40"/>
    </w:p>
    <w:p w14:paraId="43341DA2" w14:textId="029723B5" w:rsidR="008554D1" w:rsidRDefault="002A3393" w:rsidP="00435699">
      <w:pPr>
        <w:spacing w:after="160"/>
        <w:rPr>
          <w:rFonts w:ascii="Helvetica-Bold" w:hAnsi="Helvetica-Bold" w:cs="Helvetica"/>
          <w:color w:val="000000"/>
          <w:sz w:val="20"/>
          <w:szCs w:val="20"/>
        </w:rPr>
      </w:pPr>
      <w:r>
        <w:t xml:space="preserve">Pour adapter la </w:t>
      </w:r>
      <w:r w:rsidR="009E57B7">
        <w:t xml:space="preserve">table des </w:t>
      </w:r>
      <w:r w:rsidR="0097633F">
        <w:t>matières</w:t>
      </w:r>
      <w:r>
        <w:t xml:space="preserve"> à vos rôles de gestionnaire au sein de votre organisation, vous avez la possibilité de personnaliser la liste des sections et des </w:t>
      </w:r>
      <w:r w:rsidR="005167C1">
        <w:t xml:space="preserve">sujets </w:t>
      </w:r>
      <w:r>
        <w:t>de la TSPU. De cette façon, seuls les sujets qui sont pertinents pour vos responsabilités de gestion seront affichés.</w:t>
      </w:r>
    </w:p>
    <w:p w14:paraId="7DCFE95C" w14:textId="6C638FEE" w:rsidR="00FC3901" w:rsidRDefault="002C441D" w:rsidP="00243148">
      <w:pPr>
        <w:spacing w:line="240" w:lineRule="auto"/>
        <w:jc w:val="center"/>
        <w:rPr>
          <w:rFonts w:ascii="Helvetica-Bold" w:hAnsi="Helvetica-Bold" w:cs="Helvetica"/>
          <w:noProof/>
          <w:color w:val="000000"/>
          <w:sz w:val="20"/>
          <w:szCs w:val="20"/>
        </w:rPr>
      </w:pPr>
      <w:r w:rsidRPr="002C441D">
        <w:rPr>
          <w:rFonts w:ascii="Helvetica-Bold" w:hAnsi="Helvetica-Bold"/>
          <w:noProof/>
          <w:color w:val="000000"/>
          <w:sz w:val="20"/>
        </w:rPr>
        <w:drawing>
          <wp:inline distT="0" distB="0" distL="0" distR="0" wp14:anchorId="42959964" wp14:editId="761AB343">
            <wp:extent cx="5662613" cy="1584495"/>
            <wp:effectExtent l="0" t="0" r="0" b="0"/>
            <wp:docPr id="1170169344" name="Picture 1170169344" descr="L’image affiche la page de la TSPU (Trousse de soutien à la productivité des utilisateurs). La case « Mes rôles » est mise en surbrillance et à côté, le module « Libre-service gestionnaires » est visible dans la table des matières. Une flèche part de cette section et est reliée à une autre capture d’écran. Cette deuxième capture d’écran présente l’écran « Mes rôles » où le rôle &quot;Gestionnaire&quot; et l'option &quot;Gestionnaire - Libre Service&quot; sont tous deux sélectionnés distinc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69344" name="Picture 1170169344" descr="L’image affiche la page de la TSPU (Trousse de soutien à la productivité des utilisateurs). La case « Mes rôles » est mise en surbrillance et à côté, le module « Libre-service gestionnaires » est visible dans la table des matières. Une flèche part de cette section et est reliée à une autre capture d’écran. Cette deuxième capture d’écran présente l’écran « Mes rôles » où le rôle &quot;Gestionnaire&quot; et l'option &quot;Gestionnaire - Libre Service&quot; sont tous deux sélectionnés distinctement."/>
                    <pic:cNvPicPr/>
                  </pic:nvPicPr>
                  <pic:blipFill>
                    <a:blip r:embed="rId13"/>
                    <a:stretch>
                      <a:fillRect/>
                    </a:stretch>
                  </pic:blipFill>
                  <pic:spPr>
                    <a:xfrm>
                      <a:off x="0" y="0"/>
                      <a:ext cx="5689773" cy="1592095"/>
                    </a:xfrm>
                    <a:prstGeom prst="rect">
                      <a:avLst/>
                    </a:prstGeom>
                  </pic:spPr>
                </pic:pic>
              </a:graphicData>
            </a:graphic>
          </wp:inline>
        </w:drawing>
      </w:r>
      <w:r w:rsidR="00FC3901">
        <w:rPr>
          <w:rFonts w:ascii="Helvetica-Bold" w:hAnsi="Helvetica-Bold"/>
          <w:color w:val="000000"/>
          <w:sz w:val="20"/>
        </w:rPr>
        <w:t xml:space="preserve"> </w:t>
      </w:r>
    </w:p>
    <w:p w14:paraId="0AFEAD0D" w14:textId="77777777" w:rsidR="00FC3901" w:rsidRDefault="00FC3901" w:rsidP="00243148">
      <w:pPr>
        <w:spacing w:line="240" w:lineRule="auto"/>
        <w:jc w:val="center"/>
        <w:rPr>
          <w:rFonts w:ascii="Helvetica-Bold" w:hAnsi="Helvetica-Bold" w:cs="Helvetica"/>
          <w:noProof/>
          <w:color w:val="000000"/>
          <w:sz w:val="20"/>
          <w:szCs w:val="20"/>
        </w:rPr>
      </w:pPr>
    </w:p>
    <w:p w14:paraId="58A52315" w14:textId="6BDAE59E" w:rsidR="00FC3901" w:rsidRDefault="00FC3901" w:rsidP="00243148">
      <w:pPr>
        <w:spacing w:line="240" w:lineRule="auto"/>
        <w:jc w:val="center"/>
        <w:rPr>
          <w:rFonts w:ascii="Helvetica-Bold" w:hAnsi="Helvetica-Bold" w:cs="Helvetica"/>
          <w:noProof/>
          <w:color w:val="000000"/>
          <w:sz w:val="20"/>
          <w:szCs w:val="20"/>
        </w:rPr>
      </w:pPr>
    </w:p>
    <w:p w14:paraId="3242E100" w14:textId="3BB10E84" w:rsidR="007B1E44" w:rsidRDefault="001C21B2" w:rsidP="00487EB9">
      <w:pPr>
        <w:pStyle w:val="Heading2"/>
      </w:pPr>
      <w:bookmarkStart w:id="41" w:name="_Toc142997028"/>
      <w:bookmarkStart w:id="42" w:name="_Toc148095754"/>
      <w:bookmarkStart w:id="43" w:name="_Toc165301237"/>
      <w:r>
        <w:t>Libre-service gestionnaires</w:t>
      </w:r>
      <w:bookmarkEnd w:id="41"/>
      <w:bookmarkEnd w:id="42"/>
      <w:bookmarkEnd w:id="43"/>
      <w:r>
        <w:t xml:space="preserve"> </w:t>
      </w:r>
    </w:p>
    <w:p w14:paraId="5947B96A" w14:textId="1ED78B79" w:rsidR="00243148" w:rsidRPr="00F94072" w:rsidRDefault="007B1E44" w:rsidP="00435699">
      <w:pPr>
        <w:spacing w:after="160"/>
        <w:rPr>
          <w:rFonts w:cs="Arial"/>
          <w:color w:val="000000"/>
          <w:szCs w:val="24"/>
        </w:rPr>
      </w:pPr>
      <w:r>
        <w:rPr>
          <w:color w:val="000000"/>
        </w:rPr>
        <w:t xml:space="preserve">Ce module a été conçu pour aider les gestionnaires avec leurs activités quotidiennes dans MesRHGC. </w:t>
      </w:r>
    </w:p>
    <w:p w14:paraId="4FE6EC02" w14:textId="1900717E" w:rsidR="00243148" w:rsidRDefault="003F1503" w:rsidP="00A565E8">
      <w:pPr>
        <w:spacing w:line="240" w:lineRule="auto"/>
        <w:jc w:val="center"/>
        <w:rPr>
          <w:rFonts w:ascii="Helvetica-Bold" w:hAnsi="Helvetica-Bold" w:cs="Helvetica"/>
          <w:color w:val="000000"/>
          <w:sz w:val="20"/>
          <w:szCs w:val="20"/>
        </w:rPr>
      </w:pPr>
      <w:r>
        <w:rPr>
          <w:rFonts w:ascii="Helvetica-Bold" w:hAnsi="Helvetica-Bold"/>
          <w:noProof/>
          <w:color w:val="000000"/>
          <w:sz w:val="20"/>
        </w:rPr>
        <w:drawing>
          <wp:inline distT="0" distB="0" distL="0" distR="0" wp14:anchorId="410EA77F" wp14:editId="79F2632A">
            <wp:extent cx="5485049" cy="1895475"/>
            <wp:effectExtent l="0" t="0" r="1905" b="0"/>
            <wp:docPr id="484" name="Picture 484" descr="L’image affiche la page de la TSPU (Trousse de soutien à la productivité des utilisateurs). La table des matières est visible et le module « Libre-service gestionnaires » est mise en surbrillance. Cette sélection comprend plusieurs sections, notamment : Console gestionnaire, Gestion congés et horaires des employés, Gestion données personnelles et données emploi des employés et Demandes de services RH pour gestionnaires et ad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L’image affiche la page de la TSPU (Trousse de soutien à la productivité des utilisateurs). La table des matières est visible et le module « Libre-service gestionnaires » est mise en surbrillance. Cette sélection comprend plusieurs sections, notamment : Console gestionnaire, Gestion congés et horaires des employés, Gestion données personnelles et données emploi des employés et Demandes de services RH pour gestionnaires et adjoin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3683" cy="1915737"/>
                    </a:xfrm>
                    <a:prstGeom prst="rect">
                      <a:avLst/>
                    </a:prstGeom>
                    <a:noFill/>
                  </pic:spPr>
                </pic:pic>
              </a:graphicData>
            </a:graphic>
          </wp:inline>
        </w:drawing>
      </w:r>
    </w:p>
    <w:p w14:paraId="6666FC26" w14:textId="412B2AE4" w:rsidR="00362DD8" w:rsidRPr="00F94072" w:rsidRDefault="00362DD8" w:rsidP="00F94072">
      <w:pPr>
        <w:jc w:val="center"/>
        <w:rPr>
          <w:rFonts w:cs="Arial"/>
          <w:color w:val="000000"/>
          <w:szCs w:val="24"/>
        </w:rPr>
      </w:pPr>
    </w:p>
    <w:p w14:paraId="4F8E0CF8" w14:textId="713FA5A9" w:rsidR="00BE4E3A" w:rsidRPr="00B238AF" w:rsidRDefault="00BE4E3A" w:rsidP="00F94072">
      <w:pPr>
        <w:spacing w:after="160"/>
        <w:rPr>
          <w:szCs w:val="24"/>
        </w:rPr>
      </w:pPr>
      <w:r>
        <w:t>Vous y trouverez les instructions étape par étape sur les processus de libre-service du gestionnaire suivants :</w:t>
      </w:r>
    </w:p>
    <w:p w14:paraId="1DD2BCA3" w14:textId="34076D71" w:rsidR="00BE4E3A" w:rsidRPr="00002A14" w:rsidRDefault="00BE4E3A" w:rsidP="003734DE">
      <w:pPr>
        <w:pStyle w:val="ListParagraph"/>
        <w:numPr>
          <w:ilvl w:val="0"/>
          <w:numId w:val="28"/>
        </w:numPr>
        <w:spacing w:after="160"/>
        <w:contextualSpacing w:val="0"/>
        <w:rPr>
          <w:rStyle w:val="Strong"/>
          <w:rFonts w:cs="Arial"/>
          <w:b w:val="0"/>
          <w:bCs w:val="0"/>
          <w:color w:val="000000"/>
          <w:szCs w:val="24"/>
        </w:rPr>
      </w:pPr>
      <w:r>
        <w:rPr>
          <w:rStyle w:val="Strong"/>
          <w:color w:val="000000"/>
        </w:rPr>
        <w:t xml:space="preserve">Console gestionnaire : </w:t>
      </w:r>
      <w:r>
        <w:rPr>
          <w:rStyle w:val="Strong"/>
          <w:b w:val="0"/>
          <w:color w:val="000000"/>
        </w:rPr>
        <w:t>Cette section guide les gestionnaires au cours de la consultation et de la gestion des renseignements de la Console gestionnaire.</w:t>
      </w:r>
    </w:p>
    <w:p w14:paraId="486DB760" w14:textId="3F08DF96" w:rsidR="00002A14" w:rsidRPr="005E3813" w:rsidRDefault="00002A14" w:rsidP="003734DE">
      <w:pPr>
        <w:pStyle w:val="ListParagraph"/>
        <w:numPr>
          <w:ilvl w:val="0"/>
          <w:numId w:val="28"/>
        </w:numPr>
        <w:spacing w:after="160"/>
        <w:contextualSpacing w:val="0"/>
        <w:rPr>
          <w:rFonts w:cs="Arial"/>
          <w:color w:val="000000"/>
          <w:szCs w:val="24"/>
        </w:rPr>
      </w:pPr>
      <w:r>
        <w:rPr>
          <w:rStyle w:val="Strong"/>
          <w:color w:val="000000"/>
        </w:rPr>
        <w:t xml:space="preserve">Gestion congés et horaires des employés : </w:t>
      </w:r>
      <w:r>
        <w:rPr>
          <w:color w:val="000000"/>
        </w:rPr>
        <w:t>Cette section aide les gestionnaires à demander et à approuver les congés des employés, à transmettre les demandes de congé, à consulter l’historique des demandes de congé et à créer des horaires personnels pour les heures et les jours de travail des employés. Elle aide également les gestionnaires à désigner un représentant pour prendre en charge les transactions de congé en leur nom.</w:t>
      </w:r>
    </w:p>
    <w:p w14:paraId="42E7408E" w14:textId="671395A9" w:rsidR="005564FE" w:rsidRPr="005564FE" w:rsidRDefault="00BE4E3A" w:rsidP="003734DE">
      <w:pPr>
        <w:pStyle w:val="ListParagraph"/>
        <w:numPr>
          <w:ilvl w:val="0"/>
          <w:numId w:val="27"/>
        </w:numPr>
        <w:spacing w:after="160"/>
        <w:ind w:left="714" w:hanging="357"/>
        <w:contextualSpacing w:val="0"/>
        <w:rPr>
          <w:rFonts w:cs="Arial"/>
          <w:color w:val="000000"/>
          <w:szCs w:val="24"/>
        </w:rPr>
      </w:pPr>
      <w:r>
        <w:rPr>
          <w:rStyle w:val="Strong"/>
          <w:color w:val="000000"/>
        </w:rPr>
        <w:lastRenderedPageBreak/>
        <w:t>Gestion données personne</w:t>
      </w:r>
      <w:r w:rsidR="00C57268">
        <w:rPr>
          <w:rStyle w:val="Strong"/>
          <w:color w:val="000000"/>
        </w:rPr>
        <w:t>lle</w:t>
      </w:r>
      <w:r>
        <w:rPr>
          <w:rStyle w:val="Strong"/>
          <w:color w:val="000000"/>
        </w:rPr>
        <w:t>s et données emploi des employés</w:t>
      </w:r>
      <w:r>
        <w:rPr>
          <w:color w:val="000000"/>
        </w:rPr>
        <w:t> : Cette section guide les gestionnaires pendant la consultation des renseignements personnels des employés, l’examen des demandes d’</w:t>
      </w:r>
      <w:r w:rsidR="00335A19">
        <w:rPr>
          <w:color w:val="000000"/>
        </w:rPr>
        <w:t>aménagement</w:t>
      </w:r>
      <w:r>
        <w:rPr>
          <w:color w:val="000000"/>
        </w:rPr>
        <w:t xml:space="preserve"> des employés et la réponse à celles-ci, l’accès aux profils des volontaires et la consultation des profils des équipes actuelles. De plus, elle guide les gestionnaires pendant les demandes d’inscription à la formation, la vérification du statut des demandes de formation, l’approbation des demandes de formation et la consultation des sommaires de formation des employés. En outre, elle aide les gestionnaires à approuver, refuser et examiner les ententes de télétravail des employés.</w:t>
      </w:r>
    </w:p>
    <w:p w14:paraId="3016122A" w14:textId="73B7C3DE" w:rsidR="008068C1" w:rsidRPr="00542F5C" w:rsidRDefault="000D5EBF" w:rsidP="003734DE">
      <w:pPr>
        <w:pStyle w:val="ListParagraph"/>
        <w:numPr>
          <w:ilvl w:val="0"/>
          <w:numId w:val="27"/>
        </w:numPr>
        <w:spacing w:after="160"/>
        <w:contextualSpacing w:val="0"/>
        <w:rPr>
          <w:rFonts w:cs="Arial"/>
          <w:color w:val="000000"/>
          <w:szCs w:val="24"/>
        </w:rPr>
      </w:pPr>
      <w:r>
        <w:rPr>
          <w:rStyle w:val="Strong"/>
          <w:color w:val="000000"/>
        </w:rPr>
        <w:t>Demandes de services RH pour gestionnaires et adjoints</w:t>
      </w:r>
      <w:r>
        <w:rPr>
          <w:color w:val="000000"/>
        </w:rPr>
        <w:t> : Cette section aide les gestionnaires et les adjoints à créer, trouver et consulter les demandes de service de RH relatives à la dotation et à la classification.</w:t>
      </w:r>
    </w:p>
    <w:p w14:paraId="174CC584" w14:textId="487C3C6A" w:rsidR="009115A8" w:rsidRPr="00BE42D7" w:rsidRDefault="00302FF7" w:rsidP="00F94072">
      <w:pPr>
        <w:spacing w:after="160"/>
      </w:pPr>
      <w:r>
        <w:t xml:space="preserve">Veuillez consulter le </w:t>
      </w:r>
      <w:r w:rsidR="00454F54">
        <w:rPr>
          <w:b/>
          <w:u w:val="single"/>
        </w:rPr>
        <w:t>Guide de l’utilisateur sur le Libre-service de l’employé de MesRHGC</w:t>
      </w:r>
      <w:r>
        <w:t xml:space="preserve"> pour obtenir des renseignements plus détaillés sur la navigation dans la TSPU.</w:t>
      </w:r>
    </w:p>
    <w:p w14:paraId="474A528F" w14:textId="15876065" w:rsidR="00AF0440" w:rsidRDefault="00AF0440" w:rsidP="00FB2F87"/>
    <w:p w14:paraId="34A8974E" w14:textId="00965BD1" w:rsidR="009B6972" w:rsidRDefault="009B6972">
      <w:r>
        <w:br w:type="page"/>
      </w:r>
    </w:p>
    <w:p w14:paraId="63D8A6EB" w14:textId="0C7F0FB4" w:rsidR="00615BF5" w:rsidRPr="00EF424D" w:rsidRDefault="00155104" w:rsidP="00114FA2">
      <w:pPr>
        <w:pStyle w:val="Heading1"/>
      </w:pPr>
      <w:bookmarkStart w:id="44" w:name="_Manager_Dashboard"/>
      <w:bookmarkStart w:id="45" w:name="_Toc142997029"/>
      <w:bookmarkStart w:id="46" w:name="_Toc148095755"/>
      <w:bookmarkStart w:id="47" w:name="_Toc165301238"/>
      <w:bookmarkEnd w:id="44"/>
      <w:r w:rsidRPr="00EF424D">
        <w:lastRenderedPageBreak/>
        <w:t>Console gestionnaire</w:t>
      </w:r>
      <w:bookmarkEnd w:id="45"/>
      <w:bookmarkEnd w:id="46"/>
      <w:bookmarkEnd w:id="47"/>
    </w:p>
    <w:p w14:paraId="5C56590D" w14:textId="1FDCED2A" w:rsidR="00155104" w:rsidRDefault="00155104" w:rsidP="00950484">
      <w:pPr>
        <w:spacing w:after="160"/>
      </w:pPr>
      <w:r>
        <w:t>La Console gestionnaire apparaît dès l’ouverture de session dans MesRHGC. Elle présente un résumé des renseignements sur les subordonnés directs d’un gestionnaire.</w:t>
      </w:r>
    </w:p>
    <w:p w14:paraId="59BD85FB" w14:textId="64FDE2C5" w:rsidR="008831B6" w:rsidRPr="00F94072" w:rsidRDefault="008831B6" w:rsidP="0095048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4E2216">
        <w:rPr>
          <w:rStyle w:val="Strong"/>
          <w:rFonts w:ascii="Arial" w:hAnsi="Arial"/>
        </w:rPr>
        <w:t xml:space="preserve"> </w:t>
      </w:r>
      <w:r>
        <w:rPr>
          <w:rStyle w:val="Strong"/>
          <w:rFonts w:ascii="Arial" w:hAnsi="Arial"/>
          <w:b w:val="0"/>
        </w:rPr>
        <w:t>Menu principal &gt; Console gestionnaire</w:t>
      </w:r>
    </w:p>
    <w:p w14:paraId="5FAAD599" w14:textId="3215CBF7" w:rsidR="00BB4BE3" w:rsidRDefault="008F2F74" w:rsidP="00FB2F87">
      <w:pPr>
        <w:autoSpaceDE w:val="0"/>
        <w:autoSpaceDN w:val="0"/>
        <w:adjustRightInd w:val="0"/>
        <w:spacing w:line="240" w:lineRule="auto"/>
        <w:jc w:val="center"/>
        <w:rPr>
          <w:rFonts w:ascii="Helvetica-Bold" w:hAnsi="Helvetica-Bold" w:cs="Helvetica"/>
          <w:color w:val="000000"/>
          <w:sz w:val="20"/>
          <w:szCs w:val="20"/>
        </w:rPr>
      </w:pPr>
      <w:r w:rsidRPr="008F2F74">
        <w:rPr>
          <w:rFonts w:ascii="Helvetica-Bold" w:hAnsi="Helvetica-Bold" w:cs="Helvetica"/>
          <w:noProof/>
          <w:color w:val="000000"/>
          <w:sz w:val="20"/>
          <w:szCs w:val="20"/>
        </w:rPr>
        <w:drawing>
          <wp:inline distT="0" distB="0" distL="0" distR="0" wp14:anchorId="093E80A0" wp14:editId="1CD9704A">
            <wp:extent cx="6294367" cy="3175000"/>
            <wp:effectExtent l="0" t="0" r="0" b="6350"/>
            <wp:docPr id="1404580344" name="Picture 1" descr="L’image affiche la Console gestionnaire, avec 12 sections distinctes mises en évidence. Les détails ultérieurs de chaque section mise en évidence sont décrits dans le texte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80344" name="Picture 1" descr="L’image affiche la Console gestionnaire, avec 12 sections distinctes mises en évidence. Les détails ultérieurs de chaque section mise en évidence sont décrits dans le texte ci-dessous."/>
                    <pic:cNvPicPr/>
                  </pic:nvPicPr>
                  <pic:blipFill>
                    <a:blip r:embed="rId15"/>
                    <a:stretch>
                      <a:fillRect/>
                    </a:stretch>
                  </pic:blipFill>
                  <pic:spPr>
                    <a:xfrm>
                      <a:off x="0" y="0"/>
                      <a:ext cx="6296788" cy="3176221"/>
                    </a:xfrm>
                    <a:prstGeom prst="rect">
                      <a:avLst/>
                    </a:prstGeom>
                  </pic:spPr>
                </pic:pic>
              </a:graphicData>
            </a:graphic>
          </wp:inline>
        </w:drawing>
      </w:r>
    </w:p>
    <w:p w14:paraId="5C593F52" w14:textId="6A96E223" w:rsidR="00700C3F" w:rsidRDefault="00700C3F" w:rsidP="00F94072">
      <w:pPr>
        <w:spacing w:before="160" w:after="160"/>
      </w:pPr>
      <w:r>
        <w:t>À partir de la console, vous pouvez traiter des éléments liés à vos subordonnés directs et accéder facilement à des renseignements supplémentaires à l’aide de liens rapides vers d’autres pages de l’application.</w:t>
      </w:r>
    </w:p>
    <w:p w14:paraId="7FF64ECC" w14:textId="186E9502" w:rsidR="00FB2F87" w:rsidRPr="00313113" w:rsidRDefault="00DD5173" w:rsidP="00F94072">
      <w:pPr>
        <w:spacing w:before="160" w:after="160"/>
      </w:pPr>
      <w:r>
        <w:t>La Console gestionnaire comprend les sections suivantes :</w:t>
      </w:r>
    </w:p>
    <w:p w14:paraId="45D15C4F" w14:textId="7958A24F" w:rsidR="00F73CA7" w:rsidRPr="00412C2F" w:rsidRDefault="002F2C60" w:rsidP="003734DE">
      <w:pPr>
        <w:pStyle w:val="ListParagraph"/>
        <w:numPr>
          <w:ilvl w:val="0"/>
          <w:numId w:val="4"/>
        </w:numPr>
        <w:spacing w:after="160"/>
        <w:ind w:left="714" w:hanging="357"/>
        <w:contextualSpacing w:val="0"/>
        <w:rPr>
          <w:b/>
          <w:bCs/>
        </w:rPr>
      </w:pPr>
      <w:hyperlink w:anchor="_5.1_Quick_Links" w:history="1">
        <w:r w:rsidR="00655D22">
          <w:rPr>
            <w:rStyle w:val="Hyperlink"/>
            <w:b/>
          </w:rPr>
          <w:t>Liens rapides</w:t>
        </w:r>
      </w:hyperlink>
      <w:r w:rsidR="00655D22">
        <w:rPr>
          <w:b/>
        </w:rPr>
        <w:t xml:space="preserve"> –</w:t>
      </w:r>
      <w:r w:rsidR="00F766B6">
        <w:rPr>
          <w:b/>
        </w:rPr>
        <w:t xml:space="preserve"> </w:t>
      </w:r>
      <w:r w:rsidR="00655D22">
        <w:t xml:space="preserve">des raccourcis vers des fonctionnalités clés, telles que les suivantes : Assignation horaires travail; Demandes congés / Calendrier; Sommaire formation; et Contacts cas urgence. </w:t>
      </w:r>
    </w:p>
    <w:p w14:paraId="5CC1E4F6" w14:textId="35335639" w:rsidR="00F73CA7" w:rsidRPr="000A763F" w:rsidRDefault="002F2C60" w:rsidP="003734DE">
      <w:pPr>
        <w:pStyle w:val="ListParagraph"/>
        <w:numPr>
          <w:ilvl w:val="0"/>
          <w:numId w:val="4"/>
        </w:numPr>
        <w:spacing w:after="160"/>
        <w:ind w:left="714" w:hanging="357"/>
        <w:contextualSpacing w:val="0"/>
        <w:rPr>
          <w:b/>
          <w:bCs/>
        </w:rPr>
      </w:pPr>
      <w:hyperlink w:anchor="_5.2_Pending_Approvals" w:history="1">
        <w:r w:rsidR="00655D22">
          <w:rPr>
            <w:rStyle w:val="Hyperlink"/>
            <w:b/>
          </w:rPr>
          <w:t>Approbations en attente</w:t>
        </w:r>
      </w:hyperlink>
      <w:r w:rsidR="00655D22">
        <w:rPr>
          <w:b/>
        </w:rPr>
        <w:t xml:space="preserve"> –</w:t>
      </w:r>
      <w:r w:rsidR="00F766B6">
        <w:rPr>
          <w:b/>
        </w:rPr>
        <w:t xml:space="preserve"> </w:t>
      </w:r>
      <w:r w:rsidR="00655D22">
        <w:t>une liste des demandes des employés qui doivent être traitées.</w:t>
      </w:r>
    </w:p>
    <w:p w14:paraId="49DA3556" w14:textId="5BCBDC80" w:rsidR="00C963DF" w:rsidRPr="00F62C23" w:rsidRDefault="002F2C60" w:rsidP="003734DE">
      <w:pPr>
        <w:pStyle w:val="ListParagraph"/>
        <w:numPr>
          <w:ilvl w:val="0"/>
          <w:numId w:val="4"/>
        </w:numPr>
        <w:spacing w:after="160"/>
        <w:ind w:left="714" w:hanging="357"/>
        <w:contextualSpacing w:val="0"/>
        <w:rPr>
          <w:b/>
          <w:bCs/>
        </w:rPr>
      </w:pPr>
      <w:hyperlink w:anchor="_5.3_Expected_Completion" w:history="1">
        <w:r w:rsidR="00655D22">
          <w:rPr>
            <w:rStyle w:val="Hyperlink"/>
            <w:b/>
          </w:rPr>
          <w:t>Date anticipée d’achèvement</w:t>
        </w:r>
      </w:hyperlink>
      <w:r w:rsidR="00655D22">
        <w:rPr>
          <w:b/>
        </w:rPr>
        <w:t xml:space="preserve"> –</w:t>
      </w:r>
      <w:r w:rsidR="00F766B6">
        <w:rPr>
          <w:b/>
        </w:rPr>
        <w:t xml:space="preserve"> </w:t>
      </w:r>
      <w:r w:rsidR="00655D22">
        <w:t>une liste des employés dont</w:t>
      </w:r>
      <w:r w:rsidR="00F766B6">
        <w:t xml:space="preserve"> la date de fin est prévue dans les prochains 28 jours pour leur</w:t>
      </w:r>
      <w:r w:rsidR="00655D22">
        <w:t xml:space="preserve"> nomination intérimaire, </w:t>
      </w:r>
      <w:r w:rsidR="00F766B6">
        <w:t xml:space="preserve">leur </w:t>
      </w:r>
      <w:r w:rsidR="00655D22">
        <w:t xml:space="preserve">affectation ou </w:t>
      </w:r>
      <w:r w:rsidR="00F766B6">
        <w:t>leur</w:t>
      </w:r>
      <w:r w:rsidR="00655D22">
        <w:t xml:space="preserve"> nomination </w:t>
      </w:r>
      <w:r w:rsidR="00F766B6">
        <w:t xml:space="preserve">d’une </w:t>
      </w:r>
      <w:r w:rsidR="00655D22">
        <w:t>période déterminée</w:t>
      </w:r>
      <w:r w:rsidR="00F766B6">
        <w:t>.</w:t>
      </w:r>
      <w:r w:rsidR="00655D22">
        <w:t xml:space="preserve"> </w:t>
      </w:r>
    </w:p>
    <w:p w14:paraId="2C409E82" w14:textId="3515FB51" w:rsidR="00F73CA7" w:rsidRPr="00FB7495" w:rsidRDefault="002F2C60" w:rsidP="003734DE">
      <w:pPr>
        <w:pStyle w:val="ListParagraph"/>
        <w:numPr>
          <w:ilvl w:val="0"/>
          <w:numId w:val="4"/>
        </w:numPr>
        <w:spacing w:after="160"/>
        <w:ind w:left="714" w:hanging="357"/>
        <w:contextualSpacing w:val="0"/>
        <w:rPr>
          <w:b/>
          <w:bCs/>
          <w:i/>
          <w:iCs/>
        </w:rPr>
      </w:pPr>
      <w:hyperlink w:anchor="_5.4_Driver’s_Licence" w:history="1">
        <w:r w:rsidR="00655D22">
          <w:rPr>
            <w:rStyle w:val="Hyperlink"/>
            <w:b/>
          </w:rPr>
          <w:t>Expiration permis de conduire</w:t>
        </w:r>
      </w:hyperlink>
      <w:r w:rsidR="00655D22">
        <w:rPr>
          <w:b/>
        </w:rPr>
        <w:t xml:space="preserve"> –</w:t>
      </w:r>
      <w:r w:rsidR="00F766B6">
        <w:rPr>
          <w:b/>
        </w:rPr>
        <w:t xml:space="preserve"> </w:t>
      </w:r>
      <w:r w:rsidR="00F766B6" w:rsidRPr="00F766B6">
        <w:rPr>
          <w:bCs/>
        </w:rPr>
        <w:t>une</w:t>
      </w:r>
      <w:r w:rsidR="00655D22">
        <w:t xml:space="preserve"> liste des employés dont le permis de conduire </w:t>
      </w:r>
      <w:r w:rsidR="00010CE5">
        <w:t>expire</w:t>
      </w:r>
      <w:r w:rsidR="00655D22">
        <w:t xml:space="preserve"> au cours des six prochains mois.</w:t>
      </w:r>
      <w:r w:rsidR="00F766B6">
        <w:t xml:space="preserve"> </w:t>
      </w:r>
      <w:r w:rsidR="00FB7495" w:rsidRPr="00FB7495">
        <w:rPr>
          <w:b/>
          <w:bCs/>
          <w:i/>
          <w:iCs/>
        </w:rPr>
        <w:t>Remarque :</w:t>
      </w:r>
      <w:r w:rsidR="00FB7495" w:rsidRPr="00FB7495">
        <w:rPr>
          <w:i/>
          <w:iCs/>
        </w:rPr>
        <w:t xml:space="preserve"> </w:t>
      </w:r>
      <w:r w:rsidR="00F766B6" w:rsidRPr="00FB7495">
        <w:rPr>
          <w:i/>
          <w:iCs/>
        </w:rPr>
        <w:t xml:space="preserve">Cette fonction n’est utilisée que pour les employés dont la conduite est une tâche dans le cadre de leur travail, par exemple les chauffeurs. </w:t>
      </w:r>
    </w:p>
    <w:p w14:paraId="4BDE5DDD" w14:textId="53AC5E23" w:rsidR="00F73CA7" w:rsidRPr="00F32FEB" w:rsidRDefault="002F2C60" w:rsidP="003734DE">
      <w:pPr>
        <w:pStyle w:val="ListParagraph"/>
        <w:numPr>
          <w:ilvl w:val="0"/>
          <w:numId w:val="4"/>
        </w:numPr>
        <w:spacing w:after="160"/>
        <w:ind w:left="714" w:hanging="357"/>
        <w:contextualSpacing w:val="0"/>
        <w:rPr>
          <w:b/>
          <w:bCs/>
        </w:rPr>
      </w:pPr>
      <w:hyperlink w:anchor="_5.5_Security_Clearance" w:history="1">
        <w:r w:rsidR="00655D22">
          <w:rPr>
            <w:rStyle w:val="Hyperlink"/>
            <w:b/>
          </w:rPr>
          <w:t>Expiration cote de sécurité</w:t>
        </w:r>
      </w:hyperlink>
      <w:r w:rsidR="00655D22">
        <w:rPr>
          <w:b/>
        </w:rPr>
        <w:t xml:space="preserve"> –</w:t>
      </w:r>
      <w:r w:rsidR="00FB7495">
        <w:rPr>
          <w:b/>
        </w:rPr>
        <w:t xml:space="preserve"> </w:t>
      </w:r>
      <w:r w:rsidR="00655D22">
        <w:t xml:space="preserve">une liste des employés dont la cote de sécurité </w:t>
      </w:r>
      <w:r w:rsidR="00010CE5">
        <w:t>expire</w:t>
      </w:r>
      <w:r w:rsidR="00655D22">
        <w:t xml:space="preserve"> au cours des 12 prochains mois.</w:t>
      </w:r>
      <w:r w:rsidR="00BC34A3" w:rsidRPr="00BC34A3">
        <w:rPr>
          <w:b/>
          <w:bCs/>
          <w:i/>
          <w:iCs/>
        </w:rPr>
        <w:t xml:space="preserve"> </w:t>
      </w:r>
      <w:r w:rsidR="00BC34A3" w:rsidRPr="00FB7495">
        <w:rPr>
          <w:b/>
          <w:bCs/>
          <w:i/>
          <w:iCs/>
        </w:rPr>
        <w:t>Remarque :</w:t>
      </w:r>
      <w:r w:rsidR="00BC34A3" w:rsidRPr="00FB7495">
        <w:rPr>
          <w:i/>
          <w:iCs/>
        </w:rPr>
        <w:t xml:space="preserve"> Cette fonction n’est</w:t>
      </w:r>
      <w:r w:rsidR="00BC34A3">
        <w:rPr>
          <w:i/>
          <w:iCs/>
        </w:rPr>
        <w:t xml:space="preserve"> </w:t>
      </w:r>
      <w:r w:rsidR="004440E2">
        <w:rPr>
          <w:i/>
          <w:iCs/>
        </w:rPr>
        <w:t xml:space="preserve">pas </w:t>
      </w:r>
      <w:r w:rsidR="00970064">
        <w:rPr>
          <w:i/>
          <w:iCs/>
        </w:rPr>
        <w:t xml:space="preserve">utilisée par votre organisation. </w:t>
      </w:r>
    </w:p>
    <w:p w14:paraId="450B05B6" w14:textId="5B361265" w:rsidR="00F73CA7" w:rsidRPr="003B77A3" w:rsidRDefault="002F2C60" w:rsidP="003734DE">
      <w:pPr>
        <w:pStyle w:val="ListParagraph"/>
        <w:numPr>
          <w:ilvl w:val="0"/>
          <w:numId w:val="4"/>
        </w:numPr>
        <w:spacing w:after="160"/>
        <w:ind w:left="714" w:hanging="357"/>
        <w:contextualSpacing w:val="0"/>
        <w:rPr>
          <w:b/>
          <w:bCs/>
        </w:rPr>
      </w:pPr>
      <w:hyperlink w:anchor="_5.6_Casual_Tracking" w:history="1">
        <w:r w:rsidR="00655D22">
          <w:rPr>
            <w:rStyle w:val="Hyperlink"/>
            <w:b/>
          </w:rPr>
          <w:t>Suivi emp occasionnel</w:t>
        </w:r>
      </w:hyperlink>
      <w:r w:rsidR="00655D22">
        <w:rPr>
          <w:b/>
        </w:rPr>
        <w:t xml:space="preserve"> –</w:t>
      </w:r>
      <w:r w:rsidR="00FB7495">
        <w:rPr>
          <w:b/>
        </w:rPr>
        <w:t xml:space="preserve"> </w:t>
      </w:r>
      <w:r w:rsidR="00655D22">
        <w:t>une liste des travailleurs occasionnels actifs, ainsi que de ceux classés dans la catégorie « </w:t>
      </w:r>
      <w:r w:rsidR="00C6456E">
        <w:t>selon les</w:t>
      </w:r>
      <w:r w:rsidR="00A045E9">
        <w:t xml:space="preserve"> </w:t>
      </w:r>
      <w:r w:rsidR="00655D22">
        <w:t>besoins », qui relèvent directement du gestionnaire.</w:t>
      </w:r>
    </w:p>
    <w:p w14:paraId="4866A371" w14:textId="2DD4E0D5" w:rsidR="00F73CA7" w:rsidRPr="002C200F" w:rsidRDefault="002F2C60" w:rsidP="003734DE">
      <w:pPr>
        <w:pStyle w:val="ListParagraph"/>
        <w:numPr>
          <w:ilvl w:val="0"/>
          <w:numId w:val="4"/>
        </w:numPr>
        <w:spacing w:after="160"/>
        <w:ind w:left="714" w:hanging="357"/>
        <w:contextualSpacing w:val="0"/>
        <w:rPr>
          <w:b/>
          <w:bCs/>
        </w:rPr>
      </w:pPr>
      <w:hyperlink w:anchor="_5.7_Expected_Return" w:history="1">
        <w:r w:rsidR="00655D22">
          <w:rPr>
            <w:rStyle w:val="Hyperlink"/>
            <w:b/>
          </w:rPr>
          <w:t>Date anticipée de retour</w:t>
        </w:r>
      </w:hyperlink>
      <w:r w:rsidR="00655D22">
        <w:rPr>
          <w:b/>
        </w:rPr>
        <w:t xml:space="preserve"> –</w:t>
      </w:r>
      <w:r w:rsidR="00FB7495">
        <w:rPr>
          <w:b/>
        </w:rPr>
        <w:t xml:space="preserve"> </w:t>
      </w:r>
      <w:r w:rsidR="00655D22">
        <w:t xml:space="preserve">une liste des employés qui sont actuellement en </w:t>
      </w:r>
      <w:r w:rsidR="00655D22">
        <w:rPr>
          <w:b/>
        </w:rPr>
        <w:t>congé</w:t>
      </w:r>
      <w:r w:rsidR="00655D22">
        <w:t xml:space="preserve"> ou en </w:t>
      </w:r>
      <w:r w:rsidR="00655D22">
        <w:rPr>
          <w:b/>
        </w:rPr>
        <w:t>congé payé</w:t>
      </w:r>
      <w:r w:rsidR="00655D22">
        <w:t>. Elle indique également la date de retour anticipée de ces employés.</w:t>
      </w:r>
    </w:p>
    <w:p w14:paraId="337D5A5D" w14:textId="63ECD498" w:rsidR="00245D44" w:rsidRPr="002C200F" w:rsidRDefault="002F2C60" w:rsidP="003734DE">
      <w:pPr>
        <w:pStyle w:val="ListParagraph"/>
        <w:numPr>
          <w:ilvl w:val="0"/>
          <w:numId w:val="4"/>
        </w:numPr>
        <w:spacing w:after="160"/>
        <w:ind w:left="714" w:hanging="357"/>
        <w:contextualSpacing w:val="0"/>
        <w:rPr>
          <w:b/>
          <w:bCs/>
        </w:rPr>
      </w:pPr>
      <w:hyperlink w:anchor="_5.8_Probation_End" w:history="1">
        <w:r w:rsidR="00655D22">
          <w:rPr>
            <w:rStyle w:val="Hyperlink"/>
            <w:b/>
          </w:rPr>
          <w:t>Date de fin d’essai</w:t>
        </w:r>
      </w:hyperlink>
      <w:r w:rsidR="00655D22">
        <w:rPr>
          <w:b/>
        </w:rPr>
        <w:t xml:space="preserve"> –</w:t>
      </w:r>
      <w:r w:rsidR="00FB7495">
        <w:rPr>
          <w:b/>
        </w:rPr>
        <w:t xml:space="preserve"> </w:t>
      </w:r>
      <w:r w:rsidR="00655D22">
        <w:t>une liste des employés dont la période d’essai restante est de moins de trois mois.</w:t>
      </w:r>
    </w:p>
    <w:p w14:paraId="38A3F9E5" w14:textId="55E404C7" w:rsidR="00970064" w:rsidRPr="00F32FEB" w:rsidRDefault="002F2C60" w:rsidP="00970064">
      <w:pPr>
        <w:pStyle w:val="ListParagraph"/>
        <w:numPr>
          <w:ilvl w:val="0"/>
          <w:numId w:val="4"/>
        </w:numPr>
        <w:spacing w:after="160"/>
        <w:contextualSpacing w:val="0"/>
        <w:rPr>
          <w:b/>
          <w:bCs/>
        </w:rPr>
      </w:pPr>
      <w:hyperlink w:anchor="_5.9_HR_Service" w:history="1">
        <w:r w:rsidR="00655D22">
          <w:rPr>
            <w:rStyle w:val="Hyperlink"/>
            <w:b/>
          </w:rPr>
          <w:t>Demande de service RH</w:t>
        </w:r>
      </w:hyperlink>
      <w:r w:rsidR="00655D22">
        <w:rPr>
          <w:b/>
        </w:rPr>
        <w:t xml:space="preserve"> –</w:t>
      </w:r>
      <w:r w:rsidR="00FB7495">
        <w:rPr>
          <w:b/>
        </w:rPr>
        <w:t xml:space="preserve"> </w:t>
      </w:r>
      <w:r w:rsidR="004B6E80">
        <w:t>le</w:t>
      </w:r>
      <w:r w:rsidR="009159F3">
        <w:t>s demandes de service RH</w:t>
      </w:r>
      <w:r w:rsidR="0035226F">
        <w:t xml:space="preserve"> du </w:t>
      </w:r>
      <w:r w:rsidR="00655D22">
        <w:t>gestionnaire en</w:t>
      </w:r>
      <w:r w:rsidR="0035226F">
        <w:t xml:space="preserve"> matière de </w:t>
      </w:r>
      <w:r w:rsidR="00655D22">
        <w:t xml:space="preserve">dotation et </w:t>
      </w:r>
      <w:r w:rsidR="0035226F">
        <w:t xml:space="preserve">de </w:t>
      </w:r>
      <w:r w:rsidR="00655D22">
        <w:t>classification qui ont été lancées dans MesRHGC, ainsi que le statut de chaque demande.</w:t>
      </w:r>
      <w:r w:rsidR="00970064" w:rsidRPr="00970064">
        <w:rPr>
          <w:b/>
          <w:bCs/>
          <w:i/>
          <w:iCs/>
        </w:rPr>
        <w:t xml:space="preserve"> </w:t>
      </w:r>
      <w:r w:rsidR="00970064" w:rsidRPr="00FB7495">
        <w:rPr>
          <w:b/>
          <w:bCs/>
          <w:i/>
          <w:iCs/>
        </w:rPr>
        <w:t>Remarque :</w:t>
      </w:r>
      <w:r w:rsidR="00970064" w:rsidRPr="00FB7495">
        <w:rPr>
          <w:i/>
          <w:iCs/>
        </w:rPr>
        <w:t xml:space="preserve"> Cette fonction n’est</w:t>
      </w:r>
      <w:r w:rsidR="004440E2">
        <w:rPr>
          <w:i/>
          <w:iCs/>
        </w:rPr>
        <w:t xml:space="preserve"> pas</w:t>
      </w:r>
      <w:r w:rsidR="00970064">
        <w:rPr>
          <w:i/>
          <w:iCs/>
        </w:rPr>
        <w:t xml:space="preserve"> utilisée par votre organisation. </w:t>
      </w:r>
    </w:p>
    <w:p w14:paraId="5DD2F691" w14:textId="425E812C" w:rsidR="00356785" w:rsidRPr="00A50E0D" w:rsidRDefault="002F2C60" w:rsidP="003734DE">
      <w:pPr>
        <w:pStyle w:val="ListParagraph"/>
        <w:numPr>
          <w:ilvl w:val="0"/>
          <w:numId w:val="4"/>
        </w:numPr>
        <w:spacing w:after="160"/>
        <w:ind w:left="714" w:hanging="357"/>
        <w:contextualSpacing w:val="0"/>
        <w:rPr>
          <w:b/>
          <w:bCs/>
        </w:rPr>
      </w:pPr>
      <w:hyperlink w:anchor="_Direct_Line_Reports" w:history="1">
        <w:r w:rsidR="00655D22">
          <w:rPr>
            <w:rStyle w:val="Hyperlink"/>
            <w:b/>
          </w:rPr>
          <w:t>Subordonnés directs</w:t>
        </w:r>
      </w:hyperlink>
      <w:r w:rsidR="00655D22">
        <w:rPr>
          <w:b/>
        </w:rPr>
        <w:t xml:space="preserve"> –</w:t>
      </w:r>
      <w:r w:rsidR="00F234BE">
        <w:rPr>
          <w:b/>
        </w:rPr>
        <w:t xml:space="preserve"> </w:t>
      </w:r>
      <w:r w:rsidR="00655D22">
        <w:t>des renseignements sur les employés et les postes. Elle présente aussi les soldes de congés des subordonnés directs du gestionnaire.</w:t>
      </w:r>
    </w:p>
    <w:p w14:paraId="09ECF6E1" w14:textId="2678E03E" w:rsidR="00A50E0D" w:rsidRPr="00AB75E8" w:rsidRDefault="002F2C60" w:rsidP="00C6540B">
      <w:pPr>
        <w:pStyle w:val="ListParagraph"/>
        <w:numPr>
          <w:ilvl w:val="0"/>
          <w:numId w:val="4"/>
        </w:numPr>
        <w:spacing w:after="160"/>
        <w:ind w:left="714" w:hanging="357"/>
        <w:contextualSpacing w:val="0"/>
        <w:rPr>
          <w:b/>
          <w:bCs/>
        </w:rPr>
      </w:pPr>
      <w:hyperlink w:anchor="_Paiement_obligatoire_en" w:history="1">
        <w:r w:rsidR="00257543" w:rsidRPr="00AB75E8">
          <w:rPr>
            <w:rStyle w:val="Hyperlink"/>
            <w:b/>
            <w:bCs/>
          </w:rPr>
          <w:t>Paiement obligatoire en argent</w:t>
        </w:r>
      </w:hyperlink>
      <w:r w:rsidR="00C6540B" w:rsidRPr="00AB75E8">
        <w:rPr>
          <w:b/>
          <w:bCs/>
        </w:rPr>
        <w:t xml:space="preserve"> </w:t>
      </w:r>
      <w:r w:rsidR="00257543" w:rsidRPr="00AB75E8">
        <w:rPr>
          <w:b/>
          <w:bCs/>
        </w:rPr>
        <w:t>–</w:t>
      </w:r>
      <w:r w:rsidR="00257543" w:rsidRPr="00AB75E8">
        <w:t xml:space="preserve"> une liste des</w:t>
      </w:r>
      <w:r w:rsidR="00C6540B" w:rsidRPr="00AB75E8">
        <w:t xml:space="preserve"> employés qui doivent être pay</w:t>
      </w:r>
      <w:r w:rsidR="000026D8" w:rsidRPr="00AB75E8">
        <w:t>é</w:t>
      </w:r>
      <w:r w:rsidR="00C6540B" w:rsidRPr="00AB75E8">
        <w:t xml:space="preserve">s et </w:t>
      </w:r>
      <w:r w:rsidR="005F4728" w:rsidRPr="00AB75E8">
        <w:t>le</w:t>
      </w:r>
      <w:r w:rsidR="00C6540B" w:rsidRPr="00AB75E8">
        <w:t xml:space="preserve"> statu</w:t>
      </w:r>
      <w:r w:rsidR="005F4728" w:rsidRPr="00AB75E8">
        <w:t>t</w:t>
      </w:r>
      <w:r w:rsidR="00C6540B" w:rsidRPr="00AB75E8">
        <w:t xml:space="preserve"> de paiement obligatoire.</w:t>
      </w:r>
    </w:p>
    <w:p w14:paraId="0A15D754" w14:textId="6607D948" w:rsidR="00BD1C0C" w:rsidRPr="00345AE3" w:rsidRDefault="002F2C60" w:rsidP="003734DE">
      <w:pPr>
        <w:pStyle w:val="ListParagraph"/>
        <w:numPr>
          <w:ilvl w:val="0"/>
          <w:numId w:val="4"/>
        </w:numPr>
        <w:spacing w:after="160"/>
        <w:ind w:left="714" w:hanging="357"/>
        <w:contextualSpacing w:val="0"/>
        <w:rPr>
          <w:b/>
          <w:bCs/>
        </w:rPr>
      </w:pPr>
      <w:hyperlink w:anchor="_Position_Information" w:history="1">
        <w:r w:rsidR="00655D22">
          <w:rPr>
            <w:rStyle w:val="Hyperlink"/>
            <w:b/>
          </w:rPr>
          <w:t>Information du poste</w:t>
        </w:r>
      </w:hyperlink>
      <w:r w:rsidR="00655D22">
        <w:rPr>
          <w:b/>
        </w:rPr>
        <w:t xml:space="preserve"> </w:t>
      </w:r>
      <w:r w:rsidR="00AC26F7">
        <w:rPr>
          <w:b/>
        </w:rPr>
        <w:t>–</w:t>
      </w:r>
      <w:r w:rsidR="004A209B">
        <w:rPr>
          <w:b/>
        </w:rPr>
        <w:t xml:space="preserve"> </w:t>
      </w:r>
      <w:r w:rsidR="00655D22">
        <w:t>des renseignements sur les postes qui relèvent d</w:t>
      </w:r>
      <w:r w:rsidR="004A209B">
        <w:t>u gestionnaire</w:t>
      </w:r>
      <w:r w:rsidR="00655D22">
        <w:t>, dont le profil linguistique, la sécurité, l’exclusion et la question de savoir si chaque poste a un titulaire.</w:t>
      </w:r>
    </w:p>
    <w:p w14:paraId="1C1B09F9" w14:textId="56E8B5D1" w:rsidR="0002266E" w:rsidRDefault="0002266E" w:rsidP="00F94072">
      <w:pPr>
        <w:spacing w:after="160"/>
        <w:rPr>
          <w:rStyle w:val="Hyperlink"/>
        </w:rPr>
      </w:pPr>
      <w:r>
        <w:rPr>
          <w:b/>
        </w:rPr>
        <w:t xml:space="preserve">TSPU </w:t>
      </w:r>
      <w:r w:rsidR="00B01505">
        <w:rPr>
          <w:b/>
        </w:rPr>
        <w:t>-</w:t>
      </w:r>
      <w:r>
        <w:t xml:space="preserve"> </w:t>
      </w:r>
      <w:hyperlink r:id="rId16" w:history="1">
        <w:r w:rsidR="00940706">
          <w:rPr>
            <w:rStyle w:val="Hyperlink"/>
          </w:rPr>
          <w:t>Naviguez dans la console gestionnaire</w:t>
        </w:r>
      </w:hyperlink>
    </w:p>
    <w:p w14:paraId="2C3A34C4" w14:textId="157693AC" w:rsidR="00EE2C07" w:rsidRDefault="00EE2C07">
      <w:pPr>
        <w:rPr>
          <w:szCs w:val="24"/>
        </w:rPr>
      </w:pPr>
      <w:r>
        <w:rPr>
          <w:szCs w:val="24"/>
        </w:rPr>
        <w:br w:type="page"/>
      </w:r>
    </w:p>
    <w:p w14:paraId="16923EF7" w14:textId="54CCFDD9" w:rsidR="00786EF8" w:rsidRPr="00EF424D" w:rsidRDefault="0023323E" w:rsidP="00487EB9">
      <w:pPr>
        <w:pStyle w:val="Heading2"/>
      </w:pPr>
      <w:bookmarkStart w:id="48" w:name="_5.1_Quick_Links"/>
      <w:bookmarkStart w:id="49" w:name="_Toc142997030"/>
      <w:bookmarkStart w:id="50" w:name="_Toc148095756"/>
      <w:bookmarkStart w:id="51" w:name="_Toc165301239"/>
      <w:bookmarkEnd w:id="48"/>
      <w:r w:rsidRPr="00EF424D">
        <w:lastRenderedPageBreak/>
        <w:t>Liens rapides</w:t>
      </w:r>
      <w:bookmarkEnd w:id="49"/>
      <w:bookmarkEnd w:id="50"/>
      <w:bookmarkEnd w:id="51"/>
      <w:r w:rsidRPr="00EF424D">
        <w:t xml:space="preserve"> </w:t>
      </w:r>
    </w:p>
    <w:p w14:paraId="2303A4A9" w14:textId="21FF6C44" w:rsidR="00AA68F1" w:rsidRDefault="006220CE" w:rsidP="007A4BA8">
      <w:pPr>
        <w:spacing w:after="160"/>
        <w:rPr>
          <w:rFonts w:cs="Arial"/>
          <w:color w:val="000000"/>
          <w:szCs w:val="24"/>
        </w:rPr>
      </w:pPr>
      <w:r>
        <w:rPr>
          <w:color w:val="000000"/>
        </w:rPr>
        <w:t xml:space="preserve">Cette section sert de carrefour de navigation, vous offrant des liens pratiques pour accéder aux renseignements concernant vos subordonnés directs et les mettre à jour. </w:t>
      </w:r>
      <w:r w:rsidR="00FB7495">
        <w:rPr>
          <w:color w:val="000000"/>
        </w:rPr>
        <w:t xml:space="preserve">Elle </w:t>
      </w:r>
      <w:r>
        <w:rPr>
          <w:color w:val="000000"/>
        </w:rPr>
        <w:t>fournit des raccourcis vers des fonctionnalités clés, telles que les suivantes : Assignation horaires travail; Demandes congés / Calendrier; Sommaire formation; et Contacts cas urgence.</w:t>
      </w: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244"/>
      </w:tblGrid>
      <w:tr w:rsidR="002B5982" w14:paraId="4601CC93" w14:textId="77777777" w:rsidTr="00F62EAD">
        <w:tc>
          <w:tcPr>
            <w:tcW w:w="4111" w:type="dxa"/>
          </w:tcPr>
          <w:p w14:paraId="63B09371" w14:textId="69FE3DFF" w:rsidR="002B5982" w:rsidRPr="00E200A2" w:rsidRDefault="002F2C60" w:rsidP="003734DE">
            <w:pPr>
              <w:pStyle w:val="ListParagraph"/>
              <w:numPr>
                <w:ilvl w:val="0"/>
                <w:numId w:val="29"/>
              </w:numPr>
              <w:spacing w:after="160"/>
              <w:ind w:left="360"/>
              <w:contextualSpacing w:val="0"/>
            </w:pPr>
            <w:hyperlink w:anchor="_5.1.1_Assign_Work" w:history="1">
              <w:r w:rsidR="00655D22">
                <w:rPr>
                  <w:rStyle w:val="Hyperlink"/>
                </w:rPr>
                <w:t>Assignation horaires travail</w:t>
              </w:r>
            </w:hyperlink>
            <w:r w:rsidR="00655D22">
              <w:t xml:space="preserve"> </w:t>
            </w:r>
          </w:p>
          <w:p w14:paraId="081540FA" w14:textId="03AF4116" w:rsidR="002B5982" w:rsidRPr="00E200A2" w:rsidRDefault="002F2C60" w:rsidP="003734DE">
            <w:pPr>
              <w:pStyle w:val="ListParagraph"/>
              <w:numPr>
                <w:ilvl w:val="0"/>
                <w:numId w:val="29"/>
              </w:numPr>
              <w:spacing w:after="160"/>
              <w:ind w:left="360"/>
              <w:contextualSpacing w:val="0"/>
            </w:pPr>
            <w:hyperlink w:anchor="_5.1.2_Absence_Requests" w:history="1">
              <w:r w:rsidR="00655D22">
                <w:rPr>
                  <w:rStyle w:val="Hyperlink"/>
                </w:rPr>
                <w:t>Demandes congés / Calendrier</w:t>
              </w:r>
            </w:hyperlink>
            <w:r w:rsidR="00655D22">
              <w:t xml:space="preserve"> </w:t>
            </w:r>
          </w:p>
          <w:p w14:paraId="2A0392A7" w14:textId="1587E2F8" w:rsidR="002B5982" w:rsidRDefault="002F2C60" w:rsidP="003734DE">
            <w:pPr>
              <w:pStyle w:val="ListParagraph"/>
              <w:numPr>
                <w:ilvl w:val="0"/>
                <w:numId w:val="29"/>
              </w:numPr>
              <w:spacing w:after="160"/>
              <w:ind w:left="360"/>
              <w:contextualSpacing w:val="0"/>
            </w:pPr>
            <w:hyperlink w:anchor="_5.1.3_Training_Summary" w:history="1">
              <w:r w:rsidR="00655D22">
                <w:rPr>
                  <w:rStyle w:val="Hyperlink"/>
                </w:rPr>
                <w:t>Sommaire formation</w:t>
              </w:r>
            </w:hyperlink>
            <w:r w:rsidR="00655D22">
              <w:t xml:space="preserve"> </w:t>
            </w:r>
          </w:p>
          <w:p w14:paraId="659133AF" w14:textId="3C0C2E3E" w:rsidR="002B5982" w:rsidRDefault="002F2C60" w:rsidP="003734DE">
            <w:pPr>
              <w:pStyle w:val="ListParagraph"/>
              <w:numPr>
                <w:ilvl w:val="0"/>
                <w:numId w:val="29"/>
              </w:numPr>
              <w:spacing w:after="160"/>
              <w:ind w:left="360"/>
              <w:contextualSpacing w:val="0"/>
            </w:pPr>
            <w:hyperlink w:anchor="_5.1.4_Emergency_Contacts" w:history="1">
              <w:r w:rsidR="009114CD">
                <w:rPr>
                  <w:rStyle w:val="Hyperlink"/>
                </w:rPr>
                <w:t>Contacts cas urgence</w:t>
              </w:r>
            </w:hyperlink>
          </w:p>
        </w:tc>
        <w:tc>
          <w:tcPr>
            <w:tcW w:w="5244" w:type="dxa"/>
          </w:tcPr>
          <w:p w14:paraId="0E78A941" w14:textId="69EC6C9F" w:rsidR="002B5982" w:rsidRDefault="00C806AA" w:rsidP="0047053F">
            <w:pPr>
              <w:pStyle w:val="ListParagraph"/>
              <w:ind w:left="0"/>
            </w:pPr>
            <w:r>
              <w:rPr>
                <w:noProof/>
              </w:rPr>
              <mc:AlternateContent>
                <mc:Choice Requires="wpg">
                  <w:drawing>
                    <wp:inline distT="0" distB="0" distL="0" distR="0" wp14:anchorId="2E0FFEE2" wp14:editId="6A25DB3B">
                      <wp:extent cx="2628900" cy="2286000"/>
                      <wp:effectExtent l="19050" t="19050" r="19050" b="19050"/>
                      <wp:docPr id="491" name="Group 491" descr="L’image illustre le premier segment de la Console gestionnaire intitulée « Liens rapides », ainsi que ses sous-sujets, notamment : Assignation horaires travail, Demandes congés/calendrier, Sommaire formation et Contacts cas urgence."/>
                      <wp:cNvGraphicFramePr/>
                      <a:graphic xmlns:a="http://schemas.openxmlformats.org/drawingml/2006/main">
                        <a:graphicData uri="http://schemas.microsoft.com/office/word/2010/wordprocessingGroup">
                          <wpg:wgp>
                            <wpg:cNvGrpSpPr/>
                            <wpg:grpSpPr>
                              <a:xfrm>
                                <a:off x="0" y="0"/>
                                <a:ext cx="2628900" cy="2286000"/>
                                <a:chOff x="0" y="0"/>
                                <a:chExt cx="2409825" cy="2162175"/>
                              </a:xfrm>
                            </wpg:grpSpPr>
                            <pic:pic xmlns:pic="http://schemas.openxmlformats.org/drawingml/2006/picture">
                              <pic:nvPicPr>
                                <pic:cNvPr id="493" name="Picture 493"/>
                                <pic:cNvPicPr>
                                  <a:picLocks noChangeAspect="1"/>
                                </pic:cNvPicPr>
                              </pic:nvPicPr>
                              <pic:blipFill>
                                <a:blip r:embed="rId17"/>
                                <a:stretch>
                                  <a:fillRect/>
                                </a:stretch>
                              </pic:blipFill>
                              <pic:spPr>
                                <a:xfrm>
                                  <a:off x="0" y="0"/>
                                  <a:ext cx="2409825" cy="2162175"/>
                                </a:xfrm>
                                <a:prstGeom prst="rect">
                                  <a:avLst/>
                                </a:prstGeom>
                                <a:ln>
                                  <a:solidFill>
                                    <a:schemeClr val="tx1"/>
                                  </a:solidFill>
                                </a:ln>
                              </pic:spPr>
                            </pic:pic>
                            <wps:wsp>
                              <wps:cNvPr id="506" name="Rectangle 506"/>
                              <wps:cNvSpPr/>
                              <wps:spPr>
                                <a:xfrm>
                                  <a:off x="1952" y="1076225"/>
                                  <a:ext cx="739186" cy="197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7" name="Rectangle 507"/>
                              <wps:cNvSpPr/>
                              <wps:spPr>
                                <a:xfrm>
                                  <a:off x="50317" y="613543"/>
                                  <a:ext cx="1156233" cy="197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B511170" id="Group 491" o:spid="_x0000_s1026" alt="L’image illustre le premier segment de la Console gestionnaire intitulée « Liens rapides », ainsi que ses sous-sujets, notamment : Assignation horaires travail, Demandes congés/calendrier, Sommaire formation et Contacts cas urgence." style="width:207pt;height:180pt;mso-position-horizontal-relative:char;mso-position-vertical-relative:line" coordsize="24098,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 o:spid="_x0000_s1027" type="#_x0000_t75" style="position:absolute;width:24098;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" stroked="t" strokecolor="black [3213]">
                        <v:imagedata r:id="rId22" o:title=""/>
                        <v:path arrowok="t"/>
                      </v:shape>
                      <v:rect id="Rectangle 506" o:spid="_x0000_s1028" style="position:absolute;left:19;top:10762;width:7392;height: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" filled="f" strokecolor="red" strokeweight="2.25pt"/>
                      <v:rect id="Rectangle 507" o:spid="_x0000_s1029" style="position:absolute;left:503;top:6135;width:11562;height: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" filled="f" strokecolor="red" strokeweight="2.25pt"/>
                      <w10:anchorlock/>
                    </v:group>
                  </w:pict>
                </mc:Fallback>
              </mc:AlternateContent>
            </w:r>
          </w:p>
        </w:tc>
      </w:tr>
    </w:tbl>
    <w:p w14:paraId="53540475" w14:textId="54D2B1EC" w:rsidR="003F40F6" w:rsidRDefault="003F40F6"/>
    <w:p w14:paraId="2414DF08" w14:textId="77777777" w:rsidR="00EE2C07" w:rsidRDefault="00EE2C07" w:rsidP="00F0776A">
      <w:pPr>
        <w:rPr>
          <w:b/>
        </w:rPr>
      </w:pPr>
      <w:bookmarkStart w:id="52" w:name="_5.1.1_Assign_Work"/>
      <w:bookmarkEnd w:id="52"/>
    </w:p>
    <w:p w14:paraId="1400E070" w14:textId="60F7F8E9" w:rsidR="00B95F9B" w:rsidRPr="00B61A98" w:rsidRDefault="000D3B56" w:rsidP="00E01AE1">
      <w:pPr>
        <w:spacing w:after="160"/>
        <w:rPr>
          <w:b/>
          <w:bCs/>
        </w:rPr>
      </w:pPr>
      <w:r>
        <w:rPr>
          <w:b/>
        </w:rPr>
        <w:t xml:space="preserve">Assignation horaires travail : </w:t>
      </w:r>
    </w:p>
    <w:p w14:paraId="64CCDEEB" w14:textId="6EF8A850" w:rsidR="003346D5" w:rsidRDefault="004A1314" w:rsidP="00E01AE1">
      <w:pPr>
        <w:spacing w:after="160"/>
      </w:pPr>
      <w:r>
        <w:t>Le lien rapide Assignation horaires travail permet aux gestionnaires d’accéder facilement aux horaires de travail de leurs subordonnés directs.</w:t>
      </w:r>
    </w:p>
    <w:p w14:paraId="220C9403" w14:textId="0183FD19" w:rsidR="001123EA" w:rsidRDefault="004238AF" w:rsidP="00C336DB">
      <w:r w:rsidRPr="004238AF">
        <w:rPr>
          <w:noProof/>
        </w:rPr>
        <w:drawing>
          <wp:inline distT="0" distB="0" distL="0" distR="0" wp14:anchorId="3F9151F8" wp14:editId="25FA8394">
            <wp:extent cx="6106795" cy="1931670"/>
            <wp:effectExtent l="0" t="0" r="8255" b="0"/>
            <wp:docPr id="686089225" name="Picture 1" descr="L'image affiche le lien « Assignation horaires travail&quot;, accompagné d'une flèche attirant l'attention vers une capture d'écran de la page « Assignation horaires travail&quot;. Les champs « Date début&quot; et « Date fin&quot;, ainsi que le bouton &quot;Actualiser employés&quot; dans Critères sélection employés sont mis en évidence, ce qui attire l'attention sur cette section.  Le bouton « Sélection&quot; situé à côté du nom d'un employé est également mis en év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89225" name="Picture 1" descr="L'image affiche le lien « Assignation horaires travail&quot;, accompagné d'une flèche attirant l'attention vers une capture d'écran de la page « Assignation horaires travail&quot;. Les champs « Date début&quot; et « Date fin&quot;, ainsi que le bouton &quot;Actualiser employés&quot; dans Critères sélection employés sont mis en évidence, ce qui attire l'attention sur cette section.  Le bouton « Sélection&quot; situé à côté du nom d'un employé est également mis en évidence. "/>
                    <pic:cNvPicPr/>
                  </pic:nvPicPr>
                  <pic:blipFill>
                    <a:blip r:embed="rId23"/>
                    <a:stretch>
                      <a:fillRect/>
                    </a:stretch>
                  </pic:blipFill>
                  <pic:spPr>
                    <a:xfrm>
                      <a:off x="0" y="0"/>
                      <a:ext cx="6106795" cy="1931670"/>
                    </a:xfrm>
                    <a:prstGeom prst="rect">
                      <a:avLst/>
                    </a:prstGeom>
                  </pic:spPr>
                </pic:pic>
              </a:graphicData>
            </a:graphic>
          </wp:inline>
        </w:drawing>
      </w:r>
    </w:p>
    <w:p w14:paraId="715B1DB8" w14:textId="77777777" w:rsidR="00BD22EA" w:rsidRDefault="00BD22EA" w:rsidP="00060673">
      <w:pPr>
        <w:autoSpaceDE w:val="0"/>
        <w:autoSpaceDN w:val="0"/>
        <w:adjustRightInd w:val="0"/>
        <w:rPr>
          <w:rFonts w:cs="Arial"/>
          <w:color w:val="000000"/>
          <w:szCs w:val="24"/>
        </w:rPr>
      </w:pPr>
    </w:p>
    <w:p w14:paraId="5962F7CD" w14:textId="1674F30D" w:rsidR="008E1083" w:rsidRPr="00897009" w:rsidRDefault="008E1083" w:rsidP="00287A38">
      <w:pPr>
        <w:autoSpaceDE w:val="0"/>
        <w:autoSpaceDN w:val="0"/>
        <w:adjustRightInd w:val="0"/>
        <w:spacing w:after="160"/>
        <w:rPr>
          <w:rFonts w:cs="Arial"/>
          <w:color w:val="000000"/>
          <w:szCs w:val="24"/>
        </w:rPr>
      </w:pPr>
      <w:r>
        <w:rPr>
          <w:color w:val="000000"/>
        </w:rPr>
        <w:t xml:space="preserve">Pour obtenir plus de détails, consultez la section </w:t>
      </w:r>
      <w:hyperlink w:anchor="_6.3_Manage_Employee" w:history="1">
        <w:r w:rsidR="009114CD">
          <w:rPr>
            <w:rStyle w:val="Hyperlink"/>
          </w:rPr>
          <w:t>Gestion des horaires des employés</w:t>
        </w:r>
      </w:hyperlink>
      <w:r>
        <w:rPr>
          <w:color w:val="000000"/>
        </w:rPr>
        <w:t xml:space="preserve"> du présent guide.</w:t>
      </w:r>
    </w:p>
    <w:p w14:paraId="5BEF7F59" w14:textId="77777777" w:rsidR="00E32846" w:rsidRDefault="00E32846" w:rsidP="00F95D3A">
      <w:pPr>
        <w:spacing w:after="160"/>
        <w:rPr>
          <w:b/>
        </w:rPr>
      </w:pPr>
      <w:bookmarkStart w:id="53" w:name="_5.1.2_Absence_Requests"/>
      <w:bookmarkEnd w:id="53"/>
    </w:p>
    <w:p w14:paraId="184807DD" w14:textId="77777777" w:rsidR="00E32846" w:rsidRDefault="00E32846">
      <w:pPr>
        <w:rPr>
          <w:b/>
        </w:rPr>
      </w:pPr>
      <w:r>
        <w:rPr>
          <w:b/>
        </w:rPr>
        <w:br w:type="page"/>
      </w:r>
    </w:p>
    <w:p w14:paraId="3B007549" w14:textId="0DF55845" w:rsidR="000D3B56" w:rsidRPr="00D57840" w:rsidRDefault="000D3B56" w:rsidP="00F95D3A">
      <w:pPr>
        <w:spacing w:after="160"/>
        <w:rPr>
          <w:b/>
          <w:bCs/>
        </w:rPr>
      </w:pPr>
      <w:r>
        <w:rPr>
          <w:b/>
        </w:rPr>
        <w:lastRenderedPageBreak/>
        <w:t xml:space="preserve">Demandes congés / Calendrier : </w:t>
      </w:r>
    </w:p>
    <w:p w14:paraId="5325F9CA" w14:textId="64F4315B" w:rsidR="00526965" w:rsidRPr="009F43EB" w:rsidRDefault="00F25D4F" w:rsidP="00F95D3A">
      <w:pPr>
        <w:spacing w:after="160"/>
        <w:rPr>
          <w:rFonts w:cs="Arial"/>
          <w:szCs w:val="24"/>
        </w:rPr>
      </w:pPr>
      <w:r>
        <w:t>Le lien rapide Demandes congés / Calendrier permet aux gestionnaires d’accéder facilement aux demandes de congés en attente de leurs employés.</w:t>
      </w:r>
    </w:p>
    <w:p w14:paraId="4BF0219A" w14:textId="4E65783D" w:rsidR="006C206E" w:rsidRPr="008B7E7F" w:rsidRDefault="00AF4353" w:rsidP="007473C0">
      <w:pPr>
        <w:autoSpaceDE w:val="0"/>
        <w:autoSpaceDN w:val="0"/>
        <w:adjustRightInd w:val="0"/>
        <w:spacing w:after="160"/>
        <w:rPr>
          <w:rFonts w:cs="Arial"/>
          <w:color w:val="000000"/>
          <w:szCs w:val="24"/>
        </w:rPr>
      </w:pPr>
      <w:r w:rsidRPr="00AF4353">
        <w:rPr>
          <w:rFonts w:cs="Arial"/>
          <w:noProof/>
          <w:color w:val="000000"/>
          <w:szCs w:val="24"/>
        </w:rPr>
        <w:drawing>
          <wp:inline distT="0" distB="0" distL="0" distR="0" wp14:anchorId="25C28E95" wp14:editId="16FDA092">
            <wp:extent cx="6106795" cy="3077845"/>
            <wp:effectExtent l="0" t="0" r="8255" b="8255"/>
            <wp:docPr id="696203857" name="Picture 1" descr="L’image affiche le lien « Demandes congés/Calendrier ». Une flèche pointe vers une capture d’écran de la page « Demandes congés ». Les détails remarquables mis en évidence sur la page sont les suivants :&#10;&#10;– L’option « Affichage demandes par statut » , avec « En attente » sélectionnée.&#10;– Les titres de colonnes : Nom, Code employé, Titre emploi, Nom des absences, Date début, Date  fin, Statut, Action flux travaux, Date demande, Annulé.&#10;– Le lien « Consultation calendrier mensuel » situé en bas d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03857" name="Picture 1" descr="L’image affiche le lien « Demandes congés/Calendrier ». Une flèche pointe vers une capture d’écran de la page « Demandes congés ». Les détails remarquables mis en évidence sur la page sont les suivants :&#10;&#10;– L’option « Affichage demandes par statut » , avec « En attente » sélectionnée.&#10;– Les titres de colonnes : Nom, Code employé, Titre emploi, Nom des absences, Date début, Date  fin, Statut, Action flux travaux, Date demande, Annulé.&#10;– Le lien « Consultation calendrier mensuel » situé en bas de page."/>
                    <pic:cNvPicPr/>
                  </pic:nvPicPr>
                  <pic:blipFill>
                    <a:blip r:embed="rId24"/>
                    <a:stretch>
                      <a:fillRect/>
                    </a:stretch>
                  </pic:blipFill>
                  <pic:spPr>
                    <a:xfrm>
                      <a:off x="0" y="0"/>
                      <a:ext cx="6106795" cy="3077845"/>
                    </a:xfrm>
                    <a:prstGeom prst="rect">
                      <a:avLst/>
                    </a:prstGeom>
                  </pic:spPr>
                </pic:pic>
              </a:graphicData>
            </a:graphic>
          </wp:inline>
        </w:drawing>
      </w:r>
    </w:p>
    <w:p w14:paraId="1800C656" w14:textId="4786D77C" w:rsidR="008E1083" w:rsidRPr="00897009" w:rsidRDefault="008E1083" w:rsidP="00A63459">
      <w:pPr>
        <w:autoSpaceDE w:val="0"/>
        <w:autoSpaceDN w:val="0"/>
        <w:adjustRightInd w:val="0"/>
        <w:spacing w:after="160"/>
        <w:rPr>
          <w:rFonts w:cs="Arial"/>
          <w:color w:val="000000"/>
          <w:szCs w:val="24"/>
        </w:rPr>
      </w:pPr>
      <w:bookmarkStart w:id="54" w:name="_Hlk138065667"/>
      <w:r>
        <w:rPr>
          <w:color w:val="000000"/>
        </w:rPr>
        <w:t xml:space="preserve">Pour obtenir plus de détails, consultez la section </w:t>
      </w:r>
      <w:hyperlink w:anchor="_Gestion_des_congés" w:history="1">
        <w:r>
          <w:rPr>
            <w:rStyle w:val="Hyperlink"/>
          </w:rPr>
          <w:t>Gestion des congés des employés</w:t>
        </w:r>
      </w:hyperlink>
      <w:r>
        <w:rPr>
          <w:color w:val="000000"/>
        </w:rPr>
        <w:t xml:space="preserve"> du présent guide.</w:t>
      </w:r>
    </w:p>
    <w:p w14:paraId="5ADEEFF9" w14:textId="77777777" w:rsidR="00EE2C07" w:rsidRDefault="00EE2C07" w:rsidP="00F0776A">
      <w:pPr>
        <w:rPr>
          <w:b/>
        </w:rPr>
      </w:pPr>
      <w:bookmarkStart w:id="55" w:name="_5.1.3_Training_Summary"/>
      <w:bookmarkEnd w:id="54"/>
      <w:bookmarkEnd w:id="55"/>
    </w:p>
    <w:p w14:paraId="5564F323" w14:textId="77777777" w:rsidR="00072D21" w:rsidRDefault="00072D21">
      <w:pPr>
        <w:rPr>
          <w:b/>
        </w:rPr>
      </w:pPr>
      <w:r>
        <w:rPr>
          <w:b/>
        </w:rPr>
        <w:br w:type="page"/>
      </w:r>
    </w:p>
    <w:p w14:paraId="591D405B" w14:textId="198D1B81" w:rsidR="000D3B56" w:rsidRPr="00D57840" w:rsidRDefault="000D3B56" w:rsidP="007C3D7F">
      <w:pPr>
        <w:spacing w:after="160"/>
        <w:rPr>
          <w:b/>
          <w:bCs/>
        </w:rPr>
      </w:pPr>
      <w:r w:rsidRPr="00C647E6">
        <w:rPr>
          <w:b/>
        </w:rPr>
        <w:lastRenderedPageBreak/>
        <w:t>Sommaire formation :</w:t>
      </w:r>
      <w:r>
        <w:rPr>
          <w:b/>
        </w:rPr>
        <w:t xml:space="preserve"> </w:t>
      </w:r>
    </w:p>
    <w:p w14:paraId="083C30FD" w14:textId="2555FE09" w:rsidR="005D47B9" w:rsidRPr="007C3D7F" w:rsidRDefault="005D47B9" w:rsidP="007C3D7F">
      <w:pPr>
        <w:spacing w:after="160"/>
        <w:rPr>
          <w:rFonts w:cs="Arial"/>
          <w:szCs w:val="24"/>
        </w:rPr>
      </w:pPr>
      <w:r>
        <w:t xml:space="preserve">Le lien rapide Sommaire formation permet aux gestionnaires d’accéder rapidement aux renseignements sur la formation de leurs employés. </w:t>
      </w:r>
    </w:p>
    <w:p w14:paraId="596D7A8C" w14:textId="32287985" w:rsidR="00921B24" w:rsidRPr="00515028" w:rsidRDefault="00FC1DA4" w:rsidP="00D84DA8">
      <w:pPr>
        <w:pStyle w:val="NormalWeb"/>
        <w:shd w:val="clear" w:color="auto" w:fill="FFFFFF"/>
        <w:spacing w:before="0" w:beforeAutospacing="0" w:after="160" w:afterAutospacing="0" w:line="259" w:lineRule="auto"/>
        <w:ind w:left="1368" w:hanging="1368"/>
        <w:rPr>
          <w:rStyle w:val="Strong"/>
          <w:rFonts w:ascii="Arial" w:hAnsi="Arial"/>
          <w:bCs w:val="0"/>
          <w:i/>
          <w:iCs/>
        </w:rPr>
      </w:pPr>
      <w:r>
        <w:rPr>
          <w:rStyle w:val="Strong"/>
          <w:rFonts w:ascii="Arial" w:hAnsi="Arial"/>
          <w:i/>
        </w:rPr>
        <w:t>Remarque</w:t>
      </w:r>
      <w:r w:rsidR="00921B24">
        <w:rPr>
          <w:rStyle w:val="Strong"/>
          <w:rFonts w:ascii="Arial" w:hAnsi="Arial"/>
          <w:i/>
        </w:rPr>
        <w:t> :</w:t>
      </w:r>
      <w:r w:rsidR="00D84DA8">
        <w:rPr>
          <w:rStyle w:val="Strong"/>
          <w:rFonts w:ascii="Arial" w:hAnsi="Arial"/>
          <w:i/>
        </w:rPr>
        <w:t xml:space="preserve"> </w:t>
      </w:r>
      <w:r w:rsidR="009114CD">
        <w:rPr>
          <w:rStyle w:val="Strong"/>
          <w:rFonts w:ascii="Arial" w:hAnsi="Arial"/>
          <w:b w:val="0"/>
          <w:i/>
        </w:rPr>
        <w:t>Sommaire formation</w:t>
      </w:r>
      <w:r w:rsidR="00921B24">
        <w:rPr>
          <w:rStyle w:val="Strong"/>
          <w:rFonts w:ascii="Arial" w:hAnsi="Arial"/>
          <w:b w:val="0"/>
          <w:i/>
        </w:rPr>
        <w:t xml:space="preserve"> est uniquement accessible par les organisations qui utilisent le module Apprentissage entreprise dans MesRHGC pour créer et gérer les inscriptions des étudiants.  </w:t>
      </w:r>
      <w:r w:rsidR="006F3DD0" w:rsidRPr="00515028">
        <w:rPr>
          <w:rStyle w:val="Strong"/>
          <w:rFonts w:ascii="Arial" w:hAnsi="Arial"/>
          <w:bCs w:val="0"/>
          <w:i/>
        </w:rPr>
        <w:t xml:space="preserve">Non utilisée par votre organisation. </w:t>
      </w:r>
    </w:p>
    <w:p w14:paraId="552A5CCD" w14:textId="3ED2DB2F" w:rsidR="00E66C7C" w:rsidRPr="00F462B9" w:rsidRDefault="00FF3BEF" w:rsidP="00EE2C07">
      <w:pPr>
        <w:spacing w:after="160"/>
      </w:pPr>
      <w:r w:rsidRPr="00FF3BEF">
        <w:rPr>
          <w:noProof/>
        </w:rPr>
        <w:drawing>
          <wp:inline distT="0" distB="0" distL="0" distR="0" wp14:anchorId="3A2F7C88" wp14:editId="7C4ED99E">
            <wp:extent cx="6106795" cy="3430270"/>
            <wp:effectExtent l="0" t="0" r="8255" b="0"/>
            <wp:docPr id="1478856882" name="Picture 1" descr="L’image affiche le lien « Sommaire formation », accompagné d’une flèche attirant l’attention vers une capture d’écran de la page «  Sommaire formation - Sélection Employé » .&#10;&#10;Les éléments notables de cette page incluent la présence du champ « Date effet transaction », un en-tête bien visible indiquant « Subordonnés directs pour [nom du gestionnaire]» et un tableau structuré avec cinq en-têtes de colonnes distinctes : Nom, Code employé, Titre et Service. D’un intérêt particulier, la cinquième colonne contient une cellule marquée par une icône d’organigramme, alignée sur le nom d’un employé précis pour signifier des relations subordonnées. De plus, des liens pertinents vers « Libre-service gestionnaires » et « Apprentissage et perfectionnement » sont positionnés au bas de la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56882" name="Picture 1" descr="L’image affiche le lien « Sommaire formation », accompagné d’une flèche attirant l’attention vers une capture d’écran de la page «  Sommaire formation - Sélection Employé » .&#10;&#10;Les éléments notables de cette page incluent la présence du champ « Date effet transaction », un en-tête bien visible indiquant « Subordonnés directs pour [nom du gestionnaire]» et un tableau structuré avec cinq en-têtes de colonnes distinctes : Nom, Code employé, Titre et Service. D’un intérêt particulier, la cinquième colonne contient une cellule marquée par une icône d’organigramme, alignée sur le nom d’un employé précis pour signifier des relations subordonnées. De plus, des liens pertinents vers « Libre-service gestionnaires » et « Apprentissage et perfectionnement » sont positionnés au bas de la page.&#10;"/>
                    <pic:cNvPicPr/>
                  </pic:nvPicPr>
                  <pic:blipFill>
                    <a:blip r:embed="rId25"/>
                    <a:stretch>
                      <a:fillRect/>
                    </a:stretch>
                  </pic:blipFill>
                  <pic:spPr>
                    <a:xfrm>
                      <a:off x="0" y="0"/>
                      <a:ext cx="6106795" cy="3430270"/>
                    </a:xfrm>
                    <a:prstGeom prst="rect">
                      <a:avLst/>
                    </a:prstGeom>
                  </pic:spPr>
                </pic:pic>
              </a:graphicData>
            </a:graphic>
          </wp:inline>
        </w:drawing>
      </w:r>
    </w:p>
    <w:p w14:paraId="04943458" w14:textId="7004D787" w:rsidR="00897009" w:rsidRPr="00897009" w:rsidRDefault="00451D50" w:rsidP="00897009">
      <w:pPr>
        <w:autoSpaceDE w:val="0"/>
        <w:autoSpaceDN w:val="0"/>
        <w:adjustRightInd w:val="0"/>
        <w:spacing w:after="160" w:line="240" w:lineRule="auto"/>
        <w:rPr>
          <w:rFonts w:cs="Arial"/>
          <w:color w:val="000000"/>
          <w:szCs w:val="24"/>
        </w:rPr>
      </w:pPr>
      <w:r>
        <w:t xml:space="preserve">Pour obtenir plus de détails, consultez la section </w:t>
      </w:r>
      <w:hyperlink w:anchor="_Learning_and_Development" w:history="1">
        <w:r>
          <w:rPr>
            <w:rStyle w:val="Hyperlink"/>
          </w:rPr>
          <w:t>Apprentissage et perfectionnement</w:t>
        </w:r>
      </w:hyperlink>
      <w:r>
        <w:t xml:space="preserve"> du présent guide.</w:t>
      </w:r>
    </w:p>
    <w:p w14:paraId="2267C2B2" w14:textId="7A1FA4B2" w:rsidR="00897009" w:rsidRPr="007473C0" w:rsidRDefault="00897009" w:rsidP="007473C0">
      <w:pPr>
        <w:autoSpaceDE w:val="0"/>
        <w:autoSpaceDN w:val="0"/>
        <w:adjustRightInd w:val="0"/>
        <w:rPr>
          <w:rFonts w:cs="Arial"/>
          <w:color w:val="000000"/>
          <w:szCs w:val="24"/>
        </w:rPr>
      </w:pPr>
    </w:p>
    <w:p w14:paraId="3CE66E3B" w14:textId="77777777" w:rsidR="00072D21" w:rsidRDefault="00072D21">
      <w:pPr>
        <w:rPr>
          <w:b/>
        </w:rPr>
      </w:pPr>
      <w:bookmarkStart w:id="56" w:name="_5.1.4_Emergency_Contacts"/>
      <w:bookmarkEnd w:id="56"/>
      <w:r>
        <w:rPr>
          <w:b/>
        </w:rPr>
        <w:br w:type="page"/>
      </w:r>
    </w:p>
    <w:p w14:paraId="1A930EE5" w14:textId="70991C7A" w:rsidR="000D3B56" w:rsidRPr="007473C0" w:rsidRDefault="000D3B56" w:rsidP="007473C0">
      <w:pPr>
        <w:spacing w:after="160"/>
        <w:rPr>
          <w:b/>
          <w:bCs/>
        </w:rPr>
      </w:pPr>
      <w:r>
        <w:rPr>
          <w:b/>
        </w:rPr>
        <w:lastRenderedPageBreak/>
        <w:t xml:space="preserve">Contacts cas urgence : </w:t>
      </w:r>
    </w:p>
    <w:p w14:paraId="057EFAB6" w14:textId="78F468C0" w:rsidR="00891672" w:rsidRPr="00891672" w:rsidRDefault="009C6C4E" w:rsidP="007473C0">
      <w:pPr>
        <w:spacing w:after="160"/>
      </w:pPr>
      <w:r>
        <w:t>Le lien rapide Contacts cas urgence permet aux gestionnaires d’accéder facilement aux coordonnées des contacts en cas d’urgence de leurs employés.</w:t>
      </w:r>
    </w:p>
    <w:p w14:paraId="7C118154" w14:textId="6A41F88C" w:rsidR="00891672" w:rsidRPr="007473C0" w:rsidRDefault="00C15765" w:rsidP="007473C0">
      <w:pPr>
        <w:autoSpaceDE w:val="0"/>
        <w:autoSpaceDN w:val="0"/>
        <w:adjustRightInd w:val="0"/>
        <w:spacing w:after="160"/>
        <w:rPr>
          <w:rFonts w:cs="Arial"/>
          <w:color w:val="000000"/>
          <w:szCs w:val="24"/>
        </w:rPr>
      </w:pPr>
      <w:r w:rsidRPr="00C15765">
        <w:rPr>
          <w:rFonts w:cs="Arial"/>
          <w:noProof/>
          <w:color w:val="000000"/>
          <w:szCs w:val="24"/>
        </w:rPr>
        <w:drawing>
          <wp:inline distT="0" distB="0" distL="0" distR="0" wp14:anchorId="40F43DE3" wp14:editId="6F6A1B25">
            <wp:extent cx="6106795" cy="1966595"/>
            <wp:effectExtent l="0" t="0" r="8255" b="0"/>
            <wp:docPr id="611902048" name="Picture 1" descr="L’image affiche le lien « Contacts cas urgence », accompagné d’une flèche attirant l’attention vers une capture d’écran de la page principale « GCMSS_DR_EMERGENCY_CONTACT » , avec une sous-page « Rechercher par: »  superposée. &#10;&#10;Les détails mis en évidence sur la page, décrivant l’ordre des actions, sont les suivants :&#10;1) Le champ «Type affectation/nomination » sur la page principale, comportant une icône de recherche (loupe).&#10;2) Un élément est sélectionné dans la colonne « Description du code d’emploi » sur la sous-page.&#10;3) Le bouton « Résultats » situé sur la page princip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02048" name="Picture 1" descr="L’image affiche le lien « Contacts cas urgence », accompagné d’une flèche attirant l’attention vers une capture d’écran de la page principale « GCMSS_DR_EMERGENCY_CONTACT » , avec une sous-page « Rechercher par: »  superposée. &#10;&#10;Les détails mis en évidence sur la page, décrivant l’ordre des actions, sont les suivants :&#10;1) Le champ «Type affectation/nomination » sur la page principale, comportant une icône de recherche (loupe).&#10;2) Un élément est sélectionné dans la colonne « Description du code d’emploi » sur la sous-page.&#10;3) Le bouton « Résultats » situé sur la page principale."/>
                    <pic:cNvPicPr/>
                  </pic:nvPicPr>
                  <pic:blipFill>
                    <a:blip r:embed="rId26"/>
                    <a:stretch>
                      <a:fillRect/>
                    </a:stretch>
                  </pic:blipFill>
                  <pic:spPr>
                    <a:xfrm>
                      <a:off x="0" y="0"/>
                      <a:ext cx="6106795" cy="1966595"/>
                    </a:xfrm>
                    <a:prstGeom prst="rect">
                      <a:avLst/>
                    </a:prstGeom>
                  </pic:spPr>
                </pic:pic>
              </a:graphicData>
            </a:graphic>
          </wp:inline>
        </w:drawing>
      </w:r>
    </w:p>
    <w:p w14:paraId="23AA244C" w14:textId="28181337" w:rsidR="00384571" w:rsidRDefault="001533D5" w:rsidP="00AB3BBC">
      <w:pPr>
        <w:spacing w:after="160"/>
      </w:pPr>
      <w:r>
        <w:t>Pour obtenir une liste de vos subordonnés directs et de leurs contacts en cas d’urgence, vous devez sélectionner le poste actif dans lequel vous travaillez actuellement (</w:t>
      </w:r>
      <w:r w:rsidR="00FB7495">
        <w:t xml:space="preserve">consultez </w:t>
      </w:r>
      <w:r>
        <w:t>la capture d’écran ci-dessus.)</w:t>
      </w:r>
      <w:r w:rsidR="009E54CF" w:rsidRPr="009E54CF">
        <w:rPr>
          <w:noProof/>
        </w:rPr>
        <w:t xml:space="preserve"> </w:t>
      </w:r>
    </w:p>
    <w:p w14:paraId="28ECDDA9" w14:textId="5F79EB90" w:rsidR="00AF1E53" w:rsidRPr="0097294C" w:rsidRDefault="00B46EC2" w:rsidP="003734DE">
      <w:pPr>
        <w:pStyle w:val="ListParagraph"/>
        <w:numPr>
          <w:ilvl w:val="0"/>
          <w:numId w:val="5"/>
        </w:numPr>
        <w:spacing w:after="160"/>
        <w:ind w:left="709" w:hanging="357"/>
        <w:contextualSpacing w:val="0"/>
      </w:pPr>
      <w:r>
        <w:t xml:space="preserve">Cliquez sur la loupe </w:t>
      </w:r>
      <w:r>
        <w:rPr>
          <w:noProof/>
        </w:rPr>
        <w:drawing>
          <wp:inline distT="0" distB="0" distL="0" distR="0" wp14:anchorId="21444866" wp14:editId="2BC481B0">
            <wp:extent cx="168910" cy="186690"/>
            <wp:effectExtent l="19050" t="19050" r="21590" b="22860"/>
            <wp:docPr id="6" name="Picture 6" descr="Image d'une lo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d'une loupe"/>
                    <pic:cNvPicPr/>
                  </pic:nvPicPr>
                  <pic:blipFill rotWithShape="1">
                    <a:blip r:embed="rId27" cstate="print">
                      <a:extLst>
                        <a:ext uri="{28A0092B-C50C-407E-A947-70E740481C1C}">
                          <a14:useLocalDpi xmlns:a14="http://schemas.microsoft.com/office/drawing/2010/main" val="0"/>
                        </a:ext>
                      </a:extLst>
                    </a:blip>
                    <a:srcRect l="4639" t="16414" r="4551" b="8469"/>
                    <a:stretch/>
                  </pic:blipFill>
                  <pic:spPr bwMode="auto">
                    <a:xfrm>
                      <a:off x="0" y="0"/>
                      <a:ext cx="168910" cy="18669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t xml:space="preserve"> à côté du champ </w:t>
      </w:r>
      <w:r>
        <w:rPr>
          <w:b/>
          <w:bCs/>
        </w:rPr>
        <w:t>Type aff/nomin</w:t>
      </w:r>
      <w:r>
        <w:t xml:space="preserve">. Une fenêtre de requête s’ouvrira avec la liste de vos postes actifs. </w:t>
      </w:r>
    </w:p>
    <w:p w14:paraId="37F09E9D" w14:textId="02DD0C15" w:rsidR="00384571" w:rsidRPr="0097294C" w:rsidRDefault="0003132A" w:rsidP="003734DE">
      <w:pPr>
        <w:pStyle w:val="ListParagraph"/>
        <w:numPr>
          <w:ilvl w:val="0"/>
          <w:numId w:val="5"/>
        </w:numPr>
        <w:spacing w:after="160"/>
        <w:ind w:left="714" w:hanging="357"/>
        <w:contextualSpacing w:val="0"/>
      </w:pPr>
      <w:r>
        <w:t xml:space="preserve">Sélectionnez le poste pour lequel vous souhaitez obtenir la liste des subordonnés directs. </w:t>
      </w:r>
    </w:p>
    <w:p w14:paraId="11C22A91" w14:textId="2F3FB016" w:rsidR="004967BA" w:rsidRPr="00654898" w:rsidRDefault="007B2044" w:rsidP="003734DE">
      <w:pPr>
        <w:pStyle w:val="ListParagraph"/>
        <w:numPr>
          <w:ilvl w:val="0"/>
          <w:numId w:val="5"/>
        </w:numPr>
        <w:spacing w:after="160"/>
        <w:ind w:left="714" w:hanging="357"/>
        <w:contextualSpacing w:val="0"/>
        <w:rPr>
          <w:b/>
          <w:bCs/>
        </w:rPr>
      </w:pPr>
      <w:r>
        <w:t xml:space="preserve">Cliquez sur le bouton de </w:t>
      </w:r>
      <w:r w:rsidR="008A3E59">
        <w:rPr>
          <w:b/>
          <w:bCs/>
        </w:rPr>
        <w:t>R</w:t>
      </w:r>
      <w:r>
        <w:rPr>
          <w:b/>
          <w:bCs/>
        </w:rPr>
        <w:t>ésultats</w:t>
      </w:r>
      <w:r>
        <w:t xml:space="preserve">.  Une liste des subordonnés directs pour le poste sélectionné et les coordonnées de leurs contacts en cas d’urgence s’affichera. </w:t>
      </w:r>
    </w:p>
    <w:p w14:paraId="718D3A24" w14:textId="1DC3160C" w:rsidR="00C930A1" w:rsidRDefault="005435DB" w:rsidP="00AB3BBC">
      <w:pPr>
        <w:spacing w:after="160"/>
      </w:pPr>
      <w:r>
        <w:t>À partir de cette page, vous pouvez télécharger la liste dans divers formats, tels qu’une feuille de calcul Excel, un fichier texte CSV ou un fichier XML.</w:t>
      </w:r>
    </w:p>
    <w:p w14:paraId="5890C5EE" w14:textId="20E94441" w:rsidR="00B41889" w:rsidRDefault="00C930A1" w:rsidP="00AB3BBC">
      <w:pPr>
        <w:spacing w:after="160"/>
      </w:pPr>
      <w:bookmarkStart w:id="57" w:name="_Hlk142567269"/>
      <w:r>
        <w:t xml:space="preserve">Vous pouvez également accéder aux coordonnées des contacts en cas d’urgence d’une personne par l’intermédiaire du </w:t>
      </w:r>
      <w:r>
        <w:rPr>
          <w:b/>
          <w:bCs/>
        </w:rPr>
        <w:t>Libre-service gestionnaires</w:t>
      </w:r>
      <w:r>
        <w:t xml:space="preserve">. Pour obtenir plus de détails, consultez la section </w:t>
      </w:r>
      <w:hyperlink w:anchor="_View_Employee_Personal" w:history="1">
        <w:r w:rsidR="00530796">
          <w:rPr>
            <w:rStyle w:val="Hyperlink"/>
          </w:rPr>
          <w:t>Visualiser les données personnelles des employés</w:t>
        </w:r>
      </w:hyperlink>
      <w:r>
        <w:t xml:space="preserve"> du présent guide.</w:t>
      </w:r>
    </w:p>
    <w:bookmarkEnd w:id="57"/>
    <w:p w14:paraId="1194D663" w14:textId="6F1F954A" w:rsidR="00072D21" w:rsidRDefault="00072D21">
      <w:r>
        <w:br w:type="page"/>
      </w:r>
    </w:p>
    <w:p w14:paraId="7EE08D23" w14:textId="6831420C" w:rsidR="0076726B" w:rsidRPr="00545006" w:rsidRDefault="008D5388" w:rsidP="00487EB9">
      <w:pPr>
        <w:pStyle w:val="Heading2"/>
      </w:pPr>
      <w:bookmarkStart w:id="58" w:name="_5.2_Pending_Approvals"/>
      <w:bookmarkStart w:id="59" w:name="_Pending_Approvals_–"/>
      <w:bookmarkStart w:id="60" w:name="_Toc142997031"/>
      <w:bookmarkStart w:id="61" w:name="_Toc148095757"/>
      <w:bookmarkStart w:id="62" w:name="_Toc165301240"/>
      <w:bookmarkEnd w:id="58"/>
      <w:bookmarkEnd w:id="59"/>
      <w:r>
        <w:lastRenderedPageBreak/>
        <w:t>Approbations en attente</w:t>
      </w:r>
      <w:bookmarkEnd w:id="60"/>
      <w:bookmarkEnd w:id="61"/>
      <w:bookmarkEnd w:id="62"/>
    </w:p>
    <w:p w14:paraId="7CACC76C" w14:textId="7B367C1E" w:rsidR="000A6266" w:rsidRDefault="006C61F3" w:rsidP="009D042E">
      <w:pPr>
        <w:spacing w:after="160"/>
      </w:pPr>
      <w:r>
        <w:t>Cette section permet aux gestionnaires d’accéder facilement aux demandes en attente des employés, de les examiner et de les approuver dans un endroit centralisé. Il peut s’agir de demandes de congés</w:t>
      </w:r>
      <w:r w:rsidR="00010B9B">
        <w:t xml:space="preserve"> et</w:t>
      </w:r>
      <w:r>
        <w:t xml:space="preserve"> de demandes de paiement obligatoire, etc.</w:t>
      </w:r>
      <w:r>
        <w:rPr>
          <w:rFonts w:ascii="Helvetica-Bold" w:hAnsi="Helvetica-Bold"/>
          <w:color w:val="000000"/>
          <w:sz w:val="20"/>
        </w:rPr>
        <w:t xml:space="preserve"> </w:t>
      </w:r>
    </w:p>
    <w:p w14:paraId="15010E5D" w14:textId="7E58BA25" w:rsidR="001B0E26" w:rsidRDefault="00351384" w:rsidP="00EB4352">
      <w:pPr>
        <w:spacing w:after="160"/>
        <w:jc w:val="center"/>
        <w:rPr>
          <w:rFonts w:cs="Arial"/>
          <w:color w:val="000000"/>
          <w:szCs w:val="24"/>
        </w:rPr>
      </w:pPr>
      <w:r w:rsidRPr="00351384">
        <w:rPr>
          <w:rFonts w:cs="Arial"/>
          <w:noProof/>
          <w:color w:val="000000"/>
          <w:szCs w:val="24"/>
        </w:rPr>
        <w:drawing>
          <wp:inline distT="0" distB="0" distL="0" distR="0" wp14:anchorId="2CEA2643" wp14:editId="316C4DD5">
            <wp:extent cx="3990975" cy="2330936"/>
            <wp:effectExtent l="0" t="0" r="0" b="0"/>
            <wp:docPr id="376602998" name="Picture 1" descr="L’image affiche la section « Approbations en attente » dans la console gestionnaire. L’accent est particulièrement mis sur les en-têtes de colonnes, en particulier :  Approbation, Nom, Date effet et Date réception appro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02998" name="Picture 1" descr="L’image affiche la section « Approbations en attente » dans la console gestionnaire. L’accent est particulièrement mis sur les en-têtes de colonnes, en particulier :  Approbation, Nom, Date effet et Date réception approbation."/>
                    <pic:cNvPicPr/>
                  </pic:nvPicPr>
                  <pic:blipFill>
                    <a:blip r:embed="rId28"/>
                    <a:stretch>
                      <a:fillRect/>
                    </a:stretch>
                  </pic:blipFill>
                  <pic:spPr>
                    <a:xfrm>
                      <a:off x="0" y="0"/>
                      <a:ext cx="4003165" cy="2338055"/>
                    </a:xfrm>
                    <a:prstGeom prst="rect">
                      <a:avLst/>
                    </a:prstGeom>
                  </pic:spPr>
                </pic:pic>
              </a:graphicData>
            </a:graphic>
          </wp:inline>
        </w:drawing>
      </w:r>
    </w:p>
    <w:p w14:paraId="5B7F6FB6" w14:textId="77777777" w:rsidR="00974C64" w:rsidRPr="00EB4352" w:rsidRDefault="00974C64" w:rsidP="00974C64">
      <w:pPr>
        <w:jc w:val="center"/>
        <w:rPr>
          <w:rFonts w:cs="Arial"/>
          <w:color w:val="000000"/>
          <w:szCs w:val="24"/>
        </w:rPr>
      </w:pPr>
    </w:p>
    <w:p w14:paraId="13B15350" w14:textId="309D8AAF" w:rsidR="001B0E26" w:rsidRDefault="001B0E26" w:rsidP="000F2BFA">
      <w:pPr>
        <w:spacing w:after="160"/>
      </w:pPr>
      <w:r>
        <w:t xml:space="preserve">En cliquant sur le lien </w:t>
      </w:r>
      <w:r>
        <w:rPr>
          <w:b/>
          <w:bCs/>
        </w:rPr>
        <w:t>Approbation congé gestionnaire</w:t>
      </w:r>
      <w:r>
        <w:t xml:space="preserve"> situé à côté du nom d’un employé, vous la page </w:t>
      </w:r>
      <w:r>
        <w:rPr>
          <w:b/>
          <w:bCs/>
        </w:rPr>
        <w:t>Détails demande</w:t>
      </w:r>
      <w:r>
        <w:t xml:space="preserve"> pour cet employé. Sur cette page, les gestionnaires peuvent choisir de refuser, d’approuver ou de transmettre la demande présentée.</w:t>
      </w:r>
    </w:p>
    <w:p w14:paraId="76BE005F" w14:textId="427B893F" w:rsidR="004C4232" w:rsidRDefault="00D86E00" w:rsidP="007A5563">
      <w:pPr>
        <w:spacing w:after="160"/>
        <w:jc w:val="center"/>
        <w:rPr>
          <w:rFonts w:cs="Arial"/>
          <w:color w:val="000000"/>
          <w:szCs w:val="24"/>
        </w:rPr>
      </w:pPr>
      <w:r w:rsidRPr="00D86E00">
        <w:rPr>
          <w:rFonts w:cs="Arial"/>
          <w:noProof/>
          <w:color w:val="000000"/>
          <w:szCs w:val="24"/>
        </w:rPr>
        <w:drawing>
          <wp:inline distT="0" distB="0" distL="0" distR="0" wp14:anchorId="58D3107C" wp14:editId="5479F2A5">
            <wp:extent cx="4607719" cy="3481387"/>
            <wp:effectExtent l="0" t="0" r="2540" b="5080"/>
            <wp:docPr id="608050780" name="Picture 1" descr="L’image affiche le lien « Approbation congé gestionnaire », accompagné d’une flèche pointant vers  une capture d’écran de la page « Approbation demande absence – Détails demande ». Les éléments remarquables mis en évidence au bas de cette page sont les suivants :&#10;&#10;– Lien « Consultation historique absences »&#10;– Lien « Consultation soldes congés » &#10;– Lien « Consultation calendrier mensuel »&#10;– Boutons « Refuser », « Approuver » et « Transmett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50780" name="Picture 1" descr="L’image affiche le lien « Approbation congé gestionnaire », accompagné d’une flèche pointant vers  une capture d’écran de la page « Approbation demande absence – Détails demande ». Les éléments remarquables mis en évidence au bas de cette page sont les suivants :&#10;&#10;– Lien « Consultation historique absences »&#10;– Lien « Consultation soldes congés » &#10;– Lien « Consultation calendrier mensuel »&#10;– Boutons « Refuser », « Approuver » et « Transmettre ».&#10;"/>
                    <pic:cNvPicPr/>
                  </pic:nvPicPr>
                  <pic:blipFill>
                    <a:blip r:embed="rId29"/>
                    <a:stretch>
                      <a:fillRect/>
                    </a:stretch>
                  </pic:blipFill>
                  <pic:spPr>
                    <a:xfrm>
                      <a:off x="0" y="0"/>
                      <a:ext cx="4631831" cy="3499605"/>
                    </a:xfrm>
                    <a:prstGeom prst="rect">
                      <a:avLst/>
                    </a:prstGeom>
                  </pic:spPr>
                </pic:pic>
              </a:graphicData>
            </a:graphic>
          </wp:inline>
        </w:drawing>
      </w:r>
    </w:p>
    <w:p w14:paraId="4D928D32" w14:textId="094035DF" w:rsidR="002F24A3" w:rsidRPr="00595256" w:rsidRDefault="0018420C" w:rsidP="00487EB9">
      <w:pPr>
        <w:pStyle w:val="Heading2"/>
      </w:pPr>
      <w:bookmarkStart w:id="63" w:name="_Toc142997032"/>
      <w:bookmarkStart w:id="64" w:name="_Toc148095758"/>
      <w:bookmarkStart w:id="65" w:name="_Toc165301241"/>
      <w:r>
        <w:lastRenderedPageBreak/>
        <w:t>Date anticipée d’achèvement</w:t>
      </w:r>
      <w:bookmarkEnd w:id="63"/>
      <w:bookmarkEnd w:id="64"/>
      <w:bookmarkEnd w:id="65"/>
    </w:p>
    <w:p w14:paraId="6E92C50B" w14:textId="6E3E8126" w:rsidR="00A86864" w:rsidRDefault="006D5DD1" w:rsidP="00966404">
      <w:r>
        <w:t xml:space="preserve">Cette section affiche une liste des étudiants, des travailleurs occasionnels et des employés dont la nomination intérimaire, l’affectation ou la nomination pour une période déterminée doit prendre fin au cours des </w:t>
      </w:r>
      <w:r>
        <w:rPr>
          <w:b/>
          <w:bCs/>
        </w:rPr>
        <w:t>28 prochains jours</w:t>
      </w:r>
      <w:r>
        <w:t>.</w:t>
      </w:r>
    </w:p>
    <w:p w14:paraId="4FE5A8D9" w14:textId="77777777" w:rsidR="00C22DE2" w:rsidRPr="00335473" w:rsidRDefault="00C22DE2" w:rsidP="00C22DE2">
      <w:pPr>
        <w:rPr>
          <w:rFonts w:cs="Arial"/>
          <w:color w:val="000000"/>
          <w:szCs w:val="24"/>
        </w:rPr>
      </w:pPr>
    </w:p>
    <w:p w14:paraId="0DAB38D3" w14:textId="24FA5E83" w:rsidR="00F56F89" w:rsidRPr="000F2BFA" w:rsidRDefault="004D305B" w:rsidP="000F2BFA">
      <w:pPr>
        <w:spacing w:after="160"/>
        <w:jc w:val="center"/>
        <w:rPr>
          <w:rFonts w:cs="Arial"/>
          <w:color w:val="000000"/>
          <w:szCs w:val="24"/>
        </w:rPr>
      </w:pPr>
      <w:r>
        <w:rPr>
          <w:rFonts w:ascii="Helvetica-Bold" w:hAnsi="Helvetica-Bold"/>
          <w:noProof/>
          <w:color w:val="000000"/>
          <w:sz w:val="20"/>
        </w:rPr>
        <w:drawing>
          <wp:inline distT="0" distB="0" distL="0" distR="0" wp14:anchorId="34088C9A" wp14:editId="11634587">
            <wp:extent cx="4286250" cy="727270"/>
            <wp:effectExtent l="19050" t="19050" r="19050" b="15875"/>
            <wp:docPr id="29" name="Picture 29" descr="L’image affiche la section « Date anticipée d'achèvement » dans la console gestionnaire. Les en-têtes de colonnes sont mis en surbrillance et comprennent ce qui suit : Nom, Catégorie, Numéro poste, Type affectation/nomination, Date début dernière affect. et Dernier jour travail.">
              <a:extLst xmlns:a="http://schemas.openxmlformats.org/drawingml/2006/main">
                <a:ext uri="{FF2B5EF4-FFF2-40B4-BE49-F238E27FC236}">
                  <a16:creationId xmlns:a16="http://schemas.microsoft.com/office/drawing/2014/main" id="{BA2AE496-66C3-F678-4E5A-7C67B1E18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image affiche la section « Date anticipée d'achèvement » dans la console gestionnaire. Les en-têtes de colonnes sont mis en surbrillance et comprennent ce qui suit : Nom, Catégorie, Numéro poste, Type affectation/nomination, Date début dernière affect. et Dernier jour travail.">
                      <a:extLst>
                        <a:ext uri="{FF2B5EF4-FFF2-40B4-BE49-F238E27FC236}">
                          <a16:creationId xmlns:a16="http://schemas.microsoft.com/office/drawing/2014/main" id="{BA2AE496-66C3-F678-4E5A-7C67B1E18E62}"/>
                        </a:ext>
                      </a:extLst>
                    </pic:cNvPr>
                    <pic:cNvPicPr>
                      <a:picLocks noChangeAspect="1"/>
                    </pic:cNvPicPr>
                  </pic:nvPicPr>
                  <pic:blipFill>
                    <a:blip r:embed="rId30"/>
                    <a:stretch>
                      <a:fillRect/>
                    </a:stretch>
                  </pic:blipFill>
                  <pic:spPr>
                    <a:xfrm>
                      <a:off x="0" y="0"/>
                      <a:ext cx="4348886" cy="737898"/>
                    </a:xfrm>
                    <a:prstGeom prst="rect">
                      <a:avLst/>
                    </a:prstGeom>
                    <a:ln>
                      <a:solidFill>
                        <a:schemeClr val="tx1"/>
                      </a:solidFill>
                    </a:ln>
                  </pic:spPr>
                </pic:pic>
              </a:graphicData>
            </a:graphic>
          </wp:inline>
        </w:drawing>
      </w:r>
    </w:p>
    <w:p w14:paraId="117685AE" w14:textId="77777777" w:rsidR="001F365D" w:rsidRPr="000F2BFA" w:rsidRDefault="001F365D" w:rsidP="002E03EE">
      <w:pPr>
        <w:autoSpaceDE w:val="0"/>
        <w:autoSpaceDN w:val="0"/>
        <w:adjustRightInd w:val="0"/>
        <w:spacing w:after="160"/>
        <w:rPr>
          <w:rFonts w:cs="Arial"/>
          <w:color w:val="000000"/>
          <w:szCs w:val="24"/>
        </w:rPr>
      </w:pPr>
    </w:p>
    <w:p w14:paraId="3B003F43" w14:textId="09A2874B" w:rsidR="000F3E61" w:rsidRPr="0024189C" w:rsidRDefault="00155104" w:rsidP="00487EB9">
      <w:pPr>
        <w:pStyle w:val="Heading2"/>
      </w:pPr>
      <w:bookmarkStart w:id="66" w:name="_5.4_Driver’s_Licence"/>
      <w:bookmarkStart w:id="67" w:name="_Toc142997033"/>
      <w:bookmarkStart w:id="68" w:name="_Toc148095759"/>
      <w:bookmarkStart w:id="69" w:name="_Toc165301242"/>
      <w:bookmarkEnd w:id="66"/>
      <w:r>
        <w:t>Expiration permis de conduire</w:t>
      </w:r>
      <w:bookmarkEnd w:id="67"/>
      <w:bookmarkEnd w:id="68"/>
      <w:bookmarkEnd w:id="69"/>
    </w:p>
    <w:p w14:paraId="6687073C" w14:textId="503ABB2F" w:rsidR="00A86864" w:rsidRDefault="00A77BF5" w:rsidP="00966404">
      <w:r>
        <w:t xml:space="preserve">Cette section affiche une liste des employés dont le </w:t>
      </w:r>
      <w:r>
        <w:rPr>
          <w:b/>
          <w:bCs/>
        </w:rPr>
        <w:t>permis de conduire</w:t>
      </w:r>
      <w:r>
        <w:t xml:space="preserve"> </w:t>
      </w:r>
      <w:r w:rsidR="00010CE5">
        <w:t>expire</w:t>
      </w:r>
      <w:r>
        <w:t xml:space="preserve"> au cours des </w:t>
      </w:r>
      <w:r>
        <w:rPr>
          <w:b/>
          <w:bCs/>
        </w:rPr>
        <w:t>six prochains mois</w:t>
      </w:r>
      <w:r>
        <w:t>.</w:t>
      </w:r>
    </w:p>
    <w:p w14:paraId="5CC463FE" w14:textId="77777777" w:rsidR="00C016EF" w:rsidRPr="00C016EF" w:rsidRDefault="00C016EF" w:rsidP="00C016EF">
      <w:pPr>
        <w:rPr>
          <w:rFonts w:cs="Arial"/>
          <w:color w:val="000000"/>
          <w:szCs w:val="24"/>
        </w:rPr>
      </w:pPr>
    </w:p>
    <w:p w14:paraId="51896D20" w14:textId="127C70C1" w:rsidR="0079760C" w:rsidRDefault="00EE481D" w:rsidP="000F2BFA">
      <w:pPr>
        <w:spacing w:after="160"/>
        <w:jc w:val="center"/>
        <w:rPr>
          <w:rFonts w:cs="Arial"/>
          <w:color w:val="000000"/>
          <w:szCs w:val="24"/>
        </w:rPr>
      </w:pPr>
      <w:r>
        <w:rPr>
          <w:b/>
          <w:noProof/>
        </w:rPr>
        <w:drawing>
          <wp:inline distT="0" distB="0" distL="0" distR="0" wp14:anchorId="4AFE4EEA" wp14:editId="7377EDA2">
            <wp:extent cx="4305300" cy="754213"/>
            <wp:effectExtent l="19050" t="19050" r="19050" b="27305"/>
            <wp:docPr id="30" name="Picture 30" descr="L’image affiche la section « Expiration permis de conduire » dans la console gestionnaire. Les en-têtes de colonnes sont mis en surbrillance et comprennent : Nom, Classe permis et Expiration.">
              <a:extLst xmlns:a="http://schemas.openxmlformats.org/drawingml/2006/main">
                <a:ext uri="{FF2B5EF4-FFF2-40B4-BE49-F238E27FC236}">
                  <a16:creationId xmlns:a16="http://schemas.microsoft.com/office/drawing/2014/main" id="{7ED0AFFE-6FE7-3D33-7EC4-95C1B62E9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image affiche la section « Expiration permis de conduire » dans la console gestionnaire. Les en-têtes de colonnes sont mis en surbrillance et comprennent : Nom, Classe permis et Expiration.">
                      <a:extLst>
                        <a:ext uri="{FF2B5EF4-FFF2-40B4-BE49-F238E27FC236}">
                          <a16:creationId xmlns:a16="http://schemas.microsoft.com/office/drawing/2014/main" id="{7ED0AFFE-6FE7-3D33-7EC4-95C1B62E9298}"/>
                        </a:ext>
                      </a:extLst>
                    </pic:cNvPr>
                    <pic:cNvPicPr>
                      <a:picLocks noChangeAspect="1"/>
                    </pic:cNvPicPr>
                  </pic:nvPicPr>
                  <pic:blipFill>
                    <a:blip r:embed="rId31"/>
                    <a:stretch>
                      <a:fillRect/>
                    </a:stretch>
                  </pic:blipFill>
                  <pic:spPr>
                    <a:xfrm>
                      <a:off x="0" y="0"/>
                      <a:ext cx="4348288" cy="761744"/>
                    </a:xfrm>
                    <a:prstGeom prst="rect">
                      <a:avLst/>
                    </a:prstGeom>
                    <a:ln>
                      <a:solidFill>
                        <a:schemeClr val="tx1"/>
                      </a:solidFill>
                    </a:ln>
                  </pic:spPr>
                </pic:pic>
              </a:graphicData>
            </a:graphic>
          </wp:inline>
        </w:drawing>
      </w:r>
    </w:p>
    <w:p w14:paraId="1E01E147" w14:textId="322D92D8" w:rsidR="00A86864" w:rsidRPr="001F56F8" w:rsidRDefault="00FC1DA4" w:rsidP="00D84DA8">
      <w:pPr>
        <w:pStyle w:val="NormalWeb"/>
        <w:shd w:val="clear" w:color="auto" w:fill="FFFFFF"/>
        <w:spacing w:before="0" w:beforeAutospacing="0" w:after="160" w:afterAutospacing="0" w:line="259" w:lineRule="auto"/>
        <w:ind w:left="1368" w:hanging="1368"/>
        <w:rPr>
          <w:rStyle w:val="Strong"/>
          <w:rFonts w:ascii="Arial" w:hAnsi="Arial"/>
          <w:bCs w:val="0"/>
          <w:i/>
          <w:iCs/>
        </w:rPr>
      </w:pPr>
      <w:r>
        <w:rPr>
          <w:rStyle w:val="Strong"/>
          <w:rFonts w:ascii="Arial" w:hAnsi="Arial"/>
          <w:i/>
        </w:rPr>
        <w:t>Remarque</w:t>
      </w:r>
      <w:r w:rsidR="007A3EC8">
        <w:rPr>
          <w:rStyle w:val="Strong"/>
          <w:rFonts w:ascii="Arial" w:hAnsi="Arial"/>
          <w:i/>
        </w:rPr>
        <w:t> :</w:t>
      </w:r>
      <w:r w:rsidR="00D84DA8">
        <w:rPr>
          <w:rStyle w:val="Strong"/>
          <w:rFonts w:ascii="Arial" w:hAnsi="Arial"/>
          <w:i/>
        </w:rPr>
        <w:t xml:space="preserve"> </w:t>
      </w:r>
      <w:r w:rsidR="007A3EC8">
        <w:rPr>
          <w:rStyle w:val="Strong"/>
          <w:rFonts w:ascii="Arial" w:hAnsi="Arial"/>
          <w:b w:val="0"/>
          <w:i/>
        </w:rPr>
        <w:t>Cette fonctionnalité est utilisée par des organisations en particulier, et il se peut que ces renseignements ne soient pas accessibles à toutes les organisations.</w:t>
      </w:r>
      <w:r w:rsidR="001F56F8">
        <w:rPr>
          <w:rStyle w:val="Strong"/>
          <w:rFonts w:ascii="Arial" w:hAnsi="Arial"/>
          <w:b w:val="0"/>
          <w:i/>
        </w:rPr>
        <w:t xml:space="preserve"> </w:t>
      </w:r>
      <w:r w:rsidR="001F56F8" w:rsidRPr="001F56F8">
        <w:rPr>
          <w:rStyle w:val="Strong"/>
          <w:rFonts w:ascii="Arial" w:hAnsi="Arial"/>
          <w:bCs w:val="0"/>
          <w:i/>
        </w:rPr>
        <w:t xml:space="preserve">Non utilisée par votre organisation. </w:t>
      </w:r>
    </w:p>
    <w:p w14:paraId="53108309" w14:textId="77777777" w:rsidR="007A3EC8" w:rsidRPr="000F2BFA" w:rsidRDefault="007A3EC8" w:rsidP="002E03EE">
      <w:pPr>
        <w:autoSpaceDE w:val="0"/>
        <w:autoSpaceDN w:val="0"/>
        <w:adjustRightInd w:val="0"/>
        <w:spacing w:after="160"/>
        <w:rPr>
          <w:rFonts w:cs="Arial"/>
          <w:color w:val="000000"/>
          <w:szCs w:val="24"/>
        </w:rPr>
      </w:pPr>
    </w:p>
    <w:p w14:paraId="7ECA1F52" w14:textId="45F5CE92" w:rsidR="0043083D" w:rsidRDefault="00155104" w:rsidP="00487EB9">
      <w:pPr>
        <w:pStyle w:val="Heading2"/>
      </w:pPr>
      <w:bookmarkStart w:id="70" w:name="_5.5_Security_Clearance"/>
      <w:bookmarkStart w:id="71" w:name="_Toc142997034"/>
      <w:bookmarkStart w:id="72" w:name="_Toc148095760"/>
      <w:bookmarkStart w:id="73" w:name="_Toc165301243"/>
      <w:bookmarkEnd w:id="70"/>
      <w:r>
        <w:t>Expiration cote de sécurité</w:t>
      </w:r>
      <w:bookmarkEnd w:id="71"/>
      <w:bookmarkEnd w:id="72"/>
      <w:bookmarkEnd w:id="73"/>
    </w:p>
    <w:p w14:paraId="77FF10A8" w14:textId="449E677B" w:rsidR="00A86864" w:rsidRDefault="008A225C" w:rsidP="00F220F0">
      <w:r>
        <w:t xml:space="preserve">Cette section affiche une liste des employés dont la </w:t>
      </w:r>
      <w:r>
        <w:rPr>
          <w:b/>
          <w:bCs/>
        </w:rPr>
        <w:t>cote de sécurité</w:t>
      </w:r>
      <w:r>
        <w:t xml:space="preserve"> </w:t>
      </w:r>
      <w:r w:rsidR="00010CE5">
        <w:t>expire</w:t>
      </w:r>
      <w:r>
        <w:t xml:space="preserve"> au cours des </w:t>
      </w:r>
      <w:r>
        <w:rPr>
          <w:b/>
          <w:bCs/>
        </w:rPr>
        <w:t>douze prochains mois</w:t>
      </w:r>
      <w:r>
        <w:t>.</w:t>
      </w:r>
    </w:p>
    <w:p w14:paraId="732D0291" w14:textId="77777777" w:rsidR="00F220F0" w:rsidRDefault="00F220F0" w:rsidP="00F220F0"/>
    <w:p w14:paraId="7BB66A91" w14:textId="01CBA53E" w:rsidR="007379CC" w:rsidRPr="007379CC" w:rsidRDefault="007379CC" w:rsidP="007379CC">
      <w:pPr>
        <w:spacing w:after="160"/>
        <w:jc w:val="center"/>
        <w:rPr>
          <w:noProof/>
        </w:rPr>
      </w:pPr>
      <w:r>
        <w:rPr>
          <w:rFonts w:ascii="Helvetica-Bold" w:hAnsi="Helvetica-Bold"/>
          <w:noProof/>
          <w:color w:val="000000"/>
          <w:sz w:val="20"/>
        </w:rPr>
        <w:drawing>
          <wp:inline distT="0" distB="0" distL="0" distR="0" wp14:anchorId="20CA0294" wp14:editId="23FCE2E9">
            <wp:extent cx="4457700" cy="677119"/>
            <wp:effectExtent l="19050" t="19050" r="19050" b="27940"/>
            <wp:docPr id="56" name="Picture 56" descr="L’image affiche la section « Expiration cote de sécurité » dans la console gestionnaire. Les en-têtes de colonnes sont mis en surbrillance et comprennent : Nom, sécurité, Date émission et Expiration.">
              <a:extLst xmlns:a="http://schemas.openxmlformats.org/drawingml/2006/main">
                <a:ext uri="{FF2B5EF4-FFF2-40B4-BE49-F238E27FC236}">
                  <a16:creationId xmlns:a16="http://schemas.microsoft.com/office/drawing/2014/main" id="{8BBA56BF-6FAB-7F69-93F2-55E72D547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image affiche la section « Expiration cote de sécurité » dans la console gestionnaire. Les en-têtes de colonnes sont mis en surbrillance et comprennent : Nom, sécurité, Date émission et Expiration.">
                      <a:extLst>
                        <a:ext uri="{FF2B5EF4-FFF2-40B4-BE49-F238E27FC236}">
                          <a16:creationId xmlns:a16="http://schemas.microsoft.com/office/drawing/2014/main" id="{8BBA56BF-6FAB-7F69-93F2-55E72D547C86}"/>
                        </a:ext>
                      </a:extLst>
                    </pic:cNvPr>
                    <pic:cNvPicPr>
                      <a:picLocks noChangeAspect="1"/>
                    </pic:cNvPicPr>
                  </pic:nvPicPr>
                  <pic:blipFill>
                    <a:blip r:embed="rId32"/>
                    <a:stretch>
                      <a:fillRect/>
                    </a:stretch>
                  </pic:blipFill>
                  <pic:spPr>
                    <a:xfrm>
                      <a:off x="0" y="0"/>
                      <a:ext cx="4499985" cy="683542"/>
                    </a:xfrm>
                    <a:prstGeom prst="rect">
                      <a:avLst/>
                    </a:prstGeom>
                    <a:ln>
                      <a:solidFill>
                        <a:schemeClr val="tx1"/>
                      </a:solidFill>
                    </a:ln>
                  </pic:spPr>
                </pic:pic>
              </a:graphicData>
            </a:graphic>
          </wp:inline>
        </w:drawing>
      </w:r>
    </w:p>
    <w:p w14:paraId="225AC1E1" w14:textId="24661F3B" w:rsidR="000F2889"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0F2889">
        <w:rPr>
          <w:rStyle w:val="Strong"/>
          <w:rFonts w:ascii="Arial" w:hAnsi="Arial"/>
          <w:i/>
        </w:rPr>
        <w:t> </w:t>
      </w:r>
      <w:r w:rsidR="000F2889">
        <w:rPr>
          <w:rStyle w:val="Strong"/>
          <w:rFonts w:ascii="Arial" w:hAnsi="Arial"/>
          <w:b w:val="0"/>
          <w:i/>
        </w:rPr>
        <w:t>:</w:t>
      </w:r>
      <w:r w:rsidR="00D84DA8">
        <w:rPr>
          <w:rStyle w:val="Strong"/>
          <w:rFonts w:ascii="Arial" w:hAnsi="Arial"/>
          <w:b w:val="0"/>
          <w:i/>
        </w:rPr>
        <w:t xml:space="preserve"> </w:t>
      </w:r>
      <w:r w:rsidR="000F2889">
        <w:rPr>
          <w:rStyle w:val="Strong"/>
          <w:rFonts w:ascii="Arial" w:hAnsi="Arial"/>
          <w:b w:val="0"/>
          <w:i/>
        </w:rPr>
        <w:t>Cette fonctionnalité est utilisée par des organisations en particulier, et il se peut que ces renseignements ne soient pas accessibles à toutes les organisations.</w:t>
      </w:r>
      <w:r w:rsidR="008D42BE" w:rsidRPr="008D42BE">
        <w:rPr>
          <w:rStyle w:val="Strong"/>
          <w:rFonts w:ascii="Arial" w:hAnsi="Arial"/>
          <w:bCs w:val="0"/>
          <w:i/>
        </w:rPr>
        <w:t xml:space="preserve"> </w:t>
      </w:r>
      <w:r w:rsidR="008D42BE" w:rsidRPr="001F56F8">
        <w:rPr>
          <w:rStyle w:val="Strong"/>
          <w:rFonts w:ascii="Arial" w:hAnsi="Arial"/>
          <w:bCs w:val="0"/>
          <w:i/>
        </w:rPr>
        <w:t>Non utilisée par votre organisation.</w:t>
      </w:r>
    </w:p>
    <w:p w14:paraId="3AAE13D7" w14:textId="057E17AE" w:rsidR="00AC38A1" w:rsidRPr="00E479DC" w:rsidRDefault="00AC38A1" w:rsidP="002E03EE">
      <w:pPr>
        <w:autoSpaceDE w:val="0"/>
        <w:autoSpaceDN w:val="0"/>
        <w:adjustRightInd w:val="0"/>
        <w:spacing w:after="160"/>
        <w:rPr>
          <w:rFonts w:cs="Arial"/>
          <w:color w:val="000000"/>
          <w:szCs w:val="24"/>
        </w:rPr>
      </w:pPr>
    </w:p>
    <w:p w14:paraId="13905205" w14:textId="387F8DC6" w:rsidR="00700D2C" w:rsidRPr="00595256" w:rsidRDefault="00155104" w:rsidP="00487EB9">
      <w:pPr>
        <w:pStyle w:val="Heading2"/>
      </w:pPr>
      <w:bookmarkStart w:id="74" w:name="_5.6_Casual_Tracking"/>
      <w:bookmarkStart w:id="75" w:name="_Toc142997035"/>
      <w:bookmarkStart w:id="76" w:name="_Toc148095761"/>
      <w:bookmarkStart w:id="77" w:name="_Toc165301244"/>
      <w:bookmarkEnd w:id="74"/>
      <w:r>
        <w:lastRenderedPageBreak/>
        <w:t>Suivi emp occasionnel</w:t>
      </w:r>
      <w:bookmarkEnd w:id="75"/>
      <w:bookmarkEnd w:id="76"/>
      <w:bookmarkEnd w:id="77"/>
    </w:p>
    <w:p w14:paraId="59505899" w14:textId="3B4B5367" w:rsidR="00D972CF" w:rsidRDefault="00EC295A" w:rsidP="00F220F0">
      <w:r>
        <w:t>Cette section affiche une liste des travailleurs occasionnels actifs, ainsi que de ceux classés dans la catégorie « </w:t>
      </w:r>
      <w:r w:rsidR="00F67C20">
        <w:t>selon les besoins</w:t>
      </w:r>
      <w:r>
        <w:t> », qui relèvent directement du gestionnaire.</w:t>
      </w:r>
    </w:p>
    <w:p w14:paraId="310DAFBE" w14:textId="77777777" w:rsidR="00F220F0" w:rsidRDefault="00F220F0" w:rsidP="00F220F0"/>
    <w:p w14:paraId="3989AC17" w14:textId="6D29EC09" w:rsidR="00407292" w:rsidRDefault="00311B5F" w:rsidP="000F2BFA">
      <w:pPr>
        <w:spacing w:after="160"/>
        <w:jc w:val="center"/>
        <w:rPr>
          <w:rFonts w:cs="Arial"/>
          <w:color w:val="000000"/>
          <w:szCs w:val="24"/>
        </w:rPr>
      </w:pPr>
      <w:r>
        <w:rPr>
          <w:rFonts w:ascii="Helvetica-Bold" w:hAnsi="Helvetica-Bold"/>
          <w:noProof/>
          <w:color w:val="000000"/>
          <w:sz w:val="20"/>
        </w:rPr>
        <w:drawing>
          <wp:inline distT="0" distB="0" distL="0" distR="0" wp14:anchorId="7C50FEEA" wp14:editId="4C2CDEE4">
            <wp:extent cx="4459148" cy="638175"/>
            <wp:effectExtent l="19050" t="19050" r="17780" b="9525"/>
            <wp:docPr id="32" name="Picture 32" descr="L’image affiche la section « Suivi emp occasionnel » dans la console gestionnaire. Les en-têtes de colonnes sont mis en surbrillance et comprennent : Nom, Numéro identité national, Heures normales, Temps plein/partiel, Permanent/Temporaire, Jours à ce jour.">
              <a:extLst xmlns:a="http://schemas.openxmlformats.org/drawingml/2006/main">
                <a:ext uri="{FF2B5EF4-FFF2-40B4-BE49-F238E27FC236}">
                  <a16:creationId xmlns:a16="http://schemas.microsoft.com/office/drawing/2014/main" id="{C3B8A556-B680-B532-E88E-2BFAC7E8D9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image affiche la section « Suivi emp occasionnel » dans la console gestionnaire. Les en-têtes de colonnes sont mis en surbrillance et comprennent : Nom, Numéro identité national, Heures normales, Temps plein/partiel, Permanent/Temporaire, Jours à ce jour.">
                      <a:extLst>
                        <a:ext uri="{FF2B5EF4-FFF2-40B4-BE49-F238E27FC236}">
                          <a16:creationId xmlns:a16="http://schemas.microsoft.com/office/drawing/2014/main" id="{C3B8A556-B680-B532-E88E-2BFAC7E8D94A}"/>
                        </a:ext>
                      </a:extLst>
                    </pic:cNvPr>
                    <pic:cNvPicPr>
                      <a:picLocks noChangeAspect="1"/>
                    </pic:cNvPicPr>
                  </pic:nvPicPr>
                  <pic:blipFill>
                    <a:blip r:embed="rId33"/>
                    <a:stretch>
                      <a:fillRect/>
                    </a:stretch>
                  </pic:blipFill>
                  <pic:spPr>
                    <a:xfrm>
                      <a:off x="0" y="0"/>
                      <a:ext cx="4529292" cy="648214"/>
                    </a:xfrm>
                    <a:prstGeom prst="rect">
                      <a:avLst/>
                    </a:prstGeom>
                    <a:ln>
                      <a:solidFill>
                        <a:schemeClr val="tx1"/>
                      </a:solidFill>
                    </a:ln>
                  </pic:spPr>
                </pic:pic>
              </a:graphicData>
            </a:graphic>
          </wp:inline>
        </w:drawing>
      </w:r>
    </w:p>
    <w:p w14:paraId="576199DA" w14:textId="1E19A162" w:rsidR="000F2889" w:rsidRPr="001B223A" w:rsidRDefault="00FC1DA4" w:rsidP="00580F29">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0F2889">
        <w:rPr>
          <w:rStyle w:val="Strong"/>
          <w:rFonts w:ascii="Arial" w:hAnsi="Arial"/>
          <w:i/>
        </w:rPr>
        <w:t> :</w:t>
      </w:r>
      <w:r w:rsidR="00580F29">
        <w:rPr>
          <w:rStyle w:val="Strong"/>
          <w:rFonts w:ascii="Arial" w:hAnsi="Arial"/>
          <w:i/>
        </w:rPr>
        <w:t xml:space="preserve"> </w:t>
      </w:r>
      <w:r w:rsidR="000F2889">
        <w:rPr>
          <w:rStyle w:val="Strong"/>
          <w:rFonts w:ascii="Arial" w:hAnsi="Arial"/>
          <w:b w:val="0"/>
          <w:i/>
        </w:rPr>
        <w:t>Cette fonctionnalité est utilisée par des organisations en particulier, et il se peut que ces renseignements ne soient pas accessibles à toutes les organisations.</w:t>
      </w:r>
    </w:p>
    <w:p w14:paraId="40043AA4" w14:textId="45688B8F" w:rsidR="005A5111" w:rsidRPr="002E03EE" w:rsidRDefault="005A5111" w:rsidP="002E03EE">
      <w:pPr>
        <w:autoSpaceDE w:val="0"/>
        <w:autoSpaceDN w:val="0"/>
        <w:adjustRightInd w:val="0"/>
        <w:spacing w:after="160"/>
        <w:rPr>
          <w:rFonts w:cs="Arial"/>
          <w:color w:val="000000"/>
          <w:szCs w:val="24"/>
        </w:rPr>
      </w:pPr>
    </w:p>
    <w:p w14:paraId="746E49DC" w14:textId="7FB1213E" w:rsidR="00774807" w:rsidRDefault="00155104" w:rsidP="00487EB9">
      <w:pPr>
        <w:pStyle w:val="Heading2"/>
      </w:pPr>
      <w:bookmarkStart w:id="78" w:name="_5.7_Expected_Return"/>
      <w:bookmarkStart w:id="79" w:name="_Toc142997036"/>
      <w:bookmarkStart w:id="80" w:name="_Toc148095762"/>
      <w:bookmarkStart w:id="81" w:name="_Toc165301245"/>
      <w:bookmarkEnd w:id="78"/>
      <w:r>
        <w:t>Date anticipée de retour</w:t>
      </w:r>
      <w:bookmarkEnd w:id="79"/>
      <w:bookmarkEnd w:id="80"/>
      <w:bookmarkEnd w:id="81"/>
    </w:p>
    <w:p w14:paraId="5BF6CF4B" w14:textId="2E48CF45" w:rsidR="00EF188B" w:rsidRDefault="00792774" w:rsidP="00F220F0">
      <w:r>
        <w:t>Cette section affiche la liste des employés en congé et en congé payé, ainsi que leur date anticipée de retour.</w:t>
      </w:r>
    </w:p>
    <w:p w14:paraId="5ED93A14" w14:textId="77777777" w:rsidR="00F220F0" w:rsidRDefault="00F220F0" w:rsidP="00F220F0"/>
    <w:p w14:paraId="3EA67934" w14:textId="264E497C" w:rsidR="00A77801" w:rsidRDefault="00061AEF" w:rsidP="007F0EAC">
      <w:pPr>
        <w:spacing w:after="160"/>
        <w:jc w:val="center"/>
        <w:rPr>
          <w:rFonts w:cs="Arial"/>
          <w:color w:val="000000"/>
          <w:szCs w:val="24"/>
        </w:rPr>
      </w:pPr>
      <w:r>
        <w:rPr>
          <w:rFonts w:ascii="Helvetica-Bold" w:hAnsi="Helvetica-Bold"/>
          <w:noProof/>
          <w:color w:val="000000"/>
          <w:sz w:val="20"/>
        </w:rPr>
        <w:drawing>
          <wp:inline distT="0" distB="0" distL="0" distR="0" wp14:anchorId="247B8C97" wp14:editId="0C8E8A00">
            <wp:extent cx="4333875" cy="640320"/>
            <wp:effectExtent l="19050" t="19050" r="9525" b="26670"/>
            <wp:docPr id="33" name="Picture 33" descr="L’image affiche la section « Date anticipée de retour » dans la console gestionnaire. Les en-têtes de colonnes sont mis en surbrillance et comprennent :  Nom, Statut paie, Dernier jour et Retour.">
              <a:extLst xmlns:a="http://schemas.openxmlformats.org/drawingml/2006/main">
                <a:ext uri="{FF2B5EF4-FFF2-40B4-BE49-F238E27FC236}">
                  <a16:creationId xmlns:a16="http://schemas.microsoft.com/office/drawing/2014/main" id="{6B97559B-4C4F-4558-C17A-03AC0BB44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L’image affiche la section « Date anticipée de retour » dans la console gestionnaire. Les en-têtes de colonnes sont mis en surbrillance et comprennent :  Nom, Statut paie, Dernier jour et Retour.">
                      <a:extLst>
                        <a:ext uri="{FF2B5EF4-FFF2-40B4-BE49-F238E27FC236}">
                          <a16:creationId xmlns:a16="http://schemas.microsoft.com/office/drawing/2014/main" id="{6B97559B-4C4F-4558-C17A-03AC0BB44876}"/>
                        </a:ext>
                      </a:extLst>
                    </pic:cNvPr>
                    <pic:cNvPicPr>
                      <a:picLocks noChangeAspect="1"/>
                    </pic:cNvPicPr>
                  </pic:nvPicPr>
                  <pic:blipFill>
                    <a:blip r:embed="rId34"/>
                    <a:stretch>
                      <a:fillRect/>
                    </a:stretch>
                  </pic:blipFill>
                  <pic:spPr>
                    <a:xfrm>
                      <a:off x="0" y="0"/>
                      <a:ext cx="4398564" cy="649878"/>
                    </a:xfrm>
                    <a:prstGeom prst="rect">
                      <a:avLst/>
                    </a:prstGeom>
                    <a:ln>
                      <a:solidFill>
                        <a:schemeClr val="tx1"/>
                      </a:solidFill>
                    </a:ln>
                  </pic:spPr>
                </pic:pic>
              </a:graphicData>
            </a:graphic>
          </wp:inline>
        </w:drawing>
      </w:r>
    </w:p>
    <w:p w14:paraId="3C7F1E17" w14:textId="77777777" w:rsidR="00F67C20" w:rsidRPr="002E03EE" w:rsidRDefault="00F67C20" w:rsidP="007F0EAC">
      <w:pPr>
        <w:spacing w:after="160"/>
        <w:jc w:val="center"/>
        <w:rPr>
          <w:rFonts w:cs="Arial"/>
          <w:color w:val="000000"/>
          <w:szCs w:val="24"/>
        </w:rPr>
      </w:pPr>
    </w:p>
    <w:p w14:paraId="58A6B21F" w14:textId="6873D351" w:rsidR="00FA322D" w:rsidRPr="00595256" w:rsidRDefault="00155104" w:rsidP="00487EB9">
      <w:pPr>
        <w:pStyle w:val="Heading2"/>
        <w:rPr>
          <w:rFonts w:ascii="Helvetica-Bold" w:hAnsi="Helvetica-Bold" w:cs="Helvetica"/>
        </w:rPr>
      </w:pPr>
      <w:bookmarkStart w:id="82" w:name="_5.8_Probation_End"/>
      <w:bookmarkStart w:id="83" w:name="_Toc142997037"/>
      <w:bookmarkStart w:id="84" w:name="_Toc148095763"/>
      <w:bookmarkStart w:id="85" w:name="_Toc165301246"/>
      <w:bookmarkEnd w:id="82"/>
      <w:r>
        <w:t>Date de fin d’essai</w:t>
      </w:r>
      <w:bookmarkEnd w:id="83"/>
      <w:bookmarkEnd w:id="84"/>
      <w:bookmarkEnd w:id="85"/>
    </w:p>
    <w:p w14:paraId="3AD3015D" w14:textId="085C006C" w:rsidR="00D950A5" w:rsidRDefault="003A2ADA" w:rsidP="00F220F0">
      <w:r>
        <w:t>Cette section affiche une liste des employés dont la période d’essai restante est de moins de trois mois.</w:t>
      </w:r>
    </w:p>
    <w:p w14:paraId="2F775013" w14:textId="77777777" w:rsidR="00F220F0" w:rsidRDefault="00F220F0" w:rsidP="00F220F0"/>
    <w:p w14:paraId="0247AB24" w14:textId="0B21A95F" w:rsidR="00407292" w:rsidRDefault="007F0EAC" w:rsidP="002E03EE">
      <w:pPr>
        <w:spacing w:after="160"/>
        <w:jc w:val="center"/>
        <w:rPr>
          <w:rFonts w:cs="Arial"/>
          <w:color w:val="000000"/>
          <w:szCs w:val="24"/>
        </w:rPr>
      </w:pPr>
      <w:r>
        <w:rPr>
          <w:rFonts w:ascii="Helvetica-Bold" w:hAnsi="Helvetica-Bold"/>
          <w:noProof/>
          <w:color w:val="000000"/>
          <w:sz w:val="20"/>
        </w:rPr>
        <w:drawing>
          <wp:inline distT="0" distB="0" distL="0" distR="0" wp14:anchorId="256B6087" wp14:editId="77057CB1">
            <wp:extent cx="4419600" cy="634815"/>
            <wp:effectExtent l="19050" t="19050" r="19050" b="13335"/>
            <wp:docPr id="20" name="Picture 20" descr="L’image affiche la section « Date de fin d'essai » dans la console gestionnaire. Les en-têtes de colonnes sont mis en surbrillance et comprennent : Nom, Date de fin période d'essai et Jours restants.">
              <a:extLst xmlns:a="http://schemas.openxmlformats.org/drawingml/2006/main">
                <a:ext uri="{FF2B5EF4-FFF2-40B4-BE49-F238E27FC236}">
                  <a16:creationId xmlns:a16="http://schemas.microsoft.com/office/drawing/2014/main" id="{2F2A1CD4-DC04-5C7B-EA8E-014D71E6E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image affiche la section « Date de fin d'essai » dans la console gestionnaire. Les en-têtes de colonnes sont mis en surbrillance et comprennent : Nom, Date de fin période d'essai et Jours restants.">
                      <a:extLst>
                        <a:ext uri="{FF2B5EF4-FFF2-40B4-BE49-F238E27FC236}">
                          <a16:creationId xmlns:a16="http://schemas.microsoft.com/office/drawing/2014/main" id="{2F2A1CD4-DC04-5C7B-EA8E-014D71E6EA31}"/>
                        </a:ext>
                      </a:extLst>
                    </pic:cNvPr>
                    <pic:cNvPicPr>
                      <a:picLocks noChangeAspect="1"/>
                    </pic:cNvPicPr>
                  </pic:nvPicPr>
                  <pic:blipFill>
                    <a:blip r:embed="rId35"/>
                    <a:stretch>
                      <a:fillRect/>
                    </a:stretch>
                  </pic:blipFill>
                  <pic:spPr>
                    <a:xfrm>
                      <a:off x="0" y="0"/>
                      <a:ext cx="4460057" cy="640626"/>
                    </a:xfrm>
                    <a:prstGeom prst="rect">
                      <a:avLst/>
                    </a:prstGeom>
                    <a:ln>
                      <a:solidFill>
                        <a:schemeClr val="tx1"/>
                      </a:solidFill>
                    </a:ln>
                  </pic:spPr>
                </pic:pic>
              </a:graphicData>
            </a:graphic>
          </wp:inline>
        </w:drawing>
      </w:r>
    </w:p>
    <w:p w14:paraId="68851048" w14:textId="16FEC7C1" w:rsidR="00072D21" w:rsidRDefault="00072D21">
      <w:pPr>
        <w:rPr>
          <w:rFonts w:cs="Arial"/>
          <w:color w:val="000000"/>
          <w:szCs w:val="24"/>
        </w:rPr>
      </w:pPr>
      <w:r>
        <w:rPr>
          <w:rFonts w:cs="Arial"/>
          <w:color w:val="000000"/>
          <w:szCs w:val="24"/>
        </w:rPr>
        <w:br w:type="page"/>
      </w:r>
    </w:p>
    <w:p w14:paraId="3FB27F94" w14:textId="3E7EBA5E" w:rsidR="00EF188B" w:rsidRPr="00595256" w:rsidRDefault="00EF188B" w:rsidP="007E1915">
      <w:pPr>
        <w:pStyle w:val="Heading2"/>
      </w:pPr>
      <w:bookmarkStart w:id="86" w:name="_5.9_HR_Service"/>
      <w:bookmarkStart w:id="87" w:name="_Toc142997038"/>
      <w:bookmarkStart w:id="88" w:name="_Toc148095764"/>
      <w:bookmarkStart w:id="89" w:name="_Toc165301247"/>
      <w:bookmarkEnd w:id="86"/>
      <w:r>
        <w:lastRenderedPageBreak/>
        <w:t>Demandes de service RH</w:t>
      </w:r>
      <w:bookmarkEnd w:id="87"/>
      <w:bookmarkEnd w:id="88"/>
      <w:bookmarkEnd w:id="89"/>
    </w:p>
    <w:p w14:paraId="46457604" w14:textId="65C985C2" w:rsidR="00D06CFB" w:rsidRDefault="00F75F87" w:rsidP="00F220F0">
      <w:r>
        <w:t xml:space="preserve">Dans cette section, les gestionnaires peuvent consulter leurs demandes de service de RH en dotation et en classification qui ont été lancées dans MesRHGC. On y trouve des détails sur le type et le statut de chaque demande. </w:t>
      </w:r>
    </w:p>
    <w:p w14:paraId="26A4A23E" w14:textId="77777777" w:rsidR="00F220F0" w:rsidRPr="00C46B06" w:rsidRDefault="00F220F0" w:rsidP="00F220F0"/>
    <w:p w14:paraId="4D5E5E7C" w14:textId="7494FBE2" w:rsidR="00EF188B" w:rsidRPr="00C46B06" w:rsidRDefault="00C7426D" w:rsidP="00C46B06">
      <w:pPr>
        <w:spacing w:after="160"/>
        <w:jc w:val="center"/>
        <w:rPr>
          <w:rFonts w:cs="Arial"/>
          <w:color w:val="000000"/>
          <w:szCs w:val="24"/>
        </w:rPr>
      </w:pPr>
      <w:r>
        <w:rPr>
          <w:rFonts w:ascii="Helvetica-Bold" w:hAnsi="Helvetica-Bold"/>
          <w:noProof/>
          <w:color w:val="000000"/>
          <w:sz w:val="20"/>
        </w:rPr>
        <w:drawing>
          <wp:inline distT="0" distB="0" distL="0" distR="0" wp14:anchorId="12900AE9" wp14:editId="0BCE24C0">
            <wp:extent cx="4562475" cy="668283"/>
            <wp:effectExtent l="19050" t="19050" r="9525" b="17780"/>
            <wp:docPr id="36" name="Picture 36" descr="L’image affiche la section « Demandes de service RH » dans la console gestionnaire. Les en-têtes de colonnes sont mis en surbrillance et comprennent : Numéro de demande, Fonction, Type demande, Statut demande, Début, Nom, Prénom, Poste et Deptid/Service.">
              <a:extLst xmlns:a="http://schemas.openxmlformats.org/drawingml/2006/main">
                <a:ext uri="{FF2B5EF4-FFF2-40B4-BE49-F238E27FC236}">
                  <a16:creationId xmlns:a16="http://schemas.microsoft.com/office/drawing/2014/main" id="{76781CB6-F22B-7C21-437E-BE2294A13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image affiche la section « Demandes de service RH » dans la console gestionnaire. Les en-têtes de colonnes sont mis en surbrillance et comprennent : Numéro de demande, Fonction, Type demande, Statut demande, Début, Nom, Prénom, Poste et Deptid/Service.">
                      <a:extLst>
                        <a:ext uri="{FF2B5EF4-FFF2-40B4-BE49-F238E27FC236}">
                          <a16:creationId xmlns:a16="http://schemas.microsoft.com/office/drawing/2014/main" id="{76781CB6-F22B-7C21-437E-BE2294A13546}"/>
                        </a:ext>
                      </a:extLst>
                    </pic:cNvPr>
                    <pic:cNvPicPr>
                      <a:picLocks noChangeAspect="1"/>
                    </pic:cNvPicPr>
                  </pic:nvPicPr>
                  <pic:blipFill>
                    <a:blip r:embed="rId36"/>
                    <a:stretch>
                      <a:fillRect/>
                    </a:stretch>
                  </pic:blipFill>
                  <pic:spPr>
                    <a:xfrm>
                      <a:off x="0" y="0"/>
                      <a:ext cx="4593107" cy="672770"/>
                    </a:xfrm>
                    <a:prstGeom prst="rect">
                      <a:avLst/>
                    </a:prstGeom>
                    <a:ln>
                      <a:solidFill>
                        <a:schemeClr val="tx1"/>
                      </a:solidFill>
                    </a:ln>
                  </pic:spPr>
                </pic:pic>
              </a:graphicData>
            </a:graphic>
          </wp:inline>
        </w:drawing>
      </w:r>
    </w:p>
    <w:p w14:paraId="05AA2169" w14:textId="58F80087" w:rsidR="00AE4544" w:rsidRPr="00802B40" w:rsidRDefault="00FC1DA4" w:rsidP="00AE4544">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A77801">
        <w:rPr>
          <w:rStyle w:val="Strong"/>
          <w:rFonts w:ascii="Arial" w:hAnsi="Arial"/>
          <w:i/>
        </w:rPr>
        <w:t> :</w:t>
      </w:r>
      <w:r w:rsidR="00580F29">
        <w:rPr>
          <w:rStyle w:val="Strong"/>
          <w:rFonts w:ascii="Arial" w:hAnsi="Arial"/>
          <w:i/>
        </w:rPr>
        <w:t xml:space="preserve"> </w:t>
      </w:r>
      <w:r w:rsidR="00F67C20">
        <w:rPr>
          <w:rStyle w:val="Strong"/>
          <w:rFonts w:ascii="Arial" w:hAnsi="Arial"/>
          <w:b w:val="0"/>
          <w:i/>
        </w:rPr>
        <w:t>Cette section</w:t>
      </w:r>
      <w:r w:rsidR="00A77801">
        <w:rPr>
          <w:rStyle w:val="Strong"/>
          <w:rFonts w:ascii="Arial" w:hAnsi="Arial"/>
          <w:b w:val="0"/>
          <w:i/>
        </w:rPr>
        <w:t xml:space="preserve"> est uniquement accessible par les organisations qui utilisent la fonctionnalité des demandes de services RH dans MesRHGC.</w:t>
      </w:r>
      <w:r w:rsidR="00AE4544" w:rsidRPr="00AE4544">
        <w:rPr>
          <w:rStyle w:val="Strong"/>
          <w:rFonts w:ascii="Arial" w:hAnsi="Arial"/>
          <w:bCs w:val="0"/>
          <w:i/>
        </w:rPr>
        <w:t xml:space="preserve"> </w:t>
      </w:r>
      <w:r w:rsidR="00AE4544" w:rsidRPr="001F56F8">
        <w:rPr>
          <w:rStyle w:val="Strong"/>
          <w:rFonts w:ascii="Arial" w:hAnsi="Arial"/>
          <w:bCs w:val="0"/>
          <w:i/>
        </w:rPr>
        <w:t>Non utilisée par votre organisation.</w:t>
      </w:r>
    </w:p>
    <w:p w14:paraId="435D8FBC" w14:textId="569FB502" w:rsidR="00BB6A4E" w:rsidRDefault="00BB6A4E">
      <w:pPr>
        <w:rPr>
          <w:rFonts w:ascii="Helvetica-Bold" w:hAnsi="Helvetica-Bold" w:cs="Helvetica"/>
          <w:color w:val="000000"/>
          <w:szCs w:val="24"/>
        </w:rPr>
      </w:pPr>
    </w:p>
    <w:p w14:paraId="1DEE2A11" w14:textId="11512827" w:rsidR="005F2E43" w:rsidRPr="004E2C83" w:rsidRDefault="00155104" w:rsidP="00AF4DB2">
      <w:pPr>
        <w:pStyle w:val="Heading2"/>
      </w:pPr>
      <w:bookmarkStart w:id="90" w:name="_5.10_Direct_Line"/>
      <w:bookmarkStart w:id="91" w:name="_Direct_Line_Reports"/>
      <w:bookmarkStart w:id="92" w:name="_Toc142997039"/>
      <w:bookmarkStart w:id="93" w:name="_Toc148095765"/>
      <w:bookmarkStart w:id="94" w:name="_Toc165301248"/>
      <w:bookmarkEnd w:id="90"/>
      <w:bookmarkEnd w:id="91"/>
      <w:r w:rsidRPr="004E2C83">
        <w:t>Subordonnés directs</w:t>
      </w:r>
      <w:bookmarkEnd w:id="92"/>
      <w:bookmarkEnd w:id="93"/>
      <w:bookmarkEnd w:id="94"/>
    </w:p>
    <w:p w14:paraId="400F8C5F" w14:textId="77777777" w:rsidR="00096ADB" w:rsidRPr="00C46B06" w:rsidRDefault="0099480D" w:rsidP="00C46B06">
      <w:pPr>
        <w:spacing w:after="160"/>
      </w:pPr>
      <w:r>
        <w:t>Cette section fournit des renseignements sur les employés et les postes. Elle présente aussi les soldes de congés des subordonnés directs du gestionnaire.</w:t>
      </w:r>
    </w:p>
    <w:p w14:paraId="32D3AF2D" w14:textId="79A1466A" w:rsidR="00E44422" w:rsidRDefault="00096ADB" w:rsidP="00C46B06">
      <w:pPr>
        <w:spacing w:after="160"/>
      </w:pPr>
      <w:r>
        <w:t xml:space="preserve">Dans MesRHGC, vos subordonnés directs sont les employés qui occupent l’un de vos postes subordonnés. </w:t>
      </w:r>
    </w:p>
    <w:p w14:paraId="1C766B54" w14:textId="4957983C" w:rsidR="00BB6A4E" w:rsidRDefault="00954BEB" w:rsidP="00C46B06">
      <w:pPr>
        <w:spacing w:after="160"/>
        <w:jc w:val="center"/>
        <w:rPr>
          <w:szCs w:val="24"/>
        </w:rPr>
      </w:pPr>
      <w:r w:rsidRPr="00954BEB">
        <w:rPr>
          <w:noProof/>
          <w:szCs w:val="24"/>
        </w:rPr>
        <w:drawing>
          <wp:inline distT="0" distB="0" distL="0" distR="0" wp14:anchorId="407816AE" wp14:editId="1F22951B">
            <wp:extent cx="6106795" cy="1544320"/>
            <wp:effectExtent l="0" t="0" r="8255" b="0"/>
            <wp:docPr id="188917112" name="Picture 1" descr="L’image affiche la section Subordonnés directs dans la console gestionnaire. Cette page est organisée en deux onglets : Sommaire et Détails emploi. L’onglet actif est Sommaire, présentant un tableau avec des en-têtes de colonnes : Nom, Solde de congés, Entité, numéro identité national, Catégorie, Permanent/temporaire., Temps plein/temps partiel, Code classif, Type aff/nomin., Heures normales, Statut paie, Prime au bilinguisme, Langue préférée orale, Langue préférée écrite et Protection salaria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7112" name="Picture 1" descr="L’image affiche la section Subordonnés directs dans la console gestionnaire. Cette page est organisée en deux onglets : Sommaire et Détails emploi. L’onglet actif est Sommaire, présentant un tableau avec des en-têtes de colonnes : Nom, Solde de congés, Entité, numéro identité national, Catégorie, Permanent/temporaire., Temps plein/temps partiel, Code classif, Type aff/nomin., Heures normales, Statut paie, Prime au bilinguisme, Langue préférée orale, Langue préférée écrite et Protection salariale.&#10;"/>
                    <pic:cNvPicPr/>
                  </pic:nvPicPr>
                  <pic:blipFill>
                    <a:blip r:embed="rId37"/>
                    <a:stretch>
                      <a:fillRect/>
                    </a:stretch>
                  </pic:blipFill>
                  <pic:spPr>
                    <a:xfrm>
                      <a:off x="0" y="0"/>
                      <a:ext cx="6106795" cy="1544320"/>
                    </a:xfrm>
                    <a:prstGeom prst="rect">
                      <a:avLst/>
                    </a:prstGeom>
                  </pic:spPr>
                </pic:pic>
              </a:graphicData>
            </a:graphic>
          </wp:inline>
        </w:drawing>
      </w:r>
    </w:p>
    <w:p w14:paraId="6E48325E" w14:textId="30106F0A" w:rsidR="008B2A70" w:rsidRPr="001B223A" w:rsidRDefault="00FC1DA4" w:rsidP="00580F29">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Remarque</w:t>
      </w:r>
      <w:r w:rsidR="008B2A70">
        <w:rPr>
          <w:rStyle w:val="Strong"/>
          <w:rFonts w:ascii="Arial" w:hAnsi="Arial"/>
          <w:i/>
        </w:rPr>
        <w:t> </w:t>
      </w:r>
      <w:r w:rsidR="008B2A70">
        <w:rPr>
          <w:rStyle w:val="Strong"/>
          <w:rFonts w:ascii="Arial" w:hAnsi="Arial"/>
          <w:b w:val="0"/>
          <w:i/>
        </w:rPr>
        <w:t>:</w:t>
      </w:r>
      <w:r w:rsidR="00580F29">
        <w:rPr>
          <w:rStyle w:val="Strong"/>
          <w:rFonts w:ascii="Arial" w:hAnsi="Arial"/>
          <w:b w:val="0"/>
          <w:i/>
        </w:rPr>
        <w:t xml:space="preserve"> </w:t>
      </w:r>
      <w:r w:rsidR="008B2A70">
        <w:rPr>
          <w:rStyle w:val="Strong"/>
          <w:rFonts w:ascii="Arial" w:hAnsi="Arial"/>
          <w:b w:val="0"/>
          <w:i/>
        </w:rPr>
        <w:t>Il est essentiel de veiller à l’exactitude des rapports hiérarchiques dans MesRHGC lorsque l’unité de dotation affecte un employé à l’un de vos postes subordonnés.</w:t>
      </w:r>
    </w:p>
    <w:p w14:paraId="70113174" w14:textId="77777777" w:rsidR="00E32846" w:rsidRDefault="00E32846">
      <w:pPr>
        <w:rPr>
          <w:rFonts w:cs="Arial"/>
          <w:b/>
          <w:bCs/>
          <w:color w:val="000000"/>
          <w:szCs w:val="24"/>
        </w:rPr>
      </w:pPr>
    </w:p>
    <w:p w14:paraId="27C0B19F" w14:textId="64E8364A" w:rsidR="004F2E9D" w:rsidRDefault="004F2E9D">
      <w:pPr>
        <w:rPr>
          <w:rFonts w:cs="Arial"/>
          <w:b/>
          <w:bCs/>
          <w:color w:val="000000"/>
          <w:szCs w:val="24"/>
        </w:rPr>
      </w:pPr>
      <w:r>
        <w:rPr>
          <w:rFonts w:cs="Arial"/>
          <w:b/>
          <w:bCs/>
          <w:color w:val="000000"/>
          <w:szCs w:val="24"/>
        </w:rPr>
        <w:br w:type="page"/>
      </w:r>
    </w:p>
    <w:p w14:paraId="3772536F" w14:textId="0804FCC0" w:rsidR="009C647D" w:rsidRPr="007639F4" w:rsidRDefault="007639F4" w:rsidP="007E1915">
      <w:pPr>
        <w:pStyle w:val="Heading3"/>
      </w:pPr>
      <w:bookmarkStart w:id="95" w:name="_Toc142997040"/>
      <w:bookmarkStart w:id="96" w:name="_Toc148095766"/>
      <w:bookmarkStart w:id="97" w:name="_Toc165301249"/>
      <w:r>
        <w:lastRenderedPageBreak/>
        <w:t>Sélection emploi</w:t>
      </w:r>
      <w:bookmarkEnd w:id="95"/>
      <w:bookmarkEnd w:id="96"/>
      <w:bookmarkEnd w:id="97"/>
    </w:p>
    <w:p w14:paraId="61D37670" w14:textId="1B68CCA6" w:rsidR="00B5166B" w:rsidRDefault="00C70FC5" w:rsidP="009A62EC">
      <w:pPr>
        <w:spacing w:after="160"/>
      </w:pPr>
      <w:r>
        <w:t xml:space="preserve">Le champ </w:t>
      </w:r>
      <w:r>
        <w:rPr>
          <w:b/>
          <w:bCs/>
        </w:rPr>
        <w:t>Sélection emploi</w:t>
      </w:r>
      <w:r>
        <w:t xml:space="preserve"> n’est visible que lorsqu’un gestionnaire a le statut actif de nomination intérimaire ou d’affectation dans MesRHGC.</w:t>
      </w:r>
      <w:r w:rsidR="00BF31BF">
        <w:t xml:space="preserve"> Lorsqu’il se connecte, le gestionnaire voit les employés qui lui relèvent dans le cadre de son poste d’attache. S’il est intérimaire, il doit alors sélectionner le poste intérimaire approprié pour voir la liste des employés qui lui relèvent dans son poste intérimaire. </w:t>
      </w:r>
    </w:p>
    <w:p w14:paraId="67D19D6D" w14:textId="08ACF365" w:rsidR="000C51BE" w:rsidRDefault="00BF31BF" w:rsidP="009A62EC">
      <w:pPr>
        <w:spacing w:after="160"/>
        <w:jc w:val="center"/>
      </w:pPr>
      <w:r w:rsidRPr="00BF31BF">
        <w:rPr>
          <w:noProof/>
        </w:rPr>
        <w:drawing>
          <wp:inline distT="0" distB="0" distL="0" distR="0" wp14:anchorId="6E021E83" wp14:editId="43040F76">
            <wp:extent cx="3638577" cy="285752"/>
            <wp:effectExtent l="19050" t="19050" r="19050" b="19050"/>
            <wp:docPr id="312060494" name="Picture 312060494" descr="L’image affiche le champ « Sélection emploi », en mettant l’accent sur le titre et le code choisis dans le menu déroulant.">
              <a:extLst xmlns:a="http://schemas.openxmlformats.org/drawingml/2006/main">
                <a:ext uri="{FF2B5EF4-FFF2-40B4-BE49-F238E27FC236}">
                  <a16:creationId xmlns:a16="http://schemas.microsoft.com/office/drawing/2014/main" id="{5F1BFC15-AA37-3523-A475-47D88AA38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60494" name="Picture 312060494" descr="L’image affiche le champ « Sélection emploi », en mettant l’accent sur le titre et le code choisis dans le menu déroulant.">
                      <a:extLst>
                        <a:ext uri="{FF2B5EF4-FFF2-40B4-BE49-F238E27FC236}">
                          <a16:creationId xmlns:a16="http://schemas.microsoft.com/office/drawing/2014/main" id="{5F1BFC15-AA37-3523-A475-47D88AA386E9}"/>
                        </a:ext>
                      </a:extLst>
                    </pic:cNvPr>
                    <pic:cNvPicPr>
                      <a:picLocks noChangeAspect="1"/>
                    </pic:cNvPicPr>
                  </pic:nvPicPr>
                  <pic:blipFill>
                    <a:blip r:embed="rId38"/>
                    <a:stretch>
                      <a:fillRect/>
                    </a:stretch>
                  </pic:blipFill>
                  <pic:spPr>
                    <a:xfrm>
                      <a:off x="0" y="0"/>
                      <a:ext cx="3638577" cy="285752"/>
                    </a:xfrm>
                    <a:prstGeom prst="rect">
                      <a:avLst/>
                    </a:prstGeom>
                    <a:ln>
                      <a:solidFill>
                        <a:schemeClr val="tx1"/>
                      </a:solidFill>
                    </a:ln>
                  </pic:spPr>
                </pic:pic>
              </a:graphicData>
            </a:graphic>
          </wp:inline>
        </w:drawing>
      </w:r>
    </w:p>
    <w:p w14:paraId="5AD605B2" w14:textId="7D6BDCE8" w:rsidR="00DB00AE" w:rsidRDefault="00520678" w:rsidP="009A62EC">
      <w:pPr>
        <w:spacing w:after="160"/>
      </w:pPr>
      <w:r>
        <w:t xml:space="preserve">Une fois que vous avez sélectionné un poste en particulier dans le menu déroulant, le système filtre les renseignements affichés dans les pagelets </w:t>
      </w:r>
      <w:r>
        <w:rPr>
          <w:b/>
          <w:bCs/>
        </w:rPr>
        <w:t>Subordonnés directs</w:t>
      </w:r>
      <w:r>
        <w:t xml:space="preserve"> et </w:t>
      </w:r>
      <w:r>
        <w:rPr>
          <w:b/>
          <w:bCs/>
        </w:rPr>
        <w:t>Information du poste</w:t>
      </w:r>
      <w:r>
        <w:t xml:space="preserve"> de manière à n’afficher que les renseignements pertinents pour le poste sélectionné.</w:t>
      </w:r>
    </w:p>
    <w:p w14:paraId="21A58A03" w14:textId="6FA4635C" w:rsidR="008B2A70" w:rsidRPr="001B223A" w:rsidRDefault="00FC1DA4" w:rsidP="00980AFE">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Remarque</w:t>
      </w:r>
      <w:r w:rsidR="008B2A70">
        <w:rPr>
          <w:rStyle w:val="Strong"/>
          <w:rFonts w:ascii="Arial" w:hAnsi="Arial"/>
          <w:i/>
        </w:rPr>
        <w:t> :</w:t>
      </w:r>
      <w:r w:rsidR="00980AFE">
        <w:rPr>
          <w:rStyle w:val="Strong"/>
          <w:rFonts w:ascii="Arial" w:hAnsi="Arial"/>
          <w:i/>
        </w:rPr>
        <w:t xml:space="preserve"> </w:t>
      </w:r>
      <w:r w:rsidR="008B2A70">
        <w:rPr>
          <w:rStyle w:val="Strong"/>
          <w:rFonts w:ascii="Arial" w:hAnsi="Arial"/>
          <w:b w:val="0"/>
          <w:i/>
        </w:rPr>
        <w:t xml:space="preserve">Ce champ ne sera pas visible si le gestionnaire n’a pas le statut actif de nomination intérimaire ou d’affectation. </w:t>
      </w:r>
    </w:p>
    <w:p w14:paraId="63A66BCF" w14:textId="155EF7F5" w:rsidR="005B3E1E" w:rsidRDefault="005B3E1E">
      <w:pPr>
        <w:rPr>
          <w:rFonts w:ascii="Helvetica-Bold" w:hAnsi="Helvetica-Bold" w:cs="Helvetica"/>
          <w:b/>
          <w:bCs/>
          <w:color w:val="000000"/>
          <w:sz w:val="20"/>
          <w:szCs w:val="20"/>
        </w:rPr>
      </w:pPr>
    </w:p>
    <w:p w14:paraId="40E5E9AC" w14:textId="77777777" w:rsidR="00481067" w:rsidRDefault="00481067">
      <w:pPr>
        <w:rPr>
          <w:rFonts w:ascii="Helvetica-Bold" w:hAnsi="Helvetica-Bold" w:cs="Helvetica"/>
          <w:b/>
          <w:bCs/>
          <w:color w:val="000000"/>
          <w:sz w:val="20"/>
          <w:szCs w:val="20"/>
        </w:rPr>
      </w:pPr>
    </w:p>
    <w:p w14:paraId="097CD39A" w14:textId="50A58B0B" w:rsidR="00555C73" w:rsidRPr="00A968BE" w:rsidRDefault="004E54C4" w:rsidP="007E1915">
      <w:pPr>
        <w:pStyle w:val="Heading3"/>
      </w:pPr>
      <w:bookmarkStart w:id="98" w:name="_Toc148095767"/>
      <w:bookmarkStart w:id="99" w:name="_Toc165301250"/>
      <w:r>
        <w:t>Renseignement</w:t>
      </w:r>
      <w:r w:rsidR="00CE25A0">
        <w:t>s sur l’employé</w:t>
      </w:r>
      <w:r w:rsidR="002B3A52">
        <w:t xml:space="preserve"> (Sommaire)</w:t>
      </w:r>
      <w:bookmarkEnd w:id="98"/>
      <w:bookmarkEnd w:id="99"/>
    </w:p>
    <w:p w14:paraId="411765DE" w14:textId="1C52F947" w:rsidR="00B6160F" w:rsidRDefault="000F0259" w:rsidP="00567C58">
      <w:pPr>
        <w:spacing w:after="160"/>
      </w:pPr>
      <w:r>
        <w:t>L’onglet Sommaire affiche les renseignements de base sur l’employé saisis par le personnel de la dotation au moment d’ajouter des renseignements sur l’emploi de l’employé. Cet onglet permet également aux gestionnaires d’accéder facilement aux soldes de congés de leurs employés et de les consulter.</w:t>
      </w:r>
    </w:p>
    <w:p w14:paraId="102F7249" w14:textId="475639C4" w:rsidR="000E38FD" w:rsidRDefault="0053688D" w:rsidP="007340A9">
      <w:pPr>
        <w:autoSpaceDE w:val="0"/>
        <w:autoSpaceDN w:val="0"/>
        <w:adjustRightInd w:val="0"/>
        <w:spacing w:after="160"/>
        <w:jc w:val="center"/>
        <w:rPr>
          <w:rStyle w:val="cf01"/>
        </w:rPr>
      </w:pPr>
      <w:r w:rsidRPr="0053688D">
        <w:rPr>
          <w:rStyle w:val="cf01"/>
          <w:noProof/>
        </w:rPr>
        <w:drawing>
          <wp:inline distT="0" distB="0" distL="0" distR="0" wp14:anchorId="51F2F5FC" wp14:editId="3A8789D9">
            <wp:extent cx="6106795" cy="1554480"/>
            <wp:effectExtent l="0" t="0" r="8255" b="7620"/>
            <wp:docPr id="162774563" name="Picture 1" descr="L’image affiche la section « Subordonnés directs » dans la console gestionnaire. Cette page est organisée en deux onglets : Sommaire et Détails emploi.  L’onglet actif est Sommaire, affichant un tableau. Dans le tableau, la colonne « Soldes de congés » est mise en évidence. Chaque ligne d’employé de cette colonne comporte une icône de calendrier avec une éto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74563" name="Picture 1" descr="L’image affiche la section « Subordonnés directs » dans la console gestionnaire. Cette page est organisée en deux onglets : Sommaire et Détails emploi.  L’onglet actif est Sommaire, affichant un tableau. Dans le tableau, la colonne « Soldes de congés » est mise en évidence. Chaque ligne d’employé de cette colonne comporte une icône de calendrier avec une étoile.&#10;"/>
                    <pic:cNvPicPr/>
                  </pic:nvPicPr>
                  <pic:blipFill>
                    <a:blip r:embed="rId39"/>
                    <a:stretch>
                      <a:fillRect/>
                    </a:stretch>
                  </pic:blipFill>
                  <pic:spPr>
                    <a:xfrm>
                      <a:off x="0" y="0"/>
                      <a:ext cx="6106795" cy="1554480"/>
                    </a:xfrm>
                    <a:prstGeom prst="rect">
                      <a:avLst/>
                    </a:prstGeom>
                  </pic:spPr>
                </pic:pic>
              </a:graphicData>
            </a:graphic>
          </wp:inline>
        </w:drawing>
      </w:r>
    </w:p>
    <w:p w14:paraId="1D4B79D2" w14:textId="1612593D" w:rsidR="007379CC" w:rsidRDefault="00AC1F99" w:rsidP="00001FFA">
      <w:pPr>
        <w:autoSpaceDE w:val="0"/>
        <w:autoSpaceDN w:val="0"/>
        <w:adjustRightInd w:val="0"/>
        <w:spacing w:after="160"/>
        <w:rPr>
          <w:noProof/>
        </w:rPr>
      </w:pPr>
      <w:r>
        <w:rPr>
          <w:color w:val="000000"/>
        </w:rPr>
        <w:t xml:space="preserve">En cliquant sur l’icône </w:t>
      </w:r>
      <w:r>
        <w:rPr>
          <w:b/>
          <w:bCs/>
          <w:color w:val="000000"/>
        </w:rPr>
        <w:t>Solde</w:t>
      </w:r>
      <w:r w:rsidR="00481067">
        <w:rPr>
          <w:b/>
          <w:bCs/>
          <w:color w:val="000000"/>
        </w:rPr>
        <w:t>s</w:t>
      </w:r>
      <w:r>
        <w:rPr>
          <w:b/>
          <w:bCs/>
          <w:color w:val="000000"/>
        </w:rPr>
        <w:t xml:space="preserve"> de congés</w:t>
      </w:r>
      <w:r>
        <w:rPr>
          <w:color w:val="000000"/>
        </w:rPr>
        <w:t xml:space="preserve"> à côté du nom d’un employé, vous ouvrirez la page </w:t>
      </w:r>
      <w:r w:rsidRPr="00EE04EF">
        <w:rPr>
          <w:b/>
          <w:bCs/>
          <w:color w:val="000000"/>
        </w:rPr>
        <w:t>Soldes de congés (GC)</w:t>
      </w:r>
      <w:r>
        <w:rPr>
          <w:color w:val="000000"/>
        </w:rPr>
        <w:t xml:space="preserve">. Sur cette page, vous pouvez consulter la </w:t>
      </w:r>
      <w:r w:rsidR="004F2C75">
        <w:rPr>
          <w:color w:val="000000"/>
        </w:rPr>
        <w:t>répartition</w:t>
      </w:r>
      <w:r>
        <w:rPr>
          <w:color w:val="000000"/>
        </w:rPr>
        <w:t xml:space="preserve"> du solde de congés accumulés, utilisés ou payés et restants d’un employé par type de congé.</w:t>
      </w:r>
    </w:p>
    <w:p w14:paraId="50BB7749" w14:textId="6BE2656F" w:rsidR="00781C38" w:rsidRDefault="00DD2144" w:rsidP="008C3D1B">
      <w:pPr>
        <w:autoSpaceDE w:val="0"/>
        <w:autoSpaceDN w:val="0"/>
        <w:adjustRightInd w:val="0"/>
        <w:spacing w:after="160"/>
        <w:rPr>
          <w:rFonts w:cs="Arial"/>
          <w:color w:val="000000"/>
          <w:szCs w:val="24"/>
        </w:rPr>
      </w:pPr>
      <w:r w:rsidRPr="00DD2144">
        <w:rPr>
          <w:rFonts w:cs="Arial"/>
          <w:noProof/>
          <w:color w:val="000000"/>
          <w:szCs w:val="24"/>
        </w:rPr>
        <w:lastRenderedPageBreak/>
        <w:drawing>
          <wp:inline distT="0" distB="0" distL="0" distR="0" wp14:anchorId="675A32C8" wp14:editId="7327D2F9">
            <wp:extent cx="6106795" cy="3643630"/>
            <wp:effectExtent l="0" t="0" r="8255" b="0"/>
            <wp:docPr id="1589564627" name="Picture 1" descr="L’image affiche un segment de la page « Subordonnés directs - Sommaire », montrant précisément la colonne « Nom » et la colonne « Soldes de congés » avec une icône de calendrier/étoile en surbrillance. Une flèche guide l’attention à une capture d’écran de la page « Soldes de congés (G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64627" name="Picture 1" descr="L’image affiche un segment de la page « Subordonnés directs - Sommaire », montrant précisément la colonne « Nom » et la colonne « Soldes de congés » avec une icône de calendrier/étoile en surbrillance. Une flèche guide l’attention à une capture d’écran de la page « Soldes de congés (GC) »."/>
                    <pic:cNvPicPr/>
                  </pic:nvPicPr>
                  <pic:blipFill>
                    <a:blip r:embed="rId40"/>
                    <a:stretch>
                      <a:fillRect/>
                    </a:stretch>
                  </pic:blipFill>
                  <pic:spPr>
                    <a:xfrm>
                      <a:off x="0" y="0"/>
                      <a:ext cx="6106795" cy="3643630"/>
                    </a:xfrm>
                    <a:prstGeom prst="rect">
                      <a:avLst/>
                    </a:prstGeom>
                  </pic:spPr>
                </pic:pic>
              </a:graphicData>
            </a:graphic>
          </wp:inline>
        </w:drawing>
      </w:r>
    </w:p>
    <w:p w14:paraId="2ABB9A94" w14:textId="77777777" w:rsidR="007E1915" w:rsidRDefault="007E1915" w:rsidP="007E1915">
      <w:pPr>
        <w:autoSpaceDE w:val="0"/>
        <w:autoSpaceDN w:val="0"/>
        <w:adjustRightInd w:val="0"/>
        <w:rPr>
          <w:rFonts w:cs="Arial"/>
          <w:color w:val="000000"/>
          <w:szCs w:val="24"/>
        </w:rPr>
      </w:pPr>
    </w:p>
    <w:p w14:paraId="5DDBE899" w14:textId="0F83CFCE" w:rsidR="009E0D48" w:rsidRDefault="00A14261" w:rsidP="007E1915">
      <w:pPr>
        <w:pStyle w:val="Heading3"/>
      </w:pPr>
      <w:bookmarkStart w:id="100" w:name="_5.10.2_Position_Info"/>
      <w:bookmarkStart w:id="101" w:name="_Toc142997042"/>
      <w:bookmarkStart w:id="102" w:name="_Toc148095768"/>
      <w:bookmarkStart w:id="103" w:name="_Toc165301251"/>
      <w:bookmarkEnd w:id="100"/>
      <w:r>
        <w:t xml:space="preserve">Renseignements </w:t>
      </w:r>
      <w:r w:rsidR="002B3A52">
        <w:t xml:space="preserve">sur les postes (Details </w:t>
      </w:r>
      <w:r w:rsidR="009E0D48">
        <w:t>emploi</w:t>
      </w:r>
      <w:bookmarkEnd w:id="101"/>
      <w:r w:rsidR="002B3A52">
        <w:t>)</w:t>
      </w:r>
      <w:bookmarkEnd w:id="102"/>
      <w:bookmarkEnd w:id="103"/>
    </w:p>
    <w:p w14:paraId="522196F6" w14:textId="3CEDA45E" w:rsidR="00555C73" w:rsidRDefault="005C1286" w:rsidP="00001FFA">
      <w:pPr>
        <w:autoSpaceDE w:val="0"/>
        <w:autoSpaceDN w:val="0"/>
        <w:adjustRightInd w:val="0"/>
        <w:spacing w:after="160"/>
        <w:rPr>
          <w:rFonts w:cs="Arial"/>
          <w:szCs w:val="24"/>
        </w:rPr>
      </w:pPr>
      <w:r>
        <w:t>L’onglet Détails emploi permet aux gestionnaires d’accéder facilement aux détails des postes occupés par leurs employés. Ces détails sont saisis par le personnel de la dotation au moment d’ajouter des renseignements sur l’emploi de l’employé.</w:t>
      </w:r>
    </w:p>
    <w:p w14:paraId="2CFFB2F4" w14:textId="7F5E69E1" w:rsidR="00407292" w:rsidRPr="00001FFA" w:rsidRDefault="00211F11" w:rsidP="009726BA">
      <w:pPr>
        <w:autoSpaceDE w:val="0"/>
        <w:autoSpaceDN w:val="0"/>
        <w:adjustRightInd w:val="0"/>
        <w:spacing w:after="160"/>
        <w:jc w:val="center"/>
        <w:rPr>
          <w:rFonts w:cs="Arial"/>
          <w:color w:val="000000"/>
          <w:szCs w:val="24"/>
        </w:rPr>
      </w:pPr>
      <w:r w:rsidRPr="00211F11">
        <w:rPr>
          <w:rFonts w:cs="Arial"/>
          <w:noProof/>
          <w:color w:val="000000"/>
          <w:szCs w:val="24"/>
        </w:rPr>
        <w:drawing>
          <wp:inline distT="0" distB="0" distL="0" distR="0" wp14:anchorId="6410E1CF" wp14:editId="6D7B5CE8">
            <wp:extent cx="6106795" cy="1297940"/>
            <wp:effectExtent l="0" t="0" r="8255" b="0"/>
            <wp:docPr id="78483507" name="Picture 1" descr="L’image affiche l’onglet « Détails emploi » de « Subordonnés directs ». Un tableau est visible, mettant l’accent sur les en-têtes de colonnes suivantes : Nom, Code employé, Emploi, Titre, Poste, Description, Autorisation accès, Code class. d'emploi et Service essentie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3507" name="Picture 1" descr="L’image affiche l’onglet « Détails emploi » de « Subordonnés directs ». Un tableau est visible, mettant l’accent sur les en-têtes de colonnes suivantes : Nom, Code employé, Emploi, Titre, Poste, Description, Autorisation accès, Code class. d'emploi et Service essentiels. &#10;"/>
                    <pic:cNvPicPr/>
                  </pic:nvPicPr>
                  <pic:blipFill>
                    <a:blip r:embed="rId41"/>
                    <a:stretch>
                      <a:fillRect/>
                    </a:stretch>
                  </pic:blipFill>
                  <pic:spPr>
                    <a:xfrm>
                      <a:off x="0" y="0"/>
                      <a:ext cx="6106795" cy="1297940"/>
                    </a:xfrm>
                    <a:prstGeom prst="rect">
                      <a:avLst/>
                    </a:prstGeom>
                  </pic:spPr>
                </pic:pic>
              </a:graphicData>
            </a:graphic>
          </wp:inline>
        </w:drawing>
      </w:r>
    </w:p>
    <w:p w14:paraId="17E72884" w14:textId="3CF8E2C3" w:rsidR="00F220F0" w:rsidRDefault="00F220F0">
      <w:pPr>
        <w:rPr>
          <w:rFonts w:cs="Arial"/>
          <w:color w:val="000000"/>
          <w:szCs w:val="24"/>
        </w:rPr>
      </w:pPr>
      <w:r>
        <w:rPr>
          <w:rFonts w:cs="Arial"/>
          <w:color w:val="000000"/>
          <w:szCs w:val="24"/>
        </w:rPr>
        <w:br w:type="page"/>
      </w:r>
    </w:p>
    <w:p w14:paraId="299D52D7" w14:textId="089752B0" w:rsidR="007E1915" w:rsidRDefault="007E1915" w:rsidP="00EB1460">
      <w:pPr>
        <w:pStyle w:val="Heading3"/>
      </w:pPr>
      <w:bookmarkStart w:id="104" w:name="_5.11_View_My"/>
      <w:bookmarkStart w:id="105" w:name="_Toc148095769"/>
      <w:bookmarkStart w:id="106" w:name="_Toc165301252"/>
      <w:bookmarkEnd w:id="104"/>
      <w:r>
        <w:lastRenderedPageBreak/>
        <w:t>Votre organisation</w:t>
      </w:r>
      <w:bookmarkEnd w:id="105"/>
      <w:bookmarkEnd w:id="106"/>
    </w:p>
    <w:p w14:paraId="78AB7312" w14:textId="2A66176C" w:rsidR="00472D8A" w:rsidRDefault="00472D8A" w:rsidP="008C3D1B">
      <w:pPr>
        <w:autoSpaceDE w:val="0"/>
        <w:autoSpaceDN w:val="0"/>
        <w:adjustRightInd w:val="0"/>
        <w:spacing w:after="160"/>
      </w:pPr>
      <w:r>
        <w:t>L’icône Votre organisation affiche une grille hiérarchique des subordonnés directs et indirects du gestionnaire.</w:t>
      </w:r>
    </w:p>
    <w:p w14:paraId="747F4BB6" w14:textId="6D250077" w:rsidR="00555C73" w:rsidRPr="008C3D1B" w:rsidRDefault="009E4DCF" w:rsidP="008C3D1B">
      <w:pPr>
        <w:spacing w:after="160"/>
        <w:rPr>
          <w:rFonts w:cs="Arial"/>
          <w:color w:val="000000"/>
          <w:szCs w:val="24"/>
        </w:rPr>
      </w:pPr>
      <w:r w:rsidRPr="009E4DCF">
        <w:rPr>
          <w:rFonts w:cs="Arial"/>
          <w:noProof/>
          <w:color w:val="000000"/>
          <w:szCs w:val="24"/>
        </w:rPr>
        <w:drawing>
          <wp:inline distT="0" distB="0" distL="0" distR="0" wp14:anchorId="3F8FD595" wp14:editId="5D7D07DD">
            <wp:extent cx="6106795" cy="2361565"/>
            <wp:effectExtent l="0" t="0" r="8255" b="635"/>
            <wp:docPr id="1481201128" name="Picture 1" descr="L’image affiche l’icône « Votre organisation », accompagnée d’une flèche pointant vers une capture d’écran de la page « Votre organisation » . Cette page présente deux onglets : « Sommaire » et « Détails emploi », l’onglet actif étant « Détails emploi ». Dans cet onglet, un tableau s’affiche, répertoriant le nom, le code employé, l'emploi et le titre du pos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01128" name="Picture 1" descr="L’image affiche l’icône « Votre organisation », accompagnée d’une flèche pointant vers une capture d’écran de la page « Votre organisation » . Cette page présente deux onglets : « Sommaire » et « Détails emploi », l’onglet actif étant « Détails emploi ». Dans cet onglet, un tableau s’affiche, répertoriant le nom, le code employé, l'emploi et le titre du poste.&#10;"/>
                    <pic:cNvPicPr/>
                  </pic:nvPicPr>
                  <pic:blipFill>
                    <a:blip r:embed="rId42"/>
                    <a:stretch>
                      <a:fillRect/>
                    </a:stretch>
                  </pic:blipFill>
                  <pic:spPr>
                    <a:xfrm>
                      <a:off x="0" y="0"/>
                      <a:ext cx="6106795" cy="2361565"/>
                    </a:xfrm>
                    <a:prstGeom prst="rect">
                      <a:avLst/>
                    </a:prstGeom>
                  </pic:spPr>
                </pic:pic>
              </a:graphicData>
            </a:graphic>
          </wp:inline>
        </w:drawing>
      </w:r>
    </w:p>
    <w:p w14:paraId="03999EC1" w14:textId="5E91001C" w:rsidR="00FF53C3" w:rsidRDefault="00FC1DA4" w:rsidP="00F220F0">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A61EE0">
        <w:rPr>
          <w:rStyle w:val="Strong"/>
          <w:rFonts w:ascii="Arial" w:hAnsi="Arial"/>
          <w:i/>
        </w:rPr>
        <w:t> :</w:t>
      </w:r>
      <w:r w:rsidR="00BD0062">
        <w:rPr>
          <w:rStyle w:val="Strong"/>
          <w:rFonts w:ascii="Arial" w:hAnsi="Arial"/>
          <w:i/>
        </w:rPr>
        <w:t xml:space="preserve"> </w:t>
      </w:r>
      <w:r w:rsidR="00A61EE0">
        <w:rPr>
          <w:rStyle w:val="Strong"/>
          <w:rFonts w:ascii="Arial" w:hAnsi="Arial"/>
          <w:b w:val="0"/>
          <w:i/>
        </w:rPr>
        <w:t>Cette icône ne sera visible que si le gestionnaire a des subordonnés indirects dans la structure hiérarchique de MesRHGC.</w:t>
      </w:r>
    </w:p>
    <w:p w14:paraId="461629CC" w14:textId="77777777" w:rsidR="00F220F0" w:rsidRDefault="00F220F0" w:rsidP="00F220F0">
      <w:pPr>
        <w:pStyle w:val="NormalWeb"/>
        <w:shd w:val="clear" w:color="auto" w:fill="FFFFFF"/>
        <w:spacing w:before="0" w:beforeAutospacing="0" w:after="160" w:afterAutospacing="0" w:line="259" w:lineRule="auto"/>
        <w:ind w:left="1368" w:hanging="1368"/>
        <w:rPr>
          <w:rStyle w:val="Strong"/>
          <w:b w:val="0"/>
          <w:bCs w:val="0"/>
          <w:i/>
          <w:iCs/>
        </w:rPr>
      </w:pPr>
    </w:p>
    <w:p w14:paraId="3A0246B7" w14:textId="77777777" w:rsidR="004839B6" w:rsidRPr="00956269" w:rsidRDefault="004839B6" w:rsidP="004839B6">
      <w:pPr>
        <w:pStyle w:val="Heading2"/>
      </w:pPr>
      <w:bookmarkStart w:id="107" w:name="_Position_Information"/>
      <w:bookmarkStart w:id="108" w:name="_Paiement_obligatoire_en"/>
      <w:bookmarkStart w:id="109" w:name="_Toc165301253"/>
      <w:bookmarkStart w:id="110" w:name="_Toc142997044"/>
      <w:bookmarkStart w:id="111" w:name="_Toc148095770"/>
      <w:bookmarkEnd w:id="107"/>
      <w:bookmarkEnd w:id="108"/>
      <w:r w:rsidRPr="00956269">
        <w:t>Paiement obligatoire en argent</w:t>
      </w:r>
      <w:bookmarkEnd w:id="109"/>
    </w:p>
    <w:p w14:paraId="2D5BAE39" w14:textId="60F45656" w:rsidR="00C112B1" w:rsidRPr="005F5935" w:rsidRDefault="00956269" w:rsidP="005B0FF8">
      <w:pPr>
        <w:spacing w:after="160"/>
      </w:pPr>
      <w:r w:rsidRPr="005F5935">
        <w:t xml:space="preserve">Cette section fournit aux gestionnaires une liste de leurs </w:t>
      </w:r>
      <w:r w:rsidR="00C112B1" w:rsidRPr="005F5935">
        <w:t>employés qui doivent être payés et le statut de paiement obligatoire.</w:t>
      </w:r>
    </w:p>
    <w:p w14:paraId="572E03B1" w14:textId="4C32F23F" w:rsidR="004839B6" w:rsidRPr="005B0FF8" w:rsidRDefault="004839B6" w:rsidP="005B0FF8">
      <w:pPr>
        <w:spacing w:after="160"/>
      </w:pPr>
      <w:r w:rsidRPr="005B0FF8">
        <w:t>La colonne </w:t>
      </w:r>
      <w:r w:rsidRPr="006A4088">
        <w:rPr>
          <w:b/>
          <w:bCs/>
        </w:rPr>
        <w:t>Source entré</w:t>
      </w:r>
      <w:r w:rsidR="000015AA" w:rsidRPr="006A4088">
        <w:rPr>
          <w:b/>
          <w:bCs/>
        </w:rPr>
        <w:t>e</w:t>
      </w:r>
      <w:r w:rsidRPr="005B0FF8">
        <w:t xml:space="preserve"> affiche la source de la confirmation et de l’approbation.</w:t>
      </w:r>
    </w:p>
    <w:p w14:paraId="1B509065" w14:textId="77777777" w:rsidR="004839B6" w:rsidRPr="00CE26A7" w:rsidRDefault="004839B6" w:rsidP="004839B6">
      <w:pPr>
        <w:pStyle w:val="ListParagraph"/>
        <w:numPr>
          <w:ilvl w:val="0"/>
          <w:numId w:val="53"/>
        </w:numPr>
      </w:pPr>
      <w:r w:rsidRPr="00CE26A7">
        <w:t xml:space="preserve">Libre-service employés </w:t>
      </w:r>
    </w:p>
    <w:p w14:paraId="7CC0262A" w14:textId="77777777" w:rsidR="004839B6" w:rsidRPr="00CE26A7" w:rsidRDefault="004839B6" w:rsidP="004839B6">
      <w:pPr>
        <w:pStyle w:val="ListParagraph"/>
        <w:numPr>
          <w:ilvl w:val="0"/>
          <w:numId w:val="53"/>
        </w:numPr>
      </w:pPr>
      <w:r w:rsidRPr="00CE26A7">
        <w:t>Libre-service gestionnaires</w:t>
      </w:r>
    </w:p>
    <w:p w14:paraId="7285114A" w14:textId="39DD7DA3" w:rsidR="004839B6" w:rsidRPr="00CE26A7" w:rsidRDefault="004839B6" w:rsidP="004839B6">
      <w:pPr>
        <w:pStyle w:val="ListParagraph"/>
        <w:numPr>
          <w:ilvl w:val="0"/>
          <w:numId w:val="53"/>
        </w:numPr>
      </w:pPr>
      <w:r w:rsidRPr="00CE26A7">
        <w:t>Administrateur</w:t>
      </w:r>
      <w:r w:rsidR="00E512D0" w:rsidRPr="00CE26A7">
        <w:t xml:space="preserve"> (Rémunération)</w:t>
      </w:r>
    </w:p>
    <w:p w14:paraId="75F543C8" w14:textId="77777777" w:rsidR="004839B6" w:rsidRPr="004839B6" w:rsidRDefault="004839B6" w:rsidP="004839B6">
      <w:pPr>
        <w:rPr>
          <w:highlight w:val="yellow"/>
        </w:rPr>
      </w:pPr>
    </w:p>
    <w:p w14:paraId="5D365241" w14:textId="4F822EB3" w:rsidR="004839B6" w:rsidRPr="00CE26A7" w:rsidRDefault="004839B6" w:rsidP="006A4088">
      <w:pPr>
        <w:spacing w:after="160"/>
      </w:pPr>
      <w:r w:rsidRPr="00CE26A7">
        <w:t>La colonne</w:t>
      </w:r>
      <w:r w:rsidRPr="006A4088">
        <w:t xml:space="preserve"> </w:t>
      </w:r>
      <w:r w:rsidRPr="006A4088">
        <w:rPr>
          <w:b/>
          <w:bCs/>
        </w:rPr>
        <w:t>Statut flux travaux</w:t>
      </w:r>
      <w:r w:rsidR="00CE26A7" w:rsidRPr="006A4088">
        <w:t xml:space="preserve"> </w:t>
      </w:r>
      <w:r w:rsidRPr="00CE26A7">
        <w:t xml:space="preserve">affiche le statut de la demande. </w:t>
      </w:r>
    </w:p>
    <w:p w14:paraId="07FE7889" w14:textId="77777777" w:rsidR="004839B6" w:rsidRPr="00CE26A7" w:rsidRDefault="004839B6" w:rsidP="004839B6">
      <w:pPr>
        <w:pStyle w:val="ListParagraph"/>
        <w:numPr>
          <w:ilvl w:val="0"/>
          <w:numId w:val="54"/>
        </w:numPr>
      </w:pPr>
      <w:r w:rsidRPr="00CE26A7">
        <w:t>Approuvé</w:t>
      </w:r>
    </w:p>
    <w:p w14:paraId="4862C8FB" w14:textId="37B8EB68" w:rsidR="004839B6" w:rsidRPr="00CE26A7" w:rsidRDefault="004839B6" w:rsidP="004839B6">
      <w:pPr>
        <w:pStyle w:val="ListParagraph"/>
        <w:numPr>
          <w:ilvl w:val="0"/>
          <w:numId w:val="54"/>
        </w:numPr>
      </w:pPr>
      <w:r w:rsidRPr="00CE26A7">
        <w:t>Refus</w:t>
      </w:r>
      <w:r w:rsidR="00CE26A7" w:rsidRPr="00CE26A7">
        <w:t>é</w:t>
      </w:r>
    </w:p>
    <w:p w14:paraId="10C51B48" w14:textId="77777777" w:rsidR="004839B6" w:rsidRPr="00CE26A7" w:rsidRDefault="004839B6" w:rsidP="004839B6">
      <w:pPr>
        <w:pStyle w:val="ListParagraph"/>
        <w:numPr>
          <w:ilvl w:val="0"/>
          <w:numId w:val="54"/>
        </w:numPr>
      </w:pPr>
      <w:r w:rsidRPr="00CE26A7">
        <w:t>Soumis</w:t>
      </w:r>
    </w:p>
    <w:p w14:paraId="74B44151" w14:textId="77777777" w:rsidR="004839B6" w:rsidRPr="004839B6" w:rsidRDefault="004839B6" w:rsidP="004839B6">
      <w:pPr>
        <w:rPr>
          <w:b/>
          <w:bCs/>
          <w:highlight w:val="yellow"/>
        </w:rPr>
      </w:pPr>
    </w:p>
    <w:p w14:paraId="423AA80D" w14:textId="73980399" w:rsidR="004839B6" w:rsidRPr="001C3B8E" w:rsidRDefault="004839B6" w:rsidP="00B9168D">
      <w:pPr>
        <w:spacing w:after="160"/>
      </w:pPr>
      <w:r w:rsidRPr="001C3B8E">
        <w:t xml:space="preserve">La colonne </w:t>
      </w:r>
      <w:r w:rsidRPr="00B9168D">
        <w:rPr>
          <w:b/>
          <w:bCs/>
        </w:rPr>
        <w:t>Heures d’employé confirmées</w:t>
      </w:r>
      <w:r w:rsidRPr="001C3B8E">
        <w:t xml:space="preserve"> </w:t>
      </w:r>
      <w:r w:rsidR="00F063B2" w:rsidRPr="001C3B8E">
        <w:t>indique</w:t>
      </w:r>
      <w:r w:rsidRPr="001C3B8E">
        <w:t xml:space="preserve"> si l’employé a confirmé ses montants de paiement.</w:t>
      </w:r>
    </w:p>
    <w:p w14:paraId="4916DC04" w14:textId="46E01570" w:rsidR="004839B6" w:rsidRPr="001C3B8E" w:rsidRDefault="004839B6" w:rsidP="004839B6">
      <w:pPr>
        <w:pStyle w:val="ListParagraph"/>
        <w:numPr>
          <w:ilvl w:val="0"/>
          <w:numId w:val="55"/>
        </w:numPr>
      </w:pPr>
      <w:r w:rsidRPr="001C3B8E">
        <w:t>Y</w:t>
      </w:r>
      <w:r w:rsidR="00533E95" w:rsidRPr="001C3B8E">
        <w:t xml:space="preserve"> – Oui</w:t>
      </w:r>
      <w:r w:rsidR="001C3B8E" w:rsidRPr="001C3B8E">
        <w:t>,</w:t>
      </w:r>
      <w:r w:rsidR="00533E95" w:rsidRPr="001C3B8E">
        <w:t xml:space="preserve"> l’emplo</w:t>
      </w:r>
      <w:r w:rsidRPr="001C3B8E">
        <w:t>yé est d’accord avec le montant du paiement obligatoire calcul</w:t>
      </w:r>
      <w:r w:rsidR="001C3B8E" w:rsidRPr="001C3B8E">
        <w:t>é</w:t>
      </w:r>
      <w:r w:rsidRPr="001C3B8E">
        <w:t xml:space="preserve">.  </w:t>
      </w:r>
    </w:p>
    <w:p w14:paraId="0D036E22" w14:textId="4EE578A3" w:rsidR="004839B6" w:rsidRPr="001C3B8E" w:rsidRDefault="004839B6" w:rsidP="004839B6">
      <w:pPr>
        <w:pStyle w:val="ListParagraph"/>
        <w:numPr>
          <w:ilvl w:val="0"/>
          <w:numId w:val="55"/>
        </w:numPr>
      </w:pPr>
      <w:r w:rsidRPr="001C3B8E">
        <w:t>N</w:t>
      </w:r>
      <w:r w:rsidR="001C3B8E" w:rsidRPr="001C3B8E">
        <w:t xml:space="preserve"> – Non, </w:t>
      </w:r>
      <w:r w:rsidRPr="001C3B8E">
        <w:t>l’employé n’est pas d’accord avec le montant du paiement obligatoire calcul</w:t>
      </w:r>
      <w:r w:rsidR="001C3B8E" w:rsidRPr="001C3B8E">
        <w:t>é</w:t>
      </w:r>
      <w:r w:rsidRPr="001C3B8E">
        <w:t xml:space="preserve">. </w:t>
      </w:r>
    </w:p>
    <w:p w14:paraId="57A4B84F" w14:textId="77777777" w:rsidR="004839B6" w:rsidRPr="004839B6" w:rsidRDefault="004839B6" w:rsidP="004839B6">
      <w:pPr>
        <w:pStyle w:val="ListParagraph"/>
        <w:rPr>
          <w:highlight w:val="yellow"/>
        </w:rPr>
      </w:pPr>
    </w:p>
    <w:p w14:paraId="5587B836" w14:textId="7E7E950D" w:rsidR="004839B6" w:rsidRPr="0071122D" w:rsidRDefault="004839B6" w:rsidP="00B9168D">
      <w:pPr>
        <w:spacing w:after="160"/>
      </w:pPr>
      <w:r w:rsidRPr="0071122D">
        <w:t>La colonne</w:t>
      </w:r>
      <w:r w:rsidRPr="00B9168D">
        <w:t xml:space="preserve"> </w:t>
      </w:r>
      <w:r w:rsidRPr="00B9168D">
        <w:rPr>
          <w:b/>
          <w:bCs/>
        </w:rPr>
        <w:t>Motif de l’exclusion</w:t>
      </w:r>
      <w:r w:rsidRPr="0071122D">
        <w:t xml:space="preserve"> identifie le motif d’exclusion de l’employé, le cas échéant. Un employé peut être exclu pour les motifs suivants :</w:t>
      </w:r>
    </w:p>
    <w:p w14:paraId="52B2DAFD" w14:textId="77777777" w:rsidR="004839B6" w:rsidRPr="0071122D" w:rsidRDefault="004839B6" w:rsidP="004839B6"/>
    <w:p w14:paraId="328800EA" w14:textId="77777777" w:rsidR="004839B6" w:rsidRPr="0071122D" w:rsidRDefault="004839B6" w:rsidP="004839B6">
      <w:pPr>
        <w:pStyle w:val="ListParagraph"/>
        <w:numPr>
          <w:ilvl w:val="0"/>
          <w:numId w:val="56"/>
        </w:numPr>
      </w:pPr>
      <w:r w:rsidRPr="0071122D">
        <w:t xml:space="preserve">Employé en Congé sans solde &amp; prestations </w:t>
      </w:r>
    </w:p>
    <w:p w14:paraId="2697E527" w14:textId="02DD3B06" w:rsidR="004839B6" w:rsidRPr="0071122D" w:rsidRDefault="004839B6" w:rsidP="004839B6">
      <w:pPr>
        <w:pStyle w:val="ListParagraph"/>
        <w:numPr>
          <w:ilvl w:val="0"/>
          <w:numId w:val="56"/>
        </w:numPr>
      </w:pPr>
      <w:r w:rsidRPr="0071122D">
        <w:t>Solde de cong</w:t>
      </w:r>
      <w:r w:rsidR="0071122D" w:rsidRPr="0071122D">
        <w:t>é</w:t>
      </w:r>
      <w:r w:rsidRPr="0071122D">
        <w:t xml:space="preserve"> erroné </w:t>
      </w:r>
    </w:p>
    <w:p w14:paraId="1DE0DA68" w14:textId="3693A09C" w:rsidR="00372D8B" w:rsidRDefault="004839B6" w:rsidP="00FF0C79">
      <w:pPr>
        <w:pStyle w:val="ListParagraph"/>
        <w:numPr>
          <w:ilvl w:val="0"/>
          <w:numId w:val="56"/>
        </w:numPr>
        <w:spacing w:after="160"/>
      </w:pPr>
      <w:r w:rsidRPr="0071122D">
        <w:t>Mutation non complétée</w:t>
      </w:r>
    </w:p>
    <w:p w14:paraId="69B868D0" w14:textId="3591F55B" w:rsidR="004839B6" w:rsidRDefault="00E529A4" w:rsidP="004839B6">
      <w:r w:rsidRPr="00E529A4">
        <w:rPr>
          <w:noProof/>
        </w:rPr>
        <w:drawing>
          <wp:inline distT="0" distB="0" distL="0" distR="0" wp14:anchorId="3B7E6F23" wp14:editId="349A2ED1">
            <wp:extent cx="6106795" cy="641350"/>
            <wp:effectExtent l="0" t="0" r="8255" b="6350"/>
            <wp:docPr id="96649865" name="Picture 1" descr="L'image affiche la section « Paiement obligatoire en argent » de la console gestionnaire. Un tableau est visible, mettant l'accent sur les en-têtes de colonne suivante : Source entrée, Statut flux travaux, Heures d’employé confirmées et Motif de l'exclusion.  Les autres colonnes sont les suivantes : Nom, Date d'effet, Type congés, Reporté, Ajusté, Avancé/accumulé, Utilisé, Solde, Limite maximale de report, Congé non utilisés payables, Heures excédentaires payables et Paiements obligato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9865" name="Picture 1" descr="L'image affiche la section « Paiement obligatoire en argent » de la console gestionnaire. Un tableau est visible, mettant l'accent sur les en-têtes de colonne suivante : Source entrée, Statut flux travaux, Heures d’employé confirmées et Motif de l'exclusion.  Les autres colonnes sont les suivantes : Nom, Date d'effet, Type congés, Reporté, Ajusté, Avancé/accumulé, Utilisé, Solde, Limite maximale de report, Congé non utilisés payables, Heures excédentaires payables et Paiements obligatoires. "/>
                    <pic:cNvPicPr/>
                  </pic:nvPicPr>
                  <pic:blipFill>
                    <a:blip r:embed="rId43"/>
                    <a:stretch>
                      <a:fillRect/>
                    </a:stretch>
                  </pic:blipFill>
                  <pic:spPr>
                    <a:xfrm>
                      <a:off x="0" y="0"/>
                      <a:ext cx="6106795" cy="641350"/>
                    </a:xfrm>
                    <a:prstGeom prst="rect">
                      <a:avLst/>
                    </a:prstGeom>
                  </pic:spPr>
                </pic:pic>
              </a:graphicData>
            </a:graphic>
          </wp:inline>
        </w:drawing>
      </w:r>
    </w:p>
    <w:p w14:paraId="6299DF02" w14:textId="77777777" w:rsidR="004839B6" w:rsidRPr="002E0C42" w:rsidRDefault="004839B6" w:rsidP="004839B6"/>
    <w:p w14:paraId="54EF614E" w14:textId="33B66070" w:rsidR="00155104" w:rsidRDefault="00F349E9" w:rsidP="00AF4DB2">
      <w:pPr>
        <w:pStyle w:val="Heading2"/>
      </w:pPr>
      <w:bookmarkStart w:id="112" w:name="_Toc165301254"/>
      <w:r>
        <w:t>Information du poste</w:t>
      </w:r>
      <w:bookmarkEnd w:id="110"/>
      <w:bookmarkEnd w:id="111"/>
      <w:bookmarkEnd w:id="112"/>
    </w:p>
    <w:p w14:paraId="43737D74" w14:textId="0A42E54E" w:rsidR="00E422A8" w:rsidRDefault="00E422A8" w:rsidP="00961EBD">
      <w:pPr>
        <w:autoSpaceDE w:val="0"/>
        <w:autoSpaceDN w:val="0"/>
        <w:adjustRightInd w:val="0"/>
        <w:spacing w:after="160"/>
        <w:rPr>
          <w:color w:val="000000"/>
        </w:rPr>
      </w:pPr>
      <w:r>
        <w:rPr>
          <w:color w:val="000000"/>
        </w:rPr>
        <w:t>Cette section présente une liste des postes qui relèvent directement du gestionnaire, saisie dans MesRHGC par l’unité de classification. On y trouve des détails sur chaque poste, tels que le numéro de poste, la description, la cote de sécurité, le code de classification et les services essentiels.</w:t>
      </w:r>
    </w:p>
    <w:p w14:paraId="3D0536D6" w14:textId="7CA5CBFA" w:rsidR="00206DF5" w:rsidRDefault="00182502" w:rsidP="00416EA5">
      <w:pPr>
        <w:autoSpaceDE w:val="0"/>
        <w:autoSpaceDN w:val="0"/>
        <w:adjustRightInd w:val="0"/>
        <w:spacing w:after="160"/>
        <w:jc w:val="center"/>
        <w:rPr>
          <w:rFonts w:cs="Arial"/>
          <w:color w:val="000000"/>
          <w:szCs w:val="24"/>
        </w:rPr>
      </w:pPr>
      <w:r w:rsidRPr="00182502">
        <w:rPr>
          <w:rFonts w:cs="Arial"/>
          <w:noProof/>
          <w:color w:val="000000"/>
          <w:szCs w:val="24"/>
        </w:rPr>
        <w:drawing>
          <wp:inline distT="0" distB="0" distL="0" distR="0" wp14:anchorId="7F8F260F" wp14:editId="26AFD000">
            <wp:extent cx="6106795" cy="1232535"/>
            <wp:effectExtent l="0" t="0" r="8255" b="5715"/>
            <wp:docPr id="291663755" name="Picture 1" descr="L’image affiche la section « Information du poste » dans la console gestionnaire. Un tableau est visible, mettant l’accent sur les en-têtes de colonnes suivantes : Poste, Description, Emploi, Description (cote de sécurité), Code classif., Désignation, Description (Services essentiels/Exclusion), Exigences linguistiques, Profil de lecture en anglais, Profil d’écriture en anglais, Profil de l’oral en anglais, Profil de lecture en français, Profil d’écriture en français, Profil de l’oral en français, Abrégée (Emplacement), Affichage nom (titulaire), Effectif maximum et Statut de l’effect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63755" name="Picture 1" descr="L’image affiche la section « Information du poste » dans la console gestionnaire. Un tableau est visible, mettant l’accent sur les en-têtes de colonnes suivantes : Poste, Description, Emploi, Description (cote de sécurité), Code classif., Désignation, Description (Services essentiels/Exclusion), Exigences linguistiques, Profil de lecture en anglais, Profil d’écriture en anglais, Profil de l’oral en anglais, Profil de lecture en français, Profil d’écriture en français, Profil de l’oral en français, Abrégée (Emplacement), Affichage nom (titulaire), Effectif maximum et Statut de l’effectif.&#10;"/>
                    <pic:cNvPicPr/>
                  </pic:nvPicPr>
                  <pic:blipFill>
                    <a:blip r:embed="rId44"/>
                    <a:stretch>
                      <a:fillRect/>
                    </a:stretch>
                  </pic:blipFill>
                  <pic:spPr>
                    <a:xfrm>
                      <a:off x="0" y="0"/>
                      <a:ext cx="6106795" cy="1232535"/>
                    </a:xfrm>
                    <a:prstGeom prst="rect">
                      <a:avLst/>
                    </a:prstGeom>
                  </pic:spPr>
                </pic:pic>
              </a:graphicData>
            </a:graphic>
          </wp:inline>
        </w:drawing>
      </w:r>
    </w:p>
    <w:p w14:paraId="4A7A92F7" w14:textId="65B68B99" w:rsidR="006A782D" w:rsidRDefault="00C66500" w:rsidP="00CE02D1">
      <w:pPr>
        <w:spacing w:after="160"/>
        <w:rPr>
          <w:szCs w:val="24"/>
        </w:rPr>
      </w:pPr>
      <w:r>
        <w:t xml:space="preserve">En cliquant sur le lien </w:t>
      </w:r>
      <w:r>
        <w:rPr>
          <w:b/>
          <w:bCs/>
        </w:rPr>
        <w:t>Résultats rech. complète</w:t>
      </w:r>
      <w:r>
        <w:t xml:space="preserve">, vous pouvez accéder à la liste complète des postes qui relèvent directement de vous dans MesRHGC. </w:t>
      </w:r>
    </w:p>
    <w:p w14:paraId="606E3559" w14:textId="7C34823B" w:rsidR="00864696" w:rsidRDefault="006C3CC9" w:rsidP="00CE02D1">
      <w:pPr>
        <w:spacing w:after="160"/>
        <w:rPr>
          <w:szCs w:val="24"/>
        </w:rPr>
      </w:pPr>
      <w:r>
        <w:t>À partir de cette page, vous pouvez télécharger la liste dans divers formats, tels qu’une feuille de calcul Excel, un fichier texte CSV ou un fichier XML.</w:t>
      </w:r>
    </w:p>
    <w:p w14:paraId="4770E4CC" w14:textId="5BF5E490" w:rsidR="00392EAE" w:rsidRPr="00392EAE" w:rsidRDefault="00392EAE" w:rsidP="00392EAE">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 xml:space="preserve">Remarque : </w:t>
      </w:r>
      <w:r w:rsidRPr="00392EAE">
        <w:rPr>
          <w:rStyle w:val="Strong"/>
          <w:rFonts w:ascii="Arial" w:hAnsi="Arial"/>
          <w:b w:val="0"/>
          <w:bCs w:val="0"/>
          <w:i/>
        </w:rPr>
        <w:t>Si cette liste n'est pas correcte, vous devez contacter votre unité RH.</w:t>
      </w:r>
    </w:p>
    <w:p w14:paraId="4285F895" w14:textId="4CE1C8C3" w:rsidR="00656310" w:rsidRPr="00A62B18" w:rsidRDefault="00656310" w:rsidP="006D7A4B"/>
    <w:p w14:paraId="100DCDAA" w14:textId="4C5EF6D0" w:rsidR="00864696" w:rsidRPr="007E1915" w:rsidRDefault="00723FFA" w:rsidP="007E1915">
      <w:pPr>
        <w:pStyle w:val="Heading1"/>
      </w:pPr>
      <w:r>
        <w:br w:type="column"/>
      </w:r>
      <w:bookmarkStart w:id="113" w:name="_Toc142997045"/>
      <w:bookmarkStart w:id="114" w:name="_Toc148095771"/>
      <w:bookmarkStart w:id="115" w:name="_Toc165301255"/>
      <w:r w:rsidRPr="007E1915">
        <w:lastRenderedPageBreak/>
        <w:t>Libre-service gestionnaires</w:t>
      </w:r>
      <w:bookmarkEnd w:id="113"/>
      <w:bookmarkEnd w:id="114"/>
      <w:bookmarkEnd w:id="115"/>
    </w:p>
    <w:p w14:paraId="5D844265" w14:textId="2D97D83F" w:rsidR="005D4119" w:rsidRDefault="005D4119" w:rsidP="00487EB9">
      <w:pPr>
        <w:spacing w:after="160"/>
      </w:pPr>
      <w:r>
        <w:t xml:space="preserve">Le Libre-service gestionnaires permet à ces derniers de gérer efficacement diverses tâches liées à leurs employés. Ces tâches comprennent la gestion des horaires de travail (Gestion </w:t>
      </w:r>
      <w:r w:rsidR="002E1E70">
        <w:t>horaires</w:t>
      </w:r>
      <w:r>
        <w:t xml:space="preserve">), le traitement des demandes de congés en </w:t>
      </w:r>
      <w:r w:rsidR="002E1E70">
        <w:t>attente</w:t>
      </w:r>
      <w:r>
        <w:t xml:space="preserve">, la </w:t>
      </w:r>
      <w:r w:rsidR="001208AE">
        <w:t>soumission</w:t>
      </w:r>
      <w:r>
        <w:t xml:space="preserve"> de demandes au nom des employés (Déclaration heures) et la consultation de l’historique et des soldes de congés des employés (Consultation heures). De plus, les gestionnaires peuvent accéder aux profils et aux renseignements personnels des employés directs et indirects.</w:t>
      </w:r>
    </w:p>
    <w:p w14:paraId="5D7DEA92" w14:textId="1E020C18" w:rsidR="00512544" w:rsidRPr="00940FF9" w:rsidRDefault="00512544" w:rsidP="00487EB9">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7E1915">
        <w:rPr>
          <w:rStyle w:val="Strong"/>
          <w:rFonts w:ascii="Arial" w:hAnsi="Arial"/>
        </w:rPr>
        <w:t xml:space="preserve"> </w:t>
      </w:r>
      <w:r>
        <w:rPr>
          <w:rStyle w:val="Strong"/>
          <w:rFonts w:ascii="Arial" w:hAnsi="Arial"/>
          <w:b w:val="0"/>
        </w:rPr>
        <w:t xml:space="preserve">Menu principal &gt; Libre-service gestionnaires </w:t>
      </w:r>
    </w:p>
    <w:p w14:paraId="11BAE8E6" w14:textId="77777777" w:rsidR="0047144A" w:rsidRPr="00AE0FFC" w:rsidRDefault="0047144A" w:rsidP="00CE02D1"/>
    <w:p w14:paraId="404872A8" w14:textId="59C14E94" w:rsidR="00864696" w:rsidRPr="003F3C69" w:rsidRDefault="00864696" w:rsidP="00AF4DB2">
      <w:pPr>
        <w:pStyle w:val="Heading2"/>
      </w:pPr>
      <w:bookmarkStart w:id="116" w:name="_6.3_Manage_Employee"/>
      <w:bookmarkStart w:id="117" w:name="_Toc142997046"/>
      <w:bookmarkStart w:id="118" w:name="_Toc148095772"/>
      <w:bookmarkStart w:id="119" w:name="_Toc165301256"/>
      <w:bookmarkEnd w:id="116"/>
      <w:r w:rsidRPr="00AF4DB2">
        <w:t>Gestion</w:t>
      </w:r>
      <w:r>
        <w:t xml:space="preserve"> </w:t>
      </w:r>
      <w:r w:rsidR="009114CD">
        <w:t>des horaires</w:t>
      </w:r>
      <w:r>
        <w:t xml:space="preserve"> des employés</w:t>
      </w:r>
      <w:bookmarkEnd w:id="117"/>
      <w:bookmarkEnd w:id="118"/>
      <w:bookmarkEnd w:id="119"/>
    </w:p>
    <w:p w14:paraId="5D0D458C" w14:textId="0792FF62" w:rsidR="00D849F6" w:rsidRDefault="00CD17EA" w:rsidP="00487EB9">
      <w:pPr>
        <w:spacing w:after="240"/>
      </w:pPr>
      <w:r>
        <w:t xml:space="preserve">Un horaire de travail DOIT être attribué à tous les employés dans MesRHGC. Les horaires de travail servent à gérer et à communiquer les attentes des employés en matière </w:t>
      </w:r>
      <w:r w:rsidR="00AF4DB2">
        <w:t>de présences</w:t>
      </w:r>
      <w:r>
        <w:t xml:space="preserve">. Ils facilitent également le processus de gestion des congés en déterminant si le congé d’un employé coïncide avec sa journée de travail prévue. </w:t>
      </w:r>
    </w:p>
    <w:p w14:paraId="6FFF26B9" w14:textId="2D5C12F8" w:rsidR="000E0686" w:rsidRDefault="00D34FE9" w:rsidP="00487EB9">
      <w:pPr>
        <w:spacing w:after="240"/>
        <w:rPr>
          <w:rFonts w:cs="Arial"/>
          <w:color w:val="000000"/>
          <w:szCs w:val="24"/>
        </w:rPr>
      </w:pPr>
      <w:r>
        <w:rPr>
          <w:color w:val="000000"/>
        </w:rPr>
        <w:t xml:space="preserve">Dans MesRHGC, il existe deux types d’horaires de travail : </w:t>
      </w:r>
      <w:r>
        <w:rPr>
          <w:b/>
          <w:bCs/>
          <w:color w:val="000000"/>
        </w:rPr>
        <w:t>prédéfini</w:t>
      </w:r>
      <w:r>
        <w:rPr>
          <w:color w:val="000000"/>
        </w:rPr>
        <w:t xml:space="preserve"> et </w:t>
      </w:r>
      <w:r>
        <w:rPr>
          <w:b/>
          <w:bCs/>
          <w:color w:val="000000"/>
        </w:rPr>
        <w:t>personnel</w:t>
      </w:r>
      <w:r>
        <w:rPr>
          <w:color w:val="000000"/>
        </w:rPr>
        <w:t>. Les gestionnaires peuvent consulter, mettre à jour ou corriger les deux types d’horaires des employés dans le Libre-service gestionnaires.</w:t>
      </w:r>
    </w:p>
    <w:p w14:paraId="682D5BEE" w14:textId="40507712" w:rsidR="00462DDB" w:rsidRPr="00940FF9" w:rsidRDefault="00462DDB" w:rsidP="0003757A">
      <w:pPr>
        <w:pStyle w:val="NormalWeb"/>
        <w:shd w:val="clear" w:color="auto" w:fill="FFFFFF"/>
        <w:spacing w:before="0" w:beforeAutospacing="0" w:after="240" w:afterAutospacing="0" w:line="259" w:lineRule="auto"/>
        <w:ind w:left="2952" w:hanging="2952"/>
        <w:rPr>
          <w:rStyle w:val="Strong"/>
          <w:rFonts w:ascii="Arial" w:hAnsi="Arial"/>
          <w:b w:val="0"/>
          <w:bCs w:val="0"/>
        </w:rPr>
      </w:pPr>
      <w:r>
        <w:rPr>
          <w:rStyle w:val="Strong"/>
          <w:rFonts w:ascii="Arial" w:hAnsi="Arial"/>
        </w:rPr>
        <w:t>Chemin dans MesRHGC :</w:t>
      </w:r>
      <w:r w:rsidR="00B53278">
        <w:rPr>
          <w:rStyle w:val="Strong"/>
          <w:rFonts w:ascii="Arial" w:hAnsi="Arial"/>
        </w:rPr>
        <w:t xml:space="preserve"> </w:t>
      </w:r>
      <w:r>
        <w:rPr>
          <w:rStyle w:val="Strong"/>
          <w:rFonts w:ascii="Arial" w:hAnsi="Arial"/>
          <w:b w:val="0"/>
        </w:rPr>
        <w:t>Menu principal &gt; Libre-service gestionnaires &gt; Gestion temps &gt; Gestion horaires</w:t>
      </w:r>
    </w:p>
    <w:p w14:paraId="4EB3E528" w14:textId="591E7987" w:rsidR="006B1CED" w:rsidRDefault="007B7293" w:rsidP="00487EB9">
      <w:pPr>
        <w:spacing w:after="240"/>
        <w:rPr>
          <w:rFonts w:cs="Arial"/>
          <w:color w:val="000000"/>
          <w:szCs w:val="24"/>
        </w:rPr>
      </w:pPr>
      <w:r>
        <w:rPr>
          <w:color w:val="000000"/>
        </w:rPr>
        <w:t>L’</w:t>
      </w:r>
      <w:r>
        <w:rPr>
          <w:b/>
          <w:bCs/>
          <w:color w:val="000000"/>
        </w:rPr>
        <w:t>horaire de travail</w:t>
      </w:r>
      <w:r>
        <w:rPr>
          <w:color w:val="000000"/>
        </w:rPr>
        <w:t xml:space="preserve"> sert à calculer la durée des congés. </w:t>
      </w:r>
      <w:r>
        <w:t xml:space="preserve">Par conséquent, les heures inscrites dans l’horaire de travail d’un employé doivent correspondre aux </w:t>
      </w:r>
      <w:r>
        <w:rPr>
          <w:b/>
          <w:bCs/>
        </w:rPr>
        <w:t>heures normales</w:t>
      </w:r>
      <w:r>
        <w:t xml:space="preserve"> figurant dans les </w:t>
      </w:r>
      <w:r>
        <w:rPr>
          <w:b/>
          <w:bCs/>
        </w:rPr>
        <w:t>Données emploi</w:t>
      </w:r>
      <w:r>
        <w:t>, qui sont saisies par votre unité des ressources humaines.</w:t>
      </w:r>
    </w:p>
    <w:p w14:paraId="1E96E4DC" w14:textId="7EE99970" w:rsidR="00103302" w:rsidRPr="00940FF9" w:rsidRDefault="00103302" w:rsidP="0003757A">
      <w:pPr>
        <w:pStyle w:val="NormalWeb"/>
        <w:shd w:val="clear" w:color="auto" w:fill="FFFFFF"/>
        <w:spacing w:before="0" w:beforeAutospacing="0" w:after="240" w:afterAutospacing="0" w:line="259" w:lineRule="auto"/>
        <w:ind w:left="2952" w:hanging="2952"/>
        <w:rPr>
          <w:rStyle w:val="Strong"/>
          <w:rFonts w:ascii="Arial" w:hAnsi="Arial"/>
          <w:b w:val="0"/>
          <w:bCs w:val="0"/>
        </w:rPr>
      </w:pPr>
      <w:r>
        <w:rPr>
          <w:rStyle w:val="Strong"/>
          <w:rFonts w:ascii="Arial" w:hAnsi="Arial"/>
        </w:rPr>
        <w:t>Chemin dans MesRHGC :</w:t>
      </w:r>
      <w:r w:rsidR="00B53278">
        <w:rPr>
          <w:rStyle w:val="Strong"/>
          <w:rFonts w:ascii="Arial" w:hAnsi="Arial"/>
        </w:rPr>
        <w:t xml:space="preserve"> </w:t>
      </w:r>
      <w:r>
        <w:rPr>
          <w:rStyle w:val="Strong"/>
          <w:rFonts w:ascii="Arial" w:hAnsi="Arial"/>
          <w:b w:val="0"/>
        </w:rPr>
        <w:t>Menu principal &gt; Gestion des effectifs &gt; Données emploi &gt; Données emploi</w:t>
      </w:r>
    </w:p>
    <w:p w14:paraId="5654CE0B" w14:textId="514DF337" w:rsidR="00EA1D85" w:rsidRPr="00877A2A" w:rsidRDefault="005748B5" w:rsidP="00487EB9">
      <w:pPr>
        <w:spacing w:after="240"/>
        <w:rPr>
          <w:rFonts w:cs="Arial"/>
          <w:b/>
          <w:bCs/>
          <w:color w:val="000000"/>
          <w:szCs w:val="24"/>
        </w:rPr>
      </w:pPr>
      <w:r>
        <w:rPr>
          <w:color w:val="000000"/>
        </w:rPr>
        <w:t xml:space="preserve">Toute modification du statut de l’employé (temps plein ou temps partiel) doit d’abord être enregistrée dans Données emploi par votre unité des RH avant que l’horaire de l’employé puisse être mis à jour. </w:t>
      </w:r>
    </w:p>
    <w:p w14:paraId="76894ED4" w14:textId="0378B8A8" w:rsidR="00811AF1" w:rsidRDefault="00C0063D" w:rsidP="002E45BA">
      <w:pPr>
        <w:spacing w:after="160"/>
        <w:jc w:val="center"/>
        <w:rPr>
          <w:rFonts w:cs="Arial"/>
          <w:color w:val="000000"/>
          <w:szCs w:val="24"/>
        </w:rPr>
      </w:pPr>
      <w:r>
        <w:rPr>
          <w:rFonts w:cs="Arial"/>
          <w:noProof/>
          <w:color w:val="000000"/>
          <w:szCs w:val="24"/>
        </w:rPr>
        <mc:AlternateContent>
          <mc:Choice Requires="wpg">
            <w:drawing>
              <wp:anchor distT="0" distB="0" distL="114300" distR="114300" simplePos="0" relativeHeight="251658254" behindDoc="0" locked="0" layoutInCell="1" allowOverlap="1" wp14:anchorId="57FBA2FE" wp14:editId="12068E71">
                <wp:simplePos x="0" y="0"/>
                <wp:positionH relativeFrom="column">
                  <wp:posOffset>133350</wp:posOffset>
                </wp:positionH>
                <wp:positionV relativeFrom="paragraph">
                  <wp:posOffset>38100</wp:posOffset>
                </wp:positionV>
                <wp:extent cx="5677853" cy="1503045"/>
                <wp:effectExtent l="19050" t="19050" r="18415" b="20955"/>
                <wp:wrapNone/>
                <wp:docPr id="664553976" name="Group 664553976" descr="L’image affiche une capture d’écran des en-têtes des onglets de la page « Données d’emploi », notamment : Lieux de travail, Données emploi, Dossier syndical, Paie, Régime salarial et Rémunération. L’accent est mis sur l’onglet « Données emploi », qui est mis en surbrillance. En superposition se trouve un segment du contenu Données emploi, en particulier la section Heures normales. Dans cette section, les champs Heures normales et Période de travail sont mis en surbrillance."/>
                <wp:cNvGraphicFramePr/>
                <a:graphic xmlns:a="http://schemas.openxmlformats.org/drawingml/2006/main">
                  <a:graphicData uri="http://schemas.microsoft.com/office/word/2010/wordprocessingGroup">
                    <wpg:wgp>
                      <wpg:cNvGrpSpPr/>
                      <wpg:grpSpPr>
                        <a:xfrm>
                          <a:off x="0" y="0"/>
                          <a:ext cx="5677853" cy="1503045"/>
                          <a:chOff x="0" y="0"/>
                          <a:chExt cx="5677853" cy="1503045"/>
                        </a:xfrm>
                      </wpg:grpSpPr>
                      <pic:pic xmlns:pic="http://schemas.openxmlformats.org/drawingml/2006/picture">
                        <pic:nvPicPr>
                          <pic:cNvPr id="448" name="Picture 4"/>
                          <pic:cNvPicPr>
                            <a:picLocks noChangeAspect="1"/>
                          </pic:cNvPicPr>
                        </pic:nvPicPr>
                        <pic:blipFill>
                          <a:blip r:embed="rId45"/>
                          <a:stretch>
                            <a:fillRect/>
                          </a:stretch>
                        </pic:blipFill>
                        <pic:spPr>
                          <a:xfrm>
                            <a:off x="0" y="0"/>
                            <a:ext cx="5048250" cy="1038225"/>
                          </a:xfrm>
                          <a:prstGeom prst="rect">
                            <a:avLst/>
                          </a:prstGeom>
                          <a:ln>
                            <a:solidFill>
                              <a:schemeClr val="tx1"/>
                            </a:solidFill>
                          </a:ln>
                        </pic:spPr>
                      </pic:pic>
                      <pic:pic xmlns:pic="http://schemas.openxmlformats.org/drawingml/2006/picture">
                        <pic:nvPicPr>
                          <pic:cNvPr id="449" name="Picture 5"/>
                          <pic:cNvPicPr>
                            <a:picLocks noChangeAspect="1"/>
                          </pic:cNvPicPr>
                        </pic:nvPicPr>
                        <pic:blipFill rotWithShape="1">
                          <a:blip r:embed="rId46"/>
                          <a:srcRect l="614" b="4028"/>
                          <a:stretch/>
                        </pic:blipFill>
                        <pic:spPr>
                          <a:xfrm>
                            <a:off x="90488" y="962025"/>
                            <a:ext cx="5587365" cy="541020"/>
                          </a:xfrm>
                          <a:prstGeom prst="rect">
                            <a:avLst/>
                          </a:prstGeom>
                          <a:ln>
                            <a:solidFill>
                              <a:schemeClr val="tx1"/>
                            </a:solidFill>
                          </a:ln>
                        </pic:spPr>
                      </pic:pic>
                      <wps:wsp>
                        <wps:cNvPr id="1430824908" name="Rectangle 3"/>
                        <wps:cNvSpPr/>
                        <wps:spPr>
                          <a:xfrm>
                            <a:off x="104775" y="1138238"/>
                            <a:ext cx="4424363" cy="157162"/>
                          </a:xfrm>
                          <a:prstGeom prst="rect">
                            <a:avLst/>
                          </a:prstGeom>
                          <a:noFill/>
                          <a:ln w="19050" cap="flat" cmpd="sng" algn="ctr">
                            <a:solidFill>
                              <a:srgbClr val="FF0000"/>
                            </a:solidFill>
                            <a:prstDash val="solid"/>
                          </a:ln>
                          <a:effectLst/>
                        </wps:spPr>
                        <wps:bodyPr rtlCol="0" anchor="ctr"/>
                      </wps:wsp>
                    </wpg:wgp>
                  </a:graphicData>
                </a:graphic>
              </wp:anchor>
            </w:drawing>
          </mc:Choice>
          <mc:Fallback>
            <w:pict>
              <v:group w14:anchorId="04BEA08A" id="Group 664553976" o:spid="_x0000_s1026" alt="L’image affiche une capture d’écran des en-têtes des onglets de la page « Données d’emploi », notamment : Lieux de travail, Données emploi, Dossier syndical, Paie, Régime salarial et Rémunération. L’accent est mis sur l’onglet « Données emploi », qui est mis en surbrillance. En superposition se trouve un segment du contenu Données emploi, en particulier la section Heures normales. Dans cette section, les champs Heures normales et Période de travail sont mis en surbrillance." style="position:absolute;margin-left:10.5pt;margin-top:3pt;width:447.1pt;height:118.35pt;z-index:251658254" coordsize="56778,15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">
                <v:shape id="Picture 4" o:spid="_x0000_s1027" type="#_x0000_t75" style="position:absolute;width:5048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" stroked="t" strokecolor="black [3213]">
                  <v:imagedata r:id="rId47" o:title=""/>
                  <v:path arrowok="t"/>
                </v:shape>
                <v:shape id="Picture 5" o:spid="_x0000_s1028" type="#_x0000_t75" style="position:absolute;left:904;top:9620;width:55874;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" stroked="t" strokecolor="black [3213]">
                  <v:imagedata r:id="rId48" o:title="" cropbottom="2640f" cropleft="402f"/>
                  <v:path arrowok="t"/>
                </v:shape>
                <v:rect id="Rectangle 3" o:spid="_x0000_s1029" style="position:absolute;left:1047;top:11382;width:44244;height:1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" filled="f" strokecolor="red" strokeweight="1.5pt"/>
              </v:group>
            </w:pict>
          </mc:Fallback>
        </mc:AlternateContent>
      </w:r>
    </w:p>
    <w:p w14:paraId="233792DF" w14:textId="413AAFD8" w:rsidR="000E0686" w:rsidRDefault="000E0686" w:rsidP="00CE02D1">
      <w:pPr>
        <w:spacing w:after="160"/>
        <w:rPr>
          <w:rFonts w:cs="Arial"/>
          <w:color w:val="000000"/>
          <w:szCs w:val="24"/>
        </w:rPr>
      </w:pPr>
    </w:p>
    <w:p w14:paraId="6AEAC0D6" w14:textId="5F8409E6" w:rsidR="00811AF1" w:rsidRDefault="00811AF1" w:rsidP="002E45BA">
      <w:pPr>
        <w:spacing w:after="160"/>
        <w:jc w:val="center"/>
        <w:rPr>
          <w:rFonts w:cs="Arial"/>
          <w:noProof/>
          <w:color w:val="000000"/>
          <w:szCs w:val="24"/>
        </w:rPr>
      </w:pPr>
    </w:p>
    <w:p w14:paraId="106F31E9" w14:textId="31A18575" w:rsidR="00DF4F4F" w:rsidRDefault="00DF4F4F" w:rsidP="002E45BA">
      <w:pPr>
        <w:spacing w:after="160"/>
        <w:jc w:val="center"/>
        <w:rPr>
          <w:rFonts w:cs="Arial"/>
          <w:noProof/>
          <w:color w:val="000000"/>
          <w:szCs w:val="24"/>
        </w:rPr>
      </w:pPr>
    </w:p>
    <w:p w14:paraId="6647B4F7" w14:textId="36CBAAD1" w:rsidR="00DF4F4F" w:rsidRDefault="005D37B9" w:rsidP="002E45BA">
      <w:pPr>
        <w:spacing w:after="160"/>
        <w:jc w:val="center"/>
        <w:rPr>
          <w:rFonts w:cs="Arial"/>
          <w:noProof/>
          <w:color w:val="000000"/>
          <w:szCs w:val="24"/>
        </w:rPr>
      </w:pPr>
      <w:r w:rsidRPr="005D37B9">
        <w:rPr>
          <w:rFonts w:cs="Arial"/>
          <w:noProof/>
          <w:color w:val="000000"/>
          <w:szCs w:val="24"/>
        </w:rPr>
        <w:lastRenderedPageBreak/>
        <w:drawing>
          <wp:inline distT="0" distB="0" distL="0" distR="0" wp14:anchorId="3E64E30D" wp14:editId="46D60BE1">
            <wp:extent cx="5409431" cy="1871663"/>
            <wp:effectExtent l="0" t="0" r="1270" b="0"/>
            <wp:docPr id="1017532014" name="Picture 1" descr="L’image affiche une capture d’écran de la page « Assignation horaires travail », mettant en évidence la section Assignation horaires travail. L’accent est mis sur le champ « Description », qui contient le texte 7,5 heures/jour (du lundi au vendr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32014" name="Picture 1" descr="L’image affiche une capture d’écran de la page « Assignation horaires travail », mettant en évidence la section Assignation horaires travail. L’accent est mis sur le champ « Description », qui contient le texte 7,5 heures/jour (du lundi au vendredi)."/>
                    <pic:cNvPicPr/>
                  </pic:nvPicPr>
                  <pic:blipFill>
                    <a:blip r:embed="rId49"/>
                    <a:stretch>
                      <a:fillRect/>
                    </a:stretch>
                  </pic:blipFill>
                  <pic:spPr>
                    <a:xfrm>
                      <a:off x="0" y="0"/>
                      <a:ext cx="5420207" cy="1875392"/>
                    </a:xfrm>
                    <a:prstGeom prst="rect">
                      <a:avLst/>
                    </a:prstGeom>
                  </pic:spPr>
                </pic:pic>
              </a:graphicData>
            </a:graphic>
          </wp:inline>
        </w:drawing>
      </w:r>
    </w:p>
    <w:p w14:paraId="11F2B41C" w14:textId="319C6EEF" w:rsidR="00A021D9" w:rsidRDefault="005D4099" w:rsidP="00CE02D1">
      <w:pPr>
        <w:spacing w:after="160"/>
      </w:pPr>
      <w:r>
        <w:t>Si un gestionnaire ou un administrateur des congés tente de modifier l’</w:t>
      </w:r>
      <w:r>
        <w:rPr>
          <w:b/>
          <w:bCs/>
        </w:rPr>
        <w:t>horaire de travail</w:t>
      </w:r>
      <w:r>
        <w:t xml:space="preserve"> et que l’horaire ne correspond pas aux heures normales de l’employé, un message d’erreur s’affichera et le changement d’horaire ne sera pas traité.</w:t>
      </w:r>
    </w:p>
    <w:p w14:paraId="5ED41454" w14:textId="73F1A1E7" w:rsidR="0091503C" w:rsidRDefault="00FC1DA4" w:rsidP="00BD0062">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DD0815">
        <w:rPr>
          <w:rStyle w:val="Strong"/>
          <w:rFonts w:ascii="Arial" w:hAnsi="Arial"/>
          <w:i/>
        </w:rPr>
        <w:t> :</w:t>
      </w:r>
      <w:r w:rsidR="00BD0062">
        <w:rPr>
          <w:rStyle w:val="Strong"/>
          <w:rFonts w:ascii="Arial" w:hAnsi="Arial"/>
          <w:i/>
        </w:rPr>
        <w:t xml:space="preserve"> </w:t>
      </w:r>
      <w:r w:rsidR="00DD0815">
        <w:rPr>
          <w:rStyle w:val="Strong"/>
          <w:rFonts w:ascii="Arial" w:hAnsi="Arial"/>
          <w:b w:val="0"/>
          <w:i/>
        </w:rPr>
        <w:t>Si les heures normales doivent être modifiées dans Données emploi, communiquez avec votre unité des ressources humaines avant de mettre à jour l’horaire dans MesRHGC.</w:t>
      </w:r>
    </w:p>
    <w:p w14:paraId="52A28C40" w14:textId="203B39BA" w:rsidR="00392EAE" w:rsidRPr="00392EAE" w:rsidRDefault="00392EAE" w:rsidP="00BD0062">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 :</w:t>
      </w:r>
      <w:r>
        <w:rPr>
          <w:rStyle w:val="Strong"/>
          <w:rFonts w:ascii="Arial" w:hAnsi="Arial"/>
          <w:i/>
          <w:iCs/>
        </w:rPr>
        <w:t xml:space="preserve"> </w:t>
      </w:r>
      <w:r w:rsidRPr="00392EAE">
        <w:rPr>
          <w:rStyle w:val="Strong"/>
          <w:rFonts w:ascii="Arial" w:hAnsi="Arial"/>
          <w:b w:val="0"/>
          <w:bCs w:val="0"/>
          <w:i/>
          <w:iCs/>
        </w:rPr>
        <w:t>Certaines organisations font appel à des administrateurs de congés pour gérer les horaires.</w:t>
      </w:r>
    </w:p>
    <w:p w14:paraId="0ECFA84D" w14:textId="77777777" w:rsidR="00F25C8A" w:rsidRDefault="00F25C8A" w:rsidP="00D04EF7"/>
    <w:p w14:paraId="5210FA74" w14:textId="41BC573D" w:rsidR="00DE445C" w:rsidRPr="00CE0FED" w:rsidRDefault="00DE445C" w:rsidP="00DE445C">
      <w:pPr>
        <w:rPr>
          <w:rFonts w:cs="Arial"/>
          <w:b/>
          <w:bCs/>
          <w:szCs w:val="24"/>
        </w:rPr>
      </w:pPr>
      <w:r>
        <w:rPr>
          <w:b/>
        </w:rPr>
        <w:t>Horaires et dossiers d’employé</w:t>
      </w:r>
    </w:p>
    <w:p w14:paraId="7D12F20F" w14:textId="031FCF5E" w:rsidR="00627027" w:rsidRPr="00627027" w:rsidRDefault="00627027" w:rsidP="001519A0">
      <w:pPr>
        <w:spacing w:after="160"/>
        <w:rPr>
          <w:rFonts w:cs="Arial"/>
          <w:szCs w:val="24"/>
        </w:rPr>
      </w:pPr>
      <w:r>
        <w:t xml:space="preserve">Chaque dossier d’employé nécessite son propre horaire. Lorsque le personnel des RH traite un dossier d’employé dans Données emploi, certaines transactions peuvent avoir une incidence sur l’horaire. Il peut </w:t>
      </w:r>
      <w:r w:rsidR="00E855A6">
        <w:t xml:space="preserve">mener à </w:t>
      </w:r>
      <w:r>
        <w:t>l’attribution automatique d’un horaire par défaut.</w:t>
      </w:r>
    </w:p>
    <w:p w14:paraId="5A0DED21" w14:textId="40DA03FB" w:rsidR="00D87C10" w:rsidRPr="00FA4D1C" w:rsidRDefault="00D87C10"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AE601A">
        <w:rPr>
          <w:rStyle w:val="Strong"/>
          <w:rFonts w:ascii="Arial" w:hAnsi="Arial"/>
        </w:rPr>
        <w:t xml:space="preserve"> </w:t>
      </w:r>
      <w:r>
        <w:rPr>
          <w:rStyle w:val="Strong"/>
          <w:rFonts w:ascii="Arial" w:hAnsi="Arial"/>
          <w:b w:val="0"/>
        </w:rPr>
        <w:t>Menu principal &gt; Libre-service gestionnaires &gt; Gestion temps &gt; Gestion horaires &gt; Assignation horaires travail</w:t>
      </w:r>
    </w:p>
    <w:p w14:paraId="7A56DFA7" w14:textId="35FDDCD9" w:rsidR="00BF18D5" w:rsidRPr="00627027" w:rsidRDefault="0076687C" w:rsidP="001519A0">
      <w:pPr>
        <w:spacing w:after="160"/>
        <w:rPr>
          <w:rFonts w:cs="Arial"/>
          <w:szCs w:val="24"/>
        </w:rPr>
      </w:pPr>
      <w:r>
        <w:t>Vous êtes responsable</w:t>
      </w:r>
      <w:r w:rsidR="00BF18D5">
        <w:t>, en tant que gestionnaire, de veiller à ce que l’horaire de travail figurant dans MesRHGC représente fidèlement la situation de l’employé après les ajustements apportés par le personnel des RH.</w:t>
      </w:r>
    </w:p>
    <w:p w14:paraId="096BABE5" w14:textId="1CEAECF8" w:rsidR="00627027" w:rsidRDefault="00627027" w:rsidP="001519A0">
      <w:pPr>
        <w:spacing w:after="160"/>
        <w:rPr>
          <w:rFonts w:cs="Arial"/>
          <w:szCs w:val="24"/>
        </w:rPr>
      </w:pPr>
      <w:r>
        <w:t xml:space="preserve">Par exemple, si un employé </w:t>
      </w:r>
      <w:r w:rsidR="00CB01F1">
        <w:t xml:space="preserve">est </w:t>
      </w:r>
      <w:r w:rsidR="008D76E3">
        <w:t>en</w:t>
      </w:r>
      <w:r>
        <w:t xml:space="preserve"> intérimaire et conserve un horaire comprimé, l’horaire prédéfini doit être changé pour un horaire comprimé.</w:t>
      </w:r>
    </w:p>
    <w:p w14:paraId="613F2187" w14:textId="73D244F2" w:rsidR="002958D1" w:rsidRDefault="009A1101" w:rsidP="002958D1">
      <w:pPr>
        <w:spacing w:after="160"/>
        <w:rPr>
          <w:rStyle w:val="Hyperlink"/>
          <w:rFonts w:cs="Arial"/>
          <w:szCs w:val="24"/>
        </w:rPr>
      </w:pPr>
      <w:r>
        <w:rPr>
          <w:b/>
          <w:color w:val="000000"/>
        </w:rPr>
        <w:t xml:space="preserve">TSPU </w:t>
      </w:r>
      <w:r w:rsidR="003238FD">
        <w:rPr>
          <w:b/>
          <w:color w:val="000000"/>
        </w:rPr>
        <w:t>-</w:t>
      </w:r>
      <w:r>
        <w:rPr>
          <w:color w:val="000000"/>
        </w:rPr>
        <w:t xml:space="preserve"> </w:t>
      </w:r>
      <w:hyperlink r:id="rId50" w:history="1">
        <w:r w:rsidR="00AB32BC">
          <w:rPr>
            <w:rStyle w:val="Hyperlink"/>
          </w:rPr>
          <w:t>Visualiser, mettre à jour ou corriger l’horaire de travail d’un employé</w:t>
        </w:r>
      </w:hyperlink>
    </w:p>
    <w:p w14:paraId="18A036A4" w14:textId="72A373AF" w:rsidR="009A1101" w:rsidRPr="002958D1" w:rsidRDefault="002958D1" w:rsidP="002958D1">
      <w:pPr>
        <w:spacing w:after="160"/>
        <w:rPr>
          <w:rFonts w:cs="Arial"/>
          <w:color w:val="9454C3" w:themeColor="hyperlink"/>
          <w:szCs w:val="24"/>
          <w:u w:val="single"/>
        </w:rPr>
      </w:pPr>
      <w:r>
        <w:rPr>
          <w:b/>
          <w:color w:val="000000"/>
        </w:rPr>
        <w:t xml:space="preserve">Vidéo : </w:t>
      </w:r>
      <w:hyperlink r:id="rId51" w:history="1">
        <w:r w:rsidR="0093530C">
          <w:rPr>
            <w:color w:val="0000FF"/>
            <w:u w:val="single"/>
          </w:rPr>
          <w:t>Gérer les horaires de travail</w:t>
        </w:r>
      </w:hyperlink>
    </w:p>
    <w:p w14:paraId="7ED43C14" w14:textId="77777777" w:rsidR="002958D1" w:rsidRPr="00DA5EE3" w:rsidRDefault="002958D1" w:rsidP="00DA5EE3">
      <w:pPr>
        <w:autoSpaceDE w:val="0"/>
        <w:autoSpaceDN w:val="0"/>
        <w:adjustRightInd w:val="0"/>
        <w:rPr>
          <w:rFonts w:cs="Arial"/>
          <w:b/>
          <w:bCs/>
          <w:color w:val="000000"/>
          <w:szCs w:val="24"/>
        </w:rPr>
      </w:pPr>
    </w:p>
    <w:p w14:paraId="4082A27F" w14:textId="5A44AD7A" w:rsidR="00F32AF7" w:rsidRPr="00F32AF7" w:rsidRDefault="00F32AF7" w:rsidP="007E1915">
      <w:pPr>
        <w:pStyle w:val="Heading3"/>
      </w:pPr>
      <w:bookmarkStart w:id="120" w:name="_Toc142997047"/>
      <w:bookmarkStart w:id="121" w:name="_Toc148095773"/>
      <w:bookmarkStart w:id="122" w:name="_Toc165301257"/>
      <w:r>
        <w:lastRenderedPageBreak/>
        <w:t>Horaire</w:t>
      </w:r>
      <w:r w:rsidR="00566577">
        <w:t>s</w:t>
      </w:r>
      <w:r>
        <w:t xml:space="preserve"> de travail prédéfini</w:t>
      </w:r>
      <w:bookmarkEnd w:id="120"/>
      <w:r w:rsidR="00566577">
        <w:t>s</w:t>
      </w:r>
      <w:bookmarkEnd w:id="121"/>
      <w:bookmarkEnd w:id="122"/>
    </w:p>
    <w:p w14:paraId="2E4F8B94" w14:textId="32724D8B" w:rsidR="00B656D1" w:rsidRDefault="00407416" w:rsidP="00DA5EE3">
      <w:pPr>
        <w:spacing w:after="160"/>
        <w:rPr>
          <w:rFonts w:cs="Arial"/>
          <w:szCs w:val="24"/>
        </w:rPr>
      </w:pPr>
      <w:r>
        <w:t xml:space="preserve">Les horaires de travail prédéfinis sont des horaires standards préétablis dans MesRHGC qui peuvent être attribués en fonction des champs des heures normales et du temps plein/temps </w:t>
      </w:r>
      <w:r w:rsidR="006D103B">
        <w:t>partiel</w:t>
      </w:r>
      <w:r>
        <w:t xml:space="preserve"> </w:t>
      </w:r>
      <w:r w:rsidR="001D22CF">
        <w:t>saisi</w:t>
      </w:r>
      <w:r w:rsidR="00C10655">
        <w:t>s</w:t>
      </w:r>
      <w:r>
        <w:t xml:space="preserve"> par le personnel des RH dans Données emploi.</w:t>
      </w:r>
    </w:p>
    <w:p w14:paraId="5A11D886" w14:textId="5373D8A5" w:rsidR="00B656D1" w:rsidRDefault="00B656D1" w:rsidP="00DA5EE3">
      <w:pPr>
        <w:spacing w:after="160"/>
        <w:rPr>
          <w:szCs w:val="24"/>
          <w:shd w:val="clear" w:color="auto" w:fill="FFFFFF"/>
        </w:rPr>
      </w:pPr>
      <w:r>
        <w:rPr>
          <w:shd w:val="clear" w:color="auto" w:fill="FFFFFF"/>
        </w:rPr>
        <w:t>Un horaire de travail </w:t>
      </w:r>
      <w:r>
        <w:rPr>
          <w:rStyle w:val="Strong"/>
          <w:color w:val="000000"/>
          <w:shd w:val="clear" w:color="auto" w:fill="FFFFFF"/>
        </w:rPr>
        <w:t>PRÉDIFINI</w:t>
      </w:r>
      <w:r>
        <w:rPr>
          <w:shd w:val="clear" w:color="auto" w:fill="FFFFFF"/>
        </w:rPr>
        <w:t> DOIT ÊTRE UTILISÉ s’il en existe un qui correspond à la situation de travail de votre employé. Consultez la liste des </w:t>
      </w:r>
      <w:hyperlink r:id="rId52" w:tooltip="Horaires prédéfinis" w:history="1">
        <w:r>
          <w:rPr>
            <w:rStyle w:val="Hyperlink"/>
            <w:shd w:val="clear" w:color="auto" w:fill="FFFFFF"/>
          </w:rPr>
          <w:t>horaires prédéfinis</w:t>
        </w:r>
      </w:hyperlink>
      <w:r>
        <w:rPr>
          <w:shd w:val="clear" w:color="auto" w:fill="FFFFFF"/>
        </w:rPr>
        <w:t> pour trouver un horaire qui correspond à la situation de travail de votre employé.</w:t>
      </w:r>
    </w:p>
    <w:p w14:paraId="16FE0163" w14:textId="0C244BAA" w:rsidR="00AC65BF" w:rsidRDefault="00AC65BF" w:rsidP="00DA5EE3">
      <w:pPr>
        <w:spacing w:after="160"/>
        <w:rPr>
          <w:rFonts w:cs="Arial"/>
          <w:szCs w:val="24"/>
        </w:rPr>
      </w:pPr>
      <w:r>
        <w:t xml:space="preserve">Des horaires de travail prédéfinis sont disponibles pour les horaires à temps plein, comprimés et à temps partiel les plus </w:t>
      </w:r>
      <w:r w:rsidR="00F60158">
        <w:t>communs</w:t>
      </w:r>
      <w:r>
        <w:t>.</w:t>
      </w:r>
    </w:p>
    <w:p w14:paraId="0FCBF003" w14:textId="0DF7A2E9" w:rsidR="00766E69" w:rsidRPr="008F22F6" w:rsidRDefault="00FC1DA4" w:rsidP="00BD0062">
      <w:pPr>
        <w:pStyle w:val="NormalWeb"/>
        <w:shd w:val="clear" w:color="auto" w:fill="FFFFFF"/>
        <w:spacing w:before="0" w:beforeAutospacing="0" w:after="160" w:afterAutospacing="0" w:line="259" w:lineRule="auto"/>
        <w:ind w:left="1368" w:hanging="1368"/>
        <w:rPr>
          <w:rStyle w:val="Strong"/>
          <w:rFonts w:ascii="Arial" w:hAnsi="Arial"/>
          <w:i/>
          <w:iCs/>
        </w:rPr>
      </w:pPr>
      <w:r>
        <w:rPr>
          <w:rStyle w:val="Strong"/>
          <w:rFonts w:ascii="Arial" w:hAnsi="Arial"/>
          <w:i/>
        </w:rPr>
        <w:t>Remarque</w:t>
      </w:r>
      <w:r w:rsidR="008F22F6">
        <w:rPr>
          <w:rStyle w:val="Strong"/>
          <w:rFonts w:ascii="Arial" w:hAnsi="Arial"/>
          <w:i/>
        </w:rPr>
        <w:t> :</w:t>
      </w:r>
      <w:r w:rsidR="00BD0062">
        <w:rPr>
          <w:rStyle w:val="Strong"/>
          <w:rFonts w:ascii="Arial" w:hAnsi="Arial"/>
          <w:i/>
        </w:rPr>
        <w:t xml:space="preserve"> </w:t>
      </w:r>
      <w:r w:rsidR="008F22F6">
        <w:rPr>
          <w:rStyle w:val="Strong"/>
          <w:rFonts w:ascii="Arial" w:hAnsi="Arial"/>
          <w:b w:val="0"/>
          <w:i/>
        </w:rPr>
        <w:t>Si l’horaire d’un employé diffère de l’une des options prédéfinies, il faut créer un horaire personnel.</w:t>
      </w:r>
    </w:p>
    <w:p w14:paraId="45474E77" w14:textId="7AAC4375" w:rsidR="00D86CFB" w:rsidRPr="002340E7" w:rsidRDefault="00864696" w:rsidP="00DA5EE3">
      <w:pPr>
        <w:spacing w:after="160"/>
        <w:rPr>
          <w:b/>
          <w:bCs/>
        </w:rPr>
      </w:pPr>
      <w:r>
        <w:t xml:space="preserve">Lorsqu’un employé à </w:t>
      </w:r>
      <w:r>
        <w:rPr>
          <w:b/>
          <w:bCs/>
        </w:rPr>
        <w:t>temps plein</w:t>
      </w:r>
      <w:r>
        <w:t xml:space="preserve"> est embauché, le système lui attribue automatiquement un horaire de travail </w:t>
      </w:r>
      <w:r>
        <w:rPr>
          <w:b/>
          <w:bCs/>
        </w:rPr>
        <w:t>prédéfini par défaut</w:t>
      </w:r>
      <w:r>
        <w:t xml:space="preserve">, en fonction des </w:t>
      </w:r>
      <w:r w:rsidR="00BD75BD">
        <w:t>données</w:t>
      </w:r>
      <w:r>
        <w:t xml:space="preserve"> </w:t>
      </w:r>
      <w:r w:rsidR="00BD75BD">
        <w:t>emploi</w:t>
      </w:r>
      <w:r>
        <w:t xml:space="preserve"> saisis par le professionnel des RH.</w:t>
      </w:r>
    </w:p>
    <w:p w14:paraId="44690F43" w14:textId="7F64A76C" w:rsidR="00946CB8" w:rsidRPr="00180826" w:rsidRDefault="00946CB8" w:rsidP="003734DE">
      <w:pPr>
        <w:pStyle w:val="ListParagraph"/>
        <w:numPr>
          <w:ilvl w:val="0"/>
          <w:numId w:val="7"/>
        </w:numPr>
        <w:spacing w:after="160"/>
        <w:contextualSpacing w:val="0"/>
      </w:pPr>
      <w:r>
        <w:t xml:space="preserve">Dans le cas des employés ayant un </w:t>
      </w:r>
      <w:r>
        <w:rPr>
          <w:b/>
          <w:bCs/>
        </w:rPr>
        <w:t>horaire comprimé</w:t>
      </w:r>
      <w:r>
        <w:t xml:space="preserve"> à leur embauche, les gestionnaires doivent ajuster l’horaire prédéfini afin qu’il tienne compte de l’horaire de travail comprimé.</w:t>
      </w:r>
    </w:p>
    <w:p w14:paraId="1BD7E389" w14:textId="08B89E11" w:rsidR="004E152F" w:rsidRPr="00CA6EE8" w:rsidRDefault="004E152F" w:rsidP="00DA5EE3">
      <w:pPr>
        <w:spacing w:after="160"/>
      </w:pPr>
      <w:r>
        <w:t xml:space="preserve">Dans le cas des employés à </w:t>
      </w:r>
      <w:r>
        <w:rPr>
          <w:b/>
          <w:bCs/>
        </w:rPr>
        <w:t>temps partiel</w:t>
      </w:r>
      <w:r>
        <w:t xml:space="preserve">, ou lorsqu’un employé à temps plein </w:t>
      </w:r>
      <w:r>
        <w:rPr>
          <w:b/>
          <w:bCs/>
        </w:rPr>
        <w:t>passe à un horaire à temps partiel</w:t>
      </w:r>
      <w:r>
        <w:t xml:space="preserve">, le système attribue un horaire à </w:t>
      </w:r>
      <w:r>
        <w:rPr>
          <w:b/>
          <w:bCs/>
        </w:rPr>
        <w:t>temps partiel prédéfini par défaut</w:t>
      </w:r>
      <w:r>
        <w:t>.</w:t>
      </w:r>
    </w:p>
    <w:p w14:paraId="6979487A" w14:textId="122E36FE" w:rsidR="00BD381A" w:rsidRPr="00CA6EE8" w:rsidRDefault="00BD381A" w:rsidP="003734DE">
      <w:pPr>
        <w:pStyle w:val="ListParagraph"/>
        <w:numPr>
          <w:ilvl w:val="0"/>
          <w:numId w:val="7"/>
        </w:numPr>
        <w:spacing w:after="160"/>
      </w:pPr>
      <w:r>
        <w:t>Si l’employé a un horaire différent de l’</w:t>
      </w:r>
      <w:r>
        <w:rPr>
          <w:b/>
          <w:bCs/>
        </w:rPr>
        <w:t>horaire à temps partiel</w:t>
      </w:r>
      <w:r>
        <w:t xml:space="preserve"> prédéfini, le gestionnaire doit le modifier afin de tenir compte </w:t>
      </w:r>
      <w:r w:rsidR="008D767E">
        <w:t>de l’</w:t>
      </w:r>
      <w:r>
        <w:t xml:space="preserve">horaire </w:t>
      </w:r>
      <w:r w:rsidR="008D767E">
        <w:t xml:space="preserve">actuel </w:t>
      </w:r>
      <w:r w:rsidR="009B35DF">
        <w:t xml:space="preserve">du travail </w:t>
      </w:r>
      <w:r>
        <w:t>à temps partiel.</w:t>
      </w:r>
    </w:p>
    <w:p w14:paraId="58D72389" w14:textId="6FB2113E" w:rsidR="00C740A3"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C740A3">
        <w:rPr>
          <w:rStyle w:val="Strong"/>
          <w:rFonts w:ascii="Arial" w:hAnsi="Arial"/>
          <w:i/>
        </w:rPr>
        <w:t> :</w:t>
      </w:r>
      <w:r w:rsidR="00E932FD">
        <w:rPr>
          <w:rStyle w:val="Strong"/>
          <w:rFonts w:ascii="Arial" w:hAnsi="Arial"/>
          <w:i/>
        </w:rPr>
        <w:t xml:space="preserve"> </w:t>
      </w:r>
      <w:r w:rsidR="00C740A3">
        <w:rPr>
          <w:rStyle w:val="Strong"/>
          <w:rFonts w:ascii="Arial" w:hAnsi="Arial"/>
          <w:b w:val="0"/>
          <w:i/>
        </w:rPr>
        <w:t xml:space="preserve">Vérifiez toujours la date </w:t>
      </w:r>
      <w:r w:rsidR="00CA32A2">
        <w:rPr>
          <w:rStyle w:val="Strong"/>
          <w:rFonts w:ascii="Arial" w:hAnsi="Arial"/>
          <w:b w:val="0"/>
          <w:i/>
        </w:rPr>
        <w:t>effet</w:t>
      </w:r>
      <w:r w:rsidR="00C740A3">
        <w:rPr>
          <w:rStyle w:val="Strong"/>
          <w:rFonts w:ascii="Arial" w:hAnsi="Arial"/>
          <w:b w:val="0"/>
          <w:i/>
        </w:rPr>
        <w:t xml:space="preserve"> lorsque vous attribuez un horaire prédéfini ou personnel. Si la date </w:t>
      </w:r>
      <w:r w:rsidR="00475E7D">
        <w:rPr>
          <w:rStyle w:val="Strong"/>
          <w:rFonts w:ascii="Arial" w:hAnsi="Arial"/>
          <w:b w:val="0"/>
          <w:i/>
        </w:rPr>
        <w:t>effet</w:t>
      </w:r>
      <w:r w:rsidR="00C740A3">
        <w:rPr>
          <w:rStyle w:val="Strong"/>
          <w:rFonts w:ascii="Arial" w:hAnsi="Arial"/>
          <w:b w:val="0"/>
          <w:i/>
        </w:rPr>
        <w:t xml:space="preserve"> du changement d’horaire diffère de celle de l’horaire actuellement attribué, un nouvel horaire de travail </w:t>
      </w:r>
      <w:r w:rsidR="000A1B09">
        <w:rPr>
          <w:rStyle w:val="Strong"/>
          <w:rFonts w:ascii="Arial" w:hAnsi="Arial"/>
          <w:b w:val="0"/>
          <w:i/>
        </w:rPr>
        <w:t xml:space="preserve">avec </w:t>
      </w:r>
      <w:r w:rsidR="00C740A3">
        <w:rPr>
          <w:rStyle w:val="Strong"/>
          <w:rFonts w:ascii="Arial" w:hAnsi="Arial"/>
          <w:b w:val="0"/>
          <w:i/>
        </w:rPr>
        <w:t xml:space="preserve">une nouvelle date </w:t>
      </w:r>
      <w:r w:rsidR="00475E7D">
        <w:rPr>
          <w:rStyle w:val="Strong"/>
          <w:rFonts w:ascii="Arial" w:hAnsi="Arial"/>
          <w:b w:val="0"/>
          <w:i/>
        </w:rPr>
        <w:t>effet</w:t>
      </w:r>
      <w:r w:rsidR="00C740A3">
        <w:rPr>
          <w:rStyle w:val="Strong"/>
          <w:rFonts w:ascii="Arial" w:hAnsi="Arial"/>
          <w:b w:val="0"/>
          <w:i/>
        </w:rPr>
        <w:t xml:space="preserve"> doit être attribué. Ces règles s’appliquent également aux nominations intérimaires et aux affectations.</w:t>
      </w:r>
    </w:p>
    <w:p w14:paraId="65E92034" w14:textId="26786E92" w:rsidR="008C582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r>
        <w:rPr>
          <w:noProof/>
        </w:rPr>
        <mc:AlternateContent>
          <mc:Choice Requires="wpg">
            <w:drawing>
              <wp:anchor distT="0" distB="0" distL="114300" distR="114300" simplePos="0" relativeHeight="251658246" behindDoc="0" locked="0" layoutInCell="1" allowOverlap="1" wp14:anchorId="01952753" wp14:editId="015E10EC">
                <wp:simplePos x="0" y="0"/>
                <wp:positionH relativeFrom="page">
                  <wp:align>center</wp:align>
                </wp:positionH>
                <wp:positionV relativeFrom="paragraph">
                  <wp:posOffset>27305</wp:posOffset>
                </wp:positionV>
                <wp:extent cx="5200650" cy="1600200"/>
                <wp:effectExtent l="19050" t="19050" r="19050" b="19050"/>
                <wp:wrapNone/>
                <wp:docPr id="459" name="Group 459" descr="L’image affiche une capture d’écran de la page « Assignation horaires travail ». Le champ Dossier de l’employé est mis en surbrillance. Les en-têtes de colonnes sous l’onglet « Horaire principal » sont également mis en surbrillance, notamment : Date effet, Horaire travail (principal), Groupe horaires,  Horaire, Description, Voir horaire."/>
                <wp:cNvGraphicFramePr/>
                <a:graphic xmlns:a="http://schemas.openxmlformats.org/drawingml/2006/main">
                  <a:graphicData uri="http://schemas.microsoft.com/office/word/2010/wordprocessingGroup">
                    <wpg:wgp>
                      <wpg:cNvGrpSpPr/>
                      <wpg:grpSpPr>
                        <a:xfrm>
                          <a:off x="0" y="0"/>
                          <a:ext cx="5200650" cy="1600200"/>
                          <a:chOff x="0" y="0"/>
                          <a:chExt cx="7734300" cy="2257425"/>
                        </a:xfrm>
                      </wpg:grpSpPr>
                      <pic:pic xmlns:pic="http://schemas.openxmlformats.org/drawingml/2006/picture">
                        <pic:nvPicPr>
                          <pic:cNvPr id="465" name="Picture 465"/>
                          <pic:cNvPicPr>
                            <a:picLocks noChangeAspect="1"/>
                          </pic:cNvPicPr>
                        </pic:nvPicPr>
                        <pic:blipFill>
                          <a:blip r:embed="rId53"/>
                          <a:stretch>
                            <a:fillRect/>
                          </a:stretch>
                        </pic:blipFill>
                        <pic:spPr>
                          <a:xfrm>
                            <a:off x="0" y="0"/>
                            <a:ext cx="7734300" cy="2257425"/>
                          </a:xfrm>
                          <a:prstGeom prst="rect">
                            <a:avLst/>
                          </a:prstGeom>
                          <a:ln>
                            <a:solidFill>
                              <a:schemeClr val="tx1"/>
                            </a:solidFill>
                          </a:ln>
                        </pic:spPr>
                      </pic:pic>
                      <wps:wsp>
                        <wps:cNvPr id="468" name="Rectangle 468"/>
                        <wps:cNvSpPr/>
                        <wps:spPr>
                          <a:xfrm>
                            <a:off x="3328682" y="506510"/>
                            <a:ext cx="1399032" cy="25731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70" name="Rectangle 470"/>
                        <wps:cNvSpPr/>
                        <wps:spPr>
                          <a:xfrm>
                            <a:off x="0" y="1555096"/>
                            <a:ext cx="6748538" cy="25731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E7B05F8" id="Group 459" o:spid="_x0000_s1026" alt="L’image affiche une capture d’écran de la page « Assignation horaires travail ». Le champ Dossier de l’employé est mis en surbrillance. Les en-têtes de colonnes sous l’onglet « Horaire principal » sont également mis en surbrillance, notamment : Date effet, Horaire travail (principal), Groupe horaires,  Horaire, Description, Voir horaire." style="position:absolute;margin-left:0;margin-top:2.15pt;width:409.5pt;height:126pt;z-index:251658246;mso-position-horizontal:center;mso-position-horizontal-relative:page;mso-width-relative:margin;mso-height-relative:margin" coordsize="77343,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">
                <v:shape id="Picture 465" o:spid="_x0000_s1027" type="#_x0000_t75" style="position:absolute;width:77343;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" stroked="t" strokecolor="black [3213]">
                  <v:imagedata r:id="rId54" o:title=""/>
                  <v:path arrowok="t"/>
                </v:shape>
                <v:rect id="Rectangle 468" o:spid="_x0000_s1028" style="position:absolute;left:33286;top:5065;width:13991;height: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" filled="f" strokecolor="red" strokeweight="1.5pt"/>
                <v:rect id="Rectangle 470" o:spid="_x0000_s1029" style="position:absolute;top:15550;width:67485;height:2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" filled="f" strokecolor="red" strokeweight="1.5pt"/>
                <w10:wrap anchorx="page"/>
              </v:group>
            </w:pict>
          </mc:Fallback>
        </mc:AlternateContent>
      </w:r>
    </w:p>
    <w:p w14:paraId="26F46527" w14:textId="4A3D231A"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6D627276" w14:textId="77777777"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1CE4AFEB" w14:textId="0DD68B71"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308A230E" w14:textId="4D907991"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2C317C2D" w14:textId="3FEB8384"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198A52B7" w14:textId="77777777"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5B630792" w14:textId="26C0A4C4" w:rsidR="001F59B1" w:rsidRDefault="001F59B1" w:rsidP="0038604F">
      <w:pPr>
        <w:autoSpaceDE w:val="0"/>
        <w:autoSpaceDN w:val="0"/>
        <w:adjustRightInd w:val="0"/>
        <w:spacing w:after="160"/>
        <w:jc w:val="center"/>
        <w:rPr>
          <w:noProof/>
        </w:rPr>
      </w:pPr>
    </w:p>
    <w:p w14:paraId="1AE68198" w14:textId="77777777" w:rsidR="00EB3A79" w:rsidRDefault="00EB3A79" w:rsidP="001B07AB">
      <w:pPr>
        <w:spacing w:after="160"/>
        <w:rPr>
          <w:b/>
        </w:rPr>
      </w:pPr>
    </w:p>
    <w:p w14:paraId="37482A66" w14:textId="2BB6B264" w:rsidR="008648FC" w:rsidRDefault="00E46B89" w:rsidP="001B07AB">
      <w:pPr>
        <w:spacing w:after="160"/>
        <w:rPr>
          <w:b/>
          <w:bCs/>
        </w:rPr>
      </w:pPr>
      <w:r>
        <w:rPr>
          <w:b/>
        </w:rPr>
        <w:lastRenderedPageBreak/>
        <w:t>Doss. employé :</w:t>
      </w:r>
      <w:r>
        <w:t xml:space="preserve"> Un horaire prédéfini par défaut sera attribué pour chaque dossier d’</w:t>
      </w:r>
      <w:r w:rsidR="009D7969">
        <w:t>employé</w:t>
      </w:r>
      <w:r>
        <w:t xml:space="preserve"> créé : poste d’attache, nomination intérimaire, affectation, double emploi ou double rémunération.</w:t>
      </w:r>
      <w:r>
        <w:rPr>
          <w:b/>
        </w:rPr>
        <w:t xml:space="preserve"> </w:t>
      </w:r>
    </w:p>
    <w:p w14:paraId="3E3EAE69" w14:textId="21069D25" w:rsidR="00C7561D" w:rsidRDefault="00831E23" w:rsidP="001B07AB">
      <w:pPr>
        <w:spacing w:after="160"/>
      </w:pPr>
      <w:r>
        <w:rPr>
          <w:b/>
        </w:rPr>
        <w:t>Date effet :</w:t>
      </w:r>
      <w:r>
        <w:t xml:space="preserve"> Lorsqu’un employé est embauché ou réembauché, un horaire par défaut sera créé avec la date </w:t>
      </w:r>
      <w:r w:rsidR="00026B68">
        <w:t>effet</w:t>
      </w:r>
      <w:r>
        <w:t xml:space="preserve"> de l’embauche ou de la réembauche. </w:t>
      </w:r>
    </w:p>
    <w:p w14:paraId="2545E180" w14:textId="1C91C4D8" w:rsidR="0055058D" w:rsidRDefault="00072F9D" w:rsidP="001B07AB">
      <w:pPr>
        <w:spacing w:after="160"/>
      </w:pPr>
      <w:r>
        <w:rPr>
          <w:b/>
        </w:rPr>
        <w:t>Horaire travail (principal)</w:t>
      </w:r>
      <w:r w:rsidR="0055058D">
        <w:rPr>
          <w:b/>
        </w:rPr>
        <w:t> :</w:t>
      </w:r>
      <w:r w:rsidR="0055058D">
        <w:t xml:space="preserve"> Il y a deux types d’horaires : prédéfini et personnel. Lorsque l’horaire prédéfini par défaut est établi, la méthode d’assignation qui apparaît automatiquement est « </w:t>
      </w:r>
      <w:r w:rsidR="002657F5" w:rsidRPr="006874FA">
        <w:rPr>
          <w:b/>
          <w:bCs/>
        </w:rPr>
        <w:t>H</w:t>
      </w:r>
      <w:r w:rsidR="0055058D">
        <w:rPr>
          <w:b/>
          <w:bCs/>
        </w:rPr>
        <w:t>oraire prédéfini</w:t>
      </w:r>
      <w:r w:rsidR="0055058D">
        <w:t xml:space="preserve"> ». </w:t>
      </w:r>
    </w:p>
    <w:p w14:paraId="06784F40" w14:textId="51513D02" w:rsidR="00D37CD2" w:rsidRDefault="00D37CD2" w:rsidP="001B07AB">
      <w:pPr>
        <w:spacing w:after="160"/>
        <w:rPr>
          <w:b/>
          <w:bCs/>
        </w:rPr>
      </w:pPr>
      <w:r>
        <w:rPr>
          <w:b/>
        </w:rPr>
        <w:t xml:space="preserve">Groupe horaires : </w:t>
      </w:r>
      <w:r>
        <w:t>La valeur par défaut est CAN.</w:t>
      </w:r>
      <w:r>
        <w:rPr>
          <w:b/>
        </w:rPr>
        <w:t xml:space="preserve"> </w:t>
      </w:r>
    </w:p>
    <w:p w14:paraId="2DBA972E" w14:textId="300D7966" w:rsidR="00C52C8A" w:rsidRDefault="008A2953" w:rsidP="001B07AB">
      <w:pPr>
        <w:spacing w:after="160"/>
        <w:rPr>
          <w:b/>
          <w:bCs/>
        </w:rPr>
      </w:pPr>
      <w:r>
        <w:rPr>
          <w:b/>
        </w:rPr>
        <w:t xml:space="preserve">Horaire : </w:t>
      </w:r>
      <w:r>
        <w:t>Une liste d’horaires déjà créés dans MesRHGC. Lorsque le personnel de la dotation saisit un emploi dans un dossier d’employé, les heures normales déterminent l’horaire prédéfini.</w:t>
      </w:r>
      <w:r>
        <w:rPr>
          <w:b/>
        </w:rPr>
        <w:t xml:space="preserve"> </w:t>
      </w:r>
    </w:p>
    <w:p w14:paraId="5E622465" w14:textId="5827FEB5" w:rsidR="00477A0F" w:rsidRPr="000D4A70" w:rsidRDefault="00477A0F" w:rsidP="001B07AB">
      <w:pPr>
        <w:autoSpaceDE w:val="0"/>
        <w:autoSpaceDN w:val="0"/>
        <w:adjustRightInd w:val="0"/>
        <w:spacing w:after="160"/>
        <w:rPr>
          <w:noProof/>
        </w:rPr>
      </w:pPr>
      <w:r>
        <w:t xml:space="preserve">Par exemple, si les heures normales sont fixées à </w:t>
      </w:r>
      <w:r>
        <w:rPr>
          <w:b/>
          <w:bCs/>
        </w:rPr>
        <w:t>37,5 heures</w:t>
      </w:r>
      <w:r>
        <w:t xml:space="preserve"> (par semaine), l’horaire prédéfini sera par défaut cet horaire : </w:t>
      </w:r>
      <w:r>
        <w:rPr>
          <w:b/>
        </w:rPr>
        <w:t>GC75HR/DAY/JOUR – 7.5/hres/jour (lun à ven)</w:t>
      </w:r>
      <w:r>
        <w:t>.</w:t>
      </w:r>
    </w:p>
    <w:p w14:paraId="1585264F" w14:textId="7A35095D" w:rsidR="00327E5B" w:rsidRDefault="00541C9A" w:rsidP="00B51372">
      <w:pPr>
        <w:autoSpaceDE w:val="0"/>
        <w:autoSpaceDN w:val="0"/>
        <w:adjustRightInd w:val="0"/>
        <w:spacing w:after="160"/>
        <w:jc w:val="center"/>
        <w:rPr>
          <w:noProof/>
        </w:rPr>
      </w:pPr>
      <w:r>
        <w:rPr>
          <w:noProof/>
        </w:rPr>
        <w:drawing>
          <wp:inline distT="0" distB="0" distL="0" distR="0" wp14:anchorId="5FB53DAD" wp14:editId="19F9F61B">
            <wp:extent cx="5248275" cy="2439409"/>
            <wp:effectExtent l="19050" t="19050" r="9525" b="18415"/>
            <wp:docPr id="472" name="Picture 472" descr="L’image affiche une capture d’écran de la page « Calendrier planification » en mettant l’accent sur l’onglet « Heures quart ». Un tableau est présenté répertoriant les jours de la semaine, la date et les heures prévues pour chaque jour.">
              <a:extLst xmlns:a="http://schemas.openxmlformats.org/drawingml/2006/main">
                <a:ext uri="{FF2B5EF4-FFF2-40B4-BE49-F238E27FC236}">
                  <a16:creationId xmlns:a16="http://schemas.microsoft.com/office/drawing/2014/main" id="{B17DD73A-86EA-C140-1A50-E7356DAC1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image affiche une capture d’écran de la page « Calendrier planification » en mettant l’accent sur l’onglet « Heures quart ». Un tableau est présenté répertoriant les jours de la semaine, la date et les heures prévues pour chaque jour.">
                      <a:extLst>
                        <a:ext uri="{FF2B5EF4-FFF2-40B4-BE49-F238E27FC236}">
                          <a16:creationId xmlns:a16="http://schemas.microsoft.com/office/drawing/2014/main" id="{B17DD73A-86EA-C140-1A50-E7356DAC19B8}"/>
                        </a:ext>
                      </a:extLst>
                    </pic:cNvPr>
                    <pic:cNvPicPr>
                      <a:picLocks noChangeAspect="1"/>
                    </pic:cNvPicPr>
                  </pic:nvPicPr>
                  <pic:blipFill>
                    <a:blip r:embed="rId55"/>
                    <a:stretch>
                      <a:fillRect/>
                    </a:stretch>
                  </pic:blipFill>
                  <pic:spPr>
                    <a:xfrm>
                      <a:off x="0" y="0"/>
                      <a:ext cx="5269539" cy="2449293"/>
                    </a:xfrm>
                    <a:prstGeom prst="rect">
                      <a:avLst/>
                    </a:prstGeom>
                    <a:ln>
                      <a:solidFill>
                        <a:schemeClr val="tx1"/>
                      </a:solidFill>
                    </a:ln>
                  </pic:spPr>
                </pic:pic>
              </a:graphicData>
            </a:graphic>
          </wp:inline>
        </w:drawing>
      </w:r>
    </w:p>
    <w:p w14:paraId="23FCA7E8" w14:textId="633E2321" w:rsidR="00AD4F84" w:rsidRPr="00B51372" w:rsidRDefault="00AD4F84" w:rsidP="00DA5EE3">
      <w:pPr>
        <w:autoSpaceDE w:val="0"/>
        <w:autoSpaceDN w:val="0"/>
        <w:adjustRightInd w:val="0"/>
        <w:rPr>
          <w:noProof/>
        </w:rPr>
      </w:pPr>
    </w:p>
    <w:p w14:paraId="330CDC70" w14:textId="7E00BB21" w:rsidR="00E72D5D" w:rsidRPr="00AC5D04" w:rsidRDefault="001D2FA5" w:rsidP="00F712FC">
      <w:pPr>
        <w:pStyle w:val="Heading4"/>
      </w:pPr>
      <w:bookmarkStart w:id="123" w:name="_Toc165301258"/>
      <w:r>
        <w:t>Horaires de travail prédéfinis par défaut</w:t>
      </w:r>
      <w:bookmarkEnd w:id="123"/>
      <w:r>
        <w:t xml:space="preserve"> </w:t>
      </w:r>
    </w:p>
    <w:p w14:paraId="1616422B" w14:textId="11678511" w:rsidR="00BB0D03" w:rsidRDefault="00BB0D03" w:rsidP="00DA5EE3">
      <w:pPr>
        <w:spacing w:after="160"/>
        <w:rPr>
          <w:szCs w:val="24"/>
          <w:shd w:val="clear" w:color="auto" w:fill="FFFFFF"/>
        </w:rPr>
      </w:pPr>
      <w:r>
        <w:rPr>
          <w:shd w:val="clear" w:color="auto" w:fill="FFFFFF"/>
        </w:rPr>
        <w:t xml:space="preserve">Un horaire de travail prédéfini est attribué par défaut en fonction de certains renseignements inscrits dans Données emploi par le personnel des RH. Parmi ces renseignements : les champs des heures normales et de temps plein/temps partiel, ou encore les horaires qui sont insérés au préalable avec des caractéristiques définies au préalable, telles que des horaires de semaine de travail comprimée différents, ou des jours de congé différents. </w:t>
      </w:r>
    </w:p>
    <w:p w14:paraId="295A70C1" w14:textId="6EF51B20" w:rsidR="00EE622A" w:rsidRDefault="00EE622A" w:rsidP="00DA5EE3">
      <w:pPr>
        <w:spacing w:after="160"/>
      </w:pPr>
      <w:r>
        <w:t xml:space="preserve">Lorsqu’un employé est embauché ou qu’un employé existant change de poste, MesRHGC joint automatiquement un </w:t>
      </w:r>
      <w:r>
        <w:rPr>
          <w:b/>
          <w:bCs/>
        </w:rPr>
        <w:t>horaire de travail prédéfini</w:t>
      </w:r>
      <w:r>
        <w:t xml:space="preserve"> fondé sur les </w:t>
      </w:r>
      <w:r>
        <w:rPr>
          <w:b/>
          <w:bCs/>
        </w:rPr>
        <w:t>heures normales</w:t>
      </w:r>
      <w:r>
        <w:t xml:space="preserve"> de l’employé qui sont indiquées dans MesRHGC.</w:t>
      </w:r>
    </w:p>
    <w:p w14:paraId="599C4C66" w14:textId="77777777" w:rsidR="00D1161F" w:rsidRPr="00766E69" w:rsidRDefault="00D1161F" w:rsidP="00DA5EE3">
      <w:pPr>
        <w:spacing w:after="160"/>
        <w:rPr>
          <w:rFonts w:cs="Arial"/>
          <w:b/>
          <w:bCs/>
          <w:color w:val="000000"/>
          <w:szCs w:val="24"/>
        </w:rPr>
      </w:pPr>
      <w:r>
        <w:rPr>
          <w:rStyle w:val="Strong"/>
          <w:b w:val="0"/>
          <w:color w:val="000000"/>
        </w:rPr>
        <w:lastRenderedPageBreak/>
        <w:t>Un horaire prédéfini par défaut est attribué à un dossier d’employé dans ces cas :</w:t>
      </w:r>
    </w:p>
    <w:p w14:paraId="5C2BC603" w14:textId="5341AE20" w:rsidR="00D1161F" w:rsidRPr="00EB632C" w:rsidRDefault="00D1161F" w:rsidP="003734DE">
      <w:pPr>
        <w:pStyle w:val="ListParagraph"/>
        <w:numPr>
          <w:ilvl w:val="0"/>
          <w:numId w:val="16"/>
        </w:numPr>
        <w:spacing w:after="60"/>
        <w:ind w:left="714" w:hanging="357"/>
        <w:contextualSpacing w:val="0"/>
        <w:rPr>
          <w:rFonts w:cs="Arial"/>
        </w:rPr>
      </w:pPr>
      <w:r>
        <w:t>une embauche, une réembauche ou une affectation est ajoutée à un dossier d’employé dans Données emploi;</w:t>
      </w:r>
    </w:p>
    <w:p w14:paraId="16583C95" w14:textId="77777777" w:rsidR="00D1161F" w:rsidRPr="00EB632C" w:rsidRDefault="00D1161F" w:rsidP="003734DE">
      <w:pPr>
        <w:pStyle w:val="ListParagraph"/>
        <w:numPr>
          <w:ilvl w:val="0"/>
          <w:numId w:val="16"/>
        </w:numPr>
        <w:spacing w:after="60"/>
        <w:ind w:left="714" w:hanging="357"/>
        <w:contextualSpacing w:val="0"/>
        <w:rPr>
          <w:rFonts w:cs="Arial"/>
        </w:rPr>
      </w:pPr>
      <w:r>
        <w:t>les heures normales de l’employé sont modifiées dans le dossier de l’employé dans Données emploi;</w:t>
      </w:r>
    </w:p>
    <w:p w14:paraId="36A936B6" w14:textId="4A226524" w:rsidR="00D1161F" w:rsidRPr="00F712FC" w:rsidRDefault="00D1161F" w:rsidP="003734DE">
      <w:pPr>
        <w:pStyle w:val="ListParagraph"/>
        <w:numPr>
          <w:ilvl w:val="0"/>
          <w:numId w:val="16"/>
        </w:numPr>
        <w:spacing w:after="160"/>
        <w:ind w:left="714" w:hanging="357"/>
        <w:contextualSpacing w:val="0"/>
        <w:rPr>
          <w:rFonts w:cs="Arial"/>
        </w:rPr>
      </w:pPr>
      <w:r>
        <w:t xml:space="preserve">la date </w:t>
      </w:r>
      <w:r w:rsidR="0019449F">
        <w:t>effet</w:t>
      </w:r>
      <w:r>
        <w:t xml:space="preserve"> est modifiée sur un</w:t>
      </w:r>
      <w:r w:rsidR="0019449F">
        <w:t xml:space="preserve"> enregistrement</w:t>
      </w:r>
      <w:r>
        <w:t xml:space="preserve"> de Données emploi et </w:t>
      </w:r>
      <w:r w:rsidR="00391FB3">
        <w:t>l’enregistrement</w:t>
      </w:r>
      <w:r>
        <w:t xml:space="preserve"> associé à la modification indique un horaire par défaut – l’horaire est alors attribué avec la nouvelle date </w:t>
      </w:r>
      <w:r w:rsidR="00E130BC">
        <w:t>effet</w:t>
      </w:r>
      <w:r>
        <w:t>.</w:t>
      </w:r>
    </w:p>
    <w:p w14:paraId="754B559C" w14:textId="0E340A9F" w:rsidR="00DC5391" w:rsidRDefault="005375DF" w:rsidP="00DA5EE3">
      <w:pPr>
        <w:spacing w:after="160"/>
        <w:rPr>
          <w:szCs w:val="24"/>
          <w:shd w:val="clear" w:color="auto" w:fill="FFFFFF"/>
        </w:rPr>
      </w:pPr>
      <w:r>
        <w:rPr>
          <w:shd w:val="clear" w:color="auto" w:fill="FFFFFF"/>
        </w:rPr>
        <w:t>Les gestionnaires sont tenus d’examiner l’horaire de travail par défaut afin de s’assurer qu’il tient compte des heures travaillées par l’employé, et d’y apporter tout changement requis.</w:t>
      </w:r>
    </w:p>
    <w:p w14:paraId="7C2ABFD3" w14:textId="6093D83F" w:rsidR="005375DF" w:rsidRPr="004750BC" w:rsidRDefault="005375DF" w:rsidP="003734DE">
      <w:pPr>
        <w:pStyle w:val="ListParagraph"/>
        <w:numPr>
          <w:ilvl w:val="0"/>
          <w:numId w:val="39"/>
        </w:numPr>
        <w:spacing w:after="160"/>
        <w:ind w:left="714" w:hanging="357"/>
        <w:contextualSpacing w:val="0"/>
        <w:rPr>
          <w:szCs w:val="24"/>
          <w:shd w:val="clear" w:color="auto" w:fill="FFFFFF"/>
        </w:rPr>
      </w:pPr>
      <w:r>
        <w:rPr>
          <w:shd w:val="clear" w:color="auto" w:fill="FFFFFF"/>
        </w:rPr>
        <w:t xml:space="preserve">Si les heures effectivement travaillées diffèrent de l’horaire par défaut, il FAUT utiliser un autre horaire </w:t>
      </w:r>
      <w:r>
        <w:rPr>
          <w:b/>
          <w:bCs/>
          <w:shd w:val="clear" w:color="auto" w:fill="FFFFFF"/>
        </w:rPr>
        <w:t>prédéfini</w:t>
      </w:r>
      <w:r>
        <w:rPr>
          <w:shd w:val="clear" w:color="auto" w:fill="FFFFFF"/>
        </w:rPr>
        <w:t xml:space="preserve"> s’il en existe un qui correspond à la situation de travail de votre employé. Consultez la liste des </w:t>
      </w:r>
      <w:hyperlink r:id="rId56" w:history="1">
        <w:r>
          <w:rPr>
            <w:rStyle w:val="Hyperlink"/>
            <w:shd w:val="clear" w:color="auto" w:fill="FFFFFF"/>
          </w:rPr>
          <w:t>horaires prédéfinis</w:t>
        </w:r>
      </w:hyperlink>
      <w:r>
        <w:rPr>
          <w:shd w:val="clear" w:color="auto" w:fill="FFFFFF"/>
        </w:rPr>
        <w:t> pour trouver un horaire qui correspond à la situation de travail de votre employé.</w:t>
      </w:r>
    </w:p>
    <w:p w14:paraId="5B92F2D7" w14:textId="295FD36D" w:rsidR="00B97BDD" w:rsidRDefault="009D586C" w:rsidP="003734DE">
      <w:pPr>
        <w:pStyle w:val="ListParagraph"/>
        <w:numPr>
          <w:ilvl w:val="0"/>
          <w:numId w:val="39"/>
        </w:numPr>
        <w:spacing w:after="160"/>
        <w:ind w:left="714" w:hanging="357"/>
        <w:contextualSpacing w:val="0"/>
        <w:rPr>
          <w:szCs w:val="24"/>
          <w:shd w:val="clear" w:color="auto" w:fill="FFFFFF"/>
        </w:rPr>
      </w:pPr>
      <w:r>
        <w:rPr>
          <w:shd w:val="clear" w:color="auto" w:fill="FFFFFF"/>
        </w:rPr>
        <w:t xml:space="preserve">Un horaire de travail </w:t>
      </w:r>
      <w:r>
        <w:rPr>
          <w:b/>
          <w:bCs/>
          <w:shd w:val="clear" w:color="auto" w:fill="FFFFFF"/>
        </w:rPr>
        <w:t>personnel</w:t>
      </w:r>
      <w:r>
        <w:rPr>
          <w:shd w:val="clear" w:color="auto" w:fill="FFFFFF"/>
        </w:rPr>
        <w:t xml:space="preserve"> doit être utilisé UNIQUEMENT à TITRE </w:t>
      </w:r>
      <w:r w:rsidR="00777419">
        <w:rPr>
          <w:shd w:val="clear" w:color="auto" w:fill="FFFFFF"/>
        </w:rPr>
        <w:t>D’</w:t>
      </w:r>
      <w:r>
        <w:rPr>
          <w:shd w:val="clear" w:color="auto" w:fill="FFFFFF"/>
        </w:rPr>
        <w:t>EXCEPTION, lorsqu’aucun horaire prédéfini ne correspond à la situation de travail de l’employé.</w:t>
      </w:r>
    </w:p>
    <w:p w14:paraId="2F7B17D2" w14:textId="77777777" w:rsidR="00B97BDD" w:rsidRDefault="00B97BDD" w:rsidP="00DA5EE3">
      <w:pPr>
        <w:pStyle w:val="ListParagraph"/>
        <w:ind w:left="0"/>
      </w:pPr>
    </w:p>
    <w:p w14:paraId="425CF53B" w14:textId="35AC7F3D" w:rsidR="00AE4291" w:rsidRPr="00B97BDD" w:rsidRDefault="00225F34" w:rsidP="00F712FC">
      <w:pPr>
        <w:pStyle w:val="Heading4"/>
        <w:rPr>
          <w:szCs w:val="24"/>
          <w:shd w:val="clear" w:color="auto" w:fill="FFFFFF"/>
        </w:rPr>
      </w:pPr>
      <w:bookmarkStart w:id="124" w:name="_Toc165301259"/>
      <w:r>
        <w:t>Modifier un horaire de travail prédéfini</w:t>
      </w:r>
      <w:bookmarkEnd w:id="124"/>
      <w:r>
        <w:t xml:space="preserve"> </w:t>
      </w:r>
    </w:p>
    <w:p w14:paraId="46D66E3F" w14:textId="647D5B0F" w:rsidR="002A2C54" w:rsidRPr="004438A0" w:rsidRDefault="00111B46" w:rsidP="00DA5EE3">
      <w:pPr>
        <w:spacing w:after="160"/>
      </w:pPr>
      <w:r>
        <w:t xml:space="preserve">Les gestionnaires peuvent changer l’horaire de travail </w:t>
      </w:r>
      <w:r>
        <w:rPr>
          <w:b/>
          <w:bCs/>
        </w:rPr>
        <w:t>prédéfini</w:t>
      </w:r>
      <w:r>
        <w:t xml:space="preserve"> d’un employé, établi au moment de l’embauche, pour un autre horaire qui correspond à la situation de travail de l’employé et qui a fait l’objet d’un accord mutuel avec ce dernier.</w:t>
      </w:r>
    </w:p>
    <w:p w14:paraId="50C2559D" w14:textId="2C0CEC5D" w:rsidR="00A70BA5" w:rsidRPr="00A70BA5" w:rsidRDefault="00F66988" w:rsidP="00DA5EE3">
      <w:pPr>
        <w:spacing w:after="160"/>
        <w:rPr>
          <w:b/>
          <w:bCs/>
        </w:rPr>
      </w:pPr>
      <w:r>
        <w:rPr>
          <w:b/>
        </w:rPr>
        <w:t xml:space="preserve">Scénario : </w:t>
      </w:r>
    </w:p>
    <w:p w14:paraId="24E32A3E" w14:textId="1A1BFF4D" w:rsidR="00230CBE" w:rsidRDefault="00E513C6" w:rsidP="003734DE">
      <w:pPr>
        <w:pStyle w:val="ListParagraph"/>
        <w:numPr>
          <w:ilvl w:val="0"/>
          <w:numId w:val="40"/>
        </w:numPr>
        <w:spacing w:after="160"/>
        <w:ind w:left="714" w:hanging="357"/>
        <w:contextualSpacing w:val="0"/>
      </w:pPr>
      <w:r>
        <w:t xml:space="preserve">Un horaire prédéfini par défaut a été établi à </w:t>
      </w:r>
      <w:r>
        <w:rPr>
          <w:b/>
          <w:bCs/>
        </w:rPr>
        <w:t>37,5 heures par semaine</w:t>
      </w:r>
      <w:r>
        <w:t xml:space="preserve">, </w:t>
      </w:r>
      <w:r>
        <w:rPr>
          <w:b/>
          <w:bCs/>
        </w:rPr>
        <w:t>7,5 heures par jour</w:t>
      </w:r>
      <w:r>
        <w:t xml:space="preserve">, </w:t>
      </w:r>
      <w:r>
        <w:rPr>
          <w:b/>
          <w:bCs/>
        </w:rPr>
        <w:t>du lundi au vendredi</w:t>
      </w:r>
      <w:r>
        <w:t>.</w:t>
      </w:r>
    </w:p>
    <w:p w14:paraId="7FE88DB3" w14:textId="6F727CE2" w:rsidR="00AF36DE" w:rsidRPr="00C633B2" w:rsidRDefault="00230CBE" w:rsidP="003734DE">
      <w:pPr>
        <w:pStyle w:val="ListParagraph"/>
        <w:numPr>
          <w:ilvl w:val="0"/>
          <w:numId w:val="40"/>
        </w:numPr>
        <w:spacing w:after="160"/>
        <w:ind w:left="714" w:hanging="357"/>
        <w:contextualSpacing w:val="0"/>
      </w:pPr>
      <w:r>
        <w:t xml:space="preserve">Il doit être changé pour un horaire comprimé de </w:t>
      </w:r>
      <w:r>
        <w:rPr>
          <w:b/>
          <w:bCs/>
        </w:rPr>
        <w:t>8,33 heures par jour</w:t>
      </w:r>
      <w:r>
        <w:t xml:space="preserve">, </w:t>
      </w:r>
      <w:r>
        <w:rPr>
          <w:b/>
          <w:bCs/>
        </w:rPr>
        <w:t>un lundi sur deux étant un jour non travaillé</w:t>
      </w:r>
      <w:r>
        <w:t xml:space="preserve"> (jour de congé).</w:t>
      </w:r>
    </w:p>
    <w:p w14:paraId="41400C33" w14:textId="12725A0F" w:rsidR="002A2C54" w:rsidRPr="004438A0" w:rsidRDefault="002A2C54" w:rsidP="002A2C54"/>
    <w:p w14:paraId="6EAB9E73" w14:textId="376C76EE" w:rsidR="006F16E8" w:rsidRPr="00F712FC" w:rsidRDefault="00897BD9" w:rsidP="00DA5EE3">
      <w:pPr>
        <w:autoSpaceDE w:val="0"/>
        <w:autoSpaceDN w:val="0"/>
        <w:adjustRightInd w:val="0"/>
        <w:spacing w:after="160"/>
        <w:jc w:val="center"/>
        <w:rPr>
          <w:rFonts w:cs="Arial"/>
          <w:color w:val="000000"/>
          <w:szCs w:val="24"/>
        </w:rPr>
      </w:pPr>
      <w:r>
        <w:rPr>
          <w:noProof/>
        </w:rPr>
        <w:lastRenderedPageBreak/>
        <mc:AlternateContent>
          <mc:Choice Requires="wps">
            <w:drawing>
              <wp:anchor distT="0" distB="0" distL="114300" distR="114300" simplePos="0" relativeHeight="251658258" behindDoc="0" locked="0" layoutInCell="1" allowOverlap="1" wp14:anchorId="7158AD62" wp14:editId="43A59B15">
                <wp:simplePos x="0" y="0"/>
                <wp:positionH relativeFrom="column">
                  <wp:posOffset>2247900</wp:posOffset>
                </wp:positionH>
                <wp:positionV relativeFrom="paragraph">
                  <wp:posOffset>1423988</wp:posOffset>
                </wp:positionV>
                <wp:extent cx="700088" cy="152082"/>
                <wp:effectExtent l="0" t="0" r="24130" b="19685"/>
                <wp:wrapNone/>
                <wp:docPr id="391221194" name="Rectangle 391221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0088" cy="152082"/>
                        </a:xfrm>
                        <a:prstGeom prst="rect">
                          <a:avLst/>
                        </a:prstGeom>
                        <a:noFill/>
                        <a:ln w="190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F679637" id="Rectangle 391221194" o:spid="_x0000_s1026" alt="&quot;&quot;" style="position:absolute;margin-left:177pt;margin-top:112.15pt;width:55.15pt;height:11.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" filled="f" strokecolor="red" strokeweight="1.5pt"/>
            </w:pict>
          </mc:Fallback>
        </mc:AlternateContent>
      </w:r>
      <w:r>
        <w:rPr>
          <w:noProof/>
        </w:rPr>
        <mc:AlternateContent>
          <mc:Choice Requires="wps">
            <w:drawing>
              <wp:anchor distT="0" distB="0" distL="114300" distR="114300" simplePos="0" relativeHeight="251658257" behindDoc="0" locked="0" layoutInCell="1" allowOverlap="1" wp14:anchorId="2CFCBF85" wp14:editId="433B4DCB">
                <wp:simplePos x="0" y="0"/>
                <wp:positionH relativeFrom="column">
                  <wp:posOffset>347663</wp:posOffset>
                </wp:positionH>
                <wp:positionV relativeFrom="paragraph">
                  <wp:posOffset>1447800</wp:posOffset>
                </wp:positionV>
                <wp:extent cx="519112" cy="113983"/>
                <wp:effectExtent l="0" t="0" r="14605" b="19685"/>
                <wp:wrapNone/>
                <wp:docPr id="315717519" name="Rectangle 315717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9112" cy="113983"/>
                        </a:xfrm>
                        <a:prstGeom prst="rect">
                          <a:avLst/>
                        </a:prstGeom>
                        <a:noFill/>
                        <a:ln w="190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AFB4C0C" id="Rectangle 315717519" o:spid="_x0000_s1026" alt="&quot;&quot;" style="position:absolute;margin-left:27.4pt;margin-top:114pt;width:40.85pt;height: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" filled="f" strokecolor="red" strokeweight="1.5pt"/>
            </w:pict>
          </mc:Fallback>
        </mc:AlternateContent>
      </w:r>
      <w:r w:rsidR="00147115">
        <w:rPr>
          <w:noProof/>
          <w:color w:val="000000"/>
        </w:rPr>
        <w:drawing>
          <wp:inline distT="0" distB="0" distL="0" distR="0" wp14:anchorId="7FF5BA3B" wp14:editId="22FCE547">
            <wp:extent cx="5419725" cy="1958360"/>
            <wp:effectExtent l="19050" t="19050" r="9525" b="22860"/>
            <wp:docPr id="474" name="Picture 474" descr="En arrière-plan, l’image présente une capture d’écran grisée de la page « Assignation un horaire de travail ». Superposée à celle-ci se trouve la fenêtre « Recherche: Horaire », présentant une liste de différents horaire ainsi que leurs descriptions respectives.">
              <a:extLst xmlns:a="http://schemas.openxmlformats.org/drawingml/2006/main">
                <a:ext uri="{FF2B5EF4-FFF2-40B4-BE49-F238E27FC236}">
                  <a16:creationId xmlns:a16="http://schemas.microsoft.com/office/drawing/2014/main" id="{AADB3636-7BDF-87DE-3618-D7C0201B9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En arrière-plan, l’image présente une capture d’écran grisée de la page « Assignation un horaire de travail ». Superposée à celle-ci se trouve la fenêtre « Recherche: Horaire », présentant une liste de différents horaire ainsi que leurs descriptions respectives.">
                      <a:extLst>
                        <a:ext uri="{FF2B5EF4-FFF2-40B4-BE49-F238E27FC236}">
                          <a16:creationId xmlns:a16="http://schemas.microsoft.com/office/drawing/2014/main" id="{AADB3636-7BDF-87DE-3618-D7C0201B97BB}"/>
                        </a:ext>
                      </a:extLst>
                    </pic:cNvPr>
                    <pic:cNvPicPr>
                      <a:picLocks noChangeAspect="1"/>
                    </pic:cNvPicPr>
                  </pic:nvPicPr>
                  <pic:blipFill rotWithShape="1">
                    <a:blip r:embed="rId57"/>
                    <a:srcRect b="56533"/>
                    <a:stretch/>
                  </pic:blipFill>
                  <pic:spPr>
                    <a:xfrm>
                      <a:off x="0" y="0"/>
                      <a:ext cx="5422050" cy="1959200"/>
                    </a:xfrm>
                    <a:prstGeom prst="rect">
                      <a:avLst/>
                    </a:prstGeom>
                    <a:ln>
                      <a:solidFill>
                        <a:schemeClr val="tx1"/>
                      </a:solidFill>
                    </a:ln>
                  </pic:spPr>
                </pic:pic>
              </a:graphicData>
            </a:graphic>
          </wp:inline>
        </w:drawing>
      </w:r>
    </w:p>
    <w:p w14:paraId="0C7C3546" w14:textId="77777777" w:rsidR="00FD5D04" w:rsidRPr="00DA5EE3" w:rsidRDefault="00FD5D04" w:rsidP="00746820">
      <w:pPr>
        <w:autoSpaceDE w:val="0"/>
        <w:autoSpaceDN w:val="0"/>
        <w:adjustRightInd w:val="0"/>
        <w:spacing w:line="240" w:lineRule="auto"/>
        <w:rPr>
          <w:rFonts w:cs="Arial"/>
          <w:color w:val="000000"/>
          <w:szCs w:val="24"/>
        </w:rPr>
      </w:pPr>
    </w:p>
    <w:p w14:paraId="4246C3F0" w14:textId="63589DED" w:rsidR="00FD5D04" w:rsidRPr="00FB78E2" w:rsidRDefault="00FD5D04" w:rsidP="003734DE">
      <w:pPr>
        <w:pStyle w:val="ListParagraph"/>
        <w:numPr>
          <w:ilvl w:val="0"/>
          <w:numId w:val="17"/>
        </w:numPr>
        <w:spacing w:after="60"/>
        <w:ind w:left="714" w:hanging="357"/>
        <w:contextualSpacing w:val="0"/>
      </w:pPr>
      <w:r>
        <w:t xml:space="preserve">Sélectionnez </w:t>
      </w:r>
      <w:r w:rsidR="002049D3">
        <w:t>l’enregistrement (</w:t>
      </w:r>
      <w:r>
        <w:t>la rangée</w:t>
      </w:r>
      <w:r w:rsidR="002049D3">
        <w:t>)</w:t>
      </w:r>
      <w:r>
        <w:t xml:space="preserve"> pour l</w:t>
      </w:r>
      <w:r w:rsidR="00271C5E">
        <w:t>e</w:t>
      </w:r>
      <w:r>
        <w:t xml:space="preserve">quel vous </w:t>
      </w:r>
      <w:r w:rsidR="00271C5E">
        <w:t>voulez</w:t>
      </w:r>
      <w:r>
        <w:t xml:space="preserve"> changer l’horaire de travail.</w:t>
      </w:r>
    </w:p>
    <w:p w14:paraId="1C90AC98" w14:textId="35F06EC4" w:rsidR="00E442A6" w:rsidRDefault="00FD5D04" w:rsidP="003734DE">
      <w:pPr>
        <w:pStyle w:val="ListParagraph"/>
        <w:numPr>
          <w:ilvl w:val="0"/>
          <w:numId w:val="17"/>
        </w:numPr>
        <w:spacing w:after="60"/>
        <w:ind w:left="714" w:hanging="357"/>
        <w:contextualSpacing w:val="0"/>
      </w:pPr>
      <w:r>
        <w:t>Utilisez le bouton de recherche à côté d’</w:t>
      </w:r>
      <w:r>
        <w:rPr>
          <w:b/>
          <w:bCs/>
        </w:rPr>
        <w:t>Horaire</w:t>
      </w:r>
      <w:r>
        <w:t xml:space="preserve"> pour trouver l’horaire prédéfini </w:t>
      </w:r>
      <w:r w:rsidR="001E3479">
        <w:t>approprié</w:t>
      </w:r>
      <w:r>
        <w:t xml:space="preserve"> dans la liste.</w:t>
      </w:r>
    </w:p>
    <w:p w14:paraId="74564433" w14:textId="17BF915F" w:rsidR="00FD5D04" w:rsidRPr="00FB78E2" w:rsidRDefault="00780707" w:rsidP="003734DE">
      <w:pPr>
        <w:pStyle w:val="ListParagraph"/>
        <w:numPr>
          <w:ilvl w:val="0"/>
          <w:numId w:val="17"/>
        </w:numPr>
        <w:spacing w:after="60"/>
        <w:ind w:left="714" w:hanging="357"/>
        <w:contextualSpacing w:val="0"/>
      </w:pPr>
      <w:r>
        <w:t xml:space="preserve">Utilisez le lien </w:t>
      </w:r>
      <w:r w:rsidR="00E03996" w:rsidRPr="00E03996">
        <w:rPr>
          <w:b/>
          <w:bCs/>
        </w:rPr>
        <w:t>Voir</w:t>
      </w:r>
      <w:r w:rsidR="00E03996">
        <w:t xml:space="preserve"> </w:t>
      </w:r>
      <w:r>
        <w:rPr>
          <w:b/>
          <w:bCs/>
        </w:rPr>
        <w:t>horaire</w:t>
      </w:r>
      <w:r>
        <w:t xml:space="preserve"> pour consulter celui-ci et vous assurer que vous avez sélectionné le bon horaire.</w:t>
      </w:r>
    </w:p>
    <w:p w14:paraId="02202D08" w14:textId="77777777" w:rsidR="008563DD" w:rsidRPr="00FB78E2" w:rsidRDefault="008563DD" w:rsidP="003734DE">
      <w:pPr>
        <w:pStyle w:val="ListParagraph"/>
        <w:numPr>
          <w:ilvl w:val="0"/>
          <w:numId w:val="17"/>
        </w:numPr>
        <w:spacing w:after="60"/>
        <w:ind w:left="714" w:hanging="357"/>
        <w:contextualSpacing w:val="0"/>
      </w:pPr>
      <w:r>
        <w:t xml:space="preserve">Appuyez sur le bouton </w:t>
      </w:r>
      <w:r>
        <w:rPr>
          <w:b/>
          <w:bCs/>
        </w:rPr>
        <w:t>OK</w:t>
      </w:r>
      <w:r>
        <w:t xml:space="preserve"> pour revenir à la page </w:t>
      </w:r>
      <w:r w:rsidRPr="00EE04EF">
        <w:rPr>
          <w:b/>
          <w:bCs/>
        </w:rPr>
        <w:t>Assignation horaires travail</w:t>
      </w:r>
      <w:r>
        <w:t>.</w:t>
      </w:r>
    </w:p>
    <w:p w14:paraId="2C834267" w14:textId="77777777" w:rsidR="00FD5D04" w:rsidRPr="00FB78E2" w:rsidRDefault="00FD5D04" w:rsidP="003734DE">
      <w:pPr>
        <w:pStyle w:val="ListParagraph"/>
        <w:numPr>
          <w:ilvl w:val="0"/>
          <w:numId w:val="17"/>
        </w:numPr>
        <w:spacing w:after="60"/>
        <w:ind w:left="714" w:hanging="357"/>
        <w:contextualSpacing w:val="0"/>
      </w:pPr>
      <w:r>
        <w:t xml:space="preserve">Cliquez sur le bouton </w:t>
      </w:r>
      <w:r>
        <w:rPr>
          <w:b/>
          <w:bCs/>
        </w:rPr>
        <w:t>Enregistrer</w:t>
      </w:r>
      <w:r>
        <w:t>.</w:t>
      </w:r>
    </w:p>
    <w:p w14:paraId="1EA7EFF4" w14:textId="77777777" w:rsidR="00772B0E" w:rsidRDefault="00772B0E" w:rsidP="00F76FA8">
      <w:pPr>
        <w:autoSpaceDE w:val="0"/>
        <w:autoSpaceDN w:val="0"/>
        <w:adjustRightInd w:val="0"/>
        <w:spacing w:line="240" w:lineRule="auto"/>
        <w:rPr>
          <w:rFonts w:ascii="Helvetica  bold" w:hAnsi="Helvetica  bold" w:cs="Helvetica"/>
          <w:b/>
          <w:bCs/>
          <w:color w:val="000000"/>
          <w:sz w:val="20"/>
          <w:szCs w:val="20"/>
        </w:rPr>
      </w:pPr>
    </w:p>
    <w:p w14:paraId="127D7DD9" w14:textId="744B8BFE" w:rsidR="001C721F" w:rsidRPr="0022280C" w:rsidRDefault="009C5C1E" w:rsidP="00F712FC">
      <w:pPr>
        <w:pStyle w:val="NormalWeb"/>
        <w:shd w:val="clear" w:color="auto" w:fill="FFFFFF"/>
        <w:spacing w:before="0" w:beforeAutospacing="0" w:after="160" w:afterAutospacing="0" w:line="259" w:lineRule="auto"/>
        <w:ind w:left="1276" w:hanging="1276"/>
        <w:rPr>
          <w:rStyle w:val="Strong"/>
          <w:rFonts w:ascii="Arial" w:hAnsi="Arial"/>
          <w:b w:val="0"/>
          <w:bCs w:val="0"/>
        </w:rPr>
      </w:pPr>
      <w:r>
        <w:rPr>
          <w:rStyle w:val="Strong"/>
          <w:rFonts w:ascii="Arial" w:hAnsi="Arial"/>
        </w:rPr>
        <w:t>Important :</w:t>
      </w:r>
      <w:r>
        <w:rPr>
          <w:rStyle w:val="Strong"/>
          <w:rFonts w:ascii="Arial" w:hAnsi="Arial"/>
          <w:b w:val="0"/>
          <w:i/>
        </w:rPr>
        <w:tab/>
      </w:r>
      <w:r>
        <w:rPr>
          <w:rStyle w:val="Strong"/>
          <w:rFonts w:ascii="Arial" w:hAnsi="Arial"/>
          <w:b w:val="0"/>
        </w:rPr>
        <w:t>Si une modification est appliquée à un</w:t>
      </w:r>
      <w:r w:rsidR="000F6471">
        <w:rPr>
          <w:rStyle w:val="Strong"/>
          <w:rFonts w:ascii="Arial" w:hAnsi="Arial"/>
          <w:b w:val="0"/>
        </w:rPr>
        <w:t xml:space="preserve"> enregistrement</w:t>
      </w:r>
      <w:r>
        <w:rPr>
          <w:rStyle w:val="Strong"/>
          <w:rFonts w:ascii="Arial" w:hAnsi="Arial"/>
          <w:b w:val="0"/>
        </w:rPr>
        <w:t xml:space="preserve"> </w:t>
      </w:r>
      <w:r w:rsidR="000F6471">
        <w:rPr>
          <w:rStyle w:val="Strong"/>
          <w:rFonts w:ascii="Arial" w:hAnsi="Arial"/>
          <w:b w:val="0"/>
        </w:rPr>
        <w:t>(</w:t>
      </w:r>
      <w:r>
        <w:rPr>
          <w:rStyle w:val="Strong"/>
          <w:rFonts w:ascii="Arial" w:hAnsi="Arial"/>
          <w:b w:val="0"/>
        </w:rPr>
        <w:t>rangée</w:t>
      </w:r>
      <w:r w:rsidR="000F6471">
        <w:rPr>
          <w:rStyle w:val="Strong"/>
          <w:rFonts w:ascii="Arial" w:hAnsi="Arial"/>
          <w:b w:val="0"/>
        </w:rPr>
        <w:t>)</w:t>
      </w:r>
      <w:r>
        <w:rPr>
          <w:rStyle w:val="Strong"/>
          <w:rFonts w:ascii="Arial" w:hAnsi="Arial"/>
          <w:b w:val="0"/>
        </w:rPr>
        <w:t xml:space="preserve"> existant (comportant la même date </w:t>
      </w:r>
      <w:r w:rsidR="000F6471">
        <w:rPr>
          <w:rStyle w:val="Strong"/>
          <w:rFonts w:ascii="Arial" w:hAnsi="Arial"/>
          <w:b w:val="0"/>
        </w:rPr>
        <w:t>effet</w:t>
      </w:r>
      <w:r>
        <w:rPr>
          <w:rStyle w:val="Strong"/>
          <w:rFonts w:ascii="Arial" w:hAnsi="Arial"/>
          <w:b w:val="0"/>
        </w:rPr>
        <w:t xml:space="preserve">), toute </w:t>
      </w:r>
      <w:r>
        <w:rPr>
          <w:rStyle w:val="Strong"/>
          <w:rFonts w:ascii="Arial" w:hAnsi="Arial"/>
        </w:rPr>
        <w:t>demande de congé</w:t>
      </w:r>
      <w:r>
        <w:rPr>
          <w:rStyle w:val="Strong"/>
          <w:rFonts w:ascii="Arial" w:hAnsi="Arial"/>
          <w:b w:val="0"/>
        </w:rPr>
        <w:t xml:space="preserve"> à </w:t>
      </w:r>
      <w:r>
        <w:rPr>
          <w:rStyle w:val="Strong"/>
          <w:rFonts w:ascii="Arial" w:hAnsi="Arial"/>
        </w:rPr>
        <w:t>cette date et au-delà</w:t>
      </w:r>
      <w:r>
        <w:rPr>
          <w:rStyle w:val="Strong"/>
          <w:rFonts w:ascii="Arial" w:hAnsi="Arial"/>
          <w:b w:val="0"/>
        </w:rPr>
        <w:t xml:space="preserve"> nécessitera une </w:t>
      </w:r>
      <w:r>
        <w:rPr>
          <w:rStyle w:val="Strong"/>
          <w:rFonts w:ascii="Arial" w:hAnsi="Arial"/>
        </w:rPr>
        <w:t>nouvelle approbation</w:t>
      </w:r>
      <w:r>
        <w:rPr>
          <w:rStyle w:val="Strong"/>
          <w:rFonts w:ascii="Arial" w:hAnsi="Arial"/>
          <w:b w:val="0"/>
        </w:rPr>
        <w:t xml:space="preserve"> en raison des heures de travail modifiées.</w:t>
      </w:r>
      <w:r>
        <w:rPr>
          <w:rStyle w:val="Strong"/>
          <w:rFonts w:ascii="Arial" w:hAnsi="Arial"/>
          <w:b w:val="0"/>
        </w:rPr>
        <w:br/>
      </w:r>
      <w:r>
        <w:rPr>
          <w:rStyle w:val="Strong"/>
          <w:rFonts w:ascii="Arial" w:hAnsi="Arial"/>
          <w:b w:val="0"/>
        </w:rPr>
        <w:br/>
        <w:t>Dans le scénario mentionné ci-dessus, les heures de travail quotidiennes sont passées de 7,5 heures à 8,33 heures. Le solde de l’employé sera ajusté automatiquement.</w:t>
      </w:r>
    </w:p>
    <w:p w14:paraId="0320CAF9" w14:textId="77777777" w:rsidR="00F0358B" w:rsidRPr="00F712FC" w:rsidRDefault="00F0358B" w:rsidP="00F712FC">
      <w:pPr>
        <w:autoSpaceDE w:val="0"/>
        <w:autoSpaceDN w:val="0"/>
        <w:adjustRightInd w:val="0"/>
        <w:rPr>
          <w:rFonts w:cs="Arial"/>
          <w:color w:val="000000"/>
          <w:szCs w:val="24"/>
        </w:rPr>
      </w:pPr>
    </w:p>
    <w:p w14:paraId="0EC395C1" w14:textId="48920E03" w:rsidR="00FC33B8" w:rsidRPr="0083023B" w:rsidRDefault="00212DD2" w:rsidP="00F712FC">
      <w:pPr>
        <w:pStyle w:val="Heading4"/>
      </w:pPr>
      <w:bookmarkStart w:id="125" w:name="_Toc165301260"/>
      <w:r>
        <w:t>Attribuer un nouvel horaire prédéfini</w:t>
      </w:r>
      <w:bookmarkEnd w:id="125"/>
    </w:p>
    <w:p w14:paraId="32E798D6" w14:textId="7E3EB9E7" w:rsidR="00F65182" w:rsidRDefault="00AB53AB" w:rsidP="00F712FC">
      <w:pPr>
        <w:spacing w:after="160"/>
      </w:pPr>
      <w:r>
        <w:t xml:space="preserve">Les gestionnaires peuvent attribuer un nouvel horaire de travail prédéfini à leurs employés, avec une nouvelle date </w:t>
      </w:r>
      <w:r w:rsidR="00C53DCF">
        <w:t>effet</w:t>
      </w:r>
      <w:r>
        <w:t xml:space="preserve">.  </w:t>
      </w:r>
    </w:p>
    <w:p w14:paraId="5734D6B8" w14:textId="107CD08B" w:rsidR="00ED3D05" w:rsidRPr="00A70BA5" w:rsidRDefault="00ED3D05" w:rsidP="00F712FC">
      <w:pPr>
        <w:spacing w:after="160"/>
        <w:rPr>
          <w:b/>
          <w:bCs/>
        </w:rPr>
      </w:pPr>
      <w:r>
        <w:rPr>
          <w:b/>
        </w:rPr>
        <w:t xml:space="preserve">Scénario : </w:t>
      </w:r>
    </w:p>
    <w:p w14:paraId="211E248B" w14:textId="5D473C07" w:rsidR="00ED3D05" w:rsidRDefault="00ED3D05" w:rsidP="003734DE">
      <w:pPr>
        <w:pStyle w:val="ListParagraph"/>
        <w:numPr>
          <w:ilvl w:val="0"/>
          <w:numId w:val="40"/>
        </w:numPr>
        <w:spacing w:after="180"/>
        <w:ind w:left="714" w:hanging="357"/>
        <w:contextualSpacing w:val="0"/>
      </w:pPr>
      <w:r>
        <w:t xml:space="preserve">Un employé actuel avait auparavant un horaire prédéfini de </w:t>
      </w:r>
      <w:r>
        <w:rPr>
          <w:b/>
          <w:bCs/>
        </w:rPr>
        <w:t>37,5</w:t>
      </w:r>
      <w:r w:rsidR="00285147">
        <w:rPr>
          <w:b/>
          <w:bCs/>
        </w:rPr>
        <w:t> </w:t>
      </w:r>
      <w:r>
        <w:rPr>
          <w:b/>
          <w:bCs/>
        </w:rPr>
        <w:t>heures par semaine, 7,5</w:t>
      </w:r>
      <w:r w:rsidR="00285147">
        <w:rPr>
          <w:b/>
          <w:bCs/>
        </w:rPr>
        <w:t> </w:t>
      </w:r>
      <w:r>
        <w:rPr>
          <w:b/>
          <w:bCs/>
        </w:rPr>
        <w:t>heures par jour, du lundi au vendredi</w:t>
      </w:r>
      <w:r>
        <w:t>.</w:t>
      </w:r>
    </w:p>
    <w:p w14:paraId="1C6CAEDB" w14:textId="19FE8ED3" w:rsidR="00ED3D05" w:rsidRPr="00C633B2" w:rsidRDefault="00866FE0" w:rsidP="003734DE">
      <w:pPr>
        <w:pStyle w:val="ListParagraph"/>
        <w:numPr>
          <w:ilvl w:val="0"/>
          <w:numId w:val="40"/>
        </w:numPr>
        <w:spacing w:after="180"/>
        <w:ind w:left="714" w:hanging="357"/>
        <w:contextualSpacing w:val="0"/>
      </w:pPr>
      <w:r>
        <w:t xml:space="preserve">À compter du 2019-02-05, l’horaire prédéfini de l’employé doit être changé pour un horaire de travail comprimé de </w:t>
      </w:r>
      <w:r>
        <w:rPr>
          <w:b/>
          <w:bCs/>
        </w:rPr>
        <w:t>8,33</w:t>
      </w:r>
      <w:r w:rsidR="00285147">
        <w:rPr>
          <w:b/>
          <w:bCs/>
        </w:rPr>
        <w:t> </w:t>
      </w:r>
      <w:r>
        <w:rPr>
          <w:b/>
          <w:bCs/>
        </w:rPr>
        <w:t>heures par jour</w:t>
      </w:r>
      <w:r>
        <w:t xml:space="preserve">, avec </w:t>
      </w:r>
      <w:r>
        <w:rPr>
          <w:b/>
          <w:bCs/>
        </w:rPr>
        <w:t>un lundi sur deux qui est un jour non travaillé</w:t>
      </w:r>
      <w:r>
        <w:t xml:space="preserve"> (jour de congé).</w:t>
      </w:r>
    </w:p>
    <w:p w14:paraId="3D8EA353" w14:textId="3C95B2BE" w:rsidR="005A1037" w:rsidRDefault="003B532B" w:rsidP="003B532B">
      <w:pPr>
        <w:jc w:val="center"/>
      </w:pPr>
      <w:r w:rsidRPr="003B532B">
        <w:rPr>
          <w:noProof/>
        </w:rPr>
        <w:lastRenderedPageBreak/>
        <w:drawing>
          <wp:inline distT="0" distB="0" distL="0" distR="0" wp14:anchorId="55F6E901" wp14:editId="214681F9">
            <wp:extent cx="5500687" cy="2289617"/>
            <wp:effectExtent l="0" t="0" r="5080" b="0"/>
            <wp:docPr id="611892847" name="Picture 611892847" descr="L’image illustre un exemple d’entrée sur la page « Assignation horaire de travail », en mettant l’accent sur l’onglet Horaire 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92847" name="Picture 611892847" descr="L’image illustre un exemple d’entrée sur la page « Assignation horaire de travail », en mettant l’accent sur l’onglet Horaire principal."/>
                    <pic:cNvPicPr/>
                  </pic:nvPicPr>
                  <pic:blipFill>
                    <a:blip r:embed="rId58"/>
                    <a:stretch>
                      <a:fillRect/>
                    </a:stretch>
                  </pic:blipFill>
                  <pic:spPr>
                    <a:xfrm>
                      <a:off x="0" y="0"/>
                      <a:ext cx="5512553" cy="2294556"/>
                    </a:xfrm>
                    <a:prstGeom prst="rect">
                      <a:avLst/>
                    </a:prstGeom>
                  </pic:spPr>
                </pic:pic>
              </a:graphicData>
            </a:graphic>
          </wp:inline>
        </w:drawing>
      </w:r>
    </w:p>
    <w:p w14:paraId="2DD829D9" w14:textId="77777777" w:rsidR="005A1037" w:rsidRPr="00FB0078" w:rsidRDefault="005A1037" w:rsidP="00FB0078"/>
    <w:p w14:paraId="4804BB21" w14:textId="3DB05D4F" w:rsidR="00F0358B" w:rsidRPr="00FB78E2" w:rsidRDefault="00F449D3" w:rsidP="003734DE">
      <w:pPr>
        <w:pStyle w:val="ListParagraph"/>
        <w:numPr>
          <w:ilvl w:val="0"/>
          <w:numId w:val="41"/>
        </w:numPr>
        <w:spacing w:after="60"/>
        <w:ind w:left="714" w:hanging="357"/>
        <w:contextualSpacing w:val="0"/>
      </w:pPr>
      <w:r>
        <w:t>Cliquez sur le bouton d’</w:t>
      </w:r>
      <w:r>
        <w:rPr>
          <w:b/>
        </w:rPr>
        <w:t>ajout d’un nouvel</w:t>
      </w:r>
      <w:r w:rsidR="00E91EE3">
        <w:rPr>
          <w:b/>
        </w:rPr>
        <w:t xml:space="preserve"> </w:t>
      </w:r>
      <w:r w:rsidR="00F90CF9">
        <w:rPr>
          <w:b/>
        </w:rPr>
        <w:t xml:space="preserve">enregistrement </w:t>
      </w:r>
      <w:r>
        <w:t xml:space="preserve">(Alt+7) </w:t>
      </w:r>
      <w:r>
        <w:rPr>
          <w:noProof/>
        </w:rPr>
        <w:drawing>
          <wp:inline distT="0" distB="0" distL="0" distR="0" wp14:anchorId="71B4674B" wp14:editId="5E1C5F7C">
            <wp:extent cx="138114" cy="128588"/>
            <wp:effectExtent l="0" t="0" r="0" b="5080"/>
            <wp:docPr id="13" name="Picture 13" descr="L’image d’une icône PLUS vous permettant d’ajouter un nouvel enregist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mage d’une icône PLUS vous permettant d’ajouter un nouvel enregistrement."/>
                    <pic:cNvPicPr/>
                  </pic:nvPicPr>
                  <pic:blipFill>
                    <a:blip r:embed="rId59"/>
                    <a:stretch>
                      <a:fillRect/>
                    </a:stretch>
                  </pic:blipFill>
                  <pic:spPr>
                    <a:xfrm>
                      <a:off x="0" y="0"/>
                      <a:ext cx="138114" cy="128588"/>
                    </a:xfrm>
                    <a:prstGeom prst="rect">
                      <a:avLst/>
                    </a:prstGeom>
                  </pic:spPr>
                </pic:pic>
              </a:graphicData>
            </a:graphic>
          </wp:inline>
        </w:drawing>
      </w:r>
    </w:p>
    <w:p w14:paraId="4E7E6B8F" w14:textId="487C832F" w:rsidR="00494E8C" w:rsidRPr="00FB78E2" w:rsidRDefault="00302F13" w:rsidP="003734DE">
      <w:pPr>
        <w:pStyle w:val="ListParagraph"/>
        <w:numPr>
          <w:ilvl w:val="0"/>
          <w:numId w:val="41"/>
        </w:numPr>
        <w:spacing w:after="60"/>
        <w:ind w:left="714" w:hanging="357"/>
        <w:contextualSpacing w:val="0"/>
      </w:pPr>
      <w:r>
        <w:t xml:space="preserve">Saisissez la date à laquelle l’employé doit commencer le nouvel horaire dans le champ </w:t>
      </w:r>
      <w:r>
        <w:rPr>
          <w:b/>
          <w:bCs/>
        </w:rPr>
        <w:t>Date d’effet</w:t>
      </w:r>
      <w:r>
        <w:t>.</w:t>
      </w:r>
    </w:p>
    <w:p w14:paraId="6BC16BBA" w14:textId="08AD76A6" w:rsidR="00302F13" w:rsidRPr="00FB78E2" w:rsidRDefault="00D37EFF" w:rsidP="003734DE">
      <w:pPr>
        <w:pStyle w:val="ListParagraph"/>
        <w:numPr>
          <w:ilvl w:val="0"/>
          <w:numId w:val="41"/>
        </w:numPr>
        <w:spacing w:after="60"/>
        <w:ind w:left="714" w:hanging="357"/>
        <w:contextualSpacing w:val="0"/>
      </w:pPr>
      <w:r>
        <w:t xml:space="preserve">Accepter </w:t>
      </w:r>
      <w:r w:rsidRPr="0044256D">
        <w:t>l</w:t>
      </w:r>
      <w:r w:rsidR="0044256D" w:rsidRPr="0044256D">
        <w:t>’</w:t>
      </w:r>
      <w:r w:rsidR="0044256D" w:rsidRPr="0044256D">
        <w:rPr>
          <w:b/>
          <w:bCs/>
        </w:rPr>
        <w:t>Horaire travail(principal)</w:t>
      </w:r>
      <w:r w:rsidR="0044256D">
        <w:t xml:space="preserve"> </w:t>
      </w:r>
      <w:r>
        <w:t>de l’</w:t>
      </w:r>
      <w:r>
        <w:rPr>
          <w:b/>
          <w:bCs/>
        </w:rPr>
        <w:t>horaire prédéfini</w:t>
      </w:r>
      <w:r>
        <w:t>.</w:t>
      </w:r>
    </w:p>
    <w:p w14:paraId="4E4A17D1" w14:textId="3BFED266" w:rsidR="00D37EFF" w:rsidRPr="00FB78E2" w:rsidRDefault="00072099" w:rsidP="003734DE">
      <w:pPr>
        <w:pStyle w:val="ListParagraph"/>
        <w:numPr>
          <w:ilvl w:val="0"/>
          <w:numId w:val="41"/>
        </w:numPr>
        <w:spacing w:after="60"/>
        <w:ind w:left="714" w:hanging="357"/>
        <w:contextualSpacing w:val="0"/>
      </w:pPr>
      <w:r>
        <w:t xml:space="preserve">La valeur de </w:t>
      </w:r>
      <w:r>
        <w:rPr>
          <w:b/>
          <w:bCs/>
        </w:rPr>
        <w:t>Groupe horaires</w:t>
      </w:r>
      <w:r>
        <w:t xml:space="preserve"> est CAN par défaut et ne peut pas être modifiée.</w:t>
      </w:r>
    </w:p>
    <w:p w14:paraId="7B58182A" w14:textId="0E9F464F" w:rsidR="00956C25" w:rsidRDefault="00956C25" w:rsidP="003734DE">
      <w:pPr>
        <w:pStyle w:val="ListParagraph"/>
        <w:numPr>
          <w:ilvl w:val="0"/>
          <w:numId w:val="41"/>
        </w:numPr>
        <w:spacing w:after="60"/>
        <w:ind w:left="714" w:hanging="357"/>
        <w:contextualSpacing w:val="0"/>
      </w:pPr>
      <w:r>
        <w:t>Utilisez le bouton de recherche à côté d’</w:t>
      </w:r>
      <w:r>
        <w:rPr>
          <w:b/>
          <w:bCs/>
        </w:rPr>
        <w:t>Horaire</w:t>
      </w:r>
      <w:r>
        <w:t xml:space="preserve"> pour trouver l’horaire prédéfini </w:t>
      </w:r>
      <w:r w:rsidR="00E37C8D">
        <w:t xml:space="preserve">approprié </w:t>
      </w:r>
      <w:r>
        <w:t>dans la liste.</w:t>
      </w:r>
    </w:p>
    <w:p w14:paraId="7DA40302" w14:textId="32A5E06A" w:rsidR="00956C25" w:rsidRPr="00FB78E2" w:rsidRDefault="00956C25" w:rsidP="003734DE">
      <w:pPr>
        <w:pStyle w:val="ListParagraph"/>
        <w:numPr>
          <w:ilvl w:val="0"/>
          <w:numId w:val="41"/>
        </w:numPr>
        <w:spacing w:after="60"/>
        <w:ind w:left="714" w:hanging="357"/>
        <w:contextualSpacing w:val="0"/>
      </w:pPr>
      <w:r>
        <w:t>Utilisez le lien</w:t>
      </w:r>
      <w:r w:rsidR="003C1F60">
        <w:t xml:space="preserve"> </w:t>
      </w:r>
      <w:r w:rsidR="003C1F60" w:rsidRPr="003C1F60">
        <w:rPr>
          <w:b/>
          <w:bCs/>
        </w:rPr>
        <w:t>Voir</w:t>
      </w:r>
      <w:r w:rsidR="003C1F60">
        <w:t xml:space="preserve"> </w:t>
      </w:r>
      <w:r>
        <w:rPr>
          <w:b/>
          <w:bCs/>
        </w:rPr>
        <w:t>horaire</w:t>
      </w:r>
      <w:r>
        <w:t xml:space="preserve"> pour consulter celui-ci et vous assurer que vous avez sélectionné le bon horaire.</w:t>
      </w:r>
    </w:p>
    <w:p w14:paraId="18145865" w14:textId="77777777" w:rsidR="00956C25" w:rsidRPr="00FB78E2" w:rsidRDefault="00956C25" w:rsidP="003734DE">
      <w:pPr>
        <w:pStyle w:val="ListParagraph"/>
        <w:numPr>
          <w:ilvl w:val="0"/>
          <w:numId w:val="41"/>
        </w:numPr>
        <w:spacing w:after="60"/>
        <w:ind w:left="714" w:hanging="357"/>
        <w:contextualSpacing w:val="0"/>
      </w:pPr>
      <w:r>
        <w:t xml:space="preserve">Appuyez sur le bouton </w:t>
      </w:r>
      <w:r>
        <w:rPr>
          <w:b/>
          <w:bCs/>
        </w:rPr>
        <w:t>OK</w:t>
      </w:r>
      <w:r>
        <w:t xml:space="preserve"> pour revenir à la page </w:t>
      </w:r>
      <w:r w:rsidRPr="00EE04EF">
        <w:rPr>
          <w:b/>
          <w:bCs/>
        </w:rPr>
        <w:t>Assignation horaires travail</w:t>
      </w:r>
      <w:r>
        <w:t>.</w:t>
      </w:r>
    </w:p>
    <w:p w14:paraId="5F8FC71F" w14:textId="77777777" w:rsidR="00956C25" w:rsidRPr="00FB78E2" w:rsidRDefault="00956C25" w:rsidP="003734DE">
      <w:pPr>
        <w:pStyle w:val="ListParagraph"/>
        <w:numPr>
          <w:ilvl w:val="0"/>
          <w:numId w:val="41"/>
        </w:numPr>
        <w:spacing w:after="160"/>
        <w:ind w:left="714" w:hanging="357"/>
        <w:contextualSpacing w:val="0"/>
      </w:pPr>
      <w:r>
        <w:t xml:space="preserve">Cliquez sur le bouton </w:t>
      </w:r>
      <w:r>
        <w:rPr>
          <w:b/>
          <w:bCs/>
        </w:rPr>
        <w:t>Enregistrer</w:t>
      </w:r>
      <w:r>
        <w:t>.</w:t>
      </w:r>
    </w:p>
    <w:p w14:paraId="16C29A37" w14:textId="2EE4F7B1" w:rsidR="002F0FE1" w:rsidRDefault="000F75F7" w:rsidP="00DA5EE3">
      <w:pPr>
        <w:spacing w:after="160"/>
      </w:pPr>
      <w:r>
        <w:t>Ce message d’avertissement s’affichera si l’employé a présenté une demande de congé susceptible d’être touchée par les changements à l’horaire.</w:t>
      </w:r>
    </w:p>
    <w:p w14:paraId="797896B6" w14:textId="02361866" w:rsidR="00463829" w:rsidRPr="00FB78E2" w:rsidRDefault="00F0467A" w:rsidP="00A56617">
      <w:pPr>
        <w:ind w:left="709"/>
      </w:pPr>
      <w:r>
        <w:rPr>
          <w:b/>
        </w:rPr>
        <w:t>« Avertissement</w:t>
      </w:r>
      <w:r w:rsidR="00D346E5">
        <w:t> </w:t>
      </w:r>
      <w:r w:rsidR="00D346E5" w:rsidRPr="00D346E5">
        <w:rPr>
          <w:b/>
          <w:bCs/>
        </w:rPr>
        <w:t>»</w:t>
      </w:r>
      <w:r w:rsidR="00D346E5">
        <w:t xml:space="preserve"> </w:t>
      </w:r>
      <w:r>
        <w:t xml:space="preserve">– Un changement d’horaire peut </w:t>
      </w:r>
      <w:r w:rsidR="0029422E">
        <w:t xml:space="preserve">influer sur </w:t>
      </w:r>
      <w:r>
        <w:t>les soldes de</w:t>
      </w:r>
      <w:r w:rsidR="0029422E">
        <w:t>s</w:t>
      </w:r>
      <w:r>
        <w:t xml:space="preserve"> </w:t>
      </w:r>
      <w:r w:rsidR="0029422E">
        <w:t>absences</w:t>
      </w:r>
      <w:r>
        <w:t xml:space="preserve">. (28050.101) Un changement d’horaire peut </w:t>
      </w:r>
      <w:r w:rsidR="0029422E">
        <w:t xml:space="preserve">influer </w:t>
      </w:r>
      <w:r>
        <w:t>sur les soldes de</w:t>
      </w:r>
      <w:r w:rsidR="002075D2">
        <w:t>s</w:t>
      </w:r>
      <w:r>
        <w:t xml:space="preserve"> </w:t>
      </w:r>
      <w:r w:rsidR="002075D2">
        <w:t>absences</w:t>
      </w:r>
      <w:r>
        <w:t xml:space="preserve">. </w:t>
      </w:r>
      <w:r w:rsidR="002075D2">
        <w:t xml:space="preserve">Certaines demandes d’absence </w:t>
      </w:r>
      <w:r w:rsidR="00736447">
        <w:t>effectuées</w:t>
      </w:r>
      <w:r w:rsidR="002075D2">
        <w:t xml:space="preserve"> par l</w:t>
      </w:r>
      <w:r>
        <w:t xml:space="preserve">’employé </w:t>
      </w:r>
      <w:r w:rsidR="00736447">
        <w:t>nécessitent peut-être un ajustement pour correspondre</w:t>
      </w:r>
      <w:r>
        <w:t xml:space="preserve"> </w:t>
      </w:r>
      <w:r w:rsidR="00736447">
        <w:t xml:space="preserve">au </w:t>
      </w:r>
      <w:r>
        <w:t xml:space="preserve">nouvel horaire. Les demandes de congé précédemment </w:t>
      </w:r>
      <w:r w:rsidR="00A56617">
        <w:t>approuvées</w:t>
      </w:r>
      <w:r w:rsidR="00736447">
        <w:t xml:space="preserve"> devant </w:t>
      </w:r>
      <w:r w:rsidR="003C04AB">
        <w:t>commencer après la date d’</w:t>
      </w:r>
      <w:r w:rsidR="00A56617">
        <w:t>entrée</w:t>
      </w:r>
      <w:r w:rsidR="003C04AB">
        <w:t xml:space="preserve"> en </w:t>
      </w:r>
      <w:r w:rsidR="00A56617">
        <w:t>vigueur</w:t>
      </w:r>
      <w:r w:rsidR="003C04AB">
        <w:t xml:space="preserve"> du nouvel horaire </w:t>
      </w:r>
      <w:r w:rsidR="00A56617">
        <w:t>seront</w:t>
      </w:r>
      <w:r w:rsidR="003C04AB">
        <w:t xml:space="preserve"> soumises </w:t>
      </w:r>
      <w:r w:rsidR="00A56617">
        <w:t>à</w:t>
      </w:r>
      <w:r w:rsidR="003C04AB">
        <w:t xml:space="preserve"> nouveau pour approbation.</w:t>
      </w:r>
      <w:r>
        <w:t> »</w:t>
      </w:r>
    </w:p>
    <w:p w14:paraId="0073EA3F" w14:textId="77777777" w:rsidR="00724FE2" w:rsidRPr="00FB78E2" w:rsidRDefault="00724FE2" w:rsidP="006D2FDE"/>
    <w:p w14:paraId="01B9FFAE" w14:textId="5D3769C2" w:rsidR="00772B0E"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103883">
        <w:rPr>
          <w:rStyle w:val="Strong"/>
          <w:rFonts w:ascii="Arial" w:hAnsi="Arial"/>
          <w:i/>
        </w:rPr>
        <w:t> </w:t>
      </w:r>
      <w:r w:rsidR="00103883">
        <w:rPr>
          <w:rStyle w:val="Strong"/>
          <w:rFonts w:ascii="Arial" w:hAnsi="Arial"/>
          <w:b w:val="0"/>
          <w:i/>
        </w:rPr>
        <w:t>:</w:t>
      </w:r>
      <w:r w:rsidR="00E932FD">
        <w:rPr>
          <w:rStyle w:val="Strong"/>
          <w:rFonts w:ascii="Arial" w:hAnsi="Arial"/>
          <w:b w:val="0"/>
          <w:i/>
        </w:rPr>
        <w:t xml:space="preserve"> </w:t>
      </w:r>
      <w:r w:rsidR="00103883">
        <w:rPr>
          <w:rStyle w:val="Strong"/>
          <w:rFonts w:ascii="Arial" w:hAnsi="Arial"/>
          <w:b w:val="0"/>
          <w:i/>
        </w:rPr>
        <w:t xml:space="preserve">Si vous sélectionnez un horaire qui NE correspond PAS aux heures normales de l’employé, un message s’affichera indiquant que les heures hebdomadaires moyennes de l’horaire </w:t>
      </w:r>
      <w:r w:rsidR="00327A9D">
        <w:rPr>
          <w:rStyle w:val="Strong"/>
          <w:rFonts w:ascii="Arial" w:hAnsi="Arial"/>
          <w:b w:val="0"/>
          <w:i/>
        </w:rPr>
        <w:t xml:space="preserve">de l’employé </w:t>
      </w:r>
      <w:r w:rsidR="00103883">
        <w:rPr>
          <w:rStyle w:val="Strong"/>
          <w:rFonts w:ascii="Arial" w:hAnsi="Arial"/>
          <w:b w:val="0"/>
          <w:i/>
        </w:rPr>
        <w:t xml:space="preserve">ne correspondent pas aux </w:t>
      </w:r>
      <w:r w:rsidR="00C6354A">
        <w:rPr>
          <w:rStyle w:val="Strong"/>
          <w:rFonts w:ascii="Arial" w:hAnsi="Arial"/>
          <w:b w:val="0"/>
          <w:i/>
        </w:rPr>
        <w:t>nombre X d’</w:t>
      </w:r>
      <w:r w:rsidR="00103883">
        <w:rPr>
          <w:rStyle w:val="Strong"/>
          <w:rFonts w:ascii="Arial" w:hAnsi="Arial"/>
          <w:b w:val="0"/>
          <w:i/>
        </w:rPr>
        <w:t>heures normales dans Données emploi. Sélectionnez un horaire qui correspond aux heures normales de l’employé.</w:t>
      </w:r>
    </w:p>
    <w:p w14:paraId="7D8D2DD3" w14:textId="77777777" w:rsidR="004E1BBA" w:rsidRPr="00DA5EE3" w:rsidRDefault="004E1BBA" w:rsidP="00DA5EE3">
      <w:pPr>
        <w:autoSpaceDE w:val="0"/>
        <w:autoSpaceDN w:val="0"/>
        <w:adjustRightInd w:val="0"/>
        <w:rPr>
          <w:rFonts w:cs="Arial"/>
          <w:b/>
          <w:bCs/>
          <w:color w:val="000000"/>
          <w:szCs w:val="24"/>
        </w:rPr>
      </w:pPr>
    </w:p>
    <w:p w14:paraId="6FF654D6" w14:textId="5D410BE8" w:rsidR="00591E72" w:rsidRPr="00FC33B8" w:rsidRDefault="00591E72" w:rsidP="007E1915">
      <w:pPr>
        <w:pStyle w:val="Heading3"/>
      </w:pPr>
      <w:bookmarkStart w:id="126" w:name="_Toc142997048"/>
      <w:bookmarkStart w:id="127" w:name="_Toc148095774"/>
      <w:bookmarkStart w:id="128" w:name="_Toc165301261"/>
      <w:r>
        <w:lastRenderedPageBreak/>
        <w:t>Horaires personnels</w:t>
      </w:r>
      <w:bookmarkEnd w:id="126"/>
      <w:bookmarkEnd w:id="127"/>
      <w:bookmarkEnd w:id="128"/>
    </w:p>
    <w:p w14:paraId="1C72E701" w14:textId="705B8958" w:rsidR="004E1BBA" w:rsidRDefault="0072314A" w:rsidP="00DA5EE3">
      <w:pPr>
        <w:spacing w:after="160"/>
        <w:rPr>
          <w:rFonts w:cs="Arial"/>
          <w:szCs w:val="24"/>
          <w:shd w:val="clear" w:color="auto" w:fill="FFFFFF"/>
        </w:rPr>
      </w:pPr>
      <w:r>
        <w:rPr>
          <w:shd w:val="clear" w:color="auto" w:fill="FFFFFF"/>
        </w:rPr>
        <w:t>Un horaire de travail personnel</w:t>
      </w:r>
      <w:r w:rsidR="00BD2FD9">
        <w:rPr>
          <w:shd w:val="clear" w:color="auto" w:fill="FFFFFF"/>
        </w:rPr>
        <w:t xml:space="preserve"> (ad hoc)</w:t>
      </w:r>
      <w:r>
        <w:rPr>
          <w:shd w:val="clear" w:color="auto" w:fill="FFFFFF"/>
        </w:rPr>
        <w:t xml:space="preserve"> est un horaire personnalisé qui n’est pas visé par les horaires prédéfinis disponibles dans MesRHGC. Il s’agit d’une entente personnalisée entre un employé et un gestionnaire, destinée à répondre à des besoins opérationnels précis. </w:t>
      </w:r>
    </w:p>
    <w:p w14:paraId="347BEE39" w14:textId="52C7F9DC" w:rsidR="00D41E16" w:rsidRDefault="004E3BFF" w:rsidP="00DA5EE3">
      <w:pPr>
        <w:spacing w:after="160"/>
        <w:rPr>
          <w:rFonts w:cs="Arial"/>
          <w:szCs w:val="24"/>
          <w:shd w:val="clear" w:color="auto" w:fill="FFFFFF"/>
        </w:rPr>
      </w:pPr>
      <w:r>
        <w:rPr>
          <w:shd w:val="clear" w:color="auto" w:fill="FFFFFF"/>
        </w:rPr>
        <w:t xml:space="preserve">Il doit être utilisé UNIQUEMENT à TITRE </w:t>
      </w:r>
      <w:r w:rsidR="00D25DA1">
        <w:rPr>
          <w:shd w:val="clear" w:color="auto" w:fill="FFFFFF"/>
        </w:rPr>
        <w:t>D’</w:t>
      </w:r>
      <w:r>
        <w:rPr>
          <w:shd w:val="clear" w:color="auto" w:fill="FFFFFF"/>
        </w:rPr>
        <w:t>EXCEPTION, lorsqu’aucun horaire prédéfini ne correspond à la situation de travail de l’employé. Les gestionnaires DOIVENT examiner les horaires prédéfinis disponibles dans MesRHGC avant de créer un horaire PERSONNEL.</w:t>
      </w:r>
    </w:p>
    <w:p w14:paraId="220AC5E0" w14:textId="6A54E2C1" w:rsidR="00A40011" w:rsidRPr="006D2FDE" w:rsidRDefault="005D2A88" w:rsidP="00DA5EE3">
      <w:pPr>
        <w:spacing w:after="160"/>
        <w:jc w:val="center"/>
        <w:rPr>
          <w:rFonts w:cs="Arial"/>
          <w:szCs w:val="24"/>
        </w:rPr>
      </w:pPr>
      <w:r w:rsidRPr="005D2A88">
        <w:rPr>
          <w:rFonts w:cs="Arial"/>
          <w:noProof/>
          <w:szCs w:val="24"/>
        </w:rPr>
        <w:drawing>
          <wp:inline distT="0" distB="0" distL="0" distR="0" wp14:anchorId="558BEAE4" wp14:editId="7905EA7D">
            <wp:extent cx="5595938" cy="2611477"/>
            <wp:effectExtent l="0" t="0" r="5080" b="0"/>
            <wp:docPr id="1238069768" name="Picture 1238069768" descr="L’image illustre un exemple d’entrée sur la page « Assignation horaire de travail », en mettant l’accent sur l’onglet Horaire 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69768" name="Picture 1238069768" descr="L’image illustre un exemple d’entrée sur la page « Assignation horaire de travail », en mettant l’accent sur l’onglet Horaire principal."/>
                    <pic:cNvPicPr/>
                  </pic:nvPicPr>
                  <pic:blipFill>
                    <a:blip r:embed="rId60"/>
                    <a:stretch>
                      <a:fillRect/>
                    </a:stretch>
                  </pic:blipFill>
                  <pic:spPr>
                    <a:xfrm>
                      <a:off x="0" y="0"/>
                      <a:ext cx="5608014" cy="2617113"/>
                    </a:xfrm>
                    <a:prstGeom prst="rect">
                      <a:avLst/>
                    </a:prstGeom>
                  </pic:spPr>
                </pic:pic>
              </a:graphicData>
            </a:graphic>
          </wp:inline>
        </w:drawing>
      </w:r>
    </w:p>
    <w:p w14:paraId="141205FA" w14:textId="0B9D3075" w:rsidR="00864696" w:rsidRDefault="00864696" w:rsidP="00DA5EE3">
      <w:pPr>
        <w:spacing w:after="160"/>
      </w:pPr>
      <w:r>
        <w:t xml:space="preserve">Au moment de créer un horaire personnel, ne sélectionnez </w:t>
      </w:r>
      <w:r>
        <w:rPr>
          <w:b/>
          <w:bCs/>
        </w:rPr>
        <w:t>JAMAIS</w:t>
      </w:r>
      <w:r>
        <w:t xml:space="preserve"> la valeur </w:t>
      </w:r>
      <w:r>
        <w:rPr>
          <w:b/>
          <w:bCs/>
        </w:rPr>
        <w:t>CAN</w:t>
      </w:r>
      <w:r>
        <w:t xml:space="preserve"> dans le champ </w:t>
      </w:r>
      <w:r>
        <w:rPr>
          <w:b/>
          <w:bCs/>
        </w:rPr>
        <w:t>Groupe horaires</w:t>
      </w:r>
      <w:r>
        <w:t>. Une telle action a une incidence dans Phénix. Sélectionnez la valeur qui décrit le mieux l’horaire de l’employé. Par exemple : COMP pour un horaire de travail comprimé.</w:t>
      </w:r>
    </w:p>
    <w:p w14:paraId="127C0D6F" w14:textId="1489B65D" w:rsidR="00864696" w:rsidRPr="006D2FDE" w:rsidRDefault="00007DCB" w:rsidP="00DA5EE3">
      <w:pPr>
        <w:spacing w:after="160"/>
        <w:jc w:val="center"/>
        <w:rPr>
          <w:rFonts w:cs="Arial"/>
          <w:szCs w:val="24"/>
        </w:rPr>
      </w:pPr>
      <w:r>
        <w:rPr>
          <w:noProof/>
        </w:rPr>
        <w:lastRenderedPageBreak/>
        <w:drawing>
          <wp:inline distT="0" distB="0" distL="0" distR="0" wp14:anchorId="0225C037" wp14:editId="4F4A31A0">
            <wp:extent cx="3333750" cy="3045648"/>
            <wp:effectExtent l="19050" t="19050" r="19050" b="21590"/>
            <wp:docPr id="4102" name="Picture 4102" descr="L’image affiche la fenêtre « Recherche: Groupe horaires » fournissant une liste de groupes horaire et leurs descriptions respectives.">
              <a:extLst xmlns:a="http://schemas.openxmlformats.org/drawingml/2006/main">
                <a:ext uri="{FF2B5EF4-FFF2-40B4-BE49-F238E27FC236}">
                  <a16:creationId xmlns:a16="http://schemas.microsoft.com/office/drawing/2014/main" id="{1BC61CEF-E341-59E9-A3DE-014A27A06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4102" descr="L’image affiche la fenêtre « Recherche: Groupe horaires » fournissant une liste de groupes horaire et leurs descriptions respectives.">
                      <a:extLst>
                        <a:ext uri="{FF2B5EF4-FFF2-40B4-BE49-F238E27FC236}">
                          <a16:creationId xmlns:a16="http://schemas.microsoft.com/office/drawing/2014/main" id="{1BC61CEF-E341-59E9-A3DE-014A27A067C8}"/>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5632" cy="3047367"/>
                    </a:xfrm>
                    <a:prstGeom prst="rect">
                      <a:avLst/>
                    </a:prstGeom>
                    <a:noFill/>
                    <a:ln>
                      <a:solidFill>
                        <a:schemeClr val="tx1"/>
                      </a:solidFill>
                    </a:ln>
                  </pic:spPr>
                </pic:pic>
              </a:graphicData>
            </a:graphic>
          </wp:inline>
        </w:drawing>
      </w:r>
    </w:p>
    <w:p w14:paraId="72AF16FD" w14:textId="77777777" w:rsidR="00B413FF" w:rsidRDefault="00B413FF" w:rsidP="00FC33B8"/>
    <w:p w14:paraId="5F20F284" w14:textId="733C7DB2" w:rsidR="000407F4" w:rsidRPr="00CA1D52" w:rsidRDefault="00864696" w:rsidP="00DA5EE3">
      <w:pPr>
        <w:spacing w:after="160"/>
      </w:pPr>
      <w:r>
        <w:t>Un horaire personnel peut être créé pour les cycles suivants :</w:t>
      </w:r>
    </w:p>
    <w:p w14:paraId="5CB45527" w14:textId="60F373B2" w:rsidR="00864696" w:rsidRPr="00FB78E2" w:rsidRDefault="00C32FE2" w:rsidP="003734DE">
      <w:pPr>
        <w:pStyle w:val="ListParagraph"/>
        <w:numPr>
          <w:ilvl w:val="0"/>
          <w:numId w:val="8"/>
        </w:numPr>
        <w:spacing w:after="60"/>
        <w:ind w:left="714" w:hanging="357"/>
        <w:contextualSpacing w:val="0"/>
      </w:pPr>
      <w:r>
        <w:t>7 jours : L’employé aura le même horaire chaque semaine.</w:t>
      </w:r>
    </w:p>
    <w:p w14:paraId="0D33A30C" w14:textId="14E38721" w:rsidR="00864696" w:rsidRPr="00FB78E2" w:rsidRDefault="00864696" w:rsidP="003734DE">
      <w:pPr>
        <w:pStyle w:val="ListParagraph"/>
        <w:numPr>
          <w:ilvl w:val="0"/>
          <w:numId w:val="8"/>
        </w:numPr>
        <w:spacing w:after="60"/>
        <w:ind w:left="714" w:hanging="357"/>
        <w:contextualSpacing w:val="0"/>
      </w:pPr>
      <w:r>
        <w:t>14 jours : L’employé aura un horaire alterné une semaine sur deux.</w:t>
      </w:r>
    </w:p>
    <w:p w14:paraId="2FC5EF0B" w14:textId="0C282899" w:rsidR="00530D13" w:rsidRDefault="00864696" w:rsidP="003734DE">
      <w:pPr>
        <w:pStyle w:val="ListParagraph"/>
        <w:numPr>
          <w:ilvl w:val="0"/>
          <w:numId w:val="8"/>
        </w:numPr>
        <w:spacing w:after="60"/>
        <w:ind w:left="714" w:hanging="357"/>
        <w:contextualSpacing w:val="0"/>
      </w:pPr>
      <w:r>
        <w:t>21 jours : L’employé aura un horaire varié toutes les trois (3) semaines.</w:t>
      </w:r>
    </w:p>
    <w:p w14:paraId="6450646B" w14:textId="4B0D56F4" w:rsidR="000407F4" w:rsidRDefault="00864696" w:rsidP="003734DE">
      <w:pPr>
        <w:pStyle w:val="ListParagraph"/>
        <w:numPr>
          <w:ilvl w:val="0"/>
          <w:numId w:val="8"/>
        </w:numPr>
        <w:spacing w:after="160"/>
        <w:ind w:left="714" w:hanging="357"/>
      </w:pPr>
      <w:r>
        <w:t>28 jours : L’employé aura un horaire varié toutes les quatre (4) semaines.</w:t>
      </w:r>
    </w:p>
    <w:p w14:paraId="64F1AD4D" w14:textId="77777777" w:rsidR="00482E8B" w:rsidRDefault="00482E8B" w:rsidP="003734DE">
      <w:pPr>
        <w:pStyle w:val="ListParagraph"/>
        <w:numPr>
          <w:ilvl w:val="0"/>
          <w:numId w:val="8"/>
        </w:numPr>
        <w:spacing w:after="160"/>
        <w:ind w:left="714" w:hanging="357"/>
      </w:pPr>
      <w:r>
        <w:t>Et ainsi de suite.</w:t>
      </w:r>
    </w:p>
    <w:p w14:paraId="203D6D2E" w14:textId="3166B524" w:rsidR="002E3D62" w:rsidRPr="00482E8B" w:rsidRDefault="00FC1DA4" w:rsidP="00482E8B">
      <w:pPr>
        <w:spacing w:after="160"/>
        <w:rPr>
          <w:i/>
          <w:iCs/>
        </w:rPr>
      </w:pPr>
      <w:r>
        <w:rPr>
          <w:b/>
          <w:i/>
        </w:rPr>
        <w:t>Remarque</w:t>
      </w:r>
      <w:r w:rsidR="00482E8B">
        <w:rPr>
          <w:b/>
          <w:i/>
        </w:rPr>
        <w:t> :</w:t>
      </w:r>
      <w:r w:rsidR="00482E8B">
        <w:rPr>
          <w:i/>
        </w:rPr>
        <w:t xml:space="preserve"> Le nombre de jours de l’horaire doit être un multiple de 7.</w:t>
      </w:r>
    </w:p>
    <w:p w14:paraId="38B0A47F" w14:textId="1CA2B5B3" w:rsidR="00864696" w:rsidRPr="00FB78E2" w:rsidRDefault="00973E7B" w:rsidP="00826CF8">
      <w:pPr>
        <w:spacing w:after="160"/>
      </w:pPr>
      <w:r>
        <w:t>Une fois que le cycle choisi est terminé, l’horaire recommence (jour 1), et le même schéma de variation des horaires se répète dans les cycles suivants. Chaque action de dotation, y compris les nominations intérimaires et les changements aux heures de travail, peut avoir une incidence sur l’horaire de l’employé.</w:t>
      </w:r>
    </w:p>
    <w:p w14:paraId="6E1507C3" w14:textId="4D7AB55B" w:rsidR="00894130"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894130">
        <w:rPr>
          <w:rStyle w:val="Strong"/>
          <w:rFonts w:ascii="Arial" w:hAnsi="Arial"/>
          <w:i/>
        </w:rPr>
        <w:t> :</w:t>
      </w:r>
      <w:r w:rsidR="00894130">
        <w:rPr>
          <w:rStyle w:val="Strong"/>
          <w:rFonts w:ascii="Arial" w:hAnsi="Arial"/>
          <w:b w:val="0"/>
          <w:i/>
        </w:rPr>
        <w:t xml:space="preserve"> </w:t>
      </w:r>
      <w:r w:rsidR="009A20EA">
        <w:rPr>
          <w:rStyle w:val="Strong"/>
          <w:rFonts w:ascii="Arial" w:hAnsi="Arial"/>
          <w:b w:val="0"/>
          <w:i/>
        </w:rPr>
        <w:t>Les</w:t>
      </w:r>
      <w:r w:rsidR="00894130">
        <w:rPr>
          <w:rStyle w:val="Strong"/>
          <w:rFonts w:ascii="Arial" w:hAnsi="Arial"/>
          <w:b w:val="0"/>
          <w:i/>
        </w:rPr>
        <w:t xml:space="preserve"> gestionnaires</w:t>
      </w:r>
      <w:r w:rsidR="009A20EA">
        <w:rPr>
          <w:rStyle w:val="Strong"/>
          <w:rFonts w:ascii="Arial" w:hAnsi="Arial"/>
          <w:b w:val="0"/>
          <w:i/>
        </w:rPr>
        <w:t xml:space="preserve"> sont </w:t>
      </w:r>
      <w:r w:rsidR="00A02943">
        <w:rPr>
          <w:rStyle w:val="Strong"/>
          <w:rFonts w:ascii="Arial" w:hAnsi="Arial"/>
          <w:b w:val="0"/>
          <w:i/>
        </w:rPr>
        <w:t>responsables</w:t>
      </w:r>
      <w:r w:rsidR="00894130">
        <w:rPr>
          <w:rStyle w:val="Strong"/>
          <w:rFonts w:ascii="Arial" w:hAnsi="Arial"/>
          <w:b w:val="0"/>
          <w:i/>
        </w:rPr>
        <w:t xml:space="preserve"> d’examiner l’horaire de travail par défaut et de s’assurer qu’il représente les heures travaillées par l’employé. L’horaire d’un employé est relié au système de paye Phénix. Si un gestionnaire modifie l’horaire dans MesRHGC, les renseignements mis à jour seront envoyés à Phénix,</w:t>
      </w:r>
      <w:r w:rsidR="00894130">
        <w:t xml:space="preserve"> </w:t>
      </w:r>
      <w:r w:rsidR="00894130">
        <w:rPr>
          <w:rStyle w:val="Strong"/>
          <w:rFonts w:ascii="Arial" w:hAnsi="Arial"/>
          <w:b w:val="0"/>
          <w:i/>
        </w:rPr>
        <w:t>influençant ainsi la paye des employés qui doivent déclarer leurs heures (feuille de temps).</w:t>
      </w:r>
    </w:p>
    <w:p w14:paraId="1D5F56E6" w14:textId="77777777" w:rsidR="009673F2" w:rsidRDefault="009673F2">
      <w:pPr>
        <w:rPr>
          <w:b/>
          <w:bCs/>
        </w:rPr>
      </w:pPr>
      <w:r>
        <w:rPr>
          <w:b/>
          <w:bCs/>
        </w:rPr>
        <w:br w:type="page"/>
      </w:r>
    </w:p>
    <w:p w14:paraId="5BE4EED0" w14:textId="72D62BE8" w:rsidR="00EB6848" w:rsidRPr="0017562B" w:rsidRDefault="001403AA" w:rsidP="00AF10D9">
      <w:pPr>
        <w:spacing w:after="160"/>
        <w:rPr>
          <w:rFonts w:eastAsia="Times New Roman"/>
        </w:rPr>
      </w:pPr>
      <w:r>
        <w:rPr>
          <w:b/>
          <w:bCs/>
        </w:rPr>
        <w:lastRenderedPageBreak/>
        <w:t>Horaire supprimé</w:t>
      </w:r>
      <w:r>
        <w:t xml:space="preserve"> – Lorsqu’un</w:t>
      </w:r>
      <w:r w:rsidR="009E766F">
        <w:t xml:space="preserve"> enregistrement</w:t>
      </w:r>
      <w:r>
        <w:t xml:space="preserve"> dans Données emploi qui est associée à un changement aux heures normales (</w:t>
      </w:r>
      <w:r w:rsidR="002D47B0">
        <w:t>peu importe le motif de</w:t>
      </w:r>
      <w:r>
        <w:t xml:space="preserve"> l’action) est supprimée, l’horaire </w:t>
      </w:r>
      <w:r w:rsidR="004668A0">
        <w:t>ayant</w:t>
      </w:r>
      <w:r>
        <w:t xml:space="preserve"> la date </w:t>
      </w:r>
      <w:r w:rsidR="009E766F">
        <w:t>effet</w:t>
      </w:r>
      <w:r>
        <w:t xml:space="preserve"> </w:t>
      </w:r>
      <w:r w:rsidR="004668A0">
        <w:t xml:space="preserve">qui </w:t>
      </w:r>
      <w:r>
        <w:t xml:space="preserve">correspond à </w:t>
      </w:r>
      <w:r w:rsidR="004668A0">
        <w:t>la modification</w:t>
      </w:r>
      <w:r>
        <w:t xml:space="preserve"> aux heures normales est également supprimé.</w:t>
      </w:r>
    </w:p>
    <w:p w14:paraId="78AA8524" w14:textId="06F96F70" w:rsidR="00EB6848"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EB6848">
        <w:rPr>
          <w:rStyle w:val="Strong"/>
          <w:rFonts w:ascii="Arial" w:hAnsi="Arial"/>
          <w:i/>
        </w:rPr>
        <w:t> :</w:t>
      </w:r>
      <w:r w:rsidR="00E932FD">
        <w:rPr>
          <w:rStyle w:val="Strong"/>
          <w:rFonts w:ascii="Arial" w:hAnsi="Arial"/>
          <w:i/>
        </w:rPr>
        <w:t xml:space="preserve"> </w:t>
      </w:r>
      <w:r w:rsidR="00EB6848">
        <w:rPr>
          <w:rStyle w:val="Strong"/>
          <w:rFonts w:ascii="Arial" w:hAnsi="Arial"/>
          <w:b w:val="0"/>
          <w:i/>
        </w:rPr>
        <w:t xml:space="preserve">Les horaires à date </w:t>
      </w:r>
      <w:r w:rsidR="008A6C70">
        <w:rPr>
          <w:rStyle w:val="Strong"/>
          <w:rFonts w:ascii="Arial" w:hAnsi="Arial"/>
          <w:b w:val="0"/>
          <w:i/>
        </w:rPr>
        <w:t>effet</w:t>
      </w:r>
      <w:r w:rsidR="005B1A27">
        <w:rPr>
          <w:rStyle w:val="Strong"/>
          <w:rFonts w:ascii="Arial" w:hAnsi="Arial"/>
          <w:b w:val="0"/>
          <w:i/>
        </w:rPr>
        <w:t xml:space="preserve"> </w:t>
      </w:r>
      <w:r w:rsidR="00115661">
        <w:rPr>
          <w:rStyle w:val="Strong"/>
          <w:rFonts w:ascii="Arial" w:hAnsi="Arial"/>
          <w:b w:val="0"/>
          <w:i/>
        </w:rPr>
        <w:t>future</w:t>
      </w:r>
      <w:r w:rsidR="005B1A27">
        <w:rPr>
          <w:rStyle w:val="Strong"/>
          <w:rFonts w:ascii="Arial" w:hAnsi="Arial"/>
          <w:b w:val="0"/>
          <w:i/>
        </w:rPr>
        <w:t xml:space="preserve"> qui ont déjà été </w:t>
      </w:r>
      <w:r w:rsidR="00115661">
        <w:rPr>
          <w:rStyle w:val="Strong"/>
          <w:rFonts w:ascii="Arial" w:hAnsi="Arial"/>
          <w:b w:val="0"/>
          <w:i/>
        </w:rPr>
        <w:t>affectés</w:t>
      </w:r>
      <w:r w:rsidR="005B1A27">
        <w:rPr>
          <w:rStyle w:val="Strong"/>
          <w:rFonts w:ascii="Arial" w:hAnsi="Arial"/>
          <w:b w:val="0"/>
          <w:i/>
        </w:rPr>
        <w:t xml:space="preserve"> et </w:t>
      </w:r>
      <w:r w:rsidR="00EB6848">
        <w:rPr>
          <w:rStyle w:val="Strong"/>
          <w:rFonts w:ascii="Arial" w:hAnsi="Arial"/>
          <w:b w:val="0"/>
          <w:i/>
        </w:rPr>
        <w:t xml:space="preserve">qui ne correspondent plus </w:t>
      </w:r>
      <w:r w:rsidR="00115661">
        <w:rPr>
          <w:rStyle w:val="Strong"/>
          <w:rFonts w:ascii="Arial" w:hAnsi="Arial"/>
          <w:b w:val="0"/>
          <w:i/>
        </w:rPr>
        <w:t>à</w:t>
      </w:r>
      <w:r w:rsidR="005B1A27">
        <w:rPr>
          <w:rStyle w:val="Strong"/>
          <w:rFonts w:ascii="Arial" w:hAnsi="Arial"/>
          <w:b w:val="0"/>
          <w:i/>
        </w:rPr>
        <w:t xml:space="preserve"> la modification</w:t>
      </w:r>
      <w:r w:rsidR="00EB6848">
        <w:rPr>
          <w:rStyle w:val="Strong"/>
          <w:rFonts w:ascii="Arial" w:hAnsi="Arial"/>
          <w:b w:val="0"/>
          <w:i/>
        </w:rPr>
        <w:t xml:space="preserve"> rétroacti</w:t>
      </w:r>
      <w:r w:rsidR="005B1A27">
        <w:rPr>
          <w:rStyle w:val="Strong"/>
          <w:rFonts w:ascii="Arial" w:hAnsi="Arial"/>
          <w:b w:val="0"/>
          <w:i/>
        </w:rPr>
        <w:t>ve</w:t>
      </w:r>
      <w:r w:rsidR="00EB6848">
        <w:rPr>
          <w:rStyle w:val="Strong"/>
          <w:rFonts w:ascii="Arial" w:hAnsi="Arial"/>
          <w:b w:val="0"/>
          <w:i/>
        </w:rPr>
        <w:t xml:space="preserve"> des heures normales </w:t>
      </w:r>
      <w:r w:rsidR="005B1A27">
        <w:rPr>
          <w:rStyle w:val="Strong"/>
          <w:rFonts w:ascii="Arial" w:hAnsi="Arial"/>
          <w:b w:val="0"/>
          <w:i/>
        </w:rPr>
        <w:t xml:space="preserve">de travail </w:t>
      </w:r>
      <w:r w:rsidR="00EB6848">
        <w:rPr>
          <w:rStyle w:val="Strong"/>
          <w:rFonts w:ascii="Arial" w:hAnsi="Arial"/>
          <w:b w:val="0"/>
          <w:i/>
        </w:rPr>
        <w:t>de l’employé seront supprimés.</w:t>
      </w:r>
    </w:p>
    <w:p w14:paraId="40C29F47" w14:textId="2BA574A0" w:rsidR="00EB6848" w:rsidRDefault="00EB6848" w:rsidP="00AF10D9">
      <w:pPr>
        <w:spacing w:after="160"/>
        <w:rPr>
          <w:rFonts w:eastAsia="Times New Roman"/>
        </w:rPr>
      </w:pPr>
      <w:r>
        <w:rPr>
          <w:b/>
        </w:rPr>
        <w:t>Nomination intérimaire</w:t>
      </w:r>
      <w:r>
        <w:t> – Lorsqu’un employé est en nomination intérimaire, créez l’horaire de travail pour le dossier de nomination intérimaire seulement.</w:t>
      </w:r>
    </w:p>
    <w:p w14:paraId="188FD6F9" w14:textId="5B62FE15" w:rsidR="00EB6848" w:rsidRDefault="00EB6848" w:rsidP="00AF10D9">
      <w:pPr>
        <w:spacing w:after="160"/>
        <w:rPr>
          <w:rFonts w:eastAsia="Times New Roman"/>
        </w:rPr>
      </w:pPr>
      <w:r>
        <w:rPr>
          <w:b/>
          <w:bCs/>
        </w:rPr>
        <w:t>Affectation</w:t>
      </w:r>
      <w:r>
        <w:t xml:space="preserve"> – Lorsqu’un employé est en affectation, créez les horaires de travail pour le dossier du poste d’attache (pour la période qui englobe l’affectation) et pour le dossier de l’affectation.</w:t>
      </w:r>
    </w:p>
    <w:p w14:paraId="594FAF55" w14:textId="34D2CD5D" w:rsidR="00196B52" w:rsidRPr="00150A7B" w:rsidRDefault="00EB6848" w:rsidP="00AF10D9">
      <w:pPr>
        <w:spacing w:after="160"/>
        <w:rPr>
          <w:rFonts w:eastAsia="Times New Roman"/>
          <w:b/>
          <w:bCs/>
          <w:szCs w:val="24"/>
        </w:rPr>
      </w:pPr>
      <w:r>
        <w:rPr>
          <w:b/>
          <w:bCs/>
        </w:rPr>
        <w:t>Horaires comprimés</w:t>
      </w:r>
      <w:r>
        <w:t xml:space="preserve"> – Les gestionnaires doivent s’assurer que </w:t>
      </w:r>
      <w:r w:rsidR="000A5BC6">
        <w:t xml:space="preserve">les </w:t>
      </w:r>
      <w:r w:rsidR="00AA6546">
        <w:t>employés</w:t>
      </w:r>
      <w:r w:rsidR="000A5BC6">
        <w:t xml:space="preserve"> ayant un </w:t>
      </w:r>
      <w:r>
        <w:t>horaire comprimé</w:t>
      </w:r>
      <w:r w:rsidR="00AA6546">
        <w:t xml:space="preserve"> tiennent</w:t>
      </w:r>
      <w:r>
        <w:t xml:space="preserve"> compte des heures supplémentaires non couvertes par le jour férié. Si </w:t>
      </w:r>
      <w:r w:rsidR="00AA6546">
        <w:t>une</w:t>
      </w:r>
      <w:r>
        <w:t xml:space="preserve"> demande </w:t>
      </w:r>
      <w:r w:rsidR="00AA6546">
        <w:t>de</w:t>
      </w:r>
      <w:r>
        <w:t xml:space="preserve"> congé </w:t>
      </w:r>
      <w:r w:rsidR="009D3387">
        <w:t xml:space="preserve">est </w:t>
      </w:r>
      <w:r w:rsidR="00126C8D">
        <w:t>présentée</w:t>
      </w:r>
      <w:r w:rsidR="009D3387">
        <w:t xml:space="preserve"> pour un jour </w:t>
      </w:r>
      <w:r w:rsidR="00126C8D">
        <w:t>férié</w:t>
      </w:r>
      <w:r w:rsidR="009D3387">
        <w:t xml:space="preserve">, les heures de </w:t>
      </w:r>
      <w:r w:rsidR="00EE05C7">
        <w:t>congé</w:t>
      </w:r>
      <w:r w:rsidR="009D3387">
        <w:t xml:space="preserve"> supplémentaires doivent </w:t>
      </w:r>
      <w:r w:rsidR="00E51058">
        <w:t>être saisi</w:t>
      </w:r>
      <w:r w:rsidR="00126C8D">
        <w:t xml:space="preserve"> le jour ouvrable suivant</w:t>
      </w:r>
      <w:r>
        <w:t xml:space="preserve"> le jour férié. Par exemple, si un employé travaille un horaire comprimé de 8 heures par jour et qu’il est en congé le 1</w:t>
      </w:r>
      <w:r>
        <w:rPr>
          <w:vertAlign w:val="superscript"/>
        </w:rPr>
        <w:t>er</w:t>
      </w:r>
      <w:r>
        <w:t xml:space="preserve"> janvier (7,5 heures de congé férié), il doit </w:t>
      </w:r>
      <w:r w:rsidR="002525FB">
        <w:t>saisir</w:t>
      </w:r>
      <w:r>
        <w:t xml:space="preserve"> la demi-heure de congé supplémentaire non couverte par le jour férié dans la journée ouvrable qui suit, c.-à-d. le 2 janvier.</w:t>
      </w:r>
    </w:p>
    <w:p w14:paraId="0358CF4F" w14:textId="77777777" w:rsidR="00431BDD" w:rsidRPr="00B16C87" w:rsidRDefault="00431BDD" w:rsidP="00B16C87">
      <w:pPr>
        <w:autoSpaceDE w:val="0"/>
        <w:autoSpaceDN w:val="0"/>
        <w:adjustRightInd w:val="0"/>
        <w:rPr>
          <w:rFonts w:cs="Arial"/>
          <w:color w:val="000000"/>
          <w:szCs w:val="24"/>
        </w:rPr>
      </w:pPr>
    </w:p>
    <w:p w14:paraId="4C5EB4C1" w14:textId="6058734F" w:rsidR="00150A7B" w:rsidRPr="0083023B" w:rsidRDefault="00EB6848" w:rsidP="00F712FC">
      <w:pPr>
        <w:pStyle w:val="Heading4"/>
        <w:rPr>
          <w:rFonts w:eastAsia="Times New Roman"/>
        </w:rPr>
      </w:pPr>
      <w:bookmarkStart w:id="129" w:name="_Toc165301262"/>
      <w:r>
        <w:t xml:space="preserve">Horaires </w:t>
      </w:r>
      <w:r w:rsidR="00714A2A">
        <w:t>selon</w:t>
      </w:r>
      <w:r w:rsidR="0078671D">
        <w:t xml:space="preserve"> les besoins</w:t>
      </w:r>
      <w:bookmarkEnd w:id="129"/>
    </w:p>
    <w:p w14:paraId="7BEDDFE1" w14:textId="4DBF33FF" w:rsidR="00EB6848" w:rsidRDefault="00EB6848" w:rsidP="00B16C87">
      <w:pPr>
        <w:spacing w:after="160"/>
        <w:rPr>
          <w:rFonts w:eastAsia="Times New Roman"/>
        </w:rPr>
      </w:pPr>
      <w:r>
        <w:t>Les employés et les travailleurs occasionnels qui sont embauchés « </w:t>
      </w:r>
      <w:r w:rsidR="00F05847">
        <w:rPr>
          <w:b/>
          <w:bCs/>
        </w:rPr>
        <w:t xml:space="preserve">selon les </w:t>
      </w:r>
      <w:r>
        <w:rPr>
          <w:b/>
          <w:bCs/>
        </w:rPr>
        <w:t>besoins</w:t>
      </w:r>
      <w:r>
        <w:t> » sont appelés au travail lorsque leurs services sont requis et travaillent des heures variées sans suivre d’horaire de travail fixe. Ces employés saisissent leurs heures dans Phénix et font approuver</w:t>
      </w:r>
      <w:r w:rsidR="00B61EF7">
        <w:t xml:space="preserve"> leur temps</w:t>
      </w:r>
      <w:r>
        <w:t xml:space="preserve"> par leur gestionnaire. Dans Données emploi, ces employés et les travailleurs occasionnels sont identifiés par un nombre d’heures normales représentant le nombre minim</w:t>
      </w:r>
      <w:r w:rsidR="008F6CE4">
        <w:t>um</w:t>
      </w:r>
      <w:r>
        <w:t xml:space="preserve"> d’heures </w:t>
      </w:r>
      <w:r w:rsidR="008F6CE4">
        <w:t>de t</w:t>
      </w:r>
      <w:r>
        <w:t xml:space="preserve">ravail. Si </w:t>
      </w:r>
      <w:r w:rsidR="00FE7414">
        <w:t>« </w:t>
      </w:r>
      <w:r>
        <w:rPr>
          <w:b/>
          <w:bCs/>
        </w:rPr>
        <w:t>1</w:t>
      </w:r>
      <w:r w:rsidR="00FE7414">
        <w:rPr>
          <w:b/>
          <w:bCs/>
        </w:rPr>
        <w:t> </w:t>
      </w:r>
      <w:r w:rsidR="00FE7414" w:rsidRPr="00FE7414">
        <w:t>»</w:t>
      </w:r>
      <w:r>
        <w:t xml:space="preserve"> heure est définie comme heures normales, l’horaire prédéfini </w:t>
      </w:r>
      <w:r>
        <w:rPr>
          <w:b/>
          <w:bCs/>
        </w:rPr>
        <w:t>AWR/SLB 1 H</w:t>
      </w:r>
      <w:r>
        <w:t xml:space="preserve"> s’applique par défaut. Autrement, un horaire personnel correspondant au nombre minimum d’heures devra être créé par un administrateur des congés ou par le gestionnaire.</w:t>
      </w:r>
    </w:p>
    <w:p w14:paraId="2556FD7B" w14:textId="029DF314" w:rsidR="00150A7B" w:rsidRPr="00150A7B" w:rsidRDefault="00EB6848" w:rsidP="00B16C87">
      <w:pPr>
        <w:rPr>
          <w:rFonts w:eastAsia="Times New Roman"/>
          <w:b/>
          <w:bCs/>
        </w:rPr>
      </w:pPr>
      <w:r>
        <w:rPr>
          <w:b/>
        </w:rPr>
        <w:t>Avis</w:t>
      </w:r>
    </w:p>
    <w:p w14:paraId="4DEBA063" w14:textId="53A1C24B" w:rsidR="00EB6848" w:rsidRPr="00196B52" w:rsidRDefault="00EB6848" w:rsidP="00B16C87">
      <w:pPr>
        <w:spacing w:after="160"/>
        <w:rPr>
          <w:rFonts w:eastAsia="Times New Roman"/>
        </w:rPr>
      </w:pPr>
      <w:r>
        <w:t xml:space="preserve">Les gestionnaires actuels sont avisés dès que les renseignements sont enregistrés dans MesRHGC lorsque leurs subordonnés directs sont l’objet, dans Données emploi, d’une transaction de saisie qui pourrait avoir une incidence sur l’horaire qui leur a été attribué. Les transactions pour lesquelles les gestionnaires sont avisés </w:t>
      </w:r>
      <w:r w:rsidR="00794B62">
        <w:t xml:space="preserve">comprennent </w:t>
      </w:r>
      <w:r w:rsidR="00903B28">
        <w:t>l’embauche, la</w:t>
      </w:r>
      <w:r>
        <w:t xml:space="preserve"> réembauche, </w:t>
      </w:r>
      <w:r w:rsidR="00A64F84">
        <w:t>une</w:t>
      </w:r>
      <w:r>
        <w:t xml:space="preserve"> affectation supplémentaire, les modifications de données telles que le changement de statut, </w:t>
      </w:r>
      <w:r w:rsidR="000B4333">
        <w:t xml:space="preserve">l’ajustement des heures </w:t>
      </w:r>
      <w:r>
        <w:t>à temps partiel, les modifications au</w:t>
      </w:r>
      <w:r w:rsidR="001260F3">
        <w:t xml:space="preserve"> champ </w:t>
      </w:r>
      <w:r w:rsidR="00E51371">
        <w:t>heures</w:t>
      </w:r>
      <w:r>
        <w:t xml:space="preserve"> normales, ainsi que les </w:t>
      </w:r>
      <w:r w:rsidR="00E51371">
        <w:t>mutations</w:t>
      </w:r>
      <w:r>
        <w:t xml:space="preserve">. Ces éléments de données ont une incidence sur </w:t>
      </w:r>
      <w:r w:rsidR="003E5ADF">
        <w:t>l’</w:t>
      </w:r>
      <w:r w:rsidR="00903B28">
        <w:t>établissement</w:t>
      </w:r>
      <w:r w:rsidR="003E5ADF">
        <w:t xml:space="preserve"> de l’horaire et</w:t>
      </w:r>
      <w:r>
        <w:t xml:space="preserve"> les gestionnaires doivent vérifier si l’horaire </w:t>
      </w:r>
      <w:r>
        <w:lastRenderedPageBreak/>
        <w:t>par défaut d</w:t>
      </w:r>
      <w:r w:rsidR="00855F26">
        <w:t>ans le</w:t>
      </w:r>
      <w:r>
        <w:t xml:space="preserve"> système représente la situation réelle </w:t>
      </w:r>
      <w:r w:rsidR="00855F26">
        <w:t>selon l’entente</w:t>
      </w:r>
      <w:r>
        <w:t xml:space="preserve"> de travail de l’employé.</w:t>
      </w:r>
    </w:p>
    <w:p w14:paraId="6374DEB6" w14:textId="473B4282" w:rsidR="00EB6848" w:rsidRPr="00196B52" w:rsidRDefault="00B940B5" w:rsidP="00B16C87">
      <w:pPr>
        <w:spacing w:after="160"/>
        <w:rPr>
          <w:rFonts w:eastAsia="Times New Roman"/>
        </w:rPr>
      </w:pPr>
      <w:r>
        <w:t xml:space="preserve">Un avis est envoyé au gestionnaire </w:t>
      </w:r>
      <w:r w:rsidR="00855F26">
        <w:t xml:space="preserve">actuel </w:t>
      </w:r>
      <w:r w:rsidR="00D30ED9">
        <w:t>indiqué</w:t>
      </w:r>
      <w:r w:rsidR="00855F26">
        <w:t xml:space="preserve"> </w:t>
      </w:r>
      <w:r w:rsidR="00D30ED9">
        <w:t xml:space="preserve">dans </w:t>
      </w:r>
      <w:r>
        <w:t xml:space="preserve">le champ </w:t>
      </w:r>
      <w:r w:rsidR="00015BAE">
        <w:rPr>
          <w:b/>
          <w:bCs/>
        </w:rPr>
        <w:t>Rapport</w:t>
      </w:r>
      <w:r>
        <w:t xml:space="preserve"> ou </w:t>
      </w:r>
      <w:r w:rsidR="00903B28">
        <w:rPr>
          <w:b/>
          <w:bCs/>
        </w:rPr>
        <w:t>Numéro</w:t>
      </w:r>
      <w:r w:rsidR="00015BAE">
        <w:rPr>
          <w:b/>
          <w:bCs/>
        </w:rPr>
        <w:t xml:space="preserve"> du superviseur</w:t>
      </w:r>
      <w:r>
        <w:t xml:space="preserve">, ou à un gestionnaire </w:t>
      </w:r>
      <w:r w:rsidR="00903B28">
        <w:t>délégué</w:t>
      </w:r>
      <w:r w:rsidR="003627AD">
        <w:t xml:space="preserve"> </w:t>
      </w:r>
      <w:r w:rsidR="00D30ED9">
        <w:t>à</w:t>
      </w:r>
      <w:r w:rsidR="003627AD">
        <w:t xml:space="preserve"> l’administration d</w:t>
      </w:r>
      <w:r>
        <w:t xml:space="preserve">es horaires. Le gestionnaire actuel est la seule personne qui peut accéder à l’horaire de l’employé et y apporter des changements. Si votre employé </w:t>
      </w:r>
      <w:r w:rsidR="003627AD">
        <w:t>est</w:t>
      </w:r>
      <w:r>
        <w:t xml:space="preserve"> inactif, communiquez avec votre bureau d’aide pour faire apporter des modifications à l’</w:t>
      </w:r>
      <w:r w:rsidR="00903B28">
        <w:t>horaire, au</w:t>
      </w:r>
      <w:r>
        <w:t xml:space="preserve"> besoin.</w:t>
      </w:r>
    </w:p>
    <w:p w14:paraId="2E242A01" w14:textId="5DDFE27A" w:rsidR="00150A7B" w:rsidRPr="00FC33B8" w:rsidRDefault="00EB6848" w:rsidP="00B16C87">
      <w:pPr>
        <w:rPr>
          <w:rFonts w:eastAsia="Times New Roman"/>
          <w:b/>
          <w:bCs/>
        </w:rPr>
      </w:pPr>
      <w:r>
        <w:rPr>
          <w:b/>
        </w:rPr>
        <w:t>Incidence sur la paye</w:t>
      </w:r>
    </w:p>
    <w:p w14:paraId="08EA92FA" w14:textId="2CF0ADB1" w:rsidR="00EB6848" w:rsidRPr="00196B52" w:rsidRDefault="00EB6848" w:rsidP="00B16C87">
      <w:pPr>
        <w:spacing w:after="160"/>
        <w:rPr>
          <w:rFonts w:eastAsia="Times New Roman"/>
        </w:rPr>
      </w:pPr>
      <w:r>
        <w:t xml:space="preserve">Un horaire doit être attribué à tous les employés dans MesRHGC pour </w:t>
      </w:r>
      <w:r w:rsidR="00BF66BD">
        <w:t>que ceux-ci soient</w:t>
      </w:r>
      <w:r>
        <w:t xml:space="preserve"> payés. Toutes les corrections et les mises à jour </w:t>
      </w:r>
      <w:r w:rsidR="00106195">
        <w:t>aux</w:t>
      </w:r>
      <w:r>
        <w:t xml:space="preserve"> horaires sont envoyées au système de paye au cours d’un processus </w:t>
      </w:r>
      <w:r w:rsidR="00106195">
        <w:t>nocturne</w:t>
      </w:r>
      <w:r>
        <w:t>.</w:t>
      </w:r>
    </w:p>
    <w:p w14:paraId="16E7ACFD" w14:textId="771BA16F" w:rsidR="004B1EEC" w:rsidRPr="00FC33B8" w:rsidRDefault="00EB6848" w:rsidP="00B16C87">
      <w:pPr>
        <w:rPr>
          <w:rFonts w:eastAsia="Times New Roman"/>
          <w:b/>
          <w:bCs/>
        </w:rPr>
      </w:pPr>
      <w:r>
        <w:rPr>
          <w:b/>
        </w:rPr>
        <w:t xml:space="preserve">Incidence sur les congés </w:t>
      </w:r>
    </w:p>
    <w:p w14:paraId="04807BFF" w14:textId="70FEBF8D" w:rsidR="00EB6848" w:rsidRPr="00196B52" w:rsidRDefault="00EB6848" w:rsidP="00B16C87">
      <w:pPr>
        <w:spacing w:after="160"/>
        <w:rPr>
          <w:rFonts w:eastAsia="Times New Roman"/>
        </w:rPr>
      </w:pPr>
      <w:r>
        <w:t xml:space="preserve">Les horaires de travail ont une incidence sur les transactions de congé enregistrées dans MesRHGC. Par exemple, si un employé cherche à présenter une demande de congé pour des heures coïncidant avec un jour de congé prévu ou un jour férié, MesRHGC empêchera l’employé de </w:t>
      </w:r>
      <w:r w:rsidR="00946E1C">
        <w:t>soumettre</w:t>
      </w:r>
      <w:r>
        <w:t xml:space="preserve"> la demande de congé.</w:t>
      </w:r>
    </w:p>
    <w:p w14:paraId="3BA248A9" w14:textId="7CF71A03" w:rsidR="00285147" w:rsidRDefault="00EB6848" w:rsidP="009374DD">
      <w:pPr>
        <w:spacing w:after="160"/>
        <w:rPr>
          <w:b/>
        </w:rPr>
      </w:pPr>
      <w:r>
        <w:t xml:space="preserve">Les employés qui demandent un congé d’un jour entier doivent </w:t>
      </w:r>
      <w:r w:rsidR="000B5BFA">
        <w:t>soumettre</w:t>
      </w:r>
      <w:r>
        <w:t xml:space="preserve"> une demande de congé correspondant au nombre d’heures qui est prévu dans leur horaire de travail pour cette journée-là.</w:t>
      </w:r>
    </w:p>
    <w:p w14:paraId="314CBE1E" w14:textId="65BDC102" w:rsidR="00EB6848" w:rsidRPr="00196B52" w:rsidRDefault="00EB6848" w:rsidP="00B16C87">
      <w:pPr>
        <w:spacing w:after="160"/>
        <w:rPr>
          <w:rFonts w:eastAsia="Times New Roman"/>
        </w:rPr>
      </w:pPr>
      <w:r>
        <w:rPr>
          <w:b/>
        </w:rPr>
        <w:t>Par exemple :</w:t>
      </w:r>
    </w:p>
    <w:p w14:paraId="682651C6" w14:textId="3522C911" w:rsidR="00EB6848" w:rsidRPr="00D172FE" w:rsidRDefault="00150A7B" w:rsidP="003734DE">
      <w:pPr>
        <w:pStyle w:val="ListParagraph"/>
        <w:numPr>
          <w:ilvl w:val="0"/>
          <w:numId w:val="9"/>
        </w:numPr>
        <w:spacing w:after="60"/>
        <w:ind w:left="714" w:hanging="357"/>
        <w:contextualSpacing w:val="0"/>
        <w:rPr>
          <w:rFonts w:eastAsia="Times New Roman"/>
        </w:rPr>
      </w:pPr>
      <w:r>
        <w:t xml:space="preserve">Si l’employé a un horaire de travail qui indique que les heures </w:t>
      </w:r>
      <w:r w:rsidR="00596ECB">
        <w:t>de travail</w:t>
      </w:r>
      <w:r>
        <w:t xml:space="preserve"> sont de 7,5 heures par jour, une demande de congé est </w:t>
      </w:r>
      <w:r w:rsidR="00DE7DDD">
        <w:t>soumise</w:t>
      </w:r>
      <w:r>
        <w:t xml:space="preserve"> pour 7,5</w:t>
      </w:r>
      <w:r w:rsidR="00285147">
        <w:t> </w:t>
      </w:r>
      <w:r>
        <w:t>heures.</w:t>
      </w:r>
    </w:p>
    <w:p w14:paraId="78227DB4" w14:textId="5F4F4EDC" w:rsidR="00EB6848" w:rsidRDefault="00150A7B" w:rsidP="003734DE">
      <w:pPr>
        <w:pStyle w:val="ListParagraph"/>
        <w:numPr>
          <w:ilvl w:val="0"/>
          <w:numId w:val="9"/>
        </w:numPr>
        <w:spacing w:after="60"/>
        <w:ind w:left="714" w:hanging="357"/>
        <w:contextualSpacing w:val="0"/>
        <w:rPr>
          <w:rFonts w:eastAsia="Times New Roman"/>
        </w:rPr>
      </w:pPr>
      <w:r>
        <w:t xml:space="preserve">Si l’employé a un horaire de travail comprimé et que le nombre d’heures </w:t>
      </w:r>
      <w:r w:rsidR="00DE7DDD">
        <w:t xml:space="preserve">de travail </w:t>
      </w:r>
      <w:r>
        <w:t xml:space="preserve">pour ce jour-là est de 8,33, une demande de congé est </w:t>
      </w:r>
      <w:r w:rsidR="00DE7DDD">
        <w:t>soumise</w:t>
      </w:r>
      <w:r>
        <w:t xml:space="preserve"> pour 8,33 heures.</w:t>
      </w:r>
    </w:p>
    <w:p w14:paraId="26D6EF4A" w14:textId="77777777" w:rsidR="00D172FE" w:rsidRPr="00853198" w:rsidRDefault="00D172FE" w:rsidP="00853198">
      <w:pPr>
        <w:rPr>
          <w:rFonts w:eastAsia="Times New Roman"/>
          <w:szCs w:val="24"/>
          <w:lang w:eastAsia="en-CA"/>
        </w:rPr>
      </w:pPr>
    </w:p>
    <w:p w14:paraId="386A5394" w14:textId="40565B30" w:rsidR="00FF53C3" w:rsidRDefault="00FF53C3">
      <w:pPr>
        <w:rPr>
          <w:rFonts w:cs="Arial"/>
          <w:color w:val="000000"/>
          <w:szCs w:val="24"/>
        </w:rPr>
      </w:pPr>
    </w:p>
    <w:p w14:paraId="1974F8A9" w14:textId="0BC24F4B" w:rsidR="00864696" w:rsidRPr="004F5489" w:rsidRDefault="00864696" w:rsidP="00487EB9">
      <w:pPr>
        <w:pStyle w:val="Heading2"/>
      </w:pPr>
      <w:bookmarkStart w:id="130" w:name="_6.4_Manage_Employee"/>
      <w:bookmarkStart w:id="131" w:name="_Gestion_des_congés"/>
      <w:bookmarkStart w:id="132" w:name="_Toc142997049"/>
      <w:bookmarkStart w:id="133" w:name="_Toc148095775"/>
      <w:bookmarkStart w:id="134" w:name="_Toc165301263"/>
      <w:bookmarkEnd w:id="130"/>
      <w:bookmarkEnd w:id="131"/>
      <w:r>
        <w:t>Gestion des congés des employés</w:t>
      </w:r>
      <w:bookmarkEnd w:id="132"/>
      <w:bookmarkEnd w:id="133"/>
      <w:bookmarkEnd w:id="134"/>
    </w:p>
    <w:p w14:paraId="675CCC42" w14:textId="326402FE" w:rsidR="00BC3459" w:rsidRDefault="00F75F22" w:rsidP="00D617F6">
      <w:pPr>
        <w:spacing w:after="160"/>
        <w:rPr>
          <w:rFonts w:cs="Arial"/>
          <w:szCs w:val="24"/>
        </w:rPr>
      </w:pPr>
      <w:r>
        <w:t xml:space="preserve">Le </w:t>
      </w:r>
      <w:r w:rsidRPr="00725FE3">
        <w:rPr>
          <w:b/>
          <w:bCs/>
        </w:rPr>
        <w:t>Libre-service gestionnaires</w:t>
      </w:r>
      <w:r>
        <w:t xml:space="preserve"> permet à ces derniers d’accéder aux demandes de congés en attente des employés, de les examiner et de les approuver. Les gestionnaires </w:t>
      </w:r>
      <w:r w:rsidR="008967F7">
        <w:t xml:space="preserve">peuvent également effectuer ces taches </w:t>
      </w:r>
      <w:r>
        <w:t xml:space="preserve">directement </w:t>
      </w:r>
      <w:r w:rsidR="00AC26F7">
        <w:t>à</w:t>
      </w:r>
      <w:r w:rsidR="008967F7">
        <w:t xml:space="preserve"> partir de </w:t>
      </w:r>
      <w:r>
        <w:t xml:space="preserve">la </w:t>
      </w:r>
      <w:hyperlink w:anchor="_Pending_Approvals_–" w:history="1">
        <w:r>
          <w:rPr>
            <w:rStyle w:val="Hyperlink"/>
          </w:rPr>
          <w:t>Console gestionnaire</w:t>
        </w:r>
      </w:hyperlink>
      <w:r>
        <w:t>.</w:t>
      </w:r>
    </w:p>
    <w:p w14:paraId="5F666B18" w14:textId="127A2D50" w:rsidR="00FA77C3" w:rsidRPr="00FA4D1C" w:rsidRDefault="00770AFB" w:rsidP="00D617F6">
      <w:pPr>
        <w:pStyle w:val="NormalWeb"/>
        <w:shd w:val="clear" w:color="auto" w:fill="FFFFFF"/>
        <w:spacing w:before="0" w:beforeAutospacing="0" w:after="160" w:afterAutospacing="0" w:line="259" w:lineRule="auto"/>
        <w:ind w:left="2127" w:right="4" w:hanging="2127"/>
        <w:rPr>
          <w:rStyle w:val="Strong"/>
          <w:rFonts w:ascii="Arial" w:hAnsi="Arial"/>
        </w:rPr>
      </w:pPr>
      <w:r>
        <w:rPr>
          <w:rStyle w:val="Strong"/>
          <w:rFonts w:ascii="Arial" w:hAnsi="Arial"/>
        </w:rPr>
        <w:t>Chemin dans MesRHGC :</w:t>
      </w:r>
      <w:r w:rsidR="00725FE3">
        <w:rPr>
          <w:rStyle w:val="Strong"/>
          <w:rFonts w:ascii="Arial" w:hAnsi="Arial"/>
        </w:rPr>
        <w:t xml:space="preserve"> </w:t>
      </w:r>
      <w:r>
        <w:rPr>
          <w:rStyle w:val="Strong"/>
          <w:rFonts w:ascii="Arial" w:hAnsi="Arial"/>
          <w:b w:val="0"/>
        </w:rPr>
        <w:t>Menu principal &gt; Libre-service gestionnaires &gt; Gestion temps</w:t>
      </w:r>
      <w:r>
        <w:rPr>
          <w:rStyle w:val="Strong"/>
          <w:rFonts w:ascii="Arial" w:hAnsi="Arial"/>
        </w:rPr>
        <w:t xml:space="preserve"> </w:t>
      </w:r>
    </w:p>
    <w:p w14:paraId="79F27DF9" w14:textId="77777777" w:rsidR="00800F2C" w:rsidRPr="00800F2C" w:rsidRDefault="00800F2C" w:rsidP="00D617F6">
      <w:pPr>
        <w:spacing w:after="160"/>
      </w:pPr>
      <w:r>
        <w:t>Dans le Libre-service gestionnaires, vous pouvez :</w:t>
      </w:r>
    </w:p>
    <w:p w14:paraId="1352BD00" w14:textId="37637394" w:rsidR="00177407" w:rsidRPr="00256DAD" w:rsidRDefault="00177407" w:rsidP="003734DE">
      <w:pPr>
        <w:pStyle w:val="ListParagraph"/>
        <w:numPr>
          <w:ilvl w:val="0"/>
          <w:numId w:val="10"/>
        </w:numPr>
        <w:spacing w:after="60"/>
        <w:ind w:left="714" w:hanging="357"/>
        <w:contextualSpacing w:val="0"/>
      </w:pPr>
      <w:r>
        <w:t>consulter les soldes de congés;</w:t>
      </w:r>
    </w:p>
    <w:p w14:paraId="7D6C3D08" w14:textId="1F7C2DB7" w:rsidR="00864696" w:rsidRPr="00256DAD" w:rsidRDefault="00864696" w:rsidP="003734DE">
      <w:pPr>
        <w:pStyle w:val="ListParagraph"/>
        <w:numPr>
          <w:ilvl w:val="0"/>
          <w:numId w:val="10"/>
        </w:numPr>
        <w:spacing w:after="60"/>
        <w:ind w:left="714" w:hanging="357"/>
        <w:contextualSpacing w:val="0"/>
      </w:pPr>
      <w:r>
        <w:t>approuver les demandes de congés des employés;</w:t>
      </w:r>
    </w:p>
    <w:p w14:paraId="3C6E5CEF" w14:textId="206A1092" w:rsidR="00864696" w:rsidRPr="00256DAD" w:rsidRDefault="00864696" w:rsidP="003734DE">
      <w:pPr>
        <w:pStyle w:val="ListParagraph"/>
        <w:numPr>
          <w:ilvl w:val="0"/>
          <w:numId w:val="10"/>
        </w:numPr>
        <w:spacing w:after="60"/>
        <w:ind w:left="714" w:hanging="357"/>
        <w:contextualSpacing w:val="0"/>
      </w:pPr>
      <w:r>
        <w:t>approuver les demandes des employés qui nécessitent une délégation en vertu de l’article 34;</w:t>
      </w:r>
    </w:p>
    <w:p w14:paraId="70F00E91" w14:textId="7D55B8B9" w:rsidR="00864696" w:rsidRPr="00256DAD" w:rsidRDefault="00864696" w:rsidP="003734DE">
      <w:pPr>
        <w:pStyle w:val="ListParagraph"/>
        <w:numPr>
          <w:ilvl w:val="0"/>
          <w:numId w:val="10"/>
        </w:numPr>
        <w:spacing w:after="60"/>
        <w:ind w:left="714" w:hanging="357"/>
        <w:contextualSpacing w:val="0"/>
      </w:pPr>
      <w:r>
        <w:lastRenderedPageBreak/>
        <w:t xml:space="preserve">demander des congés au nom d’un employé; </w:t>
      </w:r>
    </w:p>
    <w:p w14:paraId="446BD766" w14:textId="56AF201E" w:rsidR="00864696" w:rsidRPr="00256DAD" w:rsidRDefault="00864696" w:rsidP="003734DE">
      <w:pPr>
        <w:pStyle w:val="ListParagraph"/>
        <w:numPr>
          <w:ilvl w:val="0"/>
          <w:numId w:val="10"/>
        </w:numPr>
        <w:spacing w:after="60"/>
        <w:ind w:left="714" w:hanging="357"/>
        <w:contextualSpacing w:val="0"/>
      </w:pPr>
      <w:r>
        <w:t xml:space="preserve">demander </w:t>
      </w:r>
      <w:r w:rsidR="00125D75">
        <w:t>des heures compensatoires</w:t>
      </w:r>
      <w:r>
        <w:t xml:space="preserve"> accumulées au nom d’un employé;</w:t>
      </w:r>
    </w:p>
    <w:p w14:paraId="78332E4E" w14:textId="1CFEA12A" w:rsidR="00864696" w:rsidRPr="00256DAD" w:rsidRDefault="00864696" w:rsidP="003734DE">
      <w:pPr>
        <w:pStyle w:val="ListParagraph"/>
        <w:numPr>
          <w:ilvl w:val="0"/>
          <w:numId w:val="10"/>
        </w:numPr>
        <w:spacing w:after="60"/>
        <w:ind w:left="714" w:hanging="357"/>
        <w:contextualSpacing w:val="0"/>
      </w:pPr>
      <w:r>
        <w:t>consulter l’historique des demandes de congés;</w:t>
      </w:r>
    </w:p>
    <w:p w14:paraId="18672D92" w14:textId="45072C6C" w:rsidR="00864696" w:rsidRPr="00256DAD" w:rsidRDefault="00864696" w:rsidP="003734DE">
      <w:pPr>
        <w:pStyle w:val="ListParagraph"/>
        <w:numPr>
          <w:ilvl w:val="0"/>
          <w:numId w:val="10"/>
        </w:numPr>
        <w:spacing w:after="60"/>
        <w:ind w:left="714" w:hanging="357"/>
        <w:contextualSpacing w:val="0"/>
      </w:pPr>
      <w:r>
        <w:t>transmettre des demandes de congés;</w:t>
      </w:r>
      <w:r w:rsidR="00662FBB">
        <w:t xml:space="preserve"> et</w:t>
      </w:r>
    </w:p>
    <w:p w14:paraId="67FB47FD" w14:textId="59B192D7" w:rsidR="00256DAD" w:rsidRDefault="00864696" w:rsidP="003734DE">
      <w:pPr>
        <w:pStyle w:val="ListParagraph"/>
        <w:numPr>
          <w:ilvl w:val="0"/>
          <w:numId w:val="10"/>
        </w:numPr>
        <w:spacing w:after="160"/>
        <w:ind w:left="714" w:hanging="357"/>
        <w:contextualSpacing w:val="0"/>
      </w:pPr>
      <w:r>
        <w:t>consulter les calendriers mensuels.</w:t>
      </w:r>
    </w:p>
    <w:p w14:paraId="00F74344" w14:textId="35F7D653" w:rsidR="00E304C3" w:rsidRDefault="00E304C3" w:rsidP="00E304C3">
      <w:pPr>
        <w:spacing w:after="160"/>
      </w:pPr>
      <w:r>
        <w:rPr>
          <w:b/>
        </w:rPr>
        <w:t>Vidéo :</w:t>
      </w:r>
      <w:r>
        <w:t xml:space="preserve"> </w:t>
      </w:r>
      <w:hyperlink r:id="rId62" w:history="1">
        <w:r w:rsidR="00DB599D">
          <w:rPr>
            <w:color w:val="0000FF"/>
            <w:u w:val="single"/>
          </w:rPr>
          <w:t>Gérer les demandes de congés des employés</w:t>
        </w:r>
      </w:hyperlink>
    </w:p>
    <w:p w14:paraId="14109B3A" w14:textId="77777777" w:rsidR="00797D41" w:rsidRPr="00E75FAF" w:rsidRDefault="00797D41" w:rsidP="00E75FAF"/>
    <w:p w14:paraId="3068B1E0" w14:textId="7746D3B5" w:rsidR="00864696" w:rsidRPr="00256DAD" w:rsidRDefault="00864696" w:rsidP="007E1915">
      <w:pPr>
        <w:pStyle w:val="Heading3"/>
      </w:pPr>
      <w:bookmarkStart w:id="135" w:name="_Toc142997050"/>
      <w:bookmarkStart w:id="136" w:name="_Toc148095776"/>
      <w:bookmarkStart w:id="137" w:name="_Toc165301264"/>
      <w:r>
        <w:t>Consulter les soldes de congés</w:t>
      </w:r>
      <w:bookmarkEnd w:id="135"/>
      <w:bookmarkEnd w:id="136"/>
      <w:bookmarkEnd w:id="137"/>
    </w:p>
    <w:p w14:paraId="3DD31888" w14:textId="519E0CC0" w:rsidR="00802E47" w:rsidRPr="00E75FAF" w:rsidRDefault="00F8376A" w:rsidP="00D617F6">
      <w:pPr>
        <w:spacing w:after="160"/>
        <w:rPr>
          <w:rFonts w:eastAsia="Times New Roman"/>
        </w:rPr>
      </w:pPr>
      <w:r>
        <w:rPr>
          <w:shd w:val="clear" w:color="auto" w:fill="FFFFFF"/>
        </w:rPr>
        <w:t xml:space="preserve">La fonctionnalité </w:t>
      </w:r>
      <w:r>
        <w:rPr>
          <w:b/>
          <w:shd w:val="clear" w:color="auto" w:fill="FFFFFF"/>
        </w:rPr>
        <w:t>Soldes congés (GC)</w:t>
      </w:r>
      <w:r>
        <w:rPr>
          <w:shd w:val="clear" w:color="auto" w:fill="FFFFFF"/>
        </w:rPr>
        <w:t xml:space="preserve"> de MesRHGC permet aux gestionnaires d’accéder aux soldes de congés de leurs employés et de les examiner, conformément aux droits ou à l’admissibilité décrits dans leur convention collective.</w:t>
      </w:r>
    </w:p>
    <w:p w14:paraId="1E7EAD54" w14:textId="3B6E7ACD" w:rsidR="004A429E" w:rsidRPr="00FA4D1C" w:rsidRDefault="004A429E"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595029">
        <w:rPr>
          <w:rStyle w:val="Strong"/>
          <w:rFonts w:ascii="Arial" w:hAnsi="Arial"/>
        </w:rPr>
        <w:t xml:space="preserve"> </w:t>
      </w:r>
      <w:r>
        <w:rPr>
          <w:rStyle w:val="Strong"/>
          <w:rFonts w:ascii="Arial" w:hAnsi="Arial"/>
          <w:b w:val="0"/>
        </w:rPr>
        <w:t>Menu principal &gt; Libre-service gestionnaires &gt; Gestion temps &gt; Consult</w:t>
      </w:r>
      <w:r w:rsidR="00595029">
        <w:rPr>
          <w:rStyle w:val="Strong"/>
          <w:rFonts w:ascii="Arial" w:hAnsi="Arial"/>
          <w:b w:val="0"/>
        </w:rPr>
        <w:t>ation</w:t>
      </w:r>
      <w:r>
        <w:rPr>
          <w:rStyle w:val="Strong"/>
          <w:rFonts w:ascii="Arial" w:hAnsi="Arial"/>
          <w:b w:val="0"/>
        </w:rPr>
        <w:t xml:space="preserve"> heures &gt; Soldes congés (GC)</w:t>
      </w:r>
    </w:p>
    <w:p w14:paraId="21E2ADA7" w14:textId="1A30FC40" w:rsidR="00BC77F4" w:rsidRDefault="00846269" w:rsidP="00D617F6">
      <w:pPr>
        <w:spacing w:after="160"/>
        <w:rPr>
          <w:szCs w:val="24"/>
        </w:rPr>
      </w:pPr>
      <w:r>
        <w:t>Vous y trouverez une liste complète de vos employés, la date d’aujourd’hui étant affichée par défaut. Pour consulter la liste de vos employés à une date différente, vous pouvez facilement modifier la date dans le champ « </w:t>
      </w:r>
      <w:r>
        <w:rPr>
          <w:b/>
          <w:bCs/>
        </w:rPr>
        <w:t>Subordonnés depuis le</w:t>
      </w:r>
      <w:r>
        <w:t xml:space="preserve"> », puis sélectionner </w:t>
      </w:r>
      <w:r>
        <w:rPr>
          <w:b/>
          <w:bCs/>
        </w:rPr>
        <w:t>Actualiser employés</w:t>
      </w:r>
      <w:r>
        <w:t>.</w:t>
      </w:r>
    </w:p>
    <w:p w14:paraId="1A0FD07C" w14:textId="5779EF3B" w:rsidR="000B26C0" w:rsidRDefault="00D55BD2" w:rsidP="00D617F6">
      <w:pPr>
        <w:spacing w:after="160"/>
        <w:rPr>
          <w:szCs w:val="24"/>
        </w:rPr>
      </w:pPr>
      <w:r w:rsidRPr="00D55BD2">
        <w:rPr>
          <w:noProof/>
          <w:szCs w:val="24"/>
        </w:rPr>
        <w:drawing>
          <wp:inline distT="0" distB="0" distL="0" distR="0" wp14:anchorId="7BDB83F8" wp14:editId="6BEB9B75">
            <wp:extent cx="6106795" cy="2593340"/>
            <wp:effectExtent l="0" t="0" r="8255" b="0"/>
            <wp:docPr id="1767722127" name="Picture 1767722127" descr="L’image affiche la page Soldes congés (GC), mettant en surbrillance le champ de date Subordonnés depuis le et le bouton « Actualiser employ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22127" name="Picture 1767722127" descr="L’image affiche la page Soldes congés (GC), mettant en surbrillance le champ de date Subordonnés depuis le et le bouton « Actualiser employés »."/>
                    <pic:cNvPicPr/>
                  </pic:nvPicPr>
                  <pic:blipFill>
                    <a:blip r:embed="rId63"/>
                    <a:stretch>
                      <a:fillRect/>
                    </a:stretch>
                  </pic:blipFill>
                  <pic:spPr>
                    <a:xfrm>
                      <a:off x="0" y="0"/>
                      <a:ext cx="6106795" cy="2593340"/>
                    </a:xfrm>
                    <a:prstGeom prst="rect">
                      <a:avLst/>
                    </a:prstGeom>
                  </pic:spPr>
                </pic:pic>
              </a:graphicData>
            </a:graphic>
          </wp:inline>
        </w:drawing>
      </w:r>
    </w:p>
    <w:p w14:paraId="00C5E6EB" w14:textId="62EABC14" w:rsidR="00B75EAC" w:rsidRPr="00B36CBB" w:rsidRDefault="00B75EAC" w:rsidP="00D617F6">
      <w:pPr>
        <w:jc w:val="center"/>
      </w:pPr>
    </w:p>
    <w:p w14:paraId="13658B11" w14:textId="77777777" w:rsidR="006D2573" w:rsidRDefault="006D2573">
      <w:r>
        <w:br w:type="page"/>
      </w:r>
    </w:p>
    <w:p w14:paraId="0E21AD71" w14:textId="69419106" w:rsidR="002C139C" w:rsidRDefault="00B36CBB" w:rsidP="002C139C">
      <w:pPr>
        <w:spacing w:after="160"/>
      </w:pPr>
      <w:r>
        <w:lastRenderedPageBreak/>
        <w:t xml:space="preserve">Pour consulter les soldes de congés d’un employé en particulier, utilisez le bouton </w:t>
      </w:r>
      <w:r>
        <w:rPr>
          <w:b/>
          <w:bCs/>
        </w:rPr>
        <w:t>Sélection</w:t>
      </w:r>
      <w:r>
        <w:t xml:space="preserve"> situé à côté du nom de l’employé, ce qui vous mènera à la page </w:t>
      </w:r>
      <w:r w:rsidRPr="00AD0199">
        <w:rPr>
          <w:b/>
          <w:bCs/>
        </w:rPr>
        <w:t>Soldes de congés</w:t>
      </w:r>
      <w:r>
        <w:t>.</w:t>
      </w:r>
    </w:p>
    <w:p w14:paraId="3E0C4BF6" w14:textId="44837564" w:rsidR="00AC5708" w:rsidRPr="00D617F6" w:rsidRDefault="00874C76" w:rsidP="00874C76">
      <w:pPr>
        <w:spacing w:after="160"/>
        <w:rPr>
          <w:rFonts w:cs="Arial"/>
          <w:color w:val="000000"/>
          <w:szCs w:val="24"/>
        </w:rPr>
      </w:pPr>
      <w:r w:rsidRPr="00874C76">
        <w:rPr>
          <w:noProof/>
        </w:rPr>
        <w:drawing>
          <wp:inline distT="0" distB="0" distL="0" distR="0" wp14:anchorId="650CE6EA" wp14:editId="3B23D9BD">
            <wp:extent cx="6106795" cy="3308350"/>
            <wp:effectExtent l="0" t="0" r="8255" b="6350"/>
            <wp:docPr id="592239816" name="Picture 592239816" descr="L’image illustre un segment de la page Soldes congés (GC), mettant en évidence le bouton Sélection à coté du nom d’un employé. Une flèche qui l’accompagne attire l’attention sur une capture d’écran de la page Soldes de congés (GC) de l’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9816" name="Picture 592239816" descr="L’image illustre un segment de la page Soldes congés (GC), mettant en évidence le bouton Sélection à coté du nom d’un employé. Une flèche qui l’accompagne attire l’attention sur une capture d’écran de la page Soldes de congés (GC) de l’employé."/>
                    <pic:cNvPicPr/>
                  </pic:nvPicPr>
                  <pic:blipFill>
                    <a:blip r:embed="rId64"/>
                    <a:stretch>
                      <a:fillRect/>
                    </a:stretch>
                  </pic:blipFill>
                  <pic:spPr>
                    <a:xfrm>
                      <a:off x="0" y="0"/>
                      <a:ext cx="6106795" cy="3308350"/>
                    </a:xfrm>
                    <a:prstGeom prst="rect">
                      <a:avLst/>
                    </a:prstGeom>
                  </pic:spPr>
                </pic:pic>
              </a:graphicData>
            </a:graphic>
          </wp:inline>
        </w:drawing>
      </w:r>
    </w:p>
    <w:p w14:paraId="7D00C748" w14:textId="018C6FBB" w:rsidR="00285147" w:rsidRDefault="00FC1DA4" w:rsidP="00E932FD">
      <w:pPr>
        <w:pStyle w:val="NormalWeb"/>
        <w:shd w:val="clear" w:color="auto" w:fill="FFFFFF"/>
        <w:spacing w:before="0" w:beforeAutospacing="0" w:after="160" w:afterAutospacing="0" w:line="259" w:lineRule="auto"/>
        <w:ind w:left="1368" w:hanging="1368"/>
        <w:rPr>
          <w:b/>
        </w:rPr>
      </w:pPr>
      <w:r>
        <w:rPr>
          <w:rStyle w:val="Strong"/>
          <w:rFonts w:ascii="Arial" w:hAnsi="Arial"/>
          <w:i/>
        </w:rPr>
        <w:t>Remarque</w:t>
      </w:r>
      <w:r w:rsidR="00856B6D">
        <w:rPr>
          <w:rStyle w:val="Strong"/>
          <w:rFonts w:ascii="Arial" w:hAnsi="Arial"/>
          <w:i/>
        </w:rPr>
        <w:t> </w:t>
      </w:r>
      <w:r w:rsidR="00856B6D">
        <w:rPr>
          <w:rStyle w:val="Strong"/>
          <w:rFonts w:ascii="Arial" w:hAnsi="Arial"/>
          <w:b w:val="0"/>
          <w:i/>
        </w:rPr>
        <w:t>:</w:t>
      </w:r>
      <w:r w:rsidR="00E932FD">
        <w:rPr>
          <w:rStyle w:val="Strong"/>
          <w:rFonts w:ascii="Arial" w:hAnsi="Arial"/>
          <w:b w:val="0"/>
          <w:i/>
        </w:rPr>
        <w:t xml:space="preserve"> </w:t>
      </w:r>
      <w:r w:rsidR="00856B6D">
        <w:rPr>
          <w:rStyle w:val="Strong"/>
          <w:rFonts w:ascii="Arial" w:hAnsi="Arial"/>
          <w:b w:val="0"/>
          <w:i/>
        </w:rPr>
        <w:t xml:space="preserve">Les soldes affichés ne comprennent pas les demandes de congés pour </w:t>
      </w:r>
      <w:r w:rsidR="00C47B60">
        <w:rPr>
          <w:rStyle w:val="Strong"/>
          <w:rFonts w:ascii="Arial" w:hAnsi="Arial"/>
          <w:b w:val="0"/>
          <w:i/>
        </w:rPr>
        <w:t xml:space="preserve">le prochain </w:t>
      </w:r>
      <w:r w:rsidR="00856B6D">
        <w:rPr>
          <w:rStyle w:val="Strong"/>
          <w:rFonts w:ascii="Arial" w:hAnsi="Arial"/>
          <w:b w:val="0"/>
          <w:i/>
        </w:rPr>
        <w:t>exercice ni celles en attente de suppression.</w:t>
      </w:r>
    </w:p>
    <w:p w14:paraId="6F6CC711" w14:textId="2CD0DC28" w:rsidR="00D617F6" w:rsidRPr="00971ADC" w:rsidRDefault="00D617F6" w:rsidP="00D617F6">
      <w:pPr>
        <w:spacing w:after="160"/>
        <w:rPr>
          <w:rStyle w:val="Hyperlink"/>
          <w:rFonts w:cs="Arial"/>
          <w:szCs w:val="24"/>
        </w:rPr>
      </w:pPr>
      <w:r>
        <w:rPr>
          <w:b/>
        </w:rPr>
        <w:t xml:space="preserve">TSPU </w:t>
      </w:r>
      <w:r w:rsidR="00914884">
        <w:rPr>
          <w:b/>
        </w:rPr>
        <w:t>-</w:t>
      </w:r>
      <w:r>
        <w:t xml:space="preserve"> </w:t>
      </w:r>
      <w:hyperlink r:id="rId65" w:history="1">
        <w:r w:rsidR="00914884">
          <w:rPr>
            <w:rStyle w:val="Hyperlink"/>
          </w:rPr>
          <w:t>Visualiser les soldes de congés d’un employé</w:t>
        </w:r>
      </w:hyperlink>
    </w:p>
    <w:p w14:paraId="0FDBC2E6" w14:textId="52D68DBC" w:rsidR="00FD35AD" w:rsidRDefault="00BA0553" w:rsidP="00D617F6">
      <w:pPr>
        <w:spacing w:after="160"/>
      </w:pPr>
      <w:r>
        <w:t xml:space="preserve">Veuillez consulter la section sur </w:t>
      </w:r>
      <w:r w:rsidRPr="007F2451">
        <w:t>les soldes de congés</w:t>
      </w:r>
      <w:r>
        <w:t xml:space="preserve"> dans le </w:t>
      </w:r>
      <w:r w:rsidR="00914884">
        <w:rPr>
          <w:b/>
          <w:u w:val="single"/>
        </w:rPr>
        <w:t>Guide de l’utilisateur sur le Libre-service de l’employé de MesRHGC</w:t>
      </w:r>
      <w:r w:rsidR="00914884">
        <w:t xml:space="preserve"> </w:t>
      </w:r>
      <w:r>
        <w:t>afin d’obtenir des renseignements sur les diverses catégories de soldes de congés.</w:t>
      </w:r>
    </w:p>
    <w:p w14:paraId="32E39B8F" w14:textId="77777777" w:rsidR="000B66D9" w:rsidRDefault="000B66D9" w:rsidP="000B66D9"/>
    <w:p w14:paraId="70F3981B" w14:textId="482F3471" w:rsidR="00A165A3" w:rsidRPr="0083023B" w:rsidRDefault="00864696" w:rsidP="007E1915">
      <w:pPr>
        <w:pStyle w:val="Heading3"/>
      </w:pPr>
      <w:bookmarkStart w:id="138" w:name="_Toc142997051"/>
      <w:bookmarkStart w:id="139" w:name="_Toc148095777"/>
      <w:bookmarkStart w:id="140" w:name="_Toc165301265"/>
      <w:r>
        <w:t>Approuver les congés des employés</w:t>
      </w:r>
      <w:bookmarkEnd w:id="138"/>
      <w:bookmarkEnd w:id="139"/>
      <w:bookmarkEnd w:id="140"/>
    </w:p>
    <w:p w14:paraId="34F4A737" w14:textId="5415BBEA" w:rsidR="00864696" w:rsidRDefault="00864696" w:rsidP="00D617F6">
      <w:pPr>
        <w:autoSpaceDE w:val="0"/>
        <w:autoSpaceDN w:val="0"/>
        <w:adjustRightInd w:val="0"/>
        <w:spacing w:after="160"/>
        <w:rPr>
          <w:rFonts w:cs="Arial"/>
          <w:color w:val="000000"/>
          <w:szCs w:val="24"/>
        </w:rPr>
      </w:pPr>
      <w:r>
        <w:rPr>
          <w:color w:val="000000"/>
        </w:rPr>
        <w:t xml:space="preserve">Lorsqu’un employé </w:t>
      </w:r>
      <w:r w:rsidR="001B462A">
        <w:rPr>
          <w:color w:val="000000"/>
        </w:rPr>
        <w:t>soumet</w:t>
      </w:r>
      <w:r>
        <w:rPr>
          <w:color w:val="000000"/>
        </w:rPr>
        <w:t xml:space="preserve"> une demande de congé, un courriel généré par le système vous est envoyé pour que vous l’examiniez. Lorsque vous approuvez ou refusez la demande de congé, un courriel généré par le système est envoyé à l’employé pour lui indiquer votre décision.</w:t>
      </w:r>
    </w:p>
    <w:p w14:paraId="5C2C6BCB" w14:textId="72E0FBC2" w:rsidR="00864696" w:rsidRPr="00FA4D1C" w:rsidRDefault="005013D0"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524358">
        <w:rPr>
          <w:rStyle w:val="Strong"/>
          <w:rFonts w:ascii="Arial" w:hAnsi="Arial"/>
        </w:rPr>
        <w:t xml:space="preserve"> </w:t>
      </w:r>
      <w:r>
        <w:rPr>
          <w:rStyle w:val="Strong"/>
          <w:rFonts w:ascii="Arial" w:hAnsi="Arial"/>
          <w:b w:val="0"/>
        </w:rPr>
        <w:t xml:space="preserve">Menu principal &gt; Libre-service gestionnaires &gt; Gestion temps &gt; Approbation heures/exceptions &gt; Demandes congés </w:t>
      </w:r>
    </w:p>
    <w:p w14:paraId="46CCF80E" w14:textId="0C175921" w:rsidR="00557635" w:rsidRDefault="002B07A2" w:rsidP="00D617F6">
      <w:pPr>
        <w:autoSpaceDE w:val="0"/>
        <w:autoSpaceDN w:val="0"/>
        <w:adjustRightInd w:val="0"/>
        <w:spacing w:after="160"/>
        <w:rPr>
          <w:rFonts w:cs="Arial"/>
          <w:szCs w:val="24"/>
        </w:rPr>
      </w:pPr>
      <w:r>
        <w:t xml:space="preserve">La page </w:t>
      </w:r>
      <w:r>
        <w:rPr>
          <w:b/>
          <w:bCs/>
        </w:rPr>
        <w:t>Demandes congés</w:t>
      </w:r>
      <w:r>
        <w:t xml:space="preserve"> affiche toutes les demandes de congés en attente de vos employés qui nécessitent une décision de votre part. Pour consulter les demandes précédemment approuvées ou refusées, il suffit de sélectionner l’option correspondante dans le menu déroulant </w:t>
      </w:r>
      <w:r w:rsidR="001A404A">
        <w:rPr>
          <w:b/>
          <w:bCs/>
        </w:rPr>
        <w:t>Affichage</w:t>
      </w:r>
      <w:r w:rsidR="00DF2A12">
        <w:rPr>
          <w:b/>
          <w:bCs/>
        </w:rPr>
        <w:t xml:space="preserve"> </w:t>
      </w:r>
      <w:r w:rsidR="001F78C5">
        <w:rPr>
          <w:b/>
          <w:bCs/>
        </w:rPr>
        <w:t>demandes</w:t>
      </w:r>
      <w:r w:rsidR="00DF2A12">
        <w:rPr>
          <w:b/>
          <w:bCs/>
        </w:rPr>
        <w:t xml:space="preserve"> par statut</w:t>
      </w:r>
      <w:r>
        <w:t xml:space="preserve"> et de cliquer sur Actualiser.</w:t>
      </w:r>
    </w:p>
    <w:p w14:paraId="64520DEB" w14:textId="103A554A" w:rsidR="00C8761D" w:rsidRDefault="002605B4" w:rsidP="00731DEC">
      <w:pPr>
        <w:autoSpaceDE w:val="0"/>
        <w:autoSpaceDN w:val="0"/>
        <w:adjustRightInd w:val="0"/>
        <w:spacing w:after="160"/>
        <w:rPr>
          <w:rFonts w:cs="Arial"/>
          <w:color w:val="000000"/>
          <w:szCs w:val="24"/>
        </w:rPr>
      </w:pPr>
      <w:r w:rsidRPr="002605B4">
        <w:rPr>
          <w:rFonts w:cs="Arial"/>
          <w:noProof/>
          <w:color w:val="000000"/>
          <w:szCs w:val="24"/>
        </w:rPr>
        <w:lastRenderedPageBreak/>
        <w:drawing>
          <wp:inline distT="0" distB="0" distL="0" distR="0" wp14:anchorId="28E6BA59" wp14:editId="5AD30A66">
            <wp:extent cx="5885151" cy="2628900"/>
            <wp:effectExtent l="0" t="0" r="1905" b="0"/>
            <wp:docPr id="1062394059" name="Picture 1" descr="L’image affiche une capture d’écran de la page « Demandes congés ». L’accent est mis sur le menu déroulant « Affichage demandes par statut », ainsi que sur le bouton Actualiser adjacent. En dessous, le nom d’un employé es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94059" name="Picture 1" descr="L’image affiche une capture d’écran de la page « Demandes congés ». L’accent est mis sur le menu déroulant « Affichage demandes par statut », ainsi que sur le bouton Actualiser adjacent. En dessous, le nom d’un employé est mis en évidence."/>
                    <pic:cNvPicPr/>
                  </pic:nvPicPr>
                  <pic:blipFill>
                    <a:blip r:embed="rId66"/>
                    <a:stretch>
                      <a:fillRect/>
                    </a:stretch>
                  </pic:blipFill>
                  <pic:spPr>
                    <a:xfrm>
                      <a:off x="0" y="0"/>
                      <a:ext cx="5888635" cy="2630456"/>
                    </a:xfrm>
                    <a:prstGeom prst="rect">
                      <a:avLst/>
                    </a:prstGeom>
                  </pic:spPr>
                </pic:pic>
              </a:graphicData>
            </a:graphic>
          </wp:inline>
        </w:drawing>
      </w:r>
    </w:p>
    <w:p w14:paraId="77AEC672" w14:textId="77777777" w:rsidR="004B63B4" w:rsidRDefault="004B63B4" w:rsidP="00731DEC">
      <w:pPr>
        <w:autoSpaceDE w:val="0"/>
        <w:autoSpaceDN w:val="0"/>
        <w:adjustRightInd w:val="0"/>
        <w:rPr>
          <w:rFonts w:cs="Arial"/>
          <w:color w:val="000000"/>
          <w:szCs w:val="24"/>
        </w:rPr>
      </w:pPr>
    </w:p>
    <w:p w14:paraId="08826CAD" w14:textId="5A0FE801" w:rsidR="00FC4F2B" w:rsidRDefault="00AE3713" w:rsidP="00731DEC">
      <w:pPr>
        <w:autoSpaceDE w:val="0"/>
        <w:autoSpaceDN w:val="0"/>
        <w:adjustRightInd w:val="0"/>
        <w:spacing w:after="160"/>
        <w:rPr>
          <w:rFonts w:cs="Arial"/>
          <w:color w:val="000000"/>
          <w:szCs w:val="24"/>
        </w:rPr>
      </w:pPr>
      <w:r>
        <w:rPr>
          <w:color w:val="000000"/>
        </w:rPr>
        <w:t xml:space="preserve">Après avoir cliqué sur le nom d’un employé, vous serez dirigé vers la page </w:t>
      </w:r>
      <w:r>
        <w:rPr>
          <w:b/>
          <w:bCs/>
          <w:color w:val="000000"/>
        </w:rPr>
        <w:t>Approbation demande absence</w:t>
      </w:r>
      <w:r>
        <w:rPr>
          <w:color w:val="000000"/>
        </w:rPr>
        <w:t xml:space="preserve">. </w:t>
      </w:r>
    </w:p>
    <w:p w14:paraId="44E4C0E7" w14:textId="0073507A" w:rsidR="000D29CF" w:rsidRDefault="0082465A" w:rsidP="00731DEC">
      <w:pPr>
        <w:autoSpaceDE w:val="0"/>
        <w:autoSpaceDN w:val="0"/>
        <w:adjustRightInd w:val="0"/>
        <w:spacing w:after="160"/>
        <w:rPr>
          <w:rFonts w:cs="Arial"/>
          <w:color w:val="000000"/>
          <w:szCs w:val="24"/>
        </w:rPr>
      </w:pPr>
      <w:r w:rsidRPr="0082465A">
        <w:rPr>
          <w:rFonts w:cs="Arial"/>
          <w:noProof/>
          <w:color w:val="000000"/>
          <w:szCs w:val="24"/>
        </w:rPr>
        <w:drawing>
          <wp:inline distT="0" distB="0" distL="0" distR="0" wp14:anchorId="2381D67C" wp14:editId="020F5A8C">
            <wp:extent cx="5257838" cy="4248181"/>
            <wp:effectExtent l="0" t="0" r="0" b="0"/>
            <wp:docPr id="898386488" name="Picture 1" descr="L’image présente une section de la page « Demandes congés », avec une attention particulière au nom de l’employé sélectionné. Une flèche guide l’attention vers une capture d’écran de la page « Détails demande ». Cette page fournit des détails complets sur la demande de congé de l’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86488" name="Picture 1" descr="L’image présente une section de la page « Demandes congés », avec une attention particulière au nom de l’employé sélectionné. Une flèche guide l’attention vers une capture d’écran de la page « Détails demande ». Cette page fournit des détails complets sur la demande de congé de l’employé."/>
                    <pic:cNvPicPr/>
                  </pic:nvPicPr>
                  <pic:blipFill>
                    <a:blip r:embed="rId67"/>
                    <a:stretch>
                      <a:fillRect/>
                    </a:stretch>
                  </pic:blipFill>
                  <pic:spPr>
                    <a:xfrm>
                      <a:off x="0" y="0"/>
                      <a:ext cx="5257838" cy="4248181"/>
                    </a:xfrm>
                    <a:prstGeom prst="rect">
                      <a:avLst/>
                    </a:prstGeom>
                  </pic:spPr>
                </pic:pic>
              </a:graphicData>
            </a:graphic>
          </wp:inline>
        </w:drawing>
      </w:r>
    </w:p>
    <w:p w14:paraId="4A38833A" w14:textId="43F0998C" w:rsidR="009C3FCF" w:rsidRDefault="006F1339" w:rsidP="00731DEC">
      <w:pPr>
        <w:autoSpaceDE w:val="0"/>
        <w:autoSpaceDN w:val="0"/>
        <w:adjustRightInd w:val="0"/>
        <w:spacing w:after="160"/>
        <w:rPr>
          <w:rFonts w:cs="Arial"/>
          <w:color w:val="000000"/>
          <w:szCs w:val="24"/>
        </w:rPr>
      </w:pPr>
      <w:r>
        <w:rPr>
          <w:color w:val="000000"/>
        </w:rPr>
        <w:lastRenderedPageBreak/>
        <w:t xml:space="preserve">Avant de prendre une décision, il est important de vérifier si l’employé compte suffisamment d’heures pour le congé demandé. Pour ce faire, vous pouvez cliquer sur le lien </w:t>
      </w:r>
      <w:r>
        <w:rPr>
          <w:b/>
          <w:bCs/>
          <w:color w:val="000000"/>
        </w:rPr>
        <w:t>Consultation soldes congés</w:t>
      </w:r>
      <w:r>
        <w:rPr>
          <w:color w:val="000000"/>
        </w:rPr>
        <w:t>.</w:t>
      </w:r>
    </w:p>
    <w:p w14:paraId="2423B754" w14:textId="6ED3D908" w:rsidR="009B6FE5" w:rsidRDefault="000B4195" w:rsidP="00731DEC">
      <w:pPr>
        <w:autoSpaceDE w:val="0"/>
        <w:autoSpaceDN w:val="0"/>
        <w:adjustRightInd w:val="0"/>
        <w:spacing w:after="160"/>
        <w:jc w:val="center"/>
        <w:rPr>
          <w:rFonts w:cs="Arial"/>
          <w:color w:val="000000"/>
          <w:szCs w:val="24"/>
        </w:rPr>
      </w:pPr>
      <w:r>
        <w:rPr>
          <w:noProof/>
          <w:color w:val="000000"/>
        </w:rPr>
        <w:drawing>
          <wp:inline distT="0" distB="0" distL="0" distR="0" wp14:anchorId="7CAE9425" wp14:editId="3DD26A35">
            <wp:extent cx="6254750" cy="389890"/>
            <wp:effectExtent l="0" t="0" r="0" b="0"/>
            <wp:docPr id="35" name="Picture 35"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 lien Consultation soldes congés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 lien Consultation soldes congés mis en év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54750" cy="389890"/>
                    </a:xfrm>
                    <a:prstGeom prst="rect">
                      <a:avLst/>
                    </a:prstGeom>
                    <a:noFill/>
                  </pic:spPr>
                </pic:pic>
              </a:graphicData>
            </a:graphic>
          </wp:inline>
        </w:drawing>
      </w:r>
    </w:p>
    <w:p w14:paraId="2C6FE024" w14:textId="42AB341E" w:rsidR="00D3328B" w:rsidRDefault="005030C8" w:rsidP="00731DEC">
      <w:pPr>
        <w:autoSpaceDE w:val="0"/>
        <w:autoSpaceDN w:val="0"/>
        <w:adjustRightInd w:val="0"/>
        <w:spacing w:after="160"/>
        <w:rPr>
          <w:rFonts w:cs="Arial"/>
          <w:color w:val="000000"/>
          <w:szCs w:val="24"/>
        </w:rPr>
      </w:pPr>
      <w:r>
        <w:rPr>
          <w:color w:val="000000"/>
        </w:rPr>
        <w:t xml:space="preserve">À partir de cette page, vous pouvez également accéder aux pages </w:t>
      </w:r>
      <w:r>
        <w:rPr>
          <w:b/>
          <w:bCs/>
          <w:color w:val="000000"/>
        </w:rPr>
        <w:t xml:space="preserve">Consultation historique absences </w:t>
      </w:r>
      <w:r>
        <w:rPr>
          <w:color w:val="000000"/>
        </w:rPr>
        <w:t xml:space="preserve">et </w:t>
      </w:r>
      <w:r>
        <w:rPr>
          <w:b/>
          <w:bCs/>
          <w:color w:val="000000"/>
        </w:rPr>
        <w:t>Consultation calendrier mensuel</w:t>
      </w:r>
      <w:r>
        <w:rPr>
          <w:color w:val="000000"/>
        </w:rPr>
        <w:t xml:space="preserve"> pour cet employé. Le calendrier mensuel offre une représentation visuelle des horaires, des absences et des congés fériés de l’employé.</w:t>
      </w:r>
    </w:p>
    <w:p w14:paraId="39A680D5" w14:textId="10630E31" w:rsidR="00EA0BE8" w:rsidRPr="00220810" w:rsidRDefault="00D61A50" w:rsidP="00731DEC">
      <w:pPr>
        <w:autoSpaceDE w:val="0"/>
        <w:autoSpaceDN w:val="0"/>
        <w:adjustRightInd w:val="0"/>
        <w:spacing w:after="160"/>
        <w:jc w:val="center"/>
        <w:rPr>
          <w:rFonts w:cs="Arial"/>
          <w:color w:val="000000"/>
          <w:szCs w:val="24"/>
        </w:rPr>
      </w:pPr>
      <w:r>
        <w:rPr>
          <w:noProof/>
          <w:color w:val="000000"/>
        </w:rPr>
        <w:drawing>
          <wp:inline distT="0" distB="0" distL="0" distR="0" wp14:anchorId="7EAE4B9A" wp14:editId="35E02F49">
            <wp:extent cx="6210300" cy="385902"/>
            <wp:effectExtent l="0" t="0" r="0" b="0"/>
            <wp:docPr id="39" name="Picture 39"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s liens mis en surbrillance Consultation historique absences et Consultation calendrier men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s liens mis en surbrillance Consultation historique absences et Consultation calendrier mensue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8662" cy="386422"/>
                    </a:xfrm>
                    <a:prstGeom prst="rect">
                      <a:avLst/>
                    </a:prstGeom>
                    <a:noFill/>
                  </pic:spPr>
                </pic:pic>
              </a:graphicData>
            </a:graphic>
          </wp:inline>
        </w:drawing>
      </w:r>
    </w:p>
    <w:p w14:paraId="2E56042B" w14:textId="7FB5E9D2" w:rsidR="00285147" w:rsidRDefault="00FC1DA4" w:rsidP="0082666E">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C75570">
        <w:rPr>
          <w:rStyle w:val="Strong"/>
          <w:rFonts w:ascii="Arial" w:hAnsi="Arial"/>
          <w:i/>
        </w:rPr>
        <w:t> :</w:t>
      </w:r>
      <w:r w:rsidR="00E932FD">
        <w:rPr>
          <w:rStyle w:val="Strong"/>
          <w:rFonts w:ascii="Arial" w:hAnsi="Arial"/>
          <w:i/>
        </w:rPr>
        <w:t xml:space="preserve"> </w:t>
      </w:r>
      <w:r w:rsidR="00C75570">
        <w:rPr>
          <w:rStyle w:val="Strong"/>
          <w:rFonts w:ascii="Arial" w:hAnsi="Arial"/>
          <w:b w:val="0"/>
          <w:i/>
        </w:rPr>
        <w:t>Si l’employé compte suffisamment d’heures dans son solde pour couvrir le congé demandé, la demande sera considérée comme admissible. Toutefois, si l’employé N’est PAS admissible, un message s’affichera pour en expliquer la raison et vous ne serez pas en mesure d’approuver la transaction. Vous devrez plutôt la refuser.</w:t>
      </w:r>
    </w:p>
    <w:p w14:paraId="36414990" w14:textId="08BCCE7F" w:rsidR="00291437" w:rsidRDefault="00283F9A" w:rsidP="00872BB8">
      <w:pPr>
        <w:autoSpaceDE w:val="0"/>
        <w:autoSpaceDN w:val="0"/>
        <w:adjustRightInd w:val="0"/>
        <w:spacing w:after="160"/>
        <w:rPr>
          <w:rFonts w:cs="Arial"/>
          <w:color w:val="000000"/>
          <w:szCs w:val="24"/>
        </w:rPr>
      </w:pPr>
      <w:r>
        <w:rPr>
          <w:b/>
          <w:color w:val="000000"/>
        </w:rPr>
        <w:t>TSPU :</w:t>
      </w:r>
      <w:r>
        <w:rPr>
          <w:color w:val="000000"/>
        </w:rPr>
        <w:t xml:space="preserve">  </w:t>
      </w:r>
    </w:p>
    <w:p w14:paraId="541EA736" w14:textId="089F57F5" w:rsidR="00291437" w:rsidRPr="006B31AA" w:rsidRDefault="002F2C60" w:rsidP="003734DE">
      <w:pPr>
        <w:pStyle w:val="ListParagraph"/>
        <w:numPr>
          <w:ilvl w:val="0"/>
          <w:numId w:val="44"/>
        </w:numPr>
        <w:autoSpaceDE w:val="0"/>
        <w:autoSpaceDN w:val="0"/>
        <w:adjustRightInd w:val="0"/>
        <w:spacing w:after="60"/>
        <w:rPr>
          <w:rStyle w:val="Hyperlink"/>
          <w:rFonts w:cs="Arial"/>
          <w:color w:val="auto"/>
          <w:szCs w:val="24"/>
          <w:u w:val="none"/>
        </w:rPr>
      </w:pPr>
      <w:hyperlink r:id="rId70" w:history="1">
        <w:r w:rsidR="00D35E33">
          <w:rPr>
            <w:rStyle w:val="Hyperlink"/>
          </w:rPr>
          <w:t>Visualiser les soldes de congés d’un employé</w:t>
        </w:r>
      </w:hyperlink>
    </w:p>
    <w:p w14:paraId="0B9B4CC4" w14:textId="4E9056AB" w:rsidR="003D529C" w:rsidRPr="006B31AA" w:rsidRDefault="002F2C60" w:rsidP="003734DE">
      <w:pPr>
        <w:pStyle w:val="ListParagraph"/>
        <w:numPr>
          <w:ilvl w:val="0"/>
          <w:numId w:val="44"/>
        </w:numPr>
        <w:autoSpaceDE w:val="0"/>
        <w:autoSpaceDN w:val="0"/>
        <w:adjustRightInd w:val="0"/>
        <w:spacing w:after="60"/>
        <w:rPr>
          <w:rFonts w:cs="Arial"/>
          <w:color w:val="000000"/>
          <w:szCs w:val="24"/>
        </w:rPr>
      </w:pPr>
      <w:hyperlink r:id="rId71" w:history="1">
        <w:r w:rsidR="00B608E5">
          <w:rPr>
            <w:rStyle w:val="Hyperlink"/>
          </w:rPr>
          <w:t>Visualiser historique demandes congé d’un employé</w:t>
        </w:r>
      </w:hyperlink>
    </w:p>
    <w:p w14:paraId="32987928" w14:textId="5E6D4BC3" w:rsidR="00AC5708" w:rsidRPr="006B31AA" w:rsidRDefault="002F2C60" w:rsidP="003734DE">
      <w:pPr>
        <w:pStyle w:val="ListParagraph"/>
        <w:numPr>
          <w:ilvl w:val="0"/>
          <w:numId w:val="44"/>
        </w:numPr>
        <w:autoSpaceDE w:val="0"/>
        <w:autoSpaceDN w:val="0"/>
        <w:adjustRightInd w:val="0"/>
        <w:spacing w:after="160"/>
        <w:rPr>
          <w:rStyle w:val="Hyperlink"/>
          <w:rFonts w:cs="Arial"/>
          <w:szCs w:val="24"/>
        </w:rPr>
      </w:pPr>
      <w:hyperlink r:id="rId72" w:history="1">
        <w:r w:rsidR="0035412B">
          <w:rPr>
            <w:rStyle w:val="Hyperlink"/>
          </w:rPr>
          <w:t>Visualiser le calendrier mensuel de vos employés</w:t>
        </w:r>
      </w:hyperlink>
    </w:p>
    <w:p w14:paraId="54C17D50" w14:textId="42EE3ECA" w:rsidR="0065479F" w:rsidRPr="006B31AA" w:rsidRDefault="002F2C60" w:rsidP="003734DE">
      <w:pPr>
        <w:pStyle w:val="ListParagraph"/>
        <w:numPr>
          <w:ilvl w:val="0"/>
          <w:numId w:val="44"/>
        </w:numPr>
        <w:autoSpaceDE w:val="0"/>
        <w:autoSpaceDN w:val="0"/>
        <w:adjustRightInd w:val="0"/>
        <w:spacing w:after="160"/>
        <w:rPr>
          <w:rFonts w:cs="Arial"/>
          <w:color w:val="000000"/>
          <w:szCs w:val="24"/>
        </w:rPr>
      </w:pPr>
      <w:hyperlink r:id="rId73" w:history="1">
        <w:r w:rsidR="00655D22">
          <w:rPr>
            <w:rStyle w:val="Hyperlink"/>
          </w:rPr>
          <w:t>Approuver, refuser ou transmettre une demande de congé</w:t>
        </w:r>
      </w:hyperlink>
    </w:p>
    <w:p w14:paraId="3226514B" w14:textId="1ADF607D" w:rsidR="0094546A" w:rsidRPr="0094546A" w:rsidRDefault="00A231FC" w:rsidP="0094546A">
      <w:pPr>
        <w:autoSpaceDE w:val="0"/>
        <w:autoSpaceDN w:val="0"/>
        <w:adjustRightInd w:val="0"/>
        <w:spacing w:after="160"/>
        <w:rPr>
          <w:rFonts w:cs="Arial"/>
          <w:color w:val="000000"/>
          <w:szCs w:val="24"/>
        </w:rPr>
      </w:pPr>
      <w:r>
        <w:rPr>
          <w:color w:val="000000"/>
        </w:rPr>
        <w:t xml:space="preserve">Une fois que vous avez examiné les soldes, vous pouvez </w:t>
      </w:r>
      <w:r>
        <w:rPr>
          <w:b/>
          <w:bCs/>
          <w:color w:val="000000"/>
        </w:rPr>
        <w:t>refuser</w:t>
      </w:r>
      <w:r>
        <w:rPr>
          <w:color w:val="000000"/>
        </w:rPr>
        <w:t xml:space="preserve">, </w:t>
      </w:r>
      <w:r>
        <w:rPr>
          <w:b/>
          <w:bCs/>
          <w:color w:val="000000"/>
        </w:rPr>
        <w:t xml:space="preserve">approuver </w:t>
      </w:r>
      <w:r>
        <w:rPr>
          <w:color w:val="000000"/>
        </w:rPr>
        <w:t xml:space="preserve">ou </w:t>
      </w:r>
      <w:r>
        <w:rPr>
          <w:b/>
          <w:bCs/>
          <w:color w:val="000000"/>
        </w:rPr>
        <w:t>transmettre</w:t>
      </w:r>
      <w:r>
        <w:rPr>
          <w:color w:val="000000"/>
        </w:rPr>
        <w:t xml:space="preserve"> la demande de congé à l’aide des boutons situés au bas de la page.</w:t>
      </w:r>
    </w:p>
    <w:p w14:paraId="1DED6E23" w14:textId="2ED1451E" w:rsidR="00367481" w:rsidRDefault="0094546A" w:rsidP="0094546A">
      <w:pPr>
        <w:jc w:val="center"/>
      </w:pPr>
      <w:r>
        <w:rPr>
          <w:noProof/>
        </w:rPr>
        <w:drawing>
          <wp:inline distT="0" distB="0" distL="0" distR="0" wp14:anchorId="08AB65E6" wp14:editId="060F8B52">
            <wp:extent cx="4352925" cy="267362"/>
            <wp:effectExtent l="0" t="0" r="0" b="0"/>
            <wp:docPr id="46" name="Picture 46" descr="L’image affiche les boutons Refuser, Approuver et Transmettre positionnés dans la section inférieure de la page « Approbation  demande absence – Détails demand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image affiche les boutons Refuser, Approuver et Transmettre positionnés dans la section inférieure de la page « Approbation  demande absence – Détails demande ».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09279" cy="270823"/>
                    </a:xfrm>
                    <a:prstGeom prst="rect">
                      <a:avLst/>
                    </a:prstGeom>
                    <a:noFill/>
                  </pic:spPr>
                </pic:pic>
              </a:graphicData>
            </a:graphic>
          </wp:inline>
        </w:drawing>
      </w:r>
    </w:p>
    <w:p w14:paraId="0D0E10C4" w14:textId="77777777" w:rsidR="0094546A" w:rsidRDefault="0094546A" w:rsidP="0094546A">
      <w:pPr>
        <w:jc w:val="center"/>
      </w:pPr>
    </w:p>
    <w:p w14:paraId="283F58FF" w14:textId="77777777" w:rsidR="00C140B0" w:rsidRPr="00872BB8" w:rsidRDefault="00C140B0" w:rsidP="0094546A">
      <w:pPr>
        <w:jc w:val="center"/>
      </w:pPr>
    </w:p>
    <w:p w14:paraId="19389F2F" w14:textId="679D9CB3" w:rsidR="00A165A3" w:rsidRPr="0083023B" w:rsidRDefault="00864696" w:rsidP="007E1915">
      <w:pPr>
        <w:pStyle w:val="Heading3"/>
      </w:pPr>
      <w:bookmarkStart w:id="141" w:name="_Toc142997052"/>
      <w:bookmarkStart w:id="142" w:name="_Toc148095778"/>
      <w:bookmarkStart w:id="143" w:name="_Toc165301266"/>
      <w:r>
        <w:t>Demander un congé au nom d’un employé</w:t>
      </w:r>
      <w:bookmarkEnd w:id="141"/>
      <w:bookmarkEnd w:id="142"/>
      <w:bookmarkEnd w:id="143"/>
    </w:p>
    <w:p w14:paraId="2CBEDE87" w14:textId="588F7ABE" w:rsidR="00864696" w:rsidRPr="001D26C5" w:rsidRDefault="007E5169" w:rsidP="00872BB8">
      <w:pPr>
        <w:spacing w:after="160"/>
        <w:rPr>
          <w:rFonts w:cs="Arial"/>
          <w:szCs w:val="24"/>
        </w:rPr>
      </w:pPr>
      <w:r>
        <w:t xml:space="preserve">Les gestionnaires peuvent demander un congé dans MesRHGC au nom d’un subordonné direct qui n’est pas en mesure d’accéder à MesRHGC. </w:t>
      </w:r>
      <w:r w:rsidR="008300A9">
        <w:t>En utilisant</w:t>
      </w:r>
      <w:r>
        <w:t xml:space="preserve"> cette fonctionnalité, la transaction est automatiquement marquée comme approuvée.</w:t>
      </w:r>
    </w:p>
    <w:p w14:paraId="67914469" w14:textId="0859D3B6" w:rsidR="00365CDA" w:rsidRPr="00FA4D1C" w:rsidRDefault="00B22897"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Pr>
          <w:rStyle w:val="Strong"/>
          <w:rFonts w:ascii="Arial" w:hAnsi="Arial"/>
          <w:b w:val="0"/>
        </w:rPr>
        <w:t xml:space="preserve"> Menu principal &gt; Libre-service gestionnaires &gt; Gestion temps &gt; Déclaration heures &gt; Demande</w:t>
      </w:r>
      <w:r w:rsidR="0043332E">
        <w:rPr>
          <w:rStyle w:val="Strong"/>
          <w:rFonts w:ascii="Arial" w:hAnsi="Arial"/>
          <w:b w:val="0"/>
        </w:rPr>
        <w:t>s</w:t>
      </w:r>
      <w:r>
        <w:rPr>
          <w:rStyle w:val="Strong"/>
          <w:rFonts w:ascii="Arial" w:hAnsi="Arial"/>
          <w:b w:val="0"/>
        </w:rPr>
        <w:t xml:space="preserve"> congé</w:t>
      </w:r>
      <w:r w:rsidR="0043332E">
        <w:rPr>
          <w:rStyle w:val="Strong"/>
          <w:rFonts w:ascii="Arial" w:hAnsi="Arial"/>
          <w:b w:val="0"/>
        </w:rPr>
        <w:t>s</w:t>
      </w:r>
      <w:r>
        <w:rPr>
          <w:rStyle w:val="Strong"/>
          <w:rFonts w:ascii="Arial" w:hAnsi="Arial"/>
          <w:b w:val="0"/>
        </w:rPr>
        <w:t xml:space="preserve"> </w:t>
      </w:r>
    </w:p>
    <w:p w14:paraId="55962CAC" w14:textId="1ECD6FA3" w:rsidR="00546A37" w:rsidRPr="00220810" w:rsidRDefault="00546A37" w:rsidP="00872BB8">
      <w:pPr>
        <w:autoSpaceDE w:val="0"/>
        <w:autoSpaceDN w:val="0"/>
        <w:adjustRightInd w:val="0"/>
        <w:spacing w:after="160"/>
        <w:rPr>
          <w:rFonts w:cs="Arial"/>
          <w:color w:val="000000"/>
          <w:szCs w:val="24"/>
        </w:rPr>
      </w:pPr>
      <w:r>
        <w:rPr>
          <w:b/>
          <w:color w:val="000000"/>
        </w:rPr>
        <w:t xml:space="preserve">TSPU </w:t>
      </w:r>
      <w:r w:rsidR="002B4F87">
        <w:rPr>
          <w:b/>
          <w:color w:val="000000"/>
        </w:rPr>
        <w:t>-</w:t>
      </w:r>
      <w:r>
        <w:rPr>
          <w:color w:val="000000"/>
        </w:rPr>
        <w:t xml:space="preserve"> </w:t>
      </w:r>
      <w:hyperlink r:id="rId75" w:history="1">
        <w:r w:rsidR="00CD6B0C">
          <w:rPr>
            <w:rStyle w:val="Hyperlink"/>
          </w:rPr>
          <w:t>Demander une transaction de congé pour un employé</w:t>
        </w:r>
      </w:hyperlink>
    </w:p>
    <w:p w14:paraId="65F71C7A" w14:textId="77777777" w:rsidR="00AE2B3D" w:rsidRDefault="00AE2B3D" w:rsidP="00872BB8">
      <w:pPr>
        <w:autoSpaceDE w:val="0"/>
        <w:autoSpaceDN w:val="0"/>
        <w:adjustRightInd w:val="0"/>
        <w:rPr>
          <w:rFonts w:cs="Arial"/>
          <w:b/>
          <w:bCs/>
          <w:szCs w:val="24"/>
        </w:rPr>
      </w:pPr>
    </w:p>
    <w:p w14:paraId="4D74DC25" w14:textId="77777777" w:rsidR="005D4367" w:rsidRDefault="005D4367">
      <w:pPr>
        <w:rPr>
          <w:b/>
        </w:rPr>
      </w:pPr>
      <w:r>
        <w:rPr>
          <w:b/>
        </w:rPr>
        <w:br w:type="page"/>
      </w:r>
    </w:p>
    <w:p w14:paraId="6AB91C17" w14:textId="1448F1E7" w:rsidR="00F930AA" w:rsidRDefault="00AE2B3D" w:rsidP="00872BB8">
      <w:pPr>
        <w:autoSpaceDE w:val="0"/>
        <w:autoSpaceDN w:val="0"/>
        <w:adjustRightInd w:val="0"/>
        <w:spacing w:after="160"/>
        <w:rPr>
          <w:rFonts w:cs="Arial"/>
          <w:b/>
          <w:bCs/>
          <w:szCs w:val="24"/>
        </w:rPr>
      </w:pPr>
      <w:r>
        <w:rPr>
          <w:b/>
        </w:rPr>
        <w:lastRenderedPageBreak/>
        <w:t>Page Critères sélection employés</w:t>
      </w:r>
    </w:p>
    <w:p w14:paraId="33F8A29D" w14:textId="59457394" w:rsidR="00C00590" w:rsidRDefault="004962CF" w:rsidP="00872BB8">
      <w:pPr>
        <w:autoSpaceDE w:val="0"/>
        <w:autoSpaceDN w:val="0"/>
        <w:adjustRightInd w:val="0"/>
        <w:spacing w:after="160"/>
        <w:rPr>
          <w:rFonts w:cs="Arial"/>
          <w:b/>
          <w:bCs/>
          <w:szCs w:val="24"/>
        </w:rPr>
      </w:pPr>
      <w:r w:rsidRPr="004962CF">
        <w:rPr>
          <w:rFonts w:cs="Arial"/>
          <w:b/>
          <w:bCs/>
          <w:noProof/>
          <w:szCs w:val="24"/>
        </w:rPr>
        <w:drawing>
          <wp:inline distT="0" distB="0" distL="0" distR="0" wp14:anchorId="586FDE6A" wp14:editId="0667B92C">
            <wp:extent cx="6106795" cy="3352165"/>
            <wp:effectExtent l="0" t="0" r="8255" b="635"/>
            <wp:docPr id="1280892184" name="Picture 1280892184" descr="L’image affiche la page « Demandes congés – Critères sélection employés », mettant l’accent sur les éléments suivants : subordonnées depuis le, et le bouton Actualiser employés correspondant, ainsi que le nom de l’employé et le bouton Sélection qui l’accomp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92184" name="Picture 1280892184" descr="L’image affiche la page « Demandes congés – Critères sélection employés », mettant l’accent sur les éléments suivants : subordonnées depuis le, et le bouton Actualiser employés correspondant, ainsi que le nom de l’employé et le bouton Sélection qui l’accompagne."/>
                    <pic:cNvPicPr/>
                  </pic:nvPicPr>
                  <pic:blipFill>
                    <a:blip r:embed="rId76"/>
                    <a:stretch>
                      <a:fillRect/>
                    </a:stretch>
                  </pic:blipFill>
                  <pic:spPr>
                    <a:xfrm>
                      <a:off x="0" y="0"/>
                      <a:ext cx="6106795" cy="3352165"/>
                    </a:xfrm>
                    <a:prstGeom prst="rect">
                      <a:avLst/>
                    </a:prstGeom>
                  </pic:spPr>
                </pic:pic>
              </a:graphicData>
            </a:graphic>
          </wp:inline>
        </w:drawing>
      </w:r>
    </w:p>
    <w:p w14:paraId="253EE724" w14:textId="0F62F120" w:rsidR="00C21BF7" w:rsidRPr="00346B04" w:rsidRDefault="00C21BF7" w:rsidP="003734DE">
      <w:pPr>
        <w:pStyle w:val="ListParagraph"/>
        <w:numPr>
          <w:ilvl w:val="0"/>
          <w:numId w:val="11"/>
        </w:numPr>
        <w:spacing w:after="160"/>
        <w:ind w:hanging="357"/>
        <w:contextualSpacing w:val="0"/>
        <w:rPr>
          <w:b/>
          <w:bCs/>
        </w:rPr>
      </w:pPr>
      <w:r>
        <w:t xml:space="preserve">Champ </w:t>
      </w:r>
      <w:r>
        <w:rPr>
          <w:b/>
          <w:bCs/>
        </w:rPr>
        <w:t>Subordonné depuis le</w:t>
      </w:r>
      <w:r>
        <w:t xml:space="preserve"> :  </w:t>
      </w:r>
    </w:p>
    <w:p w14:paraId="2AF6628A" w14:textId="40E150A7" w:rsidR="00373967" w:rsidRDefault="00373967" w:rsidP="003734DE">
      <w:pPr>
        <w:pStyle w:val="ListParagraph"/>
        <w:numPr>
          <w:ilvl w:val="0"/>
          <w:numId w:val="12"/>
        </w:numPr>
        <w:spacing w:after="160"/>
        <w:ind w:hanging="357"/>
        <w:contextualSpacing w:val="0"/>
      </w:pPr>
      <w:r>
        <w:t>Par défaut, la date est celle d’aujourd’hui, affichant les employés et les postes actuels qui relèvent de vous.</w:t>
      </w:r>
    </w:p>
    <w:p w14:paraId="150C3C44" w14:textId="575D363C" w:rsidR="001608EE" w:rsidRDefault="00373967" w:rsidP="003734DE">
      <w:pPr>
        <w:pStyle w:val="ListParagraph"/>
        <w:numPr>
          <w:ilvl w:val="0"/>
          <w:numId w:val="12"/>
        </w:numPr>
        <w:spacing w:after="160"/>
        <w:ind w:hanging="357"/>
        <w:contextualSpacing w:val="0"/>
      </w:pPr>
      <w:r>
        <w:t xml:space="preserve">Pour consulter une liste d’employés et de postes à une date différente, il suffit de modifier la date. Cliquez ensuite sur le bouton </w:t>
      </w:r>
      <w:r>
        <w:rPr>
          <w:b/>
          <w:bCs/>
        </w:rPr>
        <w:t>Actualiser employés</w:t>
      </w:r>
      <w:r>
        <w:t xml:space="preserve"> pour mettre à jour la liste en fonction de votre sélection.</w:t>
      </w:r>
    </w:p>
    <w:p w14:paraId="3AD81886" w14:textId="0A2D1FED" w:rsidR="00346B04" w:rsidRPr="00346B04" w:rsidRDefault="00C21BF7" w:rsidP="003734DE">
      <w:pPr>
        <w:pStyle w:val="ListParagraph"/>
        <w:numPr>
          <w:ilvl w:val="0"/>
          <w:numId w:val="11"/>
        </w:numPr>
        <w:spacing w:after="160"/>
        <w:ind w:hanging="357"/>
        <w:contextualSpacing w:val="0"/>
        <w:rPr>
          <w:b/>
          <w:bCs/>
        </w:rPr>
      </w:pPr>
      <w:r>
        <w:t xml:space="preserve">Bouton </w:t>
      </w:r>
      <w:r>
        <w:rPr>
          <w:b/>
          <w:bCs/>
        </w:rPr>
        <w:t>Sélection</w:t>
      </w:r>
      <w:r>
        <w:t xml:space="preserve"> pour un employé : </w:t>
      </w:r>
    </w:p>
    <w:p w14:paraId="228F3075" w14:textId="01FE2D2C" w:rsidR="00D032F6" w:rsidRDefault="00D032F6" w:rsidP="003734DE">
      <w:pPr>
        <w:pStyle w:val="ListParagraph"/>
        <w:numPr>
          <w:ilvl w:val="0"/>
          <w:numId w:val="12"/>
        </w:numPr>
        <w:spacing w:after="160"/>
        <w:ind w:hanging="357"/>
        <w:contextualSpacing w:val="0"/>
      </w:pPr>
      <w:r>
        <w:t>Recherchez l’employé pour qui vous devez saisir une demande de congé.</w:t>
      </w:r>
    </w:p>
    <w:p w14:paraId="01530DC5" w14:textId="5BE23C4A" w:rsidR="00C21BF7" w:rsidRPr="00B22897" w:rsidRDefault="00D032F6" w:rsidP="003734DE">
      <w:pPr>
        <w:pStyle w:val="ListParagraph"/>
        <w:numPr>
          <w:ilvl w:val="0"/>
          <w:numId w:val="12"/>
        </w:numPr>
        <w:spacing w:after="160"/>
        <w:ind w:hanging="357"/>
        <w:contextualSpacing w:val="0"/>
      </w:pPr>
      <w:r>
        <w:t>Utilisez le bouton</w:t>
      </w:r>
      <w:r>
        <w:rPr>
          <w:b/>
          <w:bCs/>
        </w:rPr>
        <w:t xml:space="preserve"> Sélection</w:t>
      </w:r>
      <w:r>
        <w:t xml:space="preserve"> à côté du nom de l’employé pour accéder à la page </w:t>
      </w:r>
      <w:r w:rsidRPr="00AD0199">
        <w:rPr>
          <w:b/>
          <w:bCs/>
        </w:rPr>
        <w:t>Demande congé</w:t>
      </w:r>
      <w:r>
        <w:t>.</w:t>
      </w:r>
    </w:p>
    <w:p w14:paraId="3B9222A5" w14:textId="47B657AF" w:rsidR="00E97001" w:rsidRDefault="00E97001">
      <w:pPr>
        <w:rPr>
          <w:b/>
        </w:rPr>
      </w:pPr>
    </w:p>
    <w:p w14:paraId="6903109D" w14:textId="77777777" w:rsidR="0017743B" w:rsidRDefault="0017743B">
      <w:pPr>
        <w:rPr>
          <w:b/>
        </w:rPr>
      </w:pPr>
      <w:r>
        <w:rPr>
          <w:b/>
        </w:rPr>
        <w:br w:type="page"/>
      </w:r>
    </w:p>
    <w:p w14:paraId="515E2DD1" w14:textId="4B8283B2" w:rsidR="00940E1B" w:rsidRDefault="00504C78" w:rsidP="00940E1B">
      <w:pPr>
        <w:spacing w:after="160"/>
        <w:rPr>
          <w:b/>
        </w:rPr>
      </w:pPr>
      <w:r w:rsidRPr="00940E1B">
        <w:rPr>
          <w:b/>
        </w:rPr>
        <w:lastRenderedPageBreak/>
        <w:t>Page Demande congé</w:t>
      </w:r>
    </w:p>
    <w:p w14:paraId="4DBE6687" w14:textId="2E50DCBE" w:rsidR="00504C78" w:rsidRPr="00940E1B" w:rsidRDefault="00074638" w:rsidP="00940E1B">
      <w:pPr>
        <w:spacing w:after="160"/>
        <w:jc w:val="center"/>
        <w:rPr>
          <w:b/>
          <w:bCs/>
        </w:rPr>
      </w:pPr>
      <w:r w:rsidRPr="00074638">
        <w:rPr>
          <w:b/>
          <w:bCs/>
          <w:noProof/>
        </w:rPr>
        <w:drawing>
          <wp:inline distT="0" distB="0" distL="0" distR="0" wp14:anchorId="6F313CFD" wp14:editId="567ECEF4">
            <wp:extent cx="4924461" cy="4419632"/>
            <wp:effectExtent l="0" t="0" r="9525" b="0"/>
            <wp:docPr id="221419646" name="Picture 221419646" descr="L’image affiche la page Demande congé, mettant en évidence les sections Détails absence, Flux travaux et Commentaires.  Dans la partie inférieure de la page, les liens Historique demandes congés et Soldes congés ainsi que le bouton Soumettre sont mis en surbril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19646" name="Picture 221419646" descr="L’image affiche la page Demande congé, mettant en évidence les sections Détails absence, Flux travaux et Commentaires.  Dans la partie inférieure de la page, les liens Historique demandes congés et Soldes congés ainsi que le bouton Soumettre sont mis en surbrillance. "/>
                    <pic:cNvPicPr/>
                  </pic:nvPicPr>
                  <pic:blipFill>
                    <a:blip r:embed="rId77"/>
                    <a:stretch>
                      <a:fillRect/>
                    </a:stretch>
                  </pic:blipFill>
                  <pic:spPr>
                    <a:xfrm>
                      <a:off x="0" y="0"/>
                      <a:ext cx="4924461" cy="4419632"/>
                    </a:xfrm>
                    <a:prstGeom prst="rect">
                      <a:avLst/>
                    </a:prstGeom>
                  </pic:spPr>
                </pic:pic>
              </a:graphicData>
            </a:graphic>
          </wp:inline>
        </w:drawing>
      </w:r>
    </w:p>
    <w:p w14:paraId="0FE6F604" w14:textId="3C0D80F6" w:rsidR="00A33D20" w:rsidRPr="00CD2E2A" w:rsidRDefault="008B610B" w:rsidP="003734DE">
      <w:pPr>
        <w:pStyle w:val="ListParagraph"/>
        <w:numPr>
          <w:ilvl w:val="0"/>
          <w:numId w:val="51"/>
        </w:numPr>
        <w:spacing w:after="160"/>
        <w:contextualSpacing w:val="0"/>
      </w:pPr>
      <w:r w:rsidRPr="00CD2E2A">
        <w:rPr>
          <w:b/>
          <w:bCs/>
        </w:rPr>
        <w:t>Détails absence :</w:t>
      </w:r>
      <w:r w:rsidRPr="00CD2E2A">
        <w:t xml:space="preserve">  </w:t>
      </w:r>
      <w:r>
        <w:t xml:space="preserve">Le processus à suivre dans cette section est le même que pendant la saisie de votre propre demande d’absence dans MesRHGC.  Pour obtenir de plus amples renseignements, veuillez consulter la section sur </w:t>
      </w:r>
      <w:r w:rsidR="008F7525" w:rsidRPr="00050D3A">
        <w:t xml:space="preserve">demande de </w:t>
      </w:r>
      <w:r w:rsidRPr="00050D3A">
        <w:t>congé da</w:t>
      </w:r>
      <w:r>
        <w:t xml:space="preserve">ns le </w:t>
      </w:r>
      <w:r w:rsidR="00CD2E2A">
        <w:rPr>
          <w:b/>
          <w:u w:val="single"/>
        </w:rPr>
        <w:t>Guide de l’utilisateur sur le Libre-service de l’employé de MesRHGC</w:t>
      </w:r>
      <w:r>
        <w:t>.</w:t>
      </w:r>
    </w:p>
    <w:p w14:paraId="5E5CF23B" w14:textId="4B878665" w:rsidR="00E22662" w:rsidRPr="00CD2E2A" w:rsidRDefault="006B6EDA" w:rsidP="003734DE">
      <w:pPr>
        <w:pStyle w:val="ListParagraph"/>
        <w:numPr>
          <w:ilvl w:val="0"/>
          <w:numId w:val="51"/>
        </w:numPr>
        <w:spacing w:after="160"/>
        <w:ind w:hanging="357"/>
        <w:contextualSpacing w:val="0"/>
      </w:pPr>
      <w:r w:rsidRPr="00CD2E2A">
        <w:rPr>
          <w:b/>
          <w:bCs/>
        </w:rPr>
        <w:t>Flux travaux :</w:t>
      </w:r>
      <w:r w:rsidRPr="00CD2E2A">
        <w:t xml:space="preserve">  </w:t>
      </w:r>
      <w:r>
        <w:t>Cette section est automatiquement remplie au préalable et ne peu</w:t>
      </w:r>
      <w:r w:rsidR="00CD2E2A">
        <w:t>x pas</w:t>
      </w:r>
      <w:r>
        <w:t xml:space="preserve"> être modifiée.  </w:t>
      </w:r>
    </w:p>
    <w:p w14:paraId="4C6B7042" w14:textId="189056B7" w:rsidR="00AE1FA9" w:rsidRPr="00A16852" w:rsidRDefault="000626FC" w:rsidP="003734DE">
      <w:pPr>
        <w:pStyle w:val="ListParagraph"/>
        <w:numPr>
          <w:ilvl w:val="3"/>
          <w:numId w:val="30"/>
        </w:numPr>
        <w:spacing w:after="60"/>
        <w:ind w:left="1134" w:hanging="218"/>
        <w:contextualSpacing w:val="0"/>
      </w:pPr>
      <w:r>
        <w:rPr>
          <w:b/>
          <w:bCs/>
        </w:rPr>
        <w:t>Demande permise</w:t>
      </w:r>
      <w:r>
        <w:t xml:space="preserve"> :  Ce champ indique les personnes autorisées à saisir des demandes de congés. Il confirme que l’employé et le gestionnaire ont tous deux la permission de </w:t>
      </w:r>
      <w:r w:rsidR="00A15AD1">
        <w:t>soumettre</w:t>
      </w:r>
      <w:r>
        <w:t xml:space="preserve"> une demande de congé au nom de l’employé.</w:t>
      </w:r>
    </w:p>
    <w:p w14:paraId="7EE0963A" w14:textId="70EF5929" w:rsidR="000626FC" w:rsidRDefault="000626FC" w:rsidP="003734DE">
      <w:pPr>
        <w:pStyle w:val="ListParagraph"/>
        <w:numPr>
          <w:ilvl w:val="3"/>
          <w:numId w:val="30"/>
        </w:numPr>
        <w:spacing w:after="160"/>
        <w:ind w:left="1134" w:hanging="218"/>
        <w:contextualSpacing w:val="0"/>
        <w:rPr>
          <w:b/>
          <w:bCs/>
        </w:rPr>
      </w:pPr>
      <w:r>
        <w:rPr>
          <w:b/>
        </w:rPr>
        <w:t xml:space="preserve">Type demandeur : </w:t>
      </w:r>
      <w:r>
        <w:t xml:space="preserve">La valeur </w:t>
      </w:r>
      <w:r>
        <w:rPr>
          <w:b/>
          <w:bCs/>
        </w:rPr>
        <w:t>Employé</w:t>
      </w:r>
      <w:r>
        <w:t xml:space="preserve"> est grisée.</w:t>
      </w:r>
      <w:r>
        <w:rPr>
          <w:b/>
        </w:rPr>
        <w:t xml:space="preserve"> </w:t>
      </w:r>
    </w:p>
    <w:p w14:paraId="35A44FCC" w14:textId="62BEB1B6" w:rsidR="00AE1FA9" w:rsidRPr="00A51228" w:rsidRDefault="000626FC" w:rsidP="003734DE">
      <w:pPr>
        <w:pStyle w:val="ListParagraph"/>
        <w:numPr>
          <w:ilvl w:val="0"/>
          <w:numId w:val="11"/>
        </w:numPr>
        <w:spacing w:after="160"/>
        <w:contextualSpacing w:val="0"/>
        <w:rPr>
          <w:b/>
          <w:bCs/>
        </w:rPr>
      </w:pPr>
      <w:r>
        <w:rPr>
          <w:b/>
        </w:rPr>
        <w:t>Commentaires demandeur :</w:t>
      </w:r>
      <w:r>
        <w:t xml:space="preserve"> Au besoin, fournissez tout renseignement pertinent ou détail</w:t>
      </w:r>
      <w:r w:rsidR="00CC5DBE">
        <w:t>s</w:t>
      </w:r>
      <w:r>
        <w:t xml:space="preserve"> supplémentaire</w:t>
      </w:r>
      <w:r w:rsidR="00CC5DBE">
        <w:t>s</w:t>
      </w:r>
      <w:r>
        <w:t xml:space="preserve"> dans ce champ.</w:t>
      </w:r>
    </w:p>
    <w:p w14:paraId="31EB233A" w14:textId="70F187BE" w:rsidR="00A51228" w:rsidRPr="0039664F" w:rsidRDefault="00340F89" w:rsidP="003734DE">
      <w:pPr>
        <w:pStyle w:val="ListParagraph"/>
        <w:numPr>
          <w:ilvl w:val="0"/>
          <w:numId w:val="11"/>
        </w:numPr>
        <w:spacing w:after="160"/>
        <w:contextualSpacing w:val="0"/>
        <w:rPr>
          <w:b/>
          <w:bCs/>
        </w:rPr>
      </w:pPr>
      <w:r>
        <w:rPr>
          <w:b/>
        </w:rPr>
        <w:t>Historique demandes congés :</w:t>
      </w:r>
      <w:r>
        <w:t xml:space="preserve"> Ce lien vous permet de consulter les dossiers de congés de l’employé pour l’exercice courant.</w:t>
      </w:r>
    </w:p>
    <w:p w14:paraId="0A67E522" w14:textId="5B394DD5" w:rsidR="00B649FB" w:rsidRPr="00A51228" w:rsidRDefault="00340F89" w:rsidP="003734DE">
      <w:pPr>
        <w:pStyle w:val="ListParagraph"/>
        <w:numPr>
          <w:ilvl w:val="0"/>
          <w:numId w:val="11"/>
        </w:numPr>
        <w:spacing w:after="160"/>
        <w:contextualSpacing w:val="0"/>
        <w:rPr>
          <w:b/>
          <w:bCs/>
        </w:rPr>
      </w:pPr>
      <w:r>
        <w:rPr>
          <w:b/>
        </w:rPr>
        <w:lastRenderedPageBreak/>
        <w:t xml:space="preserve">Solde congés :  </w:t>
      </w:r>
      <w:r>
        <w:t>Ce lien vous permet de consulter les soldes de congés de l’employé pour l’exercice courant.</w:t>
      </w:r>
    </w:p>
    <w:p w14:paraId="2B51C931" w14:textId="6EF1EF7A" w:rsidR="00AE1FA9" w:rsidRPr="00017BF0" w:rsidRDefault="00B0300D" w:rsidP="003734DE">
      <w:pPr>
        <w:pStyle w:val="ListParagraph"/>
        <w:numPr>
          <w:ilvl w:val="0"/>
          <w:numId w:val="11"/>
        </w:numPr>
        <w:spacing w:after="160"/>
        <w:contextualSpacing w:val="0"/>
        <w:rPr>
          <w:b/>
          <w:bCs/>
          <w:szCs w:val="24"/>
        </w:rPr>
      </w:pPr>
      <w:r>
        <w:rPr>
          <w:b/>
        </w:rPr>
        <w:t>Soumettre :</w:t>
      </w:r>
      <w:r>
        <w:t xml:space="preserve"> Enregistrez la transaction en cliquant sur le bouton Soumettre. Une page de confirmation s’affichera, vous demandant de confirmer votre demande. Cliquez sur le bouton </w:t>
      </w:r>
      <w:r>
        <w:rPr>
          <w:b/>
          <w:bCs/>
        </w:rPr>
        <w:t>Oui</w:t>
      </w:r>
      <w:r>
        <w:t>.</w:t>
      </w:r>
    </w:p>
    <w:p w14:paraId="43F8FD0A" w14:textId="77777777" w:rsidR="00017BF0" w:rsidRPr="009710D9" w:rsidRDefault="00017BF0" w:rsidP="00C432EF">
      <w:pPr>
        <w:pStyle w:val="ListParagraph"/>
        <w:contextualSpacing w:val="0"/>
        <w:rPr>
          <w:szCs w:val="24"/>
        </w:rPr>
      </w:pPr>
    </w:p>
    <w:p w14:paraId="58EE5E0C" w14:textId="5ACC1151" w:rsidR="00AE1FA9" w:rsidRPr="001B223A" w:rsidRDefault="00FC1DA4" w:rsidP="00E932FD">
      <w:pPr>
        <w:pStyle w:val="NormalWeb"/>
        <w:shd w:val="clear" w:color="auto" w:fill="FFFFFF"/>
        <w:spacing w:before="0" w:beforeAutospacing="0" w:after="160" w:afterAutospacing="0" w:line="259" w:lineRule="auto"/>
        <w:ind w:left="2074" w:hanging="1368"/>
        <w:rPr>
          <w:rStyle w:val="Strong"/>
          <w:rFonts w:ascii="Arial" w:hAnsi="Arial"/>
          <w:b w:val="0"/>
          <w:bCs w:val="0"/>
          <w:i/>
          <w:iCs/>
        </w:rPr>
      </w:pPr>
      <w:r>
        <w:rPr>
          <w:rStyle w:val="Strong"/>
          <w:rFonts w:ascii="Arial" w:hAnsi="Arial"/>
          <w:i/>
        </w:rPr>
        <w:t>Remarque</w:t>
      </w:r>
      <w:r w:rsidR="00340F89">
        <w:rPr>
          <w:rStyle w:val="Strong"/>
          <w:rFonts w:ascii="Arial" w:hAnsi="Arial"/>
          <w:i/>
        </w:rPr>
        <w:t> :</w:t>
      </w:r>
      <w:r w:rsidR="00E932FD">
        <w:rPr>
          <w:rStyle w:val="Strong"/>
          <w:rFonts w:ascii="Arial" w:hAnsi="Arial"/>
          <w:i/>
        </w:rPr>
        <w:t xml:space="preserve"> </w:t>
      </w:r>
      <w:r w:rsidR="00340F89">
        <w:rPr>
          <w:rStyle w:val="Strong"/>
          <w:rFonts w:ascii="Arial" w:hAnsi="Arial"/>
          <w:b w:val="0"/>
          <w:i/>
        </w:rPr>
        <w:t>Si vous ne cliquez pas sur le bouton Oui, la demande de congé NE sera PAS enregistrée; vous devrez alors saisir la transaction à nouveau.</w:t>
      </w:r>
    </w:p>
    <w:p w14:paraId="461991A1" w14:textId="3F7417DC" w:rsidR="00340F89" w:rsidRPr="001B223A" w:rsidRDefault="00FC1DA4" w:rsidP="00E932FD">
      <w:pPr>
        <w:pStyle w:val="NormalWeb"/>
        <w:shd w:val="clear" w:color="auto" w:fill="FFFFFF"/>
        <w:spacing w:before="0" w:beforeAutospacing="0" w:after="160" w:afterAutospacing="0" w:line="259" w:lineRule="auto"/>
        <w:ind w:left="2074" w:hanging="1368"/>
        <w:rPr>
          <w:rStyle w:val="Strong"/>
          <w:rFonts w:ascii="Arial" w:hAnsi="Arial"/>
          <w:b w:val="0"/>
          <w:bCs w:val="0"/>
          <w:i/>
          <w:iCs/>
        </w:rPr>
      </w:pPr>
      <w:r>
        <w:rPr>
          <w:rStyle w:val="Strong"/>
          <w:rFonts w:ascii="Arial" w:hAnsi="Arial"/>
          <w:i/>
        </w:rPr>
        <w:t>Remarque</w:t>
      </w:r>
      <w:r w:rsidR="00340F89">
        <w:rPr>
          <w:rStyle w:val="Strong"/>
          <w:rFonts w:ascii="Arial" w:hAnsi="Arial"/>
          <w:i/>
        </w:rPr>
        <w:t> :</w:t>
      </w:r>
      <w:r w:rsidR="00E932FD">
        <w:rPr>
          <w:rStyle w:val="Strong"/>
          <w:rFonts w:ascii="Arial" w:hAnsi="Arial"/>
          <w:i/>
        </w:rPr>
        <w:t xml:space="preserve"> </w:t>
      </w:r>
      <w:r w:rsidR="00340F89">
        <w:rPr>
          <w:rStyle w:val="Strong"/>
          <w:rFonts w:ascii="Arial" w:hAnsi="Arial"/>
          <w:b w:val="0"/>
          <w:i/>
        </w:rPr>
        <w:t>Si le système devient inactif avant que vous ayez terminé la demande de congé, la transaction NE sera PAS enregistrée et vous devrez la saisir à nouveau.</w:t>
      </w:r>
    </w:p>
    <w:p w14:paraId="5B5AA45F" w14:textId="3BE64D81" w:rsidR="000626FC" w:rsidRPr="00B649FB" w:rsidRDefault="000626FC" w:rsidP="008C1B98">
      <w:pPr>
        <w:rPr>
          <w:szCs w:val="24"/>
        </w:rPr>
      </w:pPr>
    </w:p>
    <w:p w14:paraId="5FE6A361" w14:textId="30A259F8" w:rsidR="00E825E0" w:rsidRDefault="00340F89" w:rsidP="00872BB8">
      <w:pPr>
        <w:spacing w:after="160"/>
      </w:pPr>
      <w:r>
        <w:rPr>
          <w:b/>
        </w:rPr>
        <w:t>IMPORTANT :</w:t>
      </w:r>
      <w:r>
        <w:t xml:space="preserve"> Les transactions de congé </w:t>
      </w:r>
      <w:r w:rsidR="008927AD">
        <w:t>sans solde</w:t>
      </w:r>
      <w:r>
        <w:t xml:space="preserve"> (</w:t>
      </w:r>
      <w:r w:rsidR="008927AD">
        <w:t>CSS</w:t>
      </w:r>
      <w:r>
        <w:t xml:space="preserve">) d’une durée inférieure ou égale à cinq jours nécessitent une double saisie. De plus amples renseignements se trouvent dans la section </w:t>
      </w:r>
      <w:hyperlink w:anchor="_Leave_Without_Pay" w:history="1">
        <w:r>
          <w:rPr>
            <w:rStyle w:val="Hyperlink"/>
          </w:rPr>
          <w:t xml:space="preserve">Congé </w:t>
        </w:r>
        <w:r w:rsidR="008927AD">
          <w:rPr>
            <w:rStyle w:val="Hyperlink"/>
          </w:rPr>
          <w:t>sans solde</w:t>
        </w:r>
        <w:r>
          <w:rPr>
            <w:rStyle w:val="Hyperlink"/>
          </w:rPr>
          <w:t xml:space="preserve"> (</w:t>
        </w:r>
        <w:r w:rsidR="008927AD">
          <w:rPr>
            <w:rStyle w:val="Hyperlink"/>
          </w:rPr>
          <w:t>CSS</w:t>
        </w:r>
        <w:r>
          <w:rPr>
            <w:rStyle w:val="Hyperlink"/>
          </w:rPr>
          <w:t>)</w:t>
        </w:r>
      </w:hyperlink>
      <w:r>
        <w:t xml:space="preserve"> du présent guide. </w:t>
      </w:r>
    </w:p>
    <w:p w14:paraId="360C4192" w14:textId="2D8718B4" w:rsidR="00895496" w:rsidRPr="008C1B98" w:rsidRDefault="00895496" w:rsidP="008C1B98"/>
    <w:p w14:paraId="619F0289" w14:textId="6E2D8624" w:rsidR="00CD5DBB" w:rsidRPr="0083023B" w:rsidRDefault="003C1468" w:rsidP="007E1915">
      <w:pPr>
        <w:pStyle w:val="Heading3"/>
        <w:rPr>
          <w:noProof/>
        </w:rPr>
      </w:pPr>
      <w:bookmarkStart w:id="144" w:name="_Toc142997053"/>
      <w:bookmarkStart w:id="145" w:name="_Toc148095779"/>
      <w:bookmarkStart w:id="146" w:name="_Toc165301267"/>
      <w:r>
        <w:t>Demandes des employés nécessitant une délégation en vertu de l’article 34</w:t>
      </w:r>
      <w:bookmarkEnd w:id="144"/>
      <w:bookmarkEnd w:id="145"/>
      <w:bookmarkEnd w:id="146"/>
    </w:p>
    <w:p w14:paraId="10BCD341" w14:textId="0AABC5E3" w:rsidR="00CD5DBB" w:rsidRDefault="004F5755" w:rsidP="008C1B98">
      <w:pPr>
        <w:spacing w:after="160"/>
        <w:rPr>
          <w:rFonts w:cs="Arial"/>
          <w:color w:val="000000"/>
          <w:szCs w:val="24"/>
          <w:shd w:val="clear" w:color="auto" w:fill="FFFFFF"/>
        </w:rPr>
      </w:pPr>
      <w:r>
        <w:rPr>
          <w:color w:val="000000"/>
          <w:shd w:val="clear" w:color="auto" w:fill="FFFFFF"/>
        </w:rPr>
        <w:t xml:space="preserve">Dans MesRHGC, l’approbation d’un </w:t>
      </w:r>
      <w:r>
        <w:rPr>
          <w:b/>
          <w:bCs/>
          <w:color w:val="000000"/>
          <w:shd w:val="clear" w:color="auto" w:fill="FFFFFF"/>
        </w:rPr>
        <w:t>gestionnaire délégué en vertu de l’article 34</w:t>
      </w:r>
      <w:r>
        <w:rPr>
          <w:color w:val="000000"/>
          <w:shd w:val="clear" w:color="auto" w:fill="FFFFFF"/>
        </w:rPr>
        <w:t xml:space="preserve"> est exigée pour certaines transactions, telles que les suivantes :</w:t>
      </w:r>
    </w:p>
    <w:p w14:paraId="15F2D058" w14:textId="09CEE740" w:rsidR="00023DCE" w:rsidRDefault="002F2C60" w:rsidP="003734DE">
      <w:pPr>
        <w:pStyle w:val="ListParagraph"/>
        <w:numPr>
          <w:ilvl w:val="0"/>
          <w:numId w:val="31"/>
        </w:numPr>
        <w:spacing w:after="60"/>
        <w:ind w:left="714" w:hanging="357"/>
        <w:contextualSpacing w:val="0"/>
        <w:rPr>
          <w:shd w:val="clear" w:color="auto" w:fill="FFFFFF"/>
        </w:rPr>
      </w:pPr>
      <w:hyperlink w:anchor="_Compensatory_Banked_Time" w:history="1">
        <w:r w:rsidR="0046093C">
          <w:rPr>
            <w:rStyle w:val="Hyperlink"/>
            <w:shd w:val="clear" w:color="auto" w:fill="FFFFFF"/>
          </w:rPr>
          <w:t>Temps compensatoire accumulé (heures de congés compensatoires gagnés)</w:t>
        </w:r>
      </w:hyperlink>
    </w:p>
    <w:p w14:paraId="36334F3B" w14:textId="1E7BD2FF" w:rsidR="00E21DC5" w:rsidRPr="00E21DC5" w:rsidRDefault="002F2C60" w:rsidP="003734DE">
      <w:pPr>
        <w:pStyle w:val="ListParagraph"/>
        <w:numPr>
          <w:ilvl w:val="0"/>
          <w:numId w:val="31"/>
        </w:numPr>
        <w:spacing w:after="60"/>
        <w:ind w:left="714" w:hanging="357"/>
        <w:contextualSpacing w:val="0"/>
        <w:rPr>
          <w:shd w:val="clear" w:color="auto" w:fill="FFFFFF"/>
        </w:rPr>
      </w:pPr>
      <w:hyperlink w:anchor="_Leave_Without_Pay" w:history="1">
        <w:r w:rsidR="00655D22">
          <w:rPr>
            <w:rStyle w:val="Hyperlink"/>
            <w:shd w:val="clear" w:color="auto" w:fill="FFFFFF"/>
          </w:rPr>
          <w:t xml:space="preserve">Congé </w:t>
        </w:r>
        <w:r w:rsidR="008927AD">
          <w:rPr>
            <w:rStyle w:val="Hyperlink"/>
            <w:shd w:val="clear" w:color="auto" w:fill="FFFFFF"/>
          </w:rPr>
          <w:t>sans solde</w:t>
        </w:r>
        <w:r w:rsidR="00655D22">
          <w:rPr>
            <w:rStyle w:val="Hyperlink"/>
            <w:shd w:val="clear" w:color="auto" w:fill="FFFFFF"/>
          </w:rPr>
          <w:t xml:space="preserve"> (</w:t>
        </w:r>
        <w:r w:rsidR="008927AD">
          <w:rPr>
            <w:rStyle w:val="Hyperlink"/>
            <w:shd w:val="clear" w:color="auto" w:fill="FFFFFF"/>
          </w:rPr>
          <w:t>CSS</w:t>
        </w:r>
        <w:r w:rsidR="00655D22">
          <w:rPr>
            <w:rStyle w:val="Hyperlink"/>
            <w:shd w:val="clear" w:color="auto" w:fill="FFFFFF"/>
          </w:rPr>
          <w:t>)</w:t>
        </w:r>
      </w:hyperlink>
    </w:p>
    <w:p w14:paraId="56754D12" w14:textId="4CC1DDBC" w:rsidR="00E21DC5" w:rsidRPr="00E21DC5" w:rsidRDefault="002F2C60" w:rsidP="003734DE">
      <w:pPr>
        <w:pStyle w:val="ListParagraph"/>
        <w:numPr>
          <w:ilvl w:val="0"/>
          <w:numId w:val="31"/>
        </w:numPr>
        <w:spacing w:after="160"/>
        <w:ind w:left="714" w:hanging="357"/>
        <w:contextualSpacing w:val="0"/>
        <w:rPr>
          <w:shd w:val="clear" w:color="auto" w:fill="FFFFFF"/>
        </w:rPr>
      </w:pPr>
      <w:hyperlink w:anchor="_Additional_Hours_(for" w:history="1">
        <w:r w:rsidR="00D8477D">
          <w:rPr>
            <w:rStyle w:val="Hyperlink"/>
            <w:shd w:val="clear" w:color="auto" w:fill="FFFFFF"/>
          </w:rPr>
          <w:t>Heures additionnelles (pour employés à temps partiel)</w:t>
        </w:r>
      </w:hyperlink>
    </w:p>
    <w:p w14:paraId="1D804F8E" w14:textId="07242205" w:rsidR="000D3FD2" w:rsidRDefault="00DE58FA" w:rsidP="008C1B98">
      <w:pPr>
        <w:spacing w:after="160"/>
        <w:rPr>
          <w:rFonts w:cs="Arial"/>
          <w:szCs w:val="24"/>
          <w:shd w:val="clear" w:color="auto" w:fill="FFFFFF"/>
        </w:rPr>
      </w:pPr>
      <w:bookmarkStart w:id="147" w:name="_Hlk142656407"/>
      <w:r>
        <w:rPr>
          <w:shd w:val="clear" w:color="auto" w:fill="FFFFFF"/>
        </w:rPr>
        <w:t xml:space="preserve">Les demandes d’absence pour lesquelles l’approbation du gestionnaire en vertu de l’article 34 est exigée se trouvent sur la page ordinaire de toutes les demandes de congés. Il suffit de cliquer sur le nom de l’employé qui a </w:t>
      </w:r>
      <w:r w:rsidR="00E50BAC">
        <w:rPr>
          <w:shd w:val="clear" w:color="auto" w:fill="FFFFFF"/>
        </w:rPr>
        <w:t>soumis</w:t>
      </w:r>
      <w:r>
        <w:rPr>
          <w:shd w:val="clear" w:color="auto" w:fill="FFFFFF"/>
        </w:rPr>
        <w:t xml:space="preserve"> la demande, comme vous le feriez dans le cas d’une demande de congé ordinaire. </w:t>
      </w:r>
    </w:p>
    <w:p w14:paraId="585621BF" w14:textId="1B563CD9" w:rsidR="00731291" w:rsidRPr="008C3AD9" w:rsidRDefault="00731291" w:rsidP="00F91A31">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E50BAC">
        <w:rPr>
          <w:rStyle w:val="Strong"/>
          <w:rFonts w:ascii="Arial" w:hAnsi="Arial"/>
        </w:rPr>
        <w:t xml:space="preserve"> </w:t>
      </w:r>
      <w:r w:rsidR="00E1134B" w:rsidRPr="00936D0D">
        <w:rPr>
          <w:rStyle w:val="Strong"/>
          <w:rFonts w:ascii="Arial" w:hAnsi="Arial"/>
          <w:b w:val="0"/>
          <w:bCs w:val="0"/>
        </w:rPr>
        <w:t>Menu principal</w:t>
      </w:r>
      <w:r w:rsidR="00936D0D" w:rsidRPr="00936D0D">
        <w:rPr>
          <w:rStyle w:val="Strong"/>
          <w:rFonts w:ascii="Arial" w:hAnsi="Arial"/>
          <w:b w:val="0"/>
          <w:bCs w:val="0"/>
        </w:rPr>
        <w:t xml:space="preserve"> &gt;</w:t>
      </w:r>
      <w:r w:rsidR="00936D0D">
        <w:rPr>
          <w:rStyle w:val="Strong"/>
          <w:rFonts w:ascii="Arial" w:hAnsi="Arial"/>
        </w:rPr>
        <w:t xml:space="preserve"> </w:t>
      </w:r>
      <w:r>
        <w:rPr>
          <w:rStyle w:val="Strong"/>
          <w:rFonts w:ascii="Arial" w:hAnsi="Arial"/>
          <w:b w:val="0"/>
        </w:rPr>
        <w:t>Libre-service gestionnaires &gt; Gestion temps &gt; Approbation heures/exceptions &gt; Demandes congés</w:t>
      </w:r>
    </w:p>
    <w:bookmarkEnd w:id="147"/>
    <w:p w14:paraId="3136648F" w14:textId="4B66F221" w:rsidR="00F3254C" w:rsidRDefault="00DE58FA" w:rsidP="008C1B98">
      <w:pPr>
        <w:spacing w:after="160"/>
        <w:rPr>
          <w:rFonts w:cs="Arial"/>
          <w:szCs w:val="24"/>
          <w:shd w:val="clear" w:color="auto" w:fill="FFFFFF"/>
        </w:rPr>
      </w:pPr>
      <w:r>
        <w:rPr>
          <w:shd w:val="clear" w:color="auto" w:fill="FFFFFF"/>
        </w:rPr>
        <w:t xml:space="preserve">De là, vous pouvez examiner les détails du congé de l’employé et accéder aux liens </w:t>
      </w:r>
      <w:r w:rsidR="00F81B12">
        <w:rPr>
          <w:shd w:val="clear" w:color="auto" w:fill="FFFFFF"/>
        </w:rPr>
        <w:t>Consultation historique absences</w:t>
      </w:r>
      <w:r>
        <w:rPr>
          <w:shd w:val="clear" w:color="auto" w:fill="FFFFFF"/>
        </w:rPr>
        <w:t xml:space="preserve">, </w:t>
      </w:r>
      <w:r w:rsidR="00F81B12">
        <w:rPr>
          <w:shd w:val="clear" w:color="auto" w:fill="FFFFFF"/>
        </w:rPr>
        <w:t>Consultation s</w:t>
      </w:r>
      <w:r>
        <w:rPr>
          <w:shd w:val="clear" w:color="auto" w:fill="FFFFFF"/>
        </w:rPr>
        <w:t>olde</w:t>
      </w:r>
      <w:r w:rsidR="00314DB8">
        <w:rPr>
          <w:shd w:val="clear" w:color="auto" w:fill="FFFFFF"/>
        </w:rPr>
        <w:t>s</w:t>
      </w:r>
      <w:r>
        <w:rPr>
          <w:shd w:val="clear" w:color="auto" w:fill="FFFFFF"/>
        </w:rPr>
        <w:t xml:space="preserve"> congés et Consultation calendrier mensuel pour cet employé, au besoin.</w:t>
      </w:r>
    </w:p>
    <w:p w14:paraId="062D5877" w14:textId="4DD2B70D" w:rsidR="00CF4B83" w:rsidRDefault="00EA4921" w:rsidP="00DC4AD7">
      <w:pPr>
        <w:spacing w:after="160"/>
        <w:jc w:val="center"/>
        <w:rPr>
          <w:shd w:val="clear" w:color="auto" w:fill="FFFFFF"/>
        </w:rPr>
      </w:pPr>
      <w:r w:rsidRPr="00EA4921">
        <w:rPr>
          <w:noProof/>
          <w:shd w:val="clear" w:color="auto" w:fill="FFFFFF"/>
        </w:rPr>
        <w:drawing>
          <wp:inline distT="0" distB="0" distL="0" distR="0" wp14:anchorId="27C53F19" wp14:editId="20D959B9">
            <wp:extent cx="5235257" cy="301584"/>
            <wp:effectExtent l="19050" t="19050" r="3810" b="22860"/>
            <wp:docPr id="6148" name="Picture 6148" descr="L’image affiche les liens « Aller à » positionnés dans la section inférieure de la page Approbation demande absence – Détails demande. Ces liens sont les suivants :  Consultation historique absences, Consultation soldes congés et Consultation calendrier mensuel.">
              <a:extLst xmlns:a="http://schemas.openxmlformats.org/drawingml/2006/main">
                <a:ext uri="{FF2B5EF4-FFF2-40B4-BE49-F238E27FC236}">
                  <a16:creationId xmlns:a16="http://schemas.microsoft.com/office/drawing/2014/main" id="{7136033C-D89E-CDD2-62F5-7A89A6E95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6148" descr="L’image affiche les liens « Aller à » positionnés dans la section inférieure de la page Approbation demande absence – Détails demande. Ces liens sont les suivants :  Consultation historique absences, Consultation soldes congés et Consultation calendrier mensuel.">
                      <a:extLst>
                        <a:ext uri="{FF2B5EF4-FFF2-40B4-BE49-F238E27FC236}">
                          <a16:creationId xmlns:a16="http://schemas.microsoft.com/office/drawing/2014/main" id="{7136033C-D89E-CDD2-62F5-7A89A6E95F0F}"/>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63116" cy="308950"/>
                    </a:xfrm>
                    <a:prstGeom prst="rect">
                      <a:avLst/>
                    </a:prstGeom>
                    <a:noFill/>
                    <a:ln>
                      <a:solidFill>
                        <a:schemeClr val="tx1"/>
                      </a:solidFill>
                    </a:ln>
                  </pic:spPr>
                </pic:pic>
              </a:graphicData>
            </a:graphic>
          </wp:inline>
        </w:drawing>
      </w:r>
    </w:p>
    <w:p w14:paraId="4E925FD8" w14:textId="77777777" w:rsidR="00862161" w:rsidRDefault="00862161" w:rsidP="00862161">
      <w:pPr>
        <w:rPr>
          <w:shd w:val="clear" w:color="auto" w:fill="FFFFFF"/>
        </w:rPr>
      </w:pPr>
    </w:p>
    <w:p w14:paraId="53351FC1" w14:textId="63DA739E" w:rsidR="00FC6590" w:rsidRDefault="00163A05" w:rsidP="008C1B98">
      <w:pPr>
        <w:spacing w:after="160"/>
        <w:rPr>
          <w:shd w:val="clear" w:color="auto" w:fill="FFFFFF"/>
        </w:rPr>
      </w:pPr>
      <w:r>
        <w:rPr>
          <w:shd w:val="clear" w:color="auto" w:fill="FFFFFF"/>
        </w:rPr>
        <w:lastRenderedPageBreak/>
        <w:t xml:space="preserve">Une fois que vous avez examiné la demande et que vous êtes prêt à </w:t>
      </w:r>
      <w:r w:rsidR="00314DB8">
        <w:rPr>
          <w:shd w:val="clear" w:color="auto" w:fill="FFFFFF"/>
        </w:rPr>
        <w:t>soumettre</w:t>
      </w:r>
      <w:r>
        <w:rPr>
          <w:shd w:val="clear" w:color="auto" w:fill="FFFFFF"/>
        </w:rPr>
        <w:t xml:space="preserve"> votre décision, vous aurez l’option de cliquer sur le bouton </w:t>
      </w:r>
      <w:r>
        <w:rPr>
          <w:b/>
          <w:bCs/>
          <w:shd w:val="clear" w:color="auto" w:fill="FFFFFF"/>
        </w:rPr>
        <w:t>Refuser</w:t>
      </w:r>
      <w:r>
        <w:rPr>
          <w:shd w:val="clear" w:color="auto" w:fill="FFFFFF"/>
        </w:rPr>
        <w:t xml:space="preserve"> ou </w:t>
      </w:r>
      <w:r>
        <w:rPr>
          <w:b/>
          <w:bCs/>
          <w:shd w:val="clear" w:color="auto" w:fill="FFFFFF"/>
        </w:rPr>
        <w:t>Approuver</w:t>
      </w:r>
      <w:r>
        <w:rPr>
          <w:shd w:val="clear" w:color="auto" w:fill="FFFFFF"/>
        </w:rPr>
        <w:t>.</w:t>
      </w:r>
    </w:p>
    <w:p w14:paraId="593475D2" w14:textId="30DF62C7" w:rsidR="00FC6590" w:rsidRDefault="00065689" w:rsidP="008C1B98">
      <w:pPr>
        <w:spacing w:after="160"/>
        <w:jc w:val="center"/>
        <w:rPr>
          <w:shd w:val="clear" w:color="auto" w:fill="FFFFFF"/>
        </w:rPr>
      </w:pPr>
      <w:r>
        <w:rPr>
          <w:noProof/>
          <w:shd w:val="clear" w:color="auto" w:fill="FFFFFF"/>
        </w:rPr>
        <w:drawing>
          <wp:inline distT="0" distB="0" distL="0" distR="0" wp14:anchorId="5E87DB4B" wp14:editId="07BB1148">
            <wp:extent cx="5133975" cy="315336"/>
            <wp:effectExtent l="0" t="0" r="0" b="8890"/>
            <wp:docPr id="52" name="Picture 52" descr="L’image affiche les boutons Refuser, Approuver et Transmettre positionnés dans la section inférieure de la page Approbation demande absence – Détails demande. L’attention est portée sur les boutons Refuser et Approuver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image affiche les boutons Refuser, Approuver et Transmettre positionnés dans la section inférieure de la page Approbation demande absence – Détails demande. L’attention est portée sur les boutons Refuser et Approuver en surbrilla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9169" cy="319955"/>
                    </a:xfrm>
                    <a:prstGeom prst="rect">
                      <a:avLst/>
                    </a:prstGeom>
                    <a:noFill/>
                  </pic:spPr>
                </pic:pic>
              </a:graphicData>
            </a:graphic>
          </wp:inline>
        </w:drawing>
      </w:r>
    </w:p>
    <w:p w14:paraId="27547C2B" w14:textId="77777777" w:rsidR="005B3D3E" w:rsidRDefault="005B3D3E" w:rsidP="008C1B98">
      <w:pPr>
        <w:rPr>
          <w:shd w:val="clear" w:color="auto" w:fill="FFFFFF"/>
        </w:rPr>
      </w:pPr>
    </w:p>
    <w:p w14:paraId="0E58C548" w14:textId="40B72214" w:rsidR="00533C05" w:rsidRDefault="00442879" w:rsidP="008C1B98">
      <w:pPr>
        <w:spacing w:after="160"/>
        <w:rPr>
          <w:shd w:val="clear" w:color="auto" w:fill="FFFFFF"/>
        </w:rPr>
      </w:pPr>
      <w:r>
        <w:rPr>
          <w:shd w:val="clear" w:color="auto" w:fill="FFFFFF"/>
        </w:rPr>
        <w:t>Si vous recevez une demande qui nécessite une approbation en vertu de l’</w:t>
      </w:r>
      <w:r>
        <w:rPr>
          <w:b/>
          <w:bCs/>
          <w:shd w:val="clear" w:color="auto" w:fill="FFFFFF"/>
        </w:rPr>
        <w:t>article 34</w:t>
      </w:r>
      <w:r>
        <w:rPr>
          <w:shd w:val="clear" w:color="auto" w:fill="FFFFFF"/>
        </w:rPr>
        <w:t xml:space="preserve"> et que vous ne disposez pas du pouvoir délégué nécessaire, un message s’affichera, indiquant que cette transaction nécessite l’approbation d’un gestionnaire délégué en vertu de l’article 34. Dans ce cas, il vous suffit d’utiliser le bouton </w:t>
      </w:r>
      <w:r>
        <w:rPr>
          <w:b/>
          <w:bCs/>
          <w:shd w:val="clear" w:color="auto" w:fill="FFFFFF"/>
        </w:rPr>
        <w:t>Trans</w:t>
      </w:r>
      <w:r w:rsidR="0098224D">
        <w:rPr>
          <w:b/>
          <w:bCs/>
          <w:shd w:val="clear" w:color="auto" w:fill="FFFFFF"/>
        </w:rPr>
        <w:t>mettre</w:t>
      </w:r>
      <w:r>
        <w:rPr>
          <w:shd w:val="clear" w:color="auto" w:fill="FFFFFF"/>
        </w:rPr>
        <w:t xml:space="preserve"> pour envoyer la demande au gestionnaire délégué compétent en vertu de l’article 34.</w:t>
      </w:r>
    </w:p>
    <w:p w14:paraId="4B1F44EC" w14:textId="5D21A7D9" w:rsidR="00D21989" w:rsidRDefault="00C32B26" w:rsidP="008C1B98">
      <w:pPr>
        <w:spacing w:after="160"/>
        <w:jc w:val="center"/>
        <w:rPr>
          <w:rFonts w:cs="Arial"/>
          <w:color w:val="000000"/>
          <w:szCs w:val="24"/>
          <w:shd w:val="clear" w:color="auto" w:fill="FFFFFF"/>
        </w:rPr>
      </w:pPr>
      <w:r>
        <w:rPr>
          <w:noProof/>
          <w:color w:val="000000"/>
          <w:shd w:val="clear" w:color="auto" w:fill="FFFFFF"/>
        </w:rPr>
        <w:drawing>
          <wp:inline distT="0" distB="0" distL="0" distR="0" wp14:anchorId="1AE88E4F" wp14:editId="02B174CF">
            <wp:extent cx="5353050" cy="328791"/>
            <wp:effectExtent l="0" t="0" r="0" b="0"/>
            <wp:docPr id="55" name="Picture 55" descr="L’image affiche les boutons Refuser, Approuver et Transmettre positionnés dans la section inférieure de la page Approbation demande absence – Détails demande.  L’attention est portée sur le bouton Transmettre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image affiche les boutons Refuser, Approuver et Transmettre positionnés dans la section inférieure de la page Approbation demande absence – Détails demande.  L’attention est portée sur le bouton Transmettre en surbrillan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22349" cy="333047"/>
                    </a:xfrm>
                    <a:prstGeom prst="rect">
                      <a:avLst/>
                    </a:prstGeom>
                    <a:noFill/>
                  </pic:spPr>
                </pic:pic>
              </a:graphicData>
            </a:graphic>
          </wp:inline>
        </w:drawing>
      </w:r>
    </w:p>
    <w:p w14:paraId="7BAF2A5D" w14:textId="77777777" w:rsidR="00C323EB" w:rsidRDefault="00C323EB" w:rsidP="00C323EB">
      <w:pPr>
        <w:jc w:val="center"/>
        <w:rPr>
          <w:rFonts w:cs="Arial"/>
          <w:color w:val="000000"/>
          <w:szCs w:val="24"/>
          <w:shd w:val="clear" w:color="auto" w:fill="FFFFFF"/>
        </w:rPr>
      </w:pPr>
    </w:p>
    <w:p w14:paraId="7215259F" w14:textId="3E752A31" w:rsidR="00D933E3" w:rsidRPr="00D933E3" w:rsidRDefault="00D933E3" w:rsidP="008C1B98">
      <w:pPr>
        <w:spacing w:after="160"/>
        <w:rPr>
          <w:rFonts w:cs="Arial"/>
          <w:color w:val="000000"/>
          <w:szCs w:val="24"/>
          <w:shd w:val="clear" w:color="auto" w:fill="FFFFFF"/>
        </w:rPr>
      </w:pPr>
      <w:r>
        <w:rPr>
          <w:b/>
          <w:color w:val="000000"/>
          <w:shd w:val="clear" w:color="auto" w:fill="FFFFFF"/>
        </w:rPr>
        <w:t>TSPU</w:t>
      </w:r>
      <w:r>
        <w:rPr>
          <w:color w:val="000000"/>
          <w:shd w:val="clear" w:color="auto" w:fill="FFFFFF"/>
        </w:rPr>
        <w:t xml:space="preserve"> </w:t>
      </w:r>
      <w:r w:rsidR="0083553F">
        <w:rPr>
          <w:color w:val="000000"/>
          <w:shd w:val="clear" w:color="auto" w:fill="FFFFFF"/>
        </w:rPr>
        <w:t>-</w:t>
      </w:r>
      <w:r>
        <w:rPr>
          <w:color w:val="000000"/>
          <w:shd w:val="clear" w:color="auto" w:fill="FFFFFF"/>
        </w:rPr>
        <w:t xml:space="preserve"> </w:t>
      </w:r>
      <w:hyperlink r:id="rId81" w:history="1">
        <w:r w:rsidR="000B4429">
          <w:rPr>
            <w:rStyle w:val="Hyperlink"/>
            <w:shd w:val="clear" w:color="auto" w:fill="FFFFFF"/>
          </w:rPr>
          <w:t>Approuver ou refuser demande exigeant Délégation financière - Article 34</w:t>
        </w:r>
      </w:hyperlink>
      <w:r>
        <w:rPr>
          <w:color w:val="000000"/>
          <w:shd w:val="clear" w:color="auto" w:fill="FFFFFF"/>
        </w:rPr>
        <w:t xml:space="preserve"> </w:t>
      </w:r>
    </w:p>
    <w:p w14:paraId="2E222D36" w14:textId="39BDA867" w:rsidR="00CF4B83" w:rsidRDefault="00D933E3" w:rsidP="008C1B98">
      <w:pPr>
        <w:spacing w:after="160"/>
        <w:rPr>
          <w:rFonts w:cs="Arial"/>
          <w:color w:val="000000"/>
          <w:szCs w:val="24"/>
          <w:shd w:val="clear" w:color="auto" w:fill="FFFFFF"/>
        </w:rPr>
      </w:pPr>
      <w:r>
        <w:rPr>
          <w:color w:val="000000"/>
          <w:shd w:val="clear" w:color="auto" w:fill="FFFFFF"/>
        </w:rPr>
        <w:t xml:space="preserve">Pour saisir la transaction dans Phénix, consultez la procédure de Phénix intitulée </w:t>
      </w:r>
      <w:hyperlink r:id="rId82" w:history="1">
        <w:r w:rsidR="00DB41E5">
          <w:rPr>
            <w:rStyle w:val="Hyperlink"/>
            <w:shd w:val="clear" w:color="auto" w:fill="FFFFFF"/>
          </w:rPr>
          <w:t>Libre-service pour gestionnaires ‒ Heures payables (article 34)</w:t>
        </w:r>
      </w:hyperlink>
      <w:r>
        <w:rPr>
          <w:color w:val="000000"/>
          <w:shd w:val="clear" w:color="auto" w:fill="FFFFFF"/>
        </w:rPr>
        <w:t>.</w:t>
      </w:r>
    </w:p>
    <w:p w14:paraId="0E29A27A" w14:textId="77777777" w:rsidR="00B0390C" w:rsidRDefault="00B0390C" w:rsidP="00AD6C91">
      <w:pPr>
        <w:rPr>
          <w:rFonts w:cs="Arial"/>
          <w:color w:val="000000"/>
          <w:szCs w:val="24"/>
          <w:shd w:val="clear" w:color="auto" w:fill="FFFFFF"/>
        </w:rPr>
      </w:pPr>
    </w:p>
    <w:p w14:paraId="4156A6EA" w14:textId="3185F973" w:rsidR="00EF5D74" w:rsidRPr="000502FC" w:rsidRDefault="00B76AC6" w:rsidP="00F712FC">
      <w:pPr>
        <w:pStyle w:val="Heading4"/>
        <w:rPr>
          <w:shd w:val="clear" w:color="auto" w:fill="FFFFFF"/>
        </w:rPr>
      </w:pPr>
      <w:bookmarkStart w:id="148" w:name="_Compensatory_Banked_Time"/>
      <w:bookmarkStart w:id="149" w:name="_Toc165301268"/>
      <w:bookmarkEnd w:id="148"/>
      <w:r>
        <w:rPr>
          <w:shd w:val="clear" w:color="auto" w:fill="FFFFFF"/>
        </w:rPr>
        <w:t>Temps</w:t>
      </w:r>
      <w:r w:rsidR="004F5755">
        <w:rPr>
          <w:shd w:val="clear" w:color="auto" w:fill="FFFFFF"/>
        </w:rPr>
        <w:t xml:space="preserve"> compensatoire accumulé (heures de congé compensatoire gagnées)</w:t>
      </w:r>
      <w:bookmarkEnd w:id="149"/>
    </w:p>
    <w:p w14:paraId="41FFC27E" w14:textId="4B4AD31B" w:rsidR="00DB1155" w:rsidRPr="000C47C5" w:rsidRDefault="00DB1155" w:rsidP="000C47C5">
      <w:pPr>
        <w:autoSpaceDE w:val="0"/>
        <w:autoSpaceDN w:val="0"/>
        <w:adjustRightInd w:val="0"/>
        <w:spacing w:after="160"/>
        <w:rPr>
          <w:rFonts w:cs="Arial"/>
          <w:noProof/>
          <w:color w:val="000000"/>
          <w:szCs w:val="24"/>
          <w:shd w:val="clear" w:color="auto" w:fill="FFFFFF"/>
        </w:rPr>
      </w:pPr>
      <w:bookmarkStart w:id="150" w:name="_Hlk142658182"/>
      <w:r>
        <w:rPr>
          <w:color w:val="000000"/>
          <w:shd w:val="clear" w:color="auto" w:fill="FFFFFF"/>
        </w:rPr>
        <w:t>Les gestionnaires dotés d’une délégation en vertu de l’article 34 peuvent approuver ou refuser</w:t>
      </w:r>
      <w:bookmarkEnd w:id="150"/>
      <w:r>
        <w:rPr>
          <w:color w:val="000000"/>
          <w:shd w:val="clear" w:color="auto" w:fill="FFFFFF"/>
        </w:rPr>
        <w:t xml:space="preserve"> la demande d’un employé d’accumuler des heures de congé compensatoire gagnées dans MesRHGC en vue d’un congé futur.</w:t>
      </w:r>
    </w:p>
    <w:p w14:paraId="03C440D4" w14:textId="54F7F02D" w:rsidR="00C74A2E" w:rsidRPr="000C47C5" w:rsidRDefault="00A0761E" w:rsidP="000C47C5">
      <w:pPr>
        <w:autoSpaceDE w:val="0"/>
        <w:autoSpaceDN w:val="0"/>
        <w:adjustRightInd w:val="0"/>
        <w:spacing w:after="160"/>
        <w:rPr>
          <w:rFonts w:cs="Arial"/>
          <w:noProof/>
          <w:color w:val="000000"/>
          <w:szCs w:val="24"/>
          <w:shd w:val="clear" w:color="auto" w:fill="FFFFFF"/>
        </w:rPr>
      </w:pPr>
      <w:r>
        <w:rPr>
          <w:color w:val="000000"/>
          <w:shd w:val="clear" w:color="auto" w:fill="FFFFFF"/>
        </w:rPr>
        <w:t>Les gestionnaires peuvent également enregistrer le temps d’un employé en tant qu’heures de congé compensatoire gagnées dans MesRHGC lorsque l’employé n’est pas en mesure de saisir ses heures à accumuler en vue d’un congé futur dans MesRHGC ou qu’il n’est pas disponible pour le faire.</w:t>
      </w:r>
    </w:p>
    <w:p w14:paraId="357BF35F" w14:textId="1057F851" w:rsidR="0072022E" w:rsidRPr="000C47C5" w:rsidRDefault="0072022E" w:rsidP="005C518B">
      <w:pPr>
        <w:autoSpaceDE w:val="0"/>
        <w:autoSpaceDN w:val="0"/>
        <w:adjustRightInd w:val="0"/>
        <w:spacing w:after="160"/>
        <w:ind w:left="2952" w:hanging="2952"/>
        <w:rPr>
          <w:rFonts w:cs="Arial"/>
          <w:noProof/>
          <w:color w:val="000000"/>
          <w:szCs w:val="24"/>
          <w:shd w:val="clear" w:color="auto" w:fill="FFFFFF"/>
        </w:rPr>
      </w:pPr>
      <w:r>
        <w:rPr>
          <w:b/>
          <w:color w:val="000000"/>
          <w:shd w:val="clear" w:color="auto" w:fill="FFFFFF"/>
        </w:rPr>
        <w:t>Chemin dans MesRHGC :</w:t>
      </w:r>
      <w:r w:rsidR="00936D0D">
        <w:rPr>
          <w:b/>
          <w:color w:val="000000"/>
          <w:shd w:val="clear" w:color="auto" w:fill="FFFFFF"/>
        </w:rPr>
        <w:t xml:space="preserve"> </w:t>
      </w:r>
      <w:r w:rsidR="00936D0D" w:rsidRPr="00936D0D">
        <w:rPr>
          <w:bCs/>
          <w:color w:val="000000"/>
          <w:shd w:val="clear" w:color="auto" w:fill="FFFFFF"/>
        </w:rPr>
        <w:t>Menu principal &gt;</w:t>
      </w:r>
      <w:r w:rsidRPr="00936D0D">
        <w:rPr>
          <w:bCs/>
          <w:color w:val="000000"/>
          <w:shd w:val="clear" w:color="auto" w:fill="FFFFFF"/>
        </w:rPr>
        <w:t xml:space="preserve"> Libre</w:t>
      </w:r>
      <w:r>
        <w:rPr>
          <w:color w:val="000000"/>
          <w:shd w:val="clear" w:color="auto" w:fill="FFFFFF"/>
        </w:rPr>
        <w:t>-service gestionnaires &gt; Gestion temps &gt; Déclaration heures &gt; Demande</w:t>
      </w:r>
      <w:r w:rsidR="000C0387">
        <w:rPr>
          <w:color w:val="000000"/>
          <w:shd w:val="clear" w:color="auto" w:fill="FFFFFF"/>
        </w:rPr>
        <w:t>s</w:t>
      </w:r>
      <w:r>
        <w:rPr>
          <w:color w:val="000000"/>
          <w:shd w:val="clear" w:color="auto" w:fill="FFFFFF"/>
        </w:rPr>
        <w:t xml:space="preserve"> congé</w:t>
      </w:r>
      <w:r w:rsidR="000C0387">
        <w:rPr>
          <w:color w:val="000000"/>
          <w:shd w:val="clear" w:color="auto" w:fill="FFFFFF"/>
        </w:rPr>
        <w:t>s</w:t>
      </w:r>
    </w:p>
    <w:p w14:paraId="49517EC8" w14:textId="285EC554" w:rsidR="00111BA3" w:rsidRPr="000C47C5" w:rsidRDefault="00111BA3" w:rsidP="000C47C5">
      <w:pPr>
        <w:autoSpaceDE w:val="0"/>
        <w:autoSpaceDN w:val="0"/>
        <w:adjustRightInd w:val="0"/>
        <w:spacing w:after="160"/>
        <w:rPr>
          <w:rFonts w:cs="Arial"/>
          <w:noProof/>
          <w:color w:val="000000"/>
          <w:szCs w:val="24"/>
          <w:shd w:val="clear" w:color="auto" w:fill="FFFFFF"/>
        </w:rPr>
      </w:pPr>
      <w:r>
        <w:rPr>
          <w:color w:val="000000"/>
          <w:shd w:val="clear" w:color="auto" w:fill="FFFFFF"/>
        </w:rPr>
        <w:t xml:space="preserve">Voici la signification des termes suivants </w:t>
      </w:r>
      <w:r w:rsidR="00C960CF">
        <w:rPr>
          <w:color w:val="000000"/>
          <w:shd w:val="clear" w:color="auto" w:fill="FFFFFF"/>
        </w:rPr>
        <w:t>utilisés</w:t>
      </w:r>
      <w:r>
        <w:rPr>
          <w:color w:val="000000"/>
          <w:shd w:val="clear" w:color="auto" w:fill="FFFFFF"/>
        </w:rPr>
        <w:t xml:space="preserve"> dans MesRHG</w:t>
      </w:r>
      <w:r w:rsidR="005C518B">
        <w:rPr>
          <w:color w:val="000000"/>
          <w:shd w:val="clear" w:color="auto" w:fill="FFFFFF"/>
        </w:rPr>
        <w:t>C</w:t>
      </w:r>
      <w:r>
        <w:rPr>
          <w:color w:val="000000"/>
          <w:shd w:val="clear" w:color="auto" w:fill="FFFFFF"/>
        </w:rPr>
        <w:t xml:space="preserve"> : </w:t>
      </w:r>
    </w:p>
    <w:p w14:paraId="145D14F9" w14:textId="10B0CDBE" w:rsidR="00111BA3" w:rsidRPr="000C47C5" w:rsidRDefault="00111BA3" w:rsidP="003734DE">
      <w:pPr>
        <w:pStyle w:val="ListParagraph"/>
        <w:numPr>
          <w:ilvl w:val="0"/>
          <w:numId w:val="43"/>
        </w:numPr>
        <w:autoSpaceDE w:val="0"/>
        <w:autoSpaceDN w:val="0"/>
        <w:adjustRightInd w:val="0"/>
        <w:spacing w:after="160"/>
        <w:ind w:left="714" w:hanging="357"/>
        <w:contextualSpacing w:val="0"/>
        <w:rPr>
          <w:rFonts w:cs="Arial"/>
          <w:noProof/>
          <w:color w:val="000000"/>
          <w:szCs w:val="24"/>
          <w:shd w:val="clear" w:color="auto" w:fill="FFFFFF"/>
        </w:rPr>
      </w:pPr>
      <w:r>
        <w:rPr>
          <w:color w:val="000000"/>
          <w:shd w:val="clear" w:color="auto" w:fill="FFFFFF"/>
        </w:rPr>
        <w:t xml:space="preserve">On parle </w:t>
      </w:r>
      <w:r w:rsidR="00DA3CF4">
        <w:rPr>
          <w:color w:val="000000"/>
          <w:shd w:val="clear" w:color="auto" w:fill="FFFFFF"/>
        </w:rPr>
        <w:t>de</w:t>
      </w:r>
      <w:r w:rsidR="00E454C4">
        <w:rPr>
          <w:color w:val="000000"/>
          <w:shd w:val="clear" w:color="auto" w:fill="FFFFFF"/>
        </w:rPr>
        <w:t>s</w:t>
      </w:r>
      <w:r>
        <w:rPr>
          <w:b/>
          <w:color w:val="000000"/>
          <w:shd w:val="clear" w:color="auto" w:fill="FFFFFF"/>
        </w:rPr>
        <w:t xml:space="preserve"> </w:t>
      </w:r>
      <w:r w:rsidR="00E454C4">
        <w:rPr>
          <w:b/>
          <w:color w:val="000000"/>
          <w:shd w:val="clear" w:color="auto" w:fill="FFFFFF"/>
        </w:rPr>
        <w:t xml:space="preserve">heures de </w:t>
      </w:r>
      <w:r w:rsidR="00837B30">
        <w:rPr>
          <w:b/>
          <w:color w:val="000000"/>
          <w:shd w:val="clear" w:color="auto" w:fill="FFFFFF"/>
        </w:rPr>
        <w:t>congé</w:t>
      </w:r>
      <w:r w:rsidR="00F24876">
        <w:rPr>
          <w:b/>
          <w:color w:val="000000"/>
          <w:shd w:val="clear" w:color="auto" w:fill="FFFFFF"/>
        </w:rPr>
        <w:t xml:space="preserve"> </w:t>
      </w:r>
      <w:r>
        <w:rPr>
          <w:b/>
          <w:color w:val="000000"/>
          <w:shd w:val="clear" w:color="auto" w:fill="FFFFFF"/>
        </w:rPr>
        <w:t xml:space="preserve">compensatoire </w:t>
      </w:r>
      <w:r>
        <w:rPr>
          <w:color w:val="000000"/>
          <w:shd w:val="clear" w:color="auto" w:fill="FFFFFF"/>
        </w:rPr>
        <w:t>lorsqu’un employé veut accumuler des heures</w:t>
      </w:r>
      <w:r w:rsidR="00837B30">
        <w:rPr>
          <w:color w:val="000000"/>
          <w:shd w:val="clear" w:color="auto" w:fill="FFFFFF"/>
        </w:rPr>
        <w:t xml:space="preserve"> (par exemple, </w:t>
      </w:r>
      <w:r>
        <w:rPr>
          <w:color w:val="000000"/>
          <w:shd w:val="clear" w:color="auto" w:fill="FFFFFF"/>
        </w:rPr>
        <w:t xml:space="preserve">des heures </w:t>
      </w:r>
      <w:r w:rsidR="00837B30">
        <w:rPr>
          <w:color w:val="000000"/>
          <w:shd w:val="clear" w:color="auto" w:fill="FFFFFF"/>
        </w:rPr>
        <w:t xml:space="preserve">de travail </w:t>
      </w:r>
      <w:r>
        <w:rPr>
          <w:color w:val="000000"/>
          <w:shd w:val="clear" w:color="auto" w:fill="FFFFFF"/>
        </w:rPr>
        <w:t xml:space="preserve">supplémentaires, </w:t>
      </w:r>
      <w:r w:rsidR="0039478C">
        <w:rPr>
          <w:color w:val="000000"/>
          <w:shd w:val="clear" w:color="auto" w:fill="FFFFFF"/>
        </w:rPr>
        <w:t>du temps consacré aux</w:t>
      </w:r>
      <w:r>
        <w:rPr>
          <w:color w:val="000000"/>
          <w:shd w:val="clear" w:color="auto" w:fill="FFFFFF"/>
        </w:rPr>
        <w:t xml:space="preserve"> déplacement</w:t>
      </w:r>
      <w:r w:rsidR="0039478C">
        <w:rPr>
          <w:color w:val="000000"/>
          <w:shd w:val="clear" w:color="auto" w:fill="FFFFFF"/>
        </w:rPr>
        <w:t>s</w:t>
      </w:r>
      <w:r>
        <w:rPr>
          <w:color w:val="000000"/>
          <w:shd w:val="clear" w:color="auto" w:fill="FFFFFF"/>
        </w:rPr>
        <w:t xml:space="preserve">, des heures de rappel ou des heures </w:t>
      </w:r>
      <w:r w:rsidR="007864DC">
        <w:rPr>
          <w:color w:val="000000"/>
          <w:shd w:val="clear" w:color="auto" w:fill="FFFFFF"/>
        </w:rPr>
        <w:t>en</w:t>
      </w:r>
      <w:r>
        <w:rPr>
          <w:color w:val="000000"/>
          <w:shd w:val="clear" w:color="auto" w:fill="FFFFFF"/>
        </w:rPr>
        <w:t xml:space="preserve"> disponibilité</w:t>
      </w:r>
      <w:r w:rsidR="007864DC">
        <w:rPr>
          <w:color w:val="000000"/>
          <w:shd w:val="clear" w:color="auto" w:fill="FFFFFF"/>
        </w:rPr>
        <w:t>)</w:t>
      </w:r>
      <w:r>
        <w:rPr>
          <w:color w:val="000000"/>
          <w:shd w:val="clear" w:color="auto" w:fill="FFFFFF"/>
        </w:rPr>
        <w:t>, en vue d’un congé futur.</w:t>
      </w:r>
    </w:p>
    <w:p w14:paraId="51FA4935" w14:textId="5BDF012C" w:rsidR="00111BA3" w:rsidRDefault="00111BA3" w:rsidP="003734DE">
      <w:pPr>
        <w:pStyle w:val="ListParagraph"/>
        <w:numPr>
          <w:ilvl w:val="0"/>
          <w:numId w:val="43"/>
        </w:numPr>
        <w:autoSpaceDE w:val="0"/>
        <w:autoSpaceDN w:val="0"/>
        <w:adjustRightInd w:val="0"/>
        <w:spacing w:after="160"/>
        <w:ind w:left="714" w:hanging="357"/>
        <w:contextualSpacing w:val="0"/>
        <w:rPr>
          <w:rFonts w:cs="Arial"/>
          <w:noProof/>
          <w:color w:val="000000"/>
          <w:szCs w:val="24"/>
          <w:shd w:val="clear" w:color="auto" w:fill="FFFFFF"/>
        </w:rPr>
      </w:pPr>
      <w:r>
        <w:rPr>
          <w:color w:val="000000"/>
          <w:shd w:val="clear" w:color="auto" w:fill="FFFFFF"/>
        </w:rPr>
        <w:t xml:space="preserve">On parle de </w:t>
      </w:r>
      <w:r>
        <w:rPr>
          <w:b/>
          <w:bCs/>
          <w:color w:val="000000"/>
          <w:shd w:val="clear" w:color="auto" w:fill="FFFFFF"/>
        </w:rPr>
        <w:t>congé compensatoire</w:t>
      </w:r>
      <w:r>
        <w:rPr>
          <w:color w:val="000000"/>
          <w:shd w:val="clear" w:color="auto" w:fill="FFFFFF"/>
        </w:rPr>
        <w:t xml:space="preserve"> lorsqu’un employé a accumulé </w:t>
      </w:r>
      <w:r w:rsidR="007864DC">
        <w:rPr>
          <w:color w:val="000000"/>
          <w:shd w:val="clear" w:color="auto" w:fill="FFFFFF"/>
        </w:rPr>
        <w:t>du temps</w:t>
      </w:r>
      <w:r>
        <w:rPr>
          <w:color w:val="000000"/>
          <w:shd w:val="clear" w:color="auto" w:fill="FFFFFF"/>
        </w:rPr>
        <w:t xml:space="preserve"> compensatoire et est prêt à prendre le congé.</w:t>
      </w:r>
    </w:p>
    <w:p w14:paraId="1A8F4083" w14:textId="1D177CF3" w:rsidR="004864A6" w:rsidRPr="000C47C5" w:rsidRDefault="00FC1DA4" w:rsidP="00E932FD">
      <w:pPr>
        <w:pStyle w:val="NormalWeb"/>
        <w:shd w:val="clear" w:color="auto" w:fill="FFFFFF"/>
        <w:spacing w:before="0" w:beforeAutospacing="0" w:after="160" w:afterAutospacing="0" w:line="259" w:lineRule="auto"/>
        <w:ind w:left="1368" w:hanging="1368"/>
        <w:rPr>
          <w:rStyle w:val="Strong"/>
          <w:rFonts w:ascii="Arial" w:hAnsi="Arial" w:cs="Arial"/>
          <w:b w:val="0"/>
          <w:bCs w:val="0"/>
          <w:i/>
          <w:iCs/>
        </w:rPr>
      </w:pPr>
      <w:r>
        <w:rPr>
          <w:rStyle w:val="Strong"/>
          <w:rFonts w:ascii="Arial" w:hAnsi="Arial"/>
          <w:i/>
        </w:rPr>
        <w:lastRenderedPageBreak/>
        <w:t>Remarque</w:t>
      </w:r>
      <w:r w:rsidR="004864A6">
        <w:rPr>
          <w:rStyle w:val="Strong"/>
          <w:rFonts w:ascii="Arial" w:hAnsi="Arial"/>
          <w:i/>
        </w:rPr>
        <w:t> :</w:t>
      </w:r>
      <w:r w:rsidR="004864A6">
        <w:rPr>
          <w:rStyle w:val="Strong"/>
          <w:rFonts w:ascii="Arial" w:hAnsi="Arial"/>
          <w:b w:val="0"/>
          <w:i/>
        </w:rPr>
        <w:t xml:space="preserve"> Des transactions distinctes sont nécessaires pour chaque jour travaillé par l’employé.</w:t>
      </w:r>
    </w:p>
    <w:p w14:paraId="211DF240" w14:textId="23DDE7BD" w:rsidR="00491D2B" w:rsidRPr="000C47C5" w:rsidRDefault="00491D2B" w:rsidP="000C47C5">
      <w:pPr>
        <w:autoSpaceDE w:val="0"/>
        <w:autoSpaceDN w:val="0"/>
        <w:adjustRightInd w:val="0"/>
        <w:spacing w:after="160"/>
        <w:ind w:left="1843" w:hanging="1843"/>
        <w:rPr>
          <w:rFonts w:cs="Arial"/>
          <w:noProof/>
          <w:color w:val="000000"/>
          <w:szCs w:val="24"/>
          <w:shd w:val="clear" w:color="auto" w:fill="FFFFFF"/>
        </w:rPr>
      </w:pPr>
      <w:r>
        <w:rPr>
          <w:b/>
          <w:color w:val="000000"/>
          <w:shd w:val="clear" w:color="auto" w:fill="FFFFFF"/>
        </w:rPr>
        <w:t xml:space="preserve">IMPORTANT </w:t>
      </w:r>
      <w:r>
        <w:rPr>
          <w:color w:val="000000"/>
          <w:shd w:val="clear" w:color="auto" w:fill="FFFFFF"/>
        </w:rPr>
        <w:t xml:space="preserve">– </w:t>
      </w:r>
      <w:r w:rsidR="00A159A0">
        <w:rPr>
          <w:color w:val="000000"/>
          <w:shd w:val="clear" w:color="auto" w:fill="FFFFFF"/>
        </w:rPr>
        <w:tab/>
      </w:r>
      <w:r>
        <w:rPr>
          <w:color w:val="000000"/>
          <w:shd w:val="clear" w:color="auto" w:fill="FFFFFF"/>
        </w:rPr>
        <w:t xml:space="preserve">NE saisissez PAS d’heures dans MesRHGC si l’employé veut recevoir un </w:t>
      </w:r>
      <w:r>
        <w:rPr>
          <w:b/>
          <w:bCs/>
          <w:color w:val="000000"/>
          <w:shd w:val="clear" w:color="auto" w:fill="FFFFFF"/>
        </w:rPr>
        <w:t>paiement</w:t>
      </w:r>
      <w:r>
        <w:rPr>
          <w:color w:val="000000"/>
          <w:shd w:val="clear" w:color="auto" w:fill="FFFFFF"/>
        </w:rPr>
        <w:t xml:space="preserve"> au lieu de prendre un congé. Dans ce cas, une demande doit être présentée directement dans le système de paye Phénix. Consultez le site Web du </w:t>
      </w:r>
      <w:hyperlink r:id="rId83" w:history="1">
        <w:r>
          <w:rPr>
            <w:rStyle w:val="Hyperlink"/>
            <w:shd w:val="clear" w:color="auto" w:fill="FFFFFF"/>
          </w:rPr>
          <w:t>Centre de contact avec la clientèle</w:t>
        </w:r>
      </w:hyperlink>
      <w:r>
        <w:rPr>
          <w:color w:val="000000"/>
          <w:shd w:val="clear" w:color="auto" w:fill="FFFFFF"/>
        </w:rPr>
        <w:t xml:space="preserve"> pour en savoir plus et pour un obtenir un lien vers le système de paye.</w:t>
      </w:r>
    </w:p>
    <w:p w14:paraId="0586A216" w14:textId="0AC3F3CE" w:rsidR="004C3143" w:rsidRPr="000C47C5" w:rsidRDefault="004C3143" w:rsidP="000C47C5">
      <w:pPr>
        <w:pStyle w:val="NormalWeb"/>
        <w:shd w:val="clear" w:color="auto" w:fill="FFFFFF"/>
        <w:spacing w:before="0" w:beforeAutospacing="0" w:after="160" w:afterAutospacing="0" w:line="259" w:lineRule="auto"/>
        <w:ind w:left="709" w:hanging="709"/>
        <w:rPr>
          <w:rFonts w:ascii="Arial" w:eastAsiaTheme="minorEastAsia" w:hAnsi="Arial" w:cs="Arial"/>
          <w:noProof/>
          <w:color w:val="000000"/>
          <w:shd w:val="clear" w:color="auto" w:fill="FFFFFF"/>
        </w:rPr>
      </w:pPr>
      <w:r>
        <w:rPr>
          <w:rStyle w:val="Strong"/>
          <w:rFonts w:ascii="Arial" w:hAnsi="Arial"/>
        </w:rPr>
        <w:t xml:space="preserve">TSPU </w:t>
      </w:r>
      <w:r w:rsidR="00A159A0">
        <w:rPr>
          <w:rStyle w:val="Strong"/>
          <w:rFonts w:ascii="Arial" w:hAnsi="Arial"/>
        </w:rPr>
        <w:t>-</w:t>
      </w:r>
      <w:r>
        <w:rPr>
          <w:rStyle w:val="Strong"/>
          <w:rFonts w:ascii="Arial" w:hAnsi="Arial"/>
        </w:rPr>
        <w:t xml:space="preserve"> </w:t>
      </w:r>
      <w:hyperlink r:id="rId84" w:history="1">
        <w:r w:rsidR="00C139C5">
          <w:rPr>
            <w:rStyle w:val="Hyperlink"/>
            <w:rFonts w:ascii="Arial" w:hAnsi="Arial"/>
          </w:rPr>
          <w:t>Saisir les heures de l’employé comme temps compensatoire accumulé</w:t>
        </w:r>
      </w:hyperlink>
      <w:r>
        <w:rPr>
          <w:rFonts w:ascii="Arial" w:hAnsi="Arial"/>
          <w:color w:val="000000"/>
          <w:shd w:val="clear" w:color="auto" w:fill="FFFFFF"/>
        </w:rPr>
        <w:t xml:space="preserve"> </w:t>
      </w:r>
    </w:p>
    <w:p w14:paraId="4AB7A2E7" w14:textId="44E6096D" w:rsidR="00F275D5" w:rsidRDefault="00F275D5" w:rsidP="00CD5DBB">
      <w:pPr>
        <w:autoSpaceDE w:val="0"/>
        <w:autoSpaceDN w:val="0"/>
        <w:adjustRightInd w:val="0"/>
        <w:spacing w:line="240" w:lineRule="auto"/>
        <w:jc w:val="center"/>
        <w:rPr>
          <w:rFonts w:ascii="Verdana" w:hAnsi="Verdana"/>
          <w:b/>
          <w:bCs/>
          <w:color w:val="000000"/>
          <w:sz w:val="18"/>
          <w:szCs w:val="18"/>
          <w:shd w:val="clear" w:color="auto" w:fill="FFFFFF"/>
        </w:rPr>
      </w:pPr>
    </w:p>
    <w:p w14:paraId="37D66F48" w14:textId="13180801" w:rsidR="00EF5D74" w:rsidRPr="00CD5DBB" w:rsidRDefault="004F5755" w:rsidP="00F712FC">
      <w:pPr>
        <w:pStyle w:val="Heading4"/>
        <w:rPr>
          <w:shd w:val="clear" w:color="auto" w:fill="FFFFFF"/>
        </w:rPr>
      </w:pPr>
      <w:bookmarkStart w:id="151" w:name="_Leave_Without_Pay"/>
      <w:bookmarkStart w:id="152" w:name="_Toc165301269"/>
      <w:bookmarkEnd w:id="151"/>
      <w:r>
        <w:rPr>
          <w:shd w:val="clear" w:color="auto" w:fill="FFFFFF"/>
        </w:rPr>
        <w:t xml:space="preserve">Congé </w:t>
      </w:r>
      <w:r w:rsidR="000134C7">
        <w:rPr>
          <w:shd w:val="clear" w:color="auto" w:fill="FFFFFF"/>
        </w:rPr>
        <w:t>sans solde</w:t>
      </w:r>
      <w:r>
        <w:rPr>
          <w:shd w:val="clear" w:color="auto" w:fill="FFFFFF"/>
        </w:rPr>
        <w:t xml:space="preserve"> (</w:t>
      </w:r>
      <w:r w:rsidR="008927AD">
        <w:rPr>
          <w:shd w:val="clear" w:color="auto" w:fill="FFFFFF"/>
        </w:rPr>
        <w:t>CSS</w:t>
      </w:r>
      <w:r>
        <w:rPr>
          <w:shd w:val="clear" w:color="auto" w:fill="FFFFFF"/>
        </w:rPr>
        <w:t>)</w:t>
      </w:r>
      <w:bookmarkEnd w:id="152"/>
    </w:p>
    <w:p w14:paraId="3B1E33E0" w14:textId="1DE00324" w:rsidR="00DA7524" w:rsidRDefault="00112B6F" w:rsidP="00940869">
      <w:pPr>
        <w:spacing w:after="160"/>
      </w:pPr>
      <w:r>
        <w:rPr>
          <w:b/>
        </w:rPr>
        <w:t xml:space="preserve">IMPORTANT : </w:t>
      </w:r>
      <w:r>
        <w:t xml:space="preserve">Les transactions de congé </w:t>
      </w:r>
      <w:r w:rsidR="008927AD">
        <w:t>sans solde</w:t>
      </w:r>
      <w:r>
        <w:t xml:space="preserve"> (</w:t>
      </w:r>
      <w:r w:rsidR="008927AD">
        <w:t>CSS</w:t>
      </w:r>
      <w:r>
        <w:t xml:space="preserve">) approuvées dont la durée est </w:t>
      </w:r>
      <w:r>
        <w:rPr>
          <w:b/>
          <w:bCs/>
        </w:rPr>
        <w:t>inférieure ou égale à cinq (5) jours</w:t>
      </w:r>
      <w:r>
        <w:t xml:space="preserve"> nécessitent une </w:t>
      </w:r>
      <w:r>
        <w:rPr>
          <w:b/>
          <w:bCs/>
        </w:rPr>
        <w:t>double saisie</w:t>
      </w:r>
      <w:r>
        <w:t xml:space="preserve">. </w:t>
      </w:r>
    </w:p>
    <w:p w14:paraId="3438494D" w14:textId="35584102" w:rsidR="00DA7524" w:rsidRPr="00CD5DBB" w:rsidRDefault="00DF771D" w:rsidP="00940869">
      <w:pPr>
        <w:spacing w:after="160"/>
        <w:rPr>
          <w:color w:val="000000"/>
          <w:szCs w:val="24"/>
        </w:rPr>
      </w:pPr>
      <w:r>
        <w:rPr>
          <w:color w:val="000000"/>
          <w:shd w:val="clear" w:color="auto" w:fill="FFFFFF"/>
        </w:rPr>
        <w:t>Le</w:t>
      </w:r>
      <w:r w:rsidR="00DA7524">
        <w:rPr>
          <w:color w:val="000000"/>
          <w:shd w:val="clear" w:color="auto" w:fill="FFFFFF"/>
        </w:rPr>
        <w:t xml:space="preserve"> gestionnaire </w:t>
      </w:r>
      <w:r>
        <w:rPr>
          <w:color w:val="000000"/>
          <w:shd w:val="clear" w:color="auto" w:fill="FFFFFF"/>
        </w:rPr>
        <w:t xml:space="preserve">est responsable </w:t>
      </w:r>
      <w:r w:rsidR="00DA7524">
        <w:rPr>
          <w:color w:val="000000"/>
          <w:shd w:val="clear" w:color="auto" w:fill="FFFFFF"/>
        </w:rPr>
        <w:t xml:space="preserve">de veiller à ce que les transactions de </w:t>
      </w:r>
      <w:r w:rsidR="008927AD">
        <w:rPr>
          <w:color w:val="000000"/>
          <w:shd w:val="clear" w:color="auto" w:fill="FFFFFF"/>
        </w:rPr>
        <w:t>CSS</w:t>
      </w:r>
      <w:r w:rsidR="00DA7524">
        <w:rPr>
          <w:color w:val="000000"/>
          <w:shd w:val="clear" w:color="auto" w:fill="FFFFFF"/>
        </w:rPr>
        <w:t xml:space="preserve"> d’une durée inférieure ou égale à cinq (5) jours soient maintenues à la fois dans les applications </w:t>
      </w:r>
      <w:r w:rsidR="00DA7524">
        <w:rPr>
          <w:b/>
          <w:bCs/>
          <w:color w:val="000000"/>
          <w:shd w:val="clear" w:color="auto" w:fill="FFFFFF"/>
        </w:rPr>
        <w:t>MesRHGC</w:t>
      </w:r>
      <w:r w:rsidR="00DA7524">
        <w:rPr>
          <w:color w:val="000000"/>
          <w:shd w:val="clear" w:color="auto" w:fill="FFFFFF"/>
        </w:rPr>
        <w:t xml:space="preserve"> et </w:t>
      </w:r>
      <w:r w:rsidR="00DA7524">
        <w:rPr>
          <w:b/>
          <w:bCs/>
          <w:color w:val="000000"/>
          <w:shd w:val="clear" w:color="auto" w:fill="FFFFFF"/>
        </w:rPr>
        <w:t>Phénix</w:t>
      </w:r>
      <w:r w:rsidR="00DA7524">
        <w:rPr>
          <w:color w:val="000000"/>
          <w:shd w:val="clear" w:color="auto" w:fill="FFFFFF"/>
        </w:rPr>
        <w:t>. Il est important de le faire pour s’assurer que les renseignements sur les congés et la paye des employés sont maintenus avec exactitude. </w:t>
      </w:r>
    </w:p>
    <w:p w14:paraId="0644AE99" w14:textId="497EF8AE" w:rsidR="004B3098" w:rsidRDefault="004B3098" w:rsidP="003734DE">
      <w:pPr>
        <w:pStyle w:val="ListParagraph"/>
        <w:numPr>
          <w:ilvl w:val="0"/>
          <w:numId w:val="36"/>
        </w:numPr>
        <w:spacing w:after="160"/>
        <w:ind w:left="714" w:hanging="357"/>
        <w:contextualSpacing w:val="0"/>
      </w:pPr>
      <w:r>
        <w:t xml:space="preserve">Saisissez-les d’abord dans </w:t>
      </w:r>
      <w:r>
        <w:rPr>
          <w:b/>
          <w:bCs/>
        </w:rPr>
        <w:t>MesRHGC</w:t>
      </w:r>
      <w:r>
        <w:t xml:space="preserve"> pour veiller au calcul exact des droits à congé et des soldes.</w:t>
      </w:r>
    </w:p>
    <w:p w14:paraId="7DFE7236" w14:textId="69C75B03" w:rsidR="000775E4" w:rsidRPr="00112B6F" w:rsidRDefault="004B3098" w:rsidP="003734DE">
      <w:pPr>
        <w:pStyle w:val="ListParagraph"/>
        <w:numPr>
          <w:ilvl w:val="0"/>
          <w:numId w:val="36"/>
        </w:numPr>
        <w:spacing w:after="160"/>
        <w:ind w:left="714" w:hanging="357"/>
        <w:contextualSpacing w:val="0"/>
      </w:pPr>
      <w:r>
        <w:t xml:space="preserve">Ensuite, saisissez-les dans </w:t>
      </w:r>
      <w:r>
        <w:rPr>
          <w:b/>
          <w:bCs/>
        </w:rPr>
        <w:t>Phénix</w:t>
      </w:r>
      <w:r>
        <w:t xml:space="preserve"> pour veiller au calcul exact de la paye. Veuillez noter que les transactions de </w:t>
      </w:r>
      <w:r w:rsidR="008927AD">
        <w:t>CSS</w:t>
      </w:r>
      <w:r>
        <w:t xml:space="preserve"> de cinq (5) jours ou moins qui sont saisies uniquement dans MesRHGC ne seront pas traitées par Phénix.</w:t>
      </w:r>
    </w:p>
    <w:p w14:paraId="4808CA56" w14:textId="77777777" w:rsidR="00D00BB3" w:rsidRDefault="00506C96" w:rsidP="008927AD">
      <w:pPr>
        <w:spacing w:after="160"/>
      </w:pPr>
      <w:r>
        <w:t xml:space="preserve">Pour obtenir une liste des transactions de </w:t>
      </w:r>
      <w:r w:rsidR="008927AD">
        <w:t>CSS</w:t>
      </w:r>
      <w:r>
        <w:t xml:space="preserve"> qui doivent être saisies à la fois dans les systèmes MesRHGC et Phénix, veuillez consulter la </w:t>
      </w:r>
      <w:hyperlink r:id="rId85" w:history="1">
        <w:r w:rsidR="00FD0B49">
          <w:rPr>
            <w:rStyle w:val="Hyperlink"/>
          </w:rPr>
          <w:t>liste des transactions de CSS</w:t>
        </w:r>
      </w:hyperlink>
      <w:r>
        <w:t>.</w:t>
      </w:r>
    </w:p>
    <w:p w14:paraId="53EA82EC" w14:textId="2788D965" w:rsidR="00EA7B07" w:rsidRDefault="00506C96" w:rsidP="008927AD">
      <w:pPr>
        <w:spacing w:after="160"/>
        <w:rPr>
          <w:rStyle w:val="Hyperlink"/>
        </w:rPr>
      </w:pPr>
      <w:r>
        <w:t xml:space="preserve">Pour obtenir des instructions sur la saisie de la transaction dans Phénix, veuillez consulter les procédures </w:t>
      </w:r>
      <w:hyperlink r:id="rId86" w:history="1">
        <w:r w:rsidR="008927AD">
          <w:rPr>
            <w:rStyle w:val="Hyperlink"/>
          </w:rPr>
          <w:t>Libre-service pour gestionnaires - Feuilles de temps</w:t>
        </w:r>
      </w:hyperlink>
      <w:r w:rsidR="008927AD" w:rsidRPr="008927AD">
        <w:t>.</w:t>
      </w:r>
    </w:p>
    <w:p w14:paraId="724E4734" w14:textId="650E4AA8" w:rsidR="008927AD" w:rsidRPr="000C4A55" w:rsidRDefault="00105280" w:rsidP="00105280">
      <w:pPr>
        <w:tabs>
          <w:tab w:val="left" w:pos="1913"/>
        </w:tabs>
      </w:pPr>
      <w:r>
        <w:tab/>
      </w:r>
    </w:p>
    <w:p w14:paraId="7ADC2991" w14:textId="5DCA33C0" w:rsidR="003C1468" w:rsidRPr="00CD5DBB" w:rsidRDefault="004F5755" w:rsidP="00EA7B07">
      <w:pPr>
        <w:pStyle w:val="Heading4"/>
      </w:pPr>
      <w:bookmarkStart w:id="153" w:name="_Additional_Hours_(for"/>
      <w:bookmarkStart w:id="154" w:name="_Toc165301270"/>
      <w:bookmarkEnd w:id="153"/>
      <w:r>
        <w:rPr>
          <w:shd w:val="clear" w:color="auto" w:fill="FFFFFF"/>
        </w:rPr>
        <w:t xml:space="preserve">Heures </w:t>
      </w:r>
      <w:r w:rsidR="00D8477D">
        <w:rPr>
          <w:shd w:val="clear" w:color="auto" w:fill="FFFFFF"/>
        </w:rPr>
        <w:t>additionnelles</w:t>
      </w:r>
      <w:r>
        <w:rPr>
          <w:shd w:val="clear" w:color="auto" w:fill="FFFFFF"/>
        </w:rPr>
        <w:t xml:space="preserve"> (pour employés à temps partiel)</w:t>
      </w:r>
      <w:bookmarkEnd w:id="154"/>
      <w:r>
        <w:rPr>
          <w:shd w:val="clear" w:color="auto" w:fill="FFFFFF"/>
        </w:rPr>
        <w:t xml:space="preserve"> </w:t>
      </w:r>
    </w:p>
    <w:p w14:paraId="7E048E8B" w14:textId="0C5E4D8D" w:rsidR="00E9797A" w:rsidRDefault="008E0A7E" w:rsidP="00EA7B07">
      <w:pPr>
        <w:spacing w:after="160"/>
        <w:rPr>
          <w:color w:val="000000"/>
          <w:szCs w:val="24"/>
          <w:shd w:val="clear" w:color="auto" w:fill="FFFFFF"/>
        </w:rPr>
      </w:pPr>
      <w:r>
        <w:rPr>
          <w:color w:val="000000"/>
          <w:shd w:val="clear" w:color="auto" w:fill="FFFFFF"/>
        </w:rPr>
        <w:t>Les gestionnaires disposant d’une délégation en vertu de l’article 34 peuvent approuver ou refuser la demande d’un employé à temps partiel dans MesRHGC pour toutes les heures travaillées au-delà de ses heures à temps partiel.</w:t>
      </w:r>
    </w:p>
    <w:p w14:paraId="63A06A61" w14:textId="0A5BC796" w:rsidR="00067F0F" w:rsidRDefault="00A1012A" w:rsidP="00EA7B07">
      <w:pPr>
        <w:spacing w:after="160"/>
        <w:rPr>
          <w:color w:val="000000"/>
          <w:szCs w:val="24"/>
          <w:shd w:val="clear" w:color="auto" w:fill="FFFFFF"/>
        </w:rPr>
      </w:pPr>
      <w:r>
        <w:rPr>
          <w:color w:val="000000"/>
          <w:shd w:val="clear" w:color="auto" w:fill="FFFFFF"/>
        </w:rPr>
        <w:t>Les gestionnaires approuvent ou refusent les demandes et saisissent des commentaires au besoin.</w:t>
      </w:r>
    </w:p>
    <w:p w14:paraId="482A133C" w14:textId="52279A5D" w:rsidR="00A1012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D03C3">
        <w:rPr>
          <w:rStyle w:val="Strong"/>
          <w:rFonts w:ascii="Arial" w:hAnsi="Arial"/>
          <w:i/>
        </w:rPr>
        <w:t> :</w:t>
      </w:r>
      <w:r w:rsidR="00E932FD">
        <w:rPr>
          <w:rStyle w:val="Strong"/>
          <w:rFonts w:ascii="Arial" w:hAnsi="Arial"/>
          <w:i/>
        </w:rPr>
        <w:t xml:space="preserve"> </w:t>
      </w:r>
      <w:r w:rsidR="008D03C3">
        <w:rPr>
          <w:rStyle w:val="Strong"/>
          <w:rFonts w:ascii="Arial" w:hAnsi="Arial"/>
          <w:b w:val="0"/>
          <w:i/>
        </w:rPr>
        <w:t>Si votre ministère n’assure pas le suivi de la délégation en vertu de l’article 34 pour les employés dans MesRHGC, un message s’affichera et la demande devra être transmise à un superviseur disposant de la délégation en vertu de l’article 34.</w:t>
      </w:r>
    </w:p>
    <w:p w14:paraId="7D80F318" w14:textId="32A7EBB2" w:rsidR="000502FC" w:rsidRPr="00CD5DBB" w:rsidRDefault="000502FC" w:rsidP="00EA7B07">
      <w:pPr>
        <w:spacing w:after="160"/>
        <w:rPr>
          <w:color w:val="000000"/>
          <w:szCs w:val="24"/>
          <w:shd w:val="clear" w:color="auto" w:fill="FFFFFF"/>
        </w:rPr>
      </w:pPr>
      <w:r>
        <w:rPr>
          <w:b/>
          <w:color w:val="000000"/>
          <w:shd w:val="clear" w:color="auto" w:fill="FFFFFF"/>
        </w:rPr>
        <w:lastRenderedPageBreak/>
        <w:t xml:space="preserve">TSPU </w:t>
      </w:r>
      <w:r w:rsidR="00320443">
        <w:rPr>
          <w:b/>
          <w:color w:val="000000"/>
          <w:shd w:val="clear" w:color="auto" w:fill="FFFFFF"/>
        </w:rPr>
        <w:t>-</w:t>
      </w:r>
      <w:r>
        <w:t xml:space="preserve"> </w:t>
      </w:r>
      <w:hyperlink r:id="rId87" w:history="1">
        <w:r w:rsidR="003F6AF2">
          <w:rPr>
            <w:rStyle w:val="Hyperlink"/>
            <w:shd w:val="clear" w:color="auto" w:fill="FFFFFF"/>
          </w:rPr>
          <w:t>Approuver ou refuser demande exigeant Délégation financière - Article 34</w:t>
        </w:r>
      </w:hyperlink>
    </w:p>
    <w:p w14:paraId="675B40C8" w14:textId="4382B2BB" w:rsidR="00BC6EAF" w:rsidRPr="002E5745" w:rsidRDefault="00BC6EAF" w:rsidP="00EA7B07">
      <w:pPr>
        <w:spacing w:after="160"/>
        <w:rPr>
          <w:rStyle w:val="Hyperlink"/>
        </w:rPr>
      </w:pPr>
      <w:r>
        <w:rPr>
          <w:color w:val="000000"/>
          <w:shd w:val="clear" w:color="auto" w:fill="FFFFFF"/>
        </w:rPr>
        <w:t xml:space="preserve">Pour saisir la transaction dans Phénix, consultez la procédure de Phénix intitulée </w:t>
      </w:r>
      <w:hyperlink r:id="rId88" w:history="1">
        <w:r w:rsidR="00901D25">
          <w:rPr>
            <w:rStyle w:val="Hyperlink"/>
          </w:rPr>
          <w:t>Libre-service pour gestionnaires: Heures payables (article 34)</w:t>
        </w:r>
      </w:hyperlink>
      <w:r>
        <w:rPr>
          <w:rStyle w:val="Hyperlink"/>
          <w:color w:val="auto"/>
          <w:u w:val="none"/>
        </w:rPr>
        <w:t>.</w:t>
      </w:r>
    </w:p>
    <w:p w14:paraId="6C97009A" w14:textId="5A083452" w:rsidR="00D00BB3" w:rsidRDefault="00D00BB3">
      <w:pPr>
        <w:rPr>
          <w:rFonts w:ascii="Verdana" w:hAnsi="Verdana"/>
          <w:color w:val="000000"/>
          <w:sz w:val="18"/>
          <w:szCs w:val="18"/>
          <w:shd w:val="clear" w:color="auto" w:fill="FFFFFF"/>
        </w:rPr>
      </w:pPr>
    </w:p>
    <w:p w14:paraId="374E7224" w14:textId="77777777" w:rsidR="00EE280A" w:rsidRDefault="00EE280A">
      <w:pPr>
        <w:rPr>
          <w:rFonts w:ascii="Verdana" w:hAnsi="Verdana"/>
          <w:color w:val="000000"/>
          <w:sz w:val="18"/>
          <w:szCs w:val="18"/>
          <w:shd w:val="clear" w:color="auto" w:fill="FFFFFF"/>
        </w:rPr>
      </w:pPr>
    </w:p>
    <w:p w14:paraId="0B98B6E3" w14:textId="6D63C8AC" w:rsidR="00BC6EAF" w:rsidRPr="00D0732C" w:rsidRDefault="00F758E0" w:rsidP="00487EB9">
      <w:pPr>
        <w:pStyle w:val="Heading2"/>
      </w:pPr>
      <w:bookmarkStart w:id="155" w:name="_Toc142997054"/>
      <w:bookmarkStart w:id="156" w:name="_Toc148095780"/>
      <w:bookmarkStart w:id="157" w:name="_Toc165301271"/>
      <w:r>
        <w:t>Paiement obligatoire</w:t>
      </w:r>
      <w:bookmarkEnd w:id="155"/>
      <w:bookmarkEnd w:id="156"/>
      <w:bookmarkEnd w:id="157"/>
    </w:p>
    <w:p w14:paraId="4A5407D9" w14:textId="6855E23B" w:rsidR="00271651" w:rsidRPr="004D44E1" w:rsidRDefault="00B620EC" w:rsidP="00E046CD">
      <w:pPr>
        <w:spacing w:after="160"/>
        <w:rPr>
          <w:rStyle w:val="Hyperlink"/>
          <w:rFonts w:ascii="Helvetica" w:hAnsi="Helvetica" w:cs="Helvetica"/>
          <w:color w:val="auto"/>
        </w:rPr>
      </w:pPr>
      <w:r>
        <w:t xml:space="preserve">Les gestionnaires doivent approuver les </w:t>
      </w:r>
      <w:r>
        <w:rPr>
          <w:b/>
          <w:bCs/>
        </w:rPr>
        <w:t>heures</w:t>
      </w:r>
      <w:r>
        <w:t xml:space="preserve"> de paiement obligatoire de leurs employés dans MesRHGC. </w:t>
      </w:r>
    </w:p>
    <w:p w14:paraId="39D517DD" w14:textId="526C2B10" w:rsidR="007D7B9B" w:rsidRDefault="007D7B9B" w:rsidP="005C518B">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F91A31">
        <w:rPr>
          <w:rStyle w:val="Strong"/>
          <w:rFonts w:ascii="Arial" w:hAnsi="Arial"/>
        </w:rPr>
        <w:t xml:space="preserve"> </w:t>
      </w:r>
      <w:r w:rsidR="00936D0D" w:rsidRPr="00936D0D">
        <w:rPr>
          <w:rStyle w:val="Strong"/>
          <w:rFonts w:ascii="Arial" w:hAnsi="Arial"/>
          <w:b w:val="0"/>
          <w:bCs w:val="0"/>
        </w:rPr>
        <w:t>Menu principal &gt;</w:t>
      </w:r>
      <w:r w:rsidR="00936D0D">
        <w:rPr>
          <w:rStyle w:val="Strong"/>
          <w:rFonts w:ascii="Arial" w:hAnsi="Arial"/>
        </w:rPr>
        <w:t xml:space="preserve"> </w:t>
      </w:r>
      <w:r>
        <w:rPr>
          <w:rStyle w:val="Strong"/>
          <w:rFonts w:ascii="Arial" w:hAnsi="Arial"/>
          <w:b w:val="0"/>
        </w:rPr>
        <w:t>Libre-service gestionnaires &gt; Gestion temps &gt; Approbation heures/exceptions &gt; Paiement</w:t>
      </w:r>
      <w:r w:rsidR="00BB4B0F">
        <w:rPr>
          <w:rStyle w:val="Strong"/>
          <w:rFonts w:ascii="Arial" w:hAnsi="Arial"/>
          <w:b w:val="0"/>
        </w:rPr>
        <w:t>s</w:t>
      </w:r>
      <w:r>
        <w:rPr>
          <w:rStyle w:val="Strong"/>
          <w:rFonts w:ascii="Arial" w:hAnsi="Arial"/>
          <w:b w:val="0"/>
        </w:rPr>
        <w:t xml:space="preserve"> obligatoire</w:t>
      </w:r>
      <w:r w:rsidR="00BB4B0F">
        <w:rPr>
          <w:rStyle w:val="Strong"/>
          <w:rFonts w:ascii="Arial" w:hAnsi="Arial"/>
          <w:b w:val="0"/>
        </w:rPr>
        <w:t>s</w:t>
      </w:r>
      <w:r>
        <w:rPr>
          <w:rStyle w:val="Strong"/>
          <w:rFonts w:ascii="Arial" w:hAnsi="Arial"/>
          <w:b w:val="0"/>
        </w:rPr>
        <w:t xml:space="preserve"> (GC)</w:t>
      </w:r>
    </w:p>
    <w:p w14:paraId="3DFBDB79" w14:textId="0B68DDF4" w:rsidR="009F3B0E"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C3AD9">
        <w:rPr>
          <w:rStyle w:val="Strong"/>
          <w:rFonts w:ascii="Arial" w:hAnsi="Arial"/>
          <w:i/>
        </w:rPr>
        <w:t> </w:t>
      </w:r>
      <w:r w:rsidR="008C3AD9">
        <w:rPr>
          <w:rStyle w:val="Strong"/>
          <w:rFonts w:ascii="Arial" w:hAnsi="Arial"/>
          <w:b w:val="0"/>
          <w:i/>
        </w:rPr>
        <w:t>:</w:t>
      </w:r>
      <w:r w:rsidR="00E932FD">
        <w:rPr>
          <w:rStyle w:val="Strong"/>
          <w:rFonts w:ascii="Arial" w:hAnsi="Arial"/>
          <w:b w:val="0"/>
          <w:i/>
        </w:rPr>
        <w:t xml:space="preserve"> </w:t>
      </w:r>
      <w:r w:rsidR="008C3AD9">
        <w:rPr>
          <w:rStyle w:val="Strong"/>
          <w:rFonts w:ascii="Arial" w:hAnsi="Arial"/>
          <w:b w:val="0"/>
          <w:i/>
        </w:rPr>
        <w:t>Les gestionnaires peuvent également accéder aux renseignements sur les paiements obligatoires de leurs employés dans la Console gestionnaire.</w:t>
      </w:r>
    </w:p>
    <w:p w14:paraId="069D5E0B" w14:textId="706BD722" w:rsidR="00385CBA" w:rsidRPr="009F3B0E" w:rsidRDefault="00876B4D" w:rsidP="00876B4D">
      <w:pPr>
        <w:spacing w:after="160"/>
        <w:jc w:val="center"/>
        <w:rPr>
          <w:rFonts w:cs="Arial"/>
          <w:i/>
          <w:iCs/>
          <w:color w:val="333333"/>
          <w:szCs w:val="24"/>
        </w:rPr>
      </w:pPr>
      <w:r>
        <w:rPr>
          <w:i/>
          <w:noProof/>
          <w:color w:val="333333"/>
        </w:rPr>
        <w:drawing>
          <wp:inline distT="0" distB="0" distL="0" distR="0" wp14:anchorId="0C8BE4DD" wp14:editId="02BE8FED">
            <wp:extent cx="5624830" cy="1646210"/>
            <wp:effectExtent l="0" t="0" r="0" b="0"/>
            <wp:docPr id="57" name="Picture 57" descr="L’image affiche le tableau Paiement obligatoire en argent, répertoriant les détails du paiement obligatoire par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image affiche le tableau Paiement obligatoire en argent, répertoriant les détails du paiement obligatoire par employé."/>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42300" cy="1651323"/>
                    </a:xfrm>
                    <a:prstGeom prst="rect">
                      <a:avLst/>
                    </a:prstGeom>
                    <a:noFill/>
                  </pic:spPr>
                </pic:pic>
              </a:graphicData>
            </a:graphic>
          </wp:inline>
        </w:drawing>
      </w:r>
    </w:p>
    <w:p w14:paraId="7A2A42C8" w14:textId="5814DB2C" w:rsidR="00761FAA" w:rsidRDefault="00761FAA" w:rsidP="00761FAA">
      <w:pPr>
        <w:spacing w:after="160"/>
        <w:rPr>
          <w:rFonts w:cs="Arial"/>
          <w:color w:val="333333"/>
          <w:szCs w:val="24"/>
        </w:rPr>
      </w:pPr>
      <w:r>
        <w:t xml:space="preserve">Les gestionnaires peuvent accéder à des instructions détaillées sur le processus de paiement obligatoire en argent dans </w:t>
      </w:r>
      <w:r>
        <w:rPr>
          <w:b/>
          <w:bCs/>
        </w:rPr>
        <w:t>MesRHGC</w:t>
      </w:r>
      <w:r>
        <w:t xml:space="preserve"> en consultant le document de référence sur le</w:t>
      </w:r>
      <w:r w:rsidR="00254CE3">
        <w:t>s</w:t>
      </w:r>
      <w:r>
        <w:rPr>
          <w:color w:val="333333"/>
        </w:rPr>
        <w:t xml:space="preserve"> </w:t>
      </w:r>
      <w:hyperlink r:id="rId90" w:history="1">
        <w:r w:rsidR="00254CE3">
          <w:rPr>
            <w:rStyle w:val="Hyperlink"/>
          </w:rPr>
          <w:t>paiements obligatoires à MesRHGC pour les gestionnaires</w:t>
        </w:r>
      </w:hyperlink>
      <w:r>
        <w:rPr>
          <w:color w:val="333333"/>
        </w:rPr>
        <w:t>.</w:t>
      </w:r>
    </w:p>
    <w:p w14:paraId="7075F225" w14:textId="63D3579B" w:rsidR="007F3C37" w:rsidRDefault="00493986" w:rsidP="007F3C37">
      <w:pPr>
        <w:spacing w:after="160"/>
        <w:rPr>
          <w:rFonts w:cs="Arial"/>
          <w:color w:val="000000"/>
          <w:szCs w:val="24"/>
        </w:rPr>
      </w:pPr>
      <w:r>
        <w:rPr>
          <w:color w:val="000000"/>
        </w:rPr>
        <w:t>Toutes les demandes d’</w:t>
      </w:r>
      <w:r>
        <w:rPr>
          <w:b/>
          <w:bCs/>
          <w:color w:val="000000"/>
        </w:rPr>
        <w:t>exclusion</w:t>
      </w:r>
      <w:r>
        <w:rPr>
          <w:color w:val="000000"/>
        </w:rPr>
        <w:t xml:space="preserve"> d’un employé du processus de paiement obligatoire nécessitent une approbation déléguée en vertu de l’</w:t>
      </w:r>
      <w:r>
        <w:rPr>
          <w:b/>
          <w:bCs/>
          <w:color w:val="000000"/>
        </w:rPr>
        <w:t>article 34</w:t>
      </w:r>
      <w:r>
        <w:rPr>
          <w:color w:val="000000"/>
        </w:rPr>
        <w:t>. Si vous NE disposez PAS d’une délégation valide en vertu de l’article 34, vous devez transmettre la demande au gestionnaire compétent ayant le pouvoir d’examiner et d’approuver les transactions en vertu de l’article 34.</w:t>
      </w:r>
    </w:p>
    <w:p w14:paraId="39758AD2" w14:textId="5D7F2EE4" w:rsidR="000930C5" w:rsidRDefault="004B3D4A" w:rsidP="00FC747D">
      <w:pPr>
        <w:spacing w:after="160"/>
        <w:rPr>
          <w:rFonts w:cs="Arial"/>
          <w:color w:val="000000"/>
          <w:szCs w:val="24"/>
        </w:rPr>
      </w:pPr>
      <w:r>
        <w:t xml:space="preserve">Pour obtenir de plus amples renseignements sur le paiement obligatoire des congés, y compris des détails sur le calendrier de levée du moratoire et les exclusions autorisées d’employés du processus de paiement obligatoire en argent, veuillez consulter </w:t>
      </w:r>
      <w:r>
        <w:rPr>
          <w:color w:val="000000"/>
        </w:rPr>
        <w:t xml:space="preserve">la </w:t>
      </w:r>
      <w:hyperlink r:id="rId91" w:history="1">
        <w:r w:rsidR="00A86614">
          <w:rPr>
            <w:rStyle w:val="Hyperlink"/>
          </w:rPr>
          <w:t>Guide du gestionnaire</w:t>
        </w:r>
      </w:hyperlink>
      <w:r>
        <w:rPr>
          <w:color w:val="000000"/>
        </w:rPr>
        <w:t xml:space="preserve"> ou communiquer avec votre </w:t>
      </w:r>
      <w:r>
        <w:rPr>
          <w:shd w:val="clear" w:color="auto" w:fill="FFFFFF"/>
        </w:rPr>
        <w:t>responsable ministériel des relations de travail ou agent de rémunération ministériel.</w:t>
      </w:r>
      <w:r>
        <w:rPr>
          <w:color w:val="000000"/>
        </w:rPr>
        <w:t xml:space="preserve"> </w:t>
      </w:r>
    </w:p>
    <w:p w14:paraId="4AAED98E" w14:textId="77777777" w:rsidR="00220AF9" w:rsidRDefault="00220AF9">
      <w:pPr>
        <w:rPr>
          <w:b/>
          <w:shd w:val="clear" w:color="auto" w:fill="FFFFFF"/>
        </w:rPr>
      </w:pPr>
      <w:r>
        <w:rPr>
          <w:b/>
          <w:shd w:val="clear" w:color="auto" w:fill="FFFFFF"/>
        </w:rPr>
        <w:br w:type="page"/>
      </w:r>
    </w:p>
    <w:p w14:paraId="2AC08F84" w14:textId="39C80D31" w:rsidR="00F12E7A" w:rsidRDefault="00AD1424" w:rsidP="00BD1304">
      <w:pPr>
        <w:spacing w:after="60"/>
        <w:rPr>
          <w:b/>
          <w:bCs/>
          <w:szCs w:val="24"/>
          <w:shd w:val="clear" w:color="auto" w:fill="FFFFFF"/>
        </w:rPr>
      </w:pPr>
      <w:r>
        <w:rPr>
          <w:b/>
          <w:shd w:val="clear" w:color="auto" w:fill="FFFFFF"/>
        </w:rPr>
        <w:lastRenderedPageBreak/>
        <w:t xml:space="preserve">TSPU : </w:t>
      </w:r>
    </w:p>
    <w:p w14:paraId="586750AF" w14:textId="2FD77464" w:rsidR="00070628" w:rsidRPr="00070628" w:rsidRDefault="002F2C60" w:rsidP="003734DE">
      <w:pPr>
        <w:pStyle w:val="ListParagraph"/>
        <w:numPr>
          <w:ilvl w:val="0"/>
          <w:numId w:val="33"/>
        </w:numPr>
        <w:spacing w:after="60"/>
        <w:contextualSpacing w:val="0"/>
        <w:rPr>
          <w:rStyle w:val="Hyperlink"/>
          <w:color w:val="auto"/>
          <w:szCs w:val="24"/>
          <w:u w:val="none"/>
          <w:shd w:val="clear" w:color="auto" w:fill="FFFFFF"/>
        </w:rPr>
      </w:pPr>
      <w:hyperlink r:id="rId92" w:history="1">
        <w:r w:rsidR="00EC2A21">
          <w:rPr>
            <w:rStyle w:val="Hyperlink"/>
            <w:shd w:val="clear" w:color="auto" w:fill="FFFFFF"/>
          </w:rPr>
          <w:t>Soumettre et approuver une confirmation de paiement obligatoire au nom d'un employé</w:t>
        </w:r>
      </w:hyperlink>
    </w:p>
    <w:p w14:paraId="5A41B978" w14:textId="49134839" w:rsidR="00070628" w:rsidRPr="00070628" w:rsidRDefault="002F2C60" w:rsidP="003734DE">
      <w:pPr>
        <w:pStyle w:val="ListParagraph"/>
        <w:numPr>
          <w:ilvl w:val="0"/>
          <w:numId w:val="33"/>
        </w:numPr>
        <w:spacing w:after="60"/>
        <w:contextualSpacing w:val="0"/>
        <w:rPr>
          <w:rStyle w:val="Hyperlink"/>
          <w:color w:val="auto"/>
          <w:szCs w:val="24"/>
          <w:u w:val="none"/>
          <w:shd w:val="clear" w:color="auto" w:fill="FFFFFF"/>
        </w:rPr>
      </w:pPr>
      <w:hyperlink r:id="rId93" w:history="1">
        <w:r w:rsidR="000C713E">
          <w:rPr>
            <w:rStyle w:val="Hyperlink"/>
            <w:shd w:val="clear" w:color="auto" w:fill="FFFFFF"/>
          </w:rPr>
          <w:t>Approuver, refuser ou transmettre une demande de confirmation de paiement obligatoire d'un employé</w:t>
        </w:r>
      </w:hyperlink>
    </w:p>
    <w:p w14:paraId="15536A39" w14:textId="04FAA632" w:rsidR="00BC06A2" w:rsidRPr="005476BD" w:rsidRDefault="002F2C60" w:rsidP="003734DE">
      <w:pPr>
        <w:pStyle w:val="ListParagraph"/>
        <w:numPr>
          <w:ilvl w:val="0"/>
          <w:numId w:val="33"/>
        </w:numPr>
        <w:spacing w:after="60"/>
        <w:contextualSpacing w:val="0"/>
        <w:rPr>
          <w:rStyle w:val="Hyperlink"/>
          <w:color w:val="auto"/>
          <w:szCs w:val="24"/>
          <w:u w:val="none"/>
          <w:shd w:val="clear" w:color="auto" w:fill="FFFFFF"/>
        </w:rPr>
      </w:pPr>
      <w:hyperlink r:id="rId94" w:history="1">
        <w:r w:rsidR="008D4AEE">
          <w:rPr>
            <w:rStyle w:val="Hyperlink"/>
            <w:shd w:val="clear" w:color="auto" w:fill="FFFFFF"/>
          </w:rPr>
          <w:t>Approuver ou refuser l’exclusion d’un employé du processus du paiement obligatoire en tant que gestionnaire responsable de l’article 34</w:t>
        </w:r>
      </w:hyperlink>
    </w:p>
    <w:p w14:paraId="4234D96D" w14:textId="77777777" w:rsidR="005476BD" w:rsidRDefault="005476BD" w:rsidP="005476BD">
      <w:pPr>
        <w:pStyle w:val="ListParagraph"/>
        <w:spacing w:after="60"/>
        <w:ind w:left="360"/>
        <w:contextualSpacing w:val="0"/>
        <w:rPr>
          <w:rStyle w:val="Hyperlink"/>
          <w:shd w:val="clear" w:color="auto" w:fill="FFFFFF"/>
        </w:rPr>
      </w:pPr>
    </w:p>
    <w:p w14:paraId="65EDFF55" w14:textId="77777777" w:rsidR="00220AF9" w:rsidRPr="00260CA1" w:rsidRDefault="00220AF9" w:rsidP="005476BD">
      <w:pPr>
        <w:pStyle w:val="ListParagraph"/>
        <w:spacing w:after="60"/>
        <w:ind w:left="360"/>
        <w:contextualSpacing w:val="0"/>
        <w:rPr>
          <w:rStyle w:val="Hyperlink"/>
          <w:color w:val="auto"/>
          <w:szCs w:val="24"/>
          <w:u w:val="none"/>
          <w:shd w:val="clear" w:color="auto" w:fill="FFFFFF"/>
        </w:rPr>
      </w:pPr>
    </w:p>
    <w:p w14:paraId="3CDE2CF1" w14:textId="7D1784E9" w:rsidR="00435663" w:rsidRPr="008340F1" w:rsidRDefault="00A57F0E" w:rsidP="00260CA1">
      <w:pPr>
        <w:pStyle w:val="Heading2"/>
      </w:pPr>
      <w:bookmarkStart w:id="158" w:name="_Toc148095781"/>
      <w:bookmarkStart w:id="159" w:name="_Toc165301272"/>
      <w:r w:rsidRPr="00A57F0E">
        <w:t>T</w:t>
      </w:r>
      <w:r w:rsidR="0022655F" w:rsidRPr="00A57F0E">
        <w:t>ransfert d’</w:t>
      </w:r>
      <w:r w:rsidR="00C22B8A" w:rsidRPr="00A57F0E">
        <w:t>entrée</w:t>
      </w:r>
      <w:r w:rsidR="0022655F" w:rsidRPr="00A57F0E">
        <w:t xml:space="preserve"> et de sor</w:t>
      </w:r>
      <w:r w:rsidR="00C22B8A" w:rsidRPr="00A57F0E">
        <w:t>tie</w:t>
      </w:r>
      <w:bookmarkEnd w:id="158"/>
      <w:bookmarkEnd w:id="159"/>
    </w:p>
    <w:p w14:paraId="0780C556" w14:textId="714B1337" w:rsidR="007546D2" w:rsidRPr="001F5F75" w:rsidRDefault="007546D2" w:rsidP="00BD1304">
      <w:pPr>
        <w:spacing w:after="160"/>
        <w:rPr>
          <w:rFonts w:cs="Arial"/>
          <w:szCs w:val="24"/>
        </w:rPr>
      </w:pPr>
      <w:r>
        <w:t>Lorsqu’un employé est transféré d’une organisation gouvernementale à une organisation cliente de MesRHGC, les spécialistes des RH peuvent désormais enregistrer dans MesRHGC le « transfert d’entrée » sans attendre que le « transfert de sortie » soit terminé dans l’organisation précédente.</w:t>
      </w:r>
    </w:p>
    <w:p w14:paraId="247FEA46" w14:textId="4598982D" w:rsidR="00665953" w:rsidRPr="001F5F75" w:rsidRDefault="00665953" w:rsidP="00BD1304">
      <w:pPr>
        <w:spacing w:after="160"/>
        <w:rPr>
          <w:rFonts w:cs="Arial"/>
          <w:szCs w:val="24"/>
        </w:rPr>
      </w:pPr>
      <w:r>
        <w:t xml:space="preserve">Dans le passé, l’intégration entre MesRHGC et Phénix exigeait que le processus de « transfert de sortie » soit terminé avant de pouvoir entamer le processus de « transfert d’entrée » dans MesRHGC. Cependant, avec la nouvelle approche, les spécialistes des RH peuvent saisir dans MesRHGC un « transfert d’entrée en attente », qui </w:t>
      </w:r>
      <w:r>
        <w:rPr>
          <w:u w:val="single"/>
        </w:rPr>
        <w:t>n</w:t>
      </w:r>
      <w:r>
        <w:t xml:space="preserve">’est </w:t>
      </w:r>
      <w:r>
        <w:rPr>
          <w:u w:val="single"/>
        </w:rPr>
        <w:t>pas</w:t>
      </w:r>
      <w:r>
        <w:t xml:space="preserve"> intégré à Phénix tant que le processus de « transfert de sortie » n’a pas été traité.</w:t>
      </w:r>
    </w:p>
    <w:p w14:paraId="6EC86CAA" w14:textId="04452CD3" w:rsidR="00D23B45" w:rsidRDefault="00254D83" w:rsidP="00BD1304">
      <w:pPr>
        <w:spacing w:after="160"/>
        <w:rPr>
          <w:rFonts w:cs="Arial"/>
          <w:szCs w:val="24"/>
        </w:rPr>
      </w:pPr>
      <w:r>
        <w:t xml:space="preserve">Ainsi, les organisations utilisant MesRHGC peuvent </w:t>
      </w:r>
      <w:r w:rsidR="00624833">
        <w:t xml:space="preserve">initier </w:t>
      </w:r>
      <w:r>
        <w:t>le « transfert d’entrée »</w:t>
      </w:r>
      <w:r w:rsidR="00624833" w:rsidRPr="00624833">
        <w:t xml:space="preserve"> </w:t>
      </w:r>
      <w:r w:rsidR="00624833">
        <w:t>plus tôt</w:t>
      </w:r>
      <w:r>
        <w:t>, donnant aux employés un accès rapide aux outils de travail nécessaires à leur nouveau rôle, et donnant aux gestionnaires des renseignements pertinents sur leurs subordonnés directs.</w:t>
      </w:r>
    </w:p>
    <w:p w14:paraId="76242A2C" w14:textId="67623E1C" w:rsidR="00650984" w:rsidRDefault="00432471" w:rsidP="00BD1304">
      <w:pPr>
        <w:spacing w:after="160"/>
        <w:rPr>
          <w:rFonts w:cs="Arial"/>
          <w:szCs w:val="24"/>
          <w:u w:val="single"/>
        </w:rPr>
      </w:pPr>
      <w:r>
        <w:t xml:space="preserve">Ceci </w:t>
      </w:r>
      <w:r w:rsidR="00650984">
        <w:t xml:space="preserve">inclus, </w:t>
      </w:r>
      <w:r w:rsidR="00650984">
        <w:rPr>
          <w:u w:val="single"/>
        </w:rPr>
        <w:t>sans</w:t>
      </w:r>
      <w:r w:rsidR="00650984">
        <w:t xml:space="preserve"> toutefois </w:t>
      </w:r>
      <w:r w:rsidR="00650984">
        <w:rPr>
          <w:u w:val="single"/>
        </w:rPr>
        <w:t>s’y limiter</w:t>
      </w:r>
      <w:r w:rsidR="00650984">
        <w:t>, les fonctionnalités suivantes :</w:t>
      </w:r>
    </w:p>
    <w:p w14:paraId="25E721D6" w14:textId="15DFBA5C" w:rsidR="00FD36CF" w:rsidRPr="0091323D" w:rsidRDefault="001F1900" w:rsidP="00BD1304">
      <w:pPr>
        <w:spacing w:after="160"/>
        <w:rPr>
          <w:rFonts w:cs="Arial"/>
          <w:b/>
          <w:bCs/>
          <w:szCs w:val="24"/>
        </w:rPr>
      </w:pPr>
      <w:r>
        <w:rPr>
          <w:b/>
        </w:rPr>
        <w:t>L’approbation de ces demandes :</w:t>
      </w:r>
    </w:p>
    <w:p w14:paraId="77B71119" w14:textId="50992996" w:rsidR="001F1900" w:rsidRPr="008340F1" w:rsidRDefault="001F1900" w:rsidP="003734DE">
      <w:pPr>
        <w:pStyle w:val="ListParagraph"/>
        <w:numPr>
          <w:ilvl w:val="0"/>
          <w:numId w:val="13"/>
        </w:numPr>
        <w:spacing w:after="60"/>
        <w:ind w:left="714" w:hanging="357"/>
        <w:contextualSpacing w:val="0"/>
      </w:pPr>
      <w:r>
        <w:t>les congés</w:t>
      </w:r>
      <w:r w:rsidR="00CC7DB4">
        <w:t>.</w:t>
      </w:r>
    </w:p>
    <w:p w14:paraId="5A747781" w14:textId="22A1ECCC" w:rsidR="003D0464" w:rsidRPr="00EE67C0" w:rsidRDefault="00D45A87" w:rsidP="00BD1304">
      <w:pPr>
        <w:spacing w:after="160"/>
        <w:rPr>
          <w:rFonts w:cs="Arial"/>
          <w:b/>
          <w:bCs/>
          <w:szCs w:val="24"/>
        </w:rPr>
      </w:pPr>
      <w:r>
        <w:rPr>
          <w:b/>
        </w:rPr>
        <w:t xml:space="preserve">La gestion de ce qui suit : </w:t>
      </w:r>
    </w:p>
    <w:p w14:paraId="01A29734" w14:textId="44BC0862" w:rsidR="00D45A87" w:rsidRPr="0091323D" w:rsidRDefault="00D45A87" w:rsidP="003734DE">
      <w:pPr>
        <w:pStyle w:val="ListParagraph"/>
        <w:numPr>
          <w:ilvl w:val="0"/>
          <w:numId w:val="14"/>
        </w:numPr>
        <w:spacing w:after="60"/>
        <w:ind w:left="714" w:hanging="357"/>
        <w:contextualSpacing w:val="0"/>
      </w:pPr>
      <w:r>
        <w:t>les prolongations d’emplois pour une période déterminée, des nominations intérimaires et des affectations;</w:t>
      </w:r>
    </w:p>
    <w:p w14:paraId="46D4B022" w14:textId="789969AB" w:rsidR="00D45A87" w:rsidRPr="0091323D" w:rsidRDefault="00D45A87" w:rsidP="003734DE">
      <w:pPr>
        <w:pStyle w:val="ListParagraph"/>
        <w:numPr>
          <w:ilvl w:val="0"/>
          <w:numId w:val="14"/>
        </w:numPr>
        <w:spacing w:after="160"/>
      </w:pPr>
      <w:r>
        <w:t>les horaires de travail des employés.</w:t>
      </w:r>
    </w:p>
    <w:p w14:paraId="0CDACDFB" w14:textId="77777777" w:rsidR="00CA2DC5" w:rsidRDefault="00CA2DC5">
      <w:pPr>
        <w:rPr>
          <w:b/>
        </w:rPr>
      </w:pPr>
      <w:r>
        <w:rPr>
          <w:b/>
        </w:rPr>
        <w:br w:type="page"/>
      </w:r>
    </w:p>
    <w:p w14:paraId="405AE0A4" w14:textId="2C8F346C" w:rsidR="00787C73" w:rsidRPr="00EE67C0" w:rsidRDefault="00787C73" w:rsidP="00BD1304">
      <w:pPr>
        <w:spacing w:after="160"/>
        <w:rPr>
          <w:rFonts w:cs="Arial"/>
          <w:b/>
          <w:bCs/>
          <w:szCs w:val="24"/>
        </w:rPr>
      </w:pPr>
      <w:r>
        <w:rPr>
          <w:b/>
        </w:rPr>
        <w:lastRenderedPageBreak/>
        <w:t xml:space="preserve">La consultation des renseignements sur les employés concernant : </w:t>
      </w:r>
    </w:p>
    <w:p w14:paraId="30252E28" w14:textId="7432393A" w:rsidR="00787C73" w:rsidRPr="0091323D" w:rsidRDefault="00787C73" w:rsidP="003734DE">
      <w:pPr>
        <w:pStyle w:val="ListParagraph"/>
        <w:numPr>
          <w:ilvl w:val="0"/>
          <w:numId w:val="15"/>
        </w:numPr>
        <w:spacing w:after="60"/>
        <w:ind w:left="714" w:hanging="357"/>
        <w:contextualSpacing w:val="0"/>
      </w:pPr>
      <w:r>
        <w:t>les évaluations de langue seconde;</w:t>
      </w:r>
    </w:p>
    <w:p w14:paraId="4CC28A0F" w14:textId="1A9ED230" w:rsidR="00787C73" w:rsidRPr="0091323D" w:rsidRDefault="00787C73" w:rsidP="003734DE">
      <w:pPr>
        <w:pStyle w:val="ListParagraph"/>
        <w:numPr>
          <w:ilvl w:val="0"/>
          <w:numId w:val="15"/>
        </w:numPr>
        <w:spacing w:after="160"/>
      </w:pPr>
      <w:r>
        <w:t>les études.</w:t>
      </w:r>
    </w:p>
    <w:p w14:paraId="2CD92854" w14:textId="77777777" w:rsidR="00BD1304" w:rsidRDefault="00BD1304" w:rsidP="00BD1304">
      <w:pPr>
        <w:pStyle w:val="NormalWeb"/>
        <w:shd w:val="clear" w:color="auto" w:fill="FFFFFF"/>
        <w:spacing w:before="0" w:beforeAutospacing="0" w:after="0" w:afterAutospacing="0" w:line="259" w:lineRule="auto"/>
        <w:ind w:left="709" w:hanging="709"/>
        <w:rPr>
          <w:rStyle w:val="Strong"/>
          <w:rFonts w:ascii="Arial" w:hAnsi="Arial"/>
          <w:i/>
          <w:iCs/>
        </w:rPr>
      </w:pPr>
    </w:p>
    <w:p w14:paraId="06FA9D44" w14:textId="327B3196" w:rsidR="00A13FC2"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C51F62">
        <w:rPr>
          <w:rStyle w:val="Strong"/>
          <w:rFonts w:ascii="Arial" w:hAnsi="Arial"/>
          <w:i/>
        </w:rPr>
        <w:t> :</w:t>
      </w:r>
      <w:r w:rsidR="00E932FD">
        <w:rPr>
          <w:rStyle w:val="Strong"/>
          <w:rFonts w:ascii="Arial" w:hAnsi="Arial"/>
          <w:i/>
        </w:rPr>
        <w:t xml:space="preserve"> </w:t>
      </w:r>
      <w:r w:rsidR="00C51F62">
        <w:rPr>
          <w:rStyle w:val="Strong"/>
          <w:rFonts w:ascii="Arial" w:hAnsi="Arial"/>
          <w:b w:val="0"/>
          <w:i/>
        </w:rPr>
        <w:t>Jusqu’à ce que tous les soldes de congés de l’organisation en « transfert de sortie » aient été saisis dans MesRHGC, les demandes de congés doivent être présentes et approuvées en utilisant un autre format, tel qu’un formulaire papier ou PDF.</w:t>
      </w:r>
    </w:p>
    <w:p w14:paraId="2AF8EF72" w14:textId="70EBC3EB" w:rsidR="003F04FB" w:rsidRPr="003D5485" w:rsidRDefault="00824E0B" w:rsidP="00114FA2">
      <w:pPr>
        <w:pStyle w:val="Heading1"/>
      </w:pPr>
      <w:r>
        <w:br w:type="column"/>
      </w:r>
      <w:bookmarkStart w:id="160" w:name="_Toc142997056"/>
      <w:bookmarkStart w:id="161" w:name="_Toc148095782"/>
      <w:bookmarkStart w:id="162" w:name="_Toc165301273"/>
      <w:r>
        <w:lastRenderedPageBreak/>
        <w:t>Gestion délégation</w:t>
      </w:r>
      <w:bookmarkEnd w:id="160"/>
      <w:bookmarkEnd w:id="161"/>
      <w:bookmarkEnd w:id="162"/>
    </w:p>
    <w:p w14:paraId="373645B2" w14:textId="14DBF3ED" w:rsidR="00760A4B" w:rsidRPr="00C67977" w:rsidRDefault="00760A4B" w:rsidP="00BD1304">
      <w:pPr>
        <w:spacing w:after="160"/>
      </w:pPr>
      <w:r>
        <w:t>La fonctionnalité Gestion délégation permet aux gestionnaires de déléguer certaines de leurs transactions du Libre-service gestionnaires à une ou plusieurs personnes</w:t>
      </w:r>
      <w:r w:rsidR="00F41C89">
        <w:t xml:space="preserve"> pendant leur absence</w:t>
      </w:r>
      <w:r>
        <w:t xml:space="preserve">. Ces délégués (appelés mandataires dans MesRHGC) peuvent alors agir au nom des gestionnaires pour </w:t>
      </w:r>
      <w:r w:rsidR="00277E46">
        <w:t>lancer</w:t>
      </w:r>
      <w:r>
        <w:t xml:space="preserve"> ou approuver des transactions pour leurs employés.</w:t>
      </w:r>
    </w:p>
    <w:p w14:paraId="562AAA48" w14:textId="2150E896" w:rsidR="006472DA" w:rsidRDefault="006472DA" w:rsidP="00BD130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Libre-service &gt; Gestion délégation </w:t>
      </w:r>
    </w:p>
    <w:p w14:paraId="36A9C960" w14:textId="654F1DD6" w:rsidR="00883C19" w:rsidRPr="00D474E9" w:rsidRDefault="003F04FB" w:rsidP="00BD1304">
      <w:pPr>
        <w:autoSpaceDE w:val="0"/>
        <w:autoSpaceDN w:val="0"/>
        <w:adjustRightInd w:val="0"/>
        <w:spacing w:after="160"/>
        <w:rPr>
          <w:rFonts w:cs="Arial"/>
          <w:color w:val="000000"/>
          <w:szCs w:val="24"/>
        </w:rPr>
      </w:pPr>
      <w:r>
        <w:rPr>
          <w:color w:val="000000"/>
        </w:rPr>
        <w:t>Par exemple, vous pouvez choisir de déléguer une partie ou la totalité de vos transactions pour les raisons suivantes :</w:t>
      </w:r>
    </w:p>
    <w:p w14:paraId="04010882" w14:textId="60BB1EF7" w:rsidR="003F04FB" w:rsidRPr="003800C9" w:rsidRDefault="003F04FB" w:rsidP="003734DE">
      <w:pPr>
        <w:pStyle w:val="ListParagraph"/>
        <w:numPr>
          <w:ilvl w:val="0"/>
          <w:numId w:val="18"/>
        </w:numPr>
        <w:spacing w:after="60"/>
        <w:ind w:left="714" w:hanging="357"/>
        <w:contextualSpacing w:val="0"/>
      </w:pPr>
      <w:r>
        <w:t>Vous savez que vous serez absent du bureau pendant une période prolongée.</w:t>
      </w:r>
    </w:p>
    <w:p w14:paraId="03F280B5" w14:textId="04A0036D" w:rsidR="003F04FB" w:rsidRPr="00AD106F" w:rsidRDefault="003F04FB" w:rsidP="003734DE">
      <w:pPr>
        <w:pStyle w:val="ListParagraph"/>
        <w:numPr>
          <w:ilvl w:val="0"/>
          <w:numId w:val="18"/>
        </w:numPr>
        <w:spacing w:after="160"/>
        <w:contextualSpacing w:val="0"/>
        <w:rPr>
          <w:b/>
          <w:bCs/>
        </w:rPr>
      </w:pPr>
      <w:r>
        <w:t xml:space="preserve">Vous préférez qu’un adjoint traite toutes vos transactions. </w:t>
      </w:r>
    </w:p>
    <w:p w14:paraId="7EC539AF" w14:textId="167DE8E4" w:rsidR="00BE6CD9" w:rsidRPr="008540EC" w:rsidRDefault="008540EC" w:rsidP="00BD1304">
      <w:pPr>
        <w:autoSpaceDE w:val="0"/>
        <w:autoSpaceDN w:val="0"/>
        <w:adjustRightInd w:val="0"/>
        <w:spacing w:after="160"/>
        <w:rPr>
          <w:rFonts w:cs="Arial"/>
          <w:color w:val="000000"/>
          <w:szCs w:val="24"/>
        </w:rPr>
      </w:pPr>
      <w:r>
        <w:rPr>
          <w:color w:val="000000"/>
        </w:rPr>
        <w:t xml:space="preserve">Lorsque vous déléguez des transactions, vous pouvez préciser si vous déléguez à l’employé le droit </w:t>
      </w:r>
      <w:r w:rsidR="00277E46">
        <w:rPr>
          <w:color w:val="000000"/>
        </w:rPr>
        <w:t xml:space="preserve">de </w:t>
      </w:r>
      <w:r w:rsidR="00277E46" w:rsidRPr="00277E46">
        <w:rPr>
          <w:b/>
          <w:bCs/>
          <w:color w:val="000000"/>
        </w:rPr>
        <w:t>lancer</w:t>
      </w:r>
      <w:r>
        <w:rPr>
          <w:color w:val="000000"/>
        </w:rPr>
        <w:t xml:space="preserve"> ou d’</w:t>
      </w:r>
      <w:r>
        <w:rPr>
          <w:b/>
          <w:bCs/>
          <w:color w:val="000000"/>
        </w:rPr>
        <w:t>approuver</w:t>
      </w:r>
      <w:r>
        <w:rPr>
          <w:color w:val="000000"/>
        </w:rPr>
        <w:t xml:space="preserve"> une transaction, et si la délégation est valide pendant une période </w:t>
      </w:r>
      <w:r>
        <w:rPr>
          <w:b/>
          <w:bCs/>
          <w:color w:val="000000"/>
        </w:rPr>
        <w:t>indéterminée</w:t>
      </w:r>
      <w:r>
        <w:rPr>
          <w:color w:val="000000"/>
        </w:rPr>
        <w:t xml:space="preserve"> ou une période </w:t>
      </w:r>
      <w:r>
        <w:rPr>
          <w:b/>
          <w:bCs/>
          <w:color w:val="000000"/>
        </w:rPr>
        <w:t>précise</w:t>
      </w:r>
      <w:r>
        <w:rPr>
          <w:color w:val="000000"/>
        </w:rPr>
        <w:t>.</w:t>
      </w:r>
    </w:p>
    <w:p w14:paraId="1BA9C2F1" w14:textId="438505B0" w:rsidR="000B5966" w:rsidRDefault="003F04FB" w:rsidP="00BD1304">
      <w:pPr>
        <w:spacing w:after="160"/>
      </w:pPr>
      <w:r>
        <w:t xml:space="preserve">La </w:t>
      </w:r>
      <w:r w:rsidRPr="004B00CB">
        <w:t>page d’accueil</w:t>
      </w:r>
      <w:r>
        <w:rPr>
          <w:b/>
          <w:bCs/>
        </w:rPr>
        <w:t xml:space="preserve"> </w:t>
      </w:r>
      <w:r w:rsidR="003D4E48">
        <w:rPr>
          <w:b/>
          <w:bCs/>
        </w:rPr>
        <w:t>Gestion d</w:t>
      </w:r>
      <w:r>
        <w:rPr>
          <w:b/>
          <w:bCs/>
        </w:rPr>
        <w:t>élégation</w:t>
      </w:r>
      <w:r>
        <w:t xml:space="preserve"> comporte trois liens: </w:t>
      </w:r>
    </w:p>
    <w:p w14:paraId="250CEA1A" w14:textId="7B965478" w:rsidR="005C3D4E" w:rsidRDefault="005C3D4E" w:rsidP="003734DE">
      <w:pPr>
        <w:pStyle w:val="ListParagraph"/>
        <w:numPr>
          <w:ilvl w:val="0"/>
          <w:numId w:val="18"/>
        </w:numPr>
        <w:spacing w:after="60"/>
        <w:ind w:left="714" w:hanging="357"/>
        <w:contextualSpacing w:val="0"/>
      </w:pPr>
      <w:r>
        <w:rPr>
          <w:b/>
        </w:rPr>
        <w:t>Création demande délégation</w:t>
      </w:r>
      <w:r>
        <w:t xml:space="preserve"> – Pour créer une demande de délégation afin qu’une ou plusieurs de vos transactions puissent être prises en charge par un mandataire.</w:t>
      </w:r>
    </w:p>
    <w:p w14:paraId="7B7DA27C" w14:textId="1C801441" w:rsidR="005C3D4E" w:rsidRDefault="00B16E18" w:rsidP="003734DE">
      <w:pPr>
        <w:pStyle w:val="ListParagraph"/>
        <w:numPr>
          <w:ilvl w:val="0"/>
          <w:numId w:val="18"/>
        </w:numPr>
        <w:spacing w:after="60"/>
        <w:ind w:left="714" w:hanging="357"/>
        <w:contextualSpacing w:val="0"/>
      </w:pPr>
      <w:r>
        <w:rPr>
          <w:b/>
          <w:bCs/>
        </w:rPr>
        <w:t>Vérif. vos</w:t>
      </w:r>
      <w:r w:rsidR="005C3D4E">
        <w:rPr>
          <w:b/>
          <w:bCs/>
        </w:rPr>
        <w:t xml:space="preserve"> mandats</w:t>
      </w:r>
      <w:r w:rsidR="005C3D4E">
        <w:t xml:space="preserve"> – Pour consulter la liste des transactions que vous avez déléguées à des mandataires et pour révoquer le pouvoir délégué aux mandataires.</w:t>
      </w:r>
      <w:r w:rsidR="002111FC">
        <w:t xml:space="preserve"> Ce lien </w:t>
      </w:r>
      <w:r w:rsidR="000D69C4">
        <w:t xml:space="preserve">apparaîtra </w:t>
      </w:r>
      <w:r w:rsidR="00384E85">
        <w:t>si vous avez déléguées à des mandataires.</w:t>
      </w:r>
    </w:p>
    <w:p w14:paraId="0940539C" w14:textId="3E1D514B" w:rsidR="003F04FB" w:rsidRPr="003800C9" w:rsidRDefault="005C3D4E" w:rsidP="003734DE">
      <w:pPr>
        <w:pStyle w:val="ListParagraph"/>
        <w:numPr>
          <w:ilvl w:val="0"/>
          <w:numId w:val="18"/>
        </w:numPr>
        <w:spacing w:after="160"/>
      </w:pPr>
      <w:r>
        <w:rPr>
          <w:b/>
          <w:bCs/>
        </w:rPr>
        <w:t xml:space="preserve">Vos </w:t>
      </w:r>
      <w:r w:rsidR="004355E9">
        <w:rPr>
          <w:b/>
          <w:bCs/>
        </w:rPr>
        <w:t>responsabilité</w:t>
      </w:r>
      <w:r w:rsidR="003D3655">
        <w:rPr>
          <w:b/>
          <w:bCs/>
        </w:rPr>
        <w:t>s</w:t>
      </w:r>
      <w:r>
        <w:rPr>
          <w:b/>
          <w:bCs/>
        </w:rPr>
        <w:t xml:space="preserve"> délégué</w:t>
      </w:r>
      <w:r w:rsidR="003D3655">
        <w:rPr>
          <w:b/>
          <w:bCs/>
        </w:rPr>
        <w:t>e</w:t>
      </w:r>
      <w:r>
        <w:rPr>
          <w:b/>
          <w:bCs/>
        </w:rPr>
        <w:t>s</w:t>
      </w:r>
      <w:r>
        <w:t xml:space="preserve"> – Pour consulter la liste des transactions qui vous ont été déléguées. Vous pouvez soit accepter la demande, soit la rejeter.</w:t>
      </w:r>
      <w:r w:rsidR="004254DB">
        <w:t xml:space="preserve"> Ce lien apparaîtra si vous avez été sélectionné comme mandataire délégué. </w:t>
      </w:r>
    </w:p>
    <w:p w14:paraId="1C6F07C9" w14:textId="77777777" w:rsidR="00435E78" w:rsidRDefault="0094463B">
      <w:pPr>
        <w:rPr>
          <w:rStyle w:val="Hyperlink"/>
        </w:rPr>
      </w:pPr>
      <w:r>
        <w:rPr>
          <w:b/>
        </w:rPr>
        <w:t>Vidéo :</w:t>
      </w:r>
      <w:r>
        <w:t xml:space="preserve"> </w:t>
      </w:r>
      <w:hyperlink r:id="rId95" w:history="1">
        <w:r w:rsidR="00980AA6">
          <w:rPr>
            <w:rStyle w:val="Hyperlink"/>
          </w:rPr>
          <w:t>Gérer les délégations</w:t>
        </w:r>
      </w:hyperlink>
    </w:p>
    <w:p w14:paraId="03D42F76" w14:textId="24D1B73B" w:rsidR="00E773F3" w:rsidRDefault="0094463B">
      <w:r>
        <w:br w:type="page"/>
      </w:r>
    </w:p>
    <w:p w14:paraId="16D915A4" w14:textId="250E811B" w:rsidR="00F7781D" w:rsidRDefault="003F04FB" w:rsidP="00487EB9">
      <w:pPr>
        <w:pStyle w:val="Heading2"/>
      </w:pPr>
      <w:bookmarkStart w:id="163" w:name="_Toc142997057"/>
      <w:bookmarkStart w:id="164" w:name="_Toc148095783"/>
      <w:bookmarkStart w:id="165" w:name="_Toc165301274"/>
      <w:r>
        <w:rPr>
          <w:rStyle w:val="Heading2Char"/>
          <w:b/>
        </w:rPr>
        <w:lastRenderedPageBreak/>
        <w:t>Cré</w:t>
      </w:r>
      <w:r w:rsidR="00B0576F">
        <w:rPr>
          <w:rStyle w:val="Heading2Char"/>
          <w:b/>
        </w:rPr>
        <w:t>ation</w:t>
      </w:r>
      <w:r>
        <w:rPr>
          <w:rStyle w:val="Heading2Char"/>
          <w:b/>
        </w:rPr>
        <w:t xml:space="preserve"> demande délégation</w:t>
      </w:r>
      <w:bookmarkEnd w:id="163"/>
      <w:bookmarkEnd w:id="164"/>
      <w:bookmarkEnd w:id="165"/>
    </w:p>
    <w:p w14:paraId="5FB4FFCF" w14:textId="4325EE21" w:rsidR="0029574E" w:rsidRPr="003800C9" w:rsidRDefault="00503E00" w:rsidP="004A1B45">
      <w:pPr>
        <w:spacing w:after="160"/>
      </w:pPr>
      <w:r>
        <w:t xml:space="preserve">Choisissez la </w:t>
      </w:r>
      <w:r>
        <w:rPr>
          <w:b/>
          <w:bCs/>
        </w:rPr>
        <w:t>Date début</w:t>
      </w:r>
      <w:r>
        <w:t xml:space="preserve"> et la </w:t>
      </w:r>
      <w:r>
        <w:rPr>
          <w:b/>
          <w:bCs/>
        </w:rPr>
        <w:t>Date fin</w:t>
      </w:r>
      <w:r>
        <w:t xml:space="preserve"> afin de préciser la période de délégation du pouvoir à la personne.</w:t>
      </w:r>
    </w:p>
    <w:p w14:paraId="6E1043AB" w14:textId="0A60B376" w:rsidR="003F04FB" w:rsidRPr="00602EBB" w:rsidRDefault="00B131DE" w:rsidP="00B131DE">
      <w:pPr>
        <w:autoSpaceDE w:val="0"/>
        <w:autoSpaceDN w:val="0"/>
        <w:adjustRightInd w:val="0"/>
        <w:jc w:val="center"/>
        <w:rPr>
          <w:rFonts w:cs="Arial"/>
          <w:color w:val="000000"/>
          <w:szCs w:val="24"/>
        </w:rPr>
      </w:pPr>
      <w:r w:rsidRPr="00B131DE">
        <w:rPr>
          <w:rFonts w:cs="Arial"/>
          <w:noProof/>
          <w:color w:val="000000"/>
          <w:szCs w:val="24"/>
        </w:rPr>
        <w:drawing>
          <wp:inline distT="0" distB="0" distL="0" distR="0" wp14:anchorId="3AD15D5B" wp14:editId="41614ADF">
            <wp:extent cx="3619526" cy="2828946"/>
            <wp:effectExtent l="0" t="0" r="0" b="9525"/>
            <wp:docPr id="792137122" name="Picture 792137122" descr="L’image affiche la page Création demande délégation – Entrée dates, mettant en évidence le titre du poste, la date début et la date f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37122" name="Picture 792137122" descr="L’image affiche la page Création demande délégation – Entrée dates, mettant en évidence le titre du poste, la date début et la date fin. "/>
                    <pic:cNvPicPr/>
                  </pic:nvPicPr>
                  <pic:blipFill>
                    <a:blip r:embed="rId96"/>
                    <a:stretch>
                      <a:fillRect/>
                    </a:stretch>
                  </pic:blipFill>
                  <pic:spPr>
                    <a:xfrm>
                      <a:off x="0" y="0"/>
                      <a:ext cx="3619526" cy="2828946"/>
                    </a:xfrm>
                    <a:prstGeom prst="rect">
                      <a:avLst/>
                    </a:prstGeom>
                  </pic:spPr>
                </pic:pic>
              </a:graphicData>
            </a:graphic>
          </wp:inline>
        </w:drawing>
      </w:r>
    </w:p>
    <w:p w14:paraId="74C4CB5E" w14:textId="381FA989" w:rsidR="003F04FB" w:rsidRPr="00602EBB" w:rsidRDefault="003F04FB" w:rsidP="00602EBB">
      <w:pPr>
        <w:autoSpaceDE w:val="0"/>
        <w:autoSpaceDN w:val="0"/>
        <w:adjustRightInd w:val="0"/>
        <w:rPr>
          <w:rFonts w:cs="Arial"/>
          <w:color w:val="000000"/>
          <w:szCs w:val="24"/>
        </w:rPr>
      </w:pPr>
    </w:p>
    <w:p w14:paraId="3D571A75" w14:textId="64392221" w:rsidR="0029574E" w:rsidRDefault="003F04FB" w:rsidP="004A1B45">
      <w:pPr>
        <w:spacing w:after="160"/>
      </w:pPr>
      <w:r>
        <w:t>Sélectionnez le(s) type(s) de transactions que la personne déléguée sera capable de consulter ou de traiter.</w:t>
      </w:r>
    </w:p>
    <w:p w14:paraId="1EC15071" w14:textId="52237E6D" w:rsidR="000201C3" w:rsidRDefault="00CE666E" w:rsidP="00602EBB">
      <w:pPr>
        <w:autoSpaceDE w:val="0"/>
        <w:autoSpaceDN w:val="0"/>
        <w:adjustRightInd w:val="0"/>
        <w:rPr>
          <w:rFonts w:cs="Arial"/>
          <w:color w:val="000000"/>
          <w:szCs w:val="24"/>
        </w:rPr>
      </w:pPr>
      <w:r>
        <w:rPr>
          <w:noProof/>
        </w:rPr>
        <mc:AlternateContent>
          <mc:Choice Requires="wpg">
            <w:drawing>
              <wp:anchor distT="0" distB="0" distL="114300" distR="114300" simplePos="0" relativeHeight="251658241" behindDoc="0" locked="0" layoutInCell="1" allowOverlap="1" wp14:anchorId="52F11A60" wp14:editId="5A1AF46D">
                <wp:simplePos x="0" y="0"/>
                <wp:positionH relativeFrom="margin">
                  <wp:align>center</wp:align>
                </wp:positionH>
                <wp:positionV relativeFrom="paragraph">
                  <wp:posOffset>30480</wp:posOffset>
                </wp:positionV>
                <wp:extent cx="4610100" cy="1676400"/>
                <wp:effectExtent l="19050" t="19050" r="19050" b="19050"/>
                <wp:wrapNone/>
                <wp:docPr id="558" name="Group 558" descr="L’image affiche la fenêtre Délégation de transactions, répertoriant les cinq types de transactions à déléguer."/>
                <wp:cNvGraphicFramePr/>
                <a:graphic xmlns:a="http://schemas.openxmlformats.org/drawingml/2006/main">
                  <a:graphicData uri="http://schemas.microsoft.com/office/word/2010/wordprocessingGroup">
                    <wpg:wgp>
                      <wpg:cNvGrpSpPr/>
                      <wpg:grpSpPr>
                        <a:xfrm>
                          <a:off x="0" y="0"/>
                          <a:ext cx="4610100" cy="1676400"/>
                          <a:chOff x="0" y="0"/>
                          <a:chExt cx="4953000" cy="1924050"/>
                        </a:xfrm>
                      </wpg:grpSpPr>
                      <pic:pic xmlns:pic="http://schemas.openxmlformats.org/drawingml/2006/picture">
                        <pic:nvPicPr>
                          <pic:cNvPr id="559" name="Picture 559"/>
                          <pic:cNvPicPr>
                            <a:picLocks noChangeAspect="1"/>
                          </pic:cNvPicPr>
                        </pic:nvPicPr>
                        <pic:blipFill>
                          <a:blip r:embed="rId97"/>
                          <a:stretch>
                            <a:fillRect/>
                          </a:stretch>
                        </pic:blipFill>
                        <pic:spPr>
                          <a:xfrm>
                            <a:off x="0" y="0"/>
                            <a:ext cx="4953000" cy="1924050"/>
                          </a:xfrm>
                          <a:prstGeom prst="rect">
                            <a:avLst/>
                          </a:prstGeom>
                          <a:ln>
                            <a:solidFill>
                              <a:schemeClr val="tx1"/>
                            </a:solidFill>
                          </a:ln>
                        </pic:spPr>
                      </pic:pic>
                      <wps:wsp>
                        <wps:cNvPr id="560" name="Rectangle 560"/>
                        <wps:cNvSpPr/>
                        <wps:spPr>
                          <a:xfrm>
                            <a:off x="49279" y="451439"/>
                            <a:ext cx="235216" cy="147261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F57DC27" id="Group 558" o:spid="_x0000_s1026" alt="L’image affiche la fenêtre Délégation de transactions, répertoriant les cinq types de transactions à déléguer." style="position:absolute;margin-left:0;margin-top:2.4pt;width:363pt;height:132pt;z-index:251658241;mso-position-horizontal:center;mso-position-horizontal-relative:margin;mso-width-relative:margin;mso-height-relative:margin" coordsize="49530,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">
                <v:shape id="Picture 559" o:spid="_x0000_s1027" type="#_x0000_t75" style="position:absolute;width:49530;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" stroked="t" strokecolor="black [3213]">
                  <v:imagedata r:id="rId98" o:title=""/>
                  <v:path arrowok="t"/>
                </v:shape>
                <v:rect id="Rectangle 560" o:spid="_x0000_s1028" style="position:absolute;left:492;top:4514;width:2352;height:14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" filled="f" strokecolor="red" strokeweight="1.5pt"/>
                <w10:wrap anchorx="margin"/>
              </v:group>
            </w:pict>
          </mc:Fallback>
        </mc:AlternateContent>
      </w:r>
    </w:p>
    <w:p w14:paraId="7737A1A1" w14:textId="00AC834E" w:rsidR="00CE666E" w:rsidRDefault="00CE666E" w:rsidP="00602EBB">
      <w:pPr>
        <w:autoSpaceDE w:val="0"/>
        <w:autoSpaceDN w:val="0"/>
        <w:adjustRightInd w:val="0"/>
        <w:rPr>
          <w:rFonts w:cs="Arial"/>
          <w:color w:val="000000"/>
          <w:szCs w:val="24"/>
        </w:rPr>
      </w:pPr>
    </w:p>
    <w:p w14:paraId="72E9CADE" w14:textId="77777777" w:rsidR="00CE666E" w:rsidRDefault="00CE666E" w:rsidP="00602EBB">
      <w:pPr>
        <w:autoSpaceDE w:val="0"/>
        <w:autoSpaceDN w:val="0"/>
        <w:adjustRightInd w:val="0"/>
        <w:rPr>
          <w:rFonts w:cs="Arial"/>
          <w:color w:val="000000"/>
          <w:szCs w:val="24"/>
        </w:rPr>
      </w:pPr>
    </w:p>
    <w:p w14:paraId="607E451E" w14:textId="6C195ACB" w:rsidR="00CE666E" w:rsidRDefault="00CE666E" w:rsidP="00602EBB">
      <w:pPr>
        <w:autoSpaceDE w:val="0"/>
        <w:autoSpaceDN w:val="0"/>
        <w:adjustRightInd w:val="0"/>
        <w:rPr>
          <w:rFonts w:cs="Arial"/>
          <w:color w:val="000000"/>
          <w:szCs w:val="24"/>
        </w:rPr>
      </w:pPr>
    </w:p>
    <w:p w14:paraId="5FE179FA" w14:textId="77777777" w:rsidR="00CE666E" w:rsidRDefault="00CE666E" w:rsidP="00602EBB">
      <w:pPr>
        <w:autoSpaceDE w:val="0"/>
        <w:autoSpaceDN w:val="0"/>
        <w:adjustRightInd w:val="0"/>
        <w:rPr>
          <w:rFonts w:cs="Arial"/>
          <w:color w:val="000000"/>
          <w:szCs w:val="24"/>
        </w:rPr>
      </w:pPr>
    </w:p>
    <w:p w14:paraId="7AF4B45A" w14:textId="77777777" w:rsidR="00CE666E" w:rsidRDefault="00CE666E" w:rsidP="00602EBB">
      <w:pPr>
        <w:autoSpaceDE w:val="0"/>
        <w:autoSpaceDN w:val="0"/>
        <w:adjustRightInd w:val="0"/>
        <w:rPr>
          <w:rFonts w:cs="Arial"/>
          <w:color w:val="000000"/>
          <w:szCs w:val="24"/>
        </w:rPr>
      </w:pPr>
    </w:p>
    <w:p w14:paraId="7F2D34B1" w14:textId="77777777" w:rsidR="00CE666E" w:rsidRPr="00602EBB" w:rsidRDefault="00CE666E" w:rsidP="00602EBB">
      <w:pPr>
        <w:autoSpaceDE w:val="0"/>
        <w:autoSpaceDN w:val="0"/>
        <w:adjustRightInd w:val="0"/>
        <w:rPr>
          <w:rFonts w:cs="Arial"/>
          <w:color w:val="000000"/>
          <w:szCs w:val="24"/>
        </w:rPr>
      </w:pPr>
    </w:p>
    <w:p w14:paraId="1742C665" w14:textId="4136107E" w:rsidR="000201C3" w:rsidRPr="003800C9" w:rsidRDefault="000201C3" w:rsidP="00602EBB">
      <w:pPr>
        <w:spacing w:after="160"/>
        <w:jc w:val="center"/>
      </w:pPr>
    </w:p>
    <w:p w14:paraId="17EF8304" w14:textId="04A931BE" w:rsidR="003F04FB" w:rsidRDefault="003F04FB" w:rsidP="00602EBB">
      <w:pPr>
        <w:autoSpaceDE w:val="0"/>
        <w:autoSpaceDN w:val="0"/>
        <w:adjustRightInd w:val="0"/>
        <w:rPr>
          <w:rFonts w:cs="Arial"/>
          <w:color w:val="000000"/>
          <w:szCs w:val="24"/>
        </w:rPr>
      </w:pPr>
    </w:p>
    <w:p w14:paraId="3883166D" w14:textId="77777777" w:rsidR="00C1510F" w:rsidRPr="00602EBB" w:rsidRDefault="00C1510F" w:rsidP="00602EBB">
      <w:pPr>
        <w:autoSpaceDE w:val="0"/>
        <w:autoSpaceDN w:val="0"/>
        <w:adjustRightInd w:val="0"/>
        <w:rPr>
          <w:rFonts w:cs="Arial"/>
          <w:color w:val="000000"/>
          <w:szCs w:val="24"/>
        </w:rPr>
      </w:pPr>
    </w:p>
    <w:p w14:paraId="5A81F1F0" w14:textId="217781B8" w:rsidR="003F04FB" w:rsidRDefault="003F04FB" w:rsidP="003734DE">
      <w:pPr>
        <w:pStyle w:val="ListParagraph"/>
        <w:numPr>
          <w:ilvl w:val="0"/>
          <w:numId w:val="34"/>
        </w:numPr>
        <w:spacing w:after="60"/>
        <w:ind w:left="357" w:hanging="357"/>
        <w:contextualSpacing w:val="0"/>
      </w:pPr>
      <w:r>
        <w:rPr>
          <w:b/>
        </w:rPr>
        <w:t xml:space="preserve">Approb. absences </w:t>
      </w:r>
      <w:r w:rsidR="00133365">
        <w:rPr>
          <w:b/>
        </w:rPr>
        <w:t>-</w:t>
      </w:r>
      <w:r>
        <w:rPr>
          <w:b/>
        </w:rPr>
        <w:t xml:space="preserve"> gestionnaire</w:t>
      </w:r>
      <w:r>
        <w:t xml:space="preserve"> : La capacité d’approuver les demandes d’absences des employés. </w:t>
      </w:r>
    </w:p>
    <w:p w14:paraId="212FE48F" w14:textId="77777777" w:rsidR="000C6414" w:rsidRDefault="000C6414" w:rsidP="003734DE">
      <w:pPr>
        <w:pStyle w:val="ListParagraph"/>
        <w:numPr>
          <w:ilvl w:val="0"/>
          <w:numId w:val="34"/>
        </w:numPr>
        <w:spacing w:after="160"/>
      </w:pPr>
      <w:r>
        <w:rPr>
          <w:b/>
        </w:rPr>
        <w:t>Assign. horaires - gestionnaire</w:t>
      </w:r>
      <w:r>
        <w:t> : La capacité de créer ou de modifier des horaires prédéfinis ou personnels.</w:t>
      </w:r>
    </w:p>
    <w:p w14:paraId="0D074CE7" w14:textId="77777777" w:rsidR="008007E5" w:rsidRDefault="008007E5" w:rsidP="003734DE">
      <w:pPr>
        <w:pStyle w:val="ListParagraph"/>
        <w:numPr>
          <w:ilvl w:val="0"/>
          <w:numId w:val="34"/>
        </w:numPr>
        <w:spacing w:after="60"/>
        <w:ind w:left="357" w:hanging="357"/>
        <w:contextualSpacing w:val="0"/>
      </w:pPr>
      <w:r>
        <w:rPr>
          <w:b/>
        </w:rPr>
        <w:t>Demande absence - gestionnaire</w:t>
      </w:r>
      <w:r>
        <w:t> : La capacité de saisir des demandes d’absences au nom d’un employé.</w:t>
      </w:r>
    </w:p>
    <w:p w14:paraId="3069496B" w14:textId="77777777" w:rsidR="008007E5" w:rsidRPr="003800C9" w:rsidRDefault="008007E5" w:rsidP="003734DE">
      <w:pPr>
        <w:pStyle w:val="ListParagraph"/>
        <w:numPr>
          <w:ilvl w:val="0"/>
          <w:numId w:val="34"/>
        </w:numPr>
        <w:spacing w:after="60"/>
        <w:ind w:left="357" w:hanging="357"/>
        <w:contextualSpacing w:val="0"/>
      </w:pPr>
      <w:r>
        <w:rPr>
          <w:b/>
        </w:rPr>
        <w:t>Hist. absences - gestionnaire</w:t>
      </w:r>
      <w:r>
        <w:t> : La capacité de consulter l’historique des demandes de congés pour l’exercice courant.</w:t>
      </w:r>
    </w:p>
    <w:p w14:paraId="462B7AF3" w14:textId="371265B7" w:rsidR="003F04FB" w:rsidRDefault="003F04FB" w:rsidP="003734DE">
      <w:pPr>
        <w:pStyle w:val="ListParagraph"/>
        <w:numPr>
          <w:ilvl w:val="0"/>
          <w:numId w:val="34"/>
        </w:numPr>
        <w:spacing w:after="60"/>
        <w:ind w:left="357" w:hanging="357"/>
        <w:contextualSpacing w:val="0"/>
      </w:pPr>
      <w:r>
        <w:rPr>
          <w:b/>
        </w:rPr>
        <w:lastRenderedPageBreak/>
        <w:t xml:space="preserve">Solde congés </w:t>
      </w:r>
      <w:r w:rsidR="00133365">
        <w:rPr>
          <w:b/>
        </w:rPr>
        <w:t>-</w:t>
      </w:r>
      <w:r>
        <w:rPr>
          <w:b/>
        </w:rPr>
        <w:t xml:space="preserve"> gestionnaire</w:t>
      </w:r>
      <w:r>
        <w:t> : La capacité de consulter les soldes de congés des employés.</w:t>
      </w:r>
    </w:p>
    <w:p w14:paraId="1F69B05E" w14:textId="77777777" w:rsidR="004A1B45" w:rsidRPr="003800C9" w:rsidRDefault="004A1B45" w:rsidP="004A1B45">
      <w:pPr>
        <w:pStyle w:val="ListParagraph"/>
        <w:spacing w:after="60"/>
        <w:ind w:left="357"/>
        <w:contextualSpacing w:val="0"/>
      </w:pPr>
    </w:p>
    <w:p w14:paraId="66BEE5BC" w14:textId="0909EEFA" w:rsidR="003F04FB" w:rsidRDefault="00C9694A" w:rsidP="00602EBB">
      <w:pPr>
        <w:spacing w:after="160"/>
      </w:pPr>
      <w:r>
        <w:t xml:space="preserve">Sur la page </w:t>
      </w:r>
      <w:r>
        <w:rPr>
          <w:b/>
        </w:rPr>
        <w:t>Sélection remplaçant par hiérarchie</w:t>
      </w:r>
      <w:r>
        <w:t>, vous pouvez soit choisir une personne dans la liste, soit utiliser le lien « Recherche par nom » pour trouver et sélectionner la personne à qui vous souhaitez déléguer votre pouvoir d’approbation pour les transactions ou activités du Libre-service gestionnaires.</w:t>
      </w:r>
    </w:p>
    <w:p w14:paraId="19DD77E6" w14:textId="72A4F8AC" w:rsidR="00F732E8" w:rsidRDefault="003579EE" w:rsidP="003579EE">
      <w:pPr>
        <w:jc w:val="center"/>
      </w:pPr>
      <w:r w:rsidRPr="003579EE">
        <w:rPr>
          <w:noProof/>
        </w:rPr>
        <w:drawing>
          <wp:inline distT="0" distB="0" distL="0" distR="0" wp14:anchorId="3DE4C3CA" wp14:editId="0E9B599D">
            <wp:extent cx="4914936" cy="4695859"/>
            <wp:effectExtent l="0" t="0" r="0" b="9525"/>
            <wp:docPr id="1978603309" name="Picture 1978603309" descr="L’image affiche la page Création demande délégation – Sélection remplaçant par hiérarchie, en mettant l’accent sur le lien Recherche par nom et les boutons d’option adjacents au nom de chaque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03309" name="Picture 1978603309" descr="L’image affiche la page Création demande délégation – Sélection remplaçant par hiérarchie, en mettant l’accent sur le lien Recherche par nom et les boutons d’option adjacents au nom de chaque employé."/>
                    <pic:cNvPicPr/>
                  </pic:nvPicPr>
                  <pic:blipFill>
                    <a:blip r:embed="rId99"/>
                    <a:stretch>
                      <a:fillRect/>
                    </a:stretch>
                  </pic:blipFill>
                  <pic:spPr>
                    <a:xfrm>
                      <a:off x="0" y="0"/>
                      <a:ext cx="4914936" cy="4695859"/>
                    </a:xfrm>
                    <a:prstGeom prst="rect">
                      <a:avLst/>
                    </a:prstGeom>
                  </pic:spPr>
                </pic:pic>
              </a:graphicData>
            </a:graphic>
          </wp:inline>
        </w:drawing>
      </w:r>
    </w:p>
    <w:p w14:paraId="18B9BFC1" w14:textId="24AA75BE" w:rsidR="00F732E8" w:rsidRDefault="00F732E8" w:rsidP="00602EBB"/>
    <w:p w14:paraId="4782D1A1" w14:textId="070DD345" w:rsidR="00D745E4" w:rsidRPr="00D745E4" w:rsidRDefault="00D745E4" w:rsidP="00D745E4">
      <w:pPr>
        <w:autoSpaceDE w:val="0"/>
        <w:autoSpaceDN w:val="0"/>
        <w:adjustRightInd w:val="0"/>
        <w:spacing w:line="240" w:lineRule="auto"/>
        <w:rPr>
          <w:rFonts w:cs="Arial"/>
          <w:b/>
          <w:bCs/>
          <w:color w:val="000000"/>
          <w:szCs w:val="24"/>
        </w:rPr>
      </w:pPr>
      <w:r>
        <w:rPr>
          <w:b/>
          <w:color w:val="000000"/>
        </w:rPr>
        <w:t xml:space="preserve">TSPU </w:t>
      </w:r>
      <w:r w:rsidR="002F3B2B">
        <w:rPr>
          <w:b/>
          <w:color w:val="000000"/>
        </w:rPr>
        <w:t>-</w:t>
      </w:r>
      <w:r>
        <w:rPr>
          <w:b/>
          <w:color w:val="000000"/>
        </w:rPr>
        <w:t xml:space="preserve"> </w:t>
      </w:r>
      <w:hyperlink r:id="rId100" w:history="1">
        <w:r w:rsidR="002F3B2B">
          <w:rPr>
            <w:rStyle w:val="Hyperlink"/>
          </w:rPr>
          <w:t>Déléguer le pouvoir d’approbation de Mon Libre-service</w:t>
        </w:r>
      </w:hyperlink>
    </w:p>
    <w:p w14:paraId="7A9F2CB3" w14:textId="77777777" w:rsidR="00D745E4" w:rsidRDefault="00D745E4" w:rsidP="00602EBB">
      <w:pPr>
        <w:autoSpaceDE w:val="0"/>
        <w:autoSpaceDN w:val="0"/>
        <w:adjustRightInd w:val="0"/>
        <w:rPr>
          <w:noProof/>
        </w:rPr>
      </w:pPr>
    </w:p>
    <w:p w14:paraId="07C78262" w14:textId="77777777" w:rsidR="00D745E4" w:rsidRDefault="00D745E4" w:rsidP="00602EBB">
      <w:pPr>
        <w:autoSpaceDE w:val="0"/>
        <w:autoSpaceDN w:val="0"/>
        <w:adjustRightInd w:val="0"/>
        <w:rPr>
          <w:noProof/>
        </w:rPr>
      </w:pPr>
    </w:p>
    <w:p w14:paraId="69F9A107" w14:textId="77777777" w:rsidR="00B45DB9" w:rsidRDefault="00B45DB9">
      <w:pPr>
        <w:rPr>
          <w:rFonts w:eastAsiaTheme="majorEastAsia" w:cstheme="majorBidi"/>
          <w:b/>
          <w:sz w:val="28"/>
          <w:szCs w:val="28"/>
        </w:rPr>
      </w:pPr>
      <w:r>
        <w:br w:type="page"/>
      </w:r>
    </w:p>
    <w:p w14:paraId="06A511C8" w14:textId="7B637474" w:rsidR="00F9546B" w:rsidRDefault="000A3462" w:rsidP="00F9546B">
      <w:pPr>
        <w:pStyle w:val="Heading2"/>
      </w:pPr>
      <w:bookmarkStart w:id="166" w:name="_Toc148095784"/>
      <w:bookmarkStart w:id="167" w:name="_Toc165301275"/>
      <w:r>
        <w:lastRenderedPageBreak/>
        <w:t>Consultez v</w:t>
      </w:r>
      <w:r w:rsidR="003F04FB">
        <w:t>os mandataires</w:t>
      </w:r>
      <w:bookmarkEnd w:id="166"/>
      <w:bookmarkEnd w:id="167"/>
    </w:p>
    <w:p w14:paraId="63999B78" w14:textId="026A067C" w:rsidR="003F04FB" w:rsidRDefault="00D745E4" w:rsidP="00602EBB">
      <w:pPr>
        <w:spacing w:after="160"/>
        <w:rPr>
          <w:rFonts w:cs="Arial"/>
          <w:szCs w:val="24"/>
        </w:rPr>
      </w:pPr>
      <w:r>
        <w:t xml:space="preserve">Consultez la liste des transactions que vous avez déléguées à des mandataires pour chaque transaction. Vous pouvez également </w:t>
      </w:r>
      <w:r w:rsidR="009E0829">
        <w:t>annuler</w:t>
      </w:r>
      <w:r>
        <w:t xml:space="preserve"> la délégation. </w:t>
      </w:r>
    </w:p>
    <w:p w14:paraId="4CE7C0C1" w14:textId="754B7640" w:rsidR="00B37EB2" w:rsidRDefault="00A02642" w:rsidP="00A02642">
      <w:pPr>
        <w:jc w:val="center"/>
        <w:rPr>
          <w:rFonts w:cs="Arial"/>
          <w:szCs w:val="24"/>
        </w:rPr>
      </w:pPr>
      <w:r w:rsidRPr="00A02642">
        <w:rPr>
          <w:rFonts w:cs="Arial"/>
          <w:noProof/>
          <w:szCs w:val="24"/>
        </w:rPr>
        <w:drawing>
          <wp:inline distT="0" distB="0" distL="0" distR="0" wp14:anchorId="6B0477FF" wp14:editId="08762935">
            <wp:extent cx="4905375" cy="2800785"/>
            <wp:effectExtent l="0" t="0" r="0" b="0"/>
            <wp:docPr id="2139060223" name="Picture 2139060223" descr="L’image affiche la page « Vos mandataires » qui fournit les informations suivantes sous forme de tableau : Transaction, Nom, Titre emploi, Date de début, Date de fin, Statut de la demande, Statut de la délégation et Dé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0223" name="Picture 2139060223" descr="L’image affiche la page « Vos mandataires » qui fournit les informations suivantes sous forme de tableau : Transaction, Nom, Titre emploi, Date de début, Date de fin, Statut de la demande, Statut de la délégation et Détails."/>
                    <pic:cNvPicPr/>
                  </pic:nvPicPr>
                  <pic:blipFill>
                    <a:blip r:embed="rId101"/>
                    <a:stretch>
                      <a:fillRect/>
                    </a:stretch>
                  </pic:blipFill>
                  <pic:spPr>
                    <a:xfrm>
                      <a:off x="0" y="0"/>
                      <a:ext cx="4918196" cy="2808105"/>
                    </a:xfrm>
                    <a:prstGeom prst="rect">
                      <a:avLst/>
                    </a:prstGeom>
                  </pic:spPr>
                </pic:pic>
              </a:graphicData>
            </a:graphic>
          </wp:inline>
        </w:drawing>
      </w:r>
    </w:p>
    <w:p w14:paraId="61AD31F2" w14:textId="77777777" w:rsidR="00B45DB9" w:rsidRDefault="00B45DB9" w:rsidP="00B45DB9">
      <w:pPr>
        <w:rPr>
          <w:rFonts w:cs="Arial"/>
          <w:szCs w:val="24"/>
        </w:rPr>
      </w:pPr>
    </w:p>
    <w:p w14:paraId="793D1C3B" w14:textId="35061438" w:rsidR="00B45DB9" w:rsidRPr="00D745E4" w:rsidRDefault="00B45DB9" w:rsidP="00B45DB9">
      <w:pPr>
        <w:autoSpaceDE w:val="0"/>
        <w:autoSpaceDN w:val="0"/>
        <w:adjustRightInd w:val="0"/>
        <w:spacing w:after="160"/>
        <w:rPr>
          <w:rFonts w:cs="Arial"/>
          <w:color w:val="000000"/>
          <w:szCs w:val="24"/>
        </w:rPr>
      </w:pPr>
      <w:r>
        <w:rPr>
          <w:b/>
          <w:color w:val="000000"/>
        </w:rPr>
        <w:t xml:space="preserve">TSPU </w:t>
      </w:r>
      <w:r w:rsidR="009E0829">
        <w:rPr>
          <w:b/>
          <w:color w:val="000000"/>
        </w:rPr>
        <w:t>-</w:t>
      </w:r>
      <w:r>
        <w:rPr>
          <w:b/>
          <w:color w:val="000000"/>
        </w:rPr>
        <w:t xml:space="preserve"> </w:t>
      </w:r>
      <w:hyperlink r:id="rId102" w:history="1">
        <w:r w:rsidR="009B105F">
          <w:rPr>
            <w:rStyle w:val="Hyperlink"/>
          </w:rPr>
          <w:t>Examiner mandataires avec mon pouvoir d’approbation libre-service</w:t>
        </w:r>
      </w:hyperlink>
      <w:r>
        <w:rPr>
          <w:color w:val="000000"/>
        </w:rPr>
        <w:t xml:space="preserve"> </w:t>
      </w:r>
    </w:p>
    <w:p w14:paraId="6D690F9E" w14:textId="77777777" w:rsidR="00FB4FCB" w:rsidRPr="00687CAE" w:rsidRDefault="00FB4FCB" w:rsidP="00FB4FCB">
      <w:pPr>
        <w:jc w:val="center"/>
        <w:rPr>
          <w:rFonts w:cs="Arial"/>
          <w:szCs w:val="24"/>
        </w:rPr>
      </w:pPr>
    </w:p>
    <w:p w14:paraId="412F4811" w14:textId="4F2DA960" w:rsidR="00F9546B" w:rsidRDefault="000A3462" w:rsidP="00F9546B">
      <w:pPr>
        <w:pStyle w:val="Heading2"/>
      </w:pPr>
      <w:bookmarkStart w:id="168" w:name="_Toc148095785"/>
      <w:bookmarkStart w:id="169" w:name="_Toc165301276"/>
      <w:r>
        <w:t>Consultez v</w:t>
      </w:r>
      <w:r w:rsidR="000C362F">
        <w:t xml:space="preserve">os </w:t>
      </w:r>
      <w:r w:rsidR="003F04FB">
        <w:t>pouvoirs délégués</w:t>
      </w:r>
      <w:bookmarkEnd w:id="168"/>
      <w:bookmarkEnd w:id="169"/>
    </w:p>
    <w:p w14:paraId="46475530" w14:textId="6A76B7BA" w:rsidR="003F04FB" w:rsidRDefault="00D745E4" w:rsidP="0075301E">
      <w:pPr>
        <w:spacing w:after="160"/>
        <w:rPr>
          <w:rFonts w:cs="Arial"/>
          <w:szCs w:val="24"/>
        </w:rPr>
      </w:pPr>
      <w:r>
        <w:t>Consultez une liste des transactions qui vous ont été déléguées. Vous pouvez soit accepter la demande, soit la rejeter.</w:t>
      </w:r>
    </w:p>
    <w:p w14:paraId="399BDC05" w14:textId="6942B03D" w:rsidR="003F04FB" w:rsidRDefault="009C2656" w:rsidP="003E1EB9">
      <w:pPr>
        <w:autoSpaceDE w:val="0"/>
        <w:autoSpaceDN w:val="0"/>
        <w:adjustRightInd w:val="0"/>
        <w:spacing w:line="240" w:lineRule="auto"/>
        <w:jc w:val="center"/>
        <w:rPr>
          <w:rFonts w:ascii="Helvetica" w:hAnsi="Helvetica" w:cs="Helvetica"/>
          <w:color w:val="000000"/>
          <w:sz w:val="20"/>
          <w:szCs w:val="20"/>
        </w:rPr>
      </w:pPr>
      <w:r>
        <w:rPr>
          <w:rFonts w:ascii="Helvetica" w:hAnsi="Helvetica"/>
          <w:noProof/>
          <w:color w:val="000000"/>
          <w:sz w:val="20"/>
        </w:rPr>
        <w:drawing>
          <wp:inline distT="0" distB="0" distL="0" distR="0" wp14:anchorId="2B9CFB70" wp14:editId="5663E2D4">
            <wp:extent cx="5076825" cy="2141435"/>
            <wp:effectExtent l="0" t="0" r="0" b="0"/>
            <wp:docPr id="147323009" name="Picture 147323009" descr="L’image affiche la page Vos pouvoirs délégués, en mettant l’accent sur les éléments suivants : le menu déroulant Afficher les demandes par statut, avec l'option « Soumise » sélectionné, une case à cocher en regard d’une transaction déléguée, et les boutons Accepter et Ref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09" name="Picture 147323009" descr="L’image affiche la page Vos pouvoirs délégués, en mettant l’accent sur les éléments suivants : le menu déroulant Afficher les demandes par statut, avec l'option « Soumise » sélectionné, une case à cocher en regard d’une transaction déléguée, et les boutons Accepter et Refuse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03627" cy="2152740"/>
                    </a:xfrm>
                    <a:prstGeom prst="rect">
                      <a:avLst/>
                    </a:prstGeom>
                    <a:noFill/>
                  </pic:spPr>
                </pic:pic>
              </a:graphicData>
            </a:graphic>
          </wp:inline>
        </w:drawing>
      </w:r>
    </w:p>
    <w:p w14:paraId="47715060" w14:textId="77777777" w:rsidR="003E1EB9" w:rsidRPr="0075301E" w:rsidRDefault="003E1EB9" w:rsidP="0075301E">
      <w:pPr>
        <w:rPr>
          <w:rFonts w:cs="Arial"/>
          <w:color w:val="000000"/>
          <w:szCs w:val="24"/>
        </w:rPr>
      </w:pPr>
    </w:p>
    <w:p w14:paraId="13DAE3EB" w14:textId="7C00CF95" w:rsidR="003F04FB" w:rsidRPr="00F109D9" w:rsidRDefault="00FC1DA4" w:rsidP="00E932FD">
      <w:pPr>
        <w:pStyle w:val="NormalWeb"/>
        <w:shd w:val="clear" w:color="auto" w:fill="FFFFFF"/>
        <w:spacing w:before="0" w:beforeAutospacing="0" w:after="160" w:afterAutospacing="0"/>
        <w:ind w:left="1368" w:hanging="1368"/>
        <w:rPr>
          <w:rStyle w:val="Strong"/>
          <w:rFonts w:ascii="Arial" w:hAnsi="Arial"/>
          <w:b w:val="0"/>
          <w:bCs w:val="0"/>
        </w:rPr>
      </w:pPr>
      <w:r>
        <w:rPr>
          <w:rStyle w:val="Strong"/>
          <w:rFonts w:ascii="Arial" w:hAnsi="Arial"/>
          <w:i/>
        </w:rPr>
        <w:t>Remarque</w:t>
      </w:r>
      <w:r w:rsidR="003F04FB">
        <w:rPr>
          <w:rStyle w:val="Strong"/>
          <w:rFonts w:ascii="Arial" w:hAnsi="Arial"/>
          <w:i/>
        </w:rPr>
        <w:t> :</w:t>
      </w:r>
      <w:r w:rsidR="00E932FD">
        <w:rPr>
          <w:rStyle w:val="Strong"/>
          <w:rFonts w:ascii="Arial" w:hAnsi="Arial"/>
          <w:i/>
        </w:rPr>
        <w:t xml:space="preserve"> </w:t>
      </w:r>
      <w:r w:rsidR="003F04FB">
        <w:rPr>
          <w:rStyle w:val="Strong"/>
          <w:rFonts w:ascii="Arial" w:hAnsi="Arial"/>
          <w:b w:val="0"/>
          <w:i/>
        </w:rPr>
        <w:t>Pour accéder aux transactions déléguées, le mandataire doit accepter la demande de délégation.</w:t>
      </w:r>
    </w:p>
    <w:p w14:paraId="7083C890" w14:textId="5B7CF128" w:rsidR="003E1EB9" w:rsidRPr="00D745E4" w:rsidRDefault="00D745E4" w:rsidP="00D745E4">
      <w:pPr>
        <w:autoSpaceDE w:val="0"/>
        <w:autoSpaceDN w:val="0"/>
        <w:adjustRightInd w:val="0"/>
        <w:spacing w:after="160"/>
        <w:rPr>
          <w:rFonts w:cs="Arial"/>
          <w:color w:val="000000"/>
          <w:szCs w:val="24"/>
        </w:rPr>
      </w:pPr>
      <w:r>
        <w:rPr>
          <w:b/>
          <w:color w:val="000000"/>
        </w:rPr>
        <w:t xml:space="preserve">TSPU </w:t>
      </w:r>
      <w:r w:rsidR="00920F20">
        <w:rPr>
          <w:b/>
          <w:color w:val="000000"/>
        </w:rPr>
        <w:t>-</w:t>
      </w:r>
      <w:r>
        <w:rPr>
          <w:b/>
          <w:color w:val="000000"/>
        </w:rPr>
        <w:t xml:space="preserve"> </w:t>
      </w:r>
      <w:hyperlink r:id="rId104" w:history="1">
        <w:r w:rsidR="00920F20">
          <w:rPr>
            <w:rStyle w:val="Hyperlink"/>
          </w:rPr>
          <w:t>Accepter ou refuser une demande de délégation libre-service</w:t>
        </w:r>
      </w:hyperlink>
      <w:r>
        <w:rPr>
          <w:color w:val="000000"/>
        </w:rPr>
        <w:t xml:space="preserve"> </w:t>
      </w:r>
    </w:p>
    <w:p w14:paraId="4541D3A1" w14:textId="25C7AFBA" w:rsidR="003F04FB" w:rsidRPr="0008295C" w:rsidRDefault="003F04FB" w:rsidP="00487EB9">
      <w:pPr>
        <w:pStyle w:val="Heading2"/>
      </w:pPr>
      <w:bookmarkStart w:id="170" w:name="_Toc142997058"/>
      <w:bookmarkStart w:id="171" w:name="_Toc148095786"/>
      <w:bookmarkStart w:id="172" w:name="_Toc165301277"/>
      <w:r>
        <w:lastRenderedPageBreak/>
        <w:t xml:space="preserve">Questions </w:t>
      </w:r>
      <w:r w:rsidR="009C32B9">
        <w:t xml:space="preserve">les plus </w:t>
      </w:r>
      <w:r>
        <w:t>fréquemment posées sur les délégations</w:t>
      </w:r>
      <w:bookmarkEnd w:id="170"/>
      <w:bookmarkEnd w:id="171"/>
      <w:bookmarkEnd w:id="172"/>
    </w:p>
    <w:p w14:paraId="42ACFF53" w14:textId="44311C12" w:rsidR="003F04FB" w:rsidRPr="00F963D8" w:rsidRDefault="003F04FB" w:rsidP="0075301E">
      <w:pPr>
        <w:spacing w:after="160"/>
        <w:rPr>
          <w:b/>
          <w:bCs/>
        </w:rPr>
      </w:pPr>
      <w:r>
        <w:rPr>
          <w:b/>
        </w:rPr>
        <w:t>À qui puis-je déléguer des transactions?</w:t>
      </w:r>
    </w:p>
    <w:p w14:paraId="01CBFBC2" w14:textId="3AAEBCE8" w:rsidR="003F04FB" w:rsidRPr="00F963D8" w:rsidRDefault="003F04FB" w:rsidP="0075301E">
      <w:pPr>
        <w:spacing w:after="160"/>
      </w:pPr>
      <w:r>
        <w:t>Une transaction peut être déléguée à n’importe quel employé actif</w:t>
      </w:r>
      <w:r w:rsidR="00F41C89">
        <w:t xml:space="preserve"> au sein de votre hiérarchie</w:t>
      </w:r>
      <w:r>
        <w:t>.</w:t>
      </w:r>
    </w:p>
    <w:p w14:paraId="0985E479" w14:textId="77777777" w:rsidR="003F04FB" w:rsidRPr="00F963D8" w:rsidRDefault="003F04FB" w:rsidP="0075301E"/>
    <w:p w14:paraId="77631B7F" w14:textId="36B041CA" w:rsidR="003F04FB" w:rsidRPr="00F963D8" w:rsidRDefault="003F04FB" w:rsidP="0075301E">
      <w:pPr>
        <w:spacing w:after="160"/>
        <w:rPr>
          <w:b/>
          <w:bCs/>
        </w:rPr>
      </w:pPr>
      <w:r>
        <w:rPr>
          <w:b/>
        </w:rPr>
        <w:t>Que se passe-t-il lorsque je délègue le pouvoir d’approbation à quelqu’un?</w:t>
      </w:r>
    </w:p>
    <w:p w14:paraId="738DA9AC" w14:textId="703B7653" w:rsidR="003F04FB" w:rsidRPr="00F963D8" w:rsidRDefault="003F04FB" w:rsidP="0075301E">
      <w:pPr>
        <w:spacing w:after="160"/>
      </w:pPr>
      <w:r>
        <w:t xml:space="preserve">Lorsque vous déléguez des transactions à un mandataire, cette personne agit en votre nom pour traiter les transactions en attente. Le mandataire recevra des avis par courriel générés par le système lorsqu’une transaction est </w:t>
      </w:r>
      <w:r w:rsidR="004C4B0D">
        <w:t>initiée</w:t>
      </w:r>
      <w:r>
        <w:t xml:space="preserve">. Si la transaction doit être transmise à un niveau supérieur dans l’organisation, le ou les approbateurs au niveau suivant seront déterminés en fonction de </w:t>
      </w:r>
      <w:r>
        <w:rPr>
          <w:b/>
          <w:bCs/>
        </w:rPr>
        <w:t>votre</w:t>
      </w:r>
      <w:r>
        <w:t xml:space="preserve"> position dans la hiérarchie, et non de celle du mandataire.</w:t>
      </w:r>
    </w:p>
    <w:p w14:paraId="1CB3186F" w14:textId="77777777" w:rsidR="003F04FB" w:rsidRPr="00F963D8" w:rsidRDefault="003F04FB" w:rsidP="0075301E"/>
    <w:p w14:paraId="79683BE6" w14:textId="17559238" w:rsidR="003F04FB" w:rsidRPr="00F963D8" w:rsidRDefault="003F04FB" w:rsidP="0075301E">
      <w:pPr>
        <w:spacing w:after="160"/>
        <w:rPr>
          <w:b/>
          <w:bCs/>
        </w:rPr>
      </w:pPr>
      <w:r>
        <w:rPr>
          <w:b/>
        </w:rPr>
        <w:t>Puis-je déléguer une même transaction à plusieurs personnes?</w:t>
      </w:r>
    </w:p>
    <w:p w14:paraId="2ECEE5B6" w14:textId="77777777" w:rsidR="003F04FB" w:rsidRPr="00F963D8" w:rsidRDefault="003F04FB" w:rsidP="0075301E">
      <w:pPr>
        <w:spacing w:after="160"/>
      </w:pPr>
      <w:r>
        <w:t>Non, vous ne pouvez pas déléguer la même transaction à plus d’un mandataire pour la même période de délégation.</w:t>
      </w:r>
    </w:p>
    <w:p w14:paraId="524F3408" w14:textId="77777777" w:rsidR="003F04FB" w:rsidRPr="00F963D8" w:rsidRDefault="003F04FB" w:rsidP="0075301E"/>
    <w:p w14:paraId="6E7F5470" w14:textId="2F5CA2BF" w:rsidR="003F04FB" w:rsidRPr="00F963D8" w:rsidRDefault="003F04FB" w:rsidP="0075301E">
      <w:pPr>
        <w:spacing w:after="160"/>
        <w:rPr>
          <w:b/>
          <w:bCs/>
        </w:rPr>
      </w:pPr>
      <w:r>
        <w:rPr>
          <w:b/>
        </w:rPr>
        <w:t xml:space="preserve">Comment puis-je </w:t>
      </w:r>
      <w:r w:rsidR="00AD2E70">
        <w:rPr>
          <w:b/>
        </w:rPr>
        <w:t>spécifier</w:t>
      </w:r>
      <w:r>
        <w:rPr>
          <w:b/>
        </w:rPr>
        <w:t xml:space="preserve"> </w:t>
      </w:r>
      <w:r w:rsidR="00C24EFC">
        <w:rPr>
          <w:b/>
        </w:rPr>
        <w:t>l’espace</w:t>
      </w:r>
      <w:r>
        <w:rPr>
          <w:b/>
        </w:rPr>
        <w:t xml:space="preserve"> de temps pour </w:t>
      </w:r>
      <w:r w:rsidR="00AD2E70">
        <w:rPr>
          <w:b/>
        </w:rPr>
        <w:t>la délégation</w:t>
      </w:r>
      <w:r>
        <w:rPr>
          <w:b/>
        </w:rPr>
        <w:t xml:space="preserve"> des transactions?</w:t>
      </w:r>
    </w:p>
    <w:p w14:paraId="6198B1AD" w14:textId="7AC59D99" w:rsidR="003F04FB" w:rsidRPr="00F963D8" w:rsidRDefault="003F04FB" w:rsidP="0075301E">
      <w:pPr>
        <w:spacing w:after="160"/>
      </w:pPr>
      <w:r>
        <w:t>Lorsque vous créez une demande de délégation, vous devez indiquer une date de début et une date de fin. Si vous laissez la date de fin vide, cela signifie que la délégation est indéfinie. Une date de début inscrite indique que la délégation est en vigueur à partir de cette date jusqu’à la date de fin.</w:t>
      </w:r>
    </w:p>
    <w:p w14:paraId="39E51855" w14:textId="77777777" w:rsidR="003F04FB" w:rsidRPr="00F963D8" w:rsidRDefault="003F04FB" w:rsidP="0075301E"/>
    <w:p w14:paraId="3F979748" w14:textId="3FE958AF" w:rsidR="003F04FB" w:rsidRPr="00F963D8" w:rsidRDefault="003F04FB" w:rsidP="0075301E">
      <w:pPr>
        <w:spacing w:after="160"/>
        <w:rPr>
          <w:b/>
          <w:bCs/>
        </w:rPr>
      </w:pPr>
      <w:r>
        <w:rPr>
          <w:b/>
        </w:rPr>
        <w:t>Puis-je retirer ma délégation pour quelqu’un d’autre?</w:t>
      </w:r>
    </w:p>
    <w:p w14:paraId="78395A43" w14:textId="7F6974B4" w:rsidR="003F04FB" w:rsidRPr="00F963D8" w:rsidRDefault="003F04FB" w:rsidP="0075301E">
      <w:pPr>
        <w:spacing w:after="160"/>
      </w:pPr>
      <w:r>
        <w:t xml:space="preserve">Lorsque vous recevez une demande de délégation, vous pouvez l’accepter ou la refuser. Si vous avez accepté la demande, vous devrez communiquer avec le délégateur ou avec l’administrateur du système pour </w:t>
      </w:r>
      <w:r w:rsidR="006E586C">
        <w:t>annuler</w:t>
      </w:r>
      <w:r>
        <w:t xml:space="preserve"> la demande.</w:t>
      </w:r>
    </w:p>
    <w:p w14:paraId="4B48A324" w14:textId="77777777" w:rsidR="003F04FB" w:rsidRPr="00F963D8" w:rsidRDefault="003F04FB" w:rsidP="0075301E"/>
    <w:p w14:paraId="0099FC14" w14:textId="508FBD09" w:rsidR="003F04FB" w:rsidRPr="00F963D8" w:rsidRDefault="003F04FB" w:rsidP="0075301E">
      <w:pPr>
        <w:spacing w:after="160"/>
        <w:rPr>
          <w:b/>
          <w:bCs/>
        </w:rPr>
      </w:pPr>
      <w:r>
        <w:rPr>
          <w:b/>
        </w:rPr>
        <w:t>Si quelqu’un m’a délégué une transaction, puis-je ensuite la déléguer à quelqu’un d’autre?</w:t>
      </w:r>
    </w:p>
    <w:p w14:paraId="47E0E815" w14:textId="17F02770" w:rsidR="00F963D8" w:rsidRPr="00F24403" w:rsidRDefault="003F04FB" w:rsidP="0075301E">
      <w:pPr>
        <w:spacing w:after="160"/>
      </w:pPr>
      <w:r>
        <w:t>Non, la délégation en cascade n’est pas autorisée.</w:t>
      </w:r>
    </w:p>
    <w:p w14:paraId="64A3615F" w14:textId="70CD8A27" w:rsidR="00F963D8" w:rsidRPr="0075301E" w:rsidRDefault="00F963D8" w:rsidP="0075301E"/>
    <w:p w14:paraId="552F6DEC" w14:textId="3B782008" w:rsidR="004643B0" w:rsidRPr="003D5485" w:rsidRDefault="00A419BF" w:rsidP="00114FA2">
      <w:pPr>
        <w:pStyle w:val="Heading1"/>
      </w:pPr>
      <w:r>
        <w:br w:type="column"/>
      </w:r>
      <w:bookmarkStart w:id="173" w:name="_Toc142997059"/>
      <w:bookmarkStart w:id="174" w:name="_Toc148095787"/>
      <w:bookmarkStart w:id="175" w:name="_Toc165301278"/>
      <w:r w:rsidRPr="00BD0197">
        <w:lastRenderedPageBreak/>
        <w:t>Gestion par postes</w:t>
      </w:r>
      <w:bookmarkEnd w:id="173"/>
      <w:bookmarkEnd w:id="174"/>
      <w:bookmarkEnd w:id="175"/>
    </w:p>
    <w:p w14:paraId="44A01B5E" w14:textId="77777777" w:rsidR="004479EC" w:rsidRPr="0033101D" w:rsidRDefault="004479EC" w:rsidP="009445AF">
      <w:pPr>
        <w:pStyle w:val="ListParagraph"/>
        <w:spacing w:line="22" w:lineRule="atLeast"/>
        <w:ind w:left="0"/>
        <w:rPr>
          <w:szCs w:val="24"/>
        </w:rPr>
      </w:pPr>
    </w:p>
    <w:p w14:paraId="25163999" w14:textId="4478FDF0" w:rsidR="008672D0" w:rsidRPr="004479EC" w:rsidRDefault="00A20C11" w:rsidP="009445AF">
      <w:pPr>
        <w:pStyle w:val="Header"/>
        <w:spacing w:line="22" w:lineRule="atLeast"/>
        <w:rPr>
          <w:rFonts w:cs="Arial"/>
          <w:szCs w:val="24"/>
        </w:rPr>
      </w:pPr>
      <w:r>
        <w:t>L’équipe</w:t>
      </w:r>
      <w:r w:rsidR="008672D0">
        <w:t xml:space="preserve"> de classification utilise le module </w:t>
      </w:r>
      <w:r w:rsidR="008672D0">
        <w:rPr>
          <w:b/>
          <w:bCs/>
        </w:rPr>
        <w:t>Gestion par postes</w:t>
      </w:r>
      <w:r w:rsidR="008672D0">
        <w:t xml:space="preserve"> pour créer et gérer les codes d’emploi de la classification et les postes associés, y compris les exigences linguistiques. Ce module sert également à gérer les renseignements relatifs aux désignations et aux exclusions liées aux postes. </w:t>
      </w:r>
    </w:p>
    <w:p w14:paraId="269BA29C" w14:textId="77777777" w:rsidR="00563038" w:rsidRDefault="00563038" w:rsidP="009445AF">
      <w:pPr>
        <w:pStyle w:val="Header"/>
        <w:spacing w:line="22" w:lineRule="atLeast"/>
        <w:rPr>
          <w:rFonts w:cs="Arial"/>
          <w:szCs w:val="24"/>
        </w:rPr>
      </w:pPr>
    </w:p>
    <w:p w14:paraId="5690988E" w14:textId="1291E8DC" w:rsidR="00563038" w:rsidRPr="004479EC" w:rsidRDefault="00563038" w:rsidP="009445AF">
      <w:pPr>
        <w:pStyle w:val="Header"/>
        <w:spacing w:line="22" w:lineRule="atLeast"/>
        <w:rPr>
          <w:rFonts w:cs="Arial"/>
          <w:szCs w:val="24"/>
        </w:rPr>
      </w:pPr>
      <w:r>
        <w:t xml:space="preserve">Les gestionnaires ont un accès de </w:t>
      </w:r>
      <w:r>
        <w:rPr>
          <w:b/>
          <w:bCs/>
        </w:rPr>
        <w:t>CONSULTATION</w:t>
      </w:r>
      <w:r>
        <w:t xml:space="preserve"> à toutes les données relatives aux postes et aux descriptions de travail des postes qui relèvent d’eux.</w:t>
      </w:r>
    </w:p>
    <w:p w14:paraId="064988D8" w14:textId="4F9CCE2C" w:rsidR="00002D1A" w:rsidRPr="0033101D" w:rsidRDefault="00002D1A" w:rsidP="00F76FA8">
      <w:pPr>
        <w:pStyle w:val="Header"/>
        <w:rPr>
          <w:rFonts w:ascii="Helvetica-Bold" w:hAnsi="Helvetica-Bold"/>
          <w:szCs w:val="24"/>
        </w:rPr>
      </w:pPr>
    </w:p>
    <w:p w14:paraId="4D9E6100" w14:textId="29EEFA1D" w:rsidR="0080014F" w:rsidRPr="0034227B" w:rsidRDefault="004D41E5" w:rsidP="00487EB9">
      <w:pPr>
        <w:pStyle w:val="Heading2"/>
      </w:pPr>
      <w:bookmarkStart w:id="176" w:name="_Toc142997060"/>
      <w:bookmarkStart w:id="177" w:name="_Toc148095788"/>
      <w:bookmarkStart w:id="178" w:name="_Toc165301279"/>
      <w:r>
        <w:t>Visualiser les données d’</w:t>
      </w:r>
      <w:r w:rsidR="0048130D">
        <w:t>un</w:t>
      </w:r>
      <w:r w:rsidR="0092663C">
        <w:t xml:space="preserve"> </w:t>
      </w:r>
      <w:r w:rsidR="00727EFB">
        <w:t>poste</w:t>
      </w:r>
      <w:bookmarkEnd w:id="176"/>
      <w:bookmarkEnd w:id="177"/>
      <w:bookmarkEnd w:id="178"/>
    </w:p>
    <w:p w14:paraId="34F7C272" w14:textId="50A840E9" w:rsidR="00B07BC0" w:rsidRPr="008C3AD9" w:rsidRDefault="00B07BC0"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w:t>
      </w:r>
      <w:r w:rsidR="00691D1C">
        <w:rPr>
          <w:rStyle w:val="Strong"/>
          <w:rFonts w:ascii="Arial" w:hAnsi="Arial"/>
          <w:b w:val="0"/>
        </w:rPr>
        <w:t>P</w:t>
      </w:r>
      <w:r>
        <w:rPr>
          <w:rStyle w:val="Strong"/>
          <w:rFonts w:ascii="Arial" w:hAnsi="Arial"/>
          <w:b w:val="0"/>
        </w:rPr>
        <w:t xml:space="preserve">ostes et budgets &gt; </w:t>
      </w:r>
      <w:r w:rsidR="00691D1C">
        <w:rPr>
          <w:rStyle w:val="Strong"/>
          <w:rFonts w:ascii="Arial" w:hAnsi="Arial"/>
          <w:b w:val="0"/>
        </w:rPr>
        <w:t>P</w:t>
      </w:r>
      <w:r>
        <w:rPr>
          <w:rStyle w:val="Strong"/>
          <w:rFonts w:ascii="Arial" w:hAnsi="Arial"/>
          <w:b w:val="0"/>
        </w:rPr>
        <w:t>ostes</w:t>
      </w:r>
    </w:p>
    <w:p w14:paraId="49C9E463" w14:textId="4A9F4164" w:rsidR="00392F91" w:rsidRDefault="00EA613C" w:rsidP="0075301E">
      <w:pPr>
        <w:pStyle w:val="Header"/>
        <w:spacing w:after="160" w:line="259" w:lineRule="auto"/>
        <w:rPr>
          <w:rFonts w:cs="Arial"/>
          <w:szCs w:val="24"/>
        </w:rPr>
      </w:pPr>
      <w:r>
        <w:t xml:space="preserve">La page </w:t>
      </w:r>
      <w:r w:rsidR="00B445A7">
        <w:rPr>
          <w:b/>
        </w:rPr>
        <w:t>P</w:t>
      </w:r>
      <w:r>
        <w:rPr>
          <w:b/>
        </w:rPr>
        <w:t>ostes</w:t>
      </w:r>
      <w:r>
        <w:t xml:space="preserve"> </w:t>
      </w:r>
      <w:bookmarkStart w:id="179" w:name="_Hlk141261591"/>
      <w:r>
        <w:t xml:space="preserve">permet aux gestionnaires de </w:t>
      </w:r>
      <w:r>
        <w:rPr>
          <w:b/>
        </w:rPr>
        <w:t>CONSULTER</w:t>
      </w:r>
      <w:r>
        <w:t xml:space="preserve"> des renseignements sur les postes relevant d’eux</w:t>
      </w:r>
      <w:bookmarkEnd w:id="179"/>
      <w:r>
        <w:t>. Les renseignements sont saisis et mis à jour dans MesRHGC par l’</w:t>
      </w:r>
      <w:r w:rsidR="00B17031">
        <w:t xml:space="preserve">équipe </w:t>
      </w:r>
      <w:r>
        <w:t>de classification.</w:t>
      </w:r>
    </w:p>
    <w:p w14:paraId="346033DC" w14:textId="377A41EA" w:rsidR="0075301E" w:rsidRPr="005E15ED" w:rsidRDefault="00DE44E5" w:rsidP="00475288">
      <w:pPr>
        <w:pStyle w:val="Header"/>
        <w:spacing w:after="160" w:line="259" w:lineRule="auto"/>
        <w:rPr>
          <w:rFonts w:cs="Arial"/>
          <w:szCs w:val="24"/>
        </w:rPr>
      </w:pPr>
      <w:r>
        <w:t xml:space="preserve">Pour générer une liste des postes qui relèvent de vous, saisissez votre propre numéro de poste de gestionnaire dans le champ </w:t>
      </w:r>
      <w:r>
        <w:rPr>
          <w:b/>
          <w:bCs/>
        </w:rPr>
        <w:t>N</w:t>
      </w:r>
      <w:r>
        <w:rPr>
          <w:b/>
          <w:bCs/>
          <w:vertAlign w:val="superscript"/>
        </w:rPr>
        <w:t>o</w:t>
      </w:r>
      <w:r>
        <w:rPr>
          <w:b/>
          <w:bCs/>
        </w:rPr>
        <w:t xml:space="preserve"> poste supérieur</w:t>
      </w:r>
      <w:r>
        <w:t xml:space="preserve"> et cliquez sur le bouton </w:t>
      </w:r>
      <w:r>
        <w:rPr>
          <w:b/>
          <w:bCs/>
        </w:rPr>
        <w:t>Rechercher</w:t>
      </w:r>
      <w:r>
        <w:t>. Sélectionnez ensuite, dans Résultats recherche, le poste dont vous souhaitez consulter les renseignements.</w:t>
      </w:r>
    </w:p>
    <w:p w14:paraId="127D3058" w14:textId="15FD2EA2" w:rsidR="00D64125" w:rsidRDefault="0024699E" w:rsidP="0075301E">
      <w:pPr>
        <w:pStyle w:val="Header"/>
        <w:spacing w:after="160" w:line="259" w:lineRule="auto"/>
        <w:jc w:val="center"/>
        <w:rPr>
          <w:rFonts w:cs="Arial"/>
          <w:szCs w:val="24"/>
        </w:rPr>
      </w:pPr>
      <w:r w:rsidRPr="0024699E">
        <w:rPr>
          <w:rFonts w:cs="Arial"/>
          <w:noProof/>
          <w:szCs w:val="24"/>
        </w:rPr>
        <w:drawing>
          <wp:inline distT="0" distB="0" distL="0" distR="0" wp14:anchorId="2CF2AB4F" wp14:editId="622808BB">
            <wp:extent cx="4503609" cy="3835400"/>
            <wp:effectExtent l="0" t="0" r="0" b="0"/>
            <wp:docPr id="1206887060" name="Picture 1" descr="L’image affiche la page « Postes – Recherche valeur », en mettant en surbrillance : le champ Numéro de poste supérieur, le bouton Rechercher, ainsi que le Numéro de poste et la Description sélectionnés dans la liste Résultats recherch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87060" name="Picture 1" descr="L’image affiche la page « Postes – Recherche valeur », en mettant en surbrillance : le champ Numéro de poste supérieur, le bouton Rechercher, ainsi que le Numéro de poste et la Description sélectionnés dans la liste Résultats recherche.&#10;"/>
                    <pic:cNvPicPr/>
                  </pic:nvPicPr>
                  <pic:blipFill>
                    <a:blip r:embed="rId105"/>
                    <a:stretch>
                      <a:fillRect/>
                    </a:stretch>
                  </pic:blipFill>
                  <pic:spPr>
                    <a:xfrm>
                      <a:off x="0" y="0"/>
                      <a:ext cx="4522051" cy="3851106"/>
                    </a:xfrm>
                    <a:prstGeom prst="rect">
                      <a:avLst/>
                    </a:prstGeom>
                  </pic:spPr>
                </pic:pic>
              </a:graphicData>
            </a:graphic>
          </wp:inline>
        </w:drawing>
      </w:r>
    </w:p>
    <w:p w14:paraId="495B64B6" w14:textId="3B13625D" w:rsidR="00B9738C" w:rsidRPr="00285147" w:rsidRDefault="00B9738C" w:rsidP="00475288">
      <w:pPr>
        <w:spacing w:after="160"/>
        <w:jc w:val="center"/>
        <w:rPr>
          <w:b/>
          <w:bCs/>
          <w:szCs w:val="24"/>
        </w:rPr>
      </w:pPr>
      <w:r>
        <w:br w:type="column"/>
      </w:r>
      <w:r w:rsidR="00B13886" w:rsidRPr="00B13886">
        <w:rPr>
          <w:noProof/>
        </w:rPr>
        <w:lastRenderedPageBreak/>
        <w:drawing>
          <wp:inline distT="0" distB="0" distL="0" distR="0" wp14:anchorId="71B14F8A" wp14:editId="4B348458">
            <wp:extent cx="4644977" cy="4006038"/>
            <wp:effectExtent l="0" t="0" r="3810" b="0"/>
            <wp:docPr id="1151625460" name="Picture 1" descr="L’image affiche la page « Postes », présentant les onglets de la page : Description, Données particulières et Révision poste (GC).  L’onglet actif est « Description », avec un accent sur le champ « Numéro de poste » dans la section Lieu trava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25460" name="Picture 1" descr="L’image affiche la page « Postes », présentant les onglets de la page : Description, Données particulières et Révision poste (GC).  L’onglet actif est « Description », avec un accent sur le champ « Numéro de poste » dans la section Lieu travail.&#10;"/>
                    <pic:cNvPicPr/>
                  </pic:nvPicPr>
                  <pic:blipFill>
                    <a:blip r:embed="rId106"/>
                    <a:stretch>
                      <a:fillRect/>
                    </a:stretch>
                  </pic:blipFill>
                  <pic:spPr>
                    <a:xfrm>
                      <a:off x="0" y="0"/>
                      <a:ext cx="4665073" cy="4023369"/>
                    </a:xfrm>
                    <a:prstGeom prst="rect">
                      <a:avLst/>
                    </a:prstGeom>
                  </pic:spPr>
                </pic:pic>
              </a:graphicData>
            </a:graphic>
          </wp:inline>
        </w:drawing>
      </w:r>
    </w:p>
    <w:p w14:paraId="07C2AD85" w14:textId="574BBB1E" w:rsidR="00236712" w:rsidRPr="00B9738C" w:rsidRDefault="008F2124" w:rsidP="0075301E">
      <w:pPr>
        <w:rPr>
          <w:b/>
          <w:bCs/>
          <w:szCs w:val="24"/>
        </w:rPr>
      </w:pPr>
      <w:r>
        <w:rPr>
          <w:b/>
        </w:rPr>
        <w:t xml:space="preserve">TSPU </w:t>
      </w:r>
      <w:r w:rsidR="0048130D">
        <w:rPr>
          <w:b/>
        </w:rPr>
        <w:t>-</w:t>
      </w:r>
      <w:r>
        <w:t xml:space="preserve"> </w:t>
      </w:r>
      <w:hyperlink r:id="rId107" w:history="1">
        <w:r w:rsidR="003F1D6E">
          <w:rPr>
            <w:rStyle w:val="Hyperlink"/>
          </w:rPr>
          <w:t>Visualiser les données d'un poste</w:t>
        </w:r>
      </w:hyperlink>
    </w:p>
    <w:p w14:paraId="65DD8732" w14:textId="77777777" w:rsidR="002F439D" w:rsidRDefault="002F439D" w:rsidP="009445AF">
      <w:pPr>
        <w:spacing w:line="22" w:lineRule="atLeast"/>
        <w:rPr>
          <w:rFonts w:cs="Arial"/>
          <w:szCs w:val="24"/>
        </w:rPr>
      </w:pPr>
    </w:p>
    <w:p w14:paraId="5D08A541" w14:textId="77777777" w:rsidR="008F2124" w:rsidRPr="009445AF" w:rsidRDefault="008F2124" w:rsidP="009445AF">
      <w:pPr>
        <w:spacing w:line="22" w:lineRule="atLeast"/>
        <w:rPr>
          <w:rFonts w:cs="Arial"/>
          <w:szCs w:val="24"/>
        </w:rPr>
      </w:pPr>
    </w:p>
    <w:p w14:paraId="0088E9D4" w14:textId="5C3D481A" w:rsidR="001C2868" w:rsidRPr="0034227B" w:rsidRDefault="0030173A" w:rsidP="00487EB9">
      <w:pPr>
        <w:pStyle w:val="Heading2"/>
      </w:pPr>
      <w:bookmarkStart w:id="180" w:name="_Toc142997061"/>
      <w:bookmarkStart w:id="181" w:name="_Toc148095789"/>
      <w:bookmarkStart w:id="182" w:name="_Toc165301280"/>
      <w:r>
        <w:t xml:space="preserve">Consulter le tableau des codes d’emploi (renseignements sur </w:t>
      </w:r>
      <w:r w:rsidR="004E2E76">
        <w:t>les descriptions</w:t>
      </w:r>
      <w:r>
        <w:t xml:space="preserve"> </w:t>
      </w:r>
      <w:r w:rsidR="000745DC">
        <w:t>de travail</w:t>
      </w:r>
      <w:r>
        <w:t>)</w:t>
      </w:r>
      <w:bookmarkEnd w:id="180"/>
      <w:bookmarkEnd w:id="181"/>
      <w:bookmarkEnd w:id="182"/>
      <w:r>
        <w:t xml:space="preserve"> </w:t>
      </w:r>
    </w:p>
    <w:p w14:paraId="569C795C" w14:textId="15822A7F" w:rsidR="00AA1AF4" w:rsidRDefault="00AA1AF4" w:rsidP="0075301E">
      <w:pPr>
        <w:pStyle w:val="Header"/>
        <w:spacing w:after="160" w:line="259" w:lineRule="auto"/>
        <w:rPr>
          <w:rFonts w:cs="Arial"/>
          <w:szCs w:val="24"/>
        </w:rPr>
      </w:pPr>
      <w:r>
        <w:t xml:space="preserve">Dans MesRHGC, les </w:t>
      </w:r>
      <w:r>
        <w:rPr>
          <w:b/>
          <w:bCs/>
        </w:rPr>
        <w:t>codes d’emploi</w:t>
      </w:r>
      <w:r>
        <w:t xml:space="preserve"> servent à créer des regroupements généraux d’emplois communs. Ils comprennent des éléments de la description de travail et de la décision de classification.</w:t>
      </w:r>
    </w:p>
    <w:p w14:paraId="7E07679C" w14:textId="087DECC0" w:rsidR="0075301E" w:rsidRDefault="0075301E"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Emplois</w:t>
      </w:r>
    </w:p>
    <w:p w14:paraId="770F7BE6" w14:textId="70BCA9EB" w:rsidR="007C0387" w:rsidRDefault="007C0387" w:rsidP="0075301E">
      <w:pPr>
        <w:pStyle w:val="Header"/>
        <w:spacing w:after="160" w:line="259" w:lineRule="auto"/>
        <w:rPr>
          <w:rFonts w:cs="Arial"/>
          <w:szCs w:val="24"/>
        </w:rPr>
      </w:pPr>
      <w:r>
        <w:t xml:space="preserve">La page </w:t>
      </w:r>
      <w:r>
        <w:rPr>
          <w:b/>
          <w:bCs/>
        </w:rPr>
        <w:t>Emplois</w:t>
      </w:r>
      <w:r>
        <w:t xml:space="preserve"> permet aux gestionnaires de </w:t>
      </w:r>
      <w:r>
        <w:rPr>
          <w:b/>
          <w:bCs/>
        </w:rPr>
        <w:t>CONSULTER</w:t>
      </w:r>
      <w:r>
        <w:t xml:space="preserve"> des renseignements sur les descriptions </w:t>
      </w:r>
      <w:r w:rsidR="007E12C0">
        <w:t xml:space="preserve">de travail </w:t>
      </w:r>
      <w:r>
        <w:t xml:space="preserve">des postes qui relèvent d’eux. Les renseignements sont saisis et mis à jour dans MesRHGC par </w:t>
      </w:r>
      <w:r w:rsidR="00290A57">
        <w:t>l’équipe</w:t>
      </w:r>
      <w:r>
        <w:t xml:space="preserve"> de classification. </w:t>
      </w:r>
    </w:p>
    <w:p w14:paraId="61D736D6" w14:textId="22090E38" w:rsidR="00CD1D61" w:rsidRPr="00DE13C6" w:rsidRDefault="005333D8" w:rsidP="00597712">
      <w:pPr>
        <w:pStyle w:val="Header"/>
        <w:spacing w:line="259" w:lineRule="auto"/>
        <w:jc w:val="center"/>
        <w:rPr>
          <w:rFonts w:cs="Arial"/>
          <w:szCs w:val="24"/>
        </w:rPr>
      </w:pPr>
      <w:r w:rsidRPr="005333D8">
        <w:rPr>
          <w:rFonts w:cs="Arial"/>
          <w:noProof/>
          <w:szCs w:val="24"/>
        </w:rPr>
        <w:lastRenderedPageBreak/>
        <w:drawing>
          <wp:inline distT="0" distB="0" distL="0" distR="0" wp14:anchorId="50733A2F" wp14:editId="2529B73A">
            <wp:extent cx="4778875" cy="3009900"/>
            <wp:effectExtent l="0" t="0" r="3175" b="0"/>
            <wp:docPr id="500607034" name="Picture 1" descr="L’image affiche la page « Emplois – Recherche valeur », en mettant en évidence le champ « Emplo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07034" name="Picture 1" descr="L’image affiche la page « Emplois – Recherche valeur », en mettant en évidence le champ « Emploi ».&#10;"/>
                    <pic:cNvPicPr/>
                  </pic:nvPicPr>
                  <pic:blipFill>
                    <a:blip r:embed="rId108"/>
                    <a:stretch>
                      <a:fillRect/>
                    </a:stretch>
                  </pic:blipFill>
                  <pic:spPr>
                    <a:xfrm>
                      <a:off x="0" y="0"/>
                      <a:ext cx="4801717" cy="3024287"/>
                    </a:xfrm>
                    <a:prstGeom prst="rect">
                      <a:avLst/>
                    </a:prstGeom>
                  </pic:spPr>
                </pic:pic>
              </a:graphicData>
            </a:graphic>
          </wp:inline>
        </w:drawing>
      </w:r>
    </w:p>
    <w:p w14:paraId="061C6017" w14:textId="14AEF95A" w:rsidR="004B0B18" w:rsidRPr="00964A73" w:rsidRDefault="00DC0C69" w:rsidP="005C65D0">
      <w:pPr>
        <w:pStyle w:val="Header"/>
        <w:spacing w:after="160" w:line="259" w:lineRule="auto"/>
        <w:rPr>
          <w:rFonts w:cs="Arial"/>
          <w:szCs w:val="24"/>
        </w:rPr>
      </w:pPr>
      <w:r>
        <w:t xml:space="preserve">Si vous n’êtes pas certain du code d’emploi lié au poste que vous recherchez, vous pouvez utiliser un autre champ pour réduire la liste des codes d’emploi. Par exemple, vous pouvez saisir une partie ou la totalité du titre du poste dans le champ </w:t>
      </w:r>
      <w:r>
        <w:rPr>
          <w:b/>
          <w:bCs/>
        </w:rPr>
        <w:t>Description</w:t>
      </w:r>
      <w:r>
        <w:t xml:space="preserve">. Vous obtiendrez alors une liste de tous les codes </w:t>
      </w:r>
      <w:r w:rsidR="005A7099">
        <w:t>d’</w:t>
      </w:r>
      <w:r>
        <w:t>emploi associés à cette description au sein de votre organisation.</w:t>
      </w:r>
    </w:p>
    <w:p w14:paraId="1CB16143" w14:textId="65D35D75" w:rsidR="00A82F10" w:rsidRDefault="007D75C8" w:rsidP="0075301E">
      <w:pPr>
        <w:spacing w:after="160"/>
        <w:jc w:val="center"/>
      </w:pPr>
      <w:r w:rsidRPr="007D75C8">
        <w:rPr>
          <w:noProof/>
        </w:rPr>
        <w:drawing>
          <wp:inline distT="0" distB="0" distL="0" distR="0" wp14:anchorId="78B5324F" wp14:editId="3050AC69">
            <wp:extent cx="4730750" cy="3260307"/>
            <wp:effectExtent l="0" t="0" r="0" b="0"/>
            <wp:docPr id="1382503018" name="Picture 1" descr="L’image affiche la page « Emplois – Recherche valeur », en mettant en évidence le champ « Description » dans la section Critères recherche, ainsi que les valeurs « Clé » et « Description » dans la section Résultats recherch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03018" name="Picture 1" descr="L’image affiche la page « Emplois – Recherche valeur », en mettant en évidence le champ « Description » dans la section Critères recherche, ainsi que les valeurs « Clé » et « Description » dans la section Résultats recherche.&#10;"/>
                    <pic:cNvPicPr/>
                  </pic:nvPicPr>
                  <pic:blipFill>
                    <a:blip r:embed="rId109"/>
                    <a:stretch>
                      <a:fillRect/>
                    </a:stretch>
                  </pic:blipFill>
                  <pic:spPr>
                    <a:xfrm>
                      <a:off x="0" y="0"/>
                      <a:ext cx="4745141" cy="3270225"/>
                    </a:xfrm>
                    <a:prstGeom prst="rect">
                      <a:avLst/>
                    </a:prstGeom>
                  </pic:spPr>
                </pic:pic>
              </a:graphicData>
            </a:graphic>
          </wp:inline>
        </w:drawing>
      </w:r>
    </w:p>
    <w:p w14:paraId="2DA3F27F" w14:textId="791F41D4" w:rsidR="00A82F10" w:rsidRDefault="00A82F10" w:rsidP="0075301E">
      <w:pPr>
        <w:spacing w:after="160"/>
      </w:pPr>
      <w:r>
        <w:t xml:space="preserve">Vous pouvez également consulter le code d’emploi lorsque vous examinez le poste en cliquant sur le lien </w:t>
      </w:r>
      <w:r w:rsidR="00E94611">
        <w:t>Emploi</w:t>
      </w:r>
      <w:r w:rsidR="009B2CD7">
        <w:t xml:space="preserve"> sur l’onglet</w:t>
      </w:r>
      <w:r w:rsidR="00556420">
        <w:t xml:space="preserve"> « Révision poste (GC) </w:t>
      </w:r>
      <w:r w:rsidR="00E94611">
        <w:t>»</w:t>
      </w:r>
      <w:r w:rsidR="007C37FB">
        <w:t xml:space="preserve"> (consultez la capture d’écran ci-dessous).</w:t>
      </w:r>
    </w:p>
    <w:p w14:paraId="059AB55A" w14:textId="0B515A46" w:rsidR="00A82F10" w:rsidRPr="00592540" w:rsidRDefault="00556420" w:rsidP="0075301E">
      <w:pPr>
        <w:jc w:val="center"/>
      </w:pPr>
      <w:r w:rsidRPr="00556420">
        <w:lastRenderedPageBreak/>
        <w:t xml:space="preserve"> </w:t>
      </w:r>
      <w:r w:rsidR="004E02E9" w:rsidRPr="004E02E9">
        <w:rPr>
          <w:noProof/>
        </w:rPr>
        <w:drawing>
          <wp:inline distT="0" distB="0" distL="0" distR="0" wp14:anchorId="4B00DC50" wp14:editId="1A4FF92F">
            <wp:extent cx="4593262" cy="4032250"/>
            <wp:effectExtent l="0" t="0" r="0" b="6350"/>
            <wp:docPr id="431776616" name="Picture 1" descr="L’image affiche la page « Postes », présentant les onglets de la page : Description, Données particulières et Révision poste (GC).  L’onglet actif est « Révision poste (GC) », avec un accent sur le lien du champ « Emplo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76616" name="Picture 1" descr="L’image affiche la page « Postes », présentant les onglets de la page : Description, Données particulières et Révision poste (GC).  L’onglet actif est « Révision poste (GC) », avec un accent sur le lien du champ « Emploi ».&#10;"/>
                    <pic:cNvPicPr/>
                  </pic:nvPicPr>
                  <pic:blipFill>
                    <a:blip r:embed="rId110"/>
                    <a:stretch>
                      <a:fillRect/>
                    </a:stretch>
                  </pic:blipFill>
                  <pic:spPr>
                    <a:xfrm>
                      <a:off x="0" y="0"/>
                      <a:ext cx="4626004" cy="4060993"/>
                    </a:xfrm>
                    <a:prstGeom prst="rect">
                      <a:avLst/>
                    </a:prstGeom>
                  </pic:spPr>
                </pic:pic>
              </a:graphicData>
            </a:graphic>
          </wp:inline>
        </w:drawing>
      </w:r>
    </w:p>
    <w:p w14:paraId="1B2BEE8D" w14:textId="77777777" w:rsidR="00A82F10" w:rsidRDefault="00A82F10" w:rsidP="0075301E">
      <w:pPr>
        <w:jc w:val="center"/>
      </w:pPr>
    </w:p>
    <w:p w14:paraId="7FD95D46" w14:textId="259B0977" w:rsidR="008C3AD9" w:rsidRDefault="00F94906" w:rsidP="00910905">
      <w:pPr>
        <w:pStyle w:val="Header"/>
        <w:spacing w:after="160" w:line="259" w:lineRule="auto"/>
        <w:jc w:val="center"/>
        <w:rPr>
          <w:rStyle w:val="Strong"/>
          <w:rFonts w:cs="Arial"/>
          <w:b w:val="0"/>
          <w:bCs w:val="0"/>
          <w:szCs w:val="24"/>
        </w:rPr>
      </w:pPr>
      <w:r w:rsidRPr="00F94906">
        <w:rPr>
          <w:rStyle w:val="Strong"/>
          <w:rFonts w:cs="Arial"/>
          <w:b w:val="0"/>
          <w:bCs w:val="0"/>
          <w:noProof/>
          <w:szCs w:val="24"/>
        </w:rPr>
        <w:drawing>
          <wp:inline distT="0" distB="0" distL="0" distR="0" wp14:anchorId="47C6DA38" wp14:editId="377F6F69">
            <wp:extent cx="4588692" cy="3663950"/>
            <wp:effectExtent l="0" t="0" r="2540" b="0"/>
            <wp:docPr id="695173920" name="Picture 1" descr="L’image affiche la page Emplois, mettant en évidence les onglets de la page : Profil emploi, Facteurs et coordonnées (GC), Autorisation (GC), Description (GC), Demande (GC) et Rémunération par défaut. L’onglet actif est Profil emplo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73920" name="Picture 1" descr="L’image affiche la page Emplois, mettant en évidence les onglets de la page : Profil emploi, Facteurs et coordonnées (GC), Autorisation (GC), Description (GC), Demande (GC) et Rémunération par défaut. L’onglet actif est Profil emploi. &#10;"/>
                    <pic:cNvPicPr/>
                  </pic:nvPicPr>
                  <pic:blipFill>
                    <a:blip r:embed="rId111"/>
                    <a:stretch>
                      <a:fillRect/>
                    </a:stretch>
                  </pic:blipFill>
                  <pic:spPr>
                    <a:xfrm>
                      <a:off x="0" y="0"/>
                      <a:ext cx="4621713" cy="3690317"/>
                    </a:xfrm>
                    <a:prstGeom prst="rect">
                      <a:avLst/>
                    </a:prstGeom>
                  </pic:spPr>
                </pic:pic>
              </a:graphicData>
            </a:graphic>
          </wp:inline>
        </w:drawing>
      </w:r>
    </w:p>
    <w:p w14:paraId="49941689" w14:textId="34E4BA21" w:rsidR="00BB38F6" w:rsidRDefault="001117FB" w:rsidP="00592540">
      <w:pPr>
        <w:spacing w:after="160"/>
      </w:pPr>
      <w:r>
        <w:rPr>
          <w:b/>
        </w:rPr>
        <w:t xml:space="preserve">TSPU </w:t>
      </w:r>
      <w:r w:rsidR="003D2D8A">
        <w:rPr>
          <w:b/>
        </w:rPr>
        <w:t>-</w:t>
      </w:r>
      <w:r>
        <w:t xml:space="preserve"> </w:t>
      </w:r>
      <w:hyperlink r:id="rId112" w:history="1">
        <w:r w:rsidR="0087024F">
          <w:rPr>
            <w:rStyle w:val="Hyperlink"/>
          </w:rPr>
          <w:t>Visualiser l'information d'un code d’emploi</w:t>
        </w:r>
      </w:hyperlink>
    </w:p>
    <w:p w14:paraId="45C15A15" w14:textId="4FF1E000" w:rsidR="004560F7" w:rsidRPr="002539F7" w:rsidRDefault="001933D1" w:rsidP="00487EB9">
      <w:pPr>
        <w:pStyle w:val="Heading2"/>
      </w:pPr>
      <w:bookmarkStart w:id="183" w:name="_Toc142997062"/>
      <w:bookmarkStart w:id="184" w:name="_Toc148095790"/>
      <w:bookmarkStart w:id="185" w:name="_Toc165301281"/>
      <w:r>
        <w:lastRenderedPageBreak/>
        <w:t xml:space="preserve">Consulter </w:t>
      </w:r>
      <w:r w:rsidR="00F45D53">
        <w:t>Postes</w:t>
      </w:r>
      <w:r w:rsidR="0030173A">
        <w:t xml:space="preserve"> </w:t>
      </w:r>
      <w:r w:rsidR="00B32380">
        <w:t>-</w:t>
      </w:r>
      <w:r w:rsidR="0030173A">
        <w:t xml:space="preserve"> Langues officielles (GC)</w:t>
      </w:r>
      <w:bookmarkEnd w:id="183"/>
      <w:bookmarkEnd w:id="184"/>
      <w:bookmarkEnd w:id="185"/>
      <w:r w:rsidR="0030173A">
        <w:t xml:space="preserve"> </w:t>
      </w:r>
    </w:p>
    <w:p w14:paraId="7A4C374A" w14:textId="41D506A6" w:rsidR="004560F7" w:rsidRDefault="007A091F" w:rsidP="0086096D">
      <w:pPr>
        <w:pStyle w:val="Header"/>
        <w:spacing w:after="160" w:line="259" w:lineRule="auto"/>
        <w:rPr>
          <w:rFonts w:cs="Arial"/>
          <w:szCs w:val="24"/>
        </w:rPr>
      </w:pPr>
      <w:r>
        <w:t xml:space="preserve">La page </w:t>
      </w:r>
      <w:r w:rsidRPr="00C7322C">
        <w:rPr>
          <w:b/>
          <w:bCs/>
        </w:rPr>
        <w:t>Poste</w:t>
      </w:r>
      <w:r w:rsidR="004C6320">
        <w:rPr>
          <w:b/>
          <w:bCs/>
        </w:rPr>
        <w:t>s</w:t>
      </w:r>
      <w:r w:rsidR="00E81AEE" w:rsidRPr="00C7322C">
        <w:rPr>
          <w:b/>
          <w:bCs/>
        </w:rPr>
        <w:t>-</w:t>
      </w:r>
      <w:r w:rsidRPr="00C7322C">
        <w:rPr>
          <w:b/>
          <w:bCs/>
        </w:rPr>
        <w:t>Langues officielles (GC)</w:t>
      </w:r>
      <w:r>
        <w:t xml:space="preserve"> permet aux gestionnaires de </w:t>
      </w:r>
      <w:r>
        <w:rPr>
          <w:b/>
          <w:bCs/>
        </w:rPr>
        <w:t xml:space="preserve">consulter </w:t>
      </w:r>
      <w:r w:rsidRPr="004C6320">
        <w:t xml:space="preserve">les </w:t>
      </w:r>
      <w:r w:rsidR="004C6320">
        <w:rPr>
          <w:b/>
          <w:bCs/>
        </w:rPr>
        <w:t>E</w:t>
      </w:r>
      <w:r>
        <w:rPr>
          <w:b/>
          <w:bCs/>
        </w:rPr>
        <w:t>xigences de communications</w:t>
      </w:r>
      <w:r>
        <w:t xml:space="preserve"> et </w:t>
      </w:r>
      <w:r w:rsidR="003B0AB4">
        <w:t>le</w:t>
      </w:r>
      <w:r>
        <w:t xml:space="preserve"> </w:t>
      </w:r>
      <w:r w:rsidR="003B0AB4">
        <w:rPr>
          <w:b/>
          <w:bCs/>
        </w:rPr>
        <w:t>P</w:t>
      </w:r>
      <w:r>
        <w:rPr>
          <w:b/>
          <w:bCs/>
        </w:rPr>
        <w:t>rofil linguistique</w:t>
      </w:r>
      <w:r>
        <w:t xml:space="preserve"> des postes qui relèvent d’eux. </w:t>
      </w:r>
    </w:p>
    <w:p w14:paraId="1B15C661" w14:textId="48EA8754" w:rsidR="0075301E" w:rsidRDefault="0075301E" w:rsidP="00F306BF">
      <w:pPr>
        <w:pStyle w:val="NormalWeb"/>
        <w:shd w:val="clear" w:color="auto" w:fill="FFFFFF"/>
        <w:spacing w:before="0" w:beforeAutospacing="0" w:after="0" w:afterAutospacing="0"/>
        <w:ind w:left="2952" w:right="-274" w:hanging="2952"/>
        <w:rPr>
          <w:rStyle w:val="Strong"/>
          <w:rFonts w:ascii="Arial" w:hAnsi="Arial"/>
          <w:b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Poste</w:t>
      </w:r>
      <w:r w:rsidR="007F7CBE">
        <w:rPr>
          <w:rStyle w:val="Strong"/>
          <w:rFonts w:ascii="Arial" w:hAnsi="Arial"/>
          <w:b w:val="0"/>
        </w:rPr>
        <w:t>s</w:t>
      </w:r>
      <w:r w:rsidR="003B0AB4">
        <w:rPr>
          <w:rStyle w:val="Strong"/>
          <w:rFonts w:ascii="Arial" w:hAnsi="Arial"/>
          <w:b w:val="0"/>
        </w:rPr>
        <w:t>-</w:t>
      </w:r>
      <w:r>
        <w:rPr>
          <w:rStyle w:val="Strong"/>
          <w:rFonts w:ascii="Arial" w:hAnsi="Arial"/>
          <w:b w:val="0"/>
        </w:rPr>
        <w:t>Langues officielles (GC)</w:t>
      </w:r>
    </w:p>
    <w:p w14:paraId="692DB97B" w14:textId="77777777" w:rsidR="008F0EEA" w:rsidRDefault="008F0EEA" w:rsidP="00F306BF">
      <w:pPr>
        <w:pStyle w:val="NormalWeb"/>
        <w:shd w:val="clear" w:color="auto" w:fill="FFFFFF"/>
        <w:spacing w:before="0" w:beforeAutospacing="0" w:after="0" w:afterAutospacing="0"/>
        <w:ind w:left="2952" w:right="-274" w:hanging="2952"/>
        <w:rPr>
          <w:rStyle w:val="Strong"/>
          <w:rFonts w:ascii="Arial" w:hAnsi="Arial"/>
          <w:b w:val="0"/>
        </w:rPr>
      </w:pPr>
    </w:p>
    <w:p w14:paraId="6D201516" w14:textId="32428B22" w:rsidR="00A0766C" w:rsidRDefault="008F0EEA" w:rsidP="008F0EEA">
      <w:pPr>
        <w:pStyle w:val="Header"/>
        <w:spacing w:line="259" w:lineRule="auto"/>
        <w:jc w:val="center"/>
        <w:rPr>
          <w:rFonts w:cs="Arial"/>
          <w:szCs w:val="24"/>
        </w:rPr>
      </w:pPr>
      <w:r w:rsidRPr="008F0EEA">
        <w:rPr>
          <w:rFonts w:cs="Arial"/>
          <w:noProof/>
          <w:szCs w:val="24"/>
        </w:rPr>
        <w:drawing>
          <wp:inline distT="0" distB="0" distL="0" distR="0" wp14:anchorId="27ABDE84" wp14:editId="6FE8FF88">
            <wp:extent cx="4972050" cy="3188778"/>
            <wp:effectExtent l="0" t="0" r="0" b="0"/>
            <wp:docPr id="1733672965" name="Picture 1" descr="L’image affiche la page Postes-Langues officielles (GC), comportant deux onglets : Exigences de communications et Profil linguistique. Des captures d’écran des deux onglets, chaque onglet actif, sont présenté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72965" name="Picture 1" descr="L’image affiche la page Postes-Langues officielles (GC), comportant deux onglets : Exigences de communications et Profil linguistique. Des captures d’écran des deux onglets, chaque onglet actif, sont présentées.&#10;"/>
                    <pic:cNvPicPr/>
                  </pic:nvPicPr>
                  <pic:blipFill>
                    <a:blip r:embed="rId113"/>
                    <a:stretch>
                      <a:fillRect/>
                    </a:stretch>
                  </pic:blipFill>
                  <pic:spPr>
                    <a:xfrm>
                      <a:off x="0" y="0"/>
                      <a:ext cx="4976755" cy="3191795"/>
                    </a:xfrm>
                    <a:prstGeom prst="rect">
                      <a:avLst/>
                    </a:prstGeom>
                  </pic:spPr>
                </pic:pic>
              </a:graphicData>
            </a:graphic>
          </wp:inline>
        </w:drawing>
      </w:r>
    </w:p>
    <w:p w14:paraId="62D6DF56" w14:textId="77777777" w:rsidR="008F0EEA" w:rsidRDefault="008F0EEA" w:rsidP="0075301E">
      <w:pPr>
        <w:pStyle w:val="Header"/>
        <w:spacing w:line="259" w:lineRule="auto"/>
        <w:rPr>
          <w:rFonts w:cs="Arial"/>
          <w:szCs w:val="24"/>
        </w:rPr>
      </w:pPr>
    </w:p>
    <w:p w14:paraId="2AD62F79" w14:textId="0AE298F2" w:rsidR="00A0766C" w:rsidRPr="00A0766C" w:rsidRDefault="00A0766C" w:rsidP="0086096D">
      <w:pPr>
        <w:pStyle w:val="Header"/>
        <w:spacing w:after="160" w:line="259" w:lineRule="auto"/>
        <w:rPr>
          <w:rFonts w:cs="Arial"/>
          <w:szCs w:val="24"/>
        </w:rPr>
      </w:pPr>
      <w:r>
        <w:t xml:space="preserve">L’onglet </w:t>
      </w:r>
      <w:r>
        <w:rPr>
          <w:b/>
          <w:bCs/>
        </w:rPr>
        <w:t>Exigences de communications</w:t>
      </w:r>
      <w:r>
        <w:t xml:space="preserve"> fournit des détails sur la justification de la désignation du profil linguistique du poste.</w:t>
      </w:r>
    </w:p>
    <w:p w14:paraId="083769CD" w14:textId="71696B24" w:rsidR="00A0766C" w:rsidRPr="007A091F" w:rsidRDefault="00E01165" w:rsidP="0086096D">
      <w:pPr>
        <w:pStyle w:val="Header"/>
        <w:spacing w:after="160" w:line="259" w:lineRule="auto"/>
        <w:rPr>
          <w:rFonts w:cs="Arial"/>
          <w:szCs w:val="24"/>
        </w:rPr>
      </w:pPr>
      <w:r>
        <w:t xml:space="preserve">L’onglet </w:t>
      </w:r>
      <w:r>
        <w:rPr>
          <w:b/>
          <w:bCs/>
        </w:rPr>
        <w:t>Profil linguistique</w:t>
      </w:r>
      <w:r>
        <w:t xml:space="preserve"> indique si le poste est désigné unilingue, bilingue ou « français ou anglais ». </w:t>
      </w:r>
      <w:r w:rsidR="00727DC9">
        <w:t xml:space="preserve">Pour un </w:t>
      </w:r>
      <w:r>
        <w:t xml:space="preserve">poste désigné bilingue, cette page </w:t>
      </w:r>
      <w:r w:rsidR="007A537B">
        <w:t>indiquerait</w:t>
      </w:r>
      <w:r>
        <w:t xml:space="preserve"> le niveau de compétence du poste permettant de fournir les services et fonctions précisés </w:t>
      </w:r>
      <w:r w:rsidR="00F110E0">
        <w:t>dans l’onglet</w:t>
      </w:r>
      <w:r>
        <w:t xml:space="preserve"> </w:t>
      </w:r>
      <w:r w:rsidRPr="00C7322C">
        <w:rPr>
          <w:b/>
          <w:bCs/>
        </w:rPr>
        <w:t>Exigences de communications</w:t>
      </w:r>
      <w:r>
        <w:t>.</w:t>
      </w:r>
    </w:p>
    <w:p w14:paraId="49C92912" w14:textId="7A4C8A1E" w:rsidR="00067E5E" w:rsidRPr="00C73487" w:rsidRDefault="00712214" w:rsidP="00F76FA8">
      <w:pPr>
        <w:pStyle w:val="Header"/>
        <w:rPr>
          <w:rFonts w:cs="Arial"/>
          <w:szCs w:val="24"/>
        </w:rPr>
      </w:pPr>
      <w:r>
        <w:rPr>
          <w:b/>
        </w:rPr>
        <w:t xml:space="preserve">TSPU </w:t>
      </w:r>
      <w:r w:rsidR="007A537B">
        <w:rPr>
          <w:b/>
        </w:rPr>
        <w:t>-</w:t>
      </w:r>
      <w:r>
        <w:t xml:space="preserve"> </w:t>
      </w:r>
      <w:hyperlink r:id="rId114" w:history="1">
        <w:r w:rsidR="002612C7">
          <w:rPr>
            <w:rStyle w:val="Hyperlink"/>
          </w:rPr>
          <w:t>Visualiser les renseignements sur les langues officielles liées à un poste</w:t>
        </w:r>
      </w:hyperlink>
    </w:p>
    <w:p w14:paraId="427C76DF" w14:textId="12753CF8" w:rsidR="0086096D" w:rsidRDefault="0086096D">
      <w:pPr>
        <w:rPr>
          <w:noProof/>
        </w:rPr>
      </w:pPr>
      <w:r>
        <w:br w:type="page"/>
      </w:r>
    </w:p>
    <w:p w14:paraId="062CC56F" w14:textId="4E84BCB5" w:rsidR="007557FC" w:rsidRPr="00C328B5" w:rsidRDefault="001933D1" w:rsidP="00487EB9">
      <w:pPr>
        <w:pStyle w:val="Heading2"/>
      </w:pPr>
      <w:bookmarkStart w:id="186" w:name="_Toc142997063"/>
      <w:bookmarkStart w:id="187" w:name="_Toc148095791"/>
      <w:bookmarkStart w:id="188" w:name="_Toc165301282"/>
      <w:r>
        <w:lastRenderedPageBreak/>
        <w:t xml:space="preserve">Consulter </w:t>
      </w:r>
      <w:r w:rsidR="00F45D53">
        <w:t>Postes</w:t>
      </w:r>
      <w:r w:rsidR="0030173A">
        <w:t xml:space="preserve"> </w:t>
      </w:r>
      <w:r w:rsidR="00F67994">
        <w:t>-</w:t>
      </w:r>
      <w:r w:rsidR="0030173A">
        <w:t xml:space="preserve"> Relations travail (GC)</w:t>
      </w:r>
      <w:bookmarkEnd w:id="186"/>
      <w:bookmarkEnd w:id="187"/>
      <w:bookmarkEnd w:id="188"/>
    </w:p>
    <w:p w14:paraId="0B13C64A" w14:textId="1144B2C2" w:rsidR="005D4865" w:rsidRPr="00500FAD" w:rsidRDefault="00812CB4" w:rsidP="00271EC6">
      <w:pPr>
        <w:spacing w:after="160"/>
        <w:rPr>
          <w:rFonts w:cs="Arial"/>
          <w:szCs w:val="24"/>
        </w:rPr>
      </w:pPr>
      <w:r>
        <w:t xml:space="preserve">La page </w:t>
      </w:r>
      <w:r>
        <w:rPr>
          <w:b/>
        </w:rPr>
        <w:t>Poste</w:t>
      </w:r>
      <w:r w:rsidR="00F05A33">
        <w:rPr>
          <w:b/>
        </w:rPr>
        <w:t>s</w:t>
      </w:r>
      <w:r w:rsidR="00F67994">
        <w:rPr>
          <w:b/>
        </w:rPr>
        <w:t xml:space="preserve"> </w:t>
      </w:r>
      <w:r w:rsidR="0009522A">
        <w:rPr>
          <w:b/>
        </w:rPr>
        <w:t>-</w:t>
      </w:r>
      <w:r w:rsidR="00F67994">
        <w:rPr>
          <w:b/>
        </w:rPr>
        <w:t xml:space="preserve"> </w:t>
      </w:r>
      <w:r>
        <w:rPr>
          <w:b/>
        </w:rPr>
        <w:t>Relations travail (GC)</w:t>
      </w:r>
      <w:r>
        <w:t xml:space="preserve"> offre aux gestionnaires un accès de </w:t>
      </w:r>
      <w:r>
        <w:rPr>
          <w:b/>
          <w:bCs/>
        </w:rPr>
        <w:t>consultation</w:t>
      </w:r>
      <w:r>
        <w:t xml:space="preserve"> qui leur permet de savoir si un poste relevant d’eux est réputé </w:t>
      </w:r>
      <w:r>
        <w:rPr>
          <w:b/>
        </w:rPr>
        <w:t xml:space="preserve">essentiel </w:t>
      </w:r>
      <w:r>
        <w:t xml:space="preserve">ou </w:t>
      </w:r>
      <w:r>
        <w:rPr>
          <w:b/>
        </w:rPr>
        <w:t>exclu</w:t>
      </w:r>
      <w:r>
        <w:t>, en plus des renseignements pertinents, s’il y a lieu.</w:t>
      </w:r>
    </w:p>
    <w:p w14:paraId="4034653A" w14:textId="597FE4A0" w:rsidR="0075301E" w:rsidRPr="008C3AD9" w:rsidRDefault="0075301E"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Postes et budgets &gt; Poste </w:t>
      </w:r>
      <w:r w:rsidR="00B8677C">
        <w:rPr>
          <w:rStyle w:val="Strong"/>
          <w:rFonts w:ascii="Arial" w:hAnsi="Arial"/>
          <w:b w:val="0"/>
        </w:rPr>
        <w:t>-</w:t>
      </w:r>
      <w:r>
        <w:rPr>
          <w:rStyle w:val="Strong"/>
          <w:rFonts w:ascii="Arial" w:hAnsi="Arial"/>
          <w:b w:val="0"/>
        </w:rPr>
        <w:t xml:space="preserve"> Relations travail (GC) </w:t>
      </w:r>
    </w:p>
    <w:p w14:paraId="626E0C8F" w14:textId="669008FE" w:rsidR="00C435D5" w:rsidRDefault="007F2F24" w:rsidP="007F2F24">
      <w:pPr>
        <w:spacing w:line="240" w:lineRule="auto"/>
        <w:jc w:val="center"/>
        <w:rPr>
          <w:rFonts w:ascii="Helvetica-Bold" w:hAnsi="Helvetica-Bold" w:cs="Calibri Light"/>
          <w:b/>
          <w:bCs/>
          <w:noProof/>
          <w:szCs w:val="24"/>
        </w:rPr>
      </w:pPr>
      <w:r w:rsidRPr="007F2F24">
        <w:rPr>
          <w:rFonts w:ascii="Helvetica-Bold" w:hAnsi="Helvetica-Bold" w:cs="Calibri Light"/>
          <w:b/>
          <w:bCs/>
          <w:noProof/>
          <w:szCs w:val="24"/>
        </w:rPr>
        <w:drawing>
          <wp:inline distT="0" distB="0" distL="0" distR="0" wp14:anchorId="269AB560" wp14:editId="2B2AF211">
            <wp:extent cx="4324572" cy="3181514"/>
            <wp:effectExtent l="0" t="0" r="0" b="0"/>
            <wp:docPr id="707677931" name="Picture 1" descr="L’image affiche la page « Postes – Relations travail (GC) », comprenant deux sections : Ententes sur les services essentiels et Information sur l’exclu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77931" name="Picture 1" descr="L’image affiche la page « Postes – Relations travail (GC) », comprenant deux sections : Ententes sur les services essentiels et Information sur l’exclusion.&#10;"/>
                    <pic:cNvPicPr/>
                  </pic:nvPicPr>
                  <pic:blipFill>
                    <a:blip r:embed="rId115"/>
                    <a:stretch>
                      <a:fillRect/>
                    </a:stretch>
                  </pic:blipFill>
                  <pic:spPr>
                    <a:xfrm>
                      <a:off x="0" y="0"/>
                      <a:ext cx="4324572" cy="3181514"/>
                    </a:xfrm>
                    <a:prstGeom prst="rect">
                      <a:avLst/>
                    </a:prstGeom>
                  </pic:spPr>
                </pic:pic>
              </a:graphicData>
            </a:graphic>
          </wp:inline>
        </w:drawing>
      </w:r>
    </w:p>
    <w:p w14:paraId="0B604C0C" w14:textId="77777777" w:rsidR="00C435D5" w:rsidRDefault="00C435D5" w:rsidP="00F76FA8">
      <w:pPr>
        <w:spacing w:line="240" w:lineRule="auto"/>
        <w:rPr>
          <w:rFonts w:ascii="Helvetica-Bold" w:hAnsi="Helvetica-Bold" w:cs="Calibri Light"/>
          <w:b/>
          <w:bCs/>
          <w:noProof/>
          <w:szCs w:val="24"/>
        </w:rPr>
      </w:pPr>
    </w:p>
    <w:p w14:paraId="38B9AC6B" w14:textId="77777777" w:rsidR="006D7B21" w:rsidRDefault="002A59E6">
      <w:pPr>
        <w:rPr>
          <w:rStyle w:val="Hyperlink"/>
          <w:rFonts w:ascii="Helvetica-Bold" w:hAnsi="Helvetica-Bold"/>
        </w:rPr>
      </w:pPr>
      <w:r>
        <w:rPr>
          <w:rFonts w:ascii="Helvetica-Bold" w:hAnsi="Helvetica-Bold"/>
          <w:b/>
        </w:rPr>
        <w:t xml:space="preserve">TSPU </w:t>
      </w:r>
      <w:r w:rsidR="00DC50E8">
        <w:rPr>
          <w:rFonts w:ascii="Helvetica-Bold" w:hAnsi="Helvetica-Bold"/>
          <w:b/>
        </w:rPr>
        <w:t>-</w:t>
      </w:r>
      <w:r>
        <w:rPr>
          <w:rFonts w:ascii="Helvetica-Bold" w:hAnsi="Helvetica-Bold"/>
          <w:b/>
        </w:rPr>
        <w:t xml:space="preserve"> </w:t>
      </w:r>
      <w:hyperlink r:id="rId116" w:history="1">
        <w:r w:rsidR="00611322">
          <w:rPr>
            <w:rStyle w:val="Hyperlink"/>
            <w:rFonts w:ascii="Helvetica-Bold" w:hAnsi="Helvetica-Bold"/>
          </w:rPr>
          <w:t>Visualiser les renseignements relatifs aux services essentiels et à l'exclusion pour un poste</w:t>
        </w:r>
      </w:hyperlink>
    </w:p>
    <w:p w14:paraId="63E78E15" w14:textId="287201BE" w:rsidR="00AA0472" w:rsidRDefault="002A59E6">
      <w:pPr>
        <w:rPr>
          <w:rFonts w:ascii="Helvetica-Bold" w:hAnsi="Helvetica-Bold" w:cs="Calibri Light"/>
          <w:b/>
          <w:bCs/>
          <w:noProof/>
          <w:szCs w:val="24"/>
        </w:rPr>
      </w:pPr>
      <w:r>
        <w:br w:type="page"/>
      </w:r>
    </w:p>
    <w:p w14:paraId="386150DD" w14:textId="7D517E20" w:rsidR="0046740F" w:rsidRPr="00D140E6" w:rsidRDefault="001933D1" w:rsidP="00487EB9">
      <w:pPr>
        <w:pStyle w:val="Heading2"/>
      </w:pPr>
      <w:bookmarkStart w:id="189" w:name="_Toc142997064"/>
      <w:bookmarkStart w:id="190" w:name="_Toc148095792"/>
      <w:bookmarkStart w:id="191" w:name="_Toc165301283"/>
      <w:r>
        <w:lastRenderedPageBreak/>
        <w:t xml:space="preserve">Consulter </w:t>
      </w:r>
      <w:r w:rsidR="00C37C92">
        <w:t>Postes</w:t>
      </w:r>
      <w:r w:rsidR="0030173A">
        <w:t xml:space="preserve"> </w:t>
      </w:r>
      <w:r w:rsidR="00C37C92">
        <w:t>-</w:t>
      </w:r>
      <w:r w:rsidR="0030173A">
        <w:t xml:space="preserve"> Délégation des RH/FIN (GC)</w:t>
      </w:r>
      <w:bookmarkEnd w:id="189"/>
      <w:bookmarkEnd w:id="190"/>
      <w:bookmarkEnd w:id="191"/>
    </w:p>
    <w:p w14:paraId="0633A350" w14:textId="0E5C3EF4" w:rsidR="00E255F2" w:rsidRPr="00500FAD" w:rsidRDefault="00E255F2" w:rsidP="00271EC6">
      <w:pPr>
        <w:spacing w:after="160"/>
        <w:rPr>
          <w:rFonts w:cs="Arial"/>
          <w:szCs w:val="24"/>
        </w:rPr>
      </w:pPr>
      <w:r>
        <w:t xml:space="preserve">La page </w:t>
      </w:r>
      <w:r w:rsidR="007102A6">
        <w:rPr>
          <w:b/>
        </w:rPr>
        <w:t>Postes</w:t>
      </w:r>
      <w:r w:rsidR="00C37C92">
        <w:rPr>
          <w:b/>
        </w:rPr>
        <w:t>-</w:t>
      </w:r>
      <w:r>
        <w:rPr>
          <w:b/>
        </w:rPr>
        <w:t>Délégation RH/FIN (GC)</w:t>
      </w:r>
      <w:r>
        <w:t xml:space="preserve"> offre aux gestionnaires un accès de </w:t>
      </w:r>
      <w:r>
        <w:rPr>
          <w:b/>
          <w:bCs/>
        </w:rPr>
        <w:t>consultation</w:t>
      </w:r>
      <w:r>
        <w:t xml:space="preserve"> qui leur permet de savoir si un poste relevant d’eux a une délégation des RH ou des finances, en plus des renseignements pertinents, s’il y a lieu.</w:t>
      </w:r>
    </w:p>
    <w:p w14:paraId="793F1F36" w14:textId="02E80C2E" w:rsidR="00271EC6" w:rsidRPr="008C3AD9" w:rsidRDefault="00271EC6"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Poste</w:t>
      </w:r>
      <w:r w:rsidR="00D12D51">
        <w:rPr>
          <w:rStyle w:val="Strong"/>
          <w:rFonts w:ascii="Arial" w:hAnsi="Arial"/>
          <w:b w:val="0"/>
        </w:rPr>
        <w:t>s-</w:t>
      </w:r>
      <w:r>
        <w:rPr>
          <w:rStyle w:val="Strong"/>
          <w:rFonts w:ascii="Arial" w:hAnsi="Arial"/>
          <w:b w:val="0"/>
        </w:rPr>
        <w:t>Délégation RH/FIN (GC)</w:t>
      </w:r>
    </w:p>
    <w:p w14:paraId="0479F75E" w14:textId="0C3A9881" w:rsidR="00EE182E" w:rsidRDefault="00994A0E" w:rsidP="00343A43">
      <w:pPr>
        <w:spacing w:after="160"/>
        <w:rPr>
          <w:rFonts w:cs="Arial"/>
          <w:noProof/>
          <w:sz w:val="22"/>
        </w:rPr>
      </w:pPr>
      <w:r>
        <w:t>Les niveaux de délégation dans MesRHGC sont fondés sur l’instrument de délégation des RH et sur la matrice de délégation des pouvoirs financiers de l’organisation.</w:t>
      </w:r>
    </w:p>
    <w:p w14:paraId="4BCA4DDD" w14:textId="2A40B285" w:rsidR="00EE182E" w:rsidRPr="002539F7" w:rsidRDefault="00343A43" w:rsidP="00343A43">
      <w:pPr>
        <w:spacing w:line="240" w:lineRule="auto"/>
        <w:jc w:val="center"/>
        <w:rPr>
          <w:rFonts w:cs="Arial"/>
          <w:noProof/>
          <w:sz w:val="22"/>
        </w:rPr>
      </w:pPr>
      <w:r w:rsidRPr="00343A43">
        <w:rPr>
          <w:rFonts w:cs="Arial"/>
          <w:noProof/>
          <w:sz w:val="22"/>
        </w:rPr>
        <w:drawing>
          <wp:inline distT="0" distB="0" distL="0" distR="0" wp14:anchorId="74E57406" wp14:editId="39763D42">
            <wp:extent cx="5413368" cy="2667000"/>
            <wp:effectExtent l="0" t="0" r="0" b="0"/>
            <wp:docPr id="942576253" name="Picture 1" descr="L’image affiche la page Postes–Délégation RH/FIN (GC), comportant deux onglets : Délégation des RH et Délégation fin. Des captures d’écran des deux onglets, chaque onglet actif, sont présenté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6253" name="Picture 1" descr="L’image affiche la page Postes–Délégation RH/FIN (GC), comportant deux onglets : Délégation des RH et Délégation fin. Des captures d’écran des deux onglets, chaque onglet actif, sont présentées.&#10;"/>
                    <pic:cNvPicPr/>
                  </pic:nvPicPr>
                  <pic:blipFill>
                    <a:blip r:embed="rId117"/>
                    <a:stretch>
                      <a:fillRect/>
                    </a:stretch>
                  </pic:blipFill>
                  <pic:spPr>
                    <a:xfrm>
                      <a:off x="0" y="0"/>
                      <a:ext cx="5426183" cy="2673314"/>
                    </a:xfrm>
                    <a:prstGeom prst="rect">
                      <a:avLst/>
                    </a:prstGeom>
                  </pic:spPr>
                </pic:pic>
              </a:graphicData>
            </a:graphic>
          </wp:inline>
        </w:drawing>
      </w:r>
    </w:p>
    <w:p w14:paraId="12520441" w14:textId="46BA3D26" w:rsidR="001D7044" w:rsidRDefault="001D7044" w:rsidP="00D140E6">
      <w:pPr>
        <w:spacing w:line="240" w:lineRule="auto"/>
        <w:jc w:val="center"/>
        <w:rPr>
          <w:rFonts w:ascii="Helvetica-Bold" w:hAnsi="Helvetica-Bold" w:cs="Calibri Light"/>
          <w:b/>
          <w:bCs/>
          <w:noProof/>
          <w:sz w:val="20"/>
          <w:szCs w:val="20"/>
        </w:rPr>
      </w:pPr>
    </w:p>
    <w:p w14:paraId="327644DF" w14:textId="351A3B4E" w:rsidR="003A0586" w:rsidRPr="006E6CF0" w:rsidRDefault="006E6CF0" w:rsidP="003A0586">
      <w:pPr>
        <w:pStyle w:val="Header"/>
        <w:rPr>
          <w:rFonts w:cs="Arial"/>
          <w:szCs w:val="24"/>
        </w:rPr>
      </w:pPr>
      <w:r>
        <w:rPr>
          <w:b/>
        </w:rPr>
        <w:t xml:space="preserve">TSPU </w:t>
      </w:r>
      <w:r w:rsidR="00592B30">
        <w:rPr>
          <w:b/>
        </w:rPr>
        <w:t>-</w:t>
      </w:r>
      <w:r>
        <w:rPr>
          <w:b/>
        </w:rPr>
        <w:t xml:space="preserve"> </w:t>
      </w:r>
      <w:hyperlink r:id="rId118" w:history="1">
        <w:r w:rsidR="00592B30">
          <w:rPr>
            <w:rStyle w:val="Hyperlink"/>
          </w:rPr>
          <w:t>Visualiser les renseignements relatifs à la délégation des pouvoirs pour un poste</w:t>
        </w:r>
      </w:hyperlink>
    </w:p>
    <w:p w14:paraId="42E45901" w14:textId="77777777" w:rsidR="00D140E6" w:rsidRPr="001D7044" w:rsidRDefault="00D140E6" w:rsidP="00F76FA8">
      <w:pPr>
        <w:spacing w:line="240" w:lineRule="auto"/>
        <w:rPr>
          <w:rFonts w:ascii="Helvetica-Bold" w:hAnsi="Helvetica-Bold" w:cs="Calibri Light"/>
          <w:b/>
          <w:bCs/>
          <w:noProof/>
          <w:sz w:val="20"/>
          <w:szCs w:val="20"/>
        </w:rPr>
      </w:pPr>
    </w:p>
    <w:p w14:paraId="6109B229" w14:textId="183FCE44" w:rsidR="00B97173" w:rsidRDefault="00B97173">
      <w:pPr>
        <w:rPr>
          <w:b/>
          <w:bCs/>
          <w:szCs w:val="24"/>
        </w:rPr>
      </w:pPr>
      <w:r>
        <w:br w:type="page"/>
      </w:r>
    </w:p>
    <w:p w14:paraId="0A32F4BF" w14:textId="260960DD" w:rsidR="0067629D" w:rsidRPr="00C328B5" w:rsidRDefault="001933D1" w:rsidP="00487EB9">
      <w:pPr>
        <w:pStyle w:val="Heading2"/>
      </w:pPr>
      <w:bookmarkStart w:id="192" w:name="_Toc142997065"/>
      <w:bookmarkStart w:id="193" w:name="_Toc148095793"/>
      <w:bookmarkStart w:id="194" w:name="_Toc165301284"/>
      <w:r>
        <w:lastRenderedPageBreak/>
        <w:t xml:space="preserve">Consulter </w:t>
      </w:r>
      <w:r w:rsidR="00416EA7">
        <w:t>Sommaire postes</w:t>
      </w:r>
      <w:bookmarkEnd w:id="192"/>
      <w:bookmarkEnd w:id="193"/>
      <w:bookmarkEnd w:id="194"/>
    </w:p>
    <w:p w14:paraId="018DD741" w14:textId="7D80F128" w:rsidR="00DF167F" w:rsidRPr="00EE76BF" w:rsidRDefault="00FD6121" w:rsidP="00271EC6">
      <w:pPr>
        <w:spacing w:after="160"/>
        <w:rPr>
          <w:rFonts w:cs="Arial"/>
          <w:noProof/>
          <w:szCs w:val="24"/>
        </w:rPr>
      </w:pPr>
      <w:r>
        <w:t xml:space="preserve">La page </w:t>
      </w:r>
      <w:r>
        <w:rPr>
          <w:b/>
          <w:bCs/>
        </w:rPr>
        <w:t>Sommaire postes</w:t>
      </w:r>
      <w:r>
        <w:t xml:space="preserve"> donne aux gestionnaires un aperçu pratique de toutes les transactions saisies dans MesRHGC pour un poste en particulier qui relève d’eux.</w:t>
      </w:r>
    </w:p>
    <w:p w14:paraId="4F5E5ED0" w14:textId="109F6873" w:rsidR="00271EC6" w:rsidRDefault="00271EC6" w:rsidP="0009544E">
      <w:pPr>
        <w:pStyle w:val="NormalWeb"/>
        <w:shd w:val="clear" w:color="auto" w:fill="FFFFFF"/>
        <w:spacing w:before="0" w:beforeAutospacing="0" w:after="160" w:afterAutospacing="0" w:line="259" w:lineRule="auto"/>
        <w:ind w:left="2952" w:right="-274" w:hanging="2952"/>
        <w:rPr>
          <w:rFonts w:cs="Arial"/>
          <w:b/>
          <w:bCs/>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w:t>
      </w:r>
      <w:r w:rsidR="00365CCF">
        <w:rPr>
          <w:rStyle w:val="Strong"/>
          <w:rFonts w:ascii="Arial" w:hAnsi="Arial"/>
          <w:b w:val="0"/>
        </w:rPr>
        <w:t>Données p</w:t>
      </w:r>
      <w:r>
        <w:rPr>
          <w:rStyle w:val="Strong"/>
          <w:rFonts w:ascii="Arial" w:hAnsi="Arial"/>
          <w:b w:val="0"/>
        </w:rPr>
        <w:t>ostes et budgets &gt; Sommaire postes</w:t>
      </w:r>
      <w:r>
        <w:rPr>
          <w:b/>
        </w:rPr>
        <w:t xml:space="preserve"> </w:t>
      </w:r>
    </w:p>
    <w:p w14:paraId="1870E819" w14:textId="0A464EA9" w:rsidR="00730B9F" w:rsidRDefault="00730B9F" w:rsidP="00271EC6">
      <w:pPr>
        <w:spacing w:after="160"/>
        <w:rPr>
          <w:rFonts w:eastAsia="Times New Roman" w:cs="Arial"/>
          <w:color w:val="000000"/>
          <w:szCs w:val="24"/>
        </w:rPr>
      </w:pPr>
      <w:r>
        <w:rPr>
          <w:color w:val="000000"/>
        </w:rPr>
        <w:t xml:space="preserve">Cette page sommaire facilite l’efficience en donnant un aperçu des renseignements, éliminant ainsi la nécessité d’examiner chaque </w:t>
      </w:r>
      <w:r w:rsidR="00365CCF">
        <w:rPr>
          <w:color w:val="000000"/>
        </w:rPr>
        <w:t>enregistrement</w:t>
      </w:r>
      <w:r>
        <w:rPr>
          <w:color w:val="000000"/>
        </w:rPr>
        <w:t xml:space="preserve"> de transaction.</w:t>
      </w:r>
    </w:p>
    <w:p w14:paraId="001281EB" w14:textId="6FA4D1DF" w:rsidR="005C6AF7" w:rsidRDefault="006C61F0" w:rsidP="005A78D8">
      <w:pPr>
        <w:pStyle w:val="NormalWeb"/>
        <w:shd w:val="clear" w:color="auto" w:fill="FFFFFF"/>
        <w:spacing w:before="0" w:beforeAutospacing="0" w:after="120" w:afterAutospacing="0" w:line="259" w:lineRule="auto"/>
        <w:rPr>
          <w:rFonts w:ascii="Arial" w:hAnsi="Arial" w:cs="Arial"/>
          <w:color w:val="000000"/>
        </w:rPr>
      </w:pPr>
      <w:r>
        <w:rPr>
          <w:rFonts w:ascii="Arial" w:hAnsi="Arial"/>
          <w:color w:val="000000"/>
        </w:rPr>
        <w:t>Vous pouvez choisir de consulter les données de transaction par catégorie en sélectionnant l’onglet approprié :</w:t>
      </w:r>
      <w:r>
        <w:rPr>
          <w:rFonts w:ascii="Arial" w:hAnsi="Arial"/>
          <w:b/>
          <w:color w:val="000000"/>
        </w:rPr>
        <w:t xml:space="preserve"> Général</w:t>
      </w:r>
      <w:r>
        <w:rPr>
          <w:rFonts w:ascii="Arial" w:hAnsi="Arial"/>
          <w:color w:val="000000"/>
        </w:rPr>
        <w:t xml:space="preserve">, </w:t>
      </w:r>
      <w:r>
        <w:rPr>
          <w:rFonts w:ascii="Arial" w:hAnsi="Arial"/>
          <w:b/>
          <w:color w:val="000000"/>
        </w:rPr>
        <w:t>Lieu de travail</w:t>
      </w:r>
      <w:r>
        <w:rPr>
          <w:rFonts w:ascii="Arial" w:hAnsi="Arial"/>
          <w:color w:val="000000"/>
        </w:rPr>
        <w:t xml:space="preserve"> ou </w:t>
      </w:r>
      <w:r>
        <w:rPr>
          <w:rFonts w:ascii="Arial" w:hAnsi="Arial"/>
          <w:b/>
          <w:color w:val="000000"/>
        </w:rPr>
        <w:t>Données sur la paie</w:t>
      </w:r>
      <w:r>
        <w:rPr>
          <w:rFonts w:ascii="Arial" w:hAnsi="Arial"/>
          <w:color w:val="000000"/>
        </w:rPr>
        <w:t>.</w:t>
      </w:r>
    </w:p>
    <w:p w14:paraId="3B5F440F" w14:textId="311ED375" w:rsidR="00B9668A" w:rsidRDefault="00F971A6" w:rsidP="005A78D8">
      <w:pPr>
        <w:pStyle w:val="NormalWeb"/>
        <w:shd w:val="clear" w:color="auto" w:fill="FFFFFF"/>
        <w:spacing w:before="0" w:beforeAutospacing="0" w:after="160" w:afterAutospacing="0" w:line="259" w:lineRule="auto"/>
        <w:jc w:val="center"/>
        <w:rPr>
          <w:rFonts w:ascii="Arial" w:hAnsi="Arial" w:cs="Arial"/>
          <w:color w:val="000000"/>
        </w:rPr>
      </w:pPr>
      <w:r w:rsidRPr="00F971A6">
        <w:rPr>
          <w:rFonts w:ascii="Arial" w:hAnsi="Arial" w:cs="Arial"/>
          <w:noProof/>
          <w:color w:val="000000"/>
        </w:rPr>
        <w:drawing>
          <wp:inline distT="0" distB="0" distL="0" distR="0" wp14:anchorId="06A2ED2C" wp14:editId="0162BED2">
            <wp:extent cx="4838700" cy="2221131"/>
            <wp:effectExtent l="0" t="0" r="0" b="8255"/>
            <wp:docPr id="1802893327" name="Picture 1" descr="L’image affiche la page Sommaire postes, comportant la section Données poste contenant trois onglets : Général, Lieu de travail et Données sur la paie. À côté de ces onglets, une icône Afficher toutes les colonnes s’affich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93327" name="Picture 1" descr="L’image affiche la page Sommaire postes, comportant la section Données poste contenant trois onglets : Général, Lieu de travail et Données sur la paie. À côté de ces onglets, une icône Afficher toutes les colonnes s’affiche.&#10;"/>
                    <pic:cNvPicPr/>
                  </pic:nvPicPr>
                  <pic:blipFill>
                    <a:blip r:embed="rId119"/>
                    <a:stretch>
                      <a:fillRect/>
                    </a:stretch>
                  </pic:blipFill>
                  <pic:spPr>
                    <a:xfrm>
                      <a:off x="0" y="0"/>
                      <a:ext cx="4859680" cy="2230761"/>
                    </a:xfrm>
                    <a:prstGeom prst="rect">
                      <a:avLst/>
                    </a:prstGeom>
                  </pic:spPr>
                </pic:pic>
              </a:graphicData>
            </a:graphic>
          </wp:inline>
        </w:drawing>
      </w:r>
    </w:p>
    <w:p w14:paraId="5AC37324" w14:textId="7EC280AD" w:rsidR="00B9668A" w:rsidRDefault="00BF4EB8" w:rsidP="005A78D8">
      <w:pPr>
        <w:pStyle w:val="NormalWeb"/>
        <w:shd w:val="clear" w:color="auto" w:fill="FFFFFF"/>
        <w:spacing w:before="0" w:beforeAutospacing="0" w:after="120" w:afterAutospacing="0" w:line="259" w:lineRule="auto"/>
        <w:rPr>
          <w:rFonts w:ascii="Arial" w:hAnsi="Arial"/>
          <w:color w:val="000000"/>
        </w:rPr>
      </w:pPr>
      <w:r>
        <w:rPr>
          <w:rFonts w:ascii="Arial" w:hAnsi="Arial"/>
          <w:color w:val="000000"/>
        </w:rPr>
        <w:t>Vous pouvez également choisir de consulter toutes les données en une seule fois en sélectionnant l’icône d’</w:t>
      </w:r>
      <w:r>
        <w:rPr>
          <w:rFonts w:ascii="Arial" w:hAnsi="Arial"/>
          <w:b/>
          <w:bCs/>
          <w:color w:val="000000"/>
        </w:rPr>
        <w:t>affichage de toutes les colonnes</w:t>
      </w:r>
      <w:r>
        <w:rPr>
          <w:rFonts w:ascii="Arial" w:hAnsi="Arial"/>
          <w:color w:val="000000"/>
        </w:rPr>
        <w:t>.</w:t>
      </w:r>
    </w:p>
    <w:p w14:paraId="25F04F59" w14:textId="6B79C036" w:rsidR="00E81EED" w:rsidRDefault="0006751B" w:rsidP="00271EC6">
      <w:pPr>
        <w:spacing w:after="160"/>
        <w:jc w:val="center"/>
        <w:rPr>
          <w:rFonts w:ascii="Helvetica-Bold" w:hAnsi="Helvetica-Bold" w:cs="Calibri Light"/>
          <w:b/>
          <w:bCs/>
          <w:noProof/>
          <w:sz w:val="20"/>
          <w:szCs w:val="20"/>
        </w:rPr>
      </w:pPr>
      <w:r w:rsidRPr="0006751B">
        <w:rPr>
          <w:rFonts w:ascii="Helvetica-Bold" w:hAnsi="Helvetica-Bold" w:cs="Calibri Light"/>
          <w:b/>
          <w:bCs/>
          <w:noProof/>
          <w:sz w:val="20"/>
          <w:szCs w:val="20"/>
        </w:rPr>
        <w:drawing>
          <wp:inline distT="0" distB="0" distL="0" distR="0" wp14:anchorId="38CFD07A" wp14:editId="54F6D9E0">
            <wp:extent cx="6106795" cy="1494155"/>
            <wp:effectExtent l="0" t="0" r="8255" b="0"/>
            <wp:docPr id="123213793" name="Picture 1" descr="L'image affiche la page Sommaire postes, où toutes les colonnes sont affiché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3793" name="Picture 1" descr="L'image affiche la page Sommaire postes, où toutes les colonnes sont affichées.&#10;"/>
                    <pic:cNvPicPr/>
                  </pic:nvPicPr>
                  <pic:blipFill>
                    <a:blip r:embed="rId120"/>
                    <a:stretch>
                      <a:fillRect/>
                    </a:stretch>
                  </pic:blipFill>
                  <pic:spPr>
                    <a:xfrm>
                      <a:off x="0" y="0"/>
                      <a:ext cx="6106795" cy="1494155"/>
                    </a:xfrm>
                    <a:prstGeom prst="rect">
                      <a:avLst/>
                    </a:prstGeom>
                  </pic:spPr>
                </pic:pic>
              </a:graphicData>
            </a:graphic>
          </wp:inline>
        </w:drawing>
      </w:r>
    </w:p>
    <w:p w14:paraId="1287A2B2" w14:textId="77777777" w:rsidR="005A78D8" w:rsidRPr="005A78D8" w:rsidRDefault="005A78D8" w:rsidP="005A78D8">
      <w:pPr>
        <w:jc w:val="center"/>
        <w:rPr>
          <w:rFonts w:cs="Arial"/>
          <w:noProof/>
          <w:szCs w:val="24"/>
        </w:rPr>
      </w:pPr>
    </w:p>
    <w:p w14:paraId="5741E111" w14:textId="61E83284" w:rsidR="00C52F92" w:rsidRPr="008C3AD9" w:rsidRDefault="007718CA" w:rsidP="005A78D8">
      <w:pPr>
        <w:spacing w:after="160"/>
        <w:rPr>
          <w:rFonts w:cs="Arial"/>
          <w:b/>
          <w:bCs/>
        </w:rPr>
      </w:pPr>
      <w:r>
        <w:rPr>
          <w:b/>
          <w:color w:val="000000"/>
        </w:rPr>
        <w:t xml:space="preserve">TSPU </w:t>
      </w:r>
      <w:r w:rsidR="0006181A">
        <w:rPr>
          <w:b/>
          <w:color w:val="000000"/>
        </w:rPr>
        <w:t>-</w:t>
      </w:r>
      <w:r>
        <w:rPr>
          <w:b/>
          <w:color w:val="000000"/>
        </w:rPr>
        <w:t xml:space="preserve"> </w:t>
      </w:r>
      <w:hyperlink r:id="rId121" w:history="1">
        <w:r w:rsidR="0006181A">
          <w:rPr>
            <w:rStyle w:val="Hyperlink"/>
          </w:rPr>
          <w:t>Visualiser le sommaire du poste</w:t>
        </w:r>
      </w:hyperlink>
      <w:r>
        <w:br w:type="page"/>
      </w:r>
    </w:p>
    <w:p w14:paraId="3D9B4C33" w14:textId="3612CB89" w:rsidR="0085455A" w:rsidRDefault="0073657C" w:rsidP="0094131B">
      <w:pPr>
        <w:pStyle w:val="Heading1"/>
        <w:rPr>
          <w:rStyle w:val="Strong"/>
          <w:b/>
          <w:bCs w:val="0"/>
        </w:rPr>
      </w:pPr>
      <w:bookmarkStart w:id="195" w:name="_Toc142997078"/>
      <w:bookmarkStart w:id="196" w:name="_Toc148095806"/>
      <w:bookmarkStart w:id="197" w:name="_Toc165301285"/>
      <w:r>
        <w:rPr>
          <w:rStyle w:val="Strong"/>
          <w:b/>
        </w:rPr>
        <w:lastRenderedPageBreak/>
        <w:t>Gestion des profils</w:t>
      </w:r>
      <w:bookmarkEnd w:id="195"/>
      <w:bookmarkEnd w:id="196"/>
      <w:bookmarkEnd w:id="197"/>
    </w:p>
    <w:p w14:paraId="6619C935" w14:textId="167554E7" w:rsidR="00CB42B3" w:rsidRPr="00930F8D" w:rsidRDefault="001745C8" w:rsidP="00487EB9">
      <w:pPr>
        <w:pStyle w:val="Heading2"/>
      </w:pPr>
      <w:bookmarkStart w:id="198" w:name="_Toc142997079"/>
      <w:bookmarkStart w:id="199" w:name="_Toc148095807"/>
      <w:bookmarkStart w:id="200" w:name="_Toc165301286"/>
      <w:r>
        <w:t>Visualiser</w:t>
      </w:r>
      <w:r w:rsidR="00CB42B3">
        <w:t xml:space="preserve"> </w:t>
      </w:r>
      <w:r w:rsidR="00CF2087">
        <w:t xml:space="preserve">les </w:t>
      </w:r>
      <w:r w:rsidR="00CB42B3">
        <w:t xml:space="preserve">profils </w:t>
      </w:r>
      <w:r w:rsidR="00872EBD">
        <w:t xml:space="preserve">personne </w:t>
      </w:r>
      <w:r w:rsidR="00CF2087">
        <w:t>pour votre</w:t>
      </w:r>
      <w:r>
        <w:t xml:space="preserve"> </w:t>
      </w:r>
      <w:r w:rsidR="00CB42B3">
        <w:t>équipe</w:t>
      </w:r>
      <w:bookmarkEnd w:id="198"/>
      <w:bookmarkEnd w:id="199"/>
      <w:bookmarkEnd w:id="200"/>
    </w:p>
    <w:p w14:paraId="6B86E0B7" w14:textId="3580F1BD" w:rsidR="00375AA6" w:rsidRDefault="00CB42B3" w:rsidP="00B05FB1">
      <w:pPr>
        <w:spacing w:after="160"/>
        <w:rPr>
          <w:rFonts w:cs="Arial"/>
          <w:szCs w:val="24"/>
        </w:rPr>
      </w:pPr>
      <w:r>
        <w:rPr>
          <w:shd w:val="clear" w:color="auto" w:fill="FFFFFF"/>
        </w:rPr>
        <w:t>Dans MesRHGC, les délégations de pouvoirs financiers, les mesures d’</w:t>
      </w:r>
      <w:r w:rsidR="00335A19">
        <w:rPr>
          <w:shd w:val="clear" w:color="auto" w:fill="FFFFFF"/>
        </w:rPr>
        <w:t>aménagement</w:t>
      </w:r>
      <w:r>
        <w:rPr>
          <w:shd w:val="clear" w:color="auto" w:fill="FFFFFF"/>
        </w:rPr>
        <w:t>, les permis de conduire, les cotes de sécurité, les études, les qualifications, les résultats de test, les compétences et les ententes de télétravail des employés sont</w:t>
      </w:r>
      <w:r>
        <w:t xml:space="preserve"> maintenus dans les </w:t>
      </w:r>
      <w:r>
        <w:rPr>
          <w:b/>
        </w:rPr>
        <w:t>profils personne</w:t>
      </w:r>
      <w:r>
        <w:t xml:space="preserve">. </w:t>
      </w:r>
    </w:p>
    <w:p w14:paraId="133EA0E6" w14:textId="5E3AAD05" w:rsidR="00E72B8A" w:rsidRPr="00B05FB1" w:rsidRDefault="00E72B8A" w:rsidP="00E72B8A">
      <w:pPr>
        <w:spacing w:after="160"/>
        <w:rPr>
          <w:rFonts w:cs="Arial"/>
          <w:szCs w:val="24"/>
        </w:rPr>
      </w:pPr>
      <w:r>
        <w:t xml:space="preserve">En tant que gestionnaire, vous pouvez accéder aux profils des subordonnés directs et indirects </w:t>
      </w:r>
      <w:r>
        <w:rPr>
          <w:b/>
          <w:bCs/>
        </w:rPr>
        <w:t>actuels</w:t>
      </w:r>
      <w:r>
        <w:t xml:space="preserve"> et les gérer dans </w:t>
      </w:r>
      <w:r w:rsidR="00971EAE">
        <w:rPr>
          <w:b/>
          <w:bCs/>
        </w:rPr>
        <w:t>Consultation profils</w:t>
      </w:r>
      <w:r>
        <w:rPr>
          <w:b/>
          <w:bCs/>
        </w:rPr>
        <w:t xml:space="preserve"> équipe</w:t>
      </w:r>
      <w:r>
        <w:t>.</w:t>
      </w:r>
    </w:p>
    <w:p w14:paraId="6978432B" w14:textId="6D18E097" w:rsidR="00B05FB1" w:rsidRPr="00B05FB1" w:rsidRDefault="00B05FB1" w:rsidP="002A212C">
      <w:pPr>
        <w:pStyle w:val="NormalWeb"/>
        <w:shd w:val="clear" w:color="auto" w:fill="FFFFFF"/>
        <w:spacing w:before="0" w:beforeAutospacing="0" w:after="160" w:afterAutospacing="0" w:line="259" w:lineRule="auto"/>
        <w:ind w:left="2952" w:hanging="2952"/>
        <w:rPr>
          <w:rStyle w:val="Strong"/>
          <w:rFonts w:ascii="Arial" w:hAnsi="Arial" w:cs="Arial"/>
          <w:b w:val="0"/>
          <w:bCs w:val="0"/>
        </w:rPr>
      </w:pPr>
      <w:r>
        <w:rPr>
          <w:rStyle w:val="Strong"/>
          <w:rFonts w:ascii="Arial" w:hAnsi="Arial"/>
        </w:rPr>
        <w:t>Chemin dans MesRHGC :</w:t>
      </w:r>
      <w:r w:rsidR="002A212C">
        <w:rPr>
          <w:rStyle w:val="Strong"/>
          <w:rFonts w:ascii="Arial" w:hAnsi="Arial"/>
        </w:rPr>
        <w:t xml:space="preserve"> </w:t>
      </w:r>
      <w:r>
        <w:rPr>
          <w:rStyle w:val="Strong"/>
          <w:rFonts w:ascii="Arial" w:hAnsi="Arial"/>
          <w:b w:val="0"/>
        </w:rPr>
        <w:t>Menu principal &gt; Libre-service gestionnaires &gt; Apprentissage et perfect</w:t>
      </w:r>
      <w:r w:rsidR="00971EAE">
        <w:rPr>
          <w:rStyle w:val="Strong"/>
          <w:rFonts w:ascii="Arial" w:hAnsi="Arial"/>
          <w:b w:val="0"/>
        </w:rPr>
        <w:t>.</w:t>
      </w:r>
      <w:r>
        <w:rPr>
          <w:rStyle w:val="Strong"/>
          <w:rFonts w:ascii="Arial" w:hAnsi="Arial"/>
          <w:b w:val="0"/>
        </w:rPr>
        <w:t xml:space="preserve"> &gt; </w:t>
      </w:r>
      <w:bookmarkStart w:id="201" w:name="_Hlk142645665"/>
      <w:r>
        <w:rPr>
          <w:rStyle w:val="Strong"/>
          <w:rFonts w:ascii="Arial" w:hAnsi="Arial"/>
          <w:b w:val="0"/>
        </w:rPr>
        <w:t>Profils actuels équipe</w:t>
      </w:r>
      <w:bookmarkEnd w:id="201"/>
    </w:p>
    <w:p w14:paraId="16FEA4A7" w14:textId="606B970D" w:rsidR="00D36AB0" w:rsidRPr="00B05FB1" w:rsidRDefault="00FC1DA4" w:rsidP="00386F7B">
      <w:pPr>
        <w:pStyle w:val="NormalWeb"/>
        <w:shd w:val="clear" w:color="auto" w:fill="FFFFFF"/>
        <w:tabs>
          <w:tab w:val="left" w:pos="3261"/>
        </w:tabs>
        <w:spacing w:before="0" w:beforeAutospacing="0" w:after="160" w:afterAutospacing="0" w:line="259" w:lineRule="auto"/>
        <w:ind w:left="1368" w:hanging="1368"/>
        <w:rPr>
          <w:rStyle w:val="Strong"/>
          <w:rFonts w:ascii="Arial" w:hAnsi="Arial" w:cs="Arial"/>
          <w:b w:val="0"/>
          <w:bCs w:val="0"/>
          <w:i/>
          <w:iCs/>
        </w:rPr>
      </w:pPr>
      <w:r>
        <w:rPr>
          <w:rStyle w:val="Strong"/>
          <w:rFonts w:ascii="Arial" w:hAnsi="Arial"/>
          <w:i/>
        </w:rPr>
        <w:t>Remarque</w:t>
      </w:r>
      <w:r w:rsidR="001F0FCB">
        <w:rPr>
          <w:rStyle w:val="Strong"/>
          <w:rFonts w:ascii="Arial" w:hAnsi="Arial"/>
          <w:i/>
        </w:rPr>
        <w:t> :</w:t>
      </w:r>
      <w:r w:rsidR="00386F7B">
        <w:rPr>
          <w:rStyle w:val="Strong"/>
          <w:rFonts w:ascii="Arial" w:hAnsi="Arial"/>
          <w:i/>
        </w:rPr>
        <w:t xml:space="preserve"> </w:t>
      </w:r>
      <w:r w:rsidR="001F0FCB">
        <w:rPr>
          <w:rStyle w:val="Strong"/>
          <w:rFonts w:ascii="Arial" w:hAnsi="Arial"/>
          <w:b w:val="0"/>
          <w:i/>
        </w:rPr>
        <w:t>Si vous avez besoin d’accéder aux profils historiques d’</w:t>
      </w:r>
      <w:r w:rsidR="001F0FCB">
        <w:rPr>
          <w:rStyle w:val="Strong"/>
          <w:rFonts w:ascii="Arial" w:hAnsi="Arial"/>
          <w:i/>
        </w:rPr>
        <w:t>anciens</w:t>
      </w:r>
      <w:r w:rsidR="001F0FCB">
        <w:rPr>
          <w:rStyle w:val="Strong"/>
          <w:rFonts w:ascii="Arial" w:hAnsi="Arial"/>
          <w:b w:val="0"/>
          <w:i/>
        </w:rPr>
        <w:t xml:space="preserve"> employés, vous pouvez le faire au moyen des </w:t>
      </w:r>
      <w:r w:rsidR="001F0FCB" w:rsidRPr="005B386B">
        <w:rPr>
          <w:rStyle w:val="Strong"/>
          <w:rFonts w:ascii="Arial" w:hAnsi="Arial"/>
          <w:i/>
        </w:rPr>
        <w:t>profils historiques équipe</w:t>
      </w:r>
      <w:r w:rsidR="001F0FCB" w:rsidRPr="005B386B">
        <w:rPr>
          <w:rStyle w:val="Strong"/>
          <w:rFonts w:ascii="Arial" w:hAnsi="Arial"/>
          <w:b w:val="0"/>
          <w:i/>
        </w:rPr>
        <w:t>.</w:t>
      </w:r>
    </w:p>
    <w:p w14:paraId="44EE16AE" w14:textId="6EA407F0" w:rsidR="00664BF1" w:rsidRPr="00B05FB1" w:rsidRDefault="00664BF1" w:rsidP="001B1625">
      <w:pPr>
        <w:pStyle w:val="NormalWeb"/>
        <w:shd w:val="clear" w:color="auto" w:fill="FFFFFF"/>
        <w:spacing w:before="0" w:beforeAutospacing="0" w:after="160" w:afterAutospacing="0" w:line="259" w:lineRule="auto"/>
        <w:ind w:left="4410" w:hanging="3060"/>
        <w:rPr>
          <w:rStyle w:val="Strong"/>
          <w:rFonts w:ascii="Arial" w:hAnsi="Arial" w:cs="Arial"/>
          <w:b w:val="0"/>
          <w:bCs w:val="0"/>
        </w:rPr>
      </w:pPr>
      <w:r>
        <w:rPr>
          <w:rStyle w:val="Strong"/>
          <w:rFonts w:ascii="Arial" w:hAnsi="Arial"/>
          <w:i/>
        </w:rPr>
        <w:t>Chemin dans MesRHGC :</w:t>
      </w:r>
      <w:r>
        <w:rPr>
          <w:rStyle w:val="Strong"/>
          <w:rFonts w:ascii="Arial" w:hAnsi="Arial"/>
          <w:b w:val="0"/>
          <w:i/>
        </w:rPr>
        <w:tab/>
        <w:t>Menu principal &gt; Libre-service gestionnaires &gt; Apprentissage et perfect</w:t>
      </w:r>
      <w:r w:rsidR="00AD7A22">
        <w:rPr>
          <w:rStyle w:val="Strong"/>
          <w:rFonts w:ascii="Arial" w:hAnsi="Arial"/>
          <w:b w:val="0"/>
          <w:i/>
        </w:rPr>
        <w:t>.</w:t>
      </w:r>
      <w:r>
        <w:rPr>
          <w:rStyle w:val="Strong"/>
          <w:rFonts w:ascii="Arial" w:hAnsi="Arial"/>
          <w:b w:val="0"/>
          <w:i/>
        </w:rPr>
        <w:t xml:space="preserve"> &gt; Profils historiques équipe</w:t>
      </w:r>
    </w:p>
    <w:p w14:paraId="15C694E2" w14:textId="29C0C30F" w:rsidR="00B55E80" w:rsidRPr="00930F8D" w:rsidRDefault="00BF524F" w:rsidP="0011410B">
      <w:pPr>
        <w:pStyle w:val="NormalWeb"/>
        <w:shd w:val="clear" w:color="auto" w:fill="FFFFFF"/>
        <w:spacing w:before="0" w:beforeAutospacing="0" w:after="160" w:afterAutospacing="0" w:line="259" w:lineRule="auto"/>
        <w:ind w:left="709" w:hanging="709"/>
        <w:jc w:val="center"/>
        <w:rPr>
          <w:rStyle w:val="Strong"/>
          <w:rFonts w:ascii="Arial" w:hAnsi="Arial" w:cs="Arial"/>
          <w:b w:val="0"/>
          <w:bCs w:val="0"/>
        </w:rPr>
      </w:pPr>
      <w:r w:rsidRPr="00BF524F">
        <w:rPr>
          <w:rStyle w:val="Strong"/>
          <w:rFonts w:ascii="Arial" w:hAnsi="Arial" w:cs="Arial"/>
          <w:b w:val="0"/>
          <w:bCs w:val="0"/>
          <w:noProof/>
        </w:rPr>
        <w:drawing>
          <wp:inline distT="0" distB="0" distL="0" distR="0" wp14:anchorId="6307EFFD" wp14:editId="6A8469CE">
            <wp:extent cx="5243512" cy="3486223"/>
            <wp:effectExtent l="0" t="0" r="0" b="0"/>
            <wp:docPr id="1597657792" name="Picture 1597657792" descr="L’image affiche la page Consultation profils équipe, en mettant l’accent sur le champ « Subordonnés depuis le ». Le lien « Recherche employé » est aussi mis en surbrillance. En dessous, un tableau est présenté, répertoriant les employés ainsi qu’un bouton Sélection pour chac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57792" name="Picture 1597657792" descr="L’image affiche la page Consultation profils équipe, en mettant l’accent sur le champ « Subordonnés depuis le ». Le lien « Recherche employé » est aussi mis en surbrillance. En dessous, un tableau est présenté, répertoriant les employés ainsi qu’un bouton Sélection pour chacun."/>
                    <pic:cNvPicPr/>
                  </pic:nvPicPr>
                  <pic:blipFill>
                    <a:blip r:embed="rId122"/>
                    <a:stretch>
                      <a:fillRect/>
                    </a:stretch>
                  </pic:blipFill>
                  <pic:spPr>
                    <a:xfrm>
                      <a:off x="0" y="0"/>
                      <a:ext cx="5259546" cy="3496883"/>
                    </a:xfrm>
                    <a:prstGeom prst="rect">
                      <a:avLst/>
                    </a:prstGeom>
                  </pic:spPr>
                </pic:pic>
              </a:graphicData>
            </a:graphic>
          </wp:inline>
        </w:drawing>
      </w:r>
    </w:p>
    <w:p w14:paraId="471C7229" w14:textId="77777777" w:rsidR="00971473" w:rsidRDefault="00971473">
      <w:r>
        <w:br w:type="page"/>
      </w:r>
    </w:p>
    <w:p w14:paraId="1176E45A" w14:textId="262E948A" w:rsidR="002A07F3" w:rsidRPr="00930F8D" w:rsidRDefault="002A07F3" w:rsidP="00971473">
      <w:pPr>
        <w:autoSpaceDE w:val="0"/>
        <w:autoSpaceDN w:val="0"/>
        <w:adjustRightInd w:val="0"/>
        <w:spacing w:after="160"/>
        <w:rPr>
          <w:rStyle w:val="Strong"/>
          <w:rFonts w:cs="Arial"/>
          <w:b w:val="0"/>
          <w:bCs w:val="0"/>
        </w:rPr>
      </w:pPr>
      <w:r>
        <w:lastRenderedPageBreak/>
        <w:t xml:space="preserve">La valeur par défaut du champ </w:t>
      </w:r>
      <w:r>
        <w:rPr>
          <w:b/>
          <w:bCs/>
        </w:rPr>
        <w:t>Subordonné depuis le</w:t>
      </w:r>
      <w:r>
        <w:t xml:space="preserve"> est la date d’aujourd’hui, et la page </w:t>
      </w:r>
      <w:r w:rsidR="00133139" w:rsidRPr="00690167">
        <w:rPr>
          <w:b/>
          <w:bCs/>
        </w:rPr>
        <w:t>Consultation profils équipe</w:t>
      </w:r>
      <w:r>
        <w:t xml:space="preserve"> affiche votre équipe à la date d’aujourd’hui. Au besoin, vous pouvez modifier la date de manière à afficher la liste des subordonnés directs à une date précise.</w:t>
      </w:r>
    </w:p>
    <w:p w14:paraId="19230FA3" w14:textId="40166A5B" w:rsidR="002A07F3" w:rsidRPr="00930F8D" w:rsidRDefault="00505B3B" w:rsidP="00B05FB1">
      <w:pPr>
        <w:autoSpaceDE w:val="0"/>
        <w:autoSpaceDN w:val="0"/>
        <w:adjustRightInd w:val="0"/>
        <w:spacing w:after="160"/>
        <w:jc w:val="center"/>
        <w:rPr>
          <w:rFonts w:cs="Arial"/>
          <w:szCs w:val="24"/>
        </w:rPr>
      </w:pPr>
      <w:r w:rsidRPr="00505B3B">
        <w:rPr>
          <w:rFonts w:cs="Arial"/>
          <w:noProof/>
          <w:szCs w:val="24"/>
        </w:rPr>
        <w:drawing>
          <wp:inline distT="0" distB="0" distL="0" distR="0" wp14:anchorId="36FAEB0B" wp14:editId="7857853B">
            <wp:extent cx="3313447" cy="300037"/>
            <wp:effectExtent l="19050" t="19050" r="20320" b="24130"/>
            <wp:docPr id="8" name="Picture 8" descr="L’image met en évidence le champ « Subordonnés depuis le » et le bouton Actualiser employés dans le contexte de la page Profils actuels équipe.">
              <a:extLst xmlns:a="http://schemas.openxmlformats.org/drawingml/2006/main">
                <a:ext uri="{FF2B5EF4-FFF2-40B4-BE49-F238E27FC236}">
                  <a16:creationId xmlns:a16="http://schemas.microsoft.com/office/drawing/2014/main" id="{E87419EC-D8BF-BE20-8828-F30B55959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image met en évidence le champ « Subordonnés depuis le » et le bouton Actualiser employés dans le contexte de la page Profils actuels équipe.">
                      <a:extLst>
                        <a:ext uri="{FF2B5EF4-FFF2-40B4-BE49-F238E27FC236}">
                          <a16:creationId xmlns:a16="http://schemas.microsoft.com/office/drawing/2014/main" id="{E87419EC-D8BF-BE20-8828-F30B55959CBF}"/>
                        </a:ext>
                      </a:extLst>
                    </pic:cNvPr>
                    <pic:cNvPicPr>
                      <a:picLocks noChangeAspect="1"/>
                    </pic:cNvPicPr>
                  </pic:nvPicPr>
                  <pic:blipFill>
                    <a:blip r:embed="rId123"/>
                    <a:stretch>
                      <a:fillRect/>
                    </a:stretch>
                  </pic:blipFill>
                  <pic:spPr>
                    <a:xfrm>
                      <a:off x="0" y="0"/>
                      <a:ext cx="3337293" cy="302196"/>
                    </a:xfrm>
                    <a:prstGeom prst="rect">
                      <a:avLst/>
                    </a:prstGeom>
                    <a:ln>
                      <a:solidFill>
                        <a:schemeClr val="tx1"/>
                      </a:solidFill>
                    </a:ln>
                  </pic:spPr>
                </pic:pic>
              </a:graphicData>
            </a:graphic>
          </wp:inline>
        </w:drawing>
      </w:r>
    </w:p>
    <w:p w14:paraId="27FE9FA2"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212E8EA3" w14:textId="51517BA2" w:rsidR="00106BFA" w:rsidRPr="00B05FB1" w:rsidRDefault="002A07F3" w:rsidP="00971473">
      <w:pPr>
        <w:autoSpaceDE w:val="0"/>
        <w:autoSpaceDN w:val="0"/>
        <w:adjustRightInd w:val="0"/>
        <w:spacing w:after="160"/>
        <w:rPr>
          <w:rFonts w:cs="Arial"/>
          <w:color w:val="000000"/>
          <w:szCs w:val="24"/>
        </w:rPr>
      </w:pPr>
      <w:r>
        <w:rPr>
          <w:color w:val="000000"/>
        </w:rPr>
        <w:t xml:space="preserve">Vous pouvez également utiliser le lien de </w:t>
      </w:r>
      <w:r>
        <w:rPr>
          <w:b/>
          <w:bCs/>
          <w:color w:val="000000"/>
        </w:rPr>
        <w:t>recherche employé</w:t>
      </w:r>
      <w:r>
        <w:rPr>
          <w:color w:val="000000"/>
        </w:rPr>
        <w:t xml:space="preserve"> pour rechercher un employé en particulier.</w:t>
      </w:r>
    </w:p>
    <w:p w14:paraId="42A1BE5E" w14:textId="3CD91D15" w:rsidR="00106BFA" w:rsidRPr="00B05FB1" w:rsidRDefault="00984B5F" w:rsidP="00B05FB1">
      <w:pPr>
        <w:autoSpaceDE w:val="0"/>
        <w:autoSpaceDN w:val="0"/>
        <w:adjustRightInd w:val="0"/>
        <w:spacing w:after="160"/>
        <w:rPr>
          <w:rFonts w:cs="Arial"/>
          <w:color w:val="000000"/>
          <w:szCs w:val="24"/>
        </w:rPr>
      </w:pPr>
      <w:r w:rsidRPr="00984B5F">
        <w:rPr>
          <w:rFonts w:cs="Arial"/>
          <w:noProof/>
          <w:color w:val="000000"/>
          <w:szCs w:val="24"/>
        </w:rPr>
        <w:drawing>
          <wp:inline distT="0" distB="0" distL="0" distR="0" wp14:anchorId="703D83F8" wp14:editId="6B236D66">
            <wp:extent cx="6106795" cy="2188845"/>
            <wp:effectExtent l="0" t="0" r="8255" b="1905"/>
            <wp:docPr id="152156955" name="Picture 152156955" descr="L’image présente le lien Recherche employé, mis en évidence. Une flèche part du lien Trouver un employé, attirant l’attention vers la page Recherche employé, proposant diverses critères de recherche, notamment divers champs de nom, Code employé, statut employé, poste, titre du poste e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6955" name="Picture 152156955" descr="L’image présente le lien Recherche employé, mis en évidence. Une flèche part du lien Trouver un employé, attirant l’attention vers la page Recherche employé, proposant diverses critères de recherche, notamment divers champs de nom, Code employé, statut employé, poste, titre du poste et service."/>
                    <pic:cNvPicPr/>
                  </pic:nvPicPr>
                  <pic:blipFill>
                    <a:blip r:embed="rId124"/>
                    <a:stretch>
                      <a:fillRect/>
                    </a:stretch>
                  </pic:blipFill>
                  <pic:spPr>
                    <a:xfrm>
                      <a:off x="0" y="0"/>
                      <a:ext cx="6106795" cy="2188845"/>
                    </a:xfrm>
                    <a:prstGeom prst="rect">
                      <a:avLst/>
                    </a:prstGeom>
                  </pic:spPr>
                </pic:pic>
              </a:graphicData>
            </a:graphic>
          </wp:inline>
        </w:drawing>
      </w:r>
    </w:p>
    <w:p w14:paraId="6DC872F4" w14:textId="77777777" w:rsidR="00106BFA" w:rsidRPr="00B05FB1" w:rsidRDefault="00106BFA" w:rsidP="00930F8D">
      <w:pPr>
        <w:autoSpaceDE w:val="0"/>
        <w:autoSpaceDN w:val="0"/>
        <w:adjustRightInd w:val="0"/>
        <w:rPr>
          <w:rFonts w:cs="Arial"/>
          <w:color w:val="000000"/>
          <w:szCs w:val="24"/>
        </w:rPr>
      </w:pPr>
    </w:p>
    <w:p w14:paraId="45AF3F16" w14:textId="6205C722" w:rsidR="00EE46BC" w:rsidRDefault="003C22AF" w:rsidP="00971473">
      <w:pPr>
        <w:autoSpaceDE w:val="0"/>
        <w:autoSpaceDN w:val="0"/>
        <w:adjustRightInd w:val="0"/>
        <w:spacing w:after="160"/>
        <w:rPr>
          <w:rFonts w:cs="Arial"/>
          <w:noProof/>
          <w:szCs w:val="24"/>
        </w:rPr>
      </w:pPr>
      <w:bookmarkStart w:id="202" w:name="_Hlk142650627"/>
      <w:r>
        <w:rPr>
          <w:color w:val="000000"/>
        </w:rPr>
        <w:t xml:space="preserve">Une fois que vous avez trouvé l’employé dont vous souhaitez consulter le profil sur la page </w:t>
      </w:r>
      <w:r w:rsidR="00CC1D30">
        <w:rPr>
          <w:b/>
          <w:bCs/>
          <w:color w:val="000000"/>
        </w:rPr>
        <w:t>Consultation profils équipe</w:t>
      </w:r>
      <w:r>
        <w:rPr>
          <w:color w:val="000000"/>
        </w:rPr>
        <w:t>, il vous suffit de cliquer sur le bouton « </w:t>
      </w:r>
      <w:r>
        <w:rPr>
          <w:b/>
          <w:bCs/>
          <w:color w:val="000000"/>
        </w:rPr>
        <w:t>Sélection</w:t>
      </w:r>
      <w:r>
        <w:rPr>
          <w:color w:val="000000"/>
        </w:rPr>
        <w:t> » à côté de son nom.</w:t>
      </w:r>
    </w:p>
    <w:p w14:paraId="4BF81E89" w14:textId="00A0FF61" w:rsidR="00EE46BC" w:rsidRDefault="00EE46BC" w:rsidP="00252734">
      <w:pPr>
        <w:spacing w:after="160"/>
        <w:jc w:val="center"/>
        <w:rPr>
          <w:rFonts w:cs="Arial"/>
          <w:szCs w:val="24"/>
        </w:rPr>
      </w:pPr>
      <w:r>
        <w:rPr>
          <w:noProof/>
        </w:rPr>
        <w:drawing>
          <wp:inline distT="0" distB="0" distL="0" distR="0" wp14:anchorId="6E496716" wp14:editId="159A3B65">
            <wp:extent cx="1028700" cy="257175"/>
            <wp:effectExtent l="19050" t="19050" r="19050" b="28575"/>
            <wp:docPr id="147323062" name="Picture 147323062" descr="L’image met en évidence le bouton Sélection de la page Profils actuels éq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62" name="Picture 147323062" descr="L’image met en évidence le bouton Sélection de la page Profils actuels équip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8700" cy="257175"/>
                    </a:xfrm>
                    <a:prstGeom prst="rect">
                      <a:avLst/>
                    </a:prstGeom>
                    <a:noFill/>
                    <a:ln>
                      <a:solidFill>
                        <a:schemeClr val="tx1"/>
                      </a:solidFill>
                    </a:ln>
                  </pic:spPr>
                </pic:pic>
              </a:graphicData>
            </a:graphic>
          </wp:inline>
        </w:drawing>
      </w:r>
    </w:p>
    <w:p w14:paraId="4286D898" w14:textId="77777777" w:rsidR="00252734" w:rsidRPr="00B05FB1" w:rsidRDefault="00252734" w:rsidP="00252734">
      <w:pPr>
        <w:jc w:val="center"/>
        <w:rPr>
          <w:rFonts w:cs="Arial"/>
          <w:szCs w:val="24"/>
        </w:rPr>
      </w:pPr>
    </w:p>
    <w:bookmarkEnd w:id="202"/>
    <w:p w14:paraId="7965F6B5" w14:textId="77777777" w:rsidR="00971473" w:rsidRDefault="00DF2F14" w:rsidP="00971473">
      <w:pPr>
        <w:autoSpaceDE w:val="0"/>
        <w:autoSpaceDN w:val="0"/>
        <w:adjustRightInd w:val="0"/>
        <w:spacing w:after="160"/>
      </w:pPr>
      <w:r>
        <w:t xml:space="preserve">À la page </w:t>
      </w:r>
      <w:r>
        <w:rPr>
          <w:b/>
          <w:bCs/>
        </w:rPr>
        <w:t>Sélection type profil</w:t>
      </w:r>
      <w:r>
        <w:t xml:space="preserve">, acceptez la valeur par défaut du type profil, à savoir </w:t>
      </w:r>
      <w:r>
        <w:rPr>
          <w:b/>
          <w:bCs/>
        </w:rPr>
        <w:t>PERSON</w:t>
      </w:r>
      <w:r>
        <w:t>.</w:t>
      </w:r>
      <w:r>
        <w:rPr>
          <w:b/>
        </w:rPr>
        <w:t xml:space="preserve">  </w:t>
      </w:r>
      <w:r>
        <w:t xml:space="preserve">Cliquez sur le bouton </w:t>
      </w:r>
      <w:r w:rsidR="00932744">
        <w:rPr>
          <w:b/>
          <w:bCs/>
        </w:rPr>
        <w:t>Suite</w:t>
      </w:r>
      <w:r>
        <w:t>.</w:t>
      </w:r>
    </w:p>
    <w:p w14:paraId="07B1147B" w14:textId="11F4DA43" w:rsidR="00CE7E96" w:rsidRPr="00B05FB1" w:rsidRDefault="00AA3513" w:rsidP="00971473">
      <w:pPr>
        <w:autoSpaceDE w:val="0"/>
        <w:autoSpaceDN w:val="0"/>
        <w:adjustRightInd w:val="0"/>
        <w:spacing w:after="160"/>
        <w:jc w:val="center"/>
        <w:rPr>
          <w:rFonts w:cs="Arial"/>
          <w:color w:val="000000"/>
          <w:szCs w:val="24"/>
        </w:rPr>
      </w:pPr>
      <w:r w:rsidRPr="00AA3513">
        <w:rPr>
          <w:rFonts w:cs="Arial"/>
          <w:noProof/>
          <w:color w:val="000000"/>
          <w:szCs w:val="24"/>
        </w:rPr>
        <w:drawing>
          <wp:inline distT="0" distB="0" distL="0" distR="0" wp14:anchorId="2F203171" wp14:editId="5070D491">
            <wp:extent cx="4042410" cy="1905407"/>
            <wp:effectExtent l="0" t="0" r="0" b="0"/>
            <wp:docPr id="1180024980" name="Picture 1180024980" descr="L’image affiche la page Sélection type profil, présentant deux types de profil disponibles : Non-employés et Personne. L’option Personne est sélectio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24980" name="Picture 1180024980" descr="L’image affiche la page Sélection type profil, présentant deux types de profil disponibles : Non-employés et Personne. L’option Personne est sélectionnée."/>
                    <pic:cNvPicPr/>
                  </pic:nvPicPr>
                  <pic:blipFill>
                    <a:blip r:embed="rId126"/>
                    <a:stretch>
                      <a:fillRect/>
                    </a:stretch>
                  </pic:blipFill>
                  <pic:spPr>
                    <a:xfrm>
                      <a:off x="0" y="0"/>
                      <a:ext cx="4057722" cy="1912625"/>
                    </a:xfrm>
                    <a:prstGeom prst="rect">
                      <a:avLst/>
                    </a:prstGeom>
                  </pic:spPr>
                </pic:pic>
              </a:graphicData>
            </a:graphic>
          </wp:inline>
        </w:drawing>
      </w:r>
    </w:p>
    <w:p w14:paraId="0D4EE0A1" w14:textId="18E9B39F" w:rsidR="00E21E89" w:rsidRPr="00B05FB1" w:rsidRDefault="00E21E89" w:rsidP="00B05FB1">
      <w:pPr>
        <w:spacing w:after="160"/>
        <w:rPr>
          <w:rFonts w:cs="Arial"/>
          <w:szCs w:val="24"/>
        </w:rPr>
      </w:pPr>
      <w:r>
        <w:lastRenderedPageBreak/>
        <w:t xml:space="preserve">À la page </w:t>
      </w:r>
      <w:r>
        <w:rPr>
          <w:b/>
          <w:bCs/>
        </w:rPr>
        <w:t>Profil personne courant</w:t>
      </w:r>
      <w:r>
        <w:t>, vous pouvez gérer les renseignements relatifs aux mesures d’</w:t>
      </w:r>
      <w:r w:rsidR="00335A19">
        <w:t>aménagement</w:t>
      </w:r>
      <w:r>
        <w:t xml:space="preserve"> de l’employé ainsi qu’approuver ou refuser des compétences, tout en examinant le contenu </w:t>
      </w:r>
      <w:r w:rsidR="00EF2DBF">
        <w:t xml:space="preserve">supplémentaire </w:t>
      </w:r>
      <w:r>
        <w:t>de profils mis à jour par les professionnels des RH. Il est ainsi plus facile de maintenir des profils d’employés à jour et complets.</w:t>
      </w:r>
    </w:p>
    <w:p w14:paraId="1558F072" w14:textId="4DD8F656" w:rsidR="00CE7E96" w:rsidRPr="00B05FB1" w:rsidRDefault="00F929C5" w:rsidP="00B05FB1">
      <w:pPr>
        <w:autoSpaceDE w:val="0"/>
        <w:autoSpaceDN w:val="0"/>
        <w:adjustRightInd w:val="0"/>
        <w:spacing w:after="160"/>
        <w:jc w:val="center"/>
        <w:rPr>
          <w:rFonts w:cs="Arial"/>
          <w:b/>
          <w:bCs/>
          <w:color w:val="000000"/>
          <w:szCs w:val="24"/>
        </w:rPr>
      </w:pPr>
      <w:r w:rsidRPr="00F929C5">
        <w:rPr>
          <w:rFonts w:cs="Arial"/>
          <w:b/>
          <w:bCs/>
          <w:noProof/>
          <w:color w:val="000000"/>
          <w:szCs w:val="24"/>
        </w:rPr>
        <w:drawing>
          <wp:inline distT="0" distB="0" distL="0" distR="0" wp14:anchorId="176F2593" wp14:editId="2ED3CD4A">
            <wp:extent cx="4495833" cy="2619394"/>
            <wp:effectExtent l="0" t="0" r="0" b="9525"/>
            <wp:docPr id="592411977" name="Picture 592411977" descr="L’image affiche la page Profil personne courant, accentuant six onglets ainsi qu’une flèche indiquant des onglets supplémentaires au-delà de la plage visible. L’onglet actuellement actif est Délégation (GC), affichant bien en évidence la section Délégation financière – Sectio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11977" name="Picture 592411977" descr="L’image affiche la page Profil personne courant, accentuant six onglets ainsi qu’une flèche indiquant des onglets supplémentaires au-delà de la plage visible. L’onglet actuellement actif est Délégation (GC), affichant bien en évidence la section Délégation financière – Section 34."/>
                    <pic:cNvPicPr/>
                  </pic:nvPicPr>
                  <pic:blipFill>
                    <a:blip r:embed="rId127"/>
                    <a:stretch>
                      <a:fillRect/>
                    </a:stretch>
                  </pic:blipFill>
                  <pic:spPr>
                    <a:xfrm>
                      <a:off x="0" y="0"/>
                      <a:ext cx="4495833" cy="2619394"/>
                    </a:xfrm>
                    <a:prstGeom prst="rect">
                      <a:avLst/>
                    </a:prstGeom>
                  </pic:spPr>
                </pic:pic>
              </a:graphicData>
            </a:graphic>
          </wp:inline>
        </w:drawing>
      </w:r>
    </w:p>
    <w:p w14:paraId="100D1331" w14:textId="77777777" w:rsidR="00CE7E96" w:rsidRPr="002B3DA9" w:rsidRDefault="00CE7E96" w:rsidP="002B3DA9">
      <w:pPr>
        <w:autoSpaceDE w:val="0"/>
        <w:autoSpaceDN w:val="0"/>
        <w:adjustRightInd w:val="0"/>
        <w:rPr>
          <w:rFonts w:cs="Arial"/>
          <w:color w:val="000000"/>
          <w:szCs w:val="24"/>
        </w:rPr>
      </w:pPr>
    </w:p>
    <w:p w14:paraId="45D2EEC6" w14:textId="41808C78" w:rsidR="00CE7E96" w:rsidRPr="00B05FB1" w:rsidRDefault="005D4A80" w:rsidP="00B05FB1">
      <w:pPr>
        <w:spacing w:after="160"/>
        <w:jc w:val="center"/>
        <w:rPr>
          <w:rFonts w:cs="Arial"/>
          <w:szCs w:val="24"/>
        </w:rPr>
      </w:pPr>
      <w:r>
        <w:rPr>
          <w:noProof/>
        </w:rPr>
        <w:drawing>
          <wp:inline distT="0" distB="0" distL="0" distR="0" wp14:anchorId="41CB5ADC" wp14:editId="3BF3FD32">
            <wp:extent cx="6282690" cy="573970"/>
            <wp:effectExtent l="0" t="0" r="0" b="0"/>
            <wp:docPr id="147323069" name="Picture 147323069" descr="L’image met distinctement en valeur tous les en-têtes d’onglets présents sur la page Profil personne courant: Délégation (GC), Personnel (GC), Qualifications, Éducation, Langues officielles, Compétences, Télétravail (GC), Conflit d’intérê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69" name="Picture 147323069" descr="L’image met distinctement en valeur tous les en-têtes d’onglets présents sur la page Profil personne courant: Délégation (GC), Personnel (GC), Qualifications, Éducation, Langues officielles, Compétences, Télétravail (GC), Conflit d’intérê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11474" cy="576600"/>
                    </a:xfrm>
                    <a:prstGeom prst="rect">
                      <a:avLst/>
                    </a:prstGeom>
                    <a:noFill/>
                    <a:ln>
                      <a:noFill/>
                    </a:ln>
                  </pic:spPr>
                </pic:pic>
              </a:graphicData>
            </a:graphic>
          </wp:inline>
        </w:drawing>
      </w:r>
    </w:p>
    <w:p w14:paraId="6C3A183E" w14:textId="5D8DF4D5" w:rsidR="00393AC1" w:rsidRPr="00B05FB1" w:rsidRDefault="00393AC1" w:rsidP="002B3DA9">
      <w:pPr>
        <w:autoSpaceDE w:val="0"/>
        <w:autoSpaceDN w:val="0"/>
        <w:adjustRightInd w:val="0"/>
        <w:rPr>
          <w:rFonts w:cs="Arial"/>
          <w:color w:val="000000"/>
          <w:szCs w:val="24"/>
        </w:rPr>
      </w:pPr>
    </w:p>
    <w:p w14:paraId="6DFA616E" w14:textId="5BB1997E" w:rsidR="00674A22" w:rsidRPr="002B3DA9" w:rsidRDefault="00393AC1" w:rsidP="002B3DA9">
      <w:pPr>
        <w:pStyle w:val="NormalWeb"/>
        <w:shd w:val="clear" w:color="auto" w:fill="FFFFFF"/>
        <w:spacing w:before="0" w:beforeAutospacing="0" w:after="160" w:afterAutospacing="0" w:line="259" w:lineRule="auto"/>
        <w:ind w:left="1985" w:hanging="1985"/>
        <w:rPr>
          <w:rStyle w:val="Strong"/>
          <w:rFonts w:ascii="Arial" w:hAnsi="Arial" w:cs="Arial"/>
          <w:b w:val="0"/>
          <w:bCs w:val="0"/>
        </w:rPr>
      </w:pPr>
      <w:r>
        <w:rPr>
          <w:rStyle w:val="Strong"/>
          <w:rFonts w:ascii="Arial" w:hAnsi="Arial"/>
        </w:rPr>
        <w:t>Délégation :</w:t>
      </w:r>
      <w:r>
        <w:rPr>
          <w:rStyle w:val="Strong"/>
          <w:rFonts w:ascii="Arial" w:hAnsi="Arial"/>
          <w:b w:val="0"/>
        </w:rPr>
        <w:t xml:space="preserve"> </w:t>
      </w:r>
      <w:r>
        <w:rPr>
          <w:rStyle w:val="Strong"/>
          <w:rFonts w:ascii="Arial" w:hAnsi="Arial"/>
          <w:b w:val="0"/>
        </w:rPr>
        <w:tab/>
        <w:t>Affiche les détails de la délégation de pouvoir financier de l’employé – article 34.</w:t>
      </w:r>
    </w:p>
    <w:p w14:paraId="5E601A8B" w14:textId="359D9AC0" w:rsidR="00393AC1" w:rsidRPr="00B05FB1" w:rsidRDefault="00FC1DA4" w:rsidP="00386F7B">
      <w:pPr>
        <w:pStyle w:val="NormalWeb"/>
        <w:shd w:val="clear" w:color="auto" w:fill="FFFFFF"/>
        <w:spacing w:before="0" w:beforeAutospacing="0" w:after="160" w:afterAutospacing="0" w:line="259" w:lineRule="auto"/>
        <w:ind w:left="3355" w:hanging="1368"/>
        <w:rPr>
          <w:rStyle w:val="Strong"/>
          <w:rFonts w:ascii="Arial" w:hAnsi="Arial" w:cs="Arial"/>
          <w:b w:val="0"/>
          <w:bCs w:val="0"/>
          <w:i/>
          <w:iCs/>
        </w:rPr>
      </w:pPr>
      <w:r>
        <w:rPr>
          <w:rStyle w:val="Strong"/>
          <w:rFonts w:ascii="Arial" w:hAnsi="Arial"/>
          <w:i/>
        </w:rPr>
        <w:t>Remarque</w:t>
      </w:r>
      <w:r w:rsidR="00393AC1">
        <w:rPr>
          <w:rStyle w:val="Strong"/>
          <w:rFonts w:ascii="Arial" w:hAnsi="Arial"/>
          <w:i/>
        </w:rPr>
        <w:t> </w:t>
      </w:r>
      <w:r w:rsidR="00393AC1">
        <w:rPr>
          <w:rStyle w:val="Strong"/>
          <w:rFonts w:ascii="Arial" w:hAnsi="Arial"/>
          <w:b w:val="0"/>
          <w:i/>
        </w:rPr>
        <w:t>:</w:t>
      </w:r>
      <w:r w:rsidR="00386F7B">
        <w:rPr>
          <w:rStyle w:val="Strong"/>
          <w:rFonts w:ascii="Arial" w:hAnsi="Arial"/>
          <w:b w:val="0"/>
          <w:i/>
        </w:rPr>
        <w:t xml:space="preserve"> </w:t>
      </w:r>
      <w:r w:rsidR="00393AC1">
        <w:rPr>
          <w:rStyle w:val="Strong"/>
          <w:rFonts w:ascii="Arial" w:hAnsi="Arial"/>
          <w:b w:val="0"/>
          <w:i/>
        </w:rPr>
        <w:t>Le lien de la délégation de pouvoirs financiers – article 34 n’est disponible que si l’employé a suivi la formation requise et a reçu la délégation de pouvoirs financiers autorisée par le service des finances.</w:t>
      </w:r>
    </w:p>
    <w:p w14:paraId="27E734A4" w14:textId="77777777" w:rsidR="00393AC1" w:rsidRPr="002B3DA9" w:rsidRDefault="00393AC1" w:rsidP="002B3DA9">
      <w:pPr>
        <w:autoSpaceDE w:val="0"/>
        <w:autoSpaceDN w:val="0"/>
        <w:adjustRightInd w:val="0"/>
        <w:rPr>
          <w:rFonts w:cs="Arial"/>
          <w:color w:val="000000"/>
          <w:szCs w:val="24"/>
        </w:rPr>
      </w:pPr>
    </w:p>
    <w:p w14:paraId="6BDB51DD" w14:textId="2E46E452" w:rsidR="00393AC1" w:rsidRPr="00B05FB1" w:rsidRDefault="00393AC1" w:rsidP="00B05FB1">
      <w:pPr>
        <w:tabs>
          <w:tab w:val="left" w:pos="1985"/>
        </w:tabs>
        <w:spacing w:after="160"/>
        <w:rPr>
          <w:rFonts w:cs="Arial"/>
          <w:b/>
          <w:bCs/>
          <w:szCs w:val="24"/>
        </w:rPr>
      </w:pPr>
      <w:r>
        <w:rPr>
          <w:b/>
        </w:rPr>
        <w:t>Personnel (GC</w:t>
      </w:r>
      <w:r>
        <w:t xml:space="preserve">) : </w:t>
      </w:r>
      <w:r>
        <w:tab/>
        <w:t>Contient les sections suivantes :</w:t>
      </w:r>
    </w:p>
    <w:p w14:paraId="57E086C4" w14:textId="360950D3" w:rsidR="00393AC1" w:rsidRPr="00B05FB1" w:rsidRDefault="00393AC1" w:rsidP="003734DE">
      <w:pPr>
        <w:pStyle w:val="ListParagraph"/>
        <w:numPr>
          <w:ilvl w:val="0"/>
          <w:numId w:val="20"/>
        </w:numPr>
        <w:tabs>
          <w:tab w:val="left" w:pos="1985"/>
        </w:tabs>
        <w:spacing w:after="160"/>
        <w:rPr>
          <w:rFonts w:cs="Arial"/>
          <w:szCs w:val="24"/>
        </w:rPr>
      </w:pPr>
      <w:r>
        <w:t>Mesures</w:t>
      </w:r>
      <w:r w:rsidR="00F404E8">
        <w:t xml:space="preserve"> </w:t>
      </w:r>
      <w:r w:rsidR="00637925">
        <w:t>d’aménagements</w:t>
      </w:r>
    </w:p>
    <w:p w14:paraId="5B9EF43A" w14:textId="77777777" w:rsidR="00393AC1" w:rsidRPr="00B05FB1" w:rsidRDefault="00393AC1" w:rsidP="003734DE">
      <w:pPr>
        <w:pStyle w:val="ListParagraph"/>
        <w:numPr>
          <w:ilvl w:val="0"/>
          <w:numId w:val="20"/>
        </w:numPr>
        <w:tabs>
          <w:tab w:val="left" w:pos="1985"/>
        </w:tabs>
        <w:spacing w:after="160"/>
        <w:rPr>
          <w:rFonts w:cs="Arial"/>
          <w:szCs w:val="24"/>
        </w:rPr>
      </w:pPr>
      <w:r>
        <w:t>Données du permis de conduire</w:t>
      </w:r>
    </w:p>
    <w:p w14:paraId="7C0C4BE7" w14:textId="3F105EFF" w:rsidR="00393AC1" w:rsidRPr="00044F5A" w:rsidRDefault="00555828" w:rsidP="003734DE">
      <w:pPr>
        <w:pStyle w:val="ListParagraph"/>
        <w:numPr>
          <w:ilvl w:val="0"/>
          <w:numId w:val="20"/>
        </w:numPr>
        <w:tabs>
          <w:tab w:val="left" w:pos="1985"/>
        </w:tabs>
        <w:spacing w:after="160"/>
        <w:rPr>
          <w:rFonts w:cs="Arial"/>
          <w:szCs w:val="24"/>
        </w:rPr>
      </w:pPr>
      <w:r>
        <w:t>Autorisation accès</w:t>
      </w:r>
      <w:r w:rsidR="00F404E8">
        <w:t xml:space="preserve"> (cote de sécurité)</w:t>
      </w:r>
    </w:p>
    <w:p w14:paraId="1F957FE8" w14:textId="79D60E29" w:rsidR="00044F5A" w:rsidRPr="00044F5A" w:rsidRDefault="00044F5A" w:rsidP="00044F5A">
      <w:pPr>
        <w:tabs>
          <w:tab w:val="left" w:pos="1985"/>
        </w:tabs>
        <w:spacing w:after="160"/>
        <w:rPr>
          <w:rFonts w:cs="Arial"/>
          <w:i/>
          <w:iCs/>
          <w:szCs w:val="24"/>
        </w:rPr>
      </w:pPr>
      <w:r>
        <w:rPr>
          <w:rFonts w:cs="Arial"/>
          <w:szCs w:val="24"/>
        </w:rPr>
        <w:tab/>
      </w:r>
      <w:r w:rsidRPr="00044F5A">
        <w:rPr>
          <w:rFonts w:cs="Arial"/>
          <w:b/>
          <w:bCs/>
          <w:i/>
          <w:iCs/>
          <w:szCs w:val="24"/>
        </w:rPr>
        <w:t>Remarque :</w:t>
      </w:r>
      <w:r w:rsidRPr="00044F5A">
        <w:rPr>
          <w:rFonts w:cs="Arial"/>
          <w:i/>
          <w:iCs/>
          <w:szCs w:val="24"/>
        </w:rPr>
        <w:t xml:space="preserve"> Cet onglet n'est pas utilisé par votre organisation.</w:t>
      </w:r>
    </w:p>
    <w:p w14:paraId="7EC8E044" w14:textId="77777777" w:rsidR="00393AC1" w:rsidRPr="002B3DA9" w:rsidRDefault="00393AC1" w:rsidP="002B3DA9">
      <w:pPr>
        <w:autoSpaceDE w:val="0"/>
        <w:autoSpaceDN w:val="0"/>
        <w:adjustRightInd w:val="0"/>
        <w:rPr>
          <w:rFonts w:cs="Arial"/>
          <w:color w:val="000000"/>
          <w:szCs w:val="24"/>
        </w:rPr>
      </w:pPr>
    </w:p>
    <w:p w14:paraId="7B507A93" w14:textId="75FAC0B9" w:rsidR="00393AC1" w:rsidRPr="00B05FB1" w:rsidRDefault="00393AC1" w:rsidP="00B05FB1">
      <w:pPr>
        <w:autoSpaceDE w:val="0"/>
        <w:autoSpaceDN w:val="0"/>
        <w:adjustRightInd w:val="0"/>
        <w:spacing w:after="160"/>
        <w:rPr>
          <w:rFonts w:cs="Arial"/>
          <w:szCs w:val="24"/>
        </w:rPr>
      </w:pPr>
      <w:r>
        <w:rPr>
          <w:b/>
        </w:rPr>
        <w:t xml:space="preserve">Qualifications : </w:t>
      </w:r>
      <w:r>
        <w:rPr>
          <w:b/>
        </w:rPr>
        <w:tab/>
      </w:r>
      <w:r>
        <w:t>Contient les sections suivantes :</w:t>
      </w:r>
    </w:p>
    <w:p w14:paraId="597B4C91" w14:textId="22A7AC39" w:rsidR="00393AC1" w:rsidRPr="00B05FB1" w:rsidRDefault="00555828" w:rsidP="003734DE">
      <w:pPr>
        <w:pStyle w:val="ListParagraph"/>
        <w:numPr>
          <w:ilvl w:val="0"/>
          <w:numId w:val="21"/>
        </w:numPr>
        <w:tabs>
          <w:tab w:val="left" w:pos="1985"/>
        </w:tabs>
        <w:spacing w:after="60"/>
        <w:ind w:left="2285" w:hanging="357"/>
        <w:contextualSpacing w:val="0"/>
        <w:rPr>
          <w:rFonts w:cs="Arial"/>
          <w:szCs w:val="24"/>
        </w:rPr>
      </w:pPr>
      <w:r>
        <w:t>Prix de long service</w:t>
      </w:r>
    </w:p>
    <w:p w14:paraId="6A35378E" w14:textId="750B500E" w:rsidR="00393AC1" w:rsidRPr="00B05FB1" w:rsidRDefault="00555828" w:rsidP="003734DE">
      <w:pPr>
        <w:pStyle w:val="ListParagraph"/>
        <w:numPr>
          <w:ilvl w:val="0"/>
          <w:numId w:val="21"/>
        </w:numPr>
        <w:tabs>
          <w:tab w:val="left" w:pos="1985"/>
        </w:tabs>
        <w:spacing w:after="60"/>
        <w:ind w:left="2285" w:hanging="357"/>
        <w:contextualSpacing w:val="0"/>
        <w:rPr>
          <w:rFonts w:cs="Arial"/>
          <w:szCs w:val="24"/>
        </w:rPr>
      </w:pPr>
      <w:r>
        <w:lastRenderedPageBreak/>
        <w:t>Prix et distinctions</w:t>
      </w:r>
    </w:p>
    <w:p w14:paraId="5A9F165F" w14:textId="3563390B" w:rsidR="00024CFC" w:rsidRDefault="00555828" w:rsidP="003734DE">
      <w:pPr>
        <w:pStyle w:val="ListParagraph"/>
        <w:numPr>
          <w:ilvl w:val="0"/>
          <w:numId w:val="21"/>
        </w:numPr>
        <w:tabs>
          <w:tab w:val="left" w:pos="1985"/>
        </w:tabs>
        <w:spacing w:after="60"/>
        <w:ind w:left="2285" w:hanging="357"/>
        <w:contextualSpacing w:val="0"/>
        <w:rPr>
          <w:rFonts w:cs="Arial"/>
          <w:szCs w:val="24"/>
        </w:rPr>
      </w:pPr>
      <w:r>
        <w:t>Habiletés langues</w:t>
      </w:r>
    </w:p>
    <w:p w14:paraId="5638B635" w14:textId="63E42109" w:rsidR="00024CFC" w:rsidRDefault="00393AC1" w:rsidP="003734DE">
      <w:pPr>
        <w:pStyle w:val="ListParagraph"/>
        <w:numPr>
          <w:ilvl w:val="0"/>
          <w:numId w:val="21"/>
        </w:numPr>
        <w:tabs>
          <w:tab w:val="left" w:pos="1985"/>
        </w:tabs>
        <w:spacing w:after="60"/>
        <w:ind w:left="2285" w:hanging="357"/>
        <w:contextualSpacing w:val="0"/>
        <w:rPr>
          <w:rFonts w:cs="Arial"/>
          <w:szCs w:val="24"/>
        </w:rPr>
      </w:pPr>
      <w:r>
        <w:t xml:space="preserve">Licences et certificats </w:t>
      </w:r>
    </w:p>
    <w:p w14:paraId="42BFFA3D" w14:textId="28220525" w:rsidR="00393AC1" w:rsidRPr="00024CFC" w:rsidRDefault="00F404E8" w:rsidP="003734DE">
      <w:pPr>
        <w:pStyle w:val="ListParagraph"/>
        <w:numPr>
          <w:ilvl w:val="0"/>
          <w:numId w:val="21"/>
        </w:numPr>
        <w:tabs>
          <w:tab w:val="left" w:pos="1985"/>
        </w:tabs>
        <w:spacing w:after="60"/>
        <w:ind w:left="2285" w:hanging="357"/>
        <w:contextualSpacing w:val="0"/>
        <w:rPr>
          <w:rFonts w:cs="Arial"/>
          <w:szCs w:val="24"/>
        </w:rPr>
      </w:pPr>
      <w:r>
        <w:t>Affiliations</w:t>
      </w:r>
    </w:p>
    <w:p w14:paraId="59EFC13D" w14:textId="5F4EF27B" w:rsidR="00393AC1" w:rsidRPr="00B05FB1" w:rsidRDefault="00F404E8" w:rsidP="003734DE">
      <w:pPr>
        <w:pStyle w:val="ListParagraph"/>
        <w:numPr>
          <w:ilvl w:val="0"/>
          <w:numId w:val="21"/>
        </w:numPr>
        <w:tabs>
          <w:tab w:val="left" w:pos="1985"/>
        </w:tabs>
        <w:spacing w:after="160"/>
        <w:rPr>
          <w:rFonts w:cs="Arial"/>
          <w:b/>
          <w:bCs/>
          <w:color w:val="000000"/>
          <w:szCs w:val="24"/>
        </w:rPr>
      </w:pPr>
      <w:r>
        <w:t>Examens</w:t>
      </w:r>
    </w:p>
    <w:p w14:paraId="5DD51B26" w14:textId="77777777" w:rsidR="00393AC1" w:rsidRPr="002B3DA9" w:rsidRDefault="00393AC1" w:rsidP="002B3DA9">
      <w:pPr>
        <w:autoSpaceDE w:val="0"/>
        <w:autoSpaceDN w:val="0"/>
        <w:adjustRightInd w:val="0"/>
        <w:rPr>
          <w:rFonts w:cs="Arial"/>
          <w:color w:val="000000"/>
          <w:szCs w:val="24"/>
        </w:rPr>
      </w:pPr>
    </w:p>
    <w:p w14:paraId="537F606A" w14:textId="2FC06D6C" w:rsidR="00393AC1" w:rsidRPr="00B05FB1" w:rsidRDefault="00393AC1" w:rsidP="00B05FB1">
      <w:pPr>
        <w:autoSpaceDE w:val="0"/>
        <w:autoSpaceDN w:val="0"/>
        <w:adjustRightInd w:val="0"/>
        <w:spacing w:after="160"/>
        <w:rPr>
          <w:rFonts w:cs="Arial"/>
          <w:szCs w:val="24"/>
        </w:rPr>
      </w:pPr>
      <w:r>
        <w:rPr>
          <w:b/>
        </w:rPr>
        <w:t xml:space="preserve">Éducation : </w:t>
      </w:r>
      <w:r>
        <w:rPr>
          <w:b/>
        </w:rPr>
        <w:tab/>
      </w:r>
      <w:r>
        <w:t>Contient les sections suivantes :</w:t>
      </w:r>
    </w:p>
    <w:p w14:paraId="58A293A7" w14:textId="72242B63" w:rsidR="00393AC1" w:rsidRPr="00B05FB1" w:rsidRDefault="00591B7B" w:rsidP="003734DE">
      <w:pPr>
        <w:pStyle w:val="ListParagraph"/>
        <w:numPr>
          <w:ilvl w:val="0"/>
          <w:numId w:val="22"/>
        </w:numPr>
        <w:tabs>
          <w:tab w:val="left" w:pos="1985"/>
        </w:tabs>
        <w:spacing w:after="60"/>
        <w:ind w:left="2285" w:hanging="357"/>
        <w:contextualSpacing w:val="0"/>
        <w:rPr>
          <w:rFonts w:cs="Arial"/>
          <w:szCs w:val="24"/>
        </w:rPr>
      </w:pPr>
      <w:r>
        <w:t>Scolarité</w:t>
      </w:r>
    </w:p>
    <w:p w14:paraId="70076301" w14:textId="77777777" w:rsidR="00393AC1" w:rsidRPr="00B05FB1" w:rsidRDefault="00393AC1" w:rsidP="003734DE">
      <w:pPr>
        <w:pStyle w:val="ListParagraph"/>
        <w:numPr>
          <w:ilvl w:val="0"/>
          <w:numId w:val="22"/>
        </w:numPr>
        <w:tabs>
          <w:tab w:val="left" w:pos="1985"/>
        </w:tabs>
        <w:spacing w:after="60"/>
        <w:ind w:left="2285" w:hanging="357"/>
        <w:contextualSpacing w:val="0"/>
        <w:rPr>
          <w:rFonts w:cs="Arial"/>
          <w:szCs w:val="24"/>
        </w:rPr>
      </w:pPr>
      <w:r>
        <w:t>Diplômes</w:t>
      </w:r>
    </w:p>
    <w:p w14:paraId="666E086F" w14:textId="08B92653" w:rsidR="00393AC1" w:rsidRPr="00B05FB1" w:rsidRDefault="00591B7B" w:rsidP="003734DE">
      <w:pPr>
        <w:pStyle w:val="ListParagraph"/>
        <w:numPr>
          <w:ilvl w:val="0"/>
          <w:numId w:val="22"/>
        </w:numPr>
        <w:tabs>
          <w:tab w:val="left" w:pos="1985"/>
        </w:tabs>
        <w:spacing w:after="160"/>
        <w:rPr>
          <w:rFonts w:cs="Arial"/>
          <w:b/>
          <w:bCs/>
          <w:color w:val="000000"/>
          <w:szCs w:val="24"/>
        </w:rPr>
      </w:pPr>
      <w:r>
        <w:t xml:space="preserve">Champ </w:t>
      </w:r>
      <w:r w:rsidR="00393AC1">
        <w:t>études</w:t>
      </w:r>
    </w:p>
    <w:p w14:paraId="264679E5" w14:textId="77777777" w:rsidR="00393AC1" w:rsidRPr="002B3DA9" w:rsidRDefault="00393AC1" w:rsidP="002B3DA9">
      <w:pPr>
        <w:autoSpaceDE w:val="0"/>
        <w:autoSpaceDN w:val="0"/>
        <w:adjustRightInd w:val="0"/>
        <w:rPr>
          <w:rFonts w:cs="Arial"/>
          <w:color w:val="000000"/>
          <w:szCs w:val="24"/>
        </w:rPr>
      </w:pPr>
    </w:p>
    <w:p w14:paraId="78BF0B6C" w14:textId="7AB5085A" w:rsidR="00393AC1" w:rsidRPr="00B05FB1" w:rsidRDefault="00393AC1" w:rsidP="00B05FB1">
      <w:pPr>
        <w:tabs>
          <w:tab w:val="left" w:pos="2410"/>
        </w:tabs>
        <w:autoSpaceDE w:val="0"/>
        <w:autoSpaceDN w:val="0"/>
        <w:adjustRightInd w:val="0"/>
        <w:spacing w:after="160"/>
        <w:rPr>
          <w:rFonts w:cs="Arial"/>
          <w:b/>
          <w:bCs/>
          <w:color w:val="000000"/>
          <w:szCs w:val="24"/>
        </w:rPr>
      </w:pPr>
      <w:r>
        <w:rPr>
          <w:b/>
          <w:color w:val="000000"/>
        </w:rPr>
        <w:t>Langues officielles :</w:t>
      </w:r>
      <w:r>
        <w:rPr>
          <w:b/>
          <w:color w:val="000000"/>
        </w:rPr>
        <w:tab/>
      </w:r>
      <w:r>
        <w:t xml:space="preserve">Affiche les </w:t>
      </w:r>
      <w:r>
        <w:rPr>
          <w:b/>
          <w:bCs/>
        </w:rPr>
        <w:t>résultats du test d’ELS</w:t>
      </w:r>
    </w:p>
    <w:p w14:paraId="54262824"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à l’oral, français</w:t>
      </w:r>
    </w:p>
    <w:p w14:paraId="56DEDB4C"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lecture, français</w:t>
      </w:r>
    </w:p>
    <w:p w14:paraId="3E8FD3DE"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écriture, français</w:t>
      </w:r>
    </w:p>
    <w:p w14:paraId="2EBFBCA6"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à l’oral, anglais</w:t>
      </w:r>
    </w:p>
    <w:p w14:paraId="0CB4ED59"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lecture, anglais</w:t>
      </w:r>
    </w:p>
    <w:p w14:paraId="140215EC" w14:textId="77777777" w:rsidR="00393AC1" w:rsidRPr="00B05FB1" w:rsidRDefault="00393AC1" w:rsidP="003734DE">
      <w:pPr>
        <w:pStyle w:val="ListParagraph"/>
        <w:numPr>
          <w:ilvl w:val="0"/>
          <w:numId w:val="23"/>
        </w:numPr>
        <w:tabs>
          <w:tab w:val="left" w:pos="2410"/>
        </w:tabs>
        <w:spacing w:after="160"/>
        <w:ind w:left="2694" w:hanging="284"/>
        <w:rPr>
          <w:rFonts w:cs="Arial"/>
          <w:szCs w:val="24"/>
        </w:rPr>
      </w:pPr>
      <w:r>
        <w:t>ELS – Interaction en écriture, anglais</w:t>
      </w:r>
    </w:p>
    <w:p w14:paraId="2F0FC71E" w14:textId="77777777" w:rsidR="00393AC1" w:rsidRPr="002B3DA9" w:rsidRDefault="00393AC1" w:rsidP="002B3DA9">
      <w:pPr>
        <w:autoSpaceDE w:val="0"/>
        <w:autoSpaceDN w:val="0"/>
        <w:adjustRightInd w:val="0"/>
        <w:rPr>
          <w:rFonts w:cs="Arial"/>
          <w:color w:val="000000"/>
          <w:szCs w:val="24"/>
        </w:rPr>
      </w:pPr>
    </w:p>
    <w:p w14:paraId="0B568F36" w14:textId="1CDE7EF1" w:rsidR="00393AC1" w:rsidRPr="00B05FB1" w:rsidRDefault="00393AC1" w:rsidP="00B05FB1">
      <w:pPr>
        <w:autoSpaceDE w:val="0"/>
        <w:autoSpaceDN w:val="0"/>
        <w:adjustRightInd w:val="0"/>
        <w:spacing w:after="160"/>
        <w:ind w:left="1985" w:hanging="1985"/>
        <w:rPr>
          <w:rFonts w:cs="Arial"/>
          <w:b/>
          <w:bCs/>
          <w:color w:val="000000"/>
          <w:szCs w:val="24"/>
        </w:rPr>
      </w:pPr>
      <w:r>
        <w:rPr>
          <w:b/>
          <w:color w:val="000000"/>
        </w:rPr>
        <w:t xml:space="preserve">Compétences : </w:t>
      </w:r>
      <w:r>
        <w:rPr>
          <w:b/>
          <w:color w:val="000000"/>
        </w:rPr>
        <w:tab/>
      </w:r>
      <w:r>
        <w:rPr>
          <w:color w:val="000000"/>
        </w:rPr>
        <w:t>Contient de nombreux types de compétences, c.-à-d. aptitude verbale, aptitude technique, etc.</w:t>
      </w:r>
    </w:p>
    <w:p w14:paraId="12C0BEC5" w14:textId="77777777" w:rsidR="00393AC1" w:rsidRPr="002B3DA9" w:rsidRDefault="00393AC1" w:rsidP="002B3DA9">
      <w:pPr>
        <w:autoSpaceDE w:val="0"/>
        <w:autoSpaceDN w:val="0"/>
        <w:adjustRightInd w:val="0"/>
        <w:rPr>
          <w:rFonts w:cs="Arial"/>
          <w:color w:val="000000"/>
          <w:szCs w:val="24"/>
        </w:rPr>
      </w:pPr>
    </w:p>
    <w:p w14:paraId="46D2BA9D" w14:textId="353F84A1" w:rsidR="00393AC1" w:rsidRPr="00B05FB1" w:rsidRDefault="00393AC1" w:rsidP="00B05FB1">
      <w:pPr>
        <w:tabs>
          <w:tab w:val="left" w:pos="1985"/>
        </w:tabs>
        <w:autoSpaceDE w:val="0"/>
        <w:autoSpaceDN w:val="0"/>
        <w:adjustRightInd w:val="0"/>
        <w:spacing w:after="160"/>
        <w:rPr>
          <w:rFonts w:cs="Arial"/>
          <w:color w:val="000000"/>
          <w:szCs w:val="24"/>
        </w:rPr>
      </w:pPr>
      <w:r>
        <w:rPr>
          <w:b/>
          <w:color w:val="000000"/>
        </w:rPr>
        <w:t xml:space="preserve">Télétravail (GC) : </w:t>
      </w:r>
      <w:r>
        <w:rPr>
          <w:color w:val="000000"/>
        </w:rPr>
        <w:t>Contient les sections suivantes :</w:t>
      </w:r>
    </w:p>
    <w:p w14:paraId="1D4DEB62" w14:textId="04F93AC5" w:rsidR="00393AC1" w:rsidRPr="00B05FB1" w:rsidRDefault="00393AC1" w:rsidP="003734DE">
      <w:pPr>
        <w:pStyle w:val="ListParagraph"/>
        <w:numPr>
          <w:ilvl w:val="0"/>
          <w:numId w:val="24"/>
        </w:numPr>
        <w:tabs>
          <w:tab w:val="left" w:pos="1985"/>
        </w:tabs>
        <w:spacing w:after="60"/>
        <w:ind w:left="2342" w:hanging="357"/>
        <w:contextualSpacing w:val="0"/>
        <w:rPr>
          <w:rFonts w:cs="Arial"/>
          <w:szCs w:val="24"/>
        </w:rPr>
      </w:pPr>
      <w:r>
        <w:t>Détails du télétravail</w:t>
      </w:r>
    </w:p>
    <w:p w14:paraId="514BD9FB" w14:textId="3A87F1D2" w:rsidR="00393AC1" w:rsidRPr="00DC2F23" w:rsidRDefault="009349BC" w:rsidP="003734DE">
      <w:pPr>
        <w:pStyle w:val="ListParagraph"/>
        <w:numPr>
          <w:ilvl w:val="0"/>
          <w:numId w:val="24"/>
        </w:numPr>
        <w:tabs>
          <w:tab w:val="left" w:pos="1985"/>
        </w:tabs>
        <w:spacing w:after="160"/>
        <w:rPr>
          <w:rFonts w:cs="Arial"/>
          <w:b/>
          <w:bCs/>
          <w:szCs w:val="24"/>
        </w:rPr>
      </w:pPr>
      <w:r>
        <w:t xml:space="preserve">Régime </w:t>
      </w:r>
      <w:r w:rsidR="00393AC1">
        <w:t>de télétravail</w:t>
      </w:r>
    </w:p>
    <w:p w14:paraId="7427C345" w14:textId="281B22FD" w:rsidR="00DC2F23" w:rsidRPr="00DC2F23" w:rsidRDefault="00DC2F23" w:rsidP="00DC2F23">
      <w:pPr>
        <w:tabs>
          <w:tab w:val="left" w:pos="1985"/>
        </w:tabs>
        <w:spacing w:after="160"/>
        <w:ind w:left="1985"/>
        <w:rPr>
          <w:rFonts w:cs="Arial"/>
          <w:i/>
          <w:iCs/>
          <w:szCs w:val="24"/>
        </w:rPr>
      </w:pPr>
      <w:r w:rsidRPr="00DC2F23">
        <w:rPr>
          <w:rFonts w:cs="Arial"/>
          <w:b/>
          <w:bCs/>
          <w:i/>
          <w:iCs/>
          <w:szCs w:val="24"/>
        </w:rPr>
        <w:t>Remarque :</w:t>
      </w:r>
      <w:r w:rsidRPr="00DC2F23">
        <w:rPr>
          <w:rFonts w:cs="Arial"/>
          <w:i/>
          <w:iCs/>
          <w:szCs w:val="24"/>
        </w:rPr>
        <w:t xml:space="preserve"> Cet onglet n'est pas utilisé par votre organisation.</w:t>
      </w:r>
    </w:p>
    <w:p w14:paraId="65F641AE" w14:textId="77777777" w:rsidR="00393AC1" w:rsidRPr="002B3DA9" w:rsidRDefault="00393AC1" w:rsidP="002B3DA9">
      <w:pPr>
        <w:autoSpaceDE w:val="0"/>
        <w:autoSpaceDN w:val="0"/>
        <w:adjustRightInd w:val="0"/>
        <w:rPr>
          <w:rFonts w:cs="Arial"/>
          <w:color w:val="000000"/>
          <w:szCs w:val="24"/>
        </w:rPr>
      </w:pPr>
    </w:p>
    <w:p w14:paraId="3342A5B3" w14:textId="5DFDD7DE" w:rsidR="00393AC1" w:rsidRPr="00B05FB1" w:rsidRDefault="00393AC1" w:rsidP="00B05FB1">
      <w:pPr>
        <w:tabs>
          <w:tab w:val="left" w:pos="2552"/>
        </w:tabs>
        <w:autoSpaceDE w:val="0"/>
        <w:autoSpaceDN w:val="0"/>
        <w:adjustRightInd w:val="0"/>
        <w:spacing w:after="160"/>
        <w:rPr>
          <w:rFonts w:cs="Arial"/>
          <w:b/>
          <w:bCs/>
          <w:color w:val="000000"/>
          <w:szCs w:val="24"/>
        </w:rPr>
      </w:pPr>
      <w:r>
        <w:rPr>
          <w:b/>
          <w:color w:val="000000"/>
        </w:rPr>
        <w:t xml:space="preserve">Conflits d’intérêts : </w:t>
      </w:r>
      <w:r>
        <w:rPr>
          <w:b/>
          <w:color w:val="000000"/>
        </w:rPr>
        <w:tab/>
      </w:r>
      <w:r>
        <w:rPr>
          <w:color w:val="000000"/>
        </w:rPr>
        <w:t>Non utilisé.</w:t>
      </w:r>
    </w:p>
    <w:p w14:paraId="1EDB96AD" w14:textId="77777777" w:rsidR="00393AC1" w:rsidRPr="002B3DA9" w:rsidRDefault="00393AC1" w:rsidP="002B3DA9">
      <w:pPr>
        <w:autoSpaceDE w:val="0"/>
        <w:autoSpaceDN w:val="0"/>
        <w:adjustRightInd w:val="0"/>
        <w:rPr>
          <w:rFonts w:cs="Arial"/>
          <w:color w:val="000000"/>
          <w:szCs w:val="24"/>
        </w:rPr>
      </w:pPr>
    </w:p>
    <w:p w14:paraId="2EEC88FE" w14:textId="6D558089" w:rsidR="00797934" w:rsidRDefault="00DE7FF3" w:rsidP="00B05FB1">
      <w:pPr>
        <w:autoSpaceDE w:val="0"/>
        <w:autoSpaceDN w:val="0"/>
        <w:adjustRightInd w:val="0"/>
        <w:spacing w:after="160"/>
        <w:rPr>
          <w:rFonts w:cs="Arial"/>
          <w:b/>
          <w:bCs/>
          <w:color w:val="000000"/>
          <w:szCs w:val="24"/>
        </w:rPr>
      </w:pPr>
      <w:r>
        <w:rPr>
          <w:b/>
          <w:color w:val="000000"/>
        </w:rPr>
        <w:t>TSPU :</w:t>
      </w:r>
    </w:p>
    <w:p w14:paraId="4D28AD78" w14:textId="6D021341" w:rsidR="00393AC1" w:rsidRPr="003E5739" w:rsidRDefault="002F2C60" w:rsidP="003734DE">
      <w:pPr>
        <w:pStyle w:val="ListParagraph"/>
        <w:numPr>
          <w:ilvl w:val="0"/>
          <w:numId w:val="49"/>
        </w:numPr>
        <w:autoSpaceDE w:val="0"/>
        <w:autoSpaceDN w:val="0"/>
        <w:adjustRightInd w:val="0"/>
        <w:spacing w:after="160"/>
        <w:rPr>
          <w:rStyle w:val="Hyperlink"/>
          <w:rFonts w:cs="Arial"/>
          <w:color w:val="000000"/>
          <w:szCs w:val="24"/>
          <w:u w:val="none"/>
        </w:rPr>
      </w:pPr>
      <w:hyperlink r:id="rId129" w:history="1">
        <w:r w:rsidR="009C5BCC">
          <w:rPr>
            <w:rStyle w:val="Hyperlink"/>
          </w:rPr>
          <w:t>Visualiser profils actuels équipes</w:t>
        </w:r>
      </w:hyperlink>
    </w:p>
    <w:p w14:paraId="4A978051" w14:textId="547E3906" w:rsidR="003E5739" w:rsidRDefault="002F2C60" w:rsidP="003734DE">
      <w:pPr>
        <w:pStyle w:val="ListParagraph"/>
        <w:numPr>
          <w:ilvl w:val="0"/>
          <w:numId w:val="49"/>
        </w:numPr>
        <w:autoSpaceDE w:val="0"/>
        <w:autoSpaceDN w:val="0"/>
        <w:adjustRightInd w:val="0"/>
        <w:spacing w:after="160"/>
        <w:rPr>
          <w:rFonts w:cs="Arial"/>
          <w:color w:val="000000"/>
          <w:szCs w:val="24"/>
        </w:rPr>
      </w:pPr>
      <w:hyperlink r:id="rId130" w:history="1">
        <w:r w:rsidR="00A57E59">
          <w:rPr>
            <w:rStyle w:val="Hyperlink"/>
          </w:rPr>
          <w:t>Approuver ou refuser compétence employé</w:t>
        </w:r>
      </w:hyperlink>
    </w:p>
    <w:p w14:paraId="7E80F6A1" w14:textId="1B91BCBF" w:rsidR="00E36368" w:rsidRPr="00797934" w:rsidRDefault="002F2C60" w:rsidP="003734DE">
      <w:pPr>
        <w:pStyle w:val="ListParagraph"/>
        <w:numPr>
          <w:ilvl w:val="0"/>
          <w:numId w:val="49"/>
        </w:numPr>
        <w:autoSpaceDE w:val="0"/>
        <w:autoSpaceDN w:val="0"/>
        <w:adjustRightInd w:val="0"/>
        <w:spacing w:after="160"/>
        <w:rPr>
          <w:rFonts w:cs="Arial"/>
          <w:color w:val="000000"/>
          <w:szCs w:val="24"/>
        </w:rPr>
      </w:pPr>
      <w:hyperlink r:id="rId131" w:history="1">
        <w:r w:rsidR="00953F5F">
          <w:rPr>
            <w:rStyle w:val="Hyperlink"/>
          </w:rPr>
          <w:t>Visualiser les renseignements d'autorisation de sécurité, études et l’ELS d’un employé</w:t>
        </w:r>
      </w:hyperlink>
    </w:p>
    <w:p w14:paraId="5A16A1E9" w14:textId="63F077EC" w:rsidR="00CB42B3" w:rsidRPr="00FD2257" w:rsidRDefault="007D22C2" w:rsidP="00487EB9">
      <w:pPr>
        <w:pStyle w:val="Heading2"/>
      </w:pPr>
      <w:bookmarkStart w:id="203" w:name="_View_Employee_Personal"/>
      <w:bookmarkStart w:id="204" w:name="_Toc142997080"/>
      <w:bookmarkStart w:id="205" w:name="_Toc148095808"/>
      <w:bookmarkStart w:id="206" w:name="_Toc165301287"/>
      <w:bookmarkEnd w:id="203"/>
      <w:r>
        <w:lastRenderedPageBreak/>
        <w:t>Visualiser les d</w:t>
      </w:r>
      <w:r w:rsidR="00CB42B3">
        <w:t xml:space="preserve">onnées personnelles </w:t>
      </w:r>
      <w:r w:rsidR="003621FA">
        <w:t xml:space="preserve">des </w:t>
      </w:r>
      <w:r w:rsidR="00CB42B3">
        <w:t>employés</w:t>
      </w:r>
      <w:bookmarkEnd w:id="204"/>
      <w:bookmarkEnd w:id="205"/>
      <w:bookmarkEnd w:id="206"/>
    </w:p>
    <w:p w14:paraId="0C722B78" w14:textId="1FF730C2" w:rsidR="00F321DE" w:rsidRPr="003E22AC" w:rsidRDefault="00F321DE" w:rsidP="003E22AC">
      <w:pPr>
        <w:spacing w:after="160"/>
        <w:rPr>
          <w:rFonts w:cs="Arial"/>
          <w:szCs w:val="24"/>
          <w:shd w:val="clear" w:color="auto" w:fill="FFFFFF"/>
        </w:rPr>
      </w:pPr>
      <w:r>
        <w:rPr>
          <w:shd w:val="clear" w:color="auto" w:fill="FFFFFF"/>
        </w:rPr>
        <w:t xml:space="preserve">La page </w:t>
      </w:r>
      <w:r>
        <w:rPr>
          <w:b/>
          <w:bCs/>
          <w:shd w:val="clear" w:color="auto" w:fill="FFFFFF"/>
        </w:rPr>
        <w:t>Données personnelles employés</w:t>
      </w:r>
      <w:r>
        <w:rPr>
          <w:shd w:val="clear" w:color="auto" w:fill="FFFFFF"/>
        </w:rPr>
        <w:t xml:space="preserve"> permet aux gestionnaires d’accéder aux renseignements personnels des employés qui relèvent d’eux (directement ou indirectement).</w:t>
      </w:r>
    </w:p>
    <w:p w14:paraId="21868B7B" w14:textId="7C545B16" w:rsidR="00CB42B3" w:rsidRPr="003E22AC" w:rsidRDefault="00CB42B3" w:rsidP="00E765E6">
      <w:pPr>
        <w:pStyle w:val="NormalWeb"/>
        <w:shd w:val="clear" w:color="auto" w:fill="FFFFFF"/>
        <w:spacing w:before="0" w:beforeAutospacing="0" w:after="160" w:afterAutospacing="0" w:line="259" w:lineRule="auto"/>
        <w:ind w:left="2952" w:right="-274" w:hanging="2952"/>
        <w:rPr>
          <w:rStyle w:val="Strong"/>
          <w:rFonts w:ascii="Arial" w:hAnsi="Arial" w:cs="Arial"/>
          <w:b w:val="0"/>
          <w:bCs w:val="0"/>
        </w:rPr>
      </w:pPr>
      <w:r>
        <w:rPr>
          <w:rStyle w:val="Strong"/>
          <w:rFonts w:ascii="Arial" w:hAnsi="Arial"/>
        </w:rPr>
        <w:t>Chemin dans MesRHGC :</w:t>
      </w:r>
      <w:r w:rsidR="00E765E6">
        <w:rPr>
          <w:rStyle w:val="Strong"/>
          <w:rFonts w:ascii="Arial" w:hAnsi="Arial"/>
        </w:rPr>
        <w:t xml:space="preserve"> </w:t>
      </w:r>
      <w:r>
        <w:rPr>
          <w:rStyle w:val="Strong"/>
          <w:rFonts w:ascii="Arial" w:hAnsi="Arial"/>
          <w:b w:val="0"/>
        </w:rPr>
        <w:t>Menu principal &gt; Libre-service gestionnaires &gt; Données personnelles/emplois &gt; Données personnelles employés</w:t>
      </w:r>
    </w:p>
    <w:p w14:paraId="7C2AB314" w14:textId="57178347" w:rsidR="00CB42B3" w:rsidRPr="003E22AC" w:rsidRDefault="00CB42B3" w:rsidP="003E22AC">
      <w:pPr>
        <w:spacing w:after="160"/>
        <w:rPr>
          <w:rFonts w:cs="Arial"/>
          <w:b/>
          <w:bCs/>
          <w:szCs w:val="24"/>
        </w:rPr>
      </w:pPr>
      <w:r>
        <w:rPr>
          <w:shd w:val="clear" w:color="auto" w:fill="FFFFFF"/>
        </w:rPr>
        <w:t xml:space="preserve">Vous pouvez consulter les contacts en cas d’urgence, les adresses de courriel (au domicile, au travail et autres), les numéros de téléphone (travail, cellulaire de travail, personnel, etc.) et la date de naissance. De plus, cette page présente un résumé des renseignements relatifs à l’emploi, y compris le </w:t>
      </w:r>
      <w:r w:rsidR="00CF2248">
        <w:rPr>
          <w:shd w:val="clear" w:color="auto" w:fill="FFFFFF"/>
        </w:rPr>
        <w:t xml:space="preserve">code </w:t>
      </w:r>
      <w:r>
        <w:rPr>
          <w:shd w:val="clear" w:color="auto" w:fill="FFFFFF"/>
        </w:rPr>
        <w:t xml:space="preserve">employé, les renseignements sur le poste, la date d’entrée en fonction, </w:t>
      </w:r>
      <w:r w:rsidR="005166CF">
        <w:rPr>
          <w:shd w:val="clear" w:color="auto" w:fill="FFFFFF"/>
        </w:rPr>
        <w:t>l’emplacement</w:t>
      </w:r>
      <w:r>
        <w:rPr>
          <w:shd w:val="clear" w:color="auto" w:fill="FFFFFF"/>
        </w:rPr>
        <w:t>, etc.</w:t>
      </w:r>
    </w:p>
    <w:p w14:paraId="62601540" w14:textId="68E0396A" w:rsidR="00CB42B3" w:rsidRPr="003E22AC" w:rsidRDefault="00181B58" w:rsidP="003E22AC">
      <w:pPr>
        <w:autoSpaceDE w:val="0"/>
        <w:autoSpaceDN w:val="0"/>
        <w:adjustRightInd w:val="0"/>
        <w:spacing w:after="160"/>
        <w:jc w:val="center"/>
        <w:rPr>
          <w:rFonts w:cs="Arial"/>
          <w:color w:val="000000"/>
          <w:szCs w:val="24"/>
        </w:rPr>
      </w:pPr>
      <w:r w:rsidRPr="00181B58">
        <w:rPr>
          <w:rFonts w:cs="Arial"/>
          <w:noProof/>
          <w:color w:val="000000"/>
          <w:szCs w:val="24"/>
        </w:rPr>
        <w:drawing>
          <wp:inline distT="0" distB="0" distL="0" distR="0" wp14:anchorId="7D0774B7" wp14:editId="3B757CC6">
            <wp:extent cx="6106795" cy="3122930"/>
            <wp:effectExtent l="0" t="0" r="8255" b="1270"/>
            <wp:docPr id="215785566" name="Picture 215785566" descr="L’image affiche la page Données personnelles employés, en mettant l’accent sur le champ « Subordonnés depuis le », le bouton Actualiser employés et un bouton Sélection dans la ligne d’un employé particu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85566" name="Picture 215785566" descr="L’image affiche la page Données personnelles employés, en mettant l’accent sur le champ « Subordonnés depuis le », le bouton Actualiser employés et un bouton Sélection dans la ligne d’un employé particulier."/>
                    <pic:cNvPicPr/>
                  </pic:nvPicPr>
                  <pic:blipFill>
                    <a:blip r:embed="rId132"/>
                    <a:stretch>
                      <a:fillRect/>
                    </a:stretch>
                  </pic:blipFill>
                  <pic:spPr>
                    <a:xfrm>
                      <a:off x="0" y="0"/>
                      <a:ext cx="6106795" cy="3122930"/>
                    </a:xfrm>
                    <a:prstGeom prst="rect">
                      <a:avLst/>
                    </a:prstGeom>
                  </pic:spPr>
                </pic:pic>
              </a:graphicData>
            </a:graphic>
          </wp:inline>
        </w:drawing>
      </w:r>
    </w:p>
    <w:p w14:paraId="1B1C2F63" w14:textId="77777777" w:rsidR="00CB42B3" w:rsidRPr="003E22AC" w:rsidRDefault="00CB42B3" w:rsidP="003E22AC">
      <w:pPr>
        <w:rPr>
          <w:rFonts w:cs="Arial"/>
          <w:szCs w:val="24"/>
          <w:shd w:val="clear" w:color="auto" w:fill="FFFFFF"/>
        </w:rPr>
      </w:pPr>
    </w:p>
    <w:p w14:paraId="59073EE8" w14:textId="491D8A21" w:rsidR="00480A81" w:rsidRPr="003E22AC" w:rsidRDefault="00480A81" w:rsidP="003E22AC">
      <w:pPr>
        <w:autoSpaceDE w:val="0"/>
        <w:autoSpaceDN w:val="0"/>
        <w:adjustRightInd w:val="0"/>
        <w:spacing w:after="160"/>
        <w:rPr>
          <w:rFonts w:cs="Arial"/>
          <w:color w:val="000000"/>
          <w:szCs w:val="24"/>
        </w:rPr>
      </w:pPr>
      <w:r>
        <w:t xml:space="preserve">La valeur par défaut du champ </w:t>
      </w:r>
      <w:r>
        <w:rPr>
          <w:b/>
          <w:bCs/>
        </w:rPr>
        <w:t>Subordonné depuis le</w:t>
      </w:r>
      <w:r>
        <w:t xml:space="preserve"> est la date d’aujourd’hui, et la page </w:t>
      </w:r>
      <w:r w:rsidRPr="003621FA">
        <w:rPr>
          <w:b/>
          <w:bCs/>
        </w:rPr>
        <w:t>Données personnelles employés</w:t>
      </w:r>
      <w:r>
        <w:t xml:space="preserve"> affiche votre équipe à la date d’aujourd’hui. Au besoin, vous pouvez modifier la date de manière à afficher la liste des subordonnés directs à une date précise.</w:t>
      </w:r>
    </w:p>
    <w:p w14:paraId="11A02466" w14:textId="579A363C" w:rsidR="00480A81" w:rsidRPr="003E22AC" w:rsidRDefault="00F26F8A" w:rsidP="003E22AC">
      <w:pPr>
        <w:autoSpaceDE w:val="0"/>
        <w:autoSpaceDN w:val="0"/>
        <w:adjustRightInd w:val="0"/>
        <w:spacing w:after="160"/>
        <w:jc w:val="center"/>
        <w:rPr>
          <w:rFonts w:cs="Arial"/>
          <w:szCs w:val="24"/>
        </w:rPr>
      </w:pPr>
      <w:r w:rsidRPr="00F26F8A">
        <w:rPr>
          <w:rFonts w:cs="Arial"/>
          <w:noProof/>
          <w:szCs w:val="24"/>
        </w:rPr>
        <w:drawing>
          <wp:inline distT="0" distB="0" distL="0" distR="0" wp14:anchorId="521F81EC" wp14:editId="6AAA469A">
            <wp:extent cx="3671446" cy="304800"/>
            <wp:effectExtent l="19050" t="19050" r="24765" b="19050"/>
            <wp:docPr id="5" name="Picture 5" descr="L’image met en évidence le champ « Subordonnés depuis le » et le bouton Actualiser les employés dans le contexte de la page Données personnelles employés.">
              <a:extLst xmlns:a="http://schemas.openxmlformats.org/drawingml/2006/main">
                <a:ext uri="{FF2B5EF4-FFF2-40B4-BE49-F238E27FC236}">
                  <a16:creationId xmlns:a16="http://schemas.microsoft.com/office/drawing/2014/main" id="{D53AD43E-70D8-C0B3-170B-C206FB818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image met en évidence le champ « Subordonnés depuis le » et le bouton Actualiser les employés dans le contexte de la page Données personnelles employés.">
                      <a:extLst>
                        <a:ext uri="{FF2B5EF4-FFF2-40B4-BE49-F238E27FC236}">
                          <a16:creationId xmlns:a16="http://schemas.microsoft.com/office/drawing/2014/main" id="{D53AD43E-70D8-C0B3-170B-C206FB81811F}"/>
                        </a:ext>
                      </a:extLst>
                    </pic:cNvPr>
                    <pic:cNvPicPr>
                      <a:picLocks noChangeAspect="1"/>
                    </pic:cNvPicPr>
                  </pic:nvPicPr>
                  <pic:blipFill>
                    <a:blip r:embed="rId133"/>
                    <a:stretch>
                      <a:fillRect/>
                    </a:stretch>
                  </pic:blipFill>
                  <pic:spPr>
                    <a:xfrm>
                      <a:off x="0" y="0"/>
                      <a:ext cx="3689650" cy="306311"/>
                    </a:xfrm>
                    <a:prstGeom prst="rect">
                      <a:avLst/>
                    </a:prstGeom>
                    <a:ln>
                      <a:solidFill>
                        <a:schemeClr val="tx1"/>
                      </a:solidFill>
                    </a:ln>
                  </pic:spPr>
                </pic:pic>
              </a:graphicData>
            </a:graphic>
          </wp:inline>
        </w:drawing>
      </w:r>
    </w:p>
    <w:p w14:paraId="47A10FA2" w14:textId="77777777" w:rsidR="00480A81" w:rsidRPr="003E22AC" w:rsidRDefault="00480A81" w:rsidP="003E22AC">
      <w:pPr>
        <w:rPr>
          <w:rFonts w:cs="Arial"/>
          <w:szCs w:val="24"/>
          <w:shd w:val="clear" w:color="auto" w:fill="FFFFFF"/>
        </w:rPr>
      </w:pPr>
    </w:p>
    <w:p w14:paraId="08E184A2" w14:textId="7448BD19" w:rsidR="00480A81" w:rsidRPr="003E22AC" w:rsidRDefault="00480A81" w:rsidP="003E22AC">
      <w:pPr>
        <w:autoSpaceDE w:val="0"/>
        <w:autoSpaceDN w:val="0"/>
        <w:adjustRightInd w:val="0"/>
        <w:spacing w:after="160"/>
        <w:rPr>
          <w:rFonts w:cs="Arial"/>
          <w:color w:val="000000"/>
          <w:szCs w:val="24"/>
        </w:rPr>
      </w:pPr>
      <w:r>
        <w:rPr>
          <w:color w:val="000000"/>
        </w:rPr>
        <w:t xml:space="preserve">Vous pouvez également utiliser le lien de </w:t>
      </w:r>
      <w:r w:rsidR="00F3000E">
        <w:rPr>
          <w:b/>
          <w:bCs/>
          <w:color w:val="000000"/>
        </w:rPr>
        <w:t>R</w:t>
      </w:r>
      <w:r>
        <w:rPr>
          <w:b/>
          <w:bCs/>
          <w:color w:val="000000"/>
        </w:rPr>
        <w:t>echerche employé</w:t>
      </w:r>
      <w:r>
        <w:rPr>
          <w:color w:val="000000"/>
        </w:rPr>
        <w:t xml:space="preserve"> pour rechercher un employé en particulier.</w:t>
      </w:r>
    </w:p>
    <w:p w14:paraId="34CC0726" w14:textId="38D98B07" w:rsidR="00275027" w:rsidRPr="003E22AC" w:rsidRDefault="00275027" w:rsidP="003E22AC">
      <w:pPr>
        <w:autoSpaceDE w:val="0"/>
        <w:autoSpaceDN w:val="0"/>
        <w:adjustRightInd w:val="0"/>
        <w:spacing w:after="160"/>
        <w:rPr>
          <w:rFonts w:cs="Arial"/>
          <w:color w:val="000000"/>
          <w:szCs w:val="24"/>
        </w:rPr>
      </w:pPr>
      <w:r>
        <w:rPr>
          <w:color w:val="000000"/>
        </w:rPr>
        <w:lastRenderedPageBreak/>
        <w:t xml:space="preserve">Une fois que vous avez trouvé l’employé dont vous souhaitez consulter le profil sur la page </w:t>
      </w:r>
      <w:r>
        <w:rPr>
          <w:b/>
          <w:bCs/>
          <w:color w:val="000000"/>
        </w:rPr>
        <w:t>Données personnelles employés</w:t>
      </w:r>
      <w:r>
        <w:rPr>
          <w:color w:val="000000"/>
        </w:rPr>
        <w:t xml:space="preserve">, il vous suffit de cliquer sur le bouton </w:t>
      </w:r>
      <w:r>
        <w:rPr>
          <w:b/>
          <w:bCs/>
          <w:color w:val="000000"/>
        </w:rPr>
        <w:t>Sélection</w:t>
      </w:r>
      <w:r>
        <w:rPr>
          <w:color w:val="000000"/>
        </w:rPr>
        <w:t xml:space="preserve"> à côté de son nom.</w:t>
      </w:r>
    </w:p>
    <w:p w14:paraId="7BFDF65B" w14:textId="58E9F77A" w:rsidR="00275027" w:rsidRPr="003E22AC" w:rsidRDefault="005E5495" w:rsidP="003E22AC">
      <w:pPr>
        <w:spacing w:after="160"/>
        <w:jc w:val="center"/>
        <w:rPr>
          <w:rFonts w:cs="Arial"/>
          <w:szCs w:val="24"/>
        </w:rPr>
      </w:pPr>
      <w:r>
        <w:rPr>
          <w:noProof/>
        </w:rPr>
        <w:drawing>
          <wp:inline distT="0" distB="0" distL="0" distR="0" wp14:anchorId="17C02DB8" wp14:editId="74A63487">
            <wp:extent cx="1028700" cy="257175"/>
            <wp:effectExtent l="19050" t="19050" r="19050" b="28575"/>
            <wp:docPr id="1919067405" name="Picture 1919067405" descr="L’image met en évidence le bouton Sélection de la page Données personnelles employé – Critères sélection employ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67405" name="Picture 1919067405" descr="L’image met en évidence le bouton Sélection de la page Données personnelles employé – Critères sélection employé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8700" cy="257175"/>
                    </a:xfrm>
                    <a:prstGeom prst="rect">
                      <a:avLst/>
                    </a:prstGeom>
                    <a:noFill/>
                    <a:ln>
                      <a:solidFill>
                        <a:sysClr val="windowText" lastClr="000000"/>
                      </a:solidFill>
                    </a:ln>
                  </pic:spPr>
                </pic:pic>
              </a:graphicData>
            </a:graphic>
          </wp:inline>
        </w:drawing>
      </w:r>
    </w:p>
    <w:p w14:paraId="238F45C1" w14:textId="77777777" w:rsidR="00CB42B3" w:rsidRPr="003E22AC" w:rsidRDefault="00CB42B3" w:rsidP="003E22AC">
      <w:pPr>
        <w:rPr>
          <w:rFonts w:cs="Arial"/>
          <w:szCs w:val="24"/>
          <w:shd w:val="clear" w:color="auto" w:fill="FFFFFF"/>
        </w:rPr>
      </w:pPr>
    </w:p>
    <w:p w14:paraId="5029955F" w14:textId="77777777" w:rsidR="00250774" w:rsidRPr="003E22AC" w:rsidRDefault="00250774" w:rsidP="003E22AC">
      <w:pPr>
        <w:spacing w:after="160"/>
        <w:rPr>
          <w:rFonts w:cs="Arial"/>
          <w:szCs w:val="24"/>
        </w:rPr>
      </w:pPr>
      <w:r>
        <w:t xml:space="preserve">La page </w:t>
      </w:r>
      <w:r>
        <w:rPr>
          <w:b/>
          <w:bCs/>
        </w:rPr>
        <w:t>Données employé</w:t>
      </w:r>
      <w:r>
        <w:t xml:space="preserve"> contient deux sections : Données personnelles et Données supplémentaires.</w:t>
      </w:r>
    </w:p>
    <w:p w14:paraId="1C43DF3A" w14:textId="18865F9D" w:rsidR="00CB42B3" w:rsidRPr="003E22AC" w:rsidRDefault="006A505C" w:rsidP="003E22AC">
      <w:pPr>
        <w:autoSpaceDE w:val="0"/>
        <w:autoSpaceDN w:val="0"/>
        <w:adjustRightInd w:val="0"/>
        <w:spacing w:after="160"/>
        <w:jc w:val="center"/>
        <w:rPr>
          <w:rFonts w:cs="Arial"/>
          <w:color w:val="000000"/>
          <w:szCs w:val="24"/>
        </w:rPr>
      </w:pPr>
      <w:r w:rsidRPr="006A505C">
        <w:rPr>
          <w:rFonts w:cs="Arial"/>
          <w:noProof/>
          <w:color w:val="000000"/>
          <w:szCs w:val="24"/>
        </w:rPr>
        <w:drawing>
          <wp:inline distT="0" distB="0" distL="0" distR="0" wp14:anchorId="760EC1C7" wp14:editId="12FF7F69">
            <wp:extent cx="5443538" cy="2502997"/>
            <wp:effectExtent l="0" t="0" r="5080" b="0"/>
            <wp:docPr id="1223440496" name="Picture 1223440496" descr="L’image affiche la page Données employés d'un employé particulier, en mettant en évidence les sections Données personnelles et Données supplémen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40496" name="Picture 1223440496" descr="L’image affiche la page Données employés d'un employé particulier, en mettant en évidence les sections Données personnelles et Données supplémentaires."/>
                    <pic:cNvPicPr/>
                  </pic:nvPicPr>
                  <pic:blipFill>
                    <a:blip r:embed="rId134"/>
                    <a:stretch>
                      <a:fillRect/>
                    </a:stretch>
                  </pic:blipFill>
                  <pic:spPr>
                    <a:xfrm>
                      <a:off x="0" y="0"/>
                      <a:ext cx="5457414" cy="2509377"/>
                    </a:xfrm>
                    <a:prstGeom prst="rect">
                      <a:avLst/>
                    </a:prstGeom>
                  </pic:spPr>
                </pic:pic>
              </a:graphicData>
            </a:graphic>
          </wp:inline>
        </w:drawing>
      </w:r>
    </w:p>
    <w:p w14:paraId="72D787D6" w14:textId="77777777" w:rsidR="00CB42B3" w:rsidRPr="00244785" w:rsidRDefault="00CB42B3" w:rsidP="00244785">
      <w:pPr>
        <w:rPr>
          <w:rFonts w:cs="Arial"/>
          <w:szCs w:val="24"/>
          <w:shd w:val="clear" w:color="auto" w:fill="FFFFFF"/>
        </w:rPr>
      </w:pPr>
    </w:p>
    <w:p w14:paraId="2E677CBF" w14:textId="02501D8B" w:rsidR="00CB42B3" w:rsidRPr="00244785" w:rsidRDefault="00BD2156" w:rsidP="00244785">
      <w:pPr>
        <w:spacing w:after="160"/>
        <w:rPr>
          <w:rFonts w:cs="Arial"/>
          <w:szCs w:val="24"/>
        </w:rPr>
      </w:pPr>
      <w:r>
        <w:t xml:space="preserve">La section </w:t>
      </w:r>
      <w:r>
        <w:rPr>
          <w:b/>
          <w:bCs/>
        </w:rPr>
        <w:t>Données personnelles</w:t>
      </w:r>
      <w:r>
        <w:t xml:space="preserve"> affiche les renseignements suivants :</w:t>
      </w:r>
    </w:p>
    <w:p w14:paraId="53298899" w14:textId="77777777" w:rsidR="00CB42B3" w:rsidRPr="003E22AC" w:rsidRDefault="00CB42B3" w:rsidP="003734DE">
      <w:pPr>
        <w:pStyle w:val="ListParagraph"/>
        <w:numPr>
          <w:ilvl w:val="0"/>
          <w:numId w:val="42"/>
        </w:numPr>
        <w:spacing w:after="60"/>
        <w:ind w:left="714" w:hanging="357"/>
        <w:contextualSpacing w:val="0"/>
        <w:rPr>
          <w:rFonts w:cs="Arial"/>
          <w:szCs w:val="24"/>
        </w:rPr>
      </w:pPr>
      <w:r>
        <w:rPr>
          <w:b/>
          <w:bCs/>
        </w:rPr>
        <w:t>Code employé :</w:t>
      </w:r>
      <w:r>
        <w:t xml:space="preserve"> l’identifiant unique de la personne dans MesRHGC.</w:t>
      </w:r>
    </w:p>
    <w:p w14:paraId="3370967E" w14:textId="77777777" w:rsidR="00CB42B3" w:rsidRPr="003E22AC" w:rsidRDefault="00CB42B3" w:rsidP="003734DE">
      <w:pPr>
        <w:pStyle w:val="ListParagraph"/>
        <w:numPr>
          <w:ilvl w:val="0"/>
          <w:numId w:val="42"/>
        </w:numPr>
        <w:spacing w:after="60"/>
        <w:ind w:left="714" w:hanging="357"/>
        <w:contextualSpacing w:val="0"/>
        <w:rPr>
          <w:rFonts w:cs="Arial"/>
          <w:szCs w:val="24"/>
        </w:rPr>
      </w:pPr>
      <w:r>
        <w:rPr>
          <w:b/>
          <w:bCs/>
        </w:rPr>
        <w:t>Poste :</w:t>
      </w:r>
      <w:r>
        <w:t xml:space="preserve"> le titre et le numéro du poste (si la personne occupe un poste).</w:t>
      </w:r>
    </w:p>
    <w:p w14:paraId="18600466" w14:textId="2B46CABA" w:rsidR="00CB42B3" w:rsidRPr="003E22AC" w:rsidRDefault="00CB42B3" w:rsidP="003734DE">
      <w:pPr>
        <w:pStyle w:val="ListParagraph"/>
        <w:numPr>
          <w:ilvl w:val="0"/>
          <w:numId w:val="42"/>
        </w:numPr>
        <w:spacing w:after="60"/>
        <w:ind w:left="714" w:hanging="357"/>
        <w:contextualSpacing w:val="0"/>
        <w:rPr>
          <w:rFonts w:cs="Arial"/>
          <w:szCs w:val="24"/>
        </w:rPr>
      </w:pPr>
      <w:r>
        <w:rPr>
          <w:b/>
          <w:bCs/>
        </w:rPr>
        <w:t>Code emploi :</w:t>
      </w:r>
      <w:r>
        <w:t xml:space="preserve"> le code utilisé pour regrouper les emplois dans des classifications générales. </w:t>
      </w:r>
    </w:p>
    <w:p w14:paraId="1F809DC5" w14:textId="0204DAD5" w:rsidR="00CB42B3" w:rsidRPr="003E22AC" w:rsidRDefault="00CB42B3" w:rsidP="003734DE">
      <w:pPr>
        <w:pStyle w:val="ListParagraph"/>
        <w:numPr>
          <w:ilvl w:val="0"/>
          <w:numId w:val="42"/>
        </w:numPr>
        <w:spacing w:after="60"/>
        <w:ind w:left="714" w:hanging="357"/>
        <w:contextualSpacing w:val="0"/>
        <w:rPr>
          <w:rFonts w:cs="Arial"/>
          <w:szCs w:val="24"/>
        </w:rPr>
      </w:pPr>
      <w:r>
        <w:rPr>
          <w:b/>
          <w:bCs/>
        </w:rPr>
        <w:t>Société :</w:t>
      </w:r>
      <w:r>
        <w:t xml:space="preserve"> l’organisation gouvernementale à laquelle le poste appartient</w:t>
      </w:r>
      <w:r w:rsidR="00E3641A">
        <w:t>, par exemple le ministère ou l’agence</w:t>
      </w:r>
      <w:r>
        <w:t>.</w:t>
      </w:r>
    </w:p>
    <w:p w14:paraId="466825E1" w14:textId="4AA68E22" w:rsidR="00CB42B3" w:rsidRPr="003E22AC" w:rsidRDefault="00CB42B3" w:rsidP="003734DE">
      <w:pPr>
        <w:pStyle w:val="ListParagraph"/>
        <w:numPr>
          <w:ilvl w:val="0"/>
          <w:numId w:val="42"/>
        </w:numPr>
        <w:spacing w:after="60"/>
        <w:ind w:left="714" w:hanging="357"/>
        <w:contextualSpacing w:val="0"/>
        <w:rPr>
          <w:rFonts w:cs="Arial"/>
          <w:szCs w:val="24"/>
        </w:rPr>
      </w:pPr>
      <w:r>
        <w:rPr>
          <w:b/>
          <w:bCs/>
        </w:rPr>
        <w:t>Entité :</w:t>
      </w:r>
      <w:r>
        <w:t xml:space="preserve"> le code utilisé pour séparer les données de votre organisation gouvernementale </w:t>
      </w:r>
      <w:r w:rsidR="00E3641A">
        <w:t xml:space="preserve">(ministère ou agence) </w:t>
      </w:r>
      <w:r>
        <w:t>dans MesRHGC. Cela permet à votre organisation de ne voir que les données qui la concernent et de contrôler l’accès à vos données.</w:t>
      </w:r>
    </w:p>
    <w:p w14:paraId="2B7D6759" w14:textId="2F08AEE3" w:rsidR="000907AC" w:rsidRPr="003E22AC" w:rsidRDefault="00CB42B3" w:rsidP="003734DE">
      <w:pPr>
        <w:pStyle w:val="ListParagraph"/>
        <w:numPr>
          <w:ilvl w:val="0"/>
          <w:numId w:val="42"/>
        </w:numPr>
        <w:spacing w:after="60"/>
        <w:ind w:left="714" w:hanging="357"/>
        <w:contextualSpacing w:val="0"/>
        <w:rPr>
          <w:rFonts w:cs="Arial"/>
          <w:szCs w:val="24"/>
        </w:rPr>
      </w:pPr>
      <w:r>
        <w:rPr>
          <w:b/>
          <w:bCs/>
        </w:rPr>
        <w:t>Entrée fonction emploi :</w:t>
      </w:r>
      <w:r>
        <w:t xml:space="preserve"> la date à laquelle l’employé s’est joint à l’organisation gouvernementale. </w:t>
      </w:r>
    </w:p>
    <w:p w14:paraId="3669B512" w14:textId="5C41D22B" w:rsidR="003F3311" w:rsidRPr="003E22AC" w:rsidRDefault="00CB42B3" w:rsidP="003734DE">
      <w:pPr>
        <w:pStyle w:val="ListParagraph"/>
        <w:numPr>
          <w:ilvl w:val="0"/>
          <w:numId w:val="42"/>
        </w:numPr>
        <w:spacing w:after="60"/>
        <w:ind w:left="714" w:hanging="357"/>
        <w:contextualSpacing w:val="0"/>
        <w:rPr>
          <w:rFonts w:cs="Arial"/>
          <w:szCs w:val="24"/>
        </w:rPr>
      </w:pPr>
      <w:r>
        <w:rPr>
          <w:b/>
          <w:bCs/>
        </w:rPr>
        <w:t>Service :</w:t>
      </w:r>
      <w:r>
        <w:t xml:space="preserve"> l’unité organisationnelle </w:t>
      </w:r>
      <w:r w:rsidR="00406B8E">
        <w:t>à laquelle</w:t>
      </w:r>
      <w:r>
        <w:t xml:space="preserve"> la personne ou </w:t>
      </w:r>
      <w:r w:rsidR="00406B8E">
        <w:t>le</w:t>
      </w:r>
      <w:r>
        <w:t xml:space="preserve"> poste</w:t>
      </w:r>
      <w:r w:rsidR="00406B8E">
        <w:t xml:space="preserve"> est associé</w:t>
      </w:r>
      <w:r w:rsidR="00E3641A">
        <w:t xml:space="preserve">, par exemple les services ministériels, etc. </w:t>
      </w:r>
    </w:p>
    <w:p w14:paraId="290BCC10" w14:textId="36BF2929" w:rsidR="00CB42B3" w:rsidRPr="003E22AC" w:rsidRDefault="005B7D43" w:rsidP="003734DE">
      <w:pPr>
        <w:pStyle w:val="ListParagraph"/>
        <w:numPr>
          <w:ilvl w:val="0"/>
          <w:numId w:val="42"/>
        </w:numPr>
        <w:spacing w:after="60"/>
        <w:ind w:left="714" w:hanging="357"/>
        <w:contextualSpacing w:val="0"/>
        <w:rPr>
          <w:rFonts w:cs="Arial"/>
          <w:szCs w:val="24"/>
        </w:rPr>
      </w:pPr>
      <w:r>
        <w:rPr>
          <w:b/>
          <w:bCs/>
        </w:rPr>
        <w:t>Emplacement</w:t>
      </w:r>
      <w:r w:rsidR="00CB42B3">
        <w:rPr>
          <w:b/>
          <w:bCs/>
        </w:rPr>
        <w:t> :</w:t>
      </w:r>
      <w:r w:rsidR="00CB42B3">
        <w:t xml:space="preserve"> le lieu où le travail est effectué.</w:t>
      </w:r>
    </w:p>
    <w:p w14:paraId="53C9CB4B" w14:textId="0E592F23" w:rsidR="00CB42B3" w:rsidRPr="003E22AC" w:rsidRDefault="00CB42B3" w:rsidP="003734DE">
      <w:pPr>
        <w:pStyle w:val="ListParagraph"/>
        <w:numPr>
          <w:ilvl w:val="0"/>
          <w:numId w:val="42"/>
        </w:numPr>
        <w:spacing w:after="60"/>
        <w:ind w:left="714" w:hanging="357"/>
        <w:contextualSpacing w:val="0"/>
        <w:rPr>
          <w:rFonts w:cs="Arial"/>
          <w:szCs w:val="24"/>
        </w:rPr>
      </w:pPr>
      <w:r>
        <w:rPr>
          <w:b/>
          <w:bCs/>
        </w:rPr>
        <w:lastRenderedPageBreak/>
        <w:t>Permanent/temporaire :</w:t>
      </w:r>
      <w:r>
        <w:t xml:space="preserve"> </w:t>
      </w:r>
      <w:r w:rsidR="00244DD1" w:rsidRPr="00244DD1">
        <w:t>a période pendant laquelle la personne occupe le poste</w:t>
      </w:r>
      <w:r>
        <w:t>. La durée est permanente si l’employé a été nommé pour une période indéterminée. Elle est temporaire si l’employé a été nommé pour une période déterminée ou pour une autre durée.</w:t>
      </w:r>
    </w:p>
    <w:p w14:paraId="3EAF657E" w14:textId="276E2641" w:rsidR="00CB42B3" w:rsidRPr="00813B6E" w:rsidRDefault="00CB42B3" w:rsidP="003734DE">
      <w:pPr>
        <w:pStyle w:val="ListParagraph"/>
        <w:numPr>
          <w:ilvl w:val="0"/>
          <w:numId w:val="42"/>
        </w:numPr>
        <w:spacing w:after="160"/>
        <w:rPr>
          <w:rFonts w:cs="Arial"/>
          <w:szCs w:val="24"/>
        </w:rPr>
      </w:pPr>
      <w:r>
        <w:rPr>
          <w:b/>
          <w:bCs/>
        </w:rPr>
        <w:t>Temps plein/partiel :</w:t>
      </w:r>
      <w:r>
        <w:t xml:space="preserve"> le statut à temps plein ou à temps partiel de la personne. </w:t>
      </w:r>
    </w:p>
    <w:p w14:paraId="3C9A8A5D" w14:textId="4B7DA4F4" w:rsidR="00CB42B3" w:rsidRPr="003E22AC" w:rsidRDefault="00FC1DA4" w:rsidP="003E22AC">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Pr>
          <w:rStyle w:val="Strong"/>
          <w:rFonts w:ascii="Arial" w:hAnsi="Arial"/>
          <w:i/>
        </w:rPr>
        <w:t>Remarque</w:t>
      </w:r>
      <w:r w:rsidR="00CB42B3">
        <w:rPr>
          <w:rStyle w:val="Strong"/>
          <w:rFonts w:ascii="Arial" w:hAnsi="Arial"/>
          <w:i/>
        </w:rPr>
        <w:t> </w:t>
      </w:r>
      <w:r w:rsidR="00CB42B3">
        <w:rPr>
          <w:rStyle w:val="Strong"/>
          <w:rFonts w:ascii="Arial" w:hAnsi="Arial"/>
          <w:b w:val="0"/>
          <w:i/>
        </w:rPr>
        <w:t>:</w:t>
      </w:r>
      <w:r w:rsidR="00386F7B">
        <w:rPr>
          <w:rStyle w:val="Strong"/>
          <w:rFonts w:ascii="Arial" w:hAnsi="Arial"/>
          <w:b w:val="0"/>
          <w:i/>
        </w:rPr>
        <w:t xml:space="preserve"> </w:t>
      </w:r>
      <w:r w:rsidR="00CB42B3">
        <w:rPr>
          <w:rStyle w:val="Strong"/>
          <w:rFonts w:ascii="Arial" w:hAnsi="Arial"/>
          <w:b w:val="0"/>
          <w:i/>
        </w:rPr>
        <w:t xml:space="preserve">Ces renseignements se trouvent également dans la Console gestionnaire. </w:t>
      </w:r>
    </w:p>
    <w:p w14:paraId="0FBAD466" w14:textId="77777777" w:rsidR="00CB42B3" w:rsidRPr="00244785" w:rsidRDefault="00CB42B3" w:rsidP="00244785">
      <w:pPr>
        <w:rPr>
          <w:rFonts w:cs="Arial"/>
          <w:szCs w:val="24"/>
          <w:shd w:val="clear" w:color="auto" w:fill="FFFFFF"/>
        </w:rPr>
      </w:pPr>
    </w:p>
    <w:p w14:paraId="0D7312E4" w14:textId="3AE9BB50" w:rsidR="00CB42B3" w:rsidRPr="003E22AC" w:rsidRDefault="006941F6" w:rsidP="003E22AC">
      <w:pPr>
        <w:autoSpaceDE w:val="0"/>
        <w:autoSpaceDN w:val="0"/>
        <w:adjustRightInd w:val="0"/>
        <w:spacing w:after="160"/>
        <w:rPr>
          <w:rFonts w:cs="Arial"/>
          <w:szCs w:val="24"/>
        </w:rPr>
      </w:pPr>
      <w:r>
        <w:t xml:space="preserve">La section </w:t>
      </w:r>
      <w:r>
        <w:rPr>
          <w:b/>
          <w:bCs/>
        </w:rPr>
        <w:t>Données supplémentaires</w:t>
      </w:r>
      <w:r>
        <w:t xml:space="preserve"> présente des liens vers les renseignements personnels suivants :</w:t>
      </w:r>
    </w:p>
    <w:p w14:paraId="12A87365" w14:textId="77777777" w:rsidR="00CB42B3" w:rsidRPr="003E22AC" w:rsidRDefault="00CB42B3" w:rsidP="003734DE">
      <w:pPr>
        <w:pStyle w:val="ListParagraph"/>
        <w:numPr>
          <w:ilvl w:val="0"/>
          <w:numId w:val="6"/>
        </w:numPr>
        <w:spacing w:after="60"/>
        <w:ind w:left="714" w:hanging="357"/>
        <w:contextualSpacing w:val="0"/>
        <w:rPr>
          <w:rFonts w:cs="Arial"/>
          <w:szCs w:val="24"/>
        </w:rPr>
      </w:pPr>
      <w:r>
        <w:t>Adresses courrier électronique</w:t>
      </w:r>
    </w:p>
    <w:p w14:paraId="635FB6DE" w14:textId="77777777" w:rsidR="00CB42B3" w:rsidRPr="003E22AC" w:rsidRDefault="00CB42B3" w:rsidP="003734DE">
      <w:pPr>
        <w:pStyle w:val="ListParagraph"/>
        <w:numPr>
          <w:ilvl w:val="0"/>
          <w:numId w:val="6"/>
        </w:numPr>
        <w:spacing w:after="60"/>
        <w:ind w:left="714" w:hanging="357"/>
        <w:contextualSpacing w:val="0"/>
        <w:rPr>
          <w:rFonts w:cs="Arial"/>
          <w:szCs w:val="24"/>
        </w:rPr>
      </w:pPr>
      <w:r>
        <w:t>Numéros téléphone</w:t>
      </w:r>
    </w:p>
    <w:p w14:paraId="69F73FEF" w14:textId="7FF54F73" w:rsidR="00CB42B3" w:rsidRPr="003E22AC" w:rsidRDefault="00CB42B3" w:rsidP="003734DE">
      <w:pPr>
        <w:pStyle w:val="ListParagraph"/>
        <w:numPr>
          <w:ilvl w:val="0"/>
          <w:numId w:val="6"/>
        </w:numPr>
        <w:spacing w:after="60"/>
        <w:ind w:left="714" w:hanging="357"/>
        <w:contextualSpacing w:val="0"/>
        <w:rPr>
          <w:rFonts w:cs="Arial"/>
          <w:szCs w:val="24"/>
        </w:rPr>
      </w:pPr>
      <w:r>
        <w:t>Contacts urgence</w:t>
      </w:r>
    </w:p>
    <w:p w14:paraId="4D5C9322" w14:textId="77777777" w:rsidR="00CB42B3" w:rsidRPr="003E22AC" w:rsidRDefault="00CB42B3" w:rsidP="003734DE">
      <w:pPr>
        <w:pStyle w:val="ListParagraph"/>
        <w:numPr>
          <w:ilvl w:val="0"/>
          <w:numId w:val="6"/>
        </w:numPr>
        <w:spacing w:after="60"/>
        <w:ind w:left="714" w:hanging="357"/>
        <w:contextualSpacing w:val="0"/>
        <w:rPr>
          <w:rFonts w:cs="Arial"/>
          <w:szCs w:val="24"/>
        </w:rPr>
      </w:pPr>
      <w:r>
        <w:t>Date naissance</w:t>
      </w:r>
    </w:p>
    <w:p w14:paraId="73855AFC" w14:textId="60D61510" w:rsidR="00CB42B3" w:rsidRPr="003E22AC" w:rsidRDefault="00CB42B3" w:rsidP="003734DE">
      <w:pPr>
        <w:pStyle w:val="ListParagraph"/>
        <w:numPr>
          <w:ilvl w:val="0"/>
          <w:numId w:val="6"/>
        </w:numPr>
        <w:spacing w:after="60"/>
        <w:ind w:left="714" w:hanging="357"/>
        <w:contextualSpacing w:val="0"/>
        <w:rPr>
          <w:rFonts w:cs="Arial"/>
          <w:szCs w:val="24"/>
        </w:rPr>
      </w:pPr>
      <w:r>
        <w:t>Formation</w:t>
      </w:r>
    </w:p>
    <w:p w14:paraId="5E007B5E" w14:textId="77777777" w:rsidR="00CB42B3" w:rsidRPr="003E22AC" w:rsidRDefault="00CB42B3" w:rsidP="003734DE">
      <w:pPr>
        <w:pStyle w:val="ListParagraph"/>
        <w:numPr>
          <w:ilvl w:val="0"/>
          <w:numId w:val="6"/>
        </w:numPr>
        <w:spacing w:after="160"/>
        <w:rPr>
          <w:rFonts w:cs="Arial"/>
          <w:szCs w:val="24"/>
        </w:rPr>
      </w:pPr>
      <w:r>
        <w:t>Profil personne</w:t>
      </w:r>
    </w:p>
    <w:p w14:paraId="45F9407A" w14:textId="4D947721" w:rsidR="00CB42B3" w:rsidRPr="003E22AC" w:rsidRDefault="00FC1DA4" w:rsidP="00386F7B">
      <w:pPr>
        <w:pStyle w:val="NormalWeb"/>
        <w:shd w:val="clear" w:color="auto" w:fill="FFFFFF"/>
        <w:spacing w:before="0" w:beforeAutospacing="0" w:after="160" w:afterAutospacing="0" w:line="259" w:lineRule="auto"/>
        <w:ind w:left="1368" w:hanging="1368"/>
        <w:rPr>
          <w:rStyle w:val="Strong"/>
          <w:rFonts w:ascii="Arial" w:hAnsi="Arial" w:cs="Arial"/>
          <w:i/>
          <w:iCs/>
        </w:rPr>
      </w:pPr>
      <w:r>
        <w:rPr>
          <w:rStyle w:val="Strong"/>
          <w:rFonts w:ascii="Arial" w:hAnsi="Arial"/>
          <w:i/>
        </w:rPr>
        <w:t>Remarque</w:t>
      </w:r>
      <w:r w:rsidR="008A5F1A">
        <w:rPr>
          <w:rStyle w:val="Strong"/>
          <w:rFonts w:ascii="Arial" w:hAnsi="Arial"/>
          <w:i/>
        </w:rPr>
        <w:t> :</w:t>
      </w:r>
      <w:r w:rsidR="00386F7B">
        <w:rPr>
          <w:rStyle w:val="Strong"/>
          <w:rFonts w:ascii="Arial" w:hAnsi="Arial"/>
          <w:i/>
        </w:rPr>
        <w:t xml:space="preserve"> </w:t>
      </w:r>
      <w:r w:rsidR="008A5F1A">
        <w:rPr>
          <w:rStyle w:val="Strong"/>
          <w:rFonts w:ascii="Arial" w:hAnsi="Arial"/>
          <w:b w:val="0"/>
          <w:i/>
        </w:rPr>
        <w:t xml:space="preserve">Si vous avez cliqué sur l’un des liens de la section Données supplémentaires, cliquez sur le lien </w:t>
      </w:r>
      <w:r w:rsidR="008A5F1A">
        <w:rPr>
          <w:rStyle w:val="Strong"/>
          <w:rFonts w:ascii="Arial" w:hAnsi="Arial"/>
          <w:i/>
        </w:rPr>
        <w:t>Sélection employés</w:t>
      </w:r>
      <w:r w:rsidR="008A5F1A">
        <w:rPr>
          <w:rStyle w:val="Strong"/>
          <w:rFonts w:ascii="Arial" w:hAnsi="Arial"/>
          <w:b w:val="0"/>
          <w:i/>
        </w:rPr>
        <w:t xml:space="preserve"> au bas de la page pour retourner à la page </w:t>
      </w:r>
      <w:r w:rsidR="008A5F1A" w:rsidRPr="00CC0929">
        <w:rPr>
          <w:rStyle w:val="Strong"/>
          <w:rFonts w:ascii="Arial" w:hAnsi="Arial"/>
          <w:bCs w:val="0"/>
          <w:i/>
        </w:rPr>
        <w:t xml:space="preserve">Données </w:t>
      </w:r>
      <w:r w:rsidR="00413D76">
        <w:rPr>
          <w:rStyle w:val="Strong"/>
          <w:rFonts w:ascii="Arial" w:hAnsi="Arial"/>
          <w:bCs w:val="0"/>
          <w:i/>
        </w:rPr>
        <w:t xml:space="preserve">personnelles </w:t>
      </w:r>
      <w:r w:rsidR="008A5F1A" w:rsidRPr="00CC0929">
        <w:rPr>
          <w:rStyle w:val="Strong"/>
          <w:rFonts w:ascii="Arial" w:hAnsi="Arial"/>
          <w:bCs w:val="0"/>
          <w:i/>
        </w:rPr>
        <w:t>employé</w:t>
      </w:r>
      <w:r w:rsidR="006D1F4F">
        <w:rPr>
          <w:rStyle w:val="Strong"/>
          <w:rFonts w:ascii="Arial" w:hAnsi="Arial"/>
          <w:bCs w:val="0"/>
          <w:i/>
        </w:rPr>
        <w:t>s</w:t>
      </w:r>
      <w:r w:rsidR="008A5F1A">
        <w:rPr>
          <w:rStyle w:val="Strong"/>
          <w:rFonts w:ascii="Arial" w:hAnsi="Arial"/>
          <w:b w:val="0"/>
          <w:i/>
        </w:rPr>
        <w:t>.</w:t>
      </w:r>
    </w:p>
    <w:p w14:paraId="062B5966" w14:textId="77777777" w:rsidR="00CB42B3" w:rsidRPr="00A75427" w:rsidRDefault="00CB42B3" w:rsidP="00A75427">
      <w:pPr>
        <w:rPr>
          <w:rFonts w:cs="Arial"/>
          <w:szCs w:val="24"/>
          <w:shd w:val="clear" w:color="auto" w:fill="FFFFFF"/>
        </w:rPr>
      </w:pPr>
    </w:p>
    <w:p w14:paraId="57440361" w14:textId="04D4C6C0" w:rsidR="00B46374" w:rsidRDefault="00C77F01" w:rsidP="00450D66">
      <w:pPr>
        <w:autoSpaceDE w:val="0"/>
        <w:autoSpaceDN w:val="0"/>
        <w:adjustRightInd w:val="0"/>
        <w:spacing w:after="160"/>
        <w:rPr>
          <w:rStyle w:val="Hyperlink"/>
        </w:rPr>
      </w:pPr>
      <w:r>
        <w:rPr>
          <w:b/>
          <w:color w:val="000000"/>
        </w:rPr>
        <w:t xml:space="preserve">TSPU </w:t>
      </w:r>
      <w:r w:rsidR="00FF2AB6">
        <w:rPr>
          <w:b/>
          <w:color w:val="000000"/>
        </w:rPr>
        <w:t xml:space="preserve">- </w:t>
      </w:r>
      <w:hyperlink r:id="rId135" w:history="1">
        <w:r w:rsidR="005E7985">
          <w:rPr>
            <w:rStyle w:val="Hyperlink"/>
          </w:rPr>
          <w:t>Visualiser données personnelles d’un subordonné direct</w:t>
        </w:r>
      </w:hyperlink>
    </w:p>
    <w:p w14:paraId="39A52CE9" w14:textId="77777777" w:rsidR="00450D66" w:rsidRDefault="00450D66" w:rsidP="00450D66">
      <w:pPr>
        <w:autoSpaceDE w:val="0"/>
        <w:autoSpaceDN w:val="0"/>
        <w:adjustRightInd w:val="0"/>
        <w:spacing w:after="160"/>
        <w:rPr>
          <w:rFonts w:eastAsia="Times New Roman" w:cs="Arial"/>
          <w:color w:val="000000"/>
          <w:szCs w:val="24"/>
        </w:rPr>
      </w:pPr>
    </w:p>
    <w:p w14:paraId="459517D9" w14:textId="55A3E8BC" w:rsidR="00711BD4" w:rsidRPr="00870767" w:rsidRDefault="00711BD4" w:rsidP="00870767">
      <w:pPr>
        <w:spacing w:after="160"/>
        <w:rPr>
          <w:rStyle w:val="Heading1Char"/>
          <w:rFonts w:eastAsiaTheme="minorEastAsia" w:cstheme="minorBidi"/>
          <w:b w:val="0"/>
          <w:sz w:val="24"/>
          <w:szCs w:val="22"/>
        </w:rPr>
      </w:pPr>
      <w:bookmarkStart w:id="207" w:name="_View_Current_Team"/>
      <w:bookmarkEnd w:id="207"/>
      <w:r>
        <w:br w:type="page"/>
      </w:r>
    </w:p>
    <w:p w14:paraId="1DDFC423" w14:textId="51B28D54" w:rsidR="005B38C9" w:rsidRDefault="000817CB" w:rsidP="00656EF7">
      <w:pPr>
        <w:pStyle w:val="Heading1"/>
      </w:pPr>
      <w:bookmarkStart w:id="208" w:name="_Toc142997086"/>
      <w:bookmarkStart w:id="209" w:name="_Toc148095814"/>
      <w:bookmarkStart w:id="210" w:name="_Toc165301288"/>
      <w:r>
        <w:lastRenderedPageBreak/>
        <w:t>Libre-service gestionnaires – Comparaison entre MesRHGC et Phénix</w:t>
      </w:r>
      <w:bookmarkEnd w:id="208"/>
      <w:bookmarkEnd w:id="209"/>
      <w:bookmarkEnd w:id="210"/>
      <w:r>
        <w:t xml:space="preserve"> </w:t>
      </w:r>
    </w:p>
    <w:p w14:paraId="4DC0F1A8" w14:textId="7E03AAA5" w:rsidR="0002746F" w:rsidRDefault="0002746F" w:rsidP="0002746F">
      <w:pPr>
        <w:rPr>
          <w:rFonts w:cs="Arial"/>
          <w:sz w:val="23"/>
          <w:szCs w:val="23"/>
        </w:rPr>
      </w:pPr>
      <w:r w:rsidRPr="006A2008">
        <w:rPr>
          <w:rFonts w:cs="Arial"/>
          <w:sz w:val="23"/>
          <w:szCs w:val="23"/>
        </w:rPr>
        <w:t>Les</w:t>
      </w:r>
      <w:r w:rsidRPr="006A2008">
        <w:rPr>
          <w:rFonts w:cs="Arial"/>
          <w:spacing w:val="-5"/>
          <w:sz w:val="23"/>
          <w:szCs w:val="23"/>
        </w:rPr>
        <w:t xml:space="preserve"> </w:t>
      </w:r>
      <w:r w:rsidRPr="006A2008">
        <w:rPr>
          <w:rFonts w:cs="Arial"/>
          <w:sz w:val="23"/>
          <w:szCs w:val="23"/>
        </w:rPr>
        <w:t>employés/gestionnaires</w:t>
      </w:r>
      <w:r w:rsidRPr="006A2008">
        <w:rPr>
          <w:rFonts w:cs="Arial"/>
          <w:spacing w:val="-5"/>
          <w:sz w:val="23"/>
          <w:szCs w:val="23"/>
        </w:rPr>
        <w:t xml:space="preserve"> </w:t>
      </w:r>
      <w:r w:rsidRPr="006A2008">
        <w:rPr>
          <w:rFonts w:cs="Arial"/>
          <w:sz w:val="23"/>
          <w:szCs w:val="23"/>
        </w:rPr>
        <w:t>accéderont</w:t>
      </w:r>
      <w:r w:rsidRPr="006A2008">
        <w:rPr>
          <w:rFonts w:cs="Arial"/>
          <w:spacing w:val="-3"/>
          <w:sz w:val="23"/>
          <w:szCs w:val="23"/>
        </w:rPr>
        <w:t xml:space="preserve"> </w:t>
      </w:r>
      <w:r w:rsidRPr="006A2008">
        <w:rPr>
          <w:rFonts w:cs="Arial"/>
          <w:sz w:val="23"/>
          <w:szCs w:val="23"/>
        </w:rPr>
        <w:t>au</w:t>
      </w:r>
      <w:r w:rsidRPr="006A2008">
        <w:rPr>
          <w:rFonts w:cs="Arial"/>
          <w:spacing w:val="-2"/>
          <w:sz w:val="23"/>
          <w:szCs w:val="23"/>
        </w:rPr>
        <w:t xml:space="preserve"> </w:t>
      </w:r>
      <w:r w:rsidRPr="006A2008">
        <w:rPr>
          <w:rFonts w:cs="Arial"/>
          <w:sz w:val="23"/>
          <w:szCs w:val="23"/>
        </w:rPr>
        <w:t>module</w:t>
      </w:r>
      <w:r w:rsidRPr="006A2008">
        <w:rPr>
          <w:rFonts w:cs="Arial"/>
          <w:spacing w:val="-5"/>
          <w:sz w:val="23"/>
          <w:szCs w:val="23"/>
        </w:rPr>
        <w:t xml:space="preserve"> </w:t>
      </w:r>
      <w:r w:rsidRPr="006A2008">
        <w:rPr>
          <w:rFonts w:cs="Arial"/>
          <w:sz w:val="23"/>
          <w:szCs w:val="23"/>
        </w:rPr>
        <w:t>libre-service</w:t>
      </w:r>
      <w:r w:rsidRPr="006A2008">
        <w:rPr>
          <w:rFonts w:cs="Arial"/>
          <w:spacing w:val="-5"/>
          <w:sz w:val="23"/>
          <w:szCs w:val="23"/>
        </w:rPr>
        <w:t xml:space="preserve"> </w:t>
      </w:r>
      <w:r w:rsidRPr="006A2008">
        <w:rPr>
          <w:rFonts w:cs="Arial"/>
          <w:sz w:val="23"/>
          <w:szCs w:val="23"/>
        </w:rPr>
        <w:t>distinct</w:t>
      </w:r>
      <w:r w:rsidRPr="006A2008">
        <w:rPr>
          <w:rFonts w:cs="Arial"/>
          <w:spacing w:val="-3"/>
          <w:sz w:val="23"/>
          <w:szCs w:val="23"/>
        </w:rPr>
        <w:t xml:space="preserve"> </w:t>
      </w:r>
      <w:r w:rsidRPr="006A2008">
        <w:rPr>
          <w:rFonts w:cs="Arial"/>
          <w:sz w:val="23"/>
          <w:szCs w:val="23"/>
        </w:rPr>
        <w:t>de</w:t>
      </w:r>
      <w:r w:rsidRPr="006A2008">
        <w:rPr>
          <w:rFonts w:cs="Arial"/>
          <w:spacing w:val="-4"/>
          <w:sz w:val="23"/>
          <w:szCs w:val="23"/>
        </w:rPr>
        <w:t xml:space="preserve"> </w:t>
      </w:r>
      <w:r w:rsidRPr="006A2008">
        <w:rPr>
          <w:rFonts w:cs="Arial"/>
          <w:sz w:val="23"/>
          <w:szCs w:val="23"/>
        </w:rPr>
        <w:t>chaque</w:t>
      </w:r>
      <w:r w:rsidRPr="006A2008">
        <w:rPr>
          <w:rFonts w:cs="Arial"/>
          <w:spacing w:val="-4"/>
          <w:sz w:val="23"/>
          <w:szCs w:val="23"/>
        </w:rPr>
        <w:t xml:space="preserve"> </w:t>
      </w:r>
      <w:r w:rsidRPr="006A2008">
        <w:rPr>
          <w:rFonts w:cs="Arial"/>
          <w:sz w:val="23"/>
          <w:szCs w:val="23"/>
        </w:rPr>
        <w:t>système</w:t>
      </w:r>
      <w:r w:rsidRPr="006A2008">
        <w:rPr>
          <w:rFonts w:cs="Arial"/>
          <w:spacing w:val="-4"/>
          <w:sz w:val="23"/>
          <w:szCs w:val="23"/>
        </w:rPr>
        <w:t xml:space="preserve"> </w:t>
      </w:r>
      <w:r w:rsidRPr="006A2008">
        <w:rPr>
          <w:rFonts w:cs="Arial"/>
          <w:sz w:val="23"/>
          <w:szCs w:val="23"/>
        </w:rPr>
        <w:t>pour accéder à une gamme d’outils libre-service.</w:t>
      </w:r>
    </w:p>
    <w:p w14:paraId="0CCE08E1" w14:textId="77777777" w:rsidR="0002746F" w:rsidRPr="0002746F" w:rsidRDefault="0002746F" w:rsidP="0002746F"/>
    <w:tbl>
      <w:tblPr>
        <w:tblStyle w:val="GCFM"/>
        <w:tblW w:w="10209" w:type="dxa"/>
        <w:tblLayout w:type="fixed"/>
        <w:tblLook w:val="01E0" w:firstRow="1" w:lastRow="1" w:firstColumn="1" w:lastColumn="1" w:noHBand="0" w:noVBand="0"/>
      </w:tblPr>
      <w:tblGrid>
        <w:gridCol w:w="5108"/>
        <w:gridCol w:w="5101"/>
      </w:tblGrid>
      <w:tr w:rsidR="0002746F" w:rsidRPr="0002746F" w14:paraId="10B20DC7" w14:textId="77777777" w:rsidTr="0002746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FFFFFF" w:themeFill="background1"/>
          </w:tcPr>
          <w:p w14:paraId="126FD871" w14:textId="77777777" w:rsidR="00F31920" w:rsidRPr="0002746F" w:rsidRDefault="00F31920" w:rsidP="00A25449">
            <w:pPr>
              <w:pStyle w:val="TableParagraph"/>
              <w:ind w:left="0" w:right="2197"/>
              <w:jc w:val="right"/>
              <w:rPr>
                <w:rFonts w:ascii="Arial" w:hAnsi="Arial" w:cs="Arial"/>
                <w:b w:val="0"/>
                <w:color w:val="auto"/>
                <w:sz w:val="23"/>
                <w:szCs w:val="23"/>
              </w:rPr>
            </w:pPr>
            <w:r w:rsidRPr="0002746F">
              <w:rPr>
                <w:rFonts w:ascii="Arial" w:hAnsi="Arial"/>
                <w:color w:val="auto"/>
                <w:sz w:val="23"/>
              </w:rPr>
              <w:t>Phénix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FFFFFF" w:themeFill="background1"/>
          </w:tcPr>
          <w:p w14:paraId="67CF2457" w14:textId="77777777" w:rsidR="00F31920" w:rsidRPr="0002746F" w:rsidRDefault="00F31920" w:rsidP="00A25449">
            <w:pPr>
              <w:pStyle w:val="TableParagraph"/>
              <w:ind w:right="2097"/>
              <w:jc w:val="right"/>
              <w:rPr>
                <w:rFonts w:ascii="Arial" w:hAnsi="Arial" w:cs="Arial"/>
                <w:b w:val="0"/>
                <w:color w:val="auto"/>
                <w:sz w:val="23"/>
                <w:szCs w:val="23"/>
              </w:rPr>
            </w:pPr>
            <w:r w:rsidRPr="0002746F">
              <w:rPr>
                <w:rFonts w:ascii="Arial" w:hAnsi="Arial"/>
                <w:color w:val="auto"/>
                <w:sz w:val="23"/>
              </w:rPr>
              <w:t>MesRHGC</w:t>
            </w:r>
          </w:p>
        </w:tc>
      </w:tr>
      <w:tr w:rsidR="00F31920" w:rsidRPr="00321044" w14:paraId="77D9EF89" w14:textId="77777777" w:rsidTr="0002746F">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9C73B8D" w14:textId="1A154C8F" w:rsidR="00F31920" w:rsidRPr="005B69CD" w:rsidRDefault="0033087B" w:rsidP="00A25449">
            <w:pPr>
              <w:pStyle w:val="TableParagraph"/>
              <w:ind w:left="0"/>
              <w:rPr>
                <w:rFonts w:ascii="Arial" w:hAnsi="Arial" w:cs="Arial"/>
                <w:sz w:val="23"/>
                <w:szCs w:val="23"/>
              </w:rPr>
            </w:pPr>
            <w:r>
              <w:rPr>
                <w:rFonts w:ascii="Arial" w:hAnsi="Arial"/>
                <w:sz w:val="23"/>
              </w:rPr>
              <w:t xml:space="preserve">Les gestionnaires accèderont au </w:t>
            </w:r>
            <w:r w:rsidR="008C702C">
              <w:rPr>
                <w:rFonts w:ascii="Arial" w:hAnsi="Arial"/>
                <w:sz w:val="23"/>
              </w:rPr>
              <w:t xml:space="preserve">module </w:t>
            </w:r>
            <w:r>
              <w:rPr>
                <w:rFonts w:ascii="Arial" w:hAnsi="Arial"/>
                <w:sz w:val="23"/>
              </w:rPr>
              <w:t xml:space="preserve">libre-service </w:t>
            </w:r>
            <w:r w:rsidR="008C702C">
              <w:rPr>
                <w:rFonts w:ascii="Arial" w:hAnsi="Arial"/>
                <w:sz w:val="23"/>
              </w:rPr>
              <w:t>de</w:t>
            </w:r>
            <w:r>
              <w:rPr>
                <w:rFonts w:ascii="Arial" w:hAnsi="Arial"/>
                <w:sz w:val="23"/>
              </w:rPr>
              <w:t xml:space="preserve"> </w:t>
            </w:r>
            <w:r>
              <w:rPr>
                <w:rFonts w:ascii="Arial" w:hAnsi="Arial"/>
                <w:b/>
                <w:bCs/>
                <w:sz w:val="23"/>
              </w:rPr>
              <w:t>Phénix</w:t>
            </w:r>
            <w:r>
              <w:rPr>
                <w:rFonts w:ascii="Arial" w:hAnsi="Arial"/>
                <w:sz w:val="23"/>
              </w:rPr>
              <w:t xml:space="preserve"> </w:t>
            </w:r>
            <w:r w:rsidR="008C702C">
              <w:rPr>
                <w:rFonts w:ascii="Arial" w:hAnsi="Arial"/>
                <w:sz w:val="23"/>
              </w:rPr>
              <w:t xml:space="preserve">pour </w:t>
            </w:r>
            <w:r w:rsidR="00B21646">
              <w:rPr>
                <w:rFonts w:ascii="Arial" w:hAnsi="Arial"/>
                <w:sz w:val="23"/>
              </w:rPr>
              <w:t>exécuter</w:t>
            </w:r>
            <w:r w:rsidR="008C702C">
              <w:rPr>
                <w:rFonts w:ascii="Arial" w:hAnsi="Arial"/>
                <w:sz w:val="23"/>
              </w:rPr>
              <w:t xml:space="preserve"> les actions ci-dessous</w:t>
            </w:r>
            <w:r>
              <w:rPr>
                <w:rFonts w:ascii="Arial" w:hAnsi="Arial"/>
                <w:sz w:val="23"/>
              </w:rPr>
              <w:t> :</w:t>
            </w:r>
          </w:p>
          <w:p w14:paraId="0B4442CE" w14:textId="77777777" w:rsidR="00F31920" w:rsidRPr="00285147" w:rsidRDefault="00F31920" w:rsidP="000821EC">
            <w:pPr>
              <w:rPr>
                <w:rFonts w:eastAsia="Calibri" w:cs="Arial"/>
                <w:sz w:val="23"/>
                <w:szCs w:val="23"/>
              </w:rPr>
            </w:pPr>
          </w:p>
          <w:p w14:paraId="789405A2" w14:textId="49E49E57" w:rsidR="000821EC" w:rsidRPr="000821EC" w:rsidRDefault="000821EC" w:rsidP="000821EC">
            <w:pPr>
              <w:rPr>
                <w:rFonts w:eastAsia="Calibri" w:cs="Arial"/>
                <w:sz w:val="23"/>
                <w:szCs w:val="23"/>
              </w:rPr>
            </w:pPr>
            <w:r>
              <w:rPr>
                <w:sz w:val="23"/>
              </w:rPr>
              <w:t>Libre-service gestionnaires (LSG) :</w:t>
            </w:r>
          </w:p>
          <w:p w14:paraId="61A91EDF" w14:textId="77777777" w:rsidR="000821EC" w:rsidRPr="000821EC" w:rsidRDefault="000821EC" w:rsidP="003734DE">
            <w:pPr>
              <w:pStyle w:val="ListParagraph"/>
              <w:numPr>
                <w:ilvl w:val="0"/>
                <w:numId w:val="47"/>
              </w:numPr>
              <w:rPr>
                <w:rFonts w:eastAsia="Calibri" w:cs="Arial"/>
                <w:sz w:val="23"/>
                <w:szCs w:val="23"/>
              </w:rPr>
            </w:pPr>
            <w:r>
              <w:rPr>
                <w:sz w:val="23"/>
              </w:rPr>
              <w:t>Approuver les fiches de travail en temps vrai (feuilles de temps) visant à obtenir un paiement</w:t>
            </w:r>
          </w:p>
          <w:p w14:paraId="30123724" w14:textId="77777777" w:rsidR="000821EC" w:rsidRPr="000821EC" w:rsidRDefault="000821EC" w:rsidP="003734DE">
            <w:pPr>
              <w:pStyle w:val="ListParagraph"/>
              <w:numPr>
                <w:ilvl w:val="0"/>
                <w:numId w:val="47"/>
              </w:numPr>
              <w:rPr>
                <w:rFonts w:eastAsia="Calibri" w:cs="Arial"/>
                <w:sz w:val="23"/>
                <w:szCs w:val="23"/>
              </w:rPr>
            </w:pPr>
            <w:r>
              <w:rPr>
                <w:sz w:val="23"/>
              </w:rPr>
              <w:t>Approuver les congés non payés de cinq jours consécutifs ou moins</w:t>
            </w:r>
          </w:p>
          <w:p w14:paraId="45DA29A8" w14:textId="2654AE15" w:rsidR="000821EC" w:rsidRPr="000821EC" w:rsidRDefault="000821EC" w:rsidP="003734DE">
            <w:pPr>
              <w:pStyle w:val="ListParagraph"/>
              <w:numPr>
                <w:ilvl w:val="0"/>
                <w:numId w:val="47"/>
              </w:numPr>
              <w:rPr>
                <w:rFonts w:eastAsia="Calibri" w:cs="Arial"/>
                <w:sz w:val="23"/>
                <w:szCs w:val="23"/>
              </w:rPr>
            </w:pPr>
            <w:r>
              <w:rPr>
                <w:sz w:val="23"/>
              </w:rPr>
              <w:t>Approuver et consulter la rémunération pour services supplémentaires de ses employés en vue d’un paiement en espèces</w:t>
            </w:r>
          </w:p>
          <w:p w14:paraId="324AAA5F" w14:textId="7065F763" w:rsidR="00F31920" w:rsidRPr="005B69CD" w:rsidRDefault="000821EC" w:rsidP="003734DE">
            <w:pPr>
              <w:pStyle w:val="ListParagraph"/>
              <w:numPr>
                <w:ilvl w:val="0"/>
                <w:numId w:val="47"/>
              </w:numPr>
              <w:rPr>
                <w:rFonts w:cs="Arial"/>
                <w:sz w:val="23"/>
                <w:szCs w:val="23"/>
              </w:rPr>
            </w:pPr>
            <w:r>
              <w:rPr>
                <w:sz w:val="23"/>
              </w:rPr>
              <w:t xml:space="preserve">Accéder à une liste de travail permettant au gestionnaire de voir les demandes en </w:t>
            </w:r>
            <w:r w:rsidR="004832B0">
              <w:rPr>
                <w:sz w:val="23"/>
              </w:rPr>
              <w:t>attente</w:t>
            </w:r>
            <w:r>
              <w:rPr>
                <w:sz w:val="23"/>
              </w:rPr>
              <w:t xml:space="preserve"> qu’il doit traiter</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576C085" w14:textId="5C5D2C55" w:rsidR="00F31920" w:rsidRPr="005B69CD" w:rsidRDefault="008C5F13" w:rsidP="00A25449">
            <w:pPr>
              <w:pStyle w:val="TableParagraph"/>
              <w:ind w:left="0"/>
              <w:rPr>
                <w:rFonts w:ascii="Arial" w:hAnsi="Arial" w:cs="Arial"/>
                <w:sz w:val="23"/>
                <w:szCs w:val="23"/>
              </w:rPr>
            </w:pPr>
            <w:r>
              <w:rPr>
                <w:rFonts w:ascii="Arial" w:hAnsi="Arial"/>
                <w:sz w:val="23"/>
              </w:rPr>
              <w:t xml:space="preserve">Les gestionnaires accèderont au </w:t>
            </w:r>
            <w:r w:rsidR="00A673AA">
              <w:rPr>
                <w:rFonts w:ascii="Arial" w:hAnsi="Arial"/>
                <w:sz w:val="23"/>
              </w:rPr>
              <w:t xml:space="preserve">module </w:t>
            </w:r>
            <w:r>
              <w:rPr>
                <w:rFonts w:ascii="Arial" w:hAnsi="Arial"/>
                <w:sz w:val="23"/>
              </w:rPr>
              <w:t xml:space="preserve">libre-service </w:t>
            </w:r>
            <w:r w:rsidR="00B21646">
              <w:rPr>
                <w:rFonts w:ascii="Arial" w:hAnsi="Arial"/>
                <w:sz w:val="23"/>
              </w:rPr>
              <w:t>de</w:t>
            </w:r>
            <w:r>
              <w:rPr>
                <w:rFonts w:ascii="Arial" w:hAnsi="Arial"/>
                <w:sz w:val="23"/>
              </w:rPr>
              <w:t xml:space="preserve"> </w:t>
            </w:r>
            <w:r>
              <w:rPr>
                <w:rFonts w:ascii="Arial" w:hAnsi="Arial"/>
                <w:b/>
                <w:bCs/>
                <w:sz w:val="23"/>
              </w:rPr>
              <w:t>MesRHGC</w:t>
            </w:r>
            <w:r>
              <w:rPr>
                <w:rFonts w:ascii="Arial" w:hAnsi="Arial"/>
                <w:sz w:val="23"/>
              </w:rPr>
              <w:t xml:space="preserve"> pour </w:t>
            </w:r>
            <w:r w:rsidR="00111257">
              <w:rPr>
                <w:rFonts w:ascii="Arial" w:hAnsi="Arial"/>
                <w:sz w:val="23"/>
              </w:rPr>
              <w:t>exécuter</w:t>
            </w:r>
            <w:r w:rsidR="00B21646">
              <w:rPr>
                <w:rFonts w:ascii="Arial" w:hAnsi="Arial"/>
                <w:sz w:val="23"/>
              </w:rPr>
              <w:t xml:space="preserve"> les actions ci-dessous</w:t>
            </w:r>
            <w:r>
              <w:rPr>
                <w:rFonts w:ascii="Arial" w:hAnsi="Arial"/>
                <w:sz w:val="23"/>
              </w:rPr>
              <w:t>:</w:t>
            </w:r>
          </w:p>
          <w:p w14:paraId="67C4AF7E" w14:textId="77777777" w:rsidR="00F31920" w:rsidRPr="005B69CD" w:rsidRDefault="00F31920" w:rsidP="00A25449">
            <w:pPr>
              <w:pStyle w:val="TableParagraph"/>
              <w:spacing w:before="2"/>
              <w:ind w:left="0"/>
              <w:rPr>
                <w:rFonts w:ascii="Arial" w:hAnsi="Arial" w:cs="Arial"/>
                <w:sz w:val="23"/>
                <w:szCs w:val="23"/>
              </w:rPr>
            </w:pPr>
          </w:p>
          <w:p w14:paraId="2D6ABC68" w14:textId="629B4CBD" w:rsidR="00BE6201" w:rsidRPr="00BE6201" w:rsidRDefault="00BE6201" w:rsidP="00BE6201">
            <w:pPr>
              <w:rPr>
                <w:rFonts w:eastAsia="Calibri" w:cs="Arial"/>
                <w:sz w:val="23"/>
                <w:szCs w:val="23"/>
              </w:rPr>
            </w:pPr>
            <w:r>
              <w:rPr>
                <w:sz w:val="23"/>
              </w:rPr>
              <w:t>Libre-service gestionnaires (LSG) :</w:t>
            </w:r>
          </w:p>
          <w:p w14:paraId="72CAAADF" w14:textId="77777777" w:rsidR="00BE6201" w:rsidRPr="00BE6201" w:rsidRDefault="00BE6201" w:rsidP="003734DE">
            <w:pPr>
              <w:pStyle w:val="ListParagraph"/>
              <w:numPr>
                <w:ilvl w:val="0"/>
                <w:numId w:val="48"/>
              </w:numPr>
              <w:rPr>
                <w:rFonts w:eastAsia="Calibri" w:cs="Arial"/>
                <w:sz w:val="23"/>
                <w:szCs w:val="23"/>
              </w:rPr>
            </w:pPr>
            <w:r>
              <w:rPr>
                <w:sz w:val="23"/>
              </w:rPr>
              <w:t>Attribuer et gérer les horaires de travail</w:t>
            </w:r>
          </w:p>
          <w:p w14:paraId="640A2156" w14:textId="77777777" w:rsidR="00BE6201" w:rsidRPr="00BE6201" w:rsidRDefault="00BE6201" w:rsidP="003734DE">
            <w:pPr>
              <w:pStyle w:val="ListParagraph"/>
              <w:numPr>
                <w:ilvl w:val="0"/>
                <w:numId w:val="48"/>
              </w:numPr>
              <w:rPr>
                <w:rFonts w:eastAsia="Calibri" w:cs="Arial"/>
                <w:sz w:val="23"/>
                <w:szCs w:val="23"/>
              </w:rPr>
            </w:pPr>
            <w:r>
              <w:rPr>
                <w:sz w:val="23"/>
              </w:rPr>
              <w:t>Créer des horaires personnels</w:t>
            </w:r>
          </w:p>
          <w:p w14:paraId="73ADCD43" w14:textId="77777777" w:rsidR="00BE6201" w:rsidRPr="00BE6201" w:rsidRDefault="00BE6201" w:rsidP="003734DE">
            <w:pPr>
              <w:pStyle w:val="ListParagraph"/>
              <w:numPr>
                <w:ilvl w:val="0"/>
                <w:numId w:val="48"/>
              </w:numPr>
              <w:rPr>
                <w:rFonts w:eastAsia="Calibri" w:cs="Arial"/>
                <w:sz w:val="23"/>
                <w:szCs w:val="23"/>
              </w:rPr>
            </w:pPr>
            <w:r>
              <w:rPr>
                <w:sz w:val="23"/>
              </w:rPr>
              <w:t>Approuver les demandes d’accumulation de crédits de congé compensatoire</w:t>
            </w:r>
          </w:p>
          <w:p w14:paraId="6DA86831" w14:textId="77777777" w:rsidR="00BE6201" w:rsidRPr="00BE6201" w:rsidRDefault="00BE6201" w:rsidP="003734DE">
            <w:pPr>
              <w:pStyle w:val="ListParagraph"/>
              <w:numPr>
                <w:ilvl w:val="0"/>
                <w:numId w:val="48"/>
              </w:numPr>
              <w:rPr>
                <w:rFonts w:eastAsia="Calibri" w:cs="Arial"/>
                <w:sz w:val="23"/>
                <w:szCs w:val="23"/>
              </w:rPr>
            </w:pPr>
            <w:r>
              <w:rPr>
                <w:sz w:val="23"/>
              </w:rPr>
              <w:t>Approuver les congés non payés de cinq jours consécutifs ou moins</w:t>
            </w:r>
          </w:p>
          <w:p w14:paraId="70B20C85" w14:textId="77777777" w:rsidR="00BE6201" w:rsidRPr="00BE6201" w:rsidRDefault="00BE6201" w:rsidP="003734DE">
            <w:pPr>
              <w:pStyle w:val="ListParagraph"/>
              <w:numPr>
                <w:ilvl w:val="0"/>
                <w:numId w:val="48"/>
              </w:numPr>
              <w:rPr>
                <w:rFonts w:eastAsia="Calibri" w:cs="Arial"/>
                <w:sz w:val="23"/>
                <w:szCs w:val="23"/>
              </w:rPr>
            </w:pPr>
            <w:r>
              <w:rPr>
                <w:sz w:val="23"/>
              </w:rPr>
              <w:t>Approuver et consulter les événements d’absence de ses employés</w:t>
            </w:r>
          </w:p>
          <w:p w14:paraId="799739BB" w14:textId="49163F65" w:rsidR="00BE6201" w:rsidRPr="00BE6201" w:rsidRDefault="00BE6201" w:rsidP="003734DE">
            <w:pPr>
              <w:pStyle w:val="ListParagraph"/>
              <w:numPr>
                <w:ilvl w:val="0"/>
                <w:numId w:val="48"/>
              </w:numPr>
              <w:rPr>
                <w:rFonts w:eastAsia="Calibri" w:cs="Arial"/>
                <w:sz w:val="23"/>
                <w:szCs w:val="23"/>
              </w:rPr>
            </w:pPr>
            <w:r>
              <w:rPr>
                <w:sz w:val="23"/>
              </w:rPr>
              <w:t xml:space="preserve">Prendre des mesures liées au paiement obligatoire </w:t>
            </w:r>
          </w:p>
          <w:p w14:paraId="4BC24B92" w14:textId="20330B8B" w:rsidR="00F31920" w:rsidRPr="00BE6201" w:rsidRDefault="00BE6201" w:rsidP="003734DE">
            <w:pPr>
              <w:pStyle w:val="ListParagraph"/>
              <w:numPr>
                <w:ilvl w:val="0"/>
                <w:numId w:val="48"/>
              </w:numPr>
              <w:rPr>
                <w:rFonts w:cs="Arial"/>
                <w:sz w:val="23"/>
                <w:szCs w:val="23"/>
              </w:rPr>
            </w:pPr>
            <w:r>
              <w:rPr>
                <w:sz w:val="23"/>
              </w:rPr>
              <w:t xml:space="preserve">Accéder à la Console gestionnaire pour voir les demandes en </w:t>
            </w:r>
            <w:r w:rsidR="006272F7">
              <w:rPr>
                <w:sz w:val="23"/>
              </w:rPr>
              <w:t>attente</w:t>
            </w:r>
            <w:r>
              <w:rPr>
                <w:sz w:val="23"/>
              </w:rPr>
              <w:t xml:space="preserve"> qu’il doit traiter.</w:t>
            </w:r>
          </w:p>
        </w:tc>
      </w:tr>
    </w:tbl>
    <w:p w14:paraId="6921F46A" w14:textId="77777777" w:rsidR="0002746F" w:rsidRDefault="0002746F"/>
    <w:p w14:paraId="368AC432" w14:textId="049592C0" w:rsidR="0002746F" w:rsidRDefault="0002746F" w:rsidP="0002746F">
      <w:pPr>
        <w:jc w:val="center"/>
        <w:rPr>
          <w:b/>
          <w:sz w:val="23"/>
        </w:rPr>
      </w:pPr>
      <w:r>
        <w:rPr>
          <w:b/>
          <w:sz w:val="23"/>
        </w:rPr>
        <w:t>Nouvelle terminologie – Libre-service de MesRHGC</w:t>
      </w:r>
    </w:p>
    <w:p w14:paraId="161C70D2" w14:textId="77777777" w:rsidR="0002746F" w:rsidRDefault="0002746F" w:rsidP="0002746F">
      <w:pPr>
        <w:jc w:val="center"/>
      </w:pPr>
    </w:p>
    <w:tbl>
      <w:tblPr>
        <w:tblStyle w:val="GCFM"/>
        <w:tblW w:w="10209" w:type="dxa"/>
        <w:tblLayout w:type="fixed"/>
        <w:tblLook w:val="01E0" w:firstRow="1" w:lastRow="1" w:firstColumn="1" w:lastColumn="1" w:noHBand="0" w:noVBand="0"/>
      </w:tblPr>
      <w:tblGrid>
        <w:gridCol w:w="5108"/>
        <w:gridCol w:w="5101"/>
      </w:tblGrid>
      <w:tr w:rsidR="00F31920" w:rsidRPr="005E7FCD" w14:paraId="4324FA1B" w14:textId="77777777" w:rsidTr="005E7FCD">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31F6A917" w14:textId="77777777" w:rsidR="00F31920" w:rsidRPr="005E7FCD" w:rsidRDefault="00F31920" w:rsidP="005E7FCD">
            <w:pPr>
              <w:pStyle w:val="TableParagraph"/>
              <w:jc w:val="left"/>
              <w:rPr>
                <w:rFonts w:ascii="Arial" w:hAnsi="Arial"/>
                <w:b w:val="0"/>
                <w:color w:val="auto"/>
                <w:sz w:val="23"/>
              </w:rPr>
            </w:pPr>
            <w:r w:rsidRPr="005E7FCD">
              <w:rPr>
                <w:rFonts w:ascii="Arial" w:hAnsi="Arial"/>
                <w:b w:val="0"/>
                <w:color w:val="auto"/>
                <w:sz w:val="23"/>
              </w:rPr>
              <w:t>Droits d’absence</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44BDDF1B" w14:textId="2E11407C" w:rsidR="00F31920" w:rsidRPr="005E7FCD" w:rsidRDefault="00F31920" w:rsidP="005E7FCD">
            <w:pPr>
              <w:pStyle w:val="TableParagraph"/>
              <w:jc w:val="left"/>
              <w:rPr>
                <w:rFonts w:ascii="Arial" w:hAnsi="Arial"/>
                <w:b w:val="0"/>
                <w:color w:val="auto"/>
                <w:sz w:val="23"/>
              </w:rPr>
            </w:pPr>
            <w:r w:rsidRPr="005E7FCD">
              <w:rPr>
                <w:rFonts w:ascii="Arial" w:hAnsi="Arial"/>
                <w:b w:val="0"/>
                <w:color w:val="auto"/>
                <w:sz w:val="23"/>
              </w:rPr>
              <w:t xml:space="preserve">L’équivalent est droit </w:t>
            </w:r>
            <w:r w:rsidR="005519BE" w:rsidRPr="005E7FCD">
              <w:rPr>
                <w:rFonts w:ascii="Arial" w:hAnsi="Arial"/>
                <w:b w:val="0"/>
                <w:color w:val="auto"/>
                <w:sz w:val="23"/>
              </w:rPr>
              <w:t>de</w:t>
            </w:r>
            <w:r w:rsidRPr="005E7FCD">
              <w:rPr>
                <w:rFonts w:ascii="Arial" w:hAnsi="Arial"/>
                <w:b w:val="0"/>
                <w:color w:val="auto"/>
                <w:sz w:val="23"/>
              </w:rPr>
              <w:t xml:space="preserve"> congés, </w:t>
            </w:r>
            <w:r w:rsidR="00112595" w:rsidRPr="005E7FCD">
              <w:rPr>
                <w:rFonts w:ascii="Arial" w:hAnsi="Arial"/>
                <w:b w:val="0"/>
                <w:color w:val="auto"/>
                <w:sz w:val="23"/>
              </w:rPr>
              <w:t xml:space="preserve">comme un </w:t>
            </w:r>
            <w:r w:rsidRPr="005E7FCD">
              <w:rPr>
                <w:rFonts w:ascii="Arial" w:hAnsi="Arial"/>
                <w:b w:val="0"/>
                <w:color w:val="auto"/>
                <w:sz w:val="23"/>
              </w:rPr>
              <w:t>congé annuel payé.</w:t>
            </w:r>
          </w:p>
        </w:tc>
      </w:tr>
      <w:tr w:rsidR="00F31920" w:rsidRPr="006A1B00" w14:paraId="04EE763E" w14:textId="77777777" w:rsidTr="0002746F">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7C9BBBD7" w14:textId="77777777" w:rsidR="00F31920" w:rsidRPr="005B69CD" w:rsidRDefault="00F31920" w:rsidP="00A25449">
            <w:pPr>
              <w:pStyle w:val="TableParagraph"/>
              <w:rPr>
                <w:rFonts w:ascii="Arial" w:hAnsi="Arial" w:cs="Arial"/>
                <w:sz w:val="23"/>
                <w:szCs w:val="23"/>
              </w:rPr>
            </w:pPr>
            <w:r>
              <w:rPr>
                <w:rFonts w:ascii="Arial" w:hAnsi="Arial"/>
                <w:sz w:val="23"/>
              </w:rPr>
              <w:t>Événement d’absence</w:t>
            </w:r>
          </w:p>
        </w:tc>
        <w:tc>
          <w:tcPr>
            <w:cnfStyle w:val="000100000000" w:firstRow="0" w:lastRow="0" w:firstColumn="0" w:lastColumn="1" w:oddVBand="0" w:evenVBand="0" w:oddHBand="0" w:evenHBand="0" w:firstRowFirstColumn="0" w:firstRowLastColumn="0" w:lastRowFirstColumn="0" w:lastRowLastColumn="0"/>
            <w:tcW w:w="5101" w:type="dxa"/>
          </w:tcPr>
          <w:p w14:paraId="7D8225BB" w14:textId="77777777" w:rsidR="00F31920" w:rsidRPr="005B69CD" w:rsidRDefault="00F31920" w:rsidP="00A25449">
            <w:pPr>
              <w:pStyle w:val="TableParagraph"/>
              <w:rPr>
                <w:rFonts w:ascii="Arial" w:hAnsi="Arial" w:cs="Arial"/>
                <w:sz w:val="23"/>
                <w:szCs w:val="23"/>
              </w:rPr>
            </w:pPr>
            <w:r>
              <w:rPr>
                <w:rFonts w:ascii="Arial" w:hAnsi="Arial"/>
                <w:sz w:val="23"/>
              </w:rPr>
              <w:t>L’équivalent est les transactions de congé.</w:t>
            </w:r>
          </w:p>
        </w:tc>
      </w:tr>
      <w:tr w:rsidR="00F31920" w:rsidRPr="00716B1E" w14:paraId="58748EBD" w14:textId="77777777" w:rsidTr="0002746F">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4B3ACD03" w14:textId="2F0F027B" w:rsidR="00F31920" w:rsidRPr="005B69CD" w:rsidRDefault="005519BE" w:rsidP="00A25449">
            <w:pPr>
              <w:pStyle w:val="TableParagraph"/>
              <w:rPr>
                <w:rFonts w:ascii="Arial" w:hAnsi="Arial" w:cs="Arial"/>
                <w:sz w:val="23"/>
                <w:szCs w:val="23"/>
              </w:rPr>
            </w:pPr>
            <w:r>
              <w:rPr>
                <w:rFonts w:ascii="Arial" w:hAnsi="Arial"/>
                <w:sz w:val="23"/>
              </w:rPr>
              <w:t>Demande d’absence</w:t>
            </w:r>
          </w:p>
        </w:tc>
        <w:tc>
          <w:tcPr>
            <w:cnfStyle w:val="000100000000" w:firstRow="0" w:lastRow="0" w:firstColumn="0" w:lastColumn="1" w:oddVBand="0" w:evenVBand="0" w:oddHBand="0" w:evenHBand="0" w:firstRowFirstColumn="0" w:firstRowLastColumn="0" w:lastRowFirstColumn="0" w:lastRowLastColumn="0"/>
            <w:tcW w:w="5101" w:type="dxa"/>
          </w:tcPr>
          <w:p w14:paraId="29D7D78A" w14:textId="7802710B" w:rsidR="00F31920" w:rsidRPr="005B69CD" w:rsidRDefault="00F31920" w:rsidP="00A25449">
            <w:pPr>
              <w:pStyle w:val="TableParagraph"/>
              <w:ind w:right="135"/>
              <w:rPr>
                <w:rFonts w:ascii="Arial" w:hAnsi="Arial" w:cs="Arial"/>
                <w:sz w:val="23"/>
                <w:szCs w:val="23"/>
              </w:rPr>
            </w:pPr>
            <w:r>
              <w:rPr>
                <w:rFonts w:ascii="Arial" w:hAnsi="Arial"/>
                <w:sz w:val="23"/>
              </w:rPr>
              <w:t xml:space="preserve">Ce champ </w:t>
            </w:r>
            <w:r w:rsidR="00112595">
              <w:rPr>
                <w:rFonts w:ascii="Arial" w:hAnsi="Arial"/>
                <w:sz w:val="23"/>
              </w:rPr>
              <w:t xml:space="preserve">est </w:t>
            </w:r>
            <w:r w:rsidR="00184B95">
              <w:rPr>
                <w:rFonts w:ascii="Arial" w:hAnsi="Arial"/>
                <w:sz w:val="23"/>
              </w:rPr>
              <w:t xml:space="preserve">utilisé pour </w:t>
            </w:r>
            <w:r>
              <w:rPr>
                <w:rFonts w:ascii="Arial" w:hAnsi="Arial"/>
                <w:sz w:val="23"/>
              </w:rPr>
              <w:t xml:space="preserve">indiquer le type d’absence (c.-à-d. vacances, maladie, </w:t>
            </w:r>
            <w:r w:rsidR="00184B95">
              <w:rPr>
                <w:rFonts w:ascii="Arial" w:hAnsi="Arial"/>
                <w:sz w:val="23"/>
              </w:rPr>
              <w:t xml:space="preserve">raisons </w:t>
            </w:r>
            <w:r>
              <w:rPr>
                <w:rFonts w:ascii="Arial" w:hAnsi="Arial"/>
                <w:sz w:val="23"/>
              </w:rPr>
              <w:t xml:space="preserve">famille, etc.) ou </w:t>
            </w:r>
            <w:r w:rsidR="00184B95">
              <w:rPr>
                <w:rFonts w:ascii="Arial" w:hAnsi="Arial"/>
                <w:sz w:val="23"/>
              </w:rPr>
              <w:t>l’absence</w:t>
            </w:r>
            <w:r>
              <w:rPr>
                <w:rFonts w:ascii="Arial" w:hAnsi="Arial"/>
                <w:sz w:val="23"/>
              </w:rPr>
              <w:t xml:space="preserve"> (c.-à-d. ajustement, </w:t>
            </w:r>
            <w:r w:rsidR="00A07CF4">
              <w:rPr>
                <w:rFonts w:ascii="Arial" w:hAnsi="Arial"/>
                <w:sz w:val="23"/>
              </w:rPr>
              <w:t>congés compensatoires accumulés</w:t>
            </w:r>
            <w:r>
              <w:rPr>
                <w:rFonts w:ascii="Arial" w:hAnsi="Arial"/>
                <w:sz w:val="23"/>
              </w:rPr>
              <w:t>) qui est saisi.</w:t>
            </w:r>
          </w:p>
        </w:tc>
      </w:tr>
      <w:tr w:rsidR="00F31920" w:rsidRPr="00716B1E" w14:paraId="34855BB8" w14:textId="77777777" w:rsidTr="0002746F">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A94DF0D" w14:textId="7B1EF60C" w:rsidR="00F31920" w:rsidRPr="005B69CD" w:rsidRDefault="00F31920" w:rsidP="00A25449">
            <w:pPr>
              <w:pStyle w:val="TableParagraph"/>
              <w:rPr>
                <w:rFonts w:ascii="Arial" w:hAnsi="Arial" w:cs="Arial"/>
                <w:sz w:val="23"/>
                <w:szCs w:val="23"/>
              </w:rPr>
            </w:pPr>
            <w:r>
              <w:rPr>
                <w:rFonts w:ascii="Arial" w:hAnsi="Arial"/>
                <w:sz w:val="23"/>
              </w:rPr>
              <w:t xml:space="preserve">Type </w:t>
            </w:r>
            <w:r w:rsidR="005519BE">
              <w:rPr>
                <w:rFonts w:ascii="Arial" w:hAnsi="Arial"/>
                <w:sz w:val="23"/>
              </w:rPr>
              <w:t>de congé</w:t>
            </w:r>
          </w:p>
        </w:tc>
        <w:tc>
          <w:tcPr>
            <w:cnfStyle w:val="000100000000" w:firstRow="0" w:lastRow="0" w:firstColumn="0" w:lastColumn="1" w:oddVBand="0" w:evenVBand="0" w:oddHBand="0" w:evenHBand="0" w:firstRowFirstColumn="0" w:firstRowLastColumn="0" w:lastRowFirstColumn="0" w:lastRowLastColumn="0"/>
            <w:tcW w:w="5101" w:type="dxa"/>
          </w:tcPr>
          <w:p w14:paraId="0C3DA8E7" w14:textId="27EE6DCE" w:rsidR="00F31920" w:rsidRPr="005B69CD" w:rsidRDefault="00A07CF4" w:rsidP="00A25449">
            <w:pPr>
              <w:pStyle w:val="TableParagraph"/>
              <w:rPr>
                <w:rFonts w:ascii="Arial" w:hAnsi="Arial" w:cs="Arial"/>
                <w:sz w:val="23"/>
                <w:szCs w:val="23"/>
              </w:rPr>
            </w:pPr>
            <w:r>
              <w:rPr>
                <w:rFonts w:ascii="Arial" w:hAnsi="Arial"/>
                <w:sz w:val="23"/>
              </w:rPr>
              <w:t>Valeur inscrite</w:t>
            </w:r>
            <w:r w:rsidR="00F31920">
              <w:rPr>
                <w:rFonts w:ascii="Arial" w:hAnsi="Arial"/>
                <w:sz w:val="23"/>
              </w:rPr>
              <w:t xml:space="preserve"> par défaut </w:t>
            </w:r>
            <w:r>
              <w:rPr>
                <w:rFonts w:ascii="Arial" w:hAnsi="Arial"/>
                <w:sz w:val="23"/>
              </w:rPr>
              <w:t xml:space="preserve">selon les données de la page Événement d’absence sélectionnée. </w:t>
            </w:r>
          </w:p>
        </w:tc>
      </w:tr>
      <w:tr w:rsidR="00F31920" w:rsidRPr="00716B1E" w14:paraId="5B1B98DB" w14:textId="77777777" w:rsidTr="0002746F">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B1C655A" w14:textId="77777777" w:rsidR="00F31920" w:rsidRPr="005B69CD" w:rsidRDefault="00F31920" w:rsidP="00A25449">
            <w:pPr>
              <w:pStyle w:val="TableParagraph"/>
              <w:rPr>
                <w:rFonts w:ascii="Arial" w:hAnsi="Arial" w:cs="Arial"/>
                <w:sz w:val="23"/>
                <w:szCs w:val="23"/>
              </w:rPr>
            </w:pPr>
            <w:r>
              <w:rPr>
                <w:rFonts w:ascii="Arial" w:hAnsi="Arial"/>
                <w:sz w:val="23"/>
              </w:rPr>
              <w:t>Prévision</w:t>
            </w:r>
          </w:p>
        </w:tc>
        <w:tc>
          <w:tcPr>
            <w:cnfStyle w:val="000100000000" w:firstRow="0" w:lastRow="0" w:firstColumn="0" w:lastColumn="1" w:oddVBand="0" w:evenVBand="0" w:oddHBand="0" w:evenHBand="0" w:firstRowFirstColumn="0" w:firstRowLastColumn="0" w:lastRowFirstColumn="0" w:lastRowLastColumn="0"/>
            <w:tcW w:w="5101" w:type="dxa"/>
          </w:tcPr>
          <w:p w14:paraId="0B6920CA" w14:textId="28D77851" w:rsidR="00F31920" w:rsidRPr="005B69CD" w:rsidRDefault="00F31920" w:rsidP="00A25449">
            <w:pPr>
              <w:pStyle w:val="TableParagraph"/>
              <w:rPr>
                <w:rFonts w:ascii="Arial" w:hAnsi="Arial" w:cs="Arial"/>
                <w:sz w:val="23"/>
                <w:szCs w:val="23"/>
              </w:rPr>
            </w:pPr>
            <w:r>
              <w:rPr>
                <w:rFonts w:ascii="Arial" w:hAnsi="Arial"/>
                <w:sz w:val="23"/>
              </w:rPr>
              <w:t xml:space="preserve">Après </w:t>
            </w:r>
            <w:r w:rsidR="00A07CF4">
              <w:rPr>
                <w:rFonts w:ascii="Arial" w:hAnsi="Arial"/>
                <w:sz w:val="23"/>
              </w:rPr>
              <w:t>l’entrée d’une demande</w:t>
            </w:r>
            <w:r>
              <w:rPr>
                <w:rFonts w:ascii="Arial" w:hAnsi="Arial"/>
                <w:sz w:val="23"/>
              </w:rPr>
              <w:t xml:space="preserve"> d’absence, </w:t>
            </w:r>
            <w:r w:rsidR="00A07CF4">
              <w:rPr>
                <w:rFonts w:ascii="Arial" w:hAnsi="Arial"/>
                <w:sz w:val="23"/>
              </w:rPr>
              <w:t xml:space="preserve">il faut </w:t>
            </w:r>
            <w:r>
              <w:rPr>
                <w:rFonts w:ascii="Arial" w:hAnsi="Arial"/>
                <w:sz w:val="23"/>
              </w:rPr>
              <w:t>clique</w:t>
            </w:r>
            <w:r w:rsidR="00A07CF4">
              <w:rPr>
                <w:rFonts w:ascii="Arial" w:hAnsi="Arial"/>
                <w:sz w:val="23"/>
              </w:rPr>
              <w:t>r</w:t>
            </w:r>
            <w:r>
              <w:rPr>
                <w:rFonts w:ascii="Arial" w:hAnsi="Arial"/>
                <w:sz w:val="23"/>
              </w:rPr>
              <w:t xml:space="preserve"> sur ce bouton pour </w:t>
            </w:r>
            <w:r w:rsidR="00AA0D06">
              <w:rPr>
                <w:rFonts w:ascii="Arial" w:hAnsi="Arial"/>
                <w:sz w:val="23"/>
              </w:rPr>
              <w:t>exécuter</w:t>
            </w:r>
            <w:r>
              <w:rPr>
                <w:rFonts w:ascii="Arial" w:hAnsi="Arial"/>
                <w:sz w:val="23"/>
              </w:rPr>
              <w:t xml:space="preserve"> le </w:t>
            </w:r>
            <w:r>
              <w:rPr>
                <w:rFonts w:ascii="Arial" w:hAnsi="Arial"/>
                <w:sz w:val="23"/>
              </w:rPr>
              <w:lastRenderedPageBreak/>
              <w:t xml:space="preserve">processus de prévision. Ce processus déterminera </w:t>
            </w:r>
            <w:r w:rsidR="00AA0D06">
              <w:rPr>
                <w:rFonts w:ascii="Arial" w:hAnsi="Arial"/>
                <w:sz w:val="23"/>
              </w:rPr>
              <w:t xml:space="preserve">l’admissibilité </w:t>
            </w:r>
            <w:r w:rsidR="00CC6DCD">
              <w:rPr>
                <w:rFonts w:ascii="Arial" w:hAnsi="Arial"/>
                <w:sz w:val="23"/>
              </w:rPr>
              <w:t>à l</w:t>
            </w:r>
            <w:r>
              <w:rPr>
                <w:rFonts w:ascii="Arial" w:hAnsi="Arial"/>
                <w:sz w:val="23"/>
              </w:rPr>
              <w:t>’absence demandé</w:t>
            </w:r>
            <w:r w:rsidR="00CC6DCD">
              <w:rPr>
                <w:rFonts w:ascii="Arial" w:hAnsi="Arial"/>
                <w:sz w:val="23"/>
              </w:rPr>
              <w:t>e</w:t>
            </w:r>
            <w:r>
              <w:rPr>
                <w:rFonts w:ascii="Arial" w:hAnsi="Arial"/>
                <w:sz w:val="23"/>
              </w:rPr>
              <w:t>.</w:t>
            </w:r>
          </w:p>
        </w:tc>
      </w:tr>
      <w:tr w:rsidR="00F31920" w:rsidRPr="00716B1E" w14:paraId="7A7717E5" w14:textId="77777777" w:rsidTr="0002746F">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4CC40198" w14:textId="348D6B41" w:rsidR="00F31920" w:rsidRPr="005B69CD" w:rsidRDefault="00F31920" w:rsidP="00A25449">
            <w:pPr>
              <w:pStyle w:val="TableParagraph"/>
              <w:rPr>
                <w:rFonts w:ascii="Arial" w:hAnsi="Arial" w:cs="Arial"/>
                <w:sz w:val="23"/>
                <w:szCs w:val="23"/>
              </w:rPr>
            </w:pPr>
            <w:r>
              <w:rPr>
                <w:rFonts w:ascii="Arial" w:hAnsi="Arial"/>
                <w:sz w:val="23"/>
              </w:rPr>
              <w:lastRenderedPageBreak/>
              <w:t xml:space="preserve">Codes </w:t>
            </w:r>
            <w:r w:rsidR="005519BE">
              <w:rPr>
                <w:rFonts w:ascii="Arial" w:hAnsi="Arial"/>
                <w:sz w:val="23"/>
              </w:rPr>
              <w:t>pour absence</w:t>
            </w:r>
          </w:p>
        </w:tc>
        <w:tc>
          <w:tcPr>
            <w:cnfStyle w:val="000100000000" w:firstRow="0" w:lastRow="0" w:firstColumn="0" w:lastColumn="1" w:oddVBand="0" w:evenVBand="0" w:oddHBand="0" w:evenHBand="0" w:firstRowFirstColumn="0" w:firstRowLastColumn="0" w:lastRowFirstColumn="0" w:lastRowLastColumn="0"/>
            <w:tcW w:w="5101" w:type="dxa"/>
          </w:tcPr>
          <w:p w14:paraId="167DFD9C" w14:textId="6D2F77BE" w:rsidR="00F31920" w:rsidRPr="005B69CD" w:rsidRDefault="00F31920" w:rsidP="00AA0D06">
            <w:pPr>
              <w:pStyle w:val="TableParagraph"/>
              <w:ind w:left="0"/>
              <w:rPr>
                <w:rFonts w:ascii="Arial" w:hAnsi="Arial" w:cs="Arial"/>
                <w:sz w:val="23"/>
                <w:szCs w:val="23"/>
              </w:rPr>
            </w:pPr>
            <w:r>
              <w:rPr>
                <w:rFonts w:ascii="Arial" w:hAnsi="Arial"/>
                <w:sz w:val="23"/>
              </w:rPr>
              <w:t>L’équivalent est codes de congé.</w:t>
            </w:r>
          </w:p>
        </w:tc>
      </w:tr>
    </w:tbl>
    <w:p w14:paraId="369D96DC" w14:textId="77777777" w:rsidR="00F31920" w:rsidRDefault="00F31920" w:rsidP="00604132">
      <w:pPr>
        <w:spacing w:after="160"/>
        <w:rPr>
          <w:rFonts w:cs="Arial"/>
          <w:szCs w:val="24"/>
        </w:rPr>
      </w:pPr>
    </w:p>
    <w:p w14:paraId="677C697B" w14:textId="77777777" w:rsidR="00F31920" w:rsidRDefault="00F31920" w:rsidP="00604132">
      <w:pPr>
        <w:spacing w:after="160"/>
        <w:rPr>
          <w:rFonts w:cs="Arial"/>
          <w:szCs w:val="24"/>
        </w:rPr>
      </w:pPr>
    </w:p>
    <w:sectPr w:rsidR="00F31920" w:rsidSect="00B572D4">
      <w:headerReference w:type="even" r:id="rId136"/>
      <w:headerReference w:type="default" r:id="rId137"/>
      <w:footerReference w:type="default" r:id="rId138"/>
      <w:headerReference w:type="first" r:id="rId139"/>
      <w:pgSz w:w="12240" w:h="15840" w:code="1"/>
      <w:pgMar w:top="1440" w:right="1183"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1B44BB" w14:textId="77777777" w:rsidR="00B572D4" w:rsidRDefault="00B572D4" w:rsidP="00405FDA">
      <w:pPr>
        <w:spacing w:line="240" w:lineRule="auto"/>
      </w:pPr>
      <w:r>
        <w:separator/>
      </w:r>
    </w:p>
  </w:endnote>
  <w:endnote w:type="continuationSeparator" w:id="0">
    <w:p w14:paraId="39FBAA9C" w14:textId="77777777" w:rsidR="00B572D4" w:rsidRDefault="00B572D4" w:rsidP="00405FDA">
      <w:pPr>
        <w:spacing w:line="240" w:lineRule="auto"/>
      </w:pPr>
      <w:r>
        <w:continuationSeparator/>
      </w:r>
    </w:p>
  </w:endnote>
  <w:endnote w:type="continuationNotice" w:id="1">
    <w:p w14:paraId="7D87C738" w14:textId="77777777" w:rsidR="00B572D4" w:rsidRDefault="00B572D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Bold">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  bold">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154358"/>
      <w:docPartObj>
        <w:docPartGallery w:val="Page Numbers (Bottom of Page)"/>
        <w:docPartUnique/>
      </w:docPartObj>
    </w:sdtPr>
    <w:sdtEndPr>
      <w:rPr>
        <w:noProof/>
      </w:rPr>
    </w:sdtEndPr>
    <w:sdtContent>
      <w:p w14:paraId="1B48366D" w14:textId="4675E8E1" w:rsidR="00B375D1" w:rsidRDefault="00B375D1">
        <w:pPr>
          <w:pStyle w:val="Footer"/>
          <w:jc w:val="right"/>
        </w:pPr>
        <w:r>
          <w:fldChar w:fldCharType="begin"/>
        </w:r>
        <w:r>
          <w:instrText xml:space="preserve"> PAGE   \* MERGEFORMAT </w:instrText>
        </w:r>
        <w:r>
          <w:fldChar w:fldCharType="separate"/>
        </w:r>
        <w:r w:rsidR="0058032B">
          <w:t>16</w:t>
        </w:r>
        <w:r>
          <w:fldChar w:fldCharType="end"/>
        </w:r>
      </w:p>
    </w:sdtContent>
  </w:sdt>
  <w:p w14:paraId="3C5CC5F2" w14:textId="77777777" w:rsidR="00B375D1" w:rsidRDefault="00B375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BCB79D" w14:textId="77777777" w:rsidR="00B572D4" w:rsidRDefault="00B572D4" w:rsidP="00405FDA">
      <w:pPr>
        <w:spacing w:line="240" w:lineRule="auto"/>
      </w:pPr>
      <w:r>
        <w:separator/>
      </w:r>
    </w:p>
  </w:footnote>
  <w:footnote w:type="continuationSeparator" w:id="0">
    <w:p w14:paraId="79753DDF" w14:textId="77777777" w:rsidR="00B572D4" w:rsidRDefault="00B572D4" w:rsidP="00405FDA">
      <w:pPr>
        <w:spacing w:line="240" w:lineRule="auto"/>
      </w:pPr>
      <w:r>
        <w:continuationSeparator/>
      </w:r>
    </w:p>
  </w:footnote>
  <w:footnote w:type="continuationNotice" w:id="1">
    <w:p w14:paraId="4B9982EF" w14:textId="77777777" w:rsidR="00B572D4" w:rsidRDefault="00B572D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FB44" w14:textId="77777777" w:rsidR="00B375D1" w:rsidRDefault="00B375D1" w:rsidP="001E61D8">
    <w:pPr>
      <w:pStyle w:val="Header"/>
    </w:pPr>
    <w:bookmarkStart w:id="211" w:name="TITUS2HeaderEvenPages"/>
  </w:p>
  <w:bookmarkEnd w:id="211"/>
  <w:p w14:paraId="53D93E43" w14:textId="77777777" w:rsidR="00B375D1" w:rsidRPr="00405FDA" w:rsidRDefault="00B375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35C2B" w14:textId="004F04E0" w:rsidR="00646A3B" w:rsidRDefault="00CF2E40">
    <w:pPr>
      <w:pStyle w:val="Header"/>
    </w:pPr>
    <w:r>
      <w:rPr>
        <w:noProof/>
      </w:rPr>
      <w:drawing>
        <wp:anchor distT="0" distB="0" distL="114300" distR="114300" simplePos="0" relativeHeight="251658242" behindDoc="1" locked="0" layoutInCell="1" allowOverlap="1" wp14:anchorId="727AC237" wp14:editId="2B70FA98">
          <wp:simplePos x="0" y="0"/>
          <wp:positionH relativeFrom="margin">
            <wp:posOffset>-904875</wp:posOffset>
          </wp:positionH>
          <wp:positionV relativeFrom="paragraph">
            <wp:posOffset>-80963</wp:posOffset>
          </wp:positionV>
          <wp:extent cx="7848600" cy="255905"/>
          <wp:effectExtent l="0" t="0" r="0" b="0"/>
          <wp:wrapNone/>
          <wp:docPr id="460" name="Picture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0" allowOverlap="1" wp14:anchorId="353416A7" wp14:editId="46B15E30">
              <wp:simplePos x="0" y="0"/>
              <wp:positionH relativeFrom="page">
                <wp:posOffset>0</wp:posOffset>
              </wp:positionH>
              <wp:positionV relativeFrom="page">
                <wp:posOffset>190500</wp:posOffset>
              </wp:positionV>
              <wp:extent cx="7772400" cy="252095"/>
              <wp:effectExtent l="0" t="0" r="0" b="14605"/>
              <wp:wrapNone/>
              <wp:docPr id="51" name="Text Box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6D6DA" w14:textId="2619D863" w:rsidR="00646A3B" w:rsidRPr="00646A3B" w:rsidRDefault="00646A3B" w:rsidP="00646A3B">
                          <w:pPr>
                            <w:jc w:val="right"/>
                            <w:rPr>
                              <w:rFonts w:cs="Arial"/>
                              <w:color w:val="000000"/>
                            </w:rPr>
                          </w:pPr>
                          <w:r>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353416A7" id="_x0000_t202" coordsize="21600,21600" o:spt="202" path="m,l,21600r21600,l21600,xe">
              <v:stroke joinstyle="miter"/>
              <v:path gradientshapeok="t" o:connecttype="rect"/>
            </v:shapetype>
            <v:shape id="Text Box 51" o:spid="_x0000_s1026" type="#_x0000_t202" alt="&quot;&quot;" style="position:absolute;margin-left:0;margin-top:15pt;width:612pt;height:19.8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3826D6DA" w14:textId="2619D863" w:rsidR="00646A3B" w:rsidRPr="00646A3B" w:rsidRDefault="00646A3B" w:rsidP="00646A3B">
                    <w:pPr>
                      <w:jc w:val="right"/>
                      <w:rPr>
                        <w:rFonts w:cs="Arial"/>
                        <w:color w:val="000000"/>
                      </w:rPr>
                    </w:pPr>
                    <w:r>
                      <w:rPr>
                        <w:color w:val="000000"/>
                      </w:rPr>
                      <w:t>UNCLASSIFIED / NON CLASSIFIÉ</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E56D8" w14:textId="0873DAA9" w:rsidR="00646A3B" w:rsidRDefault="00C5449B">
    <w:pPr>
      <w:pStyle w:val="Header"/>
    </w:pPr>
    <w:r>
      <w:rPr>
        <w:noProof/>
        <w:lang w:eastAsia="en-CA"/>
      </w:rPr>
      <w:drawing>
        <wp:anchor distT="0" distB="0" distL="114300" distR="114300" simplePos="0" relativeHeight="251658243" behindDoc="1" locked="0" layoutInCell="1" allowOverlap="1" wp14:anchorId="10A1DA4E" wp14:editId="3D297FCE">
          <wp:simplePos x="0" y="0"/>
          <wp:positionH relativeFrom="page">
            <wp:align>left</wp:align>
          </wp:positionH>
          <wp:positionV relativeFrom="paragraph">
            <wp:posOffset>-447675</wp:posOffset>
          </wp:positionV>
          <wp:extent cx="7762240" cy="9680824"/>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240" cy="9680824"/>
                  </a:xfrm>
                  <a:prstGeom prst="rect">
                    <a:avLst/>
                  </a:prstGeom>
                </pic:spPr>
              </pic:pic>
            </a:graphicData>
          </a:graphic>
          <wp14:sizeRelH relativeFrom="page">
            <wp14:pctWidth>0</wp14:pctWidth>
          </wp14:sizeRelH>
          <wp14:sizeRelV relativeFrom="page">
            <wp14:pctHeight>0</wp14:pctHeight>
          </wp14:sizeRelV>
        </wp:anchor>
      </w:drawing>
    </w:r>
    <w:r w:rsidR="00EC79EA">
      <w:rPr>
        <w:noProof/>
      </w:rPr>
      <mc:AlternateContent>
        <mc:Choice Requires="wps">
          <w:drawing>
            <wp:anchor distT="0" distB="0" distL="114300" distR="114300" simplePos="0" relativeHeight="251658241" behindDoc="0" locked="0" layoutInCell="0" allowOverlap="1" wp14:anchorId="76F18686" wp14:editId="79CA0F0D">
              <wp:simplePos x="0" y="0"/>
              <wp:positionH relativeFrom="page">
                <wp:posOffset>0</wp:posOffset>
              </wp:positionH>
              <wp:positionV relativeFrom="page">
                <wp:posOffset>190500</wp:posOffset>
              </wp:positionV>
              <wp:extent cx="7772400" cy="252095"/>
              <wp:effectExtent l="0" t="0" r="0" b="14605"/>
              <wp:wrapNone/>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1725B7" w14:textId="11005775" w:rsidR="00646A3B" w:rsidRPr="00646A3B" w:rsidRDefault="00646A3B" w:rsidP="00646A3B">
                          <w:pPr>
                            <w:jc w:val="right"/>
                            <w:rPr>
                              <w:rFonts w:cs="Arial"/>
                              <w:color w:val="000000"/>
                            </w:rPr>
                          </w:pPr>
                          <w:r>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76F18686" id="_x0000_t202" coordsize="21600,21600" o:spt="202" path="m,l,21600r21600,l21600,xe">
              <v:stroke joinstyle="miter"/>
              <v:path gradientshapeok="t" o:connecttype="rect"/>
            </v:shapetype>
            <v:shape id="Text Box 53" o:spid="_x0000_s1027" type="#_x0000_t202" alt="&quot;&quot;" style="position:absolute;margin-left:0;margin-top:15pt;width:612pt;height:19.85pt;z-index:2516582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" o:allowincell="f" filled="f" stroked="f" strokeweight=".5pt">
              <v:textbox inset=",0,20pt,0">
                <w:txbxContent>
                  <w:p w14:paraId="0D1725B7" w14:textId="11005775" w:rsidR="00646A3B" w:rsidRPr="00646A3B" w:rsidRDefault="00646A3B" w:rsidP="00646A3B">
                    <w:pPr>
                      <w:jc w:val="right"/>
                      <w:rPr>
                        <w:rFonts w:cs="Arial"/>
                        <w:color w:val="000000"/>
                      </w:rPr>
                    </w:pPr>
                    <w:r>
                      <w:rPr>
                        <w:color w:val="000000"/>
                      </w:rPr>
                      <w:t>UNCLASSIFIED / NON CLASSIFIÉ</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239C6"/>
    <w:multiLevelType w:val="hybridMultilevel"/>
    <w:tmpl w:val="4600DC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9F5B62"/>
    <w:multiLevelType w:val="hybridMultilevel"/>
    <w:tmpl w:val="7896B8DC"/>
    <w:lvl w:ilvl="0" w:tplc="FFFFFFFF">
      <w:start w:val="1"/>
      <w:numFmt w:val="decimal"/>
      <w:lvlText w:val="%1."/>
      <w:lvlJc w:val="left"/>
      <w:pPr>
        <w:ind w:left="1080" w:hanging="360"/>
      </w:p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720" w:hanging="360"/>
      </w:pPr>
      <w:rPr>
        <w:rFonts w:ascii="Symbol" w:hAnsi="Symbol" w:hint="default"/>
      </w:rPr>
    </w:lvl>
    <w:lvl w:ilvl="3" w:tplc="10090001">
      <w:start w:val="1"/>
      <w:numFmt w:val="bullet"/>
      <w:lvlText w:val=""/>
      <w:lvlJc w:val="left"/>
      <w:pPr>
        <w:ind w:left="720" w:hanging="360"/>
      </w:pPr>
      <w:rPr>
        <w:rFonts w:ascii="Symbol" w:hAnsi="Symbol" w:hint="default"/>
      </w:r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6E95065"/>
    <w:multiLevelType w:val="hybridMultilevel"/>
    <w:tmpl w:val="E82A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8C50AE"/>
    <w:multiLevelType w:val="hybridMultilevel"/>
    <w:tmpl w:val="AE2E8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4544C"/>
    <w:multiLevelType w:val="hybridMultilevel"/>
    <w:tmpl w:val="6F32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E6361A"/>
    <w:multiLevelType w:val="hybridMultilevel"/>
    <w:tmpl w:val="93B0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9198F"/>
    <w:multiLevelType w:val="hybridMultilevel"/>
    <w:tmpl w:val="4E06B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7C4085"/>
    <w:multiLevelType w:val="hybridMultilevel"/>
    <w:tmpl w:val="EE586E14"/>
    <w:lvl w:ilvl="0" w:tplc="901E629C">
      <w:start w:val="1"/>
      <w:numFmt w:val="decimal"/>
      <w:lvlText w:val="%1."/>
      <w:lvlJc w:val="left"/>
      <w:pPr>
        <w:ind w:left="720" w:hanging="360"/>
      </w:pPr>
      <w:rPr>
        <w:rFonts w:ascii="Arial" w:hAnsi="Arial" w:cs="Arial"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736C56"/>
    <w:multiLevelType w:val="hybridMultilevel"/>
    <w:tmpl w:val="E55A5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2861830"/>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23CD1B12"/>
    <w:multiLevelType w:val="hybridMultilevel"/>
    <w:tmpl w:val="658A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1273B1"/>
    <w:multiLevelType w:val="hybridMultilevel"/>
    <w:tmpl w:val="2EA49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D8051B6"/>
    <w:multiLevelType w:val="hybridMultilevel"/>
    <w:tmpl w:val="0F48A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07230B7"/>
    <w:multiLevelType w:val="hybridMultilevel"/>
    <w:tmpl w:val="2A48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6" w15:restartNumberingAfterBreak="0">
    <w:nsid w:val="311A607F"/>
    <w:multiLevelType w:val="hybridMultilevel"/>
    <w:tmpl w:val="82A8EF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37014BC"/>
    <w:multiLevelType w:val="hybridMultilevel"/>
    <w:tmpl w:val="5DCCB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3C41A0C"/>
    <w:multiLevelType w:val="hybridMultilevel"/>
    <w:tmpl w:val="EC202B8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55409F1"/>
    <w:multiLevelType w:val="hybridMultilevel"/>
    <w:tmpl w:val="275A1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970F7D"/>
    <w:multiLevelType w:val="multilevel"/>
    <w:tmpl w:val="9CCCBE62"/>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D7909CD"/>
    <w:multiLevelType w:val="hybridMultilevel"/>
    <w:tmpl w:val="74904890"/>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FCF3BE7"/>
    <w:multiLevelType w:val="hybridMultilevel"/>
    <w:tmpl w:val="89924244"/>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23" w15:restartNumberingAfterBreak="0">
    <w:nsid w:val="417C6FDA"/>
    <w:multiLevelType w:val="hybridMultilevel"/>
    <w:tmpl w:val="2BD4B7B0"/>
    <w:lvl w:ilvl="0" w:tplc="FFFFFFFF">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1D7077D"/>
    <w:multiLevelType w:val="hybridMultilevel"/>
    <w:tmpl w:val="D8A0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E755F4"/>
    <w:multiLevelType w:val="hybridMultilevel"/>
    <w:tmpl w:val="8E442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376359F"/>
    <w:multiLevelType w:val="hybridMultilevel"/>
    <w:tmpl w:val="B0C61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8D1C47"/>
    <w:multiLevelType w:val="hybridMultilevel"/>
    <w:tmpl w:val="ECA039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9E170F2"/>
    <w:multiLevelType w:val="hybridMultilevel"/>
    <w:tmpl w:val="ABAE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F878A8"/>
    <w:multiLevelType w:val="hybridMultilevel"/>
    <w:tmpl w:val="23CE1E08"/>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30" w15:restartNumberingAfterBreak="0">
    <w:nsid w:val="4AD1794D"/>
    <w:multiLevelType w:val="hybridMultilevel"/>
    <w:tmpl w:val="A8EC0B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B6A5843"/>
    <w:multiLevelType w:val="hybridMultilevel"/>
    <w:tmpl w:val="905CA3B4"/>
    <w:lvl w:ilvl="0" w:tplc="1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4D236C97"/>
    <w:multiLevelType w:val="hybridMultilevel"/>
    <w:tmpl w:val="6C92B158"/>
    <w:lvl w:ilvl="0" w:tplc="58D677E0">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7D6864"/>
    <w:multiLevelType w:val="hybridMultilevel"/>
    <w:tmpl w:val="1474F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4EEC080B"/>
    <w:multiLevelType w:val="hybridMultilevel"/>
    <w:tmpl w:val="5A6A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087EBF"/>
    <w:multiLevelType w:val="hybridMultilevel"/>
    <w:tmpl w:val="7A14B7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06030D"/>
    <w:multiLevelType w:val="hybridMultilevel"/>
    <w:tmpl w:val="5C38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3E1CEB"/>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9" w15:restartNumberingAfterBreak="0">
    <w:nsid w:val="582954AC"/>
    <w:multiLevelType w:val="hybridMultilevel"/>
    <w:tmpl w:val="EFB238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8840BD1"/>
    <w:multiLevelType w:val="hybridMultilevel"/>
    <w:tmpl w:val="F162BF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A275419"/>
    <w:multiLevelType w:val="hybridMultilevel"/>
    <w:tmpl w:val="2442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CA19E3"/>
    <w:multiLevelType w:val="hybridMultilevel"/>
    <w:tmpl w:val="A8786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5E2275BD"/>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5EAA5AC9"/>
    <w:multiLevelType w:val="hybridMultilevel"/>
    <w:tmpl w:val="21984DC4"/>
    <w:lvl w:ilvl="0" w:tplc="04090001">
      <w:start w:val="1"/>
      <w:numFmt w:val="bullet"/>
      <w:lvlText w:val=""/>
      <w:lvlJc w:val="left"/>
      <w:pPr>
        <w:ind w:left="2368" w:hanging="360"/>
      </w:pPr>
      <w:rPr>
        <w:rFonts w:ascii="Symbol" w:hAnsi="Symbol" w:hint="default"/>
      </w:rPr>
    </w:lvl>
    <w:lvl w:ilvl="1" w:tplc="04090003" w:tentative="1">
      <w:start w:val="1"/>
      <w:numFmt w:val="bullet"/>
      <w:lvlText w:val="o"/>
      <w:lvlJc w:val="left"/>
      <w:pPr>
        <w:ind w:left="3088" w:hanging="360"/>
      </w:pPr>
      <w:rPr>
        <w:rFonts w:ascii="Courier New" w:hAnsi="Courier New" w:cs="Courier New" w:hint="default"/>
      </w:rPr>
    </w:lvl>
    <w:lvl w:ilvl="2" w:tplc="04090005" w:tentative="1">
      <w:start w:val="1"/>
      <w:numFmt w:val="bullet"/>
      <w:lvlText w:val=""/>
      <w:lvlJc w:val="left"/>
      <w:pPr>
        <w:ind w:left="3808" w:hanging="360"/>
      </w:pPr>
      <w:rPr>
        <w:rFonts w:ascii="Wingdings" w:hAnsi="Wingdings" w:hint="default"/>
      </w:rPr>
    </w:lvl>
    <w:lvl w:ilvl="3" w:tplc="04090001" w:tentative="1">
      <w:start w:val="1"/>
      <w:numFmt w:val="bullet"/>
      <w:lvlText w:val=""/>
      <w:lvlJc w:val="left"/>
      <w:pPr>
        <w:ind w:left="4528" w:hanging="360"/>
      </w:pPr>
      <w:rPr>
        <w:rFonts w:ascii="Symbol" w:hAnsi="Symbol" w:hint="default"/>
      </w:rPr>
    </w:lvl>
    <w:lvl w:ilvl="4" w:tplc="04090003" w:tentative="1">
      <w:start w:val="1"/>
      <w:numFmt w:val="bullet"/>
      <w:lvlText w:val="o"/>
      <w:lvlJc w:val="left"/>
      <w:pPr>
        <w:ind w:left="5248" w:hanging="360"/>
      </w:pPr>
      <w:rPr>
        <w:rFonts w:ascii="Courier New" w:hAnsi="Courier New" w:cs="Courier New" w:hint="default"/>
      </w:rPr>
    </w:lvl>
    <w:lvl w:ilvl="5" w:tplc="04090005" w:tentative="1">
      <w:start w:val="1"/>
      <w:numFmt w:val="bullet"/>
      <w:lvlText w:val=""/>
      <w:lvlJc w:val="left"/>
      <w:pPr>
        <w:ind w:left="5968" w:hanging="360"/>
      </w:pPr>
      <w:rPr>
        <w:rFonts w:ascii="Wingdings" w:hAnsi="Wingdings" w:hint="default"/>
      </w:rPr>
    </w:lvl>
    <w:lvl w:ilvl="6" w:tplc="04090001" w:tentative="1">
      <w:start w:val="1"/>
      <w:numFmt w:val="bullet"/>
      <w:lvlText w:val=""/>
      <w:lvlJc w:val="left"/>
      <w:pPr>
        <w:ind w:left="6688" w:hanging="360"/>
      </w:pPr>
      <w:rPr>
        <w:rFonts w:ascii="Symbol" w:hAnsi="Symbol" w:hint="default"/>
      </w:rPr>
    </w:lvl>
    <w:lvl w:ilvl="7" w:tplc="04090003" w:tentative="1">
      <w:start w:val="1"/>
      <w:numFmt w:val="bullet"/>
      <w:lvlText w:val="o"/>
      <w:lvlJc w:val="left"/>
      <w:pPr>
        <w:ind w:left="7408" w:hanging="360"/>
      </w:pPr>
      <w:rPr>
        <w:rFonts w:ascii="Courier New" w:hAnsi="Courier New" w:cs="Courier New" w:hint="default"/>
      </w:rPr>
    </w:lvl>
    <w:lvl w:ilvl="8" w:tplc="04090005" w:tentative="1">
      <w:start w:val="1"/>
      <w:numFmt w:val="bullet"/>
      <w:lvlText w:val=""/>
      <w:lvlJc w:val="left"/>
      <w:pPr>
        <w:ind w:left="8128" w:hanging="360"/>
      </w:pPr>
      <w:rPr>
        <w:rFonts w:ascii="Wingdings" w:hAnsi="Wingdings" w:hint="default"/>
      </w:rPr>
    </w:lvl>
  </w:abstractNum>
  <w:abstractNum w:abstractNumId="46" w15:restartNumberingAfterBreak="0">
    <w:nsid w:val="64C8295C"/>
    <w:multiLevelType w:val="hybridMultilevel"/>
    <w:tmpl w:val="EDAC9D42"/>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47" w15:restartNumberingAfterBreak="0">
    <w:nsid w:val="65D56E5F"/>
    <w:multiLevelType w:val="hybridMultilevel"/>
    <w:tmpl w:val="BD10A0C2"/>
    <w:lvl w:ilvl="0" w:tplc="A2B0C6B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813674A"/>
    <w:multiLevelType w:val="hybridMultilevel"/>
    <w:tmpl w:val="C43A6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823437E"/>
    <w:multiLevelType w:val="hybridMultilevel"/>
    <w:tmpl w:val="C304E6D0"/>
    <w:lvl w:ilvl="0" w:tplc="10090001">
      <w:start w:val="1"/>
      <w:numFmt w:val="bullet"/>
      <w:lvlText w:val=""/>
      <w:lvlJc w:val="left"/>
      <w:pPr>
        <w:ind w:left="787" w:hanging="360"/>
      </w:pPr>
      <w:rPr>
        <w:rFonts w:ascii="Symbol" w:hAnsi="Symbol" w:hint="default"/>
      </w:rPr>
    </w:lvl>
    <w:lvl w:ilvl="1" w:tplc="10090003" w:tentative="1">
      <w:start w:val="1"/>
      <w:numFmt w:val="bullet"/>
      <w:lvlText w:val="o"/>
      <w:lvlJc w:val="left"/>
      <w:pPr>
        <w:ind w:left="1507" w:hanging="360"/>
      </w:pPr>
      <w:rPr>
        <w:rFonts w:ascii="Courier New" w:hAnsi="Courier New" w:cs="Courier New" w:hint="default"/>
      </w:rPr>
    </w:lvl>
    <w:lvl w:ilvl="2" w:tplc="10090005" w:tentative="1">
      <w:start w:val="1"/>
      <w:numFmt w:val="bullet"/>
      <w:lvlText w:val=""/>
      <w:lvlJc w:val="left"/>
      <w:pPr>
        <w:ind w:left="2227" w:hanging="360"/>
      </w:pPr>
      <w:rPr>
        <w:rFonts w:ascii="Wingdings" w:hAnsi="Wingdings" w:hint="default"/>
      </w:rPr>
    </w:lvl>
    <w:lvl w:ilvl="3" w:tplc="10090001" w:tentative="1">
      <w:start w:val="1"/>
      <w:numFmt w:val="bullet"/>
      <w:lvlText w:val=""/>
      <w:lvlJc w:val="left"/>
      <w:pPr>
        <w:ind w:left="2947" w:hanging="360"/>
      </w:pPr>
      <w:rPr>
        <w:rFonts w:ascii="Symbol" w:hAnsi="Symbol" w:hint="default"/>
      </w:rPr>
    </w:lvl>
    <w:lvl w:ilvl="4" w:tplc="10090003" w:tentative="1">
      <w:start w:val="1"/>
      <w:numFmt w:val="bullet"/>
      <w:lvlText w:val="o"/>
      <w:lvlJc w:val="left"/>
      <w:pPr>
        <w:ind w:left="3667" w:hanging="360"/>
      </w:pPr>
      <w:rPr>
        <w:rFonts w:ascii="Courier New" w:hAnsi="Courier New" w:cs="Courier New" w:hint="default"/>
      </w:rPr>
    </w:lvl>
    <w:lvl w:ilvl="5" w:tplc="10090005" w:tentative="1">
      <w:start w:val="1"/>
      <w:numFmt w:val="bullet"/>
      <w:lvlText w:val=""/>
      <w:lvlJc w:val="left"/>
      <w:pPr>
        <w:ind w:left="4387" w:hanging="360"/>
      </w:pPr>
      <w:rPr>
        <w:rFonts w:ascii="Wingdings" w:hAnsi="Wingdings" w:hint="default"/>
      </w:rPr>
    </w:lvl>
    <w:lvl w:ilvl="6" w:tplc="10090001" w:tentative="1">
      <w:start w:val="1"/>
      <w:numFmt w:val="bullet"/>
      <w:lvlText w:val=""/>
      <w:lvlJc w:val="left"/>
      <w:pPr>
        <w:ind w:left="5107" w:hanging="360"/>
      </w:pPr>
      <w:rPr>
        <w:rFonts w:ascii="Symbol" w:hAnsi="Symbol" w:hint="default"/>
      </w:rPr>
    </w:lvl>
    <w:lvl w:ilvl="7" w:tplc="10090003" w:tentative="1">
      <w:start w:val="1"/>
      <w:numFmt w:val="bullet"/>
      <w:lvlText w:val="o"/>
      <w:lvlJc w:val="left"/>
      <w:pPr>
        <w:ind w:left="5827" w:hanging="360"/>
      </w:pPr>
      <w:rPr>
        <w:rFonts w:ascii="Courier New" w:hAnsi="Courier New" w:cs="Courier New" w:hint="default"/>
      </w:rPr>
    </w:lvl>
    <w:lvl w:ilvl="8" w:tplc="10090005" w:tentative="1">
      <w:start w:val="1"/>
      <w:numFmt w:val="bullet"/>
      <w:lvlText w:val=""/>
      <w:lvlJc w:val="left"/>
      <w:pPr>
        <w:ind w:left="6547" w:hanging="360"/>
      </w:pPr>
      <w:rPr>
        <w:rFonts w:ascii="Wingdings" w:hAnsi="Wingdings" w:hint="default"/>
      </w:rPr>
    </w:lvl>
  </w:abstractNum>
  <w:abstractNum w:abstractNumId="50" w15:restartNumberingAfterBreak="0">
    <w:nsid w:val="6A934BEB"/>
    <w:multiLevelType w:val="multilevel"/>
    <w:tmpl w:val="F4B6823A"/>
    <w:lvl w:ilvl="0">
      <w:start w:val="1"/>
      <w:numFmt w:val="decimal"/>
      <w:pStyle w:val="Heading1"/>
      <w:lvlText w:val="%1."/>
      <w:lvlJc w:val="left"/>
      <w:pPr>
        <w:ind w:left="360" w:hanging="360"/>
      </w:pPr>
      <w:rPr>
        <w:rFonts w:ascii="Arial" w:hAnsi="Arial" w:hint="default"/>
        <w:sz w:val="36"/>
        <w:szCs w:val="28"/>
      </w:rPr>
    </w:lvl>
    <w:lvl w:ilvl="1">
      <w:start w:val="1"/>
      <w:numFmt w:val="decimal"/>
      <w:pStyle w:val="Heading2"/>
      <w:isLgl/>
      <w:lvlText w:val="%1.%2"/>
      <w:lvlJc w:val="left"/>
      <w:pPr>
        <w:ind w:left="398" w:hanging="398"/>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1" w15:restartNumberingAfterBreak="0">
    <w:nsid w:val="6B415A84"/>
    <w:multiLevelType w:val="hybridMultilevel"/>
    <w:tmpl w:val="3604B70E"/>
    <w:lvl w:ilvl="0" w:tplc="29DC635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E7F4457"/>
    <w:multiLevelType w:val="hybridMultilevel"/>
    <w:tmpl w:val="E7927AC2"/>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53" w15:restartNumberingAfterBreak="0">
    <w:nsid w:val="79296E53"/>
    <w:multiLevelType w:val="multilevel"/>
    <w:tmpl w:val="378C59D0"/>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79D64A2B"/>
    <w:multiLevelType w:val="hybridMultilevel"/>
    <w:tmpl w:val="4F68C4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939555916">
    <w:abstractNumId w:val="4"/>
  </w:num>
  <w:num w:numId="2" w16cid:durableId="695279376">
    <w:abstractNumId w:val="37"/>
  </w:num>
  <w:num w:numId="3" w16cid:durableId="1392389777">
    <w:abstractNumId w:val="6"/>
  </w:num>
  <w:num w:numId="4" w16cid:durableId="509877848">
    <w:abstractNumId w:val="33"/>
  </w:num>
  <w:num w:numId="5" w16cid:durableId="958923899">
    <w:abstractNumId w:val="7"/>
  </w:num>
  <w:num w:numId="6" w16cid:durableId="384447322">
    <w:abstractNumId w:val="14"/>
  </w:num>
  <w:num w:numId="7" w16cid:durableId="1681424047">
    <w:abstractNumId w:val="36"/>
  </w:num>
  <w:num w:numId="8" w16cid:durableId="1090811783">
    <w:abstractNumId w:val="35"/>
  </w:num>
  <w:num w:numId="9" w16cid:durableId="1945186813">
    <w:abstractNumId w:val="48"/>
  </w:num>
  <w:num w:numId="10" w16cid:durableId="1812747464">
    <w:abstractNumId w:val="26"/>
  </w:num>
  <w:num w:numId="11" w16cid:durableId="1192837149">
    <w:abstractNumId w:val="51"/>
  </w:num>
  <w:num w:numId="12" w16cid:durableId="29033562">
    <w:abstractNumId w:val="8"/>
  </w:num>
  <w:num w:numId="13" w16cid:durableId="469250518">
    <w:abstractNumId w:val="5"/>
  </w:num>
  <w:num w:numId="14" w16cid:durableId="807670038">
    <w:abstractNumId w:val="10"/>
  </w:num>
  <w:num w:numId="15" w16cid:durableId="121584141">
    <w:abstractNumId w:val="24"/>
  </w:num>
  <w:num w:numId="16" w16cid:durableId="349723368">
    <w:abstractNumId w:val="28"/>
  </w:num>
  <w:num w:numId="17" w16cid:durableId="1194152851">
    <w:abstractNumId w:val="53"/>
  </w:num>
  <w:num w:numId="18" w16cid:durableId="1095904996">
    <w:abstractNumId w:val="3"/>
  </w:num>
  <w:num w:numId="19" w16cid:durableId="1640113047">
    <w:abstractNumId w:val="2"/>
  </w:num>
  <w:num w:numId="20" w16cid:durableId="615216995">
    <w:abstractNumId w:val="52"/>
  </w:num>
  <w:num w:numId="21" w16cid:durableId="898436746">
    <w:abstractNumId w:val="46"/>
  </w:num>
  <w:num w:numId="22" w16cid:durableId="1546021262">
    <w:abstractNumId w:val="22"/>
  </w:num>
  <w:num w:numId="23" w16cid:durableId="2006782835">
    <w:abstractNumId w:val="45"/>
  </w:num>
  <w:num w:numId="24" w16cid:durableId="1408764382">
    <w:abstractNumId w:val="29"/>
  </w:num>
  <w:num w:numId="25" w16cid:durableId="1463697216">
    <w:abstractNumId w:val="21"/>
  </w:num>
  <w:num w:numId="26" w16cid:durableId="505707740">
    <w:abstractNumId w:val="49"/>
  </w:num>
  <w:num w:numId="27" w16cid:durableId="700590988">
    <w:abstractNumId w:val="25"/>
  </w:num>
  <w:num w:numId="28" w16cid:durableId="93674206">
    <w:abstractNumId w:val="17"/>
  </w:num>
  <w:num w:numId="29" w16cid:durableId="1439834622">
    <w:abstractNumId w:val="31"/>
  </w:num>
  <w:num w:numId="30" w16cid:durableId="250239733">
    <w:abstractNumId w:val="1"/>
  </w:num>
  <w:num w:numId="31" w16cid:durableId="16808702">
    <w:abstractNumId w:val="13"/>
  </w:num>
  <w:num w:numId="32" w16cid:durableId="494491446">
    <w:abstractNumId w:val="50"/>
  </w:num>
  <w:num w:numId="33" w16cid:durableId="384911126">
    <w:abstractNumId w:val="38"/>
  </w:num>
  <w:num w:numId="34" w16cid:durableId="1185828319">
    <w:abstractNumId w:val="9"/>
  </w:num>
  <w:num w:numId="35" w16cid:durableId="329529166">
    <w:abstractNumId w:val="44"/>
  </w:num>
  <w:num w:numId="36" w16cid:durableId="118496846">
    <w:abstractNumId w:val="41"/>
  </w:num>
  <w:num w:numId="37" w16cid:durableId="1848520621">
    <w:abstractNumId w:val="32"/>
  </w:num>
  <w:num w:numId="38" w16cid:durableId="59328337">
    <w:abstractNumId w:val="18"/>
  </w:num>
  <w:num w:numId="39" w16cid:durableId="650865345">
    <w:abstractNumId w:val="11"/>
  </w:num>
  <w:num w:numId="40" w16cid:durableId="431708788">
    <w:abstractNumId w:val="34"/>
  </w:num>
  <w:num w:numId="41" w16cid:durableId="833379441">
    <w:abstractNumId w:val="20"/>
  </w:num>
  <w:num w:numId="42" w16cid:durableId="1691102138">
    <w:abstractNumId w:val="30"/>
  </w:num>
  <w:num w:numId="43" w16cid:durableId="2062442727">
    <w:abstractNumId w:val="43"/>
  </w:num>
  <w:num w:numId="44" w16cid:durableId="894857939">
    <w:abstractNumId w:val="47"/>
  </w:num>
  <w:num w:numId="45" w16cid:durableId="1908763922">
    <w:abstractNumId w:val="12"/>
  </w:num>
  <w:num w:numId="46" w16cid:durableId="176193097">
    <w:abstractNumId w:val="54"/>
  </w:num>
  <w:num w:numId="47" w16cid:durableId="1215778968">
    <w:abstractNumId w:val="15"/>
  </w:num>
  <w:num w:numId="48" w16cid:durableId="1702125596">
    <w:abstractNumId w:val="42"/>
  </w:num>
  <w:num w:numId="49" w16cid:durableId="1412920919">
    <w:abstractNumId w:val="19"/>
  </w:num>
  <w:num w:numId="50" w16cid:durableId="1821071355">
    <w:abstractNumId w:val="50"/>
    <w:lvlOverride w:ilvl="0">
      <w:startOverride w:val="5"/>
    </w:lvlOverride>
    <w:lvlOverride w:ilvl="1">
      <w:startOverride w:val="10"/>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5397066">
    <w:abstractNumId w:val="39"/>
  </w:num>
  <w:num w:numId="52" w16cid:durableId="1994481702">
    <w:abstractNumId w:val="50"/>
  </w:num>
  <w:num w:numId="53" w16cid:durableId="778137391">
    <w:abstractNumId w:val="16"/>
  </w:num>
  <w:num w:numId="54" w16cid:durableId="509759754">
    <w:abstractNumId w:val="27"/>
  </w:num>
  <w:num w:numId="55" w16cid:durableId="1056900228">
    <w:abstractNumId w:val="40"/>
  </w:num>
  <w:num w:numId="56" w16cid:durableId="757605077">
    <w:abstractNumId w:val="0"/>
  </w:num>
  <w:num w:numId="57" w16cid:durableId="1471360856">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96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FDA"/>
    <w:rsid w:val="0000053D"/>
    <w:rsid w:val="0000057F"/>
    <w:rsid w:val="000005F1"/>
    <w:rsid w:val="00000BF4"/>
    <w:rsid w:val="00000CBA"/>
    <w:rsid w:val="000010A6"/>
    <w:rsid w:val="00001564"/>
    <w:rsid w:val="000015AA"/>
    <w:rsid w:val="000016F3"/>
    <w:rsid w:val="00001D39"/>
    <w:rsid w:val="00001FFA"/>
    <w:rsid w:val="00002291"/>
    <w:rsid w:val="00002391"/>
    <w:rsid w:val="00002679"/>
    <w:rsid w:val="000026D8"/>
    <w:rsid w:val="00002A13"/>
    <w:rsid w:val="00002A14"/>
    <w:rsid w:val="00002B88"/>
    <w:rsid w:val="00002D1A"/>
    <w:rsid w:val="00002DF8"/>
    <w:rsid w:val="00003B2B"/>
    <w:rsid w:val="00003EEB"/>
    <w:rsid w:val="00004524"/>
    <w:rsid w:val="00004596"/>
    <w:rsid w:val="00004711"/>
    <w:rsid w:val="000049D7"/>
    <w:rsid w:val="00004F48"/>
    <w:rsid w:val="000053B9"/>
    <w:rsid w:val="000053BA"/>
    <w:rsid w:val="00005599"/>
    <w:rsid w:val="00005CE5"/>
    <w:rsid w:val="000064C2"/>
    <w:rsid w:val="00006DE1"/>
    <w:rsid w:val="00007694"/>
    <w:rsid w:val="00007DA3"/>
    <w:rsid w:val="00007DCB"/>
    <w:rsid w:val="00007E53"/>
    <w:rsid w:val="0001048F"/>
    <w:rsid w:val="00010548"/>
    <w:rsid w:val="000105A8"/>
    <w:rsid w:val="00010760"/>
    <w:rsid w:val="00010B9B"/>
    <w:rsid w:val="00010CE5"/>
    <w:rsid w:val="00010F45"/>
    <w:rsid w:val="00011994"/>
    <w:rsid w:val="00012271"/>
    <w:rsid w:val="00012325"/>
    <w:rsid w:val="00012EB4"/>
    <w:rsid w:val="000133B4"/>
    <w:rsid w:val="000133E6"/>
    <w:rsid w:val="000134C7"/>
    <w:rsid w:val="00013C01"/>
    <w:rsid w:val="00013FAF"/>
    <w:rsid w:val="000149DE"/>
    <w:rsid w:val="00015974"/>
    <w:rsid w:val="00015BAE"/>
    <w:rsid w:val="0001679A"/>
    <w:rsid w:val="00016C6A"/>
    <w:rsid w:val="000173EC"/>
    <w:rsid w:val="000178BB"/>
    <w:rsid w:val="00017BF0"/>
    <w:rsid w:val="000201C3"/>
    <w:rsid w:val="00020222"/>
    <w:rsid w:val="000207FD"/>
    <w:rsid w:val="000208AD"/>
    <w:rsid w:val="00020F04"/>
    <w:rsid w:val="000214B5"/>
    <w:rsid w:val="00021588"/>
    <w:rsid w:val="0002226A"/>
    <w:rsid w:val="00022426"/>
    <w:rsid w:val="00022502"/>
    <w:rsid w:val="0002266E"/>
    <w:rsid w:val="00022929"/>
    <w:rsid w:val="00022958"/>
    <w:rsid w:val="00022A4D"/>
    <w:rsid w:val="00022E87"/>
    <w:rsid w:val="00023B11"/>
    <w:rsid w:val="00023DCE"/>
    <w:rsid w:val="00023E80"/>
    <w:rsid w:val="00024256"/>
    <w:rsid w:val="00024381"/>
    <w:rsid w:val="000246D1"/>
    <w:rsid w:val="00024A95"/>
    <w:rsid w:val="00024CFC"/>
    <w:rsid w:val="00025582"/>
    <w:rsid w:val="00025E96"/>
    <w:rsid w:val="00026085"/>
    <w:rsid w:val="0002690E"/>
    <w:rsid w:val="00026A03"/>
    <w:rsid w:val="00026A4B"/>
    <w:rsid w:val="00026B68"/>
    <w:rsid w:val="00026CB3"/>
    <w:rsid w:val="00026CEB"/>
    <w:rsid w:val="000273F6"/>
    <w:rsid w:val="0002746F"/>
    <w:rsid w:val="00027D5E"/>
    <w:rsid w:val="00030E24"/>
    <w:rsid w:val="00030F8D"/>
    <w:rsid w:val="00030FE9"/>
    <w:rsid w:val="0003132A"/>
    <w:rsid w:val="00031343"/>
    <w:rsid w:val="000317EC"/>
    <w:rsid w:val="00031845"/>
    <w:rsid w:val="00031FFE"/>
    <w:rsid w:val="000327BA"/>
    <w:rsid w:val="00032FDD"/>
    <w:rsid w:val="00033132"/>
    <w:rsid w:val="000344DE"/>
    <w:rsid w:val="00034550"/>
    <w:rsid w:val="00034C92"/>
    <w:rsid w:val="00034E8E"/>
    <w:rsid w:val="000350F9"/>
    <w:rsid w:val="00035577"/>
    <w:rsid w:val="00035982"/>
    <w:rsid w:val="00035A35"/>
    <w:rsid w:val="00035C38"/>
    <w:rsid w:val="00035D04"/>
    <w:rsid w:val="00035EA5"/>
    <w:rsid w:val="00036161"/>
    <w:rsid w:val="00036871"/>
    <w:rsid w:val="00036DA4"/>
    <w:rsid w:val="0003757A"/>
    <w:rsid w:val="00037669"/>
    <w:rsid w:val="000401A7"/>
    <w:rsid w:val="00040730"/>
    <w:rsid w:val="000407F4"/>
    <w:rsid w:val="00041226"/>
    <w:rsid w:val="000413C8"/>
    <w:rsid w:val="00041599"/>
    <w:rsid w:val="000415D1"/>
    <w:rsid w:val="00041B3E"/>
    <w:rsid w:val="000421D2"/>
    <w:rsid w:val="00042671"/>
    <w:rsid w:val="000429E5"/>
    <w:rsid w:val="00042CE8"/>
    <w:rsid w:val="00042D27"/>
    <w:rsid w:val="000434DC"/>
    <w:rsid w:val="00043CCC"/>
    <w:rsid w:val="0004404C"/>
    <w:rsid w:val="000441FC"/>
    <w:rsid w:val="00044377"/>
    <w:rsid w:val="00044F5A"/>
    <w:rsid w:val="000455E6"/>
    <w:rsid w:val="000456CD"/>
    <w:rsid w:val="000456F5"/>
    <w:rsid w:val="000461DC"/>
    <w:rsid w:val="00046313"/>
    <w:rsid w:val="00046C03"/>
    <w:rsid w:val="000478E9"/>
    <w:rsid w:val="00047A52"/>
    <w:rsid w:val="00047D59"/>
    <w:rsid w:val="000502FC"/>
    <w:rsid w:val="00050D18"/>
    <w:rsid w:val="00050D3A"/>
    <w:rsid w:val="00051096"/>
    <w:rsid w:val="00052692"/>
    <w:rsid w:val="000526C4"/>
    <w:rsid w:val="000527E7"/>
    <w:rsid w:val="00052D25"/>
    <w:rsid w:val="00052F27"/>
    <w:rsid w:val="000530CC"/>
    <w:rsid w:val="0005370A"/>
    <w:rsid w:val="00053A87"/>
    <w:rsid w:val="00053B3D"/>
    <w:rsid w:val="00053B5A"/>
    <w:rsid w:val="00053EBD"/>
    <w:rsid w:val="00054169"/>
    <w:rsid w:val="00055480"/>
    <w:rsid w:val="00055724"/>
    <w:rsid w:val="00055A23"/>
    <w:rsid w:val="00056616"/>
    <w:rsid w:val="00056E6B"/>
    <w:rsid w:val="00057554"/>
    <w:rsid w:val="00057809"/>
    <w:rsid w:val="0005798E"/>
    <w:rsid w:val="00057B5D"/>
    <w:rsid w:val="000605EC"/>
    <w:rsid w:val="00060673"/>
    <w:rsid w:val="0006076A"/>
    <w:rsid w:val="000607CE"/>
    <w:rsid w:val="00060A5D"/>
    <w:rsid w:val="00060AA6"/>
    <w:rsid w:val="000610A9"/>
    <w:rsid w:val="000613C6"/>
    <w:rsid w:val="00061558"/>
    <w:rsid w:val="000615C6"/>
    <w:rsid w:val="0006181A"/>
    <w:rsid w:val="00061AEF"/>
    <w:rsid w:val="00061B14"/>
    <w:rsid w:val="00062262"/>
    <w:rsid w:val="000626FC"/>
    <w:rsid w:val="0006272F"/>
    <w:rsid w:val="00062804"/>
    <w:rsid w:val="00062D3A"/>
    <w:rsid w:val="00063363"/>
    <w:rsid w:val="00063543"/>
    <w:rsid w:val="00063688"/>
    <w:rsid w:val="00063AC3"/>
    <w:rsid w:val="00063B81"/>
    <w:rsid w:val="00063C53"/>
    <w:rsid w:val="00063E53"/>
    <w:rsid w:val="00064B88"/>
    <w:rsid w:val="00065689"/>
    <w:rsid w:val="000659EF"/>
    <w:rsid w:val="00065A4E"/>
    <w:rsid w:val="00065D89"/>
    <w:rsid w:val="00066358"/>
    <w:rsid w:val="000667FD"/>
    <w:rsid w:val="00066829"/>
    <w:rsid w:val="00066E8E"/>
    <w:rsid w:val="000671D3"/>
    <w:rsid w:val="00067304"/>
    <w:rsid w:val="0006751B"/>
    <w:rsid w:val="000675EA"/>
    <w:rsid w:val="0006794F"/>
    <w:rsid w:val="00067B11"/>
    <w:rsid w:val="00067E5E"/>
    <w:rsid w:val="00067F0F"/>
    <w:rsid w:val="00070001"/>
    <w:rsid w:val="00070628"/>
    <w:rsid w:val="00070BFF"/>
    <w:rsid w:val="00071B32"/>
    <w:rsid w:val="00072008"/>
    <w:rsid w:val="00072099"/>
    <w:rsid w:val="0007238C"/>
    <w:rsid w:val="00072D21"/>
    <w:rsid w:val="00072F9D"/>
    <w:rsid w:val="000731D6"/>
    <w:rsid w:val="00073338"/>
    <w:rsid w:val="000733C0"/>
    <w:rsid w:val="00073AC3"/>
    <w:rsid w:val="00074027"/>
    <w:rsid w:val="000745DC"/>
    <w:rsid w:val="00074638"/>
    <w:rsid w:val="00074A95"/>
    <w:rsid w:val="00074E58"/>
    <w:rsid w:val="00075993"/>
    <w:rsid w:val="00075AAF"/>
    <w:rsid w:val="00075B75"/>
    <w:rsid w:val="00075CAE"/>
    <w:rsid w:val="00075DD8"/>
    <w:rsid w:val="000767AF"/>
    <w:rsid w:val="000775E4"/>
    <w:rsid w:val="00080739"/>
    <w:rsid w:val="00080800"/>
    <w:rsid w:val="000810F0"/>
    <w:rsid w:val="000815D9"/>
    <w:rsid w:val="000817CB"/>
    <w:rsid w:val="00081C8E"/>
    <w:rsid w:val="000821EC"/>
    <w:rsid w:val="000823DA"/>
    <w:rsid w:val="0008245D"/>
    <w:rsid w:val="000828AE"/>
    <w:rsid w:val="000828BD"/>
    <w:rsid w:val="0008295C"/>
    <w:rsid w:val="00082A25"/>
    <w:rsid w:val="00082A4D"/>
    <w:rsid w:val="0008370C"/>
    <w:rsid w:val="00083DCE"/>
    <w:rsid w:val="000847C2"/>
    <w:rsid w:val="00084D47"/>
    <w:rsid w:val="00085B43"/>
    <w:rsid w:val="00085E36"/>
    <w:rsid w:val="00086469"/>
    <w:rsid w:val="00086678"/>
    <w:rsid w:val="00086AB3"/>
    <w:rsid w:val="00087144"/>
    <w:rsid w:val="000877DB"/>
    <w:rsid w:val="000879F5"/>
    <w:rsid w:val="00087CA4"/>
    <w:rsid w:val="00087FBE"/>
    <w:rsid w:val="00090018"/>
    <w:rsid w:val="0009078C"/>
    <w:rsid w:val="000907AC"/>
    <w:rsid w:val="00090A9E"/>
    <w:rsid w:val="000913B3"/>
    <w:rsid w:val="00091B65"/>
    <w:rsid w:val="00091D31"/>
    <w:rsid w:val="00092409"/>
    <w:rsid w:val="00092BF8"/>
    <w:rsid w:val="00092CA1"/>
    <w:rsid w:val="00092FF6"/>
    <w:rsid w:val="00092FFA"/>
    <w:rsid w:val="000930C5"/>
    <w:rsid w:val="00093E1A"/>
    <w:rsid w:val="00094979"/>
    <w:rsid w:val="00094CFA"/>
    <w:rsid w:val="00094DED"/>
    <w:rsid w:val="0009522A"/>
    <w:rsid w:val="0009524B"/>
    <w:rsid w:val="0009544E"/>
    <w:rsid w:val="00095DE3"/>
    <w:rsid w:val="00096447"/>
    <w:rsid w:val="00096A54"/>
    <w:rsid w:val="00096ADB"/>
    <w:rsid w:val="00096E50"/>
    <w:rsid w:val="00096E66"/>
    <w:rsid w:val="00096E7D"/>
    <w:rsid w:val="00097152"/>
    <w:rsid w:val="00097825"/>
    <w:rsid w:val="0009796C"/>
    <w:rsid w:val="00097C76"/>
    <w:rsid w:val="000A1055"/>
    <w:rsid w:val="000A14D5"/>
    <w:rsid w:val="000A15AD"/>
    <w:rsid w:val="000A161F"/>
    <w:rsid w:val="000A17DD"/>
    <w:rsid w:val="000A1808"/>
    <w:rsid w:val="000A182A"/>
    <w:rsid w:val="000A1B09"/>
    <w:rsid w:val="000A1BF5"/>
    <w:rsid w:val="000A1D5E"/>
    <w:rsid w:val="000A1D9D"/>
    <w:rsid w:val="000A2CEE"/>
    <w:rsid w:val="000A2F3C"/>
    <w:rsid w:val="000A3462"/>
    <w:rsid w:val="000A415A"/>
    <w:rsid w:val="000A4685"/>
    <w:rsid w:val="000A5BC6"/>
    <w:rsid w:val="000A5DA6"/>
    <w:rsid w:val="000A6266"/>
    <w:rsid w:val="000A646A"/>
    <w:rsid w:val="000A6761"/>
    <w:rsid w:val="000A69AD"/>
    <w:rsid w:val="000A763F"/>
    <w:rsid w:val="000A766C"/>
    <w:rsid w:val="000A7BBC"/>
    <w:rsid w:val="000A7CF7"/>
    <w:rsid w:val="000B0441"/>
    <w:rsid w:val="000B1B58"/>
    <w:rsid w:val="000B1EE7"/>
    <w:rsid w:val="000B2667"/>
    <w:rsid w:val="000B26C0"/>
    <w:rsid w:val="000B32B5"/>
    <w:rsid w:val="000B3943"/>
    <w:rsid w:val="000B3EA0"/>
    <w:rsid w:val="000B4031"/>
    <w:rsid w:val="000B4195"/>
    <w:rsid w:val="000B4333"/>
    <w:rsid w:val="000B4429"/>
    <w:rsid w:val="000B4FC0"/>
    <w:rsid w:val="000B5248"/>
    <w:rsid w:val="000B5966"/>
    <w:rsid w:val="000B5A17"/>
    <w:rsid w:val="000B5BEF"/>
    <w:rsid w:val="000B5BFA"/>
    <w:rsid w:val="000B6380"/>
    <w:rsid w:val="000B66D9"/>
    <w:rsid w:val="000B7207"/>
    <w:rsid w:val="000C0387"/>
    <w:rsid w:val="000C0AB9"/>
    <w:rsid w:val="000C0B21"/>
    <w:rsid w:val="000C0C56"/>
    <w:rsid w:val="000C10E7"/>
    <w:rsid w:val="000C1417"/>
    <w:rsid w:val="000C1813"/>
    <w:rsid w:val="000C1E6E"/>
    <w:rsid w:val="000C2656"/>
    <w:rsid w:val="000C2823"/>
    <w:rsid w:val="000C2A07"/>
    <w:rsid w:val="000C344B"/>
    <w:rsid w:val="000C362F"/>
    <w:rsid w:val="000C3BEC"/>
    <w:rsid w:val="000C3C36"/>
    <w:rsid w:val="000C425F"/>
    <w:rsid w:val="000C42FA"/>
    <w:rsid w:val="000C47C5"/>
    <w:rsid w:val="000C4A55"/>
    <w:rsid w:val="000C4E17"/>
    <w:rsid w:val="000C51BE"/>
    <w:rsid w:val="000C569A"/>
    <w:rsid w:val="000C5B01"/>
    <w:rsid w:val="000C5F66"/>
    <w:rsid w:val="000C6414"/>
    <w:rsid w:val="000C66E5"/>
    <w:rsid w:val="000C7085"/>
    <w:rsid w:val="000C70A0"/>
    <w:rsid w:val="000C713E"/>
    <w:rsid w:val="000C71DE"/>
    <w:rsid w:val="000C7770"/>
    <w:rsid w:val="000C7F46"/>
    <w:rsid w:val="000D0430"/>
    <w:rsid w:val="000D0875"/>
    <w:rsid w:val="000D0ECA"/>
    <w:rsid w:val="000D1382"/>
    <w:rsid w:val="000D1708"/>
    <w:rsid w:val="000D1731"/>
    <w:rsid w:val="000D17A9"/>
    <w:rsid w:val="000D18F3"/>
    <w:rsid w:val="000D1BDB"/>
    <w:rsid w:val="000D1D1A"/>
    <w:rsid w:val="000D23DF"/>
    <w:rsid w:val="000D29CF"/>
    <w:rsid w:val="000D2CDC"/>
    <w:rsid w:val="000D2D05"/>
    <w:rsid w:val="000D2DCE"/>
    <w:rsid w:val="000D2EB5"/>
    <w:rsid w:val="000D39CA"/>
    <w:rsid w:val="000D3B56"/>
    <w:rsid w:val="000D3FD2"/>
    <w:rsid w:val="000D4A70"/>
    <w:rsid w:val="000D4A94"/>
    <w:rsid w:val="000D4C49"/>
    <w:rsid w:val="000D4E60"/>
    <w:rsid w:val="000D530F"/>
    <w:rsid w:val="000D55D3"/>
    <w:rsid w:val="000D5952"/>
    <w:rsid w:val="000D5EBF"/>
    <w:rsid w:val="000D626D"/>
    <w:rsid w:val="000D69C4"/>
    <w:rsid w:val="000D6B27"/>
    <w:rsid w:val="000D7388"/>
    <w:rsid w:val="000D767A"/>
    <w:rsid w:val="000E018E"/>
    <w:rsid w:val="000E0686"/>
    <w:rsid w:val="000E10AE"/>
    <w:rsid w:val="000E2D16"/>
    <w:rsid w:val="000E309D"/>
    <w:rsid w:val="000E359B"/>
    <w:rsid w:val="000E359C"/>
    <w:rsid w:val="000E3774"/>
    <w:rsid w:val="000E38FD"/>
    <w:rsid w:val="000E3B02"/>
    <w:rsid w:val="000E3E77"/>
    <w:rsid w:val="000E45EA"/>
    <w:rsid w:val="000E4A69"/>
    <w:rsid w:val="000E4E5E"/>
    <w:rsid w:val="000E5829"/>
    <w:rsid w:val="000E5F91"/>
    <w:rsid w:val="000E768D"/>
    <w:rsid w:val="000E7EF1"/>
    <w:rsid w:val="000F021F"/>
    <w:rsid w:val="000F0237"/>
    <w:rsid w:val="000F0259"/>
    <w:rsid w:val="000F0698"/>
    <w:rsid w:val="000F06C2"/>
    <w:rsid w:val="000F09EE"/>
    <w:rsid w:val="000F0A30"/>
    <w:rsid w:val="000F14B4"/>
    <w:rsid w:val="000F1952"/>
    <w:rsid w:val="000F1AB4"/>
    <w:rsid w:val="000F1B1D"/>
    <w:rsid w:val="000F20F9"/>
    <w:rsid w:val="000F27A8"/>
    <w:rsid w:val="000F2889"/>
    <w:rsid w:val="000F2AFC"/>
    <w:rsid w:val="000F2BFA"/>
    <w:rsid w:val="000F2F7B"/>
    <w:rsid w:val="000F352E"/>
    <w:rsid w:val="000F3E61"/>
    <w:rsid w:val="000F3F98"/>
    <w:rsid w:val="000F3FCE"/>
    <w:rsid w:val="000F428E"/>
    <w:rsid w:val="000F439C"/>
    <w:rsid w:val="000F4BE7"/>
    <w:rsid w:val="000F4C5E"/>
    <w:rsid w:val="000F4EF5"/>
    <w:rsid w:val="000F52C4"/>
    <w:rsid w:val="000F52D8"/>
    <w:rsid w:val="000F544A"/>
    <w:rsid w:val="000F557A"/>
    <w:rsid w:val="000F5BEC"/>
    <w:rsid w:val="000F5C37"/>
    <w:rsid w:val="000F5D45"/>
    <w:rsid w:val="000F5D46"/>
    <w:rsid w:val="000F5FC5"/>
    <w:rsid w:val="000F5FE1"/>
    <w:rsid w:val="000F60B3"/>
    <w:rsid w:val="000F6471"/>
    <w:rsid w:val="000F647E"/>
    <w:rsid w:val="000F673E"/>
    <w:rsid w:val="000F6AAE"/>
    <w:rsid w:val="000F6C9C"/>
    <w:rsid w:val="000F71B2"/>
    <w:rsid w:val="000F730A"/>
    <w:rsid w:val="000F75F7"/>
    <w:rsid w:val="000F760B"/>
    <w:rsid w:val="000F77E7"/>
    <w:rsid w:val="000F7827"/>
    <w:rsid w:val="000F796E"/>
    <w:rsid w:val="000F7D6B"/>
    <w:rsid w:val="00100A21"/>
    <w:rsid w:val="00100FB1"/>
    <w:rsid w:val="001019A4"/>
    <w:rsid w:val="001019EC"/>
    <w:rsid w:val="001024BA"/>
    <w:rsid w:val="00102954"/>
    <w:rsid w:val="00102ACC"/>
    <w:rsid w:val="00102E8E"/>
    <w:rsid w:val="00103059"/>
    <w:rsid w:val="00103302"/>
    <w:rsid w:val="0010367F"/>
    <w:rsid w:val="00103882"/>
    <w:rsid w:val="00103883"/>
    <w:rsid w:val="00103DA5"/>
    <w:rsid w:val="00104B3B"/>
    <w:rsid w:val="00105280"/>
    <w:rsid w:val="00105698"/>
    <w:rsid w:val="00105982"/>
    <w:rsid w:val="00106195"/>
    <w:rsid w:val="00106314"/>
    <w:rsid w:val="00106863"/>
    <w:rsid w:val="00106B87"/>
    <w:rsid w:val="00106BFA"/>
    <w:rsid w:val="0010749F"/>
    <w:rsid w:val="001075C8"/>
    <w:rsid w:val="00107691"/>
    <w:rsid w:val="00107C71"/>
    <w:rsid w:val="00107F08"/>
    <w:rsid w:val="00107F7C"/>
    <w:rsid w:val="00110101"/>
    <w:rsid w:val="00110312"/>
    <w:rsid w:val="001106F9"/>
    <w:rsid w:val="00111257"/>
    <w:rsid w:val="001117FB"/>
    <w:rsid w:val="00111927"/>
    <w:rsid w:val="00111B46"/>
    <w:rsid w:val="00111BA3"/>
    <w:rsid w:val="00111D11"/>
    <w:rsid w:val="00111DCB"/>
    <w:rsid w:val="00111DFB"/>
    <w:rsid w:val="00112097"/>
    <w:rsid w:val="001123EA"/>
    <w:rsid w:val="00112595"/>
    <w:rsid w:val="00112B6F"/>
    <w:rsid w:val="0011397B"/>
    <w:rsid w:val="00113A7C"/>
    <w:rsid w:val="0011410B"/>
    <w:rsid w:val="001141F5"/>
    <w:rsid w:val="00114221"/>
    <w:rsid w:val="001142C4"/>
    <w:rsid w:val="00114389"/>
    <w:rsid w:val="00114680"/>
    <w:rsid w:val="00114795"/>
    <w:rsid w:val="00114E33"/>
    <w:rsid w:val="00114F6C"/>
    <w:rsid w:val="00114FA2"/>
    <w:rsid w:val="0011522A"/>
    <w:rsid w:val="00115661"/>
    <w:rsid w:val="00115C21"/>
    <w:rsid w:val="00116097"/>
    <w:rsid w:val="001162B5"/>
    <w:rsid w:val="00116DC0"/>
    <w:rsid w:val="00117534"/>
    <w:rsid w:val="0011777C"/>
    <w:rsid w:val="001177A1"/>
    <w:rsid w:val="00117A91"/>
    <w:rsid w:val="001208AE"/>
    <w:rsid w:val="00120BC5"/>
    <w:rsid w:val="00121592"/>
    <w:rsid w:val="00121E29"/>
    <w:rsid w:val="00122263"/>
    <w:rsid w:val="00122F2E"/>
    <w:rsid w:val="00123717"/>
    <w:rsid w:val="00124032"/>
    <w:rsid w:val="00124552"/>
    <w:rsid w:val="00124636"/>
    <w:rsid w:val="00124697"/>
    <w:rsid w:val="001246A7"/>
    <w:rsid w:val="00124792"/>
    <w:rsid w:val="00124CB6"/>
    <w:rsid w:val="001254FC"/>
    <w:rsid w:val="00125783"/>
    <w:rsid w:val="001258DD"/>
    <w:rsid w:val="00125D75"/>
    <w:rsid w:val="001260F3"/>
    <w:rsid w:val="001262D9"/>
    <w:rsid w:val="00126377"/>
    <w:rsid w:val="001263F8"/>
    <w:rsid w:val="00126B45"/>
    <w:rsid w:val="00126C8D"/>
    <w:rsid w:val="00126CEE"/>
    <w:rsid w:val="00127005"/>
    <w:rsid w:val="001270E7"/>
    <w:rsid w:val="001276EA"/>
    <w:rsid w:val="00127B39"/>
    <w:rsid w:val="001300A0"/>
    <w:rsid w:val="001304D8"/>
    <w:rsid w:val="0013062E"/>
    <w:rsid w:val="00130BDE"/>
    <w:rsid w:val="00130D18"/>
    <w:rsid w:val="00130EC9"/>
    <w:rsid w:val="00131013"/>
    <w:rsid w:val="00131A10"/>
    <w:rsid w:val="00131E07"/>
    <w:rsid w:val="0013219E"/>
    <w:rsid w:val="00133139"/>
    <w:rsid w:val="0013327B"/>
    <w:rsid w:val="00133319"/>
    <w:rsid w:val="00133365"/>
    <w:rsid w:val="00133380"/>
    <w:rsid w:val="00133530"/>
    <w:rsid w:val="001339D6"/>
    <w:rsid w:val="001342B5"/>
    <w:rsid w:val="00134A37"/>
    <w:rsid w:val="00134D9D"/>
    <w:rsid w:val="00135554"/>
    <w:rsid w:val="00135D6E"/>
    <w:rsid w:val="001364C7"/>
    <w:rsid w:val="001365B5"/>
    <w:rsid w:val="00137886"/>
    <w:rsid w:val="00140180"/>
    <w:rsid w:val="001403AA"/>
    <w:rsid w:val="00140920"/>
    <w:rsid w:val="00140AD2"/>
    <w:rsid w:val="00140B2F"/>
    <w:rsid w:val="00140CCE"/>
    <w:rsid w:val="00140D6E"/>
    <w:rsid w:val="00140FB5"/>
    <w:rsid w:val="00141323"/>
    <w:rsid w:val="00141942"/>
    <w:rsid w:val="00141EFC"/>
    <w:rsid w:val="0014325B"/>
    <w:rsid w:val="00143B3A"/>
    <w:rsid w:val="00143B71"/>
    <w:rsid w:val="00143BD1"/>
    <w:rsid w:val="00143C20"/>
    <w:rsid w:val="00144BC5"/>
    <w:rsid w:val="00145CC7"/>
    <w:rsid w:val="00145F36"/>
    <w:rsid w:val="00146010"/>
    <w:rsid w:val="00146577"/>
    <w:rsid w:val="00146A8F"/>
    <w:rsid w:val="00147115"/>
    <w:rsid w:val="00147B22"/>
    <w:rsid w:val="001501EA"/>
    <w:rsid w:val="001507CA"/>
    <w:rsid w:val="00150A7B"/>
    <w:rsid w:val="00151535"/>
    <w:rsid w:val="0015163C"/>
    <w:rsid w:val="00151995"/>
    <w:rsid w:val="001519A0"/>
    <w:rsid w:val="00151A8D"/>
    <w:rsid w:val="00151F39"/>
    <w:rsid w:val="001522B9"/>
    <w:rsid w:val="00152373"/>
    <w:rsid w:val="001525A4"/>
    <w:rsid w:val="00152ED4"/>
    <w:rsid w:val="001533D5"/>
    <w:rsid w:val="00153592"/>
    <w:rsid w:val="00153792"/>
    <w:rsid w:val="0015385E"/>
    <w:rsid w:val="00153965"/>
    <w:rsid w:val="001539B0"/>
    <w:rsid w:val="0015448A"/>
    <w:rsid w:val="001548E8"/>
    <w:rsid w:val="00155104"/>
    <w:rsid w:val="00155BAE"/>
    <w:rsid w:val="00156338"/>
    <w:rsid w:val="00156734"/>
    <w:rsid w:val="001567FF"/>
    <w:rsid w:val="001568BB"/>
    <w:rsid w:val="00156CF8"/>
    <w:rsid w:val="0015708A"/>
    <w:rsid w:val="00157A77"/>
    <w:rsid w:val="00157ACA"/>
    <w:rsid w:val="00157F2C"/>
    <w:rsid w:val="0016014A"/>
    <w:rsid w:val="001608EE"/>
    <w:rsid w:val="00160996"/>
    <w:rsid w:val="00160C77"/>
    <w:rsid w:val="00161E80"/>
    <w:rsid w:val="00162F61"/>
    <w:rsid w:val="00163074"/>
    <w:rsid w:val="00163201"/>
    <w:rsid w:val="0016343C"/>
    <w:rsid w:val="0016345E"/>
    <w:rsid w:val="00163469"/>
    <w:rsid w:val="00163762"/>
    <w:rsid w:val="00163841"/>
    <w:rsid w:val="00163A05"/>
    <w:rsid w:val="00163BF7"/>
    <w:rsid w:val="00164C9F"/>
    <w:rsid w:val="00164CC3"/>
    <w:rsid w:val="001652C4"/>
    <w:rsid w:val="00165558"/>
    <w:rsid w:val="00165590"/>
    <w:rsid w:val="00165647"/>
    <w:rsid w:val="00165D22"/>
    <w:rsid w:val="00166DE9"/>
    <w:rsid w:val="00167698"/>
    <w:rsid w:val="00167A51"/>
    <w:rsid w:val="00167CBA"/>
    <w:rsid w:val="00167EF8"/>
    <w:rsid w:val="00170176"/>
    <w:rsid w:val="001703F8"/>
    <w:rsid w:val="00170A38"/>
    <w:rsid w:val="00170C7C"/>
    <w:rsid w:val="00171572"/>
    <w:rsid w:val="001716BD"/>
    <w:rsid w:val="00171963"/>
    <w:rsid w:val="00171B03"/>
    <w:rsid w:val="00171B89"/>
    <w:rsid w:val="00171EC3"/>
    <w:rsid w:val="001723AC"/>
    <w:rsid w:val="00172B74"/>
    <w:rsid w:val="00172D8B"/>
    <w:rsid w:val="00172FCB"/>
    <w:rsid w:val="00173D28"/>
    <w:rsid w:val="001745C8"/>
    <w:rsid w:val="00174D89"/>
    <w:rsid w:val="001754DF"/>
    <w:rsid w:val="0017558F"/>
    <w:rsid w:val="0017562B"/>
    <w:rsid w:val="00175846"/>
    <w:rsid w:val="00175C7F"/>
    <w:rsid w:val="00175EFA"/>
    <w:rsid w:val="00176617"/>
    <w:rsid w:val="001769BF"/>
    <w:rsid w:val="00177407"/>
    <w:rsid w:val="0017743B"/>
    <w:rsid w:val="0017789A"/>
    <w:rsid w:val="0017789D"/>
    <w:rsid w:val="001779BA"/>
    <w:rsid w:val="001779E9"/>
    <w:rsid w:val="00177A4F"/>
    <w:rsid w:val="00177E6D"/>
    <w:rsid w:val="00177FF8"/>
    <w:rsid w:val="001802A5"/>
    <w:rsid w:val="0018049F"/>
    <w:rsid w:val="001806F0"/>
    <w:rsid w:val="00180826"/>
    <w:rsid w:val="00180A3C"/>
    <w:rsid w:val="00180C85"/>
    <w:rsid w:val="00180F1F"/>
    <w:rsid w:val="00181438"/>
    <w:rsid w:val="0018164B"/>
    <w:rsid w:val="001818FB"/>
    <w:rsid w:val="00181B58"/>
    <w:rsid w:val="00181BA7"/>
    <w:rsid w:val="00181C7E"/>
    <w:rsid w:val="00181F29"/>
    <w:rsid w:val="00181FEE"/>
    <w:rsid w:val="00181FF6"/>
    <w:rsid w:val="00182502"/>
    <w:rsid w:val="00182602"/>
    <w:rsid w:val="00182A0F"/>
    <w:rsid w:val="00182A62"/>
    <w:rsid w:val="00182B72"/>
    <w:rsid w:val="00182E78"/>
    <w:rsid w:val="00182F2B"/>
    <w:rsid w:val="00182FE1"/>
    <w:rsid w:val="0018343E"/>
    <w:rsid w:val="0018375F"/>
    <w:rsid w:val="00183BA7"/>
    <w:rsid w:val="00183C29"/>
    <w:rsid w:val="00183C8E"/>
    <w:rsid w:val="00183F4C"/>
    <w:rsid w:val="00183FA2"/>
    <w:rsid w:val="00184119"/>
    <w:rsid w:val="0018420C"/>
    <w:rsid w:val="00184591"/>
    <w:rsid w:val="00184B95"/>
    <w:rsid w:val="00184BE1"/>
    <w:rsid w:val="00184F35"/>
    <w:rsid w:val="0018503F"/>
    <w:rsid w:val="001857B9"/>
    <w:rsid w:val="00185A21"/>
    <w:rsid w:val="0018655F"/>
    <w:rsid w:val="00186870"/>
    <w:rsid w:val="00186AB9"/>
    <w:rsid w:val="00187735"/>
    <w:rsid w:val="0018793A"/>
    <w:rsid w:val="00187A5E"/>
    <w:rsid w:val="00187A7A"/>
    <w:rsid w:val="00187A86"/>
    <w:rsid w:val="00187E19"/>
    <w:rsid w:val="00187EA1"/>
    <w:rsid w:val="00187F14"/>
    <w:rsid w:val="001905BA"/>
    <w:rsid w:val="00190991"/>
    <w:rsid w:val="00190A6F"/>
    <w:rsid w:val="00190EA1"/>
    <w:rsid w:val="00191E7A"/>
    <w:rsid w:val="00192282"/>
    <w:rsid w:val="001929D9"/>
    <w:rsid w:val="00192B66"/>
    <w:rsid w:val="00192C66"/>
    <w:rsid w:val="001933D1"/>
    <w:rsid w:val="001937DD"/>
    <w:rsid w:val="00193B5F"/>
    <w:rsid w:val="0019449F"/>
    <w:rsid w:val="00194FA1"/>
    <w:rsid w:val="00195410"/>
    <w:rsid w:val="00195858"/>
    <w:rsid w:val="001963A3"/>
    <w:rsid w:val="0019653B"/>
    <w:rsid w:val="00196918"/>
    <w:rsid w:val="0019691F"/>
    <w:rsid w:val="00196B12"/>
    <w:rsid w:val="00196B52"/>
    <w:rsid w:val="00196BB6"/>
    <w:rsid w:val="00196E6A"/>
    <w:rsid w:val="00196FD4"/>
    <w:rsid w:val="001976A6"/>
    <w:rsid w:val="001A0076"/>
    <w:rsid w:val="001A035E"/>
    <w:rsid w:val="001A03D6"/>
    <w:rsid w:val="001A044E"/>
    <w:rsid w:val="001A0553"/>
    <w:rsid w:val="001A0C6B"/>
    <w:rsid w:val="001A0CA5"/>
    <w:rsid w:val="001A0CD6"/>
    <w:rsid w:val="001A1903"/>
    <w:rsid w:val="001A1ABD"/>
    <w:rsid w:val="001A1D93"/>
    <w:rsid w:val="001A2A22"/>
    <w:rsid w:val="001A2AD3"/>
    <w:rsid w:val="001A2EE1"/>
    <w:rsid w:val="001A2F32"/>
    <w:rsid w:val="001A39D6"/>
    <w:rsid w:val="001A404A"/>
    <w:rsid w:val="001A4079"/>
    <w:rsid w:val="001A4223"/>
    <w:rsid w:val="001A4256"/>
    <w:rsid w:val="001A442D"/>
    <w:rsid w:val="001A52D8"/>
    <w:rsid w:val="001A560A"/>
    <w:rsid w:val="001A597F"/>
    <w:rsid w:val="001A5D37"/>
    <w:rsid w:val="001A5E7B"/>
    <w:rsid w:val="001A6130"/>
    <w:rsid w:val="001A6276"/>
    <w:rsid w:val="001A6537"/>
    <w:rsid w:val="001A6655"/>
    <w:rsid w:val="001A6AF4"/>
    <w:rsid w:val="001A7123"/>
    <w:rsid w:val="001A74B8"/>
    <w:rsid w:val="001A787A"/>
    <w:rsid w:val="001A7E78"/>
    <w:rsid w:val="001A7F25"/>
    <w:rsid w:val="001B01CC"/>
    <w:rsid w:val="001B02A0"/>
    <w:rsid w:val="001B0324"/>
    <w:rsid w:val="001B07AB"/>
    <w:rsid w:val="001B0E26"/>
    <w:rsid w:val="001B0F4A"/>
    <w:rsid w:val="001B0F4E"/>
    <w:rsid w:val="001B10FB"/>
    <w:rsid w:val="001B1625"/>
    <w:rsid w:val="001B1B46"/>
    <w:rsid w:val="001B1F39"/>
    <w:rsid w:val="001B2016"/>
    <w:rsid w:val="001B2086"/>
    <w:rsid w:val="001B222F"/>
    <w:rsid w:val="001B223A"/>
    <w:rsid w:val="001B2366"/>
    <w:rsid w:val="001B2452"/>
    <w:rsid w:val="001B29A1"/>
    <w:rsid w:val="001B314C"/>
    <w:rsid w:val="001B3D01"/>
    <w:rsid w:val="001B3E0D"/>
    <w:rsid w:val="001B40BD"/>
    <w:rsid w:val="001B4596"/>
    <w:rsid w:val="001B462A"/>
    <w:rsid w:val="001B464E"/>
    <w:rsid w:val="001B467B"/>
    <w:rsid w:val="001B4F64"/>
    <w:rsid w:val="001B50FA"/>
    <w:rsid w:val="001B6027"/>
    <w:rsid w:val="001B60B8"/>
    <w:rsid w:val="001B65D4"/>
    <w:rsid w:val="001B694D"/>
    <w:rsid w:val="001B6FA6"/>
    <w:rsid w:val="001B6FA7"/>
    <w:rsid w:val="001B7A8C"/>
    <w:rsid w:val="001C045D"/>
    <w:rsid w:val="001C0A7C"/>
    <w:rsid w:val="001C0CA2"/>
    <w:rsid w:val="001C0EC2"/>
    <w:rsid w:val="001C1010"/>
    <w:rsid w:val="001C16EF"/>
    <w:rsid w:val="001C1A26"/>
    <w:rsid w:val="001C1DA2"/>
    <w:rsid w:val="001C2025"/>
    <w:rsid w:val="001C20CE"/>
    <w:rsid w:val="001C21B2"/>
    <w:rsid w:val="001C2205"/>
    <w:rsid w:val="001C2868"/>
    <w:rsid w:val="001C28B7"/>
    <w:rsid w:val="001C28BB"/>
    <w:rsid w:val="001C2C99"/>
    <w:rsid w:val="001C30CB"/>
    <w:rsid w:val="001C39FB"/>
    <w:rsid w:val="001C3A8A"/>
    <w:rsid w:val="001C3B5B"/>
    <w:rsid w:val="001C3B8E"/>
    <w:rsid w:val="001C3FBE"/>
    <w:rsid w:val="001C421D"/>
    <w:rsid w:val="001C45B8"/>
    <w:rsid w:val="001C4693"/>
    <w:rsid w:val="001C4785"/>
    <w:rsid w:val="001C4EE4"/>
    <w:rsid w:val="001C52C4"/>
    <w:rsid w:val="001C55A2"/>
    <w:rsid w:val="001C63F4"/>
    <w:rsid w:val="001C650C"/>
    <w:rsid w:val="001C6B4E"/>
    <w:rsid w:val="001C721F"/>
    <w:rsid w:val="001C7627"/>
    <w:rsid w:val="001C7699"/>
    <w:rsid w:val="001C7780"/>
    <w:rsid w:val="001C780A"/>
    <w:rsid w:val="001D0017"/>
    <w:rsid w:val="001D0050"/>
    <w:rsid w:val="001D0A05"/>
    <w:rsid w:val="001D1147"/>
    <w:rsid w:val="001D1785"/>
    <w:rsid w:val="001D1DF3"/>
    <w:rsid w:val="001D22A6"/>
    <w:rsid w:val="001D22CF"/>
    <w:rsid w:val="001D26C5"/>
    <w:rsid w:val="001D26FB"/>
    <w:rsid w:val="001D2D85"/>
    <w:rsid w:val="001D2D9C"/>
    <w:rsid w:val="001D2FA5"/>
    <w:rsid w:val="001D349E"/>
    <w:rsid w:val="001D3AE9"/>
    <w:rsid w:val="001D4329"/>
    <w:rsid w:val="001D44D7"/>
    <w:rsid w:val="001D4817"/>
    <w:rsid w:val="001D58E3"/>
    <w:rsid w:val="001D5997"/>
    <w:rsid w:val="001D599F"/>
    <w:rsid w:val="001D6FA3"/>
    <w:rsid w:val="001D6FDF"/>
    <w:rsid w:val="001D7044"/>
    <w:rsid w:val="001D73B7"/>
    <w:rsid w:val="001D7698"/>
    <w:rsid w:val="001D775F"/>
    <w:rsid w:val="001D7CB1"/>
    <w:rsid w:val="001D7D70"/>
    <w:rsid w:val="001D7E7D"/>
    <w:rsid w:val="001E069E"/>
    <w:rsid w:val="001E17D8"/>
    <w:rsid w:val="001E3479"/>
    <w:rsid w:val="001E3529"/>
    <w:rsid w:val="001E3BC6"/>
    <w:rsid w:val="001E417B"/>
    <w:rsid w:val="001E4B20"/>
    <w:rsid w:val="001E4C15"/>
    <w:rsid w:val="001E4DD6"/>
    <w:rsid w:val="001E4E63"/>
    <w:rsid w:val="001E510E"/>
    <w:rsid w:val="001E5858"/>
    <w:rsid w:val="001E58E0"/>
    <w:rsid w:val="001E58FC"/>
    <w:rsid w:val="001E5FFA"/>
    <w:rsid w:val="001E61AD"/>
    <w:rsid w:val="001E61D8"/>
    <w:rsid w:val="001E624F"/>
    <w:rsid w:val="001E6B00"/>
    <w:rsid w:val="001E7181"/>
    <w:rsid w:val="001E78E2"/>
    <w:rsid w:val="001E7ECA"/>
    <w:rsid w:val="001E7F6E"/>
    <w:rsid w:val="001F01E5"/>
    <w:rsid w:val="001F03A0"/>
    <w:rsid w:val="001F06DF"/>
    <w:rsid w:val="001F0889"/>
    <w:rsid w:val="001F08D4"/>
    <w:rsid w:val="001F0C8D"/>
    <w:rsid w:val="001F0EFE"/>
    <w:rsid w:val="001F0FCB"/>
    <w:rsid w:val="001F1900"/>
    <w:rsid w:val="001F1F04"/>
    <w:rsid w:val="001F26C5"/>
    <w:rsid w:val="001F279D"/>
    <w:rsid w:val="001F298F"/>
    <w:rsid w:val="001F2B9E"/>
    <w:rsid w:val="001F2CEA"/>
    <w:rsid w:val="001F2F32"/>
    <w:rsid w:val="001F2FA3"/>
    <w:rsid w:val="001F2FED"/>
    <w:rsid w:val="001F365D"/>
    <w:rsid w:val="001F37DE"/>
    <w:rsid w:val="001F3E80"/>
    <w:rsid w:val="001F3F08"/>
    <w:rsid w:val="001F441A"/>
    <w:rsid w:val="001F4979"/>
    <w:rsid w:val="001F4EAC"/>
    <w:rsid w:val="001F54C6"/>
    <w:rsid w:val="001F56F8"/>
    <w:rsid w:val="001F59B1"/>
    <w:rsid w:val="001F5B01"/>
    <w:rsid w:val="001F5F75"/>
    <w:rsid w:val="001F6168"/>
    <w:rsid w:val="001F6773"/>
    <w:rsid w:val="001F7269"/>
    <w:rsid w:val="001F73CA"/>
    <w:rsid w:val="001F78C5"/>
    <w:rsid w:val="001F7A80"/>
    <w:rsid w:val="001F7A83"/>
    <w:rsid w:val="001F7E7F"/>
    <w:rsid w:val="00200137"/>
    <w:rsid w:val="002004B9"/>
    <w:rsid w:val="00201C3C"/>
    <w:rsid w:val="00202249"/>
    <w:rsid w:val="00202324"/>
    <w:rsid w:val="002023C6"/>
    <w:rsid w:val="002026D4"/>
    <w:rsid w:val="002032E0"/>
    <w:rsid w:val="00203BF8"/>
    <w:rsid w:val="00204205"/>
    <w:rsid w:val="00204952"/>
    <w:rsid w:val="002049CF"/>
    <w:rsid w:val="002049D3"/>
    <w:rsid w:val="00205455"/>
    <w:rsid w:val="002058C5"/>
    <w:rsid w:val="00205900"/>
    <w:rsid w:val="00205E29"/>
    <w:rsid w:val="0020603A"/>
    <w:rsid w:val="0020621D"/>
    <w:rsid w:val="00206535"/>
    <w:rsid w:val="00206DF5"/>
    <w:rsid w:val="002075D2"/>
    <w:rsid w:val="002077A5"/>
    <w:rsid w:val="00207EC7"/>
    <w:rsid w:val="00210056"/>
    <w:rsid w:val="002107B3"/>
    <w:rsid w:val="00210993"/>
    <w:rsid w:val="00210B84"/>
    <w:rsid w:val="00210E8A"/>
    <w:rsid w:val="002111FC"/>
    <w:rsid w:val="002114B9"/>
    <w:rsid w:val="00211AE2"/>
    <w:rsid w:val="00211F11"/>
    <w:rsid w:val="00212DD2"/>
    <w:rsid w:val="00213853"/>
    <w:rsid w:val="002145C9"/>
    <w:rsid w:val="002146C3"/>
    <w:rsid w:val="00214C01"/>
    <w:rsid w:val="00214F86"/>
    <w:rsid w:val="00216BF1"/>
    <w:rsid w:val="00216D64"/>
    <w:rsid w:val="00217400"/>
    <w:rsid w:val="0021754C"/>
    <w:rsid w:val="00217A17"/>
    <w:rsid w:val="00220011"/>
    <w:rsid w:val="00220810"/>
    <w:rsid w:val="00220AF9"/>
    <w:rsid w:val="00220EBF"/>
    <w:rsid w:val="00221064"/>
    <w:rsid w:val="00221297"/>
    <w:rsid w:val="002212FB"/>
    <w:rsid w:val="002217CB"/>
    <w:rsid w:val="00221DB8"/>
    <w:rsid w:val="00221F1C"/>
    <w:rsid w:val="0022211B"/>
    <w:rsid w:val="0022280C"/>
    <w:rsid w:val="00222A74"/>
    <w:rsid w:val="002231AD"/>
    <w:rsid w:val="002233FC"/>
    <w:rsid w:val="002235F3"/>
    <w:rsid w:val="002238A0"/>
    <w:rsid w:val="00223903"/>
    <w:rsid w:val="00223C9E"/>
    <w:rsid w:val="002243FB"/>
    <w:rsid w:val="002245F1"/>
    <w:rsid w:val="00224B05"/>
    <w:rsid w:val="00224B35"/>
    <w:rsid w:val="00224ED0"/>
    <w:rsid w:val="0022542C"/>
    <w:rsid w:val="0022557B"/>
    <w:rsid w:val="002256F1"/>
    <w:rsid w:val="0022598F"/>
    <w:rsid w:val="00225F34"/>
    <w:rsid w:val="0022606C"/>
    <w:rsid w:val="002260A0"/>
    <w:rsid w:val="00226312"/>
    <w:rsid w:val="0022655F"/>
    <w:rsid w:val="00226568"/>
    <w:rsid w:val="00226896"/>
    <w:rsid w:val="00226B1D"/>
    <w:rsid w:val="002272D7"/>
    <w:rsid w:val="002272F8"/>
    <w:rsid w:val="00227906"/>
    <w:rsid w:val="00227F8E"/>
    <w:rsid w:val="00230256"/>
    <w:rsid w:val="002304A1"/>
    <w:rsid w:val="002308B6"/>
    <w:rsid w:val="00230992"/>
    <w:rsid w:val="00230CBE"/>
    <w:rsid w:val="00230E0F"/>
    <w:rsid w:val="0023171E"/>
    <w:rsid w:val="002318FD"/>
    <w:rsid w:val="0023203C"/>
    <w:rsid w:val="0023211B"/>
    <w:rsid w:val="00232461"/>
    <w:rsid w:val="0023257B"/>
    <w:rsid w:val="0023271A"/>
    <w:rsid w:val="00232A79"/>
    <w:rsid w:val="00232AAC"/>
    <w:rsid w:val="00232C7D"/>
    <w:rsid w:val="00232EEB"/>
    <w:rsid w:val="0023323E"/>
    <w:rsid w:val="00233C13"/>
    <w:rsid w:val="002340E7"/>
    <w:rsid w:val="002343DC"/>
    <w:rsid w:val="00234685"/>
    <w:rsid w:val="00234CB0"/>
    <w:rsid w:val="0023539C"/>
    <w:rsid w:val="002353AC"/>
    <w:rsid w:val="002358CB"/>
    <w:rsid w:val="00236290"/>
    <w:rsid w:val="00236712"/>
    <w:rsid w:val="00237726"/>
    <w:rsid w:val="00237C48"/>
    <w:rsid w:val="00237E8E"/>
    <w:rsid w:val="00237EF8"/>
    <w:rsid w:val="00240284"/>
    <w:rsid w:val="002405B0"/>
    <w:rsid w:val="002405B4"/>
    <w:rsid w:val="00240728"/>
    <w:rsid w:val="00240765"/>
    <w:rsid w:val="00241089"/>
    <w:rsid w:val="002416FA"/>
    <w:rsid w:val="002417F8"/>
    <w:rsid w:val="0024189C"/>
    <w:rsid w:val="00241AC0"/>
    <w:rsid w:val="0024209D"/>
    <w:rsid w:val="002423D8"/>
    <w:rsid w:val="002425FE"/>
    <w:rsid w:val="0024283C"/>
    <w:rsid w:val="00242AB9"/>
    <w:rsid w:val="00242EB3"/>
    <w:rsid w:val="0024305D"/>
    <w:rsid w:val="00243148"/>
    <w:rsid w:val="00243605"/>
    <w:rsid w:val="00243DB8"/>
    <w:rsid w:val="00243E0F"/>
    <w:rsid w:val="0024407F"/>
    <w:rsid w:val="00244785"/>
    <w:rsid w:val="002447E2"/>
    <w:rsid w:val="00244985"/>
    <w:rsid w:val="00244DD1"/>
    <w:rsid w:val="0024508C"/>
    <w:rsid w:val="0024516C"/>
    <w:rsid w:val="002452BA"/>
    <w:rsid w:val="0024589B"/>
    <w:rsid w:val="00245D44"/>
    <w:rsid w:val="002464A7"/>
    <w:rsid w:val="0024666C"/>
    <w:rsid w:val="0024699E"/>
    <w:rsid w:val="00247079"/>
    <w:rsid w:val="0024789D"/>
    <w:rsid w:val="00247F35"/>
    <w:rsid w:val="00250383"/>
    <w:rsid w:val="0025076F"/>
    <w:rsid w:val="00250774"/>
    <w:rsid w:val="00250F1F"/>
    <w:rsid w:val="00251DFA"/>
    <w:rsid w:val="0025204A"/>
    <w:rsid w:val="002525FB"/>
    <w:rsid w:val="00252734"/>
    <w:rsid w:val="00252876"/>
    <w:rsid w:val="00252935"/>
    <w:rsid w:val="00252B1C"/>
    <w:rsid w:val="00252FFD"/>
    <w:rsid w:val="002530A6"/>
    <w:rsid w:val="002531BE"/>
    <w:rsid w:val="0025382B"/>
    <w:rsid w:val="002539F7"/>
    <w:rsid w:val="00253B48"/>
    <w:rsid w:val="00253FAA"/>
    <w:rsid w:val="002542B2"/>
    <w:rsid w:val="002543D6"/>
    <w:rsid w:val="002549B2"/>
    <w:rsid w:val="00254A3F"/>
    <w:rsid w:val="00254CE3"/>
    <w:rsid w:val="00254D83"/>
    <w:rsid w:val="00254E3D"/>
    <w:rsid w:val="00255C76"/>
    <w:rsid w:val="002561EF"/>
    <w:rsid w:val="00256358"/>
    <w:rsid w:val="002568E2"/>
    <w:rsid w:val="00256B49"/>
    <w:rsid w:val="00256DAD"/>
    <w:rsid w:val="00256FED"/>
    <w:rsid w:val="00257543"/>
    <w:rsid w:val="002579D2"/>
    <w:rsid w:val="00257A9D"/>
    <w:rsid w:val="002605A7"/>
    <w:rsid w:val="002605B4"/>
    <w:rsid w:val="0026093C"/>
    <w:rsid w:val="00260CA1"/>
    <w:rsid w:val="002612C7"/>
    <w:rsid w:val="002616D5"/>
    <w:rsid w:val="002621B9"/>
    <w:rsid w:val="0026254F"/>
    <w:rsid w:val="002629B2"/>
    <w:rsid w:val="00262B02"/>
    <w:rsid w:val="00262CDF"/>
    <w:rsid w:val="00262F06"/>
    <w:rsid w:val="002635BB"/>
    <w:rsid w:val="00263899"/>
    <w:rsid w:val="00263C5E"/>
    <w:rsid w:val="00264171"/>
    <w:rsid w:val="002644BB"/>
    <w:rsid w:val="00264FAC"/>
    <w:rsid w:val="00265604"/>
    <w:rsid w:val="002657DC"/>
    <w:rsid w:val="002657F5"/>
    <w:rsid w:val="00265D86"/>
    <w:rsid w:val="00266157"/>
    <w:rsid w:val="00266A99"/>
    <w:rsid w:val="00266BBA"/>
    <w:rsid w:val="00266F04"/>
    <w:rsid w:val="0026726F"/>
    <w:rsid w:val="002679FC"/>
    <w:rsid w:val="00267C2D"/>
    <w:rsid w:val="00267DF0"/>
    <w:rsid w:val="0027019C"/>
    <w:rsid w:val="002706A7"/>
    <w:rsid w:val="002714DD"/>
    <w:rsid w:val="00271651"/>
    <w:rsid w:val="00271B5E"/>
    <w:rsid w:val="00271C5E"/>
    <w:rsid w:val="00271E24"/>
    <w:rsid w:val="00271EC6"/>
    <w:rsid w:val="0027217B"/>
    <w:rsid w:val="002722B6"/>
    <w:rsid w:val="002725F0"/>
    <w:rsid w:val="00272C50"/>
    <w:rsid w:val="00273379"/>
    <w:rsid w:val="002734FB"/>
    <w:rsid w:val="00273CD0"/>
    <w:rsid w:val="00273F33"/>
    <w:rsid w:val="00275027"/>
    <w:rsid w:val="0027555E"/>
    <w:rsid w:val="00275F76"/>
    <w:rsid w:val="0027610A"/>
    <w:rsid w:val="002766C2"/>
    <w:rsid w:val="0027674C"/>
    <w:rsid w:val="00276A96"/>
    <w:rsid w:val="00276B14"/>
    <w:rsid w:val="00276C86"/>
    <w:rsid w:val="00276E69"/>
    <w:rsid w:val="00277B72"/>
    <w:rsid w:val="00277E46"/>
    <w:rsid w:val="00277FAD"/>
    <w:rsid w:val="00280707"/>
    <w:rsid w:val="002807F1"/>
    <w:rsid w:val="00280810"/>
    <w:rsid w:val="0028106D"/>
    <w:rsid w:val="00281B4E"/>
    <w:rsid w:val="00281C1C"/>
    <w:rsid w:val="00281C28"/>
    <w:rsid w:val="00281CF0"/>
    <w:rsid w:val="002821F7"/>
    <w:rsid w:val="0028284D"/>
    <w:rsid w:val="002832A7"/>
    <w:rsid w:val="00283B4F"/>
    <w:rsid w:val="00283F9A"/>
    <w:rsid w:val="00284483"/>
    <w:rsid w:val="00285147"/>
    <w:rsid w:val="002851EA"/>
    <w:rsid w:val="0028553C"/>
    <w:rsid w:val="002856E7"/>
    <w:rsid w:val="00285972"/>
    <w:rsid w:val="0028660A"/>
    <w:rsid w:val="0028662A"/>
    <w:rsid w:val="00286967"/>
    <w:rsid w:val="00286AA6"/>
    <w:rsid w:val="00286CB6"/>
    <w:rsid w:val="00286D9F"/>
    <w:rsid w:val="00286FD1"/>
    <w:rsid w:val="00287228"/>
    <w:rsid w:val="00287914"/>
    <w:rsid w:val="00287A38"/>
    <w:rsid w:val="00287D0F"/>
    <w:rsid w:val="00287E7E"/>
    <w:rsid w:val="002900DD"/>
    <w:rsid w:val="0029053F"/>
    <w:rsid w:val="002905B7"/>
    <w:rsid w:val="00290788"/>
    <w:rsid w:val="00290880"/>
    <w:rsid w:val="002909D7"/>
    <w:rsid w:val="00290A57"/>
    <w:rsid w:val="00290A73"/>
    <w:rsid w:val="00290BC7"/>
    <w:rsid w:val="00290FBC"/>
    <w:rsid w:val="00291437"/>
    <w:rsid w:val="0029163D"/>
    <w:rsid w:val="00292581"/>
    <w:rsid w:val="00292EA7"/>
    <w:rsid w:val="0029301A"/>
    <w:rsid w:val="00293089"/>
    <w:rsid w:val="002932BC"/>
    <w:rsid w:val="00293806"/>
    <w:rsid w:val="00293932"/>
    <w:rsid w:val="00293AED"/>
    <w:rsid w:val="0029404B"/>
    <w:rsid w:val="00294083"/>
    <w:rsid w:val="0029422E"/>
    <w:rsid w:val="002943F5"/>
    <w:rsid w:val="00294452"/>
    <w:rsid w:val="00294514"/>
    <w:rsid w:val="002946A0"/>
    <w:rsid w:val="002946B0"/>
    <w:rsid w:val="00295343"/>
    <w:rsid w:val="0029574E"/>
    <w:rsid w:val="002958D1"/>
    <w:rsid w:val="00295A02"/>
    <w:rsid w:val="002964A0"/>
    <w:rsid w:val="00296626"/>
    <w:rsid w:val="00296911"/>
    <w:rsid w:val="00296928"/>
    <w:rsid w:val="002969F9"/>
    <w:rsid w:val="00296C98"/>
    <w:rsid w:val="00297225"/>
    <w:rsid w:val="002975D5"/>
    <w:rsid w:val="002978B2"/>
    <w:rsid w:val="00297915"/>
    <w:rsid w:val="002979DE"/>
    <w:rsid w:val="00297D33"/>
    <w:rsid w:val="00297E28"/>
    <w:rsid w:val="002A02DE"/>
    <w:rsid w:val="002A07F3"/>
    <w:rsid w:val="002A0D50"/>
    <w:rsid w:val="002A0ECA"/>
    <w:rsid w:val="002A13B6"/>
    <w:rsid w:val="002A14CB"/>
    <w:rsid w:val="002A212C"/>
    <w:rsid w:val="002A23CE"/>
    <w:rsid w:val="002A25B5"/>
    <w:rsid w:val="002A265D"/>
    <w:rsid w:val="002A2688"/>
    <w:rsid w:val="002A2900"/>
    <w:rsid w:val="002A2C54"/>
    <w:rsid w:val="002A3393"/>
    <w:rsid w:val="002A3406"/>
    <w:rsid w:val="002A3474"/>
    <w:rsid w:val="002A36F8"/>
    <w:rsid w:val="002A3AA3"/>
    <w:rsid w:val="002A3BEF"/>
    <w:rsid w:val="002A3C9E"/>
    <w:rsid w:val="002A3EC7"/>
    <w:rsid w:val="002A43E6"/>
    <w:rsid w:val="002A4A0B"/>
    <w:rsid w:val="002A4D05"/>
    <w:rsid w:val="002A5413"/>
    <w:rsid w:val="002A548D"/>
    <w:rsid w:val="002A574E"/>
    <w:rsid w:val="002A59E6"/>
    <w:rsid w:val="002A5D57"/>
    <w:rsid w:val="002A61CF"/>
    <w:rsid w:val="002A6215"/>
    <w:rsid w:val="002A6769"/>
    <w:rsid w:val="002A7498"/>
    <w:rsid w:val="002A7849"/>
    <w:rsid w:val="002A7872"/>
    <w:rsid w:val="002A7926"/>
    <w:rsid w:val="002A7947"/>
    <w:rsid w:val="002B0005"/>
    <w:rsid w:val="002B051A"/>
    <w:rsid w:val="002B05AC"/>
    <w:rsid w:val="002B05BF"/>
    <w:rsid w:val="002B079D"/>
    <w:rsid w:val="002B07A2"/>
    <w:rsid w:val="002B0A23"/>
    <w:rsid w:val="002B0DC8"/>
    <w:rsid w:val="002B17AA"/>
    <w:rsid w:val="002B1FC8"/>
    <w:rsid w:val="002B2812"/>
    <w:rsid w:val="002B3366"/>
    <w:rsid w:val="002B38C7"/>
    <w:rsid w:val="002B3A52"/>
    <w:rsid w:val="002B3A8F"/>
    <w:rsid w:val="002B3BC8"/>
    <w:rsid w:val="002B3DA9"/>
    <w:rsid w:val="002B3E92"/>
    <w:rsid w:val="002B4321"/>
    <w:rsid w:val="002B4E1D"/>
    <w:rsid w:val="002B4EE3"/>
    <w:rsid w:val="002B4F87"/>
    <w:rsid w:val="002B5256"/>
    <w:rsid w:val="002B5809"/>
    <w:rsid w:val="002B58EA"/>
    <w:rsid w:val="002B5982"/>
    <w:rsid w:val="002B63AA"/>
    <w:rsid w:val="002B686B"/>
    <w:rsid w:val="002B68DC"/>
    <w:rsid w:val="002B6CE2"/>
    <w:rsid w:val="002B6F11"/>
    <w:rsid w:val="002B7015"/>
    <w:rsid w:val="002B72E3"/>
    <w:rsid w:val="002B7CAC"/>
    <w:rsid w:val="002B7E89"/>
    <w:rsid w:val="002C033D"/>
    <w:rsid w:val="002C070E"/>
    <w:rsid w:val="002C0A80"/>
    <w:rsid w:val="002C0AC2"/>
    <w:rsid w:val="002C0CC2"/>
    <w:rsid w:val="002C139C"/>
    <w:rsid w:val="002C19F4"/>
    <w:rsid w:val="002C1A32"/>
    <w:rsid w:val="002C1F24"/>
    <w:rsid w:val="002C1F33"/>
    <w:rsid w:val="002C200F"/>
    <w:rsid w:val="002C21B8"/>
    <w:rsid w:val="002C22AF"/>
    <w:rsid w:val="002C2858"/>
    <w:rsid w:val="002C2FA9"/>
    <w:rsid w:val="002C2FF1"/>
    <w:rsid w:val="002C3018"/>
    <w:rsid w:val="002C30D5"/>
    <w:rsid w:val="002C3A03"/>
    <w:rsid w:val="002C3CE5"/>
    <w:rsid w:val="002C4143"/>
    <w:rsid w:val="002C4406"/>
    <w:rsid w:val="002C441D"/>
    <w:rsid w:val="002C4924"/>
    <w:rsid w:val="002C4B58"/>
    <w:rsid w:val="002C4E62"/>
    <w:rsid w:val="002C5220"/>
    <w:rsid w:val="002C5333"/>
    <w:rsid w:val="002C5C0C"/>
    <w:rsid w:val="002C5E8D"/>
    <w:rsid w:val="002C684C"/>
    <w:rsid w:val="002C798D"/>
    <w:rsid w:val="002C7D11"/>
    <w:rsid w:val="002C7D12"/>
    <w:rsid w:val="002C7D98"/>
    <w:rsid w:val="002D0152"/>
    <w:rsid w:val="002D08E0"/>
    <w:rsid w:val="002D0AFE"/>
    <w:rsid w:val="002D0C9B"/>
    <w:rsid w:val="002D112C"/>
    <w:rsid w:val="002D12B4"/>
    <w:rsid w:val="002D2BAA"/>
    <w:rsid w:val="002D2FD3"/>
    <w:rsid w:val="002D309B"/>
    <w:rsid w:val="002D3AC9"/>
    <w:rsid w:val="002D4030"/>
    <w:rsid w:val="002D4796"/>
    <w:rsid w:val="002D47B0"/>
    <w:rsid w:val="002D49FA"/>
    <w:rsid w:val="002D5584"/>
    <w:rsid w:val="002D590F"/>
    <w:rsid w:val="002D5BF3"/>
    <w:rsid w:val="002D600D"/>
    <w:rsid w:val="002D66E6"/>
    <w:rsid w:val="002D6A5B"/>
    <w:rsid w:val="002D6B19"/>
    <w:rsid w:val="002D7192"/>
    <w:rsid w:val="002D75A2"/>
    <w:rsid w:val="002D7925"/>
    <w:rsid w:val="002E03EE"/>
    <w:rsid w:val="002E0844"/>
    <w:rsid w:val="002E08F9"/>
    <w:rsid w:val="002E0F78"/>
    <w:rsid w:val="002E1093"/>
    <w:rsid w:val="002E13F2"/>
    <w:rsid w:val="002E1856"/>
    <w:rsid w:val="002E1BBC"/>
    <w:rsid w:val="002E1E70"/>
    <w:rsid w:val="002E2684"/>
    <w:rsid w:val="002E2989"/>
    <w:rsid w:val="002E317A"/>
    <w:rsid w:val="002E32E2"/>
    <w:rsid w:val="002E376D"/>
    <w:rsid w:val="002E3A50"/>
    <w:rsid w:val="002E3D62"/>
    <w:rsid w:val="002E41E2"/>
    <w:rsid w:val="002E45BA"/>
    <w:rsid w:val="002E4F73"/>
    <w:rsid w:val="002E536D"/>
    <w:rsid w:val="002E53EF"/>
    <w:rsid w:val="002E5745"/>
    <w:rsid w:val="002E5B42"/>
    <w:rsid w:val="002E5D06"/>
    <w:rsid w:val="002E60CD"/>
    <w:rsid w:val="002E66EC"/>
    <w:rsid w:val="002E6729"/>
    <w:rsid w:val="002E69D6"/>
    <w:rsid w:val="002E71A8"/>
    <w:rsid w:val="002E75DD"/>
    <w:rsid w:val="002E77EC"/>
    <w:rsid w:val="002E7C8F"/>
    <w:rsid w:val="002E7C97"/>
    <w:rsid w:val="002E7E04"/>
    <w:rsid w:val="002F01D4"/>
    <w:rsid w:val="002F08C5"/>
    <w:rsid w:val="002F0FE1"/>
    <w:rsid w:val="002F1202"/>
    <w:rsid w:val="002F149B"/>
    <w:rsid w:val="002F1599"/>
    <w:rsid w:val="002F15FF"/>
    <w:rsid w:val="002F1810"/>
    <w:rsid w:val="002F1B4C"/>
    <w:rsid w:val="002F1BAE"/>
    <w:rsid w:val="002F23E3"/>
    <w:rsid w:val="002F24A3"/>
    <w:rsid w:val="002F25E6"/>
    <w:rsid w:val="002F2657"/>
    <w:rsid w:val="002F2C60"/>
    <w:rsid w:val="002F3243"/>
    <w:rsid w:val="002F3721"/>
    <w:rsid w:val="002F3B2B"/>
    <w:rsid w:val="002F431D"/>
    <w:rsid w:val="002F432B"/>
    <w:rsid w:val="002F439A"/>
    <w:rsid w:val="002F439D"/>
    <w:rsid w:val="002F4625"/>
    <w:rsid w:val="002F54BD"/>
    <w:rsid w:val="002F56E8"/>
    <w:rsid w:val="002F58B9"/>
    <w:rsid w:val="002F5ABC"/>
    <w:rsid w:val="002F608E"/>
    <w:rsid w:val="002F6D55"/>
    <w:rsid w:val="002F6EA0"/>
    <w:rsid w:val="002F707F"/>
    <w:rsid w:val="002F726B"/>
    <w:rsid w:val="002F72A3"/>
    <w:rsid w:val="00300817"/>
    <w:rsid w:val="003013FA"/>
    <w:rsid w:val="00301639"/>
    <w:rsid w:val="0030173A"/>
    <w:rsid w:val="00301C6F"/>
    <w:rsid w:val="0030211B"/>
    <w:rsid w:val="0030246A"/>
    <w:rsid w:val="003025EA"/>
    <w:rsid w:val="00302B4C"/>
    <w:rsid w:val="00302F13"/>
    <w:rsid w:val="00302FF7"/>
    <w:rsid w:val="00303010"/>
    <w:rsid w:val="00303132"/>
    <w:rsid w:val="00303240"/>
    <w:rsid w:val="00303446"/>
    <w:rsid w:val="00303FC0"/>
    <w:rsid w:val="003041F5"/>
    <w:rsid w:val="003047DB"/>
    <w:rsid w:val="00304B95"/>
    <w:rsid w:val="00305672"/>
    <w:rsid w:val="003057D3"/>
    <w:rsid w:val="00305A90"/>
    <w:rsid w:val="00305F29"/>
    <w:rsid w:val="00306181"/>
    <w:rsid w:val="00306C6F"/>
    <w:rsid w:val="00307099"/>
    <w:rsid w:val="0030743A"/>
    <w:rsid w:val="003079DD"/>
    <w:rsid w:val="003079FA"/>
    <w:rsid w:val="00307DE2"/>
    <w:rsid w:val="00310373"/>
    <w:rsid w:val="0031054B"/>
    <w:rsid w:val="0031058E"/>
    <w:rsid w:val="00310945"/>
    <w:rsid w:val="00310BF3"/>
    <w:rsid w:val="003114DC"/>
    <w:rsid w:val="00311742"/>
    <w:rsid w:val="00311A3B"/>
    <w:rsid w:val="00311B5F"/>
    <w:rsid w:val="00311BD1"/>
    <w:rsid w:val="00312084"/>
    <w:rsid w:val="0031257B"/>
    <w:rsid w:val="003126CA"/>
    <w:rsid w:val="00312A11"/>
    <w:rsid w:val="00313113"/>
    <w:rsid w:val="003133AA"/>
    <w:rsid w:val="00313869"/>
    <w:rsid w:val="00313BE1"/>
    <w:rsid w:val="00313D5D"/>
    <w:rsid w:val="00313DFB"/>
    <w:rsid w:val="00314562"/>
    <w:rsid w:val="003148DB"/>
    <w:rsid w:val="00314DB8"/>
    <w:rsid w:val="00315341"/>
    <w:rsid w:val="003157C3"/>
    <w:rsid w:val="00315803"/>
    <w:rsid w:val="00315860"/>
    <w:rsid w:val="00315A8B"/>
    <w:rsid w:val="00315F9D"/>
    <w:rsid w:val="00316135"/>
    <w:rsid w:val="003164DF"/>
    <w:rsid w:val="00316564"/>
    <w:rsid w:val="003167D8"/>
    <w:rsid w:val="00316B3A"/>
    <w:rsid w:val="00317679"/>
    <w:rsid w:val="00317725"/>
    <w:rsid w:val="00317AAC"/>
    <w:rsid w:val="00317E48"/>
    <w:rsid w:val="00320443"/>
    <w:rsid w:val="003207B8"/>
    <w:rsid w:val="00320AF8"/>
    <w:rsid w:val="00320D6A"/>
    <w:rsid w:val="00321044"/>
    <w:rsid w:val="00321664"/>
    <w:rsid w:val="00321B33"/>
    <w:rsid w:val="00321D06"/>
    <w:rsid w:val="00322631"/>
    <w:rsid w:val="00322727"/>
    <w:rsid w:val="0032374A"/>
    <w:rsid w:val="003238D5"/>
    <w:rsid w:val="003238FD"/>
    <w:rsid w:val="003244FC"/>
    <w:rsid w:val="0032463E"/>
    <w:rsid w:val="00324F3F"/>
    <w:rsid w:val="0032522C"/>
    <w:rsid w:val="00325393"/>
    <w:rsid w:val="00325558"/>
    <w:rsid w:val="0032567A"/>
    <w:rsid w:val="00325907"/>
    <w:rsid w:val="00325BA2"/>
    <w:rsid w:val="00326113"/>
    <w:rsid w:val="0032648E"/>
    <w:rsid w:val="003265C3"/>
    <w:rsid w:val="00326886"/>
    <w:rsid w:val="00326F8E"/>
    <w:rsid w:val="003273A4"/>
    <w:rsid w:val="00327808"/>
    <w:rsid w:val="00327A9D"/>
    <w:rsid w:val="00327E53"/>
    <w:rsid w:val="00327E5B"/>
    <w:rsid w:val="0033087B"/>
    <w:rsid w:val="00330AD1"/>
    <w:rsid w:val="00330D17"/>
    <w:rsid w:val="00330F40"/>
    <w:rsid w:val="0033101D"/>
    <w:rsid w:val="003316ED"/>
    <w:rsid w:val="00331846"/>
    <w:rsid w:val="00331E19"/>
    <w:rsid w:val="00332684"/>
    <w:rsid w:val="003327BF"/>
    <w:rsid w:val="003328ED"/>
    <w:rsid w:val="00332B0F"/>
    <w:rsid w:val="00333348"/>
    <w:rsid w:val="003335C9"/>
    <w:rsid w:val="00333CA5"/>
    <w:rsid w:val="00333EA2"/>
    <w:rsid w:val="00334445"/>
    <w:rsid w:val="003346D5"/>
    <w:rsid w:val="00334894"/>
    <w:rsid w:val="00335473"/>
    <w:rsid w:val="00335A19"/>
    <w:rsid w:val="00335EC8"/>
    <w:rsid w:val="003365C7"/>
    <w:rsid w:val="00336B52"/>
    <w:rsid w:val="00336E78"/>
    <w:rsid w:val="0033707B"/>
    <w:rsid w:val="00337553"/>
    <w:rsid w:val="00337B75"/>
    <w:rsid w:val="00337B93"/>
    <w:rsid w:val="00340CE8"/>
    <w:rsid w:val="00340DEB"/>
    <w:rsid w:val="00340F89"/>
    <w:rsid w:val="00340FF8"/>
    <w:rsid w:val="0034227B"/>
    <w:rsid w:val="00342F91"/>
    <w:rsid w:val="00343127"/>
    <w:rsid w:val="00343170"/>
    <w:rsid w:val="00343502"/>
    <w:rsid w:val="00343A43"/>
    <w:rsid w:val="00344D04"/>
    <w:rsid w:val="00344ECF"/>
    <w:rsid w:val="00344F86"/>
    <w:rsid w:val="00345292"/>
    <w:rsid w:val="003458B8"/>
    <w:rsid w:val="003458FC"/>
    <w:rsid w:val="00345AE3"/>
    <w:rsid w:val="00345AEB"/>
    <w:rsid w:val="00345E43"/>
    <w:rsid w:val="00346678"/>
    <w:rsid w:val="00346B04"/>
    <w:rsid w:val="00346C3D"/>
    <w:rsid w:val="00347008"/>
    <w:rsid w:val="00347028"/>
    <w:rsid w:val="00347FCB"/>
    <w:rsid w:val="00350057"/>
    <w:rsid w:val="00350ACF"/>
    <w:rsid w:val="00350BF3"/>
    <w:rsid w:val="00350FA6"/>
    <w:rsid w:val="003510FF"/>
    <w:rsid w:val="00351384"/>
    <w:rsid w:val="003513A3"/>
    <w:rsid w:val="003519A7"/>
    <w:rsid w:val="00351D31"/>
    <w:rsid w:val="003521A5"/>
    <w:rsid w:val="0035226F"/>
    <w:rsid w:val="00352427"/>
    <w:rsid w:val="00352EBB"/>
    <w:rsid w:val="0035327B"/>
    <w:rsid w:val="0035332C"/>
    <w:rsid w:val="00353C93"/>
    <w:rsid w:val="00353E44"/>
    <w:rsid w:val="00354011"/>
    <w:rsid w:val="0035412B"/>
    <w:rsid w:val="00354478"/>
    <w:rsid w:val="00354D32"/>
    <w:rsid w:val="00354E93"/>
    <w:rsid w:val="003558DB"/>
    <w:rsid w:val="00355CC7"/>
    <w:rsid w:val="00356355"/>
    <w:rsid w:val="00356785"/>
    <w:rsid w:val="003567A1"/>
    <w:rsid w:val="00356E98"/>
    <w:rsid w:val="003571AA"/>
    <w:rsid w:val="003571B6"/>
    <w:rsid w:val="0035778E"/>
    <w:rsid w:val="0035779D"/>
    <w:rsid w:val="003579D7"/>
    <w:rsid w:val="003579EE"/>
    <w:rsid w:val="00360292"/>
    <w:rsid w:val="00360AC0"/>
    <w:rsid w:val="00360D6A"/>
    <w:rsid w:val="00360F03"/>
    <w:rsid w:val="0036119E"/>
    <w:rsid w:val="00361C66"/>
    <w:rsid w:val="003621FA"/>
    <w:rsid w:val="003627AD"/>
    <w:rsid w:val="003627E1"/>
    <w:rsid w:val="00362DD8"/>
    <w:rsid w:val="00363271"/>
    <w:rsid w:val="003642DE"/>
    <w:rsid w:val="003643D4"/>
    <w:rsid w:val="00364416"/>
    <w:rsid w:val="00364A79"/>
    <w:rsid w:val="00364EFF"/>
    <w:rsid w:val="0036535C"/>
    <w:rsid w:val="0036551A"/>
    <w:rsid w:val="00365A14"/>
    <w:rsid w:val="00365CCE"/>
    <w:rsid w:val="00365CCF"/>
    <w:rsid w:val="00365CDA"/>
    <w:rsid w:val="00366397"/>
    <w:rsid w:val="003664C3"/>
    <w:rsid w:val="00366FA7"/>
    <w:rsid w:val="00367481"/>
    <w:rsid w:val="00370DC8"/>
    <w:rsid w:val="0037120B"/>
    <w:rsid w:val="00371594"/>
    <w:rsid w:val="00371D2F"/>
    <w:rsid w:val="00372548"/>
    <w:rsid w:val="003727CD"/>
    <w:rsid w:val="0037288B"/>
    <w:rsid w:val="003728F9"/>
    <w:rsid w:val="003729CE"/>
    <w:rsid w:val="00372B4D"/>
    <w:rsid w:val="00372CB5"/>
    <w:rsid w:val="00372D8B"/>
    <w:rsid w:val="00372E83"/>
    <w:rsid w:val="003731FD"/>
    <w:rsid w:val="0037325A"/>
    <w:rsid w:val="003734DE"/>
    <w:rsid w:val="00373804"/>
    <w:rsid w:val="00373967"/>
    <w:rsid w:val="00373EF7"/>
    <w:rsid w:val="00374078"/>
    <w:rsid w:val="00374493"/>
    <w:rsid w:val="00374643"/>
    <w:rsid w:val="003748C8"/>
    <w:rsid w:val="00374C95"/>
    <w:rsid w:val="00374DEF"/>
    <w:rsid w:val="0037505E"/>
    <w:rsid w:val="00375203"/>
    <w:rsid w:val="00375AA6"/>
    <w:rsid w:val="0037611E"/>
    <w:rsid w:val="00376517"/>
    <w:rsid w:val="003765E0"/>
    <w:rsid w:val="003766A0"/>
    <w:rsid w:val="003768AA"/>
    <w:rsid w:val="003768B8"/>
    <w:rsid w:val="00376EE8"/>
    <w:rsid w:val="00376FC2"/>
    <w:rsid w:val="00377201"/>
    <w:rsid w:val="0037763B"/>
    <w:rsid w:val="00377A49"/>
    <w:rsid w:val="00377AA9"/>
    <w:rsid w:val="00377BF1"/>
    <w:rsid w:val="003800C9"/>
    <w:rsid w:val="00380182"/>
    <w:rsid w:val="00380608"/>
    <w:rsid w:val="00380707"/>
    <w:rsid w:val="003814BA"/>
    <w:rsid w:val="00381A4C"/>
    <w:rsid w:val="00381D4B"/>
    <w:rsid w:val="00382059"/>
    <w:rsid w:val="00382150"/>
    <w:rsid w:val="003822A1"/>
    <w:rsid w:val="003826E9"/>
    <w:rsid w:val="003826F1"/>
    <w:rsid w:val="00382A92"/>
    <w:rsid w:val="00382AAB"/>
    <w:rsid w:val="00382C52"/>
    <w:rsid w:val="00383189"/>
    <w:rsid w:val="00384571"/>
    <w:rsid w:val="0038471C"/>
    <w:rsid w:val="00384ACD"/>
    <w:rsid w:val="00384E85"/>
    <w:rsid w:val="00384F09"/>
    <w:rsid w:val="00385BAB"/>
    <w:rsid w:val="00385CBA"/>
    <w:rsid w:val="0038604F"/>
    <w:rsid w:val="0038686E"/>
    <w:rsid w:val="00386B21"/>
    <w:rsid w:val="00386F7B"/>
    <w:rsid w:val="003871F2"/>
    <w:rsid w:val="003876BF"/>
    <w:rsid w:val="00387E8B"/>
    <w:rsid w:val="0039016E"/>
    <w:rsid w:val="0039017D"/>
    <w:rsid w:val="003903C8"/>
    <w:rsid w:val="00390873"/>
    <w:rsid w:val="00390ADD"/>
    <w:rsid w:val="00390FD7"/>
    <w:rsid w:val="003912B2"/>
    <w:rsid w:val="0039143B"/>
    <w:rsid w:val="003915E4"/>
    <w:rsid w:val="00391A85"/>
    <w:rsid w:val="00391FB3"/>
    <w:rsid w:val="00392123"/>
    <w:rsid w:val="00392850"/>
    <w:rsid w:val="00392EAE"/>
    <w:rsid w:val="00392F91"/>
    <w:rsid w:val="003936B4"/>
    <w:rsid w:val="00393AC1"/>
    <w:rsid w:val="00393B2D"/>
    <w:rsid w:val="00393D87"/>
    <w:rsid w:val="003945A0"/>
    <w:rsid w:val="00394697"/>
    <w:rsid w:val="0039478C"/>
    <w:rsid w:val="00395A97"/>
    <w:rsid w:val="00395CF9"/>
    <w:rsid w:val="00396420"/>
    <w:rsid w:val="0039664F"/>
    <w:rsid w:val="00396725"/>
    <w:rsid w:val="00396A8D"/>
    <w:rsid w:val="00397269"/>
    <w:rsid w:val="0039747B"/>
    <w:rsid w:val="00397799"/>
    <w:rsid w:val="003977E5"/>
    <w:rsid w:val="00397AB7"/>
    <w:rsid w:val="003A0586"/>
    <w:rsid w:val="003A0EF3"/>
    <w:rsid w:val="003A108C"/>
    <w:rsid w:val="003A1247"/>
    <w:rsid w:val="003A1389"/>
    <w:rsid w:val="003A182C"/>
    <w:rsid w:val="003A2143"/>
    <w:rsid w:val="003A2371"/>
    <w:rsid w:val="003A2A88"/>
    <w:rsid w:val="003A2ADA"/>
    <w:rsid w:val="003A2F2E"/>
    <w:rsid w:val="003A3D9C"/>
    <w:rsid w:val="003A3E1F"/>
    <w:rsid w:val="003A5159"/>
    <w:rsid w:val="003A5840"/>
    <w:rsid w:val="003A5992"/>
    <w:rsid w:val="003A60DB"/>
    <w:rsid w:val="003A6238"/>
    <w:rsid w:val="003A6860"/>
    <w:rsid w:val="003A6D13"/>
    <w:rsid w:val="003A6F2E"/>
    <w:rsid w:val="003A73D1"/>
    <w:rsid w:val="003A756D"/>
    <w:rsid w:val="003A7580"/>
    <w:rsid w:val="003A769F"/>
    <w:rsid w:val="003A7701"/>
    <w:rsid w:val="003A7AD7"/>
    <w:rsid w:val="003B0173"/>
    <w:rsid w:val="003B04C9"/>
    <w:rsid w:val="003B073D"/>
    <w:rsid w:val="003B079B"/>
    <w:rsid w:val="003B0989"/>
    <w:rsid w:val="003B0AB4"/>
    <w:rsid w:val="003B0F27"/>
    <w:rsid w:val="003B0FDA"/>
    <w:rsid w:val="003B0FF1"/>
    <w:rsid w:val="003B17B1"/>
    <w:rsid w:val="003B1956"/>
    <w:rsid w:val="003B1C0D"/>
    <w:rsid w:val="003B229E"/>
    <w:rsid w:val="003B2E66"/>
    <w:rsid w:val="003B44C0"/>
    <w:rsid w:val="003B4B2F"/>
    <w:rsid w:val="003B4EB9"/>
    <w:rsid w:val="003B5216"/>
    <w:rsid w:val="003B5309"/>
    <w:rsid w:val="003B532B"/>
    <w:rsid w:val="003B6524"/>
    <w:rsid w:val="003B77A3"/>
    <w:rsid w:val="003B7BC4"/>
    <w:rsid w:val="003B7BEB"/>
    <w:rsid w:val="003B7CD2"/>
    <w:rsid w:val="003B7FD7"/>
    <w:rsid w:val="003C00F3"/>
    <w:rsid w:val="003C01C0"/>
    <w:rsid w:val="003C01E0"/>
    <w:rsid w:val="003C01F5"/>
    <w:rsid w:val="003C04AB"/>
    <w:rsid w:val="003C115A"/>
    <w:rsid w:val="003C1402"/>
    <w:rsid w:val="003C1468"/>
    <w:rsid w:val="003C19B5"/>
    <w:rsid w:val="003C1F60"/>
    <w:rsid w:val="003C22AF"/>
    <w:rsid w:val="003C268B"/>
    <w:rsid w:val="003C296F"/>
    <w:rsid w:val="003C2BA0"/>
    <w:rsid w:val="003C2DBB"/>
    <w:rsid w:val="003C3772"/>
    <w:rsid w:val="003C3CB4"/>
    <w:rsid w:val="003C3EA3"/>
    <w:rsid w:val="003C46D6"/>
    <w:rsid w:val="003C494A"/>
    <w:rsid w:val="003C4CF7"/>
    <w:rsid w:val="003C50AD"/>
    <w:rsid w:val="003C5741"/>
    <w:rsid w:val="003C599A"/>
    <w:rsid w:val="003C615C"/>
    <w:rsid w:val="003C659A"/>
    <w:rsid w:val="003C6C10"/>
    <w:rsid w:val="003C6C80"/>
    <w:rsid w:val="003C72C8"/>
    <w:rsid w:val="003C7B0C"/>
    <w:rsid w:val="003C7C14"/>
    <w:rsid w:val="003D0464"/>
    <w:rsid w:val="003D04F1"/>
    <w:rsid w:val="003D0F86"/>
    <w:rsid w:val="003D1244"/>
    <w:rsid w:val="003D1DFA"/>
    <w:rsid w:val="003D29DE"/>
    <w:rsid w:val="003D2BB4"/>
    <w:rsid w:val="003D2D8A"/>
    <w:rsid w:val="003D2E20"/>
    <w:rsid w:val="003D3655"/>
    <w:rsid w:val="003D385E"/>
    <w:rsid w:val="003D3A61"/>
    <w:rsid w:val="003D41EA"/>
    <w:rsid w:val="003D422B"/>
    <w:rsid w:val="003D44C1"/>
    <w:rsid w:val="003D4A5B"/>
    <w:rsid w:val="003D4E48"/>
    <w:rsid w:val="003D529C"/>
    <w:rsid w:val="003D53C9"/>
    <w:rsid w:val="003D5485"/>
    <w:rsid w:val="003D5664"/>
    <w:rsid w:val="003D5764"/>
    <w:rsid w:val="003D5E9D"/>
    <w:rsid w:val="003D5FEC"/>
    <w:rsid w:val="003D62BD"/>
    <w:rsid w:val="003D682A"/>
    <w:rsid w:val="003D6F11"/>
    <w:rsid w:val="003D7B9C"/>
    <w:rsid w:val="003D7E9B"/>
    <w:rsid w:val="003E012D"/>
    <w:rsid w:val="003E059C"/>
    <w:rsid w:val="003E06CA"/>
    <w:rsid w:val="003E072E"/>
    <w:rsid w:val="003E0EF1"/>
    <w:rsid w:val="003E1271"/>
    <w:rsid w:val="003E172D"/>
    <w:rsid w:val="003E1EB9"/>
    <w:rsid w:val="003E22AC"/>
    <w:rsid w:val="003E234D"/>
    <w:rsid w:val="003E33FC"/>
    <w:rsid w:val="003E43A2"/>
    <w:rsid w:val="003E440D"/>
    <w:rsid w:val="003E473B"/>
    <w:rsid w:val="003E4D9A"/>
    <w:rsid w:val="003E4F9C"/>
    <w:rsid w:val="003E517D"/>
    <w:rsid w:val="003E51F4"/>
    <w:rsid w:val="003E5739"/>
    <w:rsid w:val="003E5ADF"/>
    <w:rsid w:val="003E5F96"/>
    <w:rsid w:val="003E6028"/>
    <w:rsid w:val="003E69F5"/>
    <w:rsid w:val="003E6B53"/>
    <w:rsid w:val="003E735C"/>
    <w:rsid w:val="003E775E"/>
    <w:rsid w:val="003E7897"/>
    <w:rsid w:val="003F04FB"/>
    <w:rsid w:val="003F10B9"/>
    <w:rsid w:val="003F12B5"/>
    <w:rsid w:val="003F1503"/>
    <w:rsid w:val="003F158F"/>
    <w:rsid w:val="003F188E"/>
    <w:rsid w:val="003F1A52"/>
    <w:rsid w:val="003F1D6E"/>
    <w:rsid w:val="003F1DE2"/>
    <w:rsid w:val="003F264E"/>
    <w:rsid w:val="003F265A"/>
    <w:rsid w:val="003F271B"/>
    <w:rsid w:val="003F2AE5"/>
    <w:rsid w:val="003F3311"/>
    <w:rsid w:val="003F348D"/>
    <w:rsid w:val="003F3C69"/>
    <w:rsid w:val="003F40F6"/>
    <w:rsid w:val="003F427E"/>
    <w:rsid w:val="003F437E"/>
    <w:rsid w:val="003F43DF"/>
    <w:rsid w:val="003F468D"/>
    <w:rsid w:val="003F4EF3"/>
    <w:rsid w:val="003F547C"/>
    <w:rsid w:val="003F54B3"/>
    <w:rsid w:val="003F557F"/>
    <w:rsid w:val="003F581B"/>
    <w:rsid w:val="003F5A73"/>
    <w:rsid w:val="003F5F8C"/>
    <w:rsid w:val="003F6141"/>
    <w:rsid w:val="003F61DA"/>
    <w:rsid w:val="003F6AF2"/>
    <w:rsid w:val="003F6B25"/>
    <w:rsid w:val="003F7548"/>
    <w:rsid w:val="003F7559"/>
    <w:rsid w:val="003F7E4C"/>
    <w:rsid w:val="003F7EFE"/>
    <w:rsid w:val="0040029F"/>
    <w:rsid w:val="00400784"/>
    <w:rsid w:val="00400825"/>
    <w:rsid w:val="0040183A"/>
    <w:rsid w:val="00401F4B"/>
    <w:rsid w:val="004026EB"/>
    <w:rsid w:val="00402CD3"/>
    <w:rsid w:val="00402E30"/>
    <w:rsid w:val="004031B9"/>
    <w:rsid w:val="00403262"/>
    <w:rsid w:val="00403286"/>
    <w:rsid w:val="00403602"/>
    <w:rsid w:val="00403762"/>
    <w:rsid w:val="00403844"/>
    <w:rsid w:val="004041F4"/>
    <w:rsid w:val="004048FC"/>
    <w:rsid w:val="00404C2B"/>
    <w:rsid w:val="00404D62"/>
    <w:rsid w:val="004050E3"/>
    <w:rsid w:val="00405371"/>
    <w:rsid w:val="00405586"/>
    <w:rsid w:val="0040583A"/>
    <w:rsid w:val="00405FC9"/>
    <w:rsid w:val="00405FDA"/>
    <w:rsid w:val="0040606B"/>
    <w:rsid w:val="00406355"/>
    <w:rsid w:val="004067D4"/>
    <w:rsid w:val="00406961"/>
    <w:rsid w:val="00406B8E"/>
    <w:rsid w:val="00406C64"/>
    <w:rsid w:val="00406C82"/>
    <w:rsid w:val="00406FD4"/>
    <w:rsid w:val="004070B6"/>
    <w:rsid w:val="00407171"/>
    <w:rsid w:val="004071C5"/>
    <w:rsid w:val="00407292"/>
    <w:rsid w:val="00407416"/>
    <w:rsid w:val="004076DE"/>
    <w:rsid w:val="00407A02"/>
    <w:rsid w:val="00407DF3"/>
    <w:rsid w:val="00407F9F"/>
    <w:rsid w:val="0041058F"/>
    <w:rsid w:val="00410BE3"/>
    <w:rsid w:val="004116D6"/>
    <w:rsid w:val="0041172F"/>
    <w:rsid w:val="00411E9D"/>
    <w:rsid w:val="00411FA9"/>
    <w:rsid w:val="00412065"/>
    <w:rsid w:val="0041252C"/>
    <w:rsid w:val="00412943"/>
    <w:rsid w:val="00412C2F"/>
    <w:rsid w:val="00413020"/>
    <w:rsid w:val="004130FE"/>
    <w:rsid w:val="0041371C"/>
    <w:rsid w:val="004138AA"/>
    <w:rsid w:val="00413D76"/>
    <w:rsid w:val="00413E90"/>
    <w:rsid w:val="004154DC"/>
    <w:rsid w:val="004154E0"/>
    <w:rsid w:val="00415502"/>
    <w:rsid w:val="00415889"/>
    <w:rsid w:val="00416386"/>
    <w:rsid w:val="00416580"/>
    <w:rsid w:val="00416A66"/>
    <w:rsid w:val="00416C46"/>
    <w:rsid w:val="00416CE1"/>
    <w:rsid w:val="00416EA5"/>
    <w:rsid w:val="00416EA7"/>
    <w:rsid w:val="00416FC6"/>
    <w:rsid w:val="00417356"/>
    <w:rsid w:val="00417543"/>
    <w:rsid w:val="00417EFF"/>
    <w:rsid w:val="00417FF6"/>
    <w:rsid w:val="00420D14"/>
    <w:rsid w:val="00421033"/>
    <w:rsid w:val="004218BC"/>
    <w:rsid w:val="004220E4"/>
    <w:rsid w:val="00423670"/>
    <w:rsid w:val="004238AF"/>
    <w:rsid w:val="00423A87"/>
    <w:rsid w:val="00423D9B"/>
    <w:rsid w:val="00424736"/>
    <w:rsid w:val="00424D49"/>
    <w:rsid w:val="004254DB"/>
    <w:rsid w:val="0042599F"/>
    <w:rsid w:val="00425B0C"/>
    <w:rsid w:val="00425C61"/>
    <w:rsid w:val="00426128"/>
    <w:rsid w:val="00426150"/>
    <w:rsid w:val="0042695E"/>
    <w:rsid w:val="004275B3"/>
    <w:rsid w:val="00427748"/>
    <w:rsid w:val="00427E98"/>
    <w:rsid w:val="00427EDA"/>
    <w:rsid w:val="0043000C"/>
    <w:rsid w:val="00430177"/>
    <w:rsid w:val="0043047A"/>
    <w:rsid w:val="0043083D"/>
    <w:rsid w:val="00430AAA"/>
    <w:rsid w:val="00431113"/>
    <w:rsid w:val="00431737"/>
    <w:rsid w:val="00431BDD"/>
    <w:rsid w:val="004322E4"/>
    <w:rsid w:val="00432427"/>
    <w:rsid w:val="00432454"/>
    <w:rsid w:val="00432471"/>
    <w:rsid w:val="004324CB"/>
    <w:rsid w:val="00432BB9"/>
    <w:rsid w:val="00432F73"/>
    <w:rsid w:val="0043332E"/>
    <w:rsid w:val="00433681"/>
    <w:rsid w:val="004341FA"/>
    <w:rsid w:val="0043439F"/>
    <w:rsid w:val="004355E9"/>
    <w:rsid w:val="00435663"/>
    <w:rsid w:val="00435699"/>
    <w:rsid w:val="00435756"/>
    <w:rsid w:val="00435B22"/>
    <w:rsid w:val="00435C57"/>
    <w:rsid w:val="00435E78"/>
    <w:rsid w:val="004367CB"/>
    <w:rsid w:val="00436AE8"/>
    <w:rsid w:val="00437900"/>
    <w:rsid w:val="00437A87"/>
    <w:rsid w:val="00437ABA"/>
    <w:rsid w:val="00437FA8"/>
    <w:rsid w:val="00440341"/>
    <w:rsid w:val="004404E9"/>
    <w:rsid w:val="004406DE"/>
    <w:rsid w:val="00440E51"/>
    <w:rsid w:val="0044116D"/>
    <w:rsid w:val="0044117F"/>
    <w:rsid w:val="004421BF"/>
    <w:rsid w:val="004423CE"/>
    <w:rsid w:val="0044256D"/>
    <w:rsid w:val="00442879"/>
    <w:rsid w:val="00443090"/>
    <w:rsid w:val="00443360"/>
    <w:rsid w:val="004435C9"/>
    <w:rsid w:val="004438A0"/>
    <w:rsid w:val="0044395E"/>
    <w:rsid w:val="00443BBA"/>
    <w:rsid w:val="004440E2"/>
    <w:rsid w:val="004442A2"/>
    <w:rsid w:val="004444DA"/>
    <w:rsid w:val="00444533"/>
    <w:rsid w:val="00444566"/>
    <w:rsid w:val="00444672"/>
    <w:rsid w:val="0044529F"/>
    <w:rsid w:val="00445ECD"/>
    <w:rsid w:val="004461E6"/>
    <w:rsid w:val="00446FD6"/>
    <w:rsid w:val="0044756D"/>
    <w:rsid w:val="004479EC"/>
    <w:rsid w:val="00447AC4"/>
    <w:rsid w:val="00447CBD"/>
    <w:rsid w:val="00447FB4"/>
    <w:rsid w:val="00450589"/>
    <w:rsid w:val="00450D66"/>
    <w:rsid w:val="004510C5"/>
    <w:rsid w:val="0045140F"/>
    <w:rsid w:val="00451D1D"/>
    <w:rsid w:val="00451D50"/>
    <w:rsid w:val="00451EA1"/>
    <w:rsid w:val="00452692"/>
    <w:rsid w:val="00452D95"/>
    <w:rsid w:val="00453026"/>
    <w:rsid w:val="004531D7"/>
    <w:rsid w:val="0045326C"/>
    <w:rsid w:val="00453375"/>
    <w:rsid w:val="00453624"/>
    <w:rsid w:val="004542A5"/>
    <w:rsid w:val="00454429"/>
    <w:rsid w:val="00454E0F"/>
    <w:rsid w:val="00454F1E"/>
    <w:rsid w:val="00454F54"/>
    <w:rsid w:val="004554F1"/>
    <w:rsid w:val="00455C7F"/>
    <w:rsid w:val="00456005"/>
    <w:rsid w:val="004560F7"/>
    <w:rsid w:val="004563AD"/>
    <w:rsid w:val="00456752"/>
    <w:rsid w:val="00456C9B"/>
    <w:rsid w:val="004570B5"/>
    <w:rsid w:val="00457856"/>
    <w:rsid w:val="00457C73"/>
    <w:rsid w:val="00457E65"/>
    <w:rsid w:val="0046000D"/>
    <w:rsid w:val="0046082F"/>
    <w:rsid w:val="0046093C"/>
    <w:rsid w:val="0046284A"/>
    <w:rsid w:val="004628EF"/>
    <w:rsid w:val="004628FF"/>
    <w:rsid w:val="00462C7F"/>
    <w:rsid w:val="00462D6E"/>
    <w:rsid w:val="00462DDB"/>
    <w:rsid w:val="00463829"/>
    <w:rsid w:val="00463DB0"/>
    <w:rsid w:val="004643B0"/>
    <w:rsid w:val="004643FE"/>
    <w:rsid w:val="0046452E"/>
    <w:rsid w:val="00464605"/>
    <w:rsid w:val="00464AA4"/>
    <w:rsid w:val="00464AAA"/>
    <w:rsid w:val="00464F34"/>
    <w:rsid w:val="00465575"/>
    <w:rsid w:val="004655DD"/>
    <w:rsid w:val="00465794"/>
    <w:rsid w:val="004660A0"/>
    <w:rsid w:val="004665D3"/>
    <w:rsid w:val="004668A0"/>
    <w:rsid w:val="00466B79"/>
    <w:rsid w:val="0046740F"/>
    <w:rsid w:val="00467999"/>
    <w:rsid w:val="004702EA"/>
    <w:rsid w:val="0047053F"/>
    <w:rsid w:val="0047067F"/>
    <w:rsid w:val="004710B6"/>
    <w:rsid w:val="004711CA"/>
    <w:rsid w:val="00471318"/>
    <w:rsid w:val="0047139E"/>
    <w:rsid w:val="0047144A"/>
    <w:rsid w:val="004721AF"/>
    <w:rsid w:val="00472434"/>
    <w:rsid w:val="0047290F"/>
    <w:rsid w:val="00472A23"/>
    <w:rsid w:val="00472B12"/>
    <w:rsid w:val="00472BD8"/>
    <w:rsid w:val="00472D8A"/>
    <w:rsid w:val="00472F54"/>
    <w:rsid w:val="00473500"/>
    <w:rsid w:val="00473952"/>
    <w:rsid w:val="00473C70"/>
    <w:rsid w:val="00473ED4"/>
    <w:rsid w:val="00474072"/>
    <w:rsid w:val="004744C5"/>
    <w:rsid w:val="004750BC"/>
    <w:rsid w:val="00475130"/>
    <w:rsid w:val="00475288"/>
    <w:rsid w:val="004756D8"/>
    <w:rsid w:val="00475E7D"/>
    <w:rsid w:val="0047607A"/>
    <w:rsid w:val="00476969"/>
    <w:rsid w:val="004769C9"/>
    <w:rsid w:val="00476EF9"/>
    <w:rsid w:val="004779FC"/>
    <w:rsid w:val="00477A0F"/>
    <w:rsid w:val="00480649"/>
    <w:rsid w:val="00480A81"/>
    <w:rsid w:val="00480EEA"/>
    <w:rsid w:val="00481067"/>
    <w:rsid w:val="0048130D"/>
    <w:rsid w:val="00481AE3"/>
    <w:rsid w:val="00482046"/>
    <w:rsid w:val="004823AF"/>
    <w:rsid w:val="00482B4E"/>
    <w:rsid w:val="00482DB7"/>
    <w:rsid w:val="00482E00"/>
    <w:rsid w:val="00482E8B"/>
    <w:rsid w:val="00483135"/>
    <w:rsid w:val="004832B0"/>
    <w:rsid w:val="004832EC"/>
    <w:rsid w:val="00483977"/>
    <w:rsid w:val="004839B6"/>
    <w:rsid w:val="00484589"/>
    <w:rsid w:val="00485932"/>
    <w:rsid w:val="00485AB8"/>
    <w:rsid w:val="00485B5A"/>
    <w:rsid w:val="004864A6"/>
    <w:rsid w:val="00486B64"/>
    <w:rsid w:val="00486BA5"/>
    <w:rsid w:val="00486DFE"/>
    <w:rsid w:val="004872FC"/>
    <w:rsid w:val="0048756C"/>
    <w:rsid w:val="00487592"/>
    <w:rsid w:val="004875EB"/>
    <w:rsid w:val="00487925"/>
    <w:rsid w:val="00487EB9"/>
    <w:rsid w:val="004904BA"/>
    <w:rsid w:val="0049051B"/>
    <w:rsid w:val="00490AB0"/>
    <w:rsid w:val="00490DCD"/>
    <w:rsid w:val="0049140F"/>
    <w:rsid w:val="00491B66"/>
    <w:rsid w:val="00491D2B"/>
    <w:rsid w:val="00491ED0"/>
    <w:rsid w:val="0049254C"/>
    <w:rsid w:val="00492DA9"/>
    <w:rsid w:val="00492E6F"/>
    <w:rsid w:val="00493331"/>
    <w:rsid w:val="00493430"/>
    <w:rsid w:val="0049343D"/>
    <w:rsid w:val="00493986"/>
    <w:rsid w:val="00493CDC"/>
    <w:rsid w:val="00493E56"/>
    <w:rsid w:val="004940AB"/>
    <w:rsid w:val="00494E8C"/>
    <w:rsid w:val="00494F2E"/>
    <w:rsid w:val="0049530D"/>
    <w:rsid w:val="00495B79"/>
    <w:rsid w:val="00495ECF"/>
    <w:rsid w:val="004962CF"/>
    <w:rsid w:val="004962E0"/>
    <w:rsid w:val="004967BA"/>
    <w:rsid w:val="00496805"/>
    <w:rsid w:val="004975AC"/>
    <w:rsid w:val="00497EB4"/>
    <w:rsid w:val="004A0098"/>
    <w:rsid w:val="004A0C90"/>
    <w:rsid w:val="004A1314"/>
    <w:rsid w:val="004A185E"/>
    <w:rsid w:val="004A1B45"/>
    <w:rsid w:val="004A2097"/>
    <w:rsid w:val="004A209B"/>
    <w:rsid w:val="004A2A7E"/>
    <w:rsid w:val="004A2CC9"/>
    <w:rsid w:val="004A2D05"/>
    <w:rsid w:val="004A3239"/>
    <w:rsid w:val="004A37EF"/>
    <w:rsid w:val="004A3980"/>
    <w:rsid w:val="004A429E"/>
    <w:rsid w:val="004A518B"/>
    <w:rsid w:val="004A537F"/>
    <w:rsid w:val="004A59E6"/>
    <w:rsid w:val="004A5EA8"/>
    <w:rsid w:val="004A68C9"/>
    <w:rsid w:val="004A7B15"/>
    <w:rsid w:val="004A7C40"/>
    <w:rsid w:val="004A7CC9"/>
    <w:rsid w:val="004B00CB"/>
    <w:rsid w:val="004B0279"/>
    <w:rsid w:val="004B029D"/>
    <w:rsid w:val="004B0AAD"/>
    <w:rsid w:val="004B0B18"/>
    <w:rsid w:val="004B134E"/>
    <w:rsid w:val="004B13A5"/>
    <w:rsid w:val="004B13F5"/>
    <w:rsid w:val="004B1428"/>
    <w:rsid w:val="004B1EEC"/>
    <w:rsid w:val="004B2396"/>
    <w:rsid w:val="004B24E3"/>
    <w:rsid w:val="004B3098"/>
    <w:rsid w:val="004B30E4"/>
    <w:rsid w:val="004B38E8"/>
    <w:rsid w:val="004B39CC"/>
    <w:rsid w:val="004B3D4A"/>
    <w:rsid w:val="004B3E42"/>
    <w:rsid w:val="004B4C76"/>
    <w:rsid w:val="004B58A6"/>
    <w:rsid w:val="004B5A14"/>
    <w:rsid w:val="004B5AA2"/>
    <w:rsid w:val="004B63B4"/>
    <w:rsid w:val="004B663C"/>
    <w:rsid w:val="004B6A59"/>
    <w:rsid w:val="004B6E80"/>
    <w:rsid w:val="004B751F"/>
    <w:rsid w:val="004B7606"/>
    <w:rsid w:val="004C01F6"/>
    <w:rsid w:val="004C0351"/>
    <w:rsid w:val="004C13B7"/>
    <w:rsid w:val="004C140A"/>
    <w:rsid w:val="004C169D"/>
    <w:rsid w:val="004C19E2"/>
    <w:rsid w:val="004C1A33"/>
    <w:rsid w:val="004C1ED3"/>
    <w:rsid w:val="004C20FC"/>
    <w:rsid w:val="004C21E5"/>
    <w:rsid w:val="004C22A7"/>
    <w:rsid w:val="004C233B"/>
    <w:rsid w:val="004C27FF"/>
    <w:rsid w:val="004C3143"/>
    <w:rsid w:val="004C35C4"/>
    <w:rsid w:val="004C37CC"/>
    <w:rsid w:val="004C39F9"/>
    <w:rsid w:val="004C4057"/>
    <w:rsid w:val="004C4232"/>
    <w:rsid w:val="004C4778"/>
    <w:rsid w:val="004C48B1"/>
    <w:rsid w:val="004C4B0D"/>
    <w:rsid w:val="004C554F"/>
    <w:rsid w:val="004C5AC0"/>
    <w:rsid w:val="004C5CE4"/>
    <w:rsid w:val="004C6320"/>
    <w:rsid w:val="004C652D"/>
    <w:rsid w:val="004C674C"/>
    <w:rsid w:val="004C6A27"/>
    <w:rsid w:val="004C7452"/>
    <w:rsid w:val="004C74C1"/>
    <w:rsid w:val="004C783D"/>
    <w:rsid w:val="004C7FF8"/>
    <w:rsid w:val="004D05CD"/>
    <w:rsid w:val="004D0711"/>
    <w:rsid w:val="004D07F5"/>
    <w:rsid w:val="004D12D1"/>
    <w:rsid w:val="004D1D7A"/>
    <w:rsid w:val="004D2621"/>
    <w:rsid w:val="004D2B3D"/>
    <w:rsid w:val="004D305B"/>
    <w:rsid w:val="004D321E"/>
    <w:rsid w:val="004D3E13"/>
    <w:rsid w:val="004D41E5"/>
    <w:rsid w:val="004D44E1"/>
    <w:rsid w:val="004D49FA"/>
    <w:rsid w:val="004D4AE4"/>
    <w:rsid w:val="004D52B3"/>
    <w:rsid w:val="004D56FC"/>
    <w:rsid w:val="004D6155"/>
    <w:rsid w:val="004D6929"/>
    <w:rsid w:val="004D6F22"/>
    <w:rsid w:val="004D77A3"/>
    <w:rsid w:val="004E02E9"/>
    <w:rsid w:val="004E031E"/>
    <w:rsid w:val="004E07E1"/>
    <w:rsid w:val="004E0B29"/>
    <w:rsid w:val="004E0CF4"/>
    <w:rsid w:val="004E0EBF"/>
    <w:rsid w:val="004E1435"/>
    <w:rsid w:val="004E152F"/>
    <w:rsid w:val="004E15DC"/>
    <w:rsid w:val="004E1BBA"/>
    <w:rsid w:val="004E2216"/>
    <w:rsid w:val="004E23CF"/>
    <w:rsid w:val="004E295C"/>
    <w:rsid w:val="004E2C83"/>
    <w:rsid w:val="004E2E18"/>
    <w:rsid w:val="004E2E76"/>
    <w:rsid w:val="004E3BFF"/>
    <w:rsid w:val="004E3DFC"/>
    <w:rsid w:val="004E4222"/>
    <w:rsid w:val="004E430D"/>
    <w:rsid w:val="004E453C"/>
    <w:rsid w:val="004E4698"/>
    <w:rsid w:val="004E4B0B"/>
    <w:rsid w:val="004E51EF"/>
    <w:rsid w:val="004E534B"/>
    <w:rsid w:val="004E54C4"/>
    <w:rsid w:val="004E5518"/>
    <w:rsid w:val="004E5833"/>
    <w:rsid w:val="004E59B8"/>
    <w:rsid w:val="004E5AC0"/>
    <w:rsid w:val="004E5DEA"/>
    <w:rsid w:val="004E6151"/>
    <w:rsid w:val="004E6351"/>
    <w:rsid w:val="004E6A90"/>
    <w:rsid w:val="004E6EBD"/>
    <w:rsid w:val="004E71B1"/>
    <w:rsid w:val="004E7E60"/>
    <w:rsid w:val="004E7F4D"/>
    <w:rsid w:val="004F0560"/>
    <w:rsid w:val="004F0AD3"/>
    <w:rsid w:val="004F0EE8"/>
    <w:rsid w:val="004F1C3C"/>
    <w:rsid w:val="004F1CFC"/>
    <w:rsid w:val="004F2065"/>
    <w:rsid w:val="004F25C5"/>
    <w:rsid w:val="004F2864"/>
    <w:rsid w:val="004F2C75"/>
    <w:rsid w:val="004F2D3F"/>
    <w:rsid w:val="004F2E9D"/>
    <w:rsid w:val="004F34F8"/>
    <w:rsid w:val="004F3D03"/>
    <w:rsid w:val="004F407B"/>
    <w:rsid w:val="004F43D3"/>
    <w:rsid w:val="004F4EEE"/>
    <w:rsid w:val="004F50A8"/>
    <w:rsid w:val="004F5489"/>
    <w:rsid w:val="004F5755"/>
    <w:rsid w:val="004F5DF8"/>
    <w:rsid w:val="004F60E0"/>
    <w:rsid w:val="004F63A2"/>
    <w:rsid w:val="004F64CB"/>
    <w:rsid w:val="004F6ACF"/>
    <w:rsid w:val="004F6CC5"/>
    <w:rsid w:val="004F6CFA"/>
    <w:rsid w:val="004F6DF0"/>
    <w:rsid w:val="004F6FCA"/>
    <w:rsid w:val="004F79EA"/>
    <w:rsid w:val="0050033F"/>
    <w:rsid w:val="0050076D"/>
    <w:rsid w:val="00500FAD"/>
    <w:rsid w:val="0050110D"/>
    <w:rsid w:val="005013D0"/>
    <w:rsid w:val="00501AE9"/>
    <w:rsid w:val="00502907"/>
    <w:rsid w:val="00502ADE"/>
    <w:rsid w:val="00502FA9"/>
    <w:rsid w:val="00502FCD"/>
    <w:rsid w:val="005030C8"/>
    <w:rsid w:val="00503226"/>
    <w:rsid w:val="005036DB"/>
    <w:rsid w:val="00503E00"/>
    <w:rsid w:val="005046AC"/>
    <w:rsid w:val="00504C78"/>
    <w:rsid w:val="0050531B"/>
    <w:rsid w:val="00505B3B"/>
    <w:rsid w:val="00505B96"/>
    <w:rsid w:val="00505F7A"/>
    <w:rsid w:val="005065D0"/>
    <w:rsid w:val="0050681A"/>
    <w:rsid w:val="00506BA5"/>
    <w:rsid w:val="00506C96"/>
    <w:rsid w:val="005078B2"/>
    <w:rsid w:val="00507B33"/>
    <w:rsid w:val="00507CBD"/>
    <w:rsid w:val="00507D2B"/>
    <w:rsid w:val="00507E78"/>
    <w:rsid w:val="00510020"/>
    <w:rsid w:val="0051004B"/>
    <w:rsid w:val="005105A1"/>
    <w:rsid w:val="0051093F"/>
    <w:rsid w:val="00510960"/>
    <w:rsid w:val="0051207A"/>
    <w:rsid w:val="0051222C"/>
    <w:rsid w:val="00512544"/>
    <w:rsid w:val="00512589"/>
    <w:rsid w:val="00512D4A"/>
    <w:rsid w:val="00512DCF"/>
    <w:rsid w:val="0051360E"/>
    <w:rsid w:val="005139F6"/>
    <w:rsid w:val="005142BC"/>
    <w:rsid w:val="005142E1"/>
    <w:rsid w:val="00514565"/>
    <w:rsid w:val="005147D2"/>
    <w:rsid w:val="00515028"/>
    <w:rsid w:val="00515444"/>
    <w:rsid w:val="00515549"/>
    <w:rsid w:val="005158C7"/>
    <w:rsid w:val="00515960"/>
    <w:rsid w:val="00515D40"/>
    <w:rsid w:val="0051629F"/>
    <w:rsid w:val="005166CF"/>
    <w:rsid w:val="005167C1"/>
    <w:rsid w:val="0051689C"/>
    <w:rsid w:val="005168D8"/>
    <w:rsid w:val="00516A5B"/>
    <w:rsid w:val="0051702F"/>
    <w:rsid w:val="005172E5"/>
    <w:rsid w:val="005178AD"/>
    <w:rsid w:val="00517D68"/>
    <w:rsid w:val="005200C6"/>
    <w:rsid w:val="00520218"/>
    <w:rsid w:val="00520678"/>
    <w:rsid w:val="00520F0A"/>
    <w:rsid w:val="005211F8"/>
    <w:rsid w:val="00521851"/>
    <w:rsid w:val="00521BE8"/>
    <w:rsid w:val="00521E76"/>
    <w:rsid w:val="00522265"/>
    <w:rsid w:val="00522322"/>
    <w:rsid w:val="0052312A"/>
    <w:rsid w:val="00523B46"/>
    <w:rsid w:val="00523C54"/>
    <w:rsid w:val="00523DEE"/>
    <w:rsid w:val="00523F32"/>
    <w:rsid w:val="00524358"/>
    <w:rsid w:val="00524499"/>
    <w:rsid w:val="005254DA"/>
    <w:rsid w:val="00525791"/>
    <w:rsid w:val="00525858"/>
    <w:rsid w:val="00525A7D"/>
    <w:rsid w:val="00525AB1"/>
    <w:rsid w:val="0052680B"/>
    <w:rsid w:val="00526965"/>
    <w:rsid w:val="005269F1"/>
    <w:rsid w:val="00526AE8"/>
    <w:rsid w:val="0052706C"/>
    <w:rsid w:val="00527B68"/>
    <w:rsid w:val="00530593"/>
    <w:rsid w:val="00530796"/>
    <w:rsid w:val="005307E1"/>
    <w:rsid w:val="0053082F"/>
    <w:rsid w:val="00530D13"/>
    <w:rsid w:val="00531167"/>
    <w:rsid w:val="005312F5"/>
    <w:rsid w:val="0053135A"/>
    <w:rsid w:val="00531402"/>
    <w:rsid w:val="005325A4"/>
    <w:rsid w:val="0053290D"/>
    <w:rsid w:val="00532DBF"/>
    <w:rsid w:val="00532F5A"/>
    <w:rsid w:val="00533228"/>
    <w:rsid w:val="005333D8"/>
    <w:rsid w:val="005338B9"/>
    <w:rsid w:val="00533916"/>
    <w:rsid w:val="00533C05"/>
    <w:rsid w:val="00533D84"/>
    <w:rsid w:val="00533E95"/>
    <w:rsid w:val="00533FAD"/>
    <w:rsid w:val="00534293"/>
    <w:rsid w:val="00534661"/>
    <w:rsid w:val="00534938"/>
    <w:rsid w:val="00534A3D"/>
    <w:rsid w:val="00534B84"/>
    <w:rsid w:val="00534EBA"/>
    <w:rsid w:val="00535221"/>
    <w:rsid w:val="005359A6"/>
    <w:rsid w:val="00535B5A"/>
    <w:rsid w:val="00535D04"/>
    <w:rsid w:val="00536077"/>
    <w:rsid w:val="00536580"/>
    <w:rsid w:val="0053688D"/>
    <w:rsid w:val="005369CE"/>
    <w:rsid w:val="00536A22"/>
    <w:rsid w:val="00536EEA"/>
    <w:rsid w:val="0053704B"/>
    <w:rsid w:val="005375DF"/>
    <w:rsid w:val="0053760C"/>
    <w:rsid w:val="0053778F"/>
    <w:rsid w:val="00540AC1"/>
    <w:rsid w:val="00540E23"/>
    <w:rsid w:val="00540FCB"/>
    <w:rsid w:val="005416FE"/>
    <w:rsid w:val="00541AC5"/>
    <w:rsid w:val="00541B98"/>
    <w:rsid w:val="00541C9A"/>
    <w:rsid w:val="00542076"/>
    <w:rsid w:val="005420BE"/>
    <w:rsid w:val="00542986"/>
    <w:rsid w:val="00542CAD"/>
    <w:rsid w:val="00542CC2"/>
    <w:rsid w:val="00542F5C"/>
    <w:rsid w:val="00543191"/>
    <w:rsid w:val="0054323B"/>
    <w:rsid w:val="005435DB"/>
    <w:rsid w:val="0054366E"/>
    <w:rsid w:val="00543DA8"/>
    <w:rsid w:val="00544254"/>
    <w:rsid w:val="005442B9"/>
    <w:rsid w:val="00544A7D"/>
    <w:rsid w:val="00544B1F"/>
    <w:rsid w:val="00544BD0"/>
    <w:rsid w:val="00544C32"/>
    <w:rsid w:val="00544D10"/>
    <w:rsid w:val="00545006"/>
    <w:rsid w:val="0054567F"/>
    <w:rsid w:val="00545700"/>
    <w:rsid w:val="00545987"/>
    <w:rsid w:val="0054599D"/>
    <w:rsid w:val="00545BCD"/>
    <w:rsid w:val="005462FD"/>
    <w:rsid w:val="0054670D"/>
    <w:rsid w:val="0054670F"/>
    <w:rsid w:val="00546A37"/>
    <w:rsid w:val="00547664"/>
    <w:rsid w:val="005476BD"/>
    <w:rsid w:val="00547B82"/>
    <w:rsid w:val="00547C7D"/>
    <w:rsid w:val="00550303"/>
    <w:rsid w:val="0055058D"/>
    <w:rsid w:val="0055078D"/>
    <w:rsid w:val="00550971"/>
    <w:rsid w:val="00550A0A"/>
    <w:rsid w:val="00550C2E"/>
    <w:rsid w:val="00550FA3"/>
    <w:rsid w:val="00551566"/>
    <w:rsid w:val="005519BE"/>
    <w:rsid w:val="00551BA6"/>
    <w:rsid w:val="00552221"/>
    <w:rsid w:val="005525F4"/>
    <w:rsid w:val="0055274F"/>
    <w:rsid w:val="00552B90"/>
    <w:rsid w:val="00552CBB"/>
    <w:rsid w:val="00552E4A"/>
    <w:rsid w:val="00553344"/>
    <w:rsid w:val="0055347A"/>
    <w:rsid w:val="00553494"/>
    <w:rsid w:val="00553C69"/>
    <w:rsid w:val="00553CBF"/>
    <w:rsid w:val="00553E85"/>
    <w:rsid w:val="00554188"/>
    <w:rsid w:val="00554835"/>
    <w:rsid w:val="00554930"/>
    <w:rsid w:val="00555828"/>
    <w:rsid w:val="005559A1"/>
    <w:rsid w:val="00555A2F"/>
    <w:rsid w:val="00555C73"/>
    <w:rsid w:val="00556326"/>
    <w:rsid w:val="00556420"/>
    <w:rsid w:val="00556486"/>
    <w:rsid w:val="005564FE"/>
    <w:rsid w:val="00556C3D"/>
    <w:rsid w:val="00556DC5"/>
    <w:rsid w:val="00556E1A"/>
    <w:rsid w:val="005570B9"/>
    <w:rsid w:val="00557259"/>
    <w:rsid w:val="00557635"/>
    <w:rsid w:val="005579A6"/>
    <w:rsid w:val="00557AA4"/>
    <w:rsid w:val="00560052"/>
    <w:rsid w:val="0056036B"/>
    <w:rsid w:val="00560447"/>
    <w:rsid w:val="005604D1"/>
    <w:rsid w:val="00560735"/>
    <w:rsid w:val="00560C03"/>
    <w:rsid w:val="00560CEE"/>
    <w:rsid w:val="00561A9A"/>
    <w:rsid w:val="00561EF5"/>
    <w:rsid w:val="0056255A"/>
    <w:rsid w:val="0056270B"/>
    <w:rsid w:val="00562F50"/>
    <w:rsid w:val="00563038"/>
    <w:rsid w:val="00563338"/>
    <w:rsid w:val="00563799"/>
    <w:rsid w:val="0056403E"/>
    <w:rsid w:val="00564158"/>
    <w:rsid w:val="0056427B"/>
    <w:rsid w:val="00564396"/>
    <w:rsid w:val="0056477F"/>
    <w:rsid w:val="005648C8"/>
    <w:rsid w:val="00564EC8"/>
    <w:rsid w:val="00564F94"/>
    <w:rsid w:val="00565090"/>
    <w:rsid w:val="005652AF"/>
    <w:rsid w:val="005657EC"/>
    <w:rsid w:val="00565E7C"/>
    <w:rsid w:val="005662EA"/>
    <w:rsid w:val="00566577"/>
    <w:rsid w:val="0056664C"/>
    <w:rsid w:val="00566824"/>
    <w:rsid w:val="0056755D"/>
    <w:rsid w:val="00567C09"/>
    <w:rsid w:val="00567C58"/>
    <w:rsid w:val="00567DD1"/>
    <w:rsid w:val="00567F24"/>
    <w:rsid w:val="005701C0"/>
    <w:rsid w:val="005702A2"/>
    <w:rsid w:val="00570404"/>
    <w:rsid w:val="00570482"/>
    <w:rsid w:val="005704E8"/>
    <w:rsid w:val="00570B2B"/>
    <w:rsid w:val="00571407"/>
    <w:rsid w:val="00572CAD"/>
    <w:rsid w:val="00573A58"/>
    <w:rsid w:val="00573A71"/>
    <w:rsid w:val="005741B0"/>
    <w:rsid w:val="005742F4"/>
    <w:rsid w:val="0057433E"/>
    <w:rsid w:val="005744FB"/>
    <w:rsid w:val="00574726"/>
    <w:rsid w:val="005748B5"/>
    <w:rsid w:val="00574A31"/>
    <w:rsid w:val="005751EC"/>
    <w:rsid w:val="005758BC"/>
    <w:rsid w:val="00575A7A"/>
    <w:rsid w:val="00575B6C"/>
    <w:rsid w:val="00575F3C"/>
    <w:rsid w:val="00575F8E"/>
    <w:rsid w:val="0057600F"/>
    <w:rsid w:val="005765BA"/>
    <w:rsid w:val="005773C2"/>
    <w:rsid w:val="005776BF"/>
    <w:rsid w:val="00577AA2"/>
    <w:rsid w:val="00577D7C"/>
    <w:rsid w:val="0058018B"/>
    <w:rsid w:val="0058032B"/>
    <w:rsid w:val="00580386"/>
    <w:rsid w:val="005808AA"/>
    <w:rsid w:val="00580D63"/>
    <w:rsid w:val="00580F29"/>
    <w:rsid w:val="0058105C"/>
    <w:rsid w:val="005810FF"/>
    <w:rsid w:val="00581335"/>
    <w:rsid w:val="005813D5"/>
    <w:rsid w:val="005818CC"/>
    <w:rsid w:val="0058194B"/>
    <w:rsid w:val="005819D7"/>
    <w:rsid w:val="005821C4"/>
    <w:rsid w:val="00582A9A"/>
    <w:rsid w:val="00582DD8"/>
    <w:rsid w:val="00582F41"/>
    <w:rsid w:val="0058305B"/>
    <w:rsid w:val="005831AC"/>
    <w:rsid w:val="00583362"/>
    <w:rsid w:val="00583CFF"/>
    <w:rsid w:val="0058511A"/>
    <w:rsid w:val="0058553D"/>
    <w:rsid w:val="005856DE"/>
    <w:rsid w:val="00585939"/>
    <w:rsid w:val="00585D5F"/>
    <w:rsid w:val="00585F45"/>
    <w:rsid w:val="00585F99"/>
    <w:rsid w:val="00586151"/>
    <w:rsid w:val="00586561"/>
    <w:rsid w:val="00586992"/>
    <w:rsid w:val="00587943"/>
    <w:rsid w:val="005900CF"/>
    <w:rsid w:val="005900DD"/>
    <w:rsid w:val="00590BA1"/>
    <w:rsid w:val="00590E26"/>
    <w:rsid w:val="005913ED"/>
    <w:rsid w:val="00591698"/>
    <w:rsid w:val="00591805"/>
    <w:rsid w:val="00591ACF"/>
    <w:rsid w:val="00591B34"/>
    <w:rsid w:val="00591B7B"/>
    <w:rsid w:val="00591CBD"/>
    <w:rsid w:val="00591DE9"/>
    <w:rsid w:val="00591E72"/>
    <w:rsid w:val="00592540"/>
    <w:rsid w:val="00592AAA"/>
    <w:rsid w:val="00592B30"/>
    <w:rsid w:val="00592BD8"/>
    <w:rsid w:val="0059310B"/>
    <w:rsid w:val="0059315C"/>
    <w:rsid w:val="00593405"/>
    <w:rsid w:val="005936F8"/>
    <w:rsid w:val="00593EAA"/>
    <w:rsid w:val="00594EF7"/>
    <w:rsid w:val="00595029"/>
    <w:rsid w:val="00595256"/>
    <w:rsid w:val="0059573C"/>
    <w:rsid w:val="00595A62"/>
    <w:rsid w:val="00595FF1"/>
    <w:rsid w:val="00596C41"/>
    <w:rsid w:val="00596ECB"/>
    <w:rsid w:val="005970E0"/>
    <w:rsid w:val="00597207"/>
    <w:rsid w:val="00597233"/>
    <w:rsid w:val="00597262"/>
    <w:rsid w:val="0059728E"/>
    <w:rsid w:val="005975FC"/>
    <w:rsid w:val="00597641"/>
    <w:rsid w:val="005976ED"/>
    <w:rsid w:val="00597712"/>
    <w:rsid w:val="0059796F"/>
    <w:rsid w:val="005979A3"/>
    <w:rsid w:val="005A0813"/>
    <w:rsid w:val="005A0E50"/>
    <w:rsid w:val="005A1037"/>
    <w:rsid w:val="005A18F8"/>
    <w:rsid w:val="005A19D8"/>
    <w:rsid w:val="005A22B1"/>
    <w:rsid w:val="005A32AB"/>
    <w:rsid w:val="005A3C43"/>
    <w:rsid w:val="005A4115"/>
    <w:rsid w:val="005A4128"/>
    <w:rsid w:val="005A420D"/>
    <w:rsid w:val="005A48E9"/>
    <w:rsid w:val="005A49E9"/>
    <w:rsid w:val="005A4C73"/>
    <w:rsid w:val="005A4D54"/>
    <w:rsid w:val="005A5111"/>
    <w:rsid w:val="005A5386"/>
    <w:rsid w:val="005A5418"/>
    <w:rsid w:val="005A6109"/>
    <w:rsid w:val="005A6B83"/>
    <w:rsid w:val="005A701A"/>
    <w:rsid w:val="005A7099"/>
    <w:rsid w:val="005A7605"/>
    <w:rsid w:val="005A772D"/>
    <w:rsid w:val="005A78D8"/>
    <w:rsid w:val="005A7B61"/>
    <w:rsid w:val="005A7BDA"/>
    <w:rsid w:val="005B01DD"/>
    <w:rsid w:val="005B07F4"/>
    <w:rsid w:val="005B0A29"/>
    <w:rsid w:val="005B0D69"/>
    <w:rsid w:val="005B0DB4"/>
    <w:rsid w:val="005B0DEE"/>
    <w:rsid w:val="005B0FF8"/>
    <w:rsid w:val="005B105B"/>
    <w:rsid w:val="005B1391"/>
    <w:rsid w:val="005B13C8"/>
    <w:rsid w:val="005B1A27"/>
    <w:rsid w:val="005B1B8E"/>
    <w:rsid w:val="005B227C"/>
    <w:rsid w:val="005B22CC"/>
    <w:rsid w:val="005B29CA"/>
    <w:rsid w:val="005B386B"/>
    <w:rsid w:val="005B38C9"/>
    <w:rsid w:val="005B3BEB"/>
    <w:rsid w:val="005B3D3E"/>
    <w:rsid w:val="005B3E1E"/>
    <w:rsid w:val="005B43AA"/>
    <w:rsid w:val="005B477D"/>
    <w:rsid w:val="005B4890"/>
    <w:rsid w:val="005B5446"/>
    <w:rsid w:val="005B5538"/>
    <w:rsid w:val="005B58FE"/>
    <w:rsid w:val="005B5E75"/>
    <w:rsid w:val="005B600A"/>
    <w:rsid w:val="005B64D7"/>
    <w:rsid w:val="005B69C8"/>
    <w:rsid w:val="005B6D0E"/>
    <w:rsid w:val="005B7433"/>
    <w:rsid w:val="005B7B93"/>
    <w:rsid w:val="005B7D43"/>
    <w:rsid w:val="005C0727"/>
    <w:rsid w:val="005C0E31"/>
    <w:rsid w:val="005C100A"/>
    <w:rsid w:val="005C1286"/>
    <w:rsid w:val="005C145F"/>
    <w:rsid w:val="005C1CD8"/>
    <w:rsid w:val="005C1FF5"/>
    <w:rsid w:val="005C2047"/>
    <w:rsid w:val="005C27FB"/>
    <w:rsid w:val="005C2F1E"/>
    <w:rsid w:val="005C38A9"/>
    <w:rsid w:val="005C3D4E"/>
    <w:rsid w:val="005C4BD7"/>
    <w:rsid w:val="005C518B"/>
    <w:rsid w:val="005C5A4F"/>
    <w:rsid w:val="005C5D02"/>
    <w:rsid w:val="005C63DE"/>
    <w:rsid w:val="005C64DD"/>
    <w:rsid w:val="005C65D0"/>
    <w:rsid w:val="005C6689"/>
    <w:rsid w:val="005C6A25"/>
    <w:rsid w:val="005C6AF7"/>
    <w:rsid w:val="005C6E75"/>
    <w:rsid w:val="005C6E84"/>
    <w:rsid w:val="005C7047"/>
    <w:rsid w:val="005C72CF"/>
    <w:rsid w:val="005C745B"/>
    <w:rsid w:val="005C768C"/>
    <w:rsid w:val="005C79FD"/>
    <w:rsid w:val="005C7AF9"/>
    <w:rsid w:val="005C7D77"/>
    <w:rsid w:val="005D062C"/>
    <w:rsid w:val="005D1022"/>
    <w:rsid w:val="005D105D"/>
    <w:rsid w:val="005D1213"/>
    <w:rsid w:val="005D1414"/>
    <w:rsid w:val="005D171C"/>
    <w:rsid w:val="005D1D38"/>
    <w:rsid w:val="005D1DD2"/>
    <w:rsid w:val="005D2085"/>
    <w:rsid w:val="005D21E5"/>
    <w:rsid w:val="005D2A88"/>
    <w:rsid w:val="005D37B9"/>
    <w:rsid w:val="005D3AF5"/>
    <w:rsid w:val="005D3D2C"/>
    <w:rsid w:val="005D3DCD"/>
    <w:rsid w:val="005D4099"/>
    <w:rsid w:val="005D4119"/>
    <w:rsid w:val="005D4367"/>
    <w:rsid w:val="005D44BB"/>
    <w:rsid w:val="005D45D6"/>
    <w:rsid w:val="005D46CC"/>
    <w:rsid w:val="005D47B9"/>
    <w:rsid w:val="005D4865"/>
    <w:rsid w:val="005D48A2"/>
    <w:rsid w:val="005D49DC"/>
    <w:rsid w:val="005D4A80"/>
    <w:rsid w:val="005D4EDC"/>
    <w:rsid w:val="005D51AE"/>
    <w:rsid w:val="005D544B"/>
    <w:rsid w:val="005D5573"/>
    <w:rsid w:val="005D55B0"/>
    <w:rsid w:val="005D5A60"/>
    <w:rsid w:val="005D5C08"/>
    <w:rsid w:val="005D61A1"/>
    <w:rsid w:val="005D6563"/>
    <w:rsid w:val="005D6874"/>
    <w:rsid w:val="005D6DC9"/>
    <w:rsid w:val="005D6E25"/>
    <w:rsid w:val="005D7494"/>
    <w:rsid w:val="005D7595"/>
    <w:rsid w:val="005D7AAF"/>
    <w:rsid w:val="005D7B48"/>
    <w:rsid w:val="005D7E82"/>
    <w:rsid w:val="005D7F47"/>
    <w:rsid w:val="005D7F97"/>
    <w:rsid w:val="005E02A8"/>
    <w:rsid w:val="005E0392"/>
    <w:rsid w:val="005E09DE"/>
    <w:rsid w:val="005E0A9A"/>
    <w:rsid w:val="005E0AF3"/>
    <w:rsid w:val="005E1116"/>
    <w:rsid w:val="005E15ED"/>
    <w:rsid w:val="005E2377"/>
    <w:rsid w:val="005E2543"/>
    <w:rsid w:val="005E2951"/>
    <w:rsid w:val="005E2962"/>
    <w:rsid w:val="005E297A"/>
    <w:rsid w:val="005E2D5E"/>
    <w:rsid w:val="005E36FE"/>
    <w:rsid w:val="005E3813"/>
    <w:rsid w:val="005E401D"/>
    <w:rsid w:val="005E46D6"/>
    <w:rsid w:val="005E4AD2"/>
    <w:rsid w:val="005E4E7C"/>
    <w:rsid w:val="005E5495"/>
    <w:rsid w:val="005E5881"/>
    <w:rsid w:val="005E5E2D"/>
    <w:rsid w:val="005E5E7E"/>
    <w:rsid w:val="005E6332"/>
    <w:rsid w:val="005E63F3"/>
    <w:rsid w:val="005E6903"/>
    <w:rsid w:val="005E69F4"/>
    <w:rsid w:val="005E6BCC"/>
    <w:rsid w:val="005E6BFB"/>
    <w:rsid w:val="005E703E"/>
    <w:rsid w:val="005E72B5"/>
    <w:rsid w:val="005E7806"/>
    <w:rsid w:val="005E78C7"/>
    <w:rsid w:val="005E7985"/>
    <w:rsid w:val="005E798D"/>
    <w:rsid w:val="005E7FCD"/>
    <w:rsid w:val="005F0298"/>
    <w:rsid w:val="005F0406"/>
    <w:rsid w:val="005F093A"/>
    <w:rsid w:val="005F0C9C"/>
    <w:rsid w:val="005F148E"/>
    <w:rsid w:val="005F17AB"/>
    <w:rsid w:val="005F1827"/>
    <w:rsid w:val="005F2033"/>
    <w:rsid w:val="005F226C"/>
    <w:rsid w:val="005F2413"/>
    <w:rsid w:val="005F259D"/>
    <w:rsid w:val="005F282F"/>
    <w:rsid w:val="005F2E43"/>
    <w:rsid w:val="005F2FEA"/>
    <w:rsid w:val="005F3056"/>
    <w:rsid w:val="005F324A"/>
    <w:rsid w:val="005F41B8"/>
    <w:rsid w:val="005F42FE"/>
    <w:rsid w:val="005F43A7"/>
    <w:rsid w:val="005F4603"/>
    <w:rsid w:val="005F4728"/>
    <w:rsid w:val="005F4890"/>
    <w:rsid w:val="005F4897"/>
    <w:rsid w:val="005F55B0"/>
    <w:rsid w:val="005F5935"/>
    <w:rsid w:val="005F59FC"/>
    <w:rsid w:val="005F5D79"/>
    <w:rsid w:val="005F63D2"/>
    <w:rsid w:val="005F6E0D"/>
    <w:rsid w:val="005F75B7"/>
    <w:rsid w:val="005F7B9A"/>
    <w:rsid w:val="005F7C40"/>
    <w:rsid w:val="00600383"/>
    <w:rsid w:val="00600FF9"/>
    <w:rsid w:val="00601154"/>
    <w:rsid w:val="006016A2"/>
    <w:rsid w:val="00601B98"/>
    <w:rsid w:val="00601CDF"/>
    <w:rsid w:val="00602EBB"/>
    <w:rsid w:val="00603F3E"/>
    <w:rsid w:val="00604132"/>
    <w:rsid w:val="006044C9"/>
    <w:rsid w:val="0060471E"/>
    <w:rsid w:val="00604780"/>
    <w:rsid w:val="00604F6A"/>
    <w:rsid w:val="00605207"/>
    <w:rsid w:val="0060537A"/>
    <w:rsid w:val="006053DB"/>
    <w:rsid w:val="00605561"/>
    <w:rsid w:val="006057FC"/>
    <w:rsid w:val="00605B4A"/>
    <w:rsid w:val="00605E91"/>
    <w:rsid w:val="00605F89"/>
    <w:rsid w:val="006060C0"/>
    <w:rsid w:val="0060626E"/>
    <w:rsid w:val="006063E9"/>
    <w:rsid w:val="0060650C"/>
    <w:rsid w:val="00606722"/>
    <w:rsid w:val="006071BC"/>
    <w:rsid w:val="006078F9"/>
    <w:rsid w:val="00607E93"/>
    <w:rsid w:val="006100C7"/>
    <w:rsid w:val="006106E0"/>
    <w:rsid w:val="00610804"/>
    <w:rsid w:val="0061092D"/>
    <w:rsid w:val="00610B40"/>
    <w:rsid w:val="00610E4C"/>
    <w:rsid w:val="00611141"/>
    <w:rsid w:val="00611322"/>
    <w:rsid w:val="00611393"/>
    <w:rsid w:val="00611886"/>
    <w:rsid w:val="00611B88"/>
    <w:rsid w:val="00612538"/>
    <w:rsid w:val="006126E7"/>
    <w:rsid w:val="00612ABF"/>
    <w:rsid w:val="00612D18"/>
    <w:rsid w:val="006147DA"/>
    <w:rsid w:val="00614A54"/>
    <w:rsid w:val="00614EBF"/>
    <w:rsid w:val="00615646"/>
    <w:rsid w:val="00615BF5"/>
    <w:rsid w:val="00615C53"/>
    <w:rsid w:val="00615C8E"/>
    <w:rsid w:val="00615F75"/>
    <w:rsid w:val="006166F3"/>
    <w:rsid w:val="006169F3"/>
    <w:rsid w:val="00616F37"/>
    <w:rsid w:val="006170EC"/>
    <w:rsid w:val="0061732F"/>
    <w:rsid w:val="006173E7"/>
    <w:rsid w:val="00617EFE"/>
    <w:rsid w:val="006200F5"/>
    <w:rsid w:val="00620758"/>
    <w:rsid w:val="00620C50"/>
    <w:rsid w:val="0062162D"/>
    <w:rsid w:val="00621AFC"/>
    <w:rsid w:val="006220CE"/>
    <w:rsid w:val="006221C8"/>
    <w:rsid w:val="00622C27"/>
    <w:rsid w:val="006231CB"/>
    <w:rsid w:val="00623237"/>
    <w:rsid w:val="006233C9"/>
    <w:rsid w:val="0062363E"/>
    <w:rsid w:val="006247D2"/>
    <w:rsid w:val="00624833"/>
    <w:rsid w:val="00625741"/>
    <w:rsid w:val="006257DB"/>
    <w:rsid w:val="00626E50"/>
    <w:rsid w:val="00626F95"/>
    <w:rsid w:val="00627012"/>
    <w:rsid w:val="00627027"/>
    <w:rsid w:val="006272F7"/>
    <w:rsid w:val="00627307"/>
    <w:rsid w:val="006274F2"/>
    <w:rsid w:val="006276DD"/>
    <w:rsid w:val="0062799A"/>
    <w:rsid w:val="006279CF"/>
    <w:rsid w:val="00627FB9"/>
    <w:rsid w:val="006305BA"/>
    <w:rsid w:val="0063075E"/>
    <w:rsid w:val="00630B09"/>
    <w:rsid w:val="006315AD"/>
    <w:rsid w:val="006320A3"/>
    <w:rsid w:val="006321F4"/>
    <w:rsid w:val="00632239"/>
    <w:rsid w:val="00632507"/>
    <w:rsid w:val="006325E8"/>
    <w:rsid w:val="006326C6"/>
    <w:rsid w:val="00632E78"/>
    <w:rsid w:val="0063304A"/>
    <w:rsid w:val="00633053"/>
    <w:rsid w:val="00633B21"/>
    <w:rsid w:val="006342B0"/>
    <w:rsid w:val="00634A36"/>
    <w:rsid w:val="00634B83"/>
    <w:rsid w:val="00634CD9"/>
    <w:rsid w:val="00634FD3"/>
    <w:rsid w:val="0063576B"/>
    <w:rsid w:val="00635908"/>
    <w:rsid w:val="006359EE"/>
    <w:rsid w:val="00635B8C"/>
    <w:rsid w:val="00635E8D"/>
    <w:rsid w:val="006361CE"/>
    <w:rsid w:val="006361EE"/>
    <w:rsid w:val="00636E51"/>
    <w:rsid w:val="00636EF7"/>
    <w:rsid w:val="0063737E"/>
    <w:rsid w:val="006375B3"/>
    <w:rsid w:val="00637925"/>
    <w:rsid w:val="00637E51"/>
    <w:rsid w:val="00637E59"/>
    <w:rsid w:val="00637F11"/>
    <w:rsid w:val="00640E51"/>
    <w:rsid w:val="006417C0"/>
    <w:rsid w:val="0064180D"/>
    <w:rsid w:val="00641820"/>
    <w:rsid w:val="00641BB1"/>
    <w:rsid w:val="00641EC3"/>
    <w:rsid w:val="00642148"/>
    <w:rsid w:val="006421F7"/>
    <w:rsid w:val="00642310"/>
    <w:rsid w:val="006423CD"/>
    <w:rsid w:val="00642437"/>
    <w:rsid w:val="0064275D"/>
    <w:rsid w:val="00642E82"/>
    <w:rsid w:val="00643208"/>
    <w:rsid w:val="0064477C"/>
    <w:rsid w:val="006457E9"/>
    <w:rsid w:val="00645BE8"/>
    <w:rsid w:val="00646A3B"/>
    <w:rsid w:val="00646CA6"/>
    <w:rsid w:val="00646E9F"/>
    <w:rsid w:val="006470E5"/>
    <w:rsid w:val="006472DA"/>
    <w:rsid w:val="0064755F"/>
    <w:rsid w:val="006479AB"/>
    <w:rsid w:val="00647AB3"/>
    <w:rsid w:val="00647C54"/>
    <w:rsid w:val="00647C9A"/>
    <w:rsid w:val="0065058D"/>
    <w:rsid w:val="006505B0"/>
    <w:rsid w:val="00650749"/>
    <w:rsid w:val="00650984"/>
    <w:rsid w:val="00652082"/>
    <w:rsid w:val="006521B9"/>
    <w:rsid w:val="006521D0"/>
    <w:rsid w:val="006523EC"/>
    <w:rsid w:val="00652B2D"/>
    <w:rsid w:val="00652E65"/>
    <w:rsid w:val="006536D1"/>
    <w:rsid w:val="00653E0E"/>
    <w:rsid w:val="0065422B"/>
    <w:rsid w:val="006545AF"/>
    <w:rsid w:val="00654795"/>
    <w:rsid w:val="0065479F"/>
    <w:rsid w:val="00654898"/>
    <w:rsid w:val="00654930"/>
    <w:rsid w:val="006549DF"/>
    <w:rsid w:val="00654A51"/>
    <w:rsid w:val="00654F3B"/>
    <w:rsid w:val="00655D22"/>
    <w:rsid w:val="00655F97"/>
    <w:rsid w:val="00656310"/>
    <w:rsid w:val="00656EF7"/>
    <w:rsid w:val="006578A7"/>
    <w:rsid w:val="006578AF"/>
    <w:rsid w:val="00657A96"/>
    <w:rsid w:val="00660515"/>
    <w:rsid w:val="00660AE8"/>
    <w:rsid w:val="00661473"/>
    <w:rsid w:val="00661DE9"/>
    <w:rsid w:val="00661F18"/>
    <w:rsid w:val="006623C4"/>
    <w:rsid w:val="00662453"/>
    <w:rsid w:val="006625F3"/>
    <w:rsid w:val="00662E4C"/>
    <w:rsid w:val="00662FBB"/>
    <w:rsid w:val="00663246"/>
    <w:rsid w:val="00663A55"/>
    <w:rsid w:val="00663BF5"/>
    <w:rsid w:val="00664001"/>
    <w:rsid w:val="00664263"/>
    <w:rsid w:val="0066448C"/>
    <w:rsid w:val="0066462C"/>
    <w:rsid w:val="00664BF1"/>
    <w:rsid w:val="00664F36"/>
    <w:rsid w:val="00665185"/>
    <w:rsid w:val="00665953"/>
    <w:rsid w:val="0066600F"/>
    <w:rsid w:val="0066601F"/>
    <w:rsid w:val="00666315"/>
    <w:rsid w:val="00666B09"/>
    <w:rsid w:val="00666E6B"/>
    <w:rsid w:val="00667510"/>
    <w:rsid w:val="0066759B"/>
    <w:rsid w:val="006675C2"/>
    <w:rsid w:val="006676D4"/>
    <w:rsid w:val="0067051A"/>
    <w:rsid w:val="00670777"/>
    <w:rsid w:val="006709FD"/>
    <w:rsid w:val="00670EFD"/>
    <w:rsid w:val="00670F26"/>
    <w:rsid w:val="00671169"/>
    <w:rsid w:val="0067188E"/>
    <w:rsid w:val="006718BE"/>
    <w:rsid w:val="00671A49"/>
    <w:rsid w:val="00671BAE"/>
    <w:rsid w:val="00671C27"/>
    <w:rsid w:val="00671EF2"/>
    <w:rsid w:val="0067277A"/>
    <w:rsid w:val="0067278D"/>
    <w:rsid w:val="0067296F"/>
    <w:rsid w:val="00672B50"/>
    <w:rsid w:val="0067397E"/>
    <w:rsid w:val="00673A3B"/>
    <w:rsid w:val="00673C24"/>
    <w:rsid w:val="00673C77"/>
    <w:rsid w:val="0067453B"/>
    <w:rsid w:val="006748EC"/>
    <w:rsid w:val="00674A22"/>
    <w:rsid w:val="00674CEE"/>
    <w:rsid w:val="00674D7D"/>
    <w:rsid w:val="00674E6E"/>
    <w:rsid w:val="00675D62"/>
    <w:rsid w:val="00675DD9"/>
    <w:rsid w:val="006761DE"/>
    <w:rsid w:val="0067629D"/>
    <w:rsid w:val="00676672"/>
    <w:rsid w:val="00676E43"/>
    <w:rsid w:val="00677089"/>
    <w:rsid w:val="00677699"/>
    <w:rsid w:val="00677980"/>
    <w:rsid w:val="00677F13"/>
    <w:rsid w:val="00680029"/>
    <w:rsid w:val="006800A1"/>
    <w:rsid w:val="0068080F"/>
    <w:rsid w:val="00680F05"/>
    <w:rsid w:val="006811E5"/>
    <w:rsid w:val="006816F4"/>
    <w:rsid w:val="006818D8"/>
    <w:rsid w:val="0068314E"/>
    <w:rsid w:val="00683AC0"/>
    <w:rsid w:val="00683E7B"/>
    <w:rsid w:val="00685214"/>
    <w:rsid w:val="006852B6"/>
    <w:rsid w:val="00685399"/>
    <w:rsid w:val="00685B6A"/>
    <w:rsid w:val="00686744"/>
    <w:rsid w:val="006868B1"/>
    <w:rsid w:val="00686D22"/>
    <w:rsid w:val="006870A1"/>
    <w:rsid w:val="006874FA"/>
    <w:rsid w:val="0068785F"/>
    <w:rsid w:val="00687C1B"/>
    <w:rsid w:val="00687CAE"/>
    <w:rsid w:val="00690124"/>
    <w:rsid w:val="00690167"/>
    <w:rsid w:val="00691065"/>
    <w:rsid w:val="00691453"/>
    <w:rsid w:val="00691D1C"/>
    <w:rsid w:val="0069220A"/>
    <w:rsid w:val="006922C2"/>
    <w:rsid w:val="0069257F"/>
    <w:rsid w:val="00692ED3"/>
    <w:rsid w:val="0069366A"/>
    <w:rsid w:val="00693A47"/>
    <w:rsid w:val="00693BFC"/>
    <w:rsid w:val="006940AE"/>
    <w:rsid w:val="006941F6"/>
    <w:rsid w:val="00694402"/>
    <w:rsid w:val="00694698"/>
    <w:rsid w:val="00694BCD"/>
    <w:rsid w:val="00694DEB"/>
    <w:rsid w:val="00694FD8"/>
    <w:rsid w:val="006953A0"/>
    <w:rsid w:val="00695767"/>
    <w:rsid w:val="00695975"/>
    <w:rsid w:val="00695A71"/>
    <w:rsid w:val="00695AC8"/>
    <w:rsid w:val="00695CE8"/>
    <w:rsid w:val="00696044"/>
    <w:rsid w:val="006961EE"/>
    <w:rsid w:val="00697278"/>
    <w:rsid w:val="00697978"/>
    <w:rsid w:val="00697BEF"/>
    <w:rsid w:val="006A0490"/>
    <w:rsid w:val="006A051A"/>
    <w:rsid w:val="006A0C41"/>
    <w:rsid w:val="006A0D41"/>
    <w:rsid w:val="006A13B9"/>
    <w:rsid w:val="006A1B00"/>
    <w:rsid w:val="006A1B23"/>
    <w:rsid w:val="006A1DBE"/>
    <w:rsid w:val="006A2008"/>
    <w:rsid w:val="006A20CC"/>
    <w:rsid w:val="006A2168"/>
    <w:rsid w:val="006A235D"/>
    <w:rsid w:val="006A23CB"/>
    <w:rsid w:val="006A280A"/>
    <w:rsid w:val="006A2963"/>
    <w:rsid w:val="006A2F22"/>
    <w:rsid w:val="006A30FF"/>
    <w:rsid w:val="006A35C0"/>
    <w:rsid w:val="006A39DC"/>
    <w:rsid w:val="006A3B02"/>
    <w:rsid w:val="006A3B3D"/>
    <w:rsid w:val="006A3E45"/>
    <w:rsid w:val="006A4088"/>
    <w:rsid w:val="006A505C"/>
    <w:rsid w:val="006A6DEB"/>
    <w:rsid w:val="006A710D"/>
    <w:rsid w:val="006A782D"/>
    <w:rsid w:val="006B056B"/>
    <w:rsid w:val="006B09DC"/>
    <w:rsid w:val="006B1C85"/>
    <w:rsid w:val="006B1CD2"/>
    <w:rsid w:val="006B1CED"/>
    <w:rsid w:val="006B2178"/>
    <w:rsid w:val="006B2602"/>
    <w:rsid w:val="006B3088"/>
    <w:rsid w:val="006B31AA"/>
    <w:rsid w:val="006B31B0"/>
    <w:rsid w:val="006B360D"/>
    <w:rsid w:val="006B3ED2"/>
    <w:rsid w:val="006B44DE"/>
    <w:rsid w:val="006B4925"/>
    <w:rsid w:val="006B51BF"/>
    <w:rsid w:val="006B5214"/>
    <w:rsid w:val="006B5AA3"/>
    <w:rsid w:val="006B5C1C"/>
    <w:rsid w:val="006B5FB3"/>
    <w:rsid w:val="006B6722"/>
    <w:rsid w:val="006B69B9"/>
    <w:rsid w:val="006B6EDA"/>
    <w:rsid w:val="006B6FA7"/>
    <w:rsid w:val="006B6FEE"/>
    <w:rsid w:val="006B749E"/>
    <w:rsid w:val="006B7DBC"/>
    <w:rsid w:val="006B7FD4"/>
    <w:rsid w:val="006C024A"/>
    <w:rsid w:val="006C0316"/>
    <w:rsid w:val="006C0F98"/>
    <w:rsid w:val="006C1069"/>
    <w:rsid w:val="006C1251"/>
    <w:rsid w:val="006C1434"/>
    <w:rsid w:val="006C1B76"/>
    <w:rsid w:val="006C206E"/>
    <w:rsid w:val="006C217B"/>
    <w:rsid w:val="006C2A61"/>
    <w:rsid w:val="006C2B18"/>
    <w:rsid w:val="006C2DBD"/>
    <w:rsid w:val="006C31CB"/>
    <w:rsid w:val="006C3B6C"/>
    <w:rsid w:val="006C3CC9"/>
    <w:rsid w:val="006C5DF1"/>
    <w:rsid w:val="006C61F0"/>
    <w:rsid w:val="006C61F3"/>
    <w:rsid w:val="006C6430"/>
    <w:rsid w:val="006C69ED"/>
    <w:rsid w:val="006C6F95"/>
    <w:rsid w:val="006C7055"/>
    <w:rsid w:val="006C73F1"/>
    <w:rsid w:val="006C78C6"/>
    <w:rsid w:val="006C7C52"/>
    <w:rsid w:val="006C7F03"/>
    <w:rsid w:val="006D069D"/>
    <w:rsid w:val="006D0799"/>
    <w:rsid w:val="006D0897"/>
    <w:rsid w:val="006D0AB0"/>
    <w:rsid w:val="006D0F58"/>
    <w:rsid w:val="006D103B"/>
    <w:rsid w:val="006D126B"/>
    <w:rsid w:val="006D17B0"/>
    <w:rsid w:val="006D1E32"/>
    <w:rsid w:val="006D1F4F"/>
    <w:rsid w:val="006D221E"/>
    <w:rsid w:val="006D2573"/>
    <w:rsid w:val="006D2BBA"/>
    <w:rsid w:val="006D2FDE"/>
    <w:rsid w:val="006D3248"/>
    <w:rsid w:val="006D36C5"/>
    <w:rsid w:val="006D372C"/>
    <w:rsid w:val="006D3848"/>
    <w:rsid w:val="006D3887"/>
    <w:rsid w:val="006D405C"/>
    <w:rsid w:val="006D4242"/>
    <w:rsid w:val="006D4705"/>
    <w:rsid w:val="006D526E"/>
    <w:rsid w:val="006D54C1"/>
    <w:rsid w:val="006D58E4"/>
    <w:rsid w:val="006D5DD1"/>
    <w:rsid w:val="006D5E4C"/>
    <w:rsid w:val="006D65ED"/>
    <w:rsid w:val="006D682A"/>
    <w:rsid w:val="006D6B27"/>
    <w:rsid w:val="006D6C0C"/>
    <w:rsid w:val="006D6D05"/>
    <w:rsid w:val="006D7545"/>
    <w:rsid w:val="006D77D6"/>
    <w:rsid w:val="006D7A4B"/>
    <w:rsid w:val="006D7B21"/>
    <w:rsid w:val="006E072C"/>
    <w:rsid w:val="006E08BB"/>
    <w:rsid w:val="006E0B60"/>
    <w:rsid w:val="006E0CD8"/>
    <w:rsid w:val="006E0ED4"/>
    <w:rsid w:val="006E0FC9"/>
    <w:rsid w:val="006E1A41"/>
    <w:rsid w:val="006E1F1E"/>
    <w:rsid w:val="006E24AD"/>
    <w:rsid w:val="006E3186"/>
    <w:rsid w:val="006E3A22"/>
    <w:rsid w:val="006E3DC1"/>
    <w:rsid w:val="006E409A"/>
    <w:rsid w:val="006E48CC"/>
    <w:rsid w:val="006E586C"/>
    <w:rsid w:val="006E5D4D"/>
    <w:rsid w:val="006E60C7"/>
    <w:rsid w:val="006E687D"/>
    <w:rsid w:val="006E6BF2"/>
    <w:rsid w:val="006E6C85"/>
    <w:rsid w:val="006E6CA3"/>
    <w:rsid w:val="006E6CF0"/>
    <w:rsid w:val="006E6EC0"/>
    <w:rsid w:val="006E79B3"/>
    <w:rsid w:val="006F04D7"/>
    <w:rsid w:val="006F07BC"/>
    <w:rsid w:val="006F088C"/>
    <w:rsid w:val="006F1339"/>
    <w:rsid w:val="006F16E8"/>
    <w:rsid w:val="006F1A5B"/>
    <w:rsid w:val="006F2338"/>
    <w:rsid w:val="006F2594"/>
    <w:rsid w:val="006F2BE0"/>
    <w:rsid w:val="006F3A50"/>
    <w:rsid w:val="006F3AC2"/>
    <w:rsid w:val="006F3DD0"/>
    <w:rsid w:val="006F3F03"/>
    <w:rsid w:val="006F4210"/>
    <w:rsid w:val="006F4418"/>
    <w:rsid w:val="006F47B0"/>
    <w:rsid w:val="006F4AD7"/>
    <w:rsid w:val="006F4DDF"/>
    <w:rsid w:val="006F4EC6"/>
    <w:rsid w:val="006F54B5"/>
    <w:rsid w:val="006F573E"/>
    <w:rsid w:val="006F5B7D"/>
    <w:rsid w:val="006F5FC4"/>
    <w:rsid w:val="006F652D"/>
    <w:rsid w:val="006F6950"/>
    <w:rsid w:val="006F6D54"/>
    <w:rsid w:val="006F6DC7"/>
    <w:rsid w:val="006F6EC9"/>
    <w:rsid w:val="006F734C"/>
    <w:rsid w:val="006F745E"/>
    <w:rsid w:val="006F7637"/>
    <w:rsid w:val="006F77D2"/>
    <w:rsid w:val="006F7B27"/>
    <w:rsid w:val="006F7F03"/>
    <w:rsid w:val="00700947"/>
    <w:rsid w:val="00700C3F"/>
    <w:rsid w:val="00700D2C"/>
    <w:rsid w:val="0070252B"/>
    <w:rsid w:val="007025D6"/>
    <w:rsid w:val="007032FF"/>
    <w:rsid w:val="0070347C"/>
    <w:rsid w:val="00704466"/>
    <w:rsid w:val="0070459B"/>
    <w:rsid w:val="00704B48"/>
    <w:rsid w:val="007050F0"/>
    <w:rsid w:val="00705148"/>
    <w:rsid w:val="00705A16"/>
    <w:rsid w:val="00705FD5"/>
    <w:rsid w:val="007066DC"/>
    <w:rsid w:val="00706AF9"/>
    <w:rsid w:val="00706C12"/>
    <w:rsid w:val="007075E6"/>
    <w:rsid w:val="00707C40"/>
    <w:rsid w:val="00707E33"/>
    <w:rsid w:val="00707FF6"/>
    <w:rsid w:val="007102A6"/>
    <w:rsid w:val="0071122D"/>
    <w:rsid w:val="007119DF"/>
    <w:rsid w:val="00711BD4"/>
    <w:rsid w:val="00712152"/>
    <w:rsid w:val="00712214"/>
    <w:rsid w:val="00712964"/>
    <w:rsid w:val="00712A80"/>
    <w:rsid w:val="00712B26"/>
    <w:rsid w:val="00713482"/>
    <w:rsid w:val="00713837"/>
    <w:rsid w:val="00713A98"/>
    <w:rsid w:val="007141C4"/>
    <w:rsid w:val="007143A5"/>
    <w:rsid w:val="007144EA"/>
    <w:rsid w:val="0071456B"/>
    <w:rsid w:val="0071473C"/>
    <w:rsid w:val="00714A2A"/>
    <w:rsid w:val="00714C7F"/>
    <w:rsid w:val="00714ED0"/>
    <w:rsid w:val="0071534B"/>
    <w:rsid w:val="00715957"/>
    <w:rsid w:val="00715AB1"/>
    <w:rsid w:val="00715C8D"/>
    <w:rsid w:val="00715DA1"/>
    <w:rsid w:val="00715EB1"/>
    <w:rsid w:val="00716317"/>
    <w:rsid w:val="007163E3"/>
    <w:rsid w:val="007164DD"/>
    <w:rsid w:val="007166D4"/>
    <w:rsid w:val="00716928"/>
    <w:rsid w:val="00716B1E"/>
    <w:rsid w:val="00716BE0"/>
    <w:rsid w:val="00716C26"/>
    <w:rsid w:val="00716E7C"/>
    <w:rsid w:val="0071796D"/>
    <w:rsid w:val="0072022E"/>
    <w:rsid w:val="007202F5"/>
    <w:rsid w:val="007205BA"/>
    <w:rsid w:val="00720D17"/>
    <w:rsid w:val="00720DD2"/>
    <w:rsid w:val="0072140B"/>
    <w:rsid w:val="00721496"/>
    <w:rsid w:val="00721E92"/>
    <w:rsid w:val="00722410"/>
    <w:rsid w:val="00722615"/>
    <w:rsid w:val="00722730"/>
    <w:rsid w:val="007228D7"/>
    <w:rsid w:val="00722CE6"/>
    <w:rsid w:val="0072314A"/>
    <w:rsid w:val="00723FFA"/>
    <w:rsid w:val="00724274"/>
    <w:rsid w:val="007242DA"/>
    <w:rsid w:val="00724CA0"/>
    <w:rsid w:val="00724FE2"/>
    <w:rsid w:val="00725D26"/>
    <w:rsid w:val="00725FE3"/>
    <w:rsid w:val="007261A4"/>
    <w:rsid w:val="00727466"/>
    <w:rsid w:val="00727AAF"/>
    <w:rsid w:val="00727DC9"/>
    <w:rsid w:val="00727EFB"/>
    <w:rsid w:val="00730118"/>
    <w:rsid w:val="0073012A"/>
    <w:rsid w:val="00730198"/>
    <w:rsid w:val="0073058C"/>
    <w:rsid w:val="00730837"/>
    <w:rsid w:val="00730A07"/>
    <w:rsid w:val="00730B9F"/>
    <w:rsid w:val="00730DD9"/>
    <w:rsid w:val="00731291"/>
    <w:rsid w:val="007313AC"/>
    <w:rsid w:val="00731B73"/>
    <w:rsid w:val="00731DEC"/>
    <w:rsid w:val="007321F5"/>
    <w:rsid w:val="007327F2"/>
    <w:rsid w:val="007330E6"/>
    <w:rsid w:val="007331A2"/>
    <w:rsid w:val="0073358C"/>
    <w:rsid w:val="007340A9"/>
    <w:rsid w:val="00734712"/>
    <w:rsid w:val="007349FE"/>
    <w:rsid w:val="00734B3E"/>
    <w:rsid w:val="00735254"/>
    <w:rsid w:val="00735342"/>
    <w:rsid w:val="00736447"/>
    <w:rsid w:val="007364D6"/>
    <w:rsid w:val="0073657C"/>
    <w:rsid w:val="00736AE2"/>
    <w:rsid w:val="00736B6F"/>
    <w:rsid w:val="00736E41"/>
    <w:rsid w:val="00737381"/>
    <w:rsid w:val="007373F6"/>
    <w:rsid w:val="00737647"/>
    <w:rsid w:val="0073788D"/>
    <w:rsid w:val="007379CC"/>
    <w:rsid w:val="00737C8F"/>
    <w:rsid w:val="00737EF9"/>
    <w:rsid w:val="00740044"/>
    <w:rsid w:val="00740171"/>
    <w:rsid w:val="0074136A"/>
    <w:rsid w:val="00741454"/>
    <w:rsid w:val="00741D22"/>
    <w:rsid w:val="0074210B"/>
    <w:rsid w:val="00742381"/>
    <w:rsid w:val="007425AC"/>
    <w:rsid w:val="007426EA"/>
    <w:rsid w:val="007429E2"/>
    <w:rsid w:val="00742E43"/>
    <w:rsid w:val="00742E4C"/>
    <w:rsid w:val="007433B2"/>
    <w:rsid w:val="00743710"/>
    <w:rsid w:val="00743E9D"/>
    <w:rsid w:val="007443F3"/>
    <w:rsid w:val="00744611"/>
    <w:rsid w:val="007447DD"/>
    <w:rsid w:val="007450EA"/>
    <w:rsid w:val="00746820"/>
    <w:rsid w:val="00746A3E"/>
    <w:rsid w:val="00746B57"/>
    <w:rsid w:val="00746E8F"/>
    <w:rsid w:val="00746E99"/>
    <w:rsid w:val="00746F1F"/>
    <w:rsid w:val="00746F76"/>
    <w:rsid w:val="00747161"/>
    <w:rsid w:val="007473C0"/>
    <w:rsid w:val="0074781C"/>
    <w:rsid w:val="00747C14"/>
    <w:rsid w:val="0075036D"/>
    <w:rsid w:val="00750675"/>
    <w:rsid w:val="0075091C"/>
    <w:rsid w:val="00750AFD"/>
    <w:rsid w:val="00750BB4"/>
    <w:rsid w:val="00750FC7"/>
    <w:rsid w:val="00751E69"/>
    <w:rsid w:val="00751F3B"/>
    <w:rsid w:val="007525CE"/>
    <w:rsid w:val="00752DB4"/>
    <w:rsid w:val="0075301E"/>
    <w:rsid w:val="007539D4"/>
    <w:rsid w:val="0075427A"/>
    <w:rsid w:val="007545F7"/>
    <w:rsid w:val="00754645"/>
    <w:rsid w:val="007546D2"/>
    <w:rsid w:val="00754896"/>
    <w:rsid w:val="00754CAE"/>
    <w:rsid w:val="007553D3"/>
    <w:rsid w:val="007557FC"/>
    <w:rsid w:val="00755997"/>
    <w:rsid w:val="00755FCF"/>
    <w:rsid w:val="00756079"/>
    <w:rsid w:val="00756883"/>
    <w:rsid w:val="007579FB"/>
    <w:rsid w:val="00757F5B"/>
    <w:rsid w:val="00760018"/>
    <w:rsid w:val="00760A45"/>
    <w:rsid w:val="00760A4B"/>
    <w:rsid w:val="00761682"/>
    <w:rsid w:val="007619A8"/>
    <w:rsid w:val="00761FAA"/>
    <w:rsid w:val="0076211F"/>
    <w:rsid w:val="00762487"/>
    <w:rsid w:val="00762A08"/>
    <w:rsid w:val="007639F4"/>
    <w:rsid w:val="007645FC"/>
    <w:rsid w:val="00764B27"/>
    <w:rsid w:val="00764E0F"/>
    <w:rsid w:val="00765B0C"/>
    <w:rsid w:val="00765D44"/>
    <w:rsid w:val="007667C7"/>
    <w:rsid w:val="0076687C"/>
    <w:rsid w:val="00766E69"/>
    <w:rsid w:val="00766F80"/>
    <w:rsid w:val="00766FF2"/>
    <w:rsid w:val="0076726B"/>
    <w:rsid w:val="007673D3"/>
    <w:rsid w:val="00767943"/>
    <w:rsid w:val="00767AA7"/>
    <w:rsid w:val="00770995"/>
    <w:rsid w:val="00770AD6"/>
    <w:rsid w:val="00770AFB"/>
    <w:rsid w:val="00770BE5"/>
    <w:rsid w:val="00770C7F"/>
    <w:rsid w:val="00771214"/>
    <w:rsid w:val="007712BF"/>
    <w:rsid w:val="00771445"/>
    <w:rsid w:val="007718CA"/>
    <w:rsid w:val="007718DB"/>
    <w:rsid w:val="00772B0E"/>
    <w:rsid w:val="00772BF0"/>
    <w:rsid w:val="00773498"/>
    <w:rsid w:val="00773A90"/>
    <w:rsid w:val="00773BB0"/>
    <w:rsid w:val="0077405A"/>
    <w:rsid w:val="00774807"/>
    <w:rsid w:val="00774BE6"/>
    <w:rsid w:val="00774F7C"/>
    <w:rsid w:val="007750E1"/>
    <w:rsid w:val="00775317"/>
    <w:rsid w:val="00775C22"/>
    <w:rsid w:val="00775EB5"/>
    <w:rsid w:val="00776443"/>
    <w:rsid w:val="0077670E"/>
    <w:rsid w:val="00776DC5"/>
    <w:rsid w:val="00776E78"/>
    <w:rsid w:val="00777216"/>
    <w:rsid w:val="007773FF"/>
    <w:rsid w:val="00777419"/>
    <w:rsid w:val="00777881"/>
    <w:rsid w:val="00780707"/>
    <w:rsid w:val="00780B0C"/>
    <w:rsid w:val="00780CBD"/>
    <w:rsid w:val="00781783"/>
    <w:rsid w:val="00781B05"/>
    <w:rsid w:val="00781C38"/>
    <w:rsid w:val="007826B7"/>
    <w:rsid w:val="00782894"/>
    <w:rsid w:val="007829DE"/>
    <w:rsid w:val="007832A0"/>
    <w:rsid w:val="007837CE"/>
    <w:rsid w:val="00783AAF"/>
    <w:rsid w:val="00783BB9"/>
    <w:rsid w:val="00784C2C"/>
    <w:rsid w:val="00785F54"/>
    <w:rsid w:val="007864DC"/>
    <w:rsid w:val="0078671D"/>
    <w:rsid w:val="00786EF8"/>
    <w:rsid w:val="007874D6"/>
    <w:rsid w:val="00787929"/>
    <w:rsid w:val="00787C73"/>
    <w:rsid w:val="00787EE9"/>
    <w:rsid w:val="00790164"/>
    <w:rsid w:val="00790459"/>
    <w:rsid w:val="0079045D"/>
    <w:rsid w:val="00790528"/>
    <w:rsid w:val="00791026"/>
    <w:rsid w:val="0079103E"/>
    <w:rsid w:val="007911BE"/>
    <w:rsid w:val="00791723"/>
    <w:rsid w:val="00791BCF"/>
    <w:rsid w:val="00792466"/>
    <w:rsid w:val="007924D6"/>
    <w:rsid w:val="00792739"/>
    <w:rsid w:val="00792774"/>
    <w:rsid w:val="00792BDD"/>
    <w:rsid w:val="00792C2F"/>
    <w:rsid w:val="00792CA1"/>
    <w:rsid w:val="00792FF5"/>
    <w:rsid w:val="0079328D"/>
    <w:rsid w:val="007932D1"/>
    <w:rsid w:val="00793A4C"/>
    <w:rsid w:val="00793A5F"/>
    <w:rsid w:val="007941BA"/>
    <w:rsid w:val="00794531"/>
    <w:rsid w:val="00794B62"/>
    <w:rsid w:val="00794BF3"/>
    <w:rsid w:val="007955E8"/>
    <w:rsid w:val="007959C1"/>
    <w:rsid w:val="00795E45"/>
    <w:rsid w:val="00796992"/>
    <w:rsid w:val="00796B97"/>
    <w:rsid w:val="007970C8"/>
    <w:rsid w:val="007972B6"/>
    <w:rsid w:val="0079737C"/>
    <w:rsid w:val="0079760C"/>
    <w:rsid w:val="00797934"/>
    <w:rsid w:val="00797A86"/>
    <w:rsid w:val="00797D25"/>
    <w:rsid w:val="00797D41"/>
    <w:rsid w:val="007A091F"/>
    <w:rsid w:val="007A0D82"/>
    <w:rsid w:val="007A1456"/>
    <w:rsid w:val="007A1601"/>
    <w:rsid w:val="007A1DED"/>
    <w:rsid w:val="007A1FEA"/>
    <w:rsid w:val="007A2139"/>
    <w:rsid w:val="007A284F"/>
    <w:rsid w:val="007A2BFA"/>
    <w:rsid w:val="007A2C44"/>
    <w:rsid w:val="007A2F72"/>
    <w:rsid w:val="007A3456"/>
    <w:rsid w:val="007A3EC8"/>
    <w:rsid w:val="007A41D5"/>
    <w:rsid w:val="007A45AC"/>
    <w:rsid w:val="007A46A6"/>
    <w:rsid w:val="007A472D"/>
    <w:rsid w:val="007A4BA8"/>
    <w:rsid w:val="007A537B"/>
    <w:rsid w:val="007A5563"/>
    <w:rsid w:val="007A6052"/>
    <w:rsid w:val="007A636B"/>
    <w:rsid w:val="007A6459"/>
    <w:rsid w:val="007A6676"/>
    <w:rsid w:val="007A6BB8"/>
    <w:rsid w:val="007A71F8"/>
    <w:rsid w:val="007A7599"/>
    <w:rsid w:val="007A7BB3"/>
    <w:rsid w:val="007A7C53"/>
    <w:rsid w:val="007B00CD"/>
    <w:rsid w:val="007B0758"/>
    <w:rsid w:val="007B0A73"/>
    <w:rsid w:val="007B0C31"/>
    <w:rsid w:val="007B1DD2"/>
    <w:rsid w:val="007B1E44"/>
    <w:rsid w:val="007B2044"/>
    <w:rsid w:val="007B20A7"/>
    <w:rsid w:val="007B2B68"/>
    <w:rsid w:val="007B2E20"/>
    <w:rsid w:val="007B32B4"/>
    <w:rsid w:val="007B3528"/>
    <w:rsid w:val="007B361B"/>
    <w:rsid w:val="007B3E64"/>
    <w:rsid w:val="007B44D0"/>
    <w:rsid w:val="007B53A3"/>
    <w:rsid w:val="007B56F8"/>
    <w:rsid w:val="007B585B"/>
    <w:rsid w:val="007B5949"/>
    <w:rsid w:val="007B5B43"/>
    <w:rsid w:val="007B6249"/>
    <w:rsid w:val="007B65E9"/>
    <w:rsid w:val="007B7139"/>
    <w:rsid w:val="007B7271"/>
    <w:rsid w:val="007B7293"/>
    <w:rsid w:val="007B780C"/>
    <w:rsid w:val="007B781E"/>
    <w:rsid w:val="007B7DEB"/>
    <w:rsid w:val="007C0387"/>
    <w:rsid w:val="007C0AE1"/>
    <w:rsid w:val="007C0B61"/>
    <w:rsid w:val="007C10B4"/>
    <w:rsid w:val="007C128B"/>
    <w:rsid w:val="007C178E"/>
    <w:rsid w:val="007C1E83"/>
    <w:rsid w:val="007C27FA"/>
    <w:rsid w:val="007C2D0E"/>
    <w:rsid w:val="007C2FEA"/>
    <w:rsid w:val="007C33C1"/>
    <w:rsid w:val="007C37FB"/>
    <w:rsid w:val="007C39B4"/>
    <w:rsid w:val="007C3D69"/>
    <w:rsid w:val="007C3D7F"/>
    <w:rsid w:val="007C4239"/>
    <w:rsid w:val="007C42D3"/>
    <w:rsid w:val="007C44E4"/>
    <w:rsid w:val="007C4864"/>
    <w:rsid w:val="007C5322"/>
    <w:rsid w:val="007C5CBB"/>
    <w:rsid w:val="007C675E"/>
    <w:rsid w:val="007C6E76"/>
    <w:rsid w:val="007C73BB"/>
    <w:rsid w:val="007C7587"/>
    <w:rsid w:val="007D0544"/>
    <w:rsid w:val="007D0DCD"/>
    <w:rsid w:val="007D1222"/>
    <w:rsid w:val="007D183A"/>
    <w:rsid w:val="007D1C22"/>
    <w:rsid w:val="007D22C2"/>
    <w:rsid w:val="007D2303"/>
    <w:rsid w:val="007D246E"/>
    <w:rsid w:val="007D2624"/>
    <w:rsid w:val="007D2B58"/>
    <w:rsid w:val="007D2B88"/>
    <w:rsid w:val="007D3014"/>
    <w:rsid w:val="007D443A"/>
    <w:rsid w:val="007D451B"/>
    <w:rsid w:val="007D4D7A"/>
    <w:rsid w:val="007D4DFE"/>
    <w:rsid w:val="007D5B76"/>
    <w:rsid w:val="007D6006"/>
    <w:rsid w:val="007D620F"/>
    <w:rsid w:val="007D64D9"/>
    <w:rsid w:val="007D6E27"/>
    <w:rsid w:val="007D7080"/>
    <w:rsid w:val="007D72EC"/>
    <w:rsid w:val="007D75C1"/>
    <w:rsid w:val="007D75C8"/>
    <w:rsid w:val="007D79C8"/>
    <w:rsid w:val="007D7B9B"/>
    <w:rsid w:val="007E0538"/>
    <w:rsid w:val="007E0B77"/>
    <w:rsid w:val="007E0FE8"/>
    <w:rsid w:val="007E12C0"/>
    <w:rsid w:val="007E1586"/>
    <w:rsid w:val="007E1915"/>
    <w:rsid w:val="007E2D9C"/>
    <w:rsid w:val="007E2F19"/>
    <w:rsid w:val="007E33D0"/>
    <w:rsid w:val="007E37CF"/>
    <w:rsid w:val="007E4105"/>
    <w:rsid w:val="007E4DA5"/>
    <w:rsid w:val="007E5169"/>
    <w:rsid w:val="007E5457"/>
    <w:rsid w:val="007E5633"/>
    <w:rsid w:val="007E5D87"/>
    <w:rsid w:val="007E5DC4"/>
    <w:rsid w:val="007E6674"/>
    <w:rsid w:val="007E6F3F"/>
    <w:rsid w:val="007E7007"/>
    <w:rsid w:val="007E72C6"/>
    <w:rsid w:val="007E77D3"/>
    <w:rsid w:val="007F0132"/>
    <w:rsid w:val="007F0B28"/>
    <w:rsid w:val="007F0EAC"/>
    <w:rsid w:val="007F13E8"/>
    <w:rsid w:val="007F17B5"/>
    <w:rsid w:val="007F2451"/>
    <w:rsid w:val="007F2BAC"/>
    <w:rsid w:val="007F2D7A"/>
    <w:rsid w:val="007F2F24"/>
    <w:rsid w:val="007F3065"/>
    <w:rsid w:val="007F38A8"/>
    <w:rsid w:val="007F3C37"/>
    <w:rsid w:val="007F4A4C"/>
    <w:rsid w:val="007F5761"/>
    <w:rsid w:val="007F5B7F"/>
    <w:rsid w:val="007F5F0B"/>
    <w:rsid w:val="007F6614"/>
    <w:rsid w:val="007F6ECF"/>
    <w:rsid w:val="007F70E6"/>
    <w:rsid w:val="007F7992"/>
    <w:rsid w:val="007F7C28"/>
    <w:rsid w:val="007F7CBE"/>
    <w:rsid w:val="007F7DAF"/>
    <w:rsid w:val="007F7F2D"/>
    <w:rsid w:val="0080014F"/>
    <w:rsid w:val="008002AE"/>
    <w:rsid w:val="008003F9"/>
    <w:rsid w:val="008007E5"/>
    <w:rsid w:val="00800D17"/>
    <w:rsid w:val="00800F2C"/>
    <w:rsid w:val="0080114A"/>
    <w:rsid w:val="008011D7"/>
    <w:rsid w:val="0080171C"/>
    <w:rsid w:val="0080185D"/>
    <w:rsid w:val="00801D4F"/>
    <w:rsid w:val="00801FCB"/>
    <w:rsid w:val="008020C8"/>
    <w:rsid w:val="0080223F"/>
    <w:rsid w:val="00802B40"/>
    <w:rsid w:val="00802E47"/>
    <w:rsid w:val="00802EEE"/>
    <w:rsid w:val="00803C5D"/>
    <w:rsid w:val="00803C72"/>
    <w:rsid w:val="00803DC5"/>
    <w:rsid w:val="0080540A"/>
    <w:rsid w:val="00805810"/>
    <w:rsid w:val="00806317"/>
    <w:rsid w:val="008063C8"/>
    <w:rsid w:val="0080656D"/>
    <w:rsid w:val="008068AC"/>
    <w:rsid w:val="008068C1"/>
    <w:rsid w:val="00806D06"/>
    <w:rsid w:val="00807BEE"/>
    <w:rsid w:val="00807ED8"/>
    <w:rsid w:val="008109A2"/>
    <w:rsid w:val="00810AA5"/>
    <w:rsid w:val="0081104C"/>
    <w:rsid w:val="00811AF1"/>
    <w:rsid w:val="00811B85"/>
    <w:rsid w:val="00811DFD"/>
    <w:rsid w:val="00811E01"/>
    <w:rsid w:val="00812092"/>
    <w:rsid w:val="00812A4C"/>
    <w:rsid w:val="00812CB4"/>
    <w:rsid w:val="0081335B"/>
    <w:rsid w:val="008134E9"/>
    <w:rsid w:val="00813B6E"/>
    <w:rsid w:val="00814212"/>
    <w:rsid w:val="00814FD1"/>
    <w:rsid w:val="008152CE"/>
    <w:rsid w:val="0081537C"/>
    <w:rsid w:val="008166DF"/>
    <w:rsid w:val="00816D59"/>
    <w:rsid w:val="00816D75"/>
    <w:rsid w:val="00816FE5"/>
    <w:rsid w:val="0081706C"/>
    <w:rsid w:val="008207F8"/>
    <w:rsid w:val="00820D15"/>
    <w:rsid w:val="00820E68"/>
    <w:rsid w:val="00820FAD"/>
    <w:rsid w:val="008210B9"/>
    <w:rsid w:val="00821428"/>
    <w:rsid w:val="008218E6"/>
    <w:rsid w:val="00821925"/>
    <w:rsid w:val="00821A56"/>
    <w:rsid w:val="00821BA9"/>
    <w:rsid w:val="008221C2"/>
    <w:rsid w:val="00822236"/>
    <w:rsid w:val="00822538"/>
    <w:rsid w:val="008234FA"/>
    <w:rsid w:val="0082353D"/>
    <w:rsid w:val="008240E1"/>
    <w:rsid w:val="0082412C"/>
    <w:rsid w:val="0082427B"/>
    <w:rsid w:val="0082465A"/>
    <w:rsid w:val="00824E0B"/>
    <w:rsid w:val="00824EB9"/>
    <w:rsid w:val="00824F79"/>
    <w:rsid w:val="0082567E"/>
    <w:rsid w:val="00825E0E"/>
    <w:rsid w:val="00826105"/>
    <w:rsid w:val="0082666E"/>
    <w:rsid w:val="00826799"/>
    <w:rsid w:val="00826B3D"/>
    <w:rsid w:val="00826B5E"/>
    <w:rsid w:val="00826CF8"/>
    <w:rsid w:val="00826FBA"/>
    <w:rsid w:val="00827B38"/>
    <w:rsid w:val="008300A9"/>
    <w:rsid w:val="0083023B"/>
    <w:rsid w:val="00831218"/>
    <w:rsid w:val="0083158B"/>
    <w:rsid w:val="008317AD"/>
    <w:rsid w:val="008319C4"/>
    <w:rsid w:val="00831C36"/>
    <w:rsid w:val="00831E23"/>
    <w:rsid w:val="00832A1C"/>
    <w:rsid w:val="00832FAA"/>
    <w:rsid w:val="00833EE1"/>
    <w:rsid w:val="008340F1"/>
    <w:rsid w:val="0083467B"/>
    <w:rsid w:val="00834D8D"/>
    <w:rsid w:val="0083553F"/>
    <w:rsid w:val="00835B93"/>
    <w:rsid w:val="00835EBC"/>
    <w:rsid w:val="0083642E"/>
    <w:rsid w:val="00837526"/>
    <w:rsid w:val="00837B30"/>
    <w:rsid w:val="00837B6C"/>
    <w:rsid w:val="00840531"/>
    <w:rsid w:val="0084061D"/>
    <w:rsid w:val="00840A03"/>
    <w:rsid w:val="00840AE6"/>
    <w:rsid w:val="0084223A"/>
    <w:rsid w:val="00842489"/>
    <w:rsid w:val="00842CB9"/>
    <w:rsid w:val="00843291"/>
    <w:rsid w:val="0084377C"/>
    <w:rsid w:val="00843938"/>
    <w:rsid w:val="00843F0D"/>
    <w:rsid w:val="00844002"/>
    <w:rsid w:val="008447DF"/>
    <w:rsid w:val="00844AEA"/>
    <w:rsid w:val="00845059"/>
    <w:rsid w:val="00845265"/>
    <w:rsid w:val="0084552F"/>
    <w:rsid w:val="00845D2C"/>
    <w:rsid w:val="00845D70"/>
    <w:rsid w:val="00845F37"/>
    <w:rsid w:val="00846269"/>
    <w:rsid w:val="00846AF1"/>
    <w:rsid w:val="00846C9A"/>
    <w:rsid w:val="00846E8A"/>
    <w:rsid w:val="00847059"/>
    <w:rsid w:val="008474A5"/>
    <w:rsid w:val="008476EF"/>
    <w:rsid w:val="00850C3C"/>
    <w:rsid w:val="00852401"/>
    <w:rsid w:val="00853198"/>
    <w:rsid w:val="00853785"/>
    <w:rsid w:val="0085389C"/>
    <w:rsid w:val="00854061"/>
    <w:rsid w:val="008540EC"/>
    <w:rsid w:val="0085455A"/>
    <w:rsid w:val="00854B25"/>
    <w:rsid w:val="008553D3"/>
    <w:rsid w:val="00855402"/>
    <w:rsid w:val="008554D1"/>
    <w:rsid w:val="008556B7"/>
    <w:rsid w:val="00855F26"/>
    <w:rsid w:val="00856150"/>
    <w:rsid w:val="0085619C"/>
    <w:rsid w:val="008563DD"/>
    <w:rsid w:val="00856B51"/>
    <w:rsid w:val="00856B6D"/>
    <w:rsid w:val="00857590"/>
    <w:rsid w:val="008578B2"/>
    <w:rsid w:val="00860007"/>
    <w:rsid w:val="008601CC"/>
    <w:rsid w:val="008603CF"/>
    <w:rsid w:val="008604FB"/>
    <w:rsid w:val="0086051A"/>
    <w:rsid w:val="0086051C"/>
    <w:rsid w:val="0086055A"/>
    <w:rsid w:val="0086084E"/>
    <w:rsid w:val="0086096D"/>
    <w:rsid w:val="008610D2"/>
    <w:rsid w:val="008617DF"/>
    <w:rsid w:val="00861A8C"/>
    <w:rsid w:val="00861BB8"/>
    <w:rsid w:val="00862161"/>
    <w:rsid w:val="00862833"/>
    <w:rsid w:val="00862C3B"/>
    <w:rsid w:val="00863581"/>
    <w:rsid w:val="008638D1"/>
    <w:rsid w:val="00863B37"/>
    <w:rsid w:val="00863D4A"/>
    <w:rsid w:val="0086437A"/>
    <w:rsid w:val="00864696"/>
    <w:rsid w:val="008648FC"/>
    <w:rsid w:val="00864AD4"/>
    <w:rsid w:val="00864B79"/>
    <w:rsid w:val="00865AC6"/>
    <w:rsid w:val="00865B63"/>
    <w:rsid w:val="00865CC2"/>
    <w:rsid w:val="0086604C"/>
    <w:rsid w:val="008660A4"/>
    <w:rsid w:val="0086637E"/>
    <w:rsid w:val="008666B1"/>
    <w:rsid w:val="00866955"/>
    <w:rsid w:val="00866A8E"/>
    <w:rsid w:val="00866B8A"/>
    <w:rsid w:val="00866D8E"/>
    <w:rsid w:val="00866DC1"/>
    <w:rsid w:val="00866FE0"/>
    <w:rsid w:val="008672D0"/>
    <w:rsid w:val="008672F2"/>
    <w:rsid w:val="00867394"/>
    <w:rsid w:val="00867922"/>
    <w:rsid w:val="00867CD5"/>
    <w:rsid w:val="00867F9B"/>
    <w:rsid w:val="00870197"/>
    <w:rsid w:val="0087024F"/>
    <w:rsid w:val="0087030C"/>
    <w:rsid w:val="00870767"/>
    <w:rsid w:val="00870932"/>
    <w:rsid w:val="00871436"/>
    <w:rsid w:val="00871E64"/>
    <w:rsid w:val="0087214C"/>
    <w:rsid w:val="008727C6"/>
    <w:rsid w:val="008728D0"/>
    <w:rsid w:val="008729BD"/>
    <w:rsid w:val="00872B58"/>
    <w:rsid w:val="00872BB8"/>
    <w:rsid w:val="00872EBB"/>
    <w:rsid w:val="00872EBD"/>
    <w:rsid w:val="0087328A"/>
    <w:rsid w:val="008733F5"/>
    <w:rsid w:val="00873417"/>
    <w:rsid w:val="00873FB5"/>
    <w:rsid w:val="00874627"/>
    <w:rsid w:val="008746D2"/>
    <w:rsid w:val="0087482C"/>
    <w:rsid w:val="00874C76"/>
    <w:rsid w:val="00874EB3"/>
    <w:rsid w:val="0087526B"/>
    <w:rsid w:val="00875AB5"/>
    <w:rsid w:val="008769E5"/>
    <w:rsid w:val="00876B4D"/>
    <w:rsid w:val="00876BD0"/>
    <w:rsid w:val="00877174"/>
    <w:rsid w:val="00877A2A"/>
    <w:rsid w:val="00877B79"/>
    <w:rsid w:val="008805F9"/>
    <w:rsid w:val="0088088F"/>
    <w:rsid w:val="008809B7"/>
    <w:rsid w:val="00881391"/>
    <w:rsid w:val="008817E0"/>
    <w:rsid w:val="00881F64"/>
    <w:rsid w:val="008831B6"/>
    <w:rsid w:val="008833E6"/>
    <w:rsid w:val="00883411"/>
    <w:rsid w:val="0088375C"/>
    <w:rsid w:val="00883C19"/>
    <w:rsid w:val="0088427F"/>
    <w:rsid w:val="0088432D"/>
    <w:rsid w:val="00884477"/>
    <w:rsid w:val="00884BD9"/>
    <w:rsid w:val="00885223"/>
    <w:rsid w:val="008859F6"/>
    <w:rsid w:val="008862A6"/>
    <w:rsid w:val="008865D6"/>
    <w:rsid w:val="0088671C"/>
    <w:rsid w:val="00886B85"/>
    <w:rsid w:val="00886D65"/>
    <w:rsid w:val="00886F1E"/>
    <w:rsid w:val="008870C3"/>
    <w:rsid w:val="008872B4"/>
    <w:rsid w:val="008874A5"/>
    <w:rsid w:val="008878CF"/>
    <w:rsid w:val="008879F0"/>
    <w:rsid w:val="00887C54"/>
    <w:rsid w:val="008903E6"/>
    <w:rsid w:val="0089094D"/>
    <w:rsid w:val="00891443"/>
    <w:rsid w:val="00891672"/>
    <w:rsid w:val="00891B6A"/>
    <w:rsid w:val="00891BD9"/>
    <w:rsid w:val="00891D8E"/>
    <w:rsid w:val="0089203B"/>
    <w:rsid w:val="008920D9"/>
    <w:rsid w:val="0089221E"/>
    <w:rsid w:val="00892292"/>
    <w:rsid w:val="008927AB"/>
    <w:rsid w:val="008927AD"/>
    <w:rsid w:val="00892A18"/>
    <w:rsid w:val="00892BE2"/>
    <w:rsid w:val="00892F73"/>
    <w:rsid w:val="0089303F"/>
    <w:rsid w:val="008933E9"/>
    <w:rsid w:val="008934E1"/>
    <w:rsid w:val="008939ED"/>
    <w:rsid w:val="00894130"/>
    <w:rsid w:val="00894327"/>
    <w:rsid w:val="008944A4"/>
    <w:rsid w:val="008949E0"/>
    <w:rsid w:val="00895200"/>
    <w:rsid w:val="00895393"/>
    <w:rsid w:val="00895496"/>
    <w:rsid w:val="008954B0"/>
    <w:rsid w:val="00895FA4"/>
    <w:rsid w:val="008967F7"/>
    <w:rsid w:val="00896EDE"/>
    <w:rsid w:val="00897009"/>
    <w:rsid w:val="008974F9"/>
    <w:rsid w:val="0089776F"/>
    <w:rsid w:val="00897961"/>
    <w:rsid w:val="00897A36"/>
    <w:rsid w:val="00897BD9"/>
    <w:rsid w:val="008A06BE"/>
    <w:rsid w:val="008A11A8"/>
    <w:rsid w:val="008A14F7"/>
    <w:rsid w:val="008A1A42"/>
    <w:rsid w:val="008A1CF1"/>
    <w:rsid w:val="008A2062"/>
    <w:rsid w:val="008A225C"/>
    <w:rsid w:val="008A2953"/>
    <w:rsid w:val="008A2A01"/>
    <w:rsid w:val="008A3185"/>
    <w:rsid w:val="008A3491"/>
    <w:rsid w:val="008A35B4"/>
    <w:rsid w:val="008A3E59"/>
    <w:rsid w:val="008A44FB"/>
    <w:rsid w:val="008A4B7C"/>
    <w:rsid w:val="008A4EB4"/>
    <w:rsid w:val="008A5F1A"/>
    <w:rsid w:val="008A6413"/>
    <w:rsid w:val="008A660A"/>
    <w:rsid w:val="008A6674"/>
    <w:rsid w:val="008A690A"/>
    <w:rsid w:val="008A6C70"/>
    <w:rsid w:val="008A7605"/>
    <w:rsid w:val="008A7766"/>
    <w:rsid w:val="008A7961"/>
    <w:rsid w:val="008A7B26"/>
    <w:rsid w:val="008A7D67"/>
    <w:rsid w:val="008B1134"/>
    <w:rsid w:val="008B1726"/>
    <w:rsid w:val="008B1E13"/>
    <w:rsid w:val="008B1FAD"/>
    <w:rsid w:val="008B2866"/>
    <w:rsid w:val="008B2A70"/>
    <w:rsid w:val="008B2B22"/>
    <w:rsid w:val="008B2BFE"/>
    <w:rsid w:val="008B3019"/>
    <w:rsid w:val="008B36D0"/>
    <w:rsid w:val="008B3BD8"/>
    <w:rsid w:val="008B3C33"/>
    <w:rsid w:val="008B3E81"/>
    <w:rsid w:val="008B4529"/>
    <w:rsid w:val="008B49F6"/>
    <w:rsid w:val="008B504C"/>
    <w:rsid w:val="008B54A4"/>
    <w:rsid w:val="008B577F"/>
    <w:rsid w:val="008B5F81"/>
    <w:rsid w:val="008B610B"/>
    <w:rsid w:val="008B6516"/>
    <w:rsid w:val="008B65C2"/>
    <w:rsid w:val="008B6852"/>
    <w:rsid w:val="008B6C26"/>
    <w:rsid w:val="008B713D"/>
    <w:rsid w:val="008B7E7F"/>
    <w:rsid w:val="008C0D4E"/>
    <w:rsid w:val="008C0DD5"/>
    <w:rsid w:val="008C0E49"/>
    <w:rsid w:val="008C0EDC"/>
    <w:rsid w:val="008C1168"/>
    <w:rsid w:val="008C15FE"/>
    <w:rsid w:val="008C1B98"/>
    <w:rsid w:val="008C270B"/>
    <w:rsid w:val="008C2C73"/>
    <w:rsid w:val="008C36DC"/>
    <w:rsid w:val="008C3AD9"/>
    <w:rsid w:val="008C3D1B"/>
    <w:rsid w:val="008C3EB4"/>
    <w:rsid w:val="008C4E0D"/>
    <w:rsid w:val="008C5207"/>
    <w:rsid w:val="008C5821"/>
    <w:rsid w:val="008C5F13"/>
    <w:rsid w:val="008C65AF"/>
    <w:rsid w:val="008C67C9"/>
    <w:rsid w:val="008C702C"/>
    <w:rsid w:val="008C70FE"/>
    <w:rsid w:val="008C7129"/>
    <w:rsid w:val="008C742F"/>
    <w:rsid w:val="008C7707"/>
    <w:rsid w:val="008C7C12"/>
    <w:rsid w:val="008C7E63"/>
    <w:rsid w:val="008D03C3"/>
    <w:rsid w:val="008D0C10"/>
    <w:rsid w:val="008D1412"/>
    <w:rsid w:val="008D1832"/>
    <w:rsid w:val="008D1BEC"/>
    <w:rsid w:val="008D1C28"/>
    <w:rsid w:val="008D1C57"/>
    <w:rsid w:val="008D2357"/>
    <w:rsid w:val="008D25EE"/>
    <w:rsid w:val="008D26E2"/>
    <w:rsid w:val="008D2D5A"/>
    <w:rsid w:val="008D39D6"/>
    <w:rsid w:val="008D3BE6"/>
    <w:rsid w:val="008D3D0E"/>
    <w:rsid w:val="008D42BE"/>
    <w:rsid w:val="008D4AEE"/>
    <w:rsid w:val="008D50DC"/>
    <w:rsid w:val="008D52EE"/>
    <w:rsid w:val="008D5388"/>
    <w:rsid w:val="008D57AC"/>
    <w:rsid w:val="008D58F4"/>
    <w:rsid w:val="008D5B80"/>
    <w:rsid w:val="008D6095"/>
    <w:rsid w:val="008D6A95"/>
    <w:rsid w:val="008D6D4D"/>
    <w:rsid w:val="008D73DC"/>
    <w:rsid w:val="008D767E"/>
    <w:rsid w:val="008D76E3"/>
    <w:rsid w:val="008D78D7"/>
    <w:rsid w:val="008D7C4B"/>
    <w:rsid w:val="008E0301"/>
    <w:rsid w:val="008E0972"/>
    <w:rsid w:val="008E0A7E"/>
    <w:rsid w:val="008E1083"/>
    <w:rsid w:val="008E2043"/>
    <w:rsid w:val="008E2202"/>
    <w:rsid w:val="008E27B7"/>
    <w:rsid w:val="008E2F5C"/>
    <w:rsid w:val="008E3FA3"/>
    <w:rsid w:val="008E52ED"/>
    <w:rsid w:val="008E62B4"/>
    <w:rsid w:val="008E6668"/>
    <w:rsid w:val="008E6839"/>
    <w:rsid w:val="008E71CF"/>
    <w:rsid w:val="008E7E7C"/>
    <w:rsid w:val="008F0738"/>
    <w:rsid w:val="008F0A7B"/>
    <w:rsid w:val="008F0EEA"/>
    <w:rsid w:val="008F13F6"/>
    <w:rsid w:val="008F1620"/>
    <w:rsid w:val="008F18CE"/>
    <w:rsid w:val="008F207F"/>
    <w:rsid w:val="008F20A3"/>
    <w:rsid w:val="008F2124"/>
    <w:rsid w:val="008F22F6"/>
    <w:rsid w:val="008F2573"/>
    <w:rsid w:val="008F2C60"/>
    <w:rsid w:val="008F2CDC"/>
    <w:rsid w:val="008F2CEC"/>
    <w:rsid w:val="008F2F74"/>
    <w:rsid w:val="008F39D5"/>
    <w:rsid w:val="008F39FE"/>
    <w:rsid w:val="008F3DED"/>
    <w:rsid w:val="008F3EEB"/>
    <w:rsid w:val="008F4433"/>
    <w:rsid w:val="008F4A2B"/>
    <w:rsid w:val="008F4C19"/>
    <w:rsid w:val="008F4C45"/>
    <w:rsid w:val="008F51CE"/>
    <w:rsid w:val="008F5A0F"/>
    <w:rsid w:val="008F5A18"/>
    <w:rsid w:val="008F5FE7"/>
    <w:rsid w:val="008F6665"/>
    <w:rsid w:val="008F69AC"/>
    <w:rsid w:val="008F6CE4"/>
    <w:rsid w:val="008F6DD5"/>
    <w:rsid w:val="008F7336"/>
    <w:rsid w:val="008F7525"/>
    <w:rsid w:val="008F7622"/>
    <w:rsid w:val="008F77D5"/>
    <w:rsid w:val="008F7B41"/>
    <w:rsid w:val="00900176"/>
    <w:rsid w:val="009005AC"/>
    <w:rsid w:val="00900EB3"/>
    <w:rsid w:val="009013CF"/>
    <w:rsid w:val="00901826"/>
    <w:rsid w:val="00901A0F"/>
    <w:rsid w:val="00901C1E"/>
    <w:rsid w:val="00901D25"/>
    <w:rsid w:val="00901FBF"/>
    <w:rsid w:val="00902100"/>
    <w:rsid w:val="0090266E"/>
    <w:rsid w:val="009031A7"/>
    <w:rsid w:val="009038FA"/>
    <w:rsid w:val="00903B28"/>
    <w:rsid w:val="00903C8E"/>
    <w:rsid w:val="00903CCD"/>
    <w:rsid w:val="00903CE2"/>
    <w:rsid w:val="0090427B"/>
    <w:rsid w:val="0090432A"/>
    <w:rsid w:val="0090459D"/>
    <w:rsid w:val="009045A6"/>
    <w:rsid w:val="00904D83"/>
    <w:rsid w:val="0090521C"/>
    <w:rsid w:val="009056F6"/>
    <w:rsid w:val="009057F2"/>
    <w:rsid w:val="00905821"/>
    <w:rsid w:val="00905CDE"/>
    <w:rsid w:val="00906B0D"/>
    <w:rsid w:val="0090710F"/>
    <w:rsid w:val="009071E2"/>
    <w:rsid w:val="00907881"/>
    <w:rsid w:val="00907AD1"/>
    <w:rsid w:val="00910356"/>
    <w:rsid w:val="009106EA"/>
    <w:rsid w:val="00910905"/>
    <w:rsid w:val="009114CD"/>
    <w:rsid w:val="009115A8"/>
    <w:rsid w:val="00911AE1"/>
    <w:rsid w:val="00912056"/>
    <w:rsid w:val="0091210C"/>
    <w:rsid w:val="009121A5"/>
    <w:rsid w:val="009129CC"/>
    <w:rsid w:val="00912C13"/>
    <w:rsid w:val="0091323D"/>
    <w:rsid w:val="009136E1"/>
    <w:rsid w:val="009141E7"/>
    <w:rsid w:val="0091459E"/>
    <w:rsid w:val="009145E4"/>
    <w:rsid w:val="0091471C"/>
    <w:rsid w:val="00914884"/>
    <w:rsid w:val="00914889"/>
    <w:rsid w:val="00914AAB"/>
    <w:rsid w:val="00914C11"/>
    <w:rsid w:val="00914D47"/>
    <w:rsid w:val="00914F9A"/>
    <w:rsid w:val="0091503C"/>
    <w:rsid w:val="00915887"/>
    <w:rsid w:val="0091596F"/>
    <w:rsid w:val="009159F3"/>
    <w:rsid w:val="00916073"/>
    <w:rsid w:val="00916A02"/>
    <w:rsid w:val="00916BD3"/>
    <w:rsid w:val="0091775B"/>
    <w:rsid w:val="0091782F"/>
    <w:rsid w:val="0092000B"/>
    <w:rsid w:val="0092001E"/>
    <w:rsid w:val="009200B5"/>
    <w:rsid w:val="00920878"/>
    <w:rsid w:val="00920B65"/>
    <w:rsid w:val="00920F20"/>
    <w:rsid w:val="00920FC5"/>
    <w:rsid w:val="0092120D"/>
    <w:rsid w:val="009215E8"/>
    <w:rsid w:val="009218D6"/>
    <w:rsid w:val="00921B24"/>
    <w:rsid w:val="00922493"/>
    <w:rsid w:val="0092256E"/>
    <w:rsid w:val="00922A9F"/>
    <w:rsid w:val="00922C59"/>
    <w:rsid w:val="00922D56"/>
    <w:rsid w:val="00922E50"/>
    <w:rsid w:val="009230F3"/>
    <w:rsid w:val="00923A22"/>
    <w:rsid w:val="009241DE"/>
    <w:rsid w:val="009245A8"/>
    <w:rsid w:val="00924658"/>
    <w:rsid w:val="00924CAD"/>
    <w:rsid w:val="0092500F"/>
    <w:rsid w:val="00925371"/>
    <w:rsid w:val="00925625"/>
    <w:rsid w:val="00925870"/>
    <w:rsid w:val="00925890"/>
    <w:rsid w:val="00925A8F"/>
    <w:rsid w:val="00925B83"/>
    <w:rsid w:val="0092663C"/>
    <w:rsid w:val="009268F9"/>
    <w:rsid w:val="009269F2"/>
    <w:rsid w:val="00926B3B"/>
    <w:rsid w:val="00926F48"/>
    <w:rsid w:val="009270F2"/>
    <w:rsid w:val="00927297"/>
    <w:rsid w:val="009272B6"/>
    <w:rsid w:val="00927667"/>
    <w:rsid w:val="00927B96"/>
    <w:rsid w:val="00927FF2"/>
    <w:rsid w:val="0093059B"/>
    <w:rsid w:val="00930F8D"/>
    <w:rsid w:val="009314F6"/>
    <w:rsid w:val="009322E8"/>
    <w:rsid w:val="00932744"/>
    <w:rsid w:val="009333C0"/>
    <w:rsid w:val="0093387F"/>
    <w:rsid w:val="009346BB"/>
    <w:rsid w:val="009349BC"/>
    <w:rsid w:val="00934C71"/>
    <w:rsid w:val="0093530C"/>
    <w:rsid w:val="0093540B"/>
    <w:rsid w:val="00935BA5"/>
    <w:rsid w:val="009363F9"/>
    <w:rsid w:val="00936D0D"/>
    <w:rsid w:val="00936E55"/>
    <w:rsid w:val="00936EBD"/>
    <w:rsid w:val="009374DD"/>
    <w:rsid w:val="00937564"/>
    <w:rsid w:val="00937650"/>
    <w:rsid w:val="00937DE6"/>
    <w:rsid w:val="00937DE8"/>
    <w:rsid w:val="00937F4C"/>
    <w:rsid w:val="0094014F"/>
    <w:rsid w:val="00940706"/>
    <w:rsid w:val="0094078B"/>
    <w:rsid w:val="00940869"/>
    <w:rsid w:val="00940AC0"/>
    <w:rsid w:val="00940E1B"/>
    <w:rsid w:val="00940FF9"/>
    <w:rsid w:val="0094120E"/>
    <w:rsid w:val="0094131B"/>
    <w:rsid w:val="009413A9"/>
    <w:rsid w:val="009413CA"/>
    <w:rsid w:val="00941769"/>
    <w:rsid w:val="009418C3"/>
    <w:rsid w:val="00941B8A"/>
    <w:rsid w:val="00941F50"/>
    <w:rsid w:val="00942070"/>
    <w:rsid w:val="00942073"/>
    <w:rsid w:val="009420CF"/>
    <w:rsid w:val="009421CF"/>
    <w:rsid w:val="0094250A"/>
    <w:rsid w:val="00942A71"/>
    <w:rsid w:val="009430B4"/>
    <w:rsid w:val="00943578"/>
    <w:rsid w:val="00943579"/>
    <w:rsid w:val="00943583"/>
    <w:rsid w:val="009436CF"/>
    <w:rsid w:val="00943752"/>
    <w:rsid w:val="00943BF3"/>
    <w:rsid w:val="00944101"/>
    <w:rsid w:val="00944189"/>
    <w:rsid w:val="00944410"/>
    <w:rsid w:val="009445AF"/>
    <w:rsid w:val="009445D1"/>
    <w:rsid w:val="0094463B"/>
    <w:rsid w:val="00944860"/>
    <w:rsid w:val="00944F62"/>
    <w:rsid w:val="00944FF2"/>
    <w:rsid w:val="009451A7"/>
    <w:rsid w:val="009452EE"/>
    <w:rsid w:val="0094546A"/>
    <w:rsid w:val="009458E4"/>
    <w:rsid w:val="00945DCF"/>
    <w:rsid w:val="00945F7C"/>
    <w:rsid w:val="00946CB8"/>
    <w:rsid w:val="00946D46"/>
    <w:rsid w:val="00946DB7"/>
    <w:rsid w:val="00946E1C"/>
    <w:rsid w:val="00947732"/>
    <w:rsid w:val="0095032A"/>
    <w:rsid w:val="00950484"/>
    <w:rsid w:val="00950792"/>
    <w:rsid w:val="00950888"/>
    <w:rsid w:val="009509E4"/>
    <w:rsid w:val="00950A46"/>
    <w:rsid w:val="00950BDA"/>
    <w:rsid w:val="00950D0E"/>
    <w:rsid w:val="009519A4"/>
    <w:rsid w:val="00951AC2"/>
    <w:rsid w:val="00951B46"/>
    <w:rsid w:val="00952187"/>
    <w:rsid w:val="0095244D"/>
    <w:rsid w:val="00952BC7"/>
    <w:rsid w:val="00953312"/>
    <w:rsid w:val="009535FE"/>
    <w:rsid w:val="00953707"/>
    <w:rsid w:val="00953F5F"/>
    <w:rsid w:val="009543B9"/>
    <w:rsid w:val="00954BEB"/>
    <w:rsid w:val="00954FB2"/>
    <w:rsid w:val="00954FE1"/>
    <w:rsid w:val="00955946"/>
    <w:rsid w:val="00955ACD"/>
    <w:rsid w:val="00955BD5"/>
    <w:rsid w:val="00955D96"/>
    <w:rsid w:val="0095607D"/>
    <w:rsid w:val="00956269"/>
    <w:rsid w:val="00956604"/>
    <w:rsid w:val="0095667A"/>
    <w:rsid w:val="009568A6"/>
    <w:rsid w:val="00956C25"/>
    <w:rsid w:val="00956CF4"/>
    <w:rsid w:val="00956F66"/>
    <w:rsid w:val="0095767C"/>
    <w:rsid w:val="009579C7"/>
    <w:rsid w:val="00960444"/>
    <w:rsid w:val="0096085B"/>
    <w:rsid w:val="00960C8E"/>
    <w:rsid w:val="00960DE7"/>
    <w:rsid w:val="0096103F"/>
    <w:rsid w:val="009613EF"/>
    <w:rsid w:val="00961B86"/>
    <w:rsid w:val="00961E33"/>
    <w:rsid w:val="00961EBD"/>
    <w:rsid w:val="00962C24"/>
    <w:rsid w:val="009635D3"/>
    <w:rsid w:val="009636DD"/>
    <w:rsid w:val="00963958"/>
    <w:rsid w:val="00963B58"/>
    <w:rsid w:val="00964144"/>
    <w:rsid w:val="009641DA"/>
    <w:rsid w:val="00964857"/>
    <w:rsid w:val="00964A73"/>
    <w:rsid w:val="00964F33"/>
    <w:rsid w:val="00965601"/>
    <w:rsid w:val="00965C08"/>
    <w:rsid w:val="00965E50"/>
    <w:rsid w:val="00966011"/>
    <w:rsid w:val="00966404"/>
    <w:rsid w:val="00966552"/>
    <w:rsid w:val="00966E73"/>
    <w:rsid w:val="009672FF"/>
    <w:rsid w:val="009673F2"/>
    <w:rsid w:val="00967814"/>
    <w:rsid w:val="00970064"/>
    <w:rsid w:val="009710D9"/>
    <w:rsid w:val="0097117F"/>
    <w:rsid w:val="00971348"/>
    <w:rsid w:val="00971473"/>
    <w:rsid w:val="00971ADC"/>
    <w:rsid w:val="00971BFB"/>
    <w:rsid w:val="00971EAE"/>
    <w:rsid w:val="00972436"/>
    <w:rsid w:val="00972626"/>
    <w:rsid w:val="00972670"/>
    <w:rsid w:val="009726BA"/>
    <w:rsid w:val="0097294C"/>
    <w:rsid w:val="00972A4B"/>
    <w:rsid w:val="00972AF3"/>
    <w:rsid w:val="00972BBD"/>
    <w:rsid w:val="00972F69"/>
    <w:rsid w:val="009734D4"/>
    <w:rsid w:val="00973A36"/>
    <w:rsid w:val="00973A81"/>
    <w:rsid w:val="00973B00"/>
    <w:rsid w:val="00973D1E"/>
    <w:rsid w:val="00973E7B"/>
    <w:rsid w:val="009740D3"/>
    <w:rsid w:val="009748C5"/>
    <w:rsid w:val="00974C64"/>
    <w:rsid w:val="00974E02"/>
    <w:rsid w:val="00975119"/>
    <w:rsid w:val="009754CC"/>
    <w:rsid w:val="00975A72"/>
    <w:rsid w:val="00975B75"/>
    <w:rsid w:val="00975DA4"/>
    <w:rsid w:val="00976298"/>
    <w:rsid w:val="0097633F"/>
    <w:rsid w:val="00976699"/>
    <w:rsid w:val="00976A9F"/>
    <w:rsid w:val="009777CD"/>
    <w:rsid w:val="00977E6F"/>
    <w:rsid w:val="00977EE9"/>
    <w:rsid w:val="00977F0F"/>
    <w:rsid w:val="00980AA6"/>
    <w:rsid w:val="00980AFE"/>
    <w:rsid w:val="00980CE6"/>
    <w:rsid w:val="00980CF2"/>
    <w:rsid w:val="00981594"/>
    <w:rsid w:val="0098174F"/>
    <w:rsid w:val="00981A4B"/>
    <w:rsid w:val="00981CFB"/>
    <w:rsid w:val="00981E24"/>
    <w:rsid w:val="00981EBA"/>
    <w:rsid w:val="0098224D"/>
    <w:rsid w:val="0098254B"/>
    <w:rsid w:val="0098260A"/>
    <w:rsid w:val="0098287C"/>
    <w:rsid w:val="00982F8A"/>
    <w:rsid w:val="0098457F"/>
    <w:rsid w:val="009848BD"/>
    <w:rsid w:val="00984B5F"/>
    <w:rsid w:val="00984D75"/>
    <w:rsid w:val="00984E66"/>
    <w:rsid w:val="009859AE"/>
    <w:rsid w:val="00985AB8"/>
    <w:rsid w:val="009868CC"/>
    <w:rsid w:val="00986C95"/>
    <w:rsid w:val="009876E0"/>
    <w:rsid w:val="0098791F"/>
    <w:rsid w:val="00987B08"/>
    <w:rsid w:val="00990100"/>
    <w:rsid w:val="00990150"/>
    <w:rsid w:val="00990273"/>
    <w:rsid w:val="00990702"/>
    <w:rsid w:val="009909EF"/>
    <w:rsid w:val="00990D55"/>
    <w:rsid w:val="00991BA1"/>
    <w:rsid w:val="00991F4F"/>
    <w:rsid w:val="00992308"/>
    <w:rsid w:val="009925AE"/>
    <w:rsid w:val="009929CB"/>
    <w:rsid w:val="0099318D"/>
    <w:rsid w:val="009931EE"/>
    <w:rsid w:val="00993569"/>
    <w:rsid w:val="009935CB"/>
    <w:rsid w:val="0099399D"/>
    <w:rsid w:val="00993DE0"/>
    <w:rsid w:val="0099480D"/>
    <w:rsid w:val="00994A0E"/>
    <w:rsid w:val="00995330"/>
    <w:rsid w:val="00995499"/>
    <w:rsid w:val="00995873"/>
    <w:rsid w:val="00995CB6"/>
    <w:rsid w:val="009965E2"/>
    <w:rsid w:val="00997F5F"/>
    <w:rsid w:val="009A0814"/>
    <w:rsid w:val="009A0C2F"/>
    <w:rsid w:val="009A1101"/>
    <w:rsid w:val="009A12CB"/>
    <w:rsid w:val="009A17E1"/>
    <w:rsid w:val="009A2036"/>
    <w:rsid w:val="009A20EA"/>
    <w:rsid w:val="009A298E"/>
    <w:rsid w:val="009A3375"/>
    <w:rsid w:val="009A3617"/>
    <w:rsid w:val="009A369C"/>
    <w:rsid w:val="009A3C76"/>
    <w:rsid w:val="009A41AC"/>
    <w:rsid w:val="009A46DD"/>
    <w:rsid w:val="009A4A78"/>
    <w:rsid w:val="009A4ABF"/>
    <w:rsid w:val="009A4E34"/>
    <w:rsid w:val="009A4FFD"/>
    <w:rsid w:val="009A580D"/>
    <w:rsid w:val="009A5C4C"/>
    <w:rsid w:val="009A62EC"/>
    <w:rsid w:val="009A6498"/>
    <w:rsid w:val="009A69CD"/>
    <w:rsid w:val="009A762E"/>
    <w:rsid w:val="009B0405"/>
    <w:rsid w:val="009B0957"/>
    <w:rsid w:val="009B0A23"/>
    <w:rsid w:val="009B0AC8"/>
    <w:rsid w:val="009B0BE9"/>
    <w:rsid w:val="009B105F"/>
    <w:rsid w:val="009B149F"/>
    <w:rsid w:val="009B1948"/>
    <w:rsid w:val="009B1DAF"/>
    <w:rsid w:val="009B1F7C"/>
    <w:rsid w:val="009B1FF7"/>
    <w:rsid w:val="009B203F"/>
    <w:rsid w:val="009B2933"/>
    <w:rsid w:val="009B2B5D"/>
    <w:rsid w:val="009B2C61"/>
    <w:rsid w:val="009B2CD7"/>
    <w:rsid w:val="009B3108"/>
    <w:rsid w:val="009B31D5"/>
    <w:rsid w:val="009B342F"/>
    <w:rsid w:val="009B3527"/>
    <w:rsid w:val="009B35B6"/>
    <w:rsid w:val="009B35DF"/>
    <w:rsid w:val="009B370F"/>
    <w:rsid w:val="009B3CFB"/>
    <w:rsid w:val="009B402B"/>
    <w:rsid w:val="009B4083"/>
    <w:rsid w:val="009B45EB"/>
    <w:rsid w:val="009B49B5"/>
    <w:rsid w:val="009B5C41"/>
    <w:rsid w:val="009B5D0C"/>
    <w:rsid w:val="009B6972"/>
    <w:rsid w:val="009B6A16"/>
    <w:rsid w:val="009B6AA5"/>
    <w:rsid w:val="009B6C5C"/>
    <w:rsid w:val="009B6FE5"/>
    <w:rsid w:val="009B7B5F"/>
    <w:rsid w:val="009C02DC"/>
    <w:rsid w:val="009C0C4E"/>
    <w:rsid w:val="009C163F"/>
    <w:rsid w:val="009C1D1B"/>
    <w:rsid w:val="009C2458"/>
    <w:rsid w:val="009C25AC"/>
    <w:rsid w:val="009C2656"/>
    <w:rsid w:val="009C2983"/>
    <w:rsid w:val="009C31B8"/>
    <w:rsid w:val="009C3246"/>
    <w:rsid w:val="009C32B9"/>
    <w:rsid w:val="009C3AC8"/>
    <w:rsid w:val="009C3FCF"/>
    <w:rsid w:val="009C4734"/>
    <w:rsid w:val="009C4940"/>
    <w:rsid w:val="009C4AB4"/>
    <w:rsid w:val="009C4D43"/>
    <w:rsid w:val="009C4EEE"/>
    <w:rsid w:val="009C534F"/>
    <w:rsid w:val="009C57B3"/>
    <w:rsid w:val="009C5BCC"/>
    <w:rsid w:val="009C5C1E"/>
    <w:rsid w:val="009C647D"/>
    <w:rsid w:val="009C6587"/>
    <w:rsid w:val="009C6C4E"/>
    <w:rsid w:val="009C6ECF"/>
    <w:rsid w:val="009C759B"/>
    <w:rsid w:val="009C7701"/>
    <w:rsid w:val="009C7859"/>
    <w:rsid w:val="009D02F4"/>
    <w:rsid w:val="009D042E"/>
    <w:rsid w:val="009D0483"/>
    <w:rsid w:val="009D069E"/>
    <w:rsid w:val="009D0D94"/>
    <w:rsid w:val="009D16B8"/>
    <w:rsid w:val="009D1E08"/>
    <w:rsid w:val="009D2857"/>
    <w:rsid w:val="009D2C4F"/>
    <w:rsid w:val="009D3210"/>
    <w:rsid w:val="009D3377"/>
    <w:rsid w:val="009D3387"/>
    <w:rsid w:val="009D3440"/>
    <w:rsid w:val="009D37E7"/>
    <w:rsid w:val="009D3882"/>
    <w:rsid w:val="009D4A88"/>
    <w:rsid w:val="009D4C56"/>
    <w:rsid w:val="009D4CB9"/>
    <w:rsid w:val="009D53FD"/>
    <w:rsid w:val="009D55D9"/>
    <w:rsid w:val="009D586C"/>
    <w:rsid w:val="009D5AC6"/>
    <w:rsid w:val="009D735A"/>
    <w:rsid w:val="009D7969"/>
    <w:rsid w:val="009D7FA7"/>
    <w:rsid w:val="009E0199"/>
    <w:rsid w:val="009E0357"/>
    <w:rsid w:val="009E0829"/>
    <w:rsid w:val="009E09AF"/>
    <w:rsid w:val="009E0AE0"/>
    <w:rsid w:val="009E0C25"/>
    <w:rsid w:val="009E0D48"/>
    <w:rsid w:val="009E0D6B"/>
    <w:rsid w:val="009E0F09"/>
    <w:rsid w:val="009E0FA3"/>
    <w:rsid w:val="009E1226"/>
    <w:rsid w:val="009E1A81"/>
    <w:rsid w:val="009E1E89"/>
    <w:rsid w:val="009E2851"/>
    <w:rsid w:val="009E2A3C"/>
    <w:rsid w:val="009E2BA9"/>
    <w:rsid w:val="009E2BC0"/>
    <w:rsid w:val="009E2ED1"/>
    <w:rsid w:val="009E2EE4"/>
    <w:rsid w:val="009E36A9"/>
    <w:rsid w:val="009E391C"/>
    <w:rsid w:val="009E3978"/>
    <w:rsid w:val="009E3A95"/>
    <w:rsid w:val="009E3D78"/>
    <w:rsid w:val="009E3E24"/>
    <w:rsid w:val="009E48C8"/>
    <w:rsid w:val="009E4B5B"/>
    <w:rsid w:val="009E4DCF"/>
    <w:rsid w:val="009E4F97"/>
    <w:rsid w:val="009E51B6"/>
    <w:rsid w:val="009E5461"/>
    <w:rsid w:val="009E54CF"/>
    <w:rsid w:val="009E57B7"/>
    <w:rsid w:val="009E59AA"/>
    <w:rsid w:val="009E68C1"/>
    <w:rsid w:val="009E6C02"/>
    <w:rsid w:val="009E6CA8"/>
    <w:rsid w:val="009E70D8"/>
    <w:rsid w:val="009E73F0"/>
    <w:rsid w:val="009E766F"/>
    <w:rsid w:val="009E7ADF"/>
    <w:rsid w:val="009E7C3D"/>
    <w:rsid w:val="009E7DE2"/>
    <w:rsid w:val="009E7E9D"/>
    <w:rsid w:val="009F0232"/>
    <w:rsid w:val="009F0480"/>
    <w:rsid w:val="009F0968"/>
    <w:rsid w:val="009F09B9"/>
    <w:rsid w:val="009F0BC7"/>
    <w:rsid w:val="009F1454"/>
    <w:rsid w:val="009F1C7C"/>
    <w:rsid w:val="009F261C"/>
    <w:rsid w:val="009F2A00"/>
    <w:rsid w:val="009F2B13"/>
    <w:rsid w:val="009F30A7"/>
    <w:rsid w:val="009F33A6"/>
    <w:rsid w:val="009F33DF"/>
    <w:rsid w:val="009F3B0E"/>
    <w:rsid w:val="009F43EB"/>
    <w:rsid w:val="009F4AEE"/>
    <w:rsid w:val="009F4D5B"/>
    <w:rsid w:val="009F4E85"/>
    <w:rsid w:val="009F626A"/>
    <w:rsid w:val="009F6398"/>
    <w:rsid w:val="009F6F7C"/>
    <w:rsid w:val="009F76E3"/>
    <w:rsid w:val="009F7F7F"/>
    <w:rsid w:val="00A00D4A"/>
    <w:rsid w:val="00A00F3B"/>
    <w:rsid w:val="00A015BD"/>
    <w:rsid w:val="00A01731"/>
    <w:rsid w:val="00A01ECD"/>
    <w:rsid w:val="00A0219D"/>
    <w:rsid w:val="00A021D9"/>
    <w:rsid w:val="00A0221C"/>
    <w:rsid w:val="00A02621"/>
    <w:rsid w:val="00A02642"/>
    <w:rsid w:val="00A0289D"/>
    <w:rsid w:val="00A02943"/>
    <w:rsid w:val="00A02D13"/>
    <w:rsid w:val="00A02E8F"/>
    <w:rsid w:val="00A02F25"/>
    <w:rsid w:val="00A039C6"/>
    <w:rsid w:val="00A039F9"/>
    <w:rsid w:val="00A03BAB"/>
    <w:rsid w:val="00A045E9"/>
    <w:rsid w:val="00A04984"/>
    <w:rsid w:val="00A05818"/>
    <w:rsid w:val="00A05901"/>
    <w:rsid w:val="00A06005"/>
    <w:rsid w:val="00A06133"/>
    <w:rsid w:val="00A0761E"/>
    <w:rsid w:val="00A0766C"/>
    <w:rsid w:val="00A079D1"/>
    <w:rsid w:val="00A07BAF"/>
    <w:rsid w:val="00A07CF4"/>
    <w:rsid w:val="00A1012A"/>
    <w:rsid w:val="00A10673"/>
    <w:rsid w:val="00A10959"/>
    <w:rsid w:val="00A10C38"/>
    <w:rsid w:val="00A11018"/>
    <w:rsid w:val="00A110B9"/>
    <w:rsid w:val="00A111BB"/>
    <w:rsid w:val="00A11851"/>
    <w:rsid w:val="00A11C67"/>
    <w:rsid w:val="00A121A8"/>
    <w:rsid w:val="00A12739"/>
    <w:rsid w:val="00A1274A"/>
    <w:rsid w:val="00A12C2D"/>
    <w:rsid w:val="00A12DBD"/>
    <w:rsid w:val="00A1353B"/>
    <w:rsid w:val="00A137B5"/>
    <w:rsid w:val="00A13A0D"/>
    <w:rsid w:val="00A13ACC"/>
    <w:rsid w:val="00A13B0C"/>
    <w:rsid w:val="00A13E16"/>
    <w:rsid w:val="00A13FC2"/>
    <w:rsid w:val="00A14261"/>
    <w:rsid w:val="00A14892"/>
    <w:rsid w:val="00A14F03"/>
    <w:rsid w:val="00A15359"/>
    <w:rsid w:val="00A155EA"/>
    <w:rsid w:val="00A159A0"/>
    <w:rsid w:val="00A15AD1"/>
    <w:rsid w:val="00A15BDC"/>
    <w:rsid w:val="00A15ED0"/>
    <w:rsid w:val="00A165A3"/>
    <w:rsid w:val="00A16852"/>
    <w:rsid w:val="00A16C39"/>
    <w:rsid w:val="00A16D8A"/>
    <w:rsid w:val="00A16EA6"/>
    <w:rsid w:val="00A16EBB"/>
    <w:rsid w:val="00A170A8"/>
    <w:rsid w:val="00A171A5"/>
    <w:rsid w:val="00A172A7"/>
    <w:rsid w:val="00A17533"/>
    <w:rsid w:val="00A1755F"/>
    <w:rsid w:val="00A1782F"/>
    <w:rsid w:val="00A17AEA"/>
    <w:rsid w:val="00A2028B"/>
    <w:rsid w:val="00A205F9"/>
    <w:rsid w:val="00A20907"/>
    <w:rsid w:val="00A20B38"/>
    <w:rsid w:val="00A20B7E"/>
    <w:rsid w:val="00A20C11"/>
    <w:rsid w:val="00A212F9"/>
    <w:rsid w:val="00A21382"/>
    <w:rsid w:val="00A214FB"/>
    <w:rsid w:val="00A22500"/>
    <w:rsid w:val="00A22566"/>
    <w:rsid w:val="00A231FC"/>
    <w:rsid w:val="00A237E4"/>
    <w:rsid w:val="00A238DF"/>
    <w:rsid w:val="00A239B3"/>
    <w:rsid w:val="00A239FA"/>
    <w:rsid w:val="00A240C5"/>
    <w:rsid w:val="00A24798"/>
    <w:rsid w:val="00A24D3A"/>
    <w:rsid w:val="00A2513E"/>
    <w:rsid w:val="00A251D4"/>
    <w:rsid w:val="00A251D6"/>
    <w:rsid w:val="00A25473"/>
    <w:rsid w:val="00A25A1A"/>
    <w:rsid w:val="00A2619B"/>
    <w:rsid w:val="00A269C5"/>
    <w:rsid w:val="00A27144"/>
    <w:rsid w:val="00A27ADC"/>
    <w:rsid w:val="00A27F0F"/>
    <w:rsid w:val="00A30699"/>
    <w:rsid w:val="00A30774"/>
    <w:rsid w:val="00A30BB2"/>
    <w:rsid w:val="00A30CE6"/>
    <w:rsid w:val="00A31086"/>
    <w:rsid w:val="00A31939"/>
    <w:rsid w:val="00A31A88"/>
    <w:rsid w:val="00A32B0A"/>
    <w:rsid w:val="00A32D78"/>
    <w:rsid w:val="00A33B1C"/>
    <w:rsid w:val="00A33D20"/>
    <w:rsid w:val="00A3402F"/>
    <w:rsid w:val="00A3506C"/>
    <w:rsid w:val="00A35140"/>
    <w:rsid w:val="00A3516A"/>
    <w:rsid w:val="00A35E9F"/>
    <w:rsid w:val="00A360F3"/>
    <w:rsid w:val="00A376EB"/>
    <w:rsid w:val="00A37B11"/>
    <w:rsid w:val="00A40011"/>
    <w:rsid w:val="00A4048C"/>
    <w:rsid w:val="00A419BF"/>
    <w:rsid w:val="00A41A3F"/>
    <w:rsid w:val="00A41A46"/>
    <w:rsid w:val="00A41EA7"/>
    <w:rsid w:val="00A4226F"/>
    <w:rsid w:val="00A424AE"/>
    <w:rsid w:val="00A428D5"/>
    <w:rsid w:val="00A42913"/>
    <w:rsid w:val="00A4345B"/>
    <w:rsid w:val="00A43581"/>
    <w:rsid w:val="00A43728"/>
    <w:rsid w:val="00A43AE0"/>
    <w:rsid w:val="00A43C49"/>
    <w:rsid w:val="00A44508"/>
    <w:rsid w:val="00A450D1"/>
    <w:rsid w:val="00A45283"/>
    <w:rsid w:val="00A4595B"/>
    <w:rsid w:val="00A45B65"/>
    <w:rsid w:val="00A45C20"/>
    <w:rsid w:val="00A45D53"/>
    <w:rsid w:val="00A45E5D"/>
    <w:rsid w:val="00A45FB3"/>
    <w:rsid w:val="00A465E1"/>
    <w:rsid w:val="00A46E4B"/>
    <w:rsid w:val="00A47576"/>
    <w:rsid w:val="00A47668"/>
    <w:rsid w:val="00A47773"/>
    <w:rsid w:val="00A47F7E"/>
    <w:rsid w:val="00A47FE6"/>
    <w:rsid w:val="00A50289"/>
    <w:rsid w:val="00A50B1C"/>
    <w:rsid w:val="00A50E0D"/>
    <w:rsid w:val="00A51228"/>
    <w:rsid w:val="00A51396"/>
    <w:rsid w:val="00A517DB"/>
    <w:rsid w:val="00A51A17"/>
    <w:rsid w:val="00A52236"/>
    <w:rsid w:val="00A525FE"/>
    <w:rsid w:val="00A52BED"/>
    <w:rsid w:val="00A52F8F"/>
    <w:rsid w:val="00A53552"/>
    <w:rsid w:val="00A537D8"/>
    <w:rsid w:val="00A53895"/>
    <w:rsid w:val="00A538AC"/>
    <w:rsid w:val="00A53FE9"/>
    <w:rsid w:val="00A5413C"/>
    <w:rsid w:val="00A543BF"/>
    <w:rsid w:val="00A5454B"/>
    <w:rsid w:val="00A54689"/>
    <w:rsid w:val="00A54987"/>
    <w:rsid w:val="00A54E00"/>
    <w:rsid w:val="00A5598C"/>
    <w:rsid w:val="00A565E8"/>
    <w:rsid w:val="00A56617"/>
    <w:rsid w:val="00A567ED"/>
    <w:rsid w:val="00A56838"/>
    <w:rsid w:val="00A56AE8"/>
    <w:rsid w:val="00A56C9E"/>
    <w:rsid w:val="00A57171"/>
    <w:rsid w:val="00A5797E"/>
    <w:rsid w:val="00A57D51"/>
    <w:rsid w:val="00A57E59"/>
    <w:rsid w:val="00A57ED9"/>
    <w:rsid w:val="00A57F0E"/>
    <w:rsid w:val="00A6060C"/>
    <w:rsid w:val="00A6122D"/>
    <w:rsid w:val="00A61583"/>
    <w:rsid w:val="00A618C8"/>
    <w:rsid w:val="00A61CCE"/>
    <w:rsid w:val="00A61D16"/>
    <w:rsid w:val="00A61EE0"/>
    <w:rsid w:val="00A62051"/>
    <w:rsid w:val="00A62231"/>
    <w:rsid w:val="00A62292"/>
    <w:rsid w:val="00A62B18"/>
    <w:rsid w:val="00A62D5D"/>
    <w:rsid w:val="00A62E88"/>
    <w:rsid w:val="00A63459"/>
    <w:rsid w:val="00A63928"/>
    <w:rsid w:val="00A63A24"/>
    <w:rsid w:val="00A64615"/>
    <w:rsid w:val="00A64BF4"/>
    <w:rsid w:val="00A64CF1"/>
    <w:rsid w:val="00A64F84"/>
    <w:rsid w:val="00A6554B"/>
    <w:rsid w:val="00A65CC2"/>
    <w:rsid w:val="00A65F70"/>
    <w:rsid w:val="00A65F9D"/>
    <w:rsid w:val="00A6637E"/>
    <w:rsid w:val="00A669E6"/>
    <w:rsid w:val="00A673A7"/>
    <w:rsid w:val="00A673AA"/>
    <w:rsid w:val="00A6746A"/>
    <w:rsid w:val="00A67526"/>
    <w:rsid w:val="00A67CC2"/>
    <w:rsid w:val="00A67D8D"/>
    <w:rsid w:val="00A67E3E"/>
    <w:rsid w:val="00A7094E"/>
    <w:rsid w:val="00A70B02"/>
    <w:rsid w:val="00A70BA5"/>
    <w:rsid w:val="00A71037"/>
    <w:rsid w:val="00A7104A"/>
    <w:rsid w:val="00A71825"/>
    <w:rsid w:val="00A71C26"/>
    <w:rsid w:val="00A72B89"/>
    <w:rsid w:val="00A73095"/>
    <w:rsid w:val="00A7349D"/>
    <w:rsid w:val="00A73648"/>
    <w:rsid w:val="00A73946"/>
    <w:rsid w:val="00A73F63"/>
    <w:rsid w:val="00A74D63"/>
    <w:rsid w:val="00A74FEB"/>
    <w:rsid w:val="00A7522C"/>
    <w:rsid w:val="00A752E0"/>
    <w:rsid w:val="00A75427"/>
    <w:rsid w:val="00A7560A"/>
    <w:rsid w:val="00A75F72"/>
    <w:rsid w:val="00A765DC"/>
    <w:rsid w:val="00A76CFC"/>
    <w:rsid w:val="00A771BF"/>
    <w:rsid w:val="00A771EE"/>
    <w:rsid w:val="00A772F5"/>
    <w:rsid w:val="00A77801"/>
    <w:rsid w:val="00A779E8"/>
    <w:rsid w:val="00A77BF5"/>
    <w:rsid w:val="00A77D4A"/>
    <w:rsid w:val="00A77E1A"/>
    <w:rsid w:val="00A80079"/>
    <w:rsid w:val="00A805C6"/>
    <w:rsid w:val="00A80D83"/>
    <w:rsid w:val="00A8211B"/>
    <w:rsid w:val="00A821A9"/>
    <w:rsid w:val="00A82F10"/>
    <w:rsid w:val="00A85D75"/>
    <w:rsid w:val="00A865EE"/>
    <w:rsid w:val="00A86614"/>
    <w:rsid w:val="00A86750"/>
    <w:rsid w:val="00A86864"/>
    <w:rsid w:val="00A869B6"/>
    <w:rsid w:val="00A86A5B"/>
    <w:rsid w:val="00A86A91"/>
    <w:rsid w:val="00A86FBA"/>
    <w:rsid w:val="00A87153"/>
    <w:rsid w:val="00A87548"/>
    <w:rsid w:val="00A876CB"/>
    <w:rsid w:val="00A87E22"/>
    <w:rsid w:val="00A903AF"/>
    <w:rsid w:val="00A90ABC"/>
    <w:rsid w:val="00A90EB2"/>
    <w:rsid w:val="00A92A83"/>
    <w:rsid w:val="00A933D2"/>
    <w:rsid w:val="00A93755"/>
    <w:rsid w:val="00A93D35"/>
    <w:rsid w:val="00A945F9"/>
    <w:rsid w:val="00A947E4"/>
    <w:rsid w:val="00A95652"/>
    <w:rsid w:val="00A9569F"/>
    <w:rsid w:val="00A95C9C"/>
    <w:rsid w:val="00A95F3A"/>
    <w:rsid w:val="00A95F64"/>
    <w:rsid w:val="00A95F90"/>
    <w:rsid w:val="00A95FD7"/>
    <w:rsid w:val="00A96017"/>
    <w:rsid w:val="00A9654A"/>
    <w:rsid w:val="00A96773"/>
    <w:rsid w:val="00A968BE"/>
    <w:rsid w:val="00A96AF8"/>
    <w:rsid w:val="00A96B93"/>
    <w:rsid w:val="00A9756A"/>
    <w:rsid w:val="00A97862"/>
    <w:rsid w:val="00A97AFF"/>
    <w:rsid w:val="00AA0472"/>
    <w:rsid w:val="00AA060B"/>
    <w:rsid w:val="00AA096C"/>
    <w:rsid w:val="00AA0A0E"/>
    <w:rsid w:val="00AA0D06"/>
    <w:rsid w:val="00AA0DBF"/>
    <w:rsid w:val="00AA0F34"/>
    <w:rsid w:val="00AA11BD"/>
    <w:rsid w:val="00AA1AF4"/>
    <w:rsid w:val="00AA1C31"/>
    <w:rsid w:val="00AA25E6"/>
    <w:rsid w:val="00AA2718"/>
    <w:rsid w:val="00AA307F"/>
    <w:rsid w:val="00AA3513"/>
    <w:rsid w:val="00AA3970"/>
    <w:rsid w:val="00AA3C9C"/>
    <w:rsid w:val="00AA4DE4"/>
    <w:rsid w:val="00AA519C"/>
    <w:rsid w:val="00AA6546"/>
    <w:rsid w:val="00AA68F1"/>
    <w:rsid w:val="00AA739C"/>
    <w:rsid w:val="00AA7920"/>
    <w:rsid w:val="00AA7A1D"/>
    <w:rsid w:val="00AA7A54"/>
    <w:rsid w:val="00AA7B3B"/>
    <w:rsid w:val="00AA7DB8"/>
    <w:rsid w:val="00AA7F0A"/>
    <w:rsid w:val="00AB0909"/>
    <w:rsid w:val="00AB0B6A"/>
    <w:rsid w:val="00AB0E6D"/>
    <w:rsid w:val="00AB1BEE"/>
    <w:rsid w:val="00AB1D26"/>
    <w:rsid w:val="00AB1FF6"/>
    <w:rsid w:val="00AB284B"/>
    <w:rsid w:val="00AB2B0E"/>
    <w:rsid w:val="00AB32BC"/>
    <w:rsid w:val="00AB344E"/>
    <w:rsid w:val="00AB3BBC"/>
    <w:rsid w:val="00AB495E"/>
    <w:rsid w:val="00AB4D78"/>
    <w:rsid w:val="00AB5360"/>
    <w:rsid w:val="00AB53AB"/>
    <w:rsid w:val="00AB572C"/>
    <w:rsid w:val="00AB57B5"/>
    <w:rsid w:val="00AB5F24"/>
    <w:rsid w:val="00AB5F25"/>
    <w:rsid w:val="00AB5F6E"/>
    <w:rsid w:val="00AB6036"/>
    <w:rsid w:val="00AB6EB7"/>
    <w:rsid w:val="00AB75E8"/>
    <w:rsid w:val="00AB7804"/>
    <w:rsid w:val="00AB7D06"/>
    <w:rsid w:val="00AB7D94"/>
    <w:rsid w:val="00AC0337"/>
    <w:rsid w:val="00AC06C2"/>
    <w:rsid w:val="00AC0A40"/>
    <w:rsid w:val="00AC0C3F"/>
    <w:rsid w:val="00AC1267"/>
    <w:rsid w:val="00AC1879"/>
    <w:rsid w:val="00AC1F99"/>
    <w:rsid w:val="00AC2209"/>
    <w:rsid w:val="00AC22BC"/>
    <w:rsid w:val="00AC26F7"/>
    <w:rsid w:val="00AC27F5"/>
    <w:rsid w:val="00AC2D5F"/>
    <w:rsid w:val="00AC30EA"/>
    <w:rsid w:val="00AC32E8"/>
    <w:rsid w:val="00AC38A1"/>
    <w:rsid w:val="00AC3C94"/>
    <w:rsid w:val="00AC3D4F"/>
    <w:rsid w:val="00AC3D78"/>
    <w:rsid w:val="00AC48AA"/>
    <w:rsid w:val="00AC4C13"/>
    <w:rsid w:val="00AC53F8"/>
    <w:rsid w:val="00AC54B2"/>
    <w:rsid w:val="00AC550D"/>
    <w:rsid w:val="00AC55DE"/>
    <w:rsid w:val="00AC5708"/>
    <w:rsid w:val="00AC5BA8"/>
    <w:rsid w:val="00AC5D04"/>
    <w:rsid w:val="00AC65BF"/>
    <w:rsid w:val="00AC663C"/>
    <w:rsid w:val="00AC6AD2"/>
    <w:rsid w:val="00AC6F00"/>
    <w:rsid w:val="00AD0199"/>
    <w:rsid w:val="00AD03C4"/>
    <w:rsid w:val="00AD106F"/>
    <w:rsid w:val="00AD1424"/>
    <w:rsid w:val="00AD1D75"/>
    <w:rsid w:val="00AD20FC"/>
    <w:rsid w:val="00AD21A5"/>
    <w:rsid w:val="00AD2E70"/>
    <w:rsid w:val="00AD2FA2"/>
    <w:rsid w:val="00AD3468"/>
    <w:rsid w:val="00AD36F7"/>
    <w:rsid w:val="00AD394C"/>
    <w:rsid w:val="00AD3B11"/>
    <w:rsid w:val="00AD3F6D"/>
    <w:rsid w:val="00AD4207"/>
    <w:rsid w:val="00AD42DF"/>
    <w:rsid w:val="00AD4462"/>
    <w:rsid w:val="00AD44F4"/>
    <w:rsid w:val="00AD463C"/>
    <w:rsid w:val="00AD49B8"/>
    <w:rsid w:val="00AD4F2B"/>
    <w:rsid w:val="00AD4F84"/>
    <w:rsid w:val="00AD5238"/>
    <w:rsid w:val="00AD53DD"/>
    <w:rsid w:val="00AD6C91"/>
    <w:rsid w:val="00AD754B"/>
    <w:rsid w:val="00AD781E"/>
    <w:rsid w:val="00AD7A22"/>
    <w:rsid w:val="00AD7A28"/>
    <w:rsid w:val="00AE0277"/>
    <w:rsid w:val="00AE028D"/>
    <w:rsid w:val="00AE0436"/>
    <w:rsid w:val="00AE07C8"/>
    <w:rsid w:val="00AE0FFC"/>
    <w:rsid w:val="00AE1910"/>
    <w:rsid w:val="00AE1FA9"/>
    <w:rsid w:val="00AE2B3D"/>
    <w:rsid w:val="00AE3018"/>
    <w:rsid w:val="00AE3159"/>
    <w:rsid w:val="00AE3713"/>
    <w:rsid w:val="00AE37F9"/>
    <w:rsid w:val="00AE39AC"/>
    <w:rsid w:val="00AE3B25"/>
    <w:rsid w:val="00AE412C"/>
    <w:rsid w:val="00AE4291"/>
    <w:rsid w:val="00AE42C5"/>
    <w:rsid w:val="00AE4323"/>
    <w:rsid w:val="00AE43D9"/>
    <w:rsid w:val="00AE4544"/>
    <w:rsid w:val="00AE4956"/>
    <w:rsid w:val="00AE5118"/>
    <w:rsid w:val="00AE540C"/>
    <w:rsid w:val="00AE58E1"/>
    <w:rsid w:val="00AE5A56"/>
    <w:rsid w:val="00AE5C0A"/>
    <w:rsid w:val="00AE5E06"/>
    <w:rsid w:val="00AE5F91"/>
    <w:rsid w:val="00AE601A"/>
    <w:rsid w:val="00AE68A2"/>
    <w:rsid w:val="00AE6AF2"/>
    <w:rsid w:val="00AE6AF3"/>
    <w:rsid w:val="00AE6E35"/>
    <w:rsid w:val="00AE7213"/>
    <w:rsid w:val="00AE7826"/>
    <w:rsid w:val="00AE7905"/>
    <w:rsid w:val="00AE799F"/>
    <w:rsid w:val="00AF0239"/>
    <w:rsid w:val="00AF02BF"/>
    <w:rsid w:val="00AF0440"/>
    <w:rsid w:val="00AF0841"/>
    <w:rsid w:val="00AF0DB4"/>
    <w:rsid w:val="00AF10D9"/>
    <w:rsid w:val="00AF13E5"/>
    <w:rsid w:val="00AF1676"/>
    <w:rsid w:val="00AF1712"/>
    <w:rsid w:val="00AF1C29"/>
    <w:rsid w:val="00AF1E35"/>
    <w:rsid w:val="00AF1E53"/>
    <w:rsid w:val="00AF3091"/>
    <w:rsid w:val="00AF34A4"/>
    <w:rsid w:val="00AF36DE"/>
    <w:rsid w:val="00AF3E61"/>
    <w:rsid w:val="00AF415C"/>
    <w:rsid w:val="00AF4353"/>
    <w:rsid w:val="00AF4836"/>
    <w:rsid w:val="00AF4C0A"/>
    <w:rsid w:val="00AF4DB2"/>
    <w:rsid w:val="00AF536C"/>
    <w:rsid w:val="00AF5592"/>
    <w:rsid w:val="00AF56BA"/>
    <w:rsid w:val="00AF5828"/>
    <w:rsid w:val="00AF58BF"/>
    <w:rsid w:val="00AF5DAF"/>
    <w:rsid w:val="00AF6320"/>
    <w:rsid w:val="00AF6462"/>
    <w:rsid w:val="00AF671F"/>
    <w:rsid w:val="00AF6865"/>
    <w:rsid w:val="00AF72FE"/>
    <w:rsid w:val="00B00235"/>
    <w:rsid w:val="00B00435"/>
    <w:rsid w:val="00B008DD"/>
    <w:rsid w:val="00B01505"/>
    <w:rsid w:val="00B0196A"/>
    <w:rsid w:val="00B01A0A"/>
    <w:rsid w:val="00B01A2A"/>
    <w:rsid w:val="00B02343"/>
    <w:rsid w:val="00B02697"/>
    <w:rsid w:val="00B02C0F"/>
    <w:rsid w:val="00B02E06"/>
    <w:rsid w:val="00B02EF2"/>
    <w:rsid w:val="00B0300D"/>
    <w:rsid w:val="00B031A2"/>
    <w:rsid w:val="00B03589"/>
    <w:rsid w:val="00B035A5"/>
    <w:rsid w:val="00B035F6"/>
    <w:rsid w:val="00B0390C"/>
    <w:rsid w:val="00B03939"/>
    <w:rsid w:val="00B03D4A"/>
    <w:rsid w:val="00B047C0"/>
    <w:rsid w:val="00B047DF"/>
    <w:rsid w:val="00B04C59"/>
    <w:rsid w:val="00B0576F"/>
    <w:rsid w:val="00B05ADF"/>
    <w:rsid w:val="00B05F78"/>
    <w:rsid w:val="00B05FB1"/>
    <w:rsid w:val="00B062A7"/>
    <w:rsid w:val="00B066DE"/>
    <w:rsid w:val="00B0684B"/>
    <w:rsid w:val="00B06ABA"/>
    <w:rsid w:val="00B06BF1"/>
    <w:rsid w:val="00B06CC7"/>
    <w:rsid w:val="00B0741B"/>
    <w:rsid w:val="00B07BC0"/>
    <w:rsid w:val="00B07D57"/>
    <w:rsid w:val="00B07E17"/>
    <w:rsid w:val="00B07F4C"/>
    <w:rsid w:val="00B10339"/>
    <w:rsid w:val="00B10AA6"/>
    <w:rsid w:val="00B10F38"/>
    <w:rsid w:val="00B11571"/>
    <w:rsid w:val="00B1162F"/>
    <w:rsid w:val="00B116BE"/>
    <w:rsid w:val="00B11C64"/>
    <w:rsid w:val="00B11D39"/>
    <w:rsid w:val="00B11FE1"/>
    <w:rsid w:val="00B125F0"/>
    <w:rsid w:val="00B12EF7"/>
    <w:rsid w:val="00B131DE"/>
    <w:rsid w:val="00B13886"/>
    <w:rsid w:val="00B138AE"/>
    <w:rsid w:val="00B13BE4"/>
    <w:rsid w:val="00B13C6F"/>
    <w:rsid w:val="00B13CEE"/>
    <w:rsid w:val="00B13EDA"/>
    <w:rsid w:val="00B1405F"/>
    <w:rsid w:val="00B14A66"/>
    <w:rsid w:val="00B14B9B"/>
    <w:rsid w:val="00B14D5C"/>
    <w:rsid w:val="00B151CD"/>
    <w:rsid w:val="00B151E4"/>
    <w:rsid w:val="00B15676"/>
    <w:rsid w:val="00B1654F"/>
    <w:rsid w:val="00B16A0D"/>
    <w:rsid w:val="00B16C87"/>
    <w:rsid w:val="00B16E18"/>
    <w:rsid w:val="00B17031"/>
    <w:rsid w:val="00B175D4"/>
    <w:rsid w:val="00B17B96"/>
    <w:rsid w:val="00B17BED"/>
    <w:rsid w:val="00B2071C"/>
    <w:rsid w:val="00B214BC"/>
    <w:rsid w:val="00B21646"/>
    <w:rsid w:val="00B2236A"/>
    <w:rsid w:val="00B22384"/>
    <w:rsid w:val="00B223C0"/>
    <w:rsid w:val="00B22897"/>
    <w:rsid w:val="00B22A5B"/>
    <w:rsid w:val="00B22D3A"/>
    <w:rsid w:val="00B23427"/>
    <w:rsid w:val="00B2350E"/>
    <w:rsid w:val="00B238AF"/>
    <w:rsid w:val="00B2496F"/>
    <w:rsid w:val="00B25031"/>
    <w:rsid w:val="00B25173"/>
    <w:rsid w:val="00B26004"/>
    <w:rsid w:val="00B26930"/>
    <w:rsid w:val="00B26BF9"/>
    <w:rsid w:val="00B26D68"/>
    <w:rsid w:val="00B272EE"/>
    <w:rsid w:val="00B27540"/>
    <w:rsid w:val="00B27EBD"/>
    <w:rsid w:val="00B30165"/>
    <w:rsid w:val="00B302B8"/>
    <w:rsid w:val="00B30D46"/>
    <w:rsid w:val="00B32380"/>
    <w:rsid w:val="00B33208"/>
    <w:rsid w:val="00B33BC2"/>
    <w:rsid w:val="00B33EE7"/>
    <w:rsid w:val="00B344BD"/>
    <w:rsid w:val="00B3484F"/>
    <w:rsid w:val="00B34E2A"/>
    <w:rsid w:val="00B353EA"/>
    <w:rsid w:val="00B3656B"/>
    <w:rsid w:val="00B36C29"/>
    <w:rsid w:val="00B36CBB"/>
    <w:rsid w:val="00B37053"/>
    <w:rsid w:val="00B372A2"/>
    <w:rsid w:val="00B375D1"/>
    <w:rsid w:val="00B376EA"/>
    <w:rsid w:val="00B37B50"/>
    <w:rsid w:val="00B37EB2"/>
    <w:rsid w:val="00B37EE5"/>
    <w:rsid w:val="00B400C3"/>
    <w:rsid w:val="00B400CC"/>
    <w:rsid w:val="00B4079A"/>
    <w:rsid w:val="00B407B5"/>
    <w:rsid w:val="00B408CC"/>
    <w:rsid w:val="00B40D7A"/>
    <w:rsid w:val="00B411DB"/>
    <w:rsid w:val="00B413FF"/>
    <w:rsid w:val="00B415E6"/>
    <w:rsid w:val="00B416A9"/>
    <w:rsid w:val="00B4174C"/>
    <w:rsid w:val="00B41889"/>
    <w:rsid w:val="00B41F5E"/>
    <w:rsid w:val="00B42577"/>
    <w:rsid w:val="00B425EA"/>
    <w:rsid w:val="00B42C4A"/>
    <w:rsid w:val="00B432CB"/>
    <w:rsid w:val="00B433AA"/>
    <w:rsid w:val="00B4340E"/>
    <w:rsid w:val="00B43719"/>
    <w:rsid w:val="00B438A6"/>
    <w:rsid w:val="00B43D04"/>
    <w:rsid w:val="00B43EF4"/>
    <w:rsid w:val="00B4427D"/>
    <w:rsid w:val="00B445A7"/>
    <w:rsid w:val="00B447F7"/>
    <w:rsid w:val="00B44B08"/>
    <w:rsid w:val="00B44DF1"/>
    <w:rsid w:val="00B45128"/>
    <w:rsid w:val="00B45440"/>
    <w:rsid w:val="00B454C9"/>
    <w:rsid w:val="00B45DB9"/>
    <w:rsid w:val="00B46374"/>
    <w:rsid w:val="00B46377"/>
    <w:rsid w:val="00B463D7"/>
    <w:rsid w:val="00B46742"/>
    <w:rsid w:val="00B46CC2"/>
    <w:rsid w:val="00B46EC2"/>
    <w:rsid w:val="00B472E9"/>
    <w:rsid w:val="00B4794D"/>
    <w:rsid w:val="00B5088E"/>
    <w:rsid w:val="00B5091C"/>
    <w:rsid w:val="00B50AA6"/>
    <w:rsid w:val="00B50CBC"/>
    <w:rsid w:val="00B5127F"/>
    <w:rsid w:val="00B51372"/>
    <w:rsid w:val="00B5166B"/>
    <w:rsid w:val="00B523D1"/>
    <w:rsid w:val="00B52D95"/>
    <w:rsid w:val="00B53278"/>
    <w:rsid w:val="00B53B4F"/>
    <w:rsid w:val="00B53E67"/>
    <w:rsid w:val="00B54AB7"/>
    <w:rsid w:val="00B54BF7"/>
    <w:rsid w:val="00B54FD0"/>
    <w:rsid w:val="00B55528"/>
    <w:rsid w:val="00B55E80"/>
    <w:rsid w:val="00B5638A"/>
    <w:rsid w:val="00B564FB"/>
    <w:rsid w:val="00B56574"/>
    <w:rsid w:val="00B56CF6"/>
    <w:rsid w:val="00B570E1"/>
    <w:rsid w:val="00B572D4"/>
    <w:rsid w:val="00B57725"/>
    <w:rsid w:val="00B57EBA"/>
    <w:rsid w:val="00B604C3"/>
    <w:rsid w:val="00B608E5"/>
    <w:rsid w:val="00B60913"/>
    <w:rsid w:val="00B61413"/>
    <w:rsid w:val="00B6160F"/>
    <w:rsid w:val="00B61A98"/>
    <w:rsid w:val="00B61BD9"/>
    <w:rsid w:val="00B61EF7"/>
    <w:rsid w:val="00B620E3"/>
    <w:rsid w:val="00B620EC"/>
    <w:rsid w:val="00B62385"/>
    <w:rsid w:val="00B626CF"/>
    <w:rsid w:val="00B63885"/>
    <w:rsid w:val="00B63957"/>
    <w:rsid w:val="00B63BFE"/>
    <w:rsid w:val="00B63F0C"/>
    <w:rsid w:val="00B6410F"/>
    <w:rsid w:val="00B645DA"/>
    <w:rsid w:val="00B648CA"/>
    <w:rsid w:val="00B648E8"/>
    <w:rsid w:val="00B649FB"/>
    <w:rsid w:val="00B651A8"/>
    <w:rsid w:val="00B656D1"/>
    <w:rsid w:val="00B6574F"/>
    <w:rsid w:val="00B657A3"/>
    <w:rsid w:val="00B65BA7"/>
    <w:rsid w:val="00B65D00"/>
    <w:rsid w:val="00B65D5A"/>
    <w:rsid w:val="00B65F02"/>
    <w:rsid w:val="00B66F9D"/>
    <w:rsid w:val="00B6756F"/>
    <w:rsid w:val="00B6757E"/>
    <w:rsid w:val="00B67615"/>
    <w:rsid w:val="00B67795"/>
    <w:rsid w:val="00B67FA6"/>
    <w:rsid w:val="00B70851"/>
    <w:rsid w:val="00B70C2C"/>
    <w:rsid w:val="00B70D30"/>
    <w:rsid w:val="00B72457"/>
    <w:rsid w:val="00B72A22"/>
    <w:rsid w:val="00B72A2E"/>
    <w:rsid w:val="00B72BF8"/>
    <w:rsid w:val="00B74202"/>
    <w:rsid w:val="00B74250"/>
    <w:rsid w:val="00B74918"/>
    <w:rsid w:val="00B74923"/>
    <w:rsid w:val="00B74FED"/>
    <w:rsid w:val="00B75A9B"/>
    <w:rsid w:val="00B75EAC"/>
    <w:rsid w:val="00B75EC3"/>
    <w:rsid w:val="00B7604B"/>
    <w:rsid w:val="00B76AC6"/>
    <w:rsid w:val="00B76EDF"/>
    <w:rsid w:val="00B774AA"/>
    <w:rsid w:val="00B775CD"/>
    <w:rsid w:val="00B77899"/>
    <w:rsid w:val="00B77B01"/>
    <w:rsid w:val="00B77B5A"/>
    <w:rsid w:val="00B80ACB"/>
    <w:rsid w:val="00B81471"/>
    <w:rsid w:val="00B81B2D"/>
    <w:rsid w:val="00B825F8"/>
    <w:rsid w:val="00B82EFC"/>
    <w:rsid w:val="00B83B18"/>
    <w:rsid w:val="00B83CA9"/>
    <w:rsid w:val="00B83FCB"/>
    <w:rsid w:val="00B84068"/>
    <w:rsid w:val="00B84A64"/>
    <w:rsid w:val="00B852BC"/>
    <w:rsid w:val="00B85A2D"/>
    <w:rsid w:val="00B86004"/>
    <w:rsid w:val="00B862E2"/>
    <w:rsid w:val="00B8677C"/>
    <w:rsid w:val="00B87250"/>
    <w:rsid w:val="00B872CE"/>
    <w:rsid w:val="00B87639"/>
    <w:rsid w:val="00B876C0"/>
    <w:rsid w:val="00B87941"/>
    <w:rsid w:val="00B87A5F"/>
    <w:rsid w:val="00B9005E"/>
    <w:rsid w:val="00B9009B"/>
    <w:rsid w:val="00B9029A"/>
    <w:rsid w:val="00B905AA"/>
    <w:rsid w:val="00B9076E"/>
    <w:rsid w:val="00B90993"/>
    <w:rsid w:val="00B912EF"/>
    <w:rsid w:val="00B9168D"/>
    <w:rsid w:val="00B91885"/>
    <w:rsid w:val="00B91ED8"/>
    <w:rsid w:val="00B91EF3"/>
    <w:rsid w:val="00B9243B"/>
    <w:rsid w:val="00B925B3"/>
    <w:rsid w:val="00B92D1F"/>
    <w:rsid w:val="00B92F0A"/>
    <w:rsid w:val="00B93A1B"/>
    <w:rsid w:val="00B93DE4"/>
    <w:rsid w:val="00B93E67"/>
    <w:rsid w:val="00B940B5"/>
    <w:rsid w:val="00B946BC"/>
    <w:rsid w:val="00B94FB6"/>
    <w:rsid w:val="00B951D5"/>
    <w:rsid w:val="00B95590"/>
    <w:rsid w:val="00B95B0A"/>
    <w:rsid w:val="00B95F9B"/>
    <w:rsid w:val="00B963CC"/>
    <w:rsid w:val="00B96402"/>
    <w:rsid w:val="00B9658E"/>
    <w:rsid w:val="00B9668A"/>
    <w:rsid w:val="00B96C00"/>
    <w:rsid w:val="00B96F7F"/>
    <w:rsid w:val="00B97173"/>
    <w:rsid w:val="00B9738C"/>
    <w:rsid w:val="00B97746"/>
    <w:rsid w:val="00B97BDD"/>
    <w:rsid w:val="00BA03D4"/>
    <w:rsid w:val="00BA0522"/>
    <w:rsid w:val="00BA0553"/>
    <w:rsid w:val="00BA0949"/>
    <w:rsid w:val="00BA0E7D"/>
    <w:rsid w:val="00BA0FC8"/>
    <w:rsid w:val="00BA1B3E"/>
    <w:rsid w:val="00BA247C"/>
    <w:rsid w:val="00BA247D"/>
    <w:rsid w:val="00BA2921"/>
    <w:rsid w:val="00BA327B"/>
    <w:rsid w:val="00BA37F1"/>
    <w:rsid w:val="00BA4FD0"/>
    <w:rsid w:val="00BA50CD"/>
    <w:rsid w:val="00BA51C4"/>
    <w:rsid w:val="00BA561E"/>
    <w:rsid w:val="00BA5B68"/>
    <w:rsid w:val="00BA5F98"/>
    <w:rsid w:val="00BA5FEA"/>
    <w:rsid w:val="00BA61D2"/>
    <w:rsid w:val="00BA70B8"/>
    <w:rsid w:val="00BA71B7"/>
    <w:rsid w:val="00BA7337"/>
    <w:rsid w:val="00BA7401"/>
    <w:rsid w:val="00BA7F64"/>
    <w:rsid w:val="00BB03C0"/>
    <w:rsid w:val="00BB0D03"/>
    <w:rsid w:val="00BB1227"/>
    <w:rsid w:val="00BB2484"/>
    <w:rsid w:val="00BB2634"/>
    <w:rsid w:val="00BB2686"/>
    <w:rsid w:val="00BB38F6"/>
    <w:rsid w:val="00BB3A82"/>
    <w:rsid w:val="00BB3EF5"/>
    <w:rsid w:val="00BB44A2"/>
    <w:rsid w:val="00BB47C3"/>
    <w:rsid w:val="00BB4A63"/>
    <w:rsid w:val="00BB4B0F"/>
    <w:rsid w:val="00BB4BE3"/>
    <w:rsid w:val="00BB54CD"/>
    <w:rsid w:val="00BB5EBB"/>
    <w:rsid w:val="00BB6259"/>
    <w:rsid w:val="00BB64B1"/>
    <w:rsid w:val="00BB6525"/>
    <w:rsid w:val="00BB67AC"/>
    <w:rsid w:val="00BB6A4E"/>
    <w:rsid w:val="00BB6B97"/>
    <w:rsid w:val="00BB7342"/>
    <w:rsid w:val="00BB7446"/>
    <w:rsid w:val="00BB75C4"/>
    <w:rsid w:val="00BC06A2"/>
    <w:rsid w:val="00BC0F11"/>
    <w:rsid w:val="00BC106D"/>
    <w:rsid w:val="00BC1A35"/>
    <w:rsid w:val="00BC1E7D"/>
    <w:rsid w:val="00BC1EF1"/>
    <w:rsid w:val="00BC22F0"/>
    <w:rsid w:val="00BC2BF1"/>
    <w:rsid w:val="00BC2F53"/>
    <w:rsid w:val="00BC3276"/>
    <w:rsid w:val="00BC3459"/>
    <w:rsid w:val="00BC34A3"/>
    <w:rsid w:val="00BC34CC"/>
    <w:rsid w:val="00BC3516"/>
    <w:rsid w:val="00BC3D87"/>
    <w:rsid w:val="00BC41A2"/>
    <w:rsid w:val="00BC44BC"/>
    <w:rsid w:val="00BC462A"/>
    <w:rsid w:val="00BC46F8"/>
    <w:rsid w:val="00BC5C54"/>
    <w:rsid w:val="00BC6181"/>
    <w:rsid w:val="00BC61CB"/>
    <w:rsid w:val="00BC6828"/>
    <w:rsid w:val="00BC6A05"/>
    <w:rsid w:val="00BC6EAF"/>
    <w:rsid w:val="00BC750F"/>
    <w:rsid w:val="00BC776C"/>
    <w:rsid w:val="00BC77A0"/>
    <w:rsid w:val="00BC77F4"/>
    <w:rsid w:val="00BC7A9C"/>
    <w:rsid w:val="00BC7F03"/>
    <w:rsid w:val="00BD0062"/>
    <w:rsid w:val="00BD0197"/>
    <w:rsid w:val="00BD02CF"/>
    <w:rsid w:val="00BD09BE"/>
    <w:rsid w:val="00BD1304"/>
    <w:rsid w:val="00BD1388"/>
    <w:rsid w:val="00BD1444"/>
    <w:rsid w:val="00BD1C0C"/>
    <w:rsid w:val="00BD2156"/>
    <w:rsid w:val="00BD22EA"/>
    <w:rsid w:val="00BD2FD9"/>
    <w:rsid w:val="00BD32D9"/>
    <w:rsid w:val="00BD34DD"/>
    <w:rsid w:val="00BD381A"/>
    <w:rsid w:val="00BD38FB"/>
    <w:rsid w:val="00BD3E58"/>
    <w:rsid w:val="00BD4088"/>
    <w:rsid w:val="00BD415D"/>
    <w:rsid w:val="00BD49B2"/>
    <w:rsid w:val="00BD582C"/>
    <w:rsid w:val="00BD5ACC"/>
    <w:rsid w:val="00BD5CDB"/>
    <w:rsid w:val="00BD6A3C"/>
    <w:rsid w:val="00BD6E36"/>
    <w:rsid w:val="00BD7484"/>
    <w:rsid w:val="00BD75BD"/>
    <w:rsid w:val="00BD763A"/>
    <w:rsid w:val="00BD7643"/>
    <w:rsid w:val="00BD7CDC"/>
    <w:rsid w:val="00BD7E0E"/>
    <w:rsid w:val="00BD7E55"/>
    <w:rsid w:val="00BE07E2"/>
    <w:rsid w:val="00BE0ABD"/>
    <w:rsid w:val="00BE17CD"/>
    <w:rsid w:val="00BE2063"/>
    <w:rsid w:val="00BE240A"/>
    <w:rsid w:val="00BE2595"/>
    <w:rsid w:val="00BE2988"/>
    <w:rsid w:val="00BE29B6"/>
    <w:rsid w:val="00BE2AF9"/>
    <w:rsid w:val="00BE2EDD"/>
    <w:rsid w:val="00BE3092"/>
    <w:rsid w:val="00BE3711"/>
    <w:rsid w:val="00BE379A"/>
    <w:rsid w:val="00BE3881"/>
    <w:rsid w:val="00BE42D7"/>
    <w:rsid w:val="00BE43AE"/>
    <w:rsid w:val="00BE44A8"/>
    <w:rsid w:val="00BE474E"/>
    <w:rsid w:val="00BE4A8C"/>
    <w:rsid w:val="00BE4E3A"/>
    <w:rsid w:val="00BE4E70"/>
    <w:rsid w:val="00BE4FA3"/>
    <w:rsid w:val="00BE5582"/>
    <w:rsid w:val="00BE5A01"/>
    <w:rsid w:val="00BE5D87"/>
    <w:rsid w:val="00BE5F39"/>
    <w:rsid w:val="00BE5F44"/>
    <w:rsid w:val="00BE6201"/>
    <w:rsid w:val="00BE6CD9"/>
    <w:rsid w:val="00BE6DD1"/>
    <w:rsid w:val="00BE6F9B"/>
    <w:rsid w:val="00BE70D1"/>
    <w:rsid w:val="00BE748F"/>
    <w:rsid w:val="00BE796D"/>
    <w:rsid w:val="00BE7B79"/>
    <w:rsid w:val="00BE7DC8"/>
    <w:rsid w:val="00BE7F18"/>
    <w:rsid w:val="00BF0320"/>
    <w:rsid w:val="00BF05B4"/>
    <w:rsid w:val="00BF07D2"/>
    <w:rsid w:val="00BF0A1B"/>
    <w:rsid w:val="00BF1181"/>
    <w:rsid w:val="00BF1492"/>
    <w:rsid w:val="00BF1809"/>
    <w:rsid w:val="00BF18D5"/>
    <w:rsid w:val="00BF294C"/>
    <w:rsid w:val="00BF31BF"/>
    <w:rsid w:val="00BF35D5"/>
    <w:rsid w:val="00BF36A7"/>
    <w:rsid w:val="00BF38F0"/>
    <w:rsid w:val="00BF3C02"/>
    <w:rsid w:val="00BF4420"/>
    <w:rsid w:val="00BF4A77"/>
    <w:rsid w:val="00BF4C32"/>
    <w:rsid w:val="00BF4D80"/>
    <w:rsid w:val="00BF4EB8"/>
    <w:rsid w:val="00BF524F"/>
    <w:rsid w:val="00BF5866"/>
    <w:rsid w:val="00BF58B1"/>
    <w:rsid w:val="00BF5D58"/>
    <w:rsid w:val="00BF5EDA"/>
    <w:rsid w:val="00BF63D4"/>
    <w:rsid w:val="00BF64B2"/>
    <w:rsid w:val="00BF66BD"/>
    <w:rsid w:val="00BF6831"/>
    <w:rsid w:val="00BF6A47"/>
    <w:rsid w:val="00BF6E6C"/>
    <w:rsid w:val="00BF70AB"/>
    <w:rsid w:val="00BF73FB"/>
    <w:rsid w:val="00BF7ACB"/>
    <w:rsid w:val="00BF7DF4"/>
    <w:rsid w:val="00C0047A"/>
    <w:rsid w:val="00C00590"/>
    <w:rsid w:val="00C0063D"/>
    <w:rsid w:val="00C00D61"/>
    <w:rsid w:val="00C0139D"/>
    <w:rsid w:val="00C015EB"/>
    <w:rsid w:val="00C016EF"/>
    <w:rsid w:val="00C01AB3"/>
    <w:rsid w:val="00C01AB7"/>
    <w:rsid w:val="00C01AC9"/>
    <w:rsid w:val="00C01B21"/>
    <w:rsid w:val="00C01B79"/>
    <w:rsid w:val="00C02B07"/>
    <w:rsid w:val="00C02BD5"/>
    <w:rsid w:val="00C02C9D"/>
    <w:rsid w:val="00C02ECE"/>
    <w:rsid w:val="00C039A5"/>
    <w:rsid w:val="00C03B9D"/>
    <w:rsid w:val="00C03BBD"/>
    <w:rsid w:val="00C044CE"/>
    <w:rsid w:val="00C044EB"/>
    <w:rsid w:val="00C04D29"/>
    <w:rsid w:val="00C0517F"/>
    <w:rsid w:val="00C051B7"/>
    <w:rsid w:val="00C0556E"/>
    <w:rsid w:val="00C05A55"/>
    <w:rsid w:val="00C060B5"/>
    <w:rsid w:val="00C074F7"/>
    <w:rsid w:val="00C07FEB"/>
    <w:rsid w:val="00C10358"/>
    <w:rsid w:val="00C10496"/>
    <w:rsid w:val="00C10655"/>
    <w:rsid w:val="00C10C56"/>
    <w:rsid w:val="00C10C6E"/>
    <w:rsid w:val="00C112B1"/>
    <w:rsid w:val="00C114C7"/>
    <w:rsid w:val="00C11989"/>
    <w:rsid w:val="00C12198"/>
    <w:rsid w:val="00C121BD"/>
    <w:rsid w:val="00C122E1"/>
    <w:rsid w:val="00C12834"/>
    <w:rsid w:val="00C12A30"/>
    <w:rsid w:val="00C1353E"/>
    <w:rsid w:val="00C139C5"/>
    <w:rsid w:val="00C13A64"/>
    <w:rsid w:val="00C140B0"/>
    <w:rsid w:val="00C147AD"/>
    <w:rsid w:val="00C1483E"/>
    <w:rsid w:val="00C14909"/>
    <w:rsid w:val="00C14DB5"/>
    <w:rsid w:val="00C1510F"/>
    <w:rsid w:val="00C15765"/>
    <w:rsid w:val="00C159E7"/>
    <w:rsid w:val="00C15D9F"/>
    <w:rsid w:val="00C15F02"/>
    <w:rsid w:val="00C164C4"/>
    <w:rsid w:val="00C16941"/>
    <w:rsid w:val="00C16A41"/>
    <w:rsid w:val="00C16DF6"/>
    <w:rsid w:val="00C16FC1"/>
    <w:rsid w:val="00C17D46"/>
    <w:rsid w:val="00C20B21"/>
    <w:rsid w:val="00C2166E"/>
    <w:rsid w:val="00C21BF7"/>
    <w:rsid w:val="00C22252"/>
    <w:rsid w:val="00C222AF"/>
    <w:rsid w:val="00C222DB"/>
    <w:rsid w:val="00C22B84"/>
    <w:rsid w:val="00C22B8A"/>
    <w:rsid w:val="00C22DC4"/>
    <w:rsid w:val="00C22DE2"/>
    <w:rsid w:val="00C2323C"/>
    <w:rsid w:val="00C232E2"/>
    <w:rsid w:val="00C23510"/>
    <w:rsid w:val="00C23A30"/>
    <w:rsid w:val="00C23AFF"/>
    <w:rsid w:val="00C2415A"/>
    <w:rsid w:val="00C24602"/>
    <w:rsid w:val="00C246E5"/>
    <w:rsid w:val="00C24C1E"/>
    <w:rsid w:val="00C24EFC"/>
    <w:rsid w:val="00C253EA"/>
    <w:rsid w:val="00C268CD"/>
    <w:rsid w:val="00C26938"/>
    <w:rsid w:val="00C26D43"/>
    <w:rsid w:val="00C27103"/>
    <w:rsid w:val="00C271C6"/>
    <w:rsid w:val="00C271D4"/>
    <w:rsid w:val="00C271D7"/>
    <w:rsid w:val="00C27CB0"/>
    <w:rsid w:val="00C27E10"/>
    <w:rsid w:val="00C306B7"/>
    <w:rsid w:val="00C30ABB"/>
    <w:rsid w:val="00C30CE5"/>
    <w:rsid w:val="00C3121C"/>
    <w:rsid w:val="00C31D61"/>
    <w:rsid w:val="00C323EB"/>
    <w:rsid w:val="00C32664"/>
    <w:rsid w:val="00C32878"/>
    <w:rsid w:val="00C328B5"/>
    <w:rsid w:val="00C32994"/>
    <w:rsid w:val="00C32B26"/>
    <w:rsid w:val="00C32E3F"/>
    <w:rsid w:val="00C32FE2"/>
    <w:rsid w:val="00C336DB"/>
    <w:rsid w:val="00C339F3"/>
    <w:rsid w:val="00C33C8F"/>
    <w:rsid w:val="00C33F07"/>
    <w:rsid w:val="00C34935"/>
    <w:rsid w:val="00C3504E"/>
    <w:rsid w:val="00C35101"/>
    <w:rsid w:val="00C358B2"/>
    <w:rsid w:val="00C35A9D"/>
    <w:rsid w:val="00C36A1E"/>
    <w:rsid w:val="00C37A98"/>
    <w:rsid w:val="00C37BCC"/>
    <w:rsid w:val="00C37C92"/>
    <w:rsid w:val="00C4080A"/>
    <w:rsid w:val="00C4101A"/>
    <w:rsid w:val="00C41391"/>
    <w:rsid w:val="00C41C5F"/>
    <w:rsid w:val="00C42079"/>
    <w:rsid w:val="00C4266D"/>
    <w:rsid w:val="00C4287E"/>
    <w:rsid w:val="00C42D19"/>
    <w:rsid w:val="00C432EF"/>
    <w:rsid w:val="00C435D5"/>
    <w:rsid w:val="00C439A9"/>
    <w:rsid w:val="00C43CD3"/>
    <w:rsid w:val="00C43D7C"/>
    <w:rsid w:val="00C43E27"/>
    <w:rsid w:val="00C43F0D"/>
    <w:rsid w:val="00C440F7"/>
    <w:rsid w:val="00C449B0"/>
    <w:rsid w:val="00C44A33"/>
    <w:rsid w:val="00C44C9C"/>
    <w:rsid w:val="00C453C4"/>
    <w:rsid w:val="00C45937"/>
    <w:rsid w:val="00C459A1"/>
    <w:rsid w:val="00C45B7D"/>
    <w:rsid w:val="00C45E67"/>
    <w:rsid w:val="00C45F14"/>
    <w:rsid w:val="00C462CF"/>
    <w:rsid w:val="00C468B7"/>
    <w:rsid w:val="00C46B06"/>
    <w:rsid w:val="00C46DE0"/>
    <w:rsid w:val="00C47469"/>
    <w:rsid w:val="00C47610"/>
    <w:rsid w:val="00C47635"/>
    <w:rsid w:val="00C47A95"/>
    <w:rsid w:val="00C47B60"/>
    <w:rsid w:val="00C50126"/>
    <w:rsid w:val="00C50147"/>
    <w:rsid w:val="00C501C4"/>
    <w:rsid w:val="00C50A9B"/>
    <w:rsid w:val="00C50BE0"/>
    <w:rsid w:val="00C50C29"/>
    <w:rsid w:val="00C50C88"/>
    <w:rsid w:val="00C51007"/>
    <w:rsid w:val="00C510FD"/>
    <w:rsid w:val="00C51124"/>
    <w:rsid w:val="00C515AD"/>
    <w:rsid w:val="00C516E8"/>
    <w:rsid w:val="00C51AA0"/>
    <w:rsid w:val="00C51F62"/>
    <w:rsid w:val="00C52C8A"/>
    <w:rsid w:val="00C52D05"/>
    <w:rsid w:val="00C52F92"/>
    <w:rsid w:val="00C53123"/>
    <w:rsid w:val="00C53DCF"/>
    <w:rsid w:val="00C54463"/>
    <w:rsid w:val="00C54498"/>
    <w:rsid w:val="00C5449B"/>
    <w:rsid w:val="00C549DB"/>
    <w:rsid w:val="00C5544C"/>
    <w:rsid w:val="00C554CE"/>
    <w:rsid w:val="00C55D4C"/>
    <w:rsid w:val="00C5612D"/>
    <w:rsid w:val="00C56242"/>
    <w:rsid w:val="00C562E4"/>
    <w:rsid w:val="00C57268"/>
    <w:rsid w:val="00C577CF"/>
    <w:rsid w:val="00C60549"/>
    <w:rsid w:val="00C60679"/>
    <w:rsid w:val="00C60684"/>
    <w:rsid w:val="00C608D8"/>
    <w:rsid w:val="00C6094C"/>
    <w:rsid w:val="00C60DE8"/>
    <w:rsid w:val="00C6127E"/>
    <w:rsid w:val="00C6159C"/>
    <w:rsid w:val="00C617A5"/>
    <w:rsid w:val="00C6189F"/>
    <w:rsid w:val="00C618CC"/>
    <w:rsid w:val="00C61EAD"/>
    <w:rsid w:val="00C620E4"/>
    <w:rsid w:val="00C6288F"/>
    <w:rsid w:val="00C62A1A"/>
    <w:rsid w:val="00C62B5D"/>
    <w:rsid w:val="00C62B6E"/>
    <w:rsid w:val="00C631D8"/>
    <w:rsid w:val="00C633B2"/>
    <w:rsid w:val="00C63415"/>
    <w:rsid w:val="00C6354A"/>
    <w:rsid w:val="00C636EB"/>
    <w:rsid w:val="00C6456E"/>
    <w:rsid w:val="00C645D1"/>
    <w:rsid w:val="00C647DA"/>
    <w:rsid w:val="00C647E6"/>
    <w:rsid w:val="00C64948"/>
    <w:rsid w:val="00C64CFB"/>
    <w:rsid w:val="00C652A5"/>
    <w:rsid w:val="00C653C4"/>
    <w:rsid w:val="00C6540B"/>
    <w:rsid w:val="00C65F82"/>
    <w:rsid w:val="00C66117"/>
    <w:rsid w:val="00C661FD"/>
    <w:rsid w:val="00C662C4"/>
    <w:rsid w:val="00C664AD"/>
    <w:rsid w:val="00C66500"/>
    <w:rsid w:val="00C6665A"/>
    <w:rsid w:val="00C66AE7"/>
    <w:rsid w:val="00C67207"/>
    <w:rsid w:val="00C6789A"/>
    <w:rsid w:val="00C67977"/>
    <w:rsid w:val="00C67CEF"/>
    <w:rsid w:val="00C7029C"/>
    <w:rsid w:val="00C706F7"/>
    <w:rsid w:val="00C707F0"/>
    <w:rsid w:val="00C70A14"/>
    <w:rsid w:val="00C70BC3"/>
    <w:rsid w:val="00C70DBA"/>
    <w:rsid w:val="00C70FC5"/>
    <w:rsid w:val="00C7157E"/>
    <w:rsid w:val="00C71FF9"/>
    <w:rsid w:val="00C720EC"/>
    <w:rsid w:val="00C7219D"/>
    <w:rsid w:val="00C721EF"/>
    <w:rsid w:val="00C724B1"/>
    <w:rsid w:val="00C728C2"/>
    <w:rsid w:val="00C72F4A"/>
    <w:rsid w:val="00C7322C"/>
    <w:rsid w:val="00C73487"/>
    <w:rsid w:val="00C73614"/>
    <w:rsid w:val="00C737CD"/>
    <w:rsid w:val="00C73AFD"/>
    <w:rsid w:val="00C740A3"/>
    <w:rsid w:val="00C7426D"/>
    <w:rsid w:val="00C743A7"/>
    <w:rsid w:val="00C74A2E"/>
    <w:rsid w:val="00C74C3E"/>
    <w:rsid w:val="00C753A3"/>
    <w:rsid w:val="00C75482"/>
    <w:rsid w:val="00C75570"/>
    <w:rsid w:val="00C7561D"/>
    <w:rsid w:val="00C7563B"/>
    <w:rsid w:val="00C759D2"/>
    <w:rsid w:val="00C75DA1"/>
    <w:rsid w:val="00C75F45"/>
    <w:rsid w:val="00C762A3"/>
    <w:rsid w:val="00C76D61"/>
    <w:rsid w:val="00C76EFB"/>
    <w:rsid w:val="00C77396"/>
    <w:rsid w:val="00C77450"/>
    <w:rsid w:val="00C777FF"/>
    <w:rsid w:val="00C77D16"/>
    <w:rsid w:val="00C77DC8"/>
    <w:rsid w:val="00C77F01"/>
    <w:rsid w:val="00C80018"/>
    <w:rsid w:val="00C80332"/>
    <w:rsid w:val="00C806AA"/>
    <w:rsid w:val="00C806BB"/>
    <w:rsid w:val="00C80D62"/>
    <w:rsid w:val="00C8191B"/>
    <w:rsid w:val="00C820D9"/>
    <w:rsid w:val="00C829F3"/>
    <w:rsid w:val="00C8354F"/>
    <w:rsid w:val="00C83B81"/>
    <w:rsid w:val="00C83C93"/>
    <w:rsid w:val="00C83F04"/>
    <w:rsid w:val="00C83F6D"/>
    <w:rsid w:val="00C8597A"/>
    <w:rsid w:val="00C859B9"/>
    <w:rsid w:val="00C85F51"/>
    <w:rsid w:val="00C861BC"/>
    <w:rsid w:val="00C863BD"/>
    <w:rsid w:val="00C86603"/>
    <w:rsid w:val="00C86C58"/>
    <w:rsid w:val="00C86D56"/>
    <w:rsid w:val="00C8708E"/>
    <w:rsid w:val="00C8714E"/>
    <w:rsid w:val="00C871CE"/>
    <w:rsid w:val="00C87390"/>
    <w:rsid w:val="00C87498"/>
    <w:rsid w:val="00C875C2"/>
    <w:rsid w:val="00C8761D"/>
    <w:rsid w:val="00C87BE9"/>
    <w:rsid w:val="00C87E21"/>
    <w:rsid w:val="00C90BA6"/>
    <w:rsid w:val="00C91EFE"/>
    <w:rsid w:val="00C922D2"/>
    <w:rsid w:val="00C9254F"/>
    <w:rsid w:val="00C9269D"/>
    <w:rsid w:val="00C92DC4"/>
    <w:rsid w:val="00C930A1"/>
    <w:rsid w:val="00C934F6"/>
    <w:rsid w:val="00C93558"/>
    <w:rsid w:val="00C935E8"/>
    <w:rsid w:val="00C93887"/>
    <w:rsid w:val="00C9393A"/>
    <w:rsid w:val="00C93AC7"/>
    <w:rsid w:val="00C93D53"/>
    <w:rsid w:val="00C93D62"/>
    <w:rsid w:val="00C940F9"/>
    <w:rsid w:val="00C9432D"/>
    <w:rsid w:val="00C94AF6"/>
    <w:rsid w:val="00C95466"/>
    <w:rsid w:val="00C954D6"/>
    <w:rsid w:val="00C9584A"/>
    <w:rsid w:val="00C95AB9"/>
    <w:rsid w:val="00C960CF"/>
    <w:rsid w:val="00C96263"/>
    <w:rsid w:val="00C963DF"/>
    <w:rsid w:val="00C963FE"/>
    <w:rsid w:val="00C9694A"/>
    <w:rsid w:val="00C96E1D"/>
    <w:rsid w:val="00C97783"/>
    <w:rsid w:val="00C97A2C"/>
    <w:rsid w:val="00C97A31"/>
    <w:rsid w:val="00C97A34"/>
    <w:rsid w:val="00C97BB5"/>
    <w:rsid w:val="00CA00EB"/>
    <w:rsid w:val="00CA013B"/>
    <w:rsid w:val="00CA0514"/>
    <w:rsid w:val="00CA0554"/>
    <w:rsid w:val="00CA0BEF"/>
    <w:rsid w:val="00CA0D42"/>
    <w:rsid w:val="00CA0D4C"/>
    <w:rsid w:val="00CA0F5B"/>
    <w:rsid w:val="00CA1D52"/>
    <w:rsid w:val="00CA2A82"/>
    <w:rsid w:val="00CA2B10"/>
    <w:rsid w:val="00CA2CA6"/>
    <w:rsid w:val="00CA2DC5"/>
    <w:rsid w:val="00CA32A2"/>
    <w:rsid w:val="00CA3469"/>
    <w:rsid w:val="00CA35F0"/>
    <w:rsid w:val="00CA3A9B"/>
    <w:rsid w:val="00CA3AD7"/>
    <w:rsid w:val="00CA3CFC"/>
    <w:rsid w:val="00CA4015"/>
    <w:rsid w:val="00CA4BED"/>
    <w:rsid w:val="00CA4EB5"/>
    <w:rsid w:val="00CA50A2"/>
    <w:rsid w:val="00CA515D"/>
    <w:rsid w:val="00CA5BC0"/>
    <w:rsid w:val="00CA6BE3"/>
    <w:rsid w:val="00CA6EE8"/>
    <w:rsid w:val="00CA74E6"/>
    <w:rsid w:val="00CA7593"/>
    <w:rsid w:val="00CB0094"/>
    <w:rsid w:val="00CB01F1"/>
    <w:rsid w:val="00CB0568"/>
    <w:rsid w:val="00CB0B1E"/>
    <w:rsid w:val="00CB0EEF"/>
    <w:rsid w:val="00CB1351"/>
    <w:rsid w:val="00CB1624"/>
    <w:rsid w:val="00CB1A7D"/>
    <w:rsid w:val="00CB1DC2"/>
    <w:rsid w:val="00CB1F2A"/>
    <w:rsid w:val="00CB25EA"/>
    <w:rsid w:val="00CB267F"/>
    <w:rsid w:val="00CB29DD"/>
    <w:rsid w:val="00CB2D9E"/>
    <w:rsid w:val="00CB32F7"/>
    <w:rsid w:val="00CB39A6"/>
    <w:rsid w:val="00CB3B12"/>
    <w:rsid w:val="00CB3E30"/>
    <w:rsid w:val="00CB3FB6"/>
    <w:rsid w:val="00CB40F4"/>
    <w:rsid w:val="00CB42B3"/>
    <w:rsid w:val="00CB4406"/>
    <w:rsid w:val="00CB4837"/>
    <w:rsid w:val="00CB52A5"/>
    <w:rsid w:val="00CB5536"/>
    <w:rsid w:val="00CB5553"/>
    <w:rsid w:val="00CB58B8"/>
    <w:rsid w:val="00CB5BCD"/>
    <w:rsid w:val="00CB5C31"/>
    <w:rsid w:val="00CB6930"/>
    <w:rsid w:val="00CB6A5A"/>
    <w:rsid w:val="00CB7A42"/>
    <w:rsid w:val="00CC06BA"/>
    <w:rsid w:val="00CC0929"/>
    <w:rsid w:val="00CC0B6D"/>
    <w:rsid w:val="00CC0C27"/>
    <w:rsid w:val="00CC0CA8"/>
    <w:rsid w:val="00CC12DC"/>
    <w:rsid w:val="00CC1325"/>
    <w:rsid w:val="00CC1B72"/>
    <w:rsid w:val="00CC1D30"/>
    <w:rsid w:val="00CC1D88"/>
    <w:rsid w:val="00CC2373"/>
    <w:rsid w:val="00CC2674"/>
    <w:rsid w:val="00CC2DB5"/>
    <w:rsid w:val="00CC2ECC"/>
    <w:rsid w:val="00CC3745"/>
    <w:rsid w:val="00CC3A1E"/>
    <w:rsid w:val="00CC3AEB"/>
    <w:rsid w:val="00CC3DC7"/>
    <w:rsid w:val="00CC3EA1"/>
    <w:rsid w:val="00CC451D"/>
    <w:rsid w:val="00CC51AD"/>
    <w:rsid w:val="00CC51DC"/>
    <w:rsid w:val="00CC5A8D"/>
    <w:rsid w:val="00CC5CB2"/>
    <w:rsid w:val="00CC5DBE"/>
    <w:rsid w:val="00CC5FA3"/>
    <w:rsid w:val="00CC67F9"/>
    <w:rsid w:val="00CC6DCD"/>
    <w:rsid w:val="00CC7DB4"/>
    <w:rsid w:val="00CD0948"/>
    <w:rsid w:val="00CD1419"/>
    <w:rsid w:val="00CD17EA"/>
    <w:rsid w:val="00CD1D61"/>
    <w:rsid w:val="00CD242E"/>
    <w:rsid w:val="00CD2555"/>
    <w:rsid w:val="00CD2C0C"/>
    <w:rsid w:val="00CD2E2A"/>
    <w:rsid w:val="00CD368B"/>
    <w:rsid w:val="00CD3768"/>
    <w:rsid w:val="00CD3C5E"/>
    <w:rsid w:val="00CD3C7A"/>
    <w:rsid w:val="00CD3D2E"/>
    <w:rsid w:val="00CD3E5D"/>
    <w:rsid w:val="00CD3F3C"/>
    <w:rsid w:val="00CD45D4"/>
    <w:rsid w:val="00CD5C01"/>
    <w:rsid w:val="00CD5DBB"/>
    <w:rsid w:val="00CD66F0"/>
    <w:rsid w:val="00CD6880"/>
    <w:rsid w:val="00CD6B0C"/>
    <w:rsid w:val="00CD6C9A"/>
    <w:rsid w:val="00CD7643"/>
    <w:rsid w:val="00CE000F"/>
    <w:rsid w:val="00CE02D1"/>
    <w:rsid w:val="00CE0499"/>
    <w:rsid w:val="00CE07BE"/>
    <w:rsid w:val="00CE09B6"/>
    <w:rsid w:val="00CE0B71"/>
    <w:rsid w:val="00CE0C10"/>
    <w:rsid w:val="00CE0FED"/>
    <w:rsid w:val="00CE24DF"/>
    <w:rsid w:val="00CE25A0"/>
    <w:rsid w:val="00CE26A7"/>
    <w:rsid w:val="00CE2C82"/>
    <w:rsid w:val="00CE2D64"/>
    <w:rsid w:val="00CE2E9B"/>
    <w:rsid w:val="00CE37B0"/>
    <w:rsid w:val="00CE4B87"/>
    <w:rsid w:val="00CE5388"/>
    <w:rsid w:val="00CE5435"/>
    <w:rsid w:val="00CE5715"/>
    <w:rsid w:val="00CE58F6"/>
    <w:rsid w:val="00CE5D25"/>
    <w:rsid w:val="00CE5E34"/>
    <w:rsid w:val="00CE666E"/>
    <w:rsid w:val="00CE6A20"/>
    <w:rsid w:val="00CE6FC0"/>
    <w:rsid w:val="00CE7788"/>
    <w:rsid w:val="00CE7D65"/>
    <w:rsid w:val="00CE7E19"/>
    <w:rsid w:val="00CE7E96"/>
    <w:rsid w:val="00CF0954"/>
    <w:rsid w:val="00CF0AB7"/>
    <w:rsid w:val="00CF0D97"/>
    <w:rsid w:val="00CF129D"/>
    <w:rsid w:val="00CF2087"/>
    <w:rsid w:val="00CF2248"/>
    <w:rsid w:val="00CF24BB"/>
    <w:rsid w:val="00CF2D25"/>
    <w:rsid w:val="00CF2E40"/>
    <w:rsid w:val="00CF3280"/>
    <w:rsid w:val="00CF32E9"/>
    <w:rsid w:val="00CF33C2"/>
    <w:rsid w:val="00CF3629"/>
    <w:rsid w:val="00CF40D7"/>
    <w:rsid w:val="00CF4B83"/>
    <w:rsid w:val="00CF50F0"/>
    <w:rsid w:val="00CF5277"/>
    <w:rsid w:val="00CF6065"/>
    <w:rsid w:val="00CF659D"/>
    <w:rsid w:val="00CF67F4"/>
    <w:rsid w:val="00CF6CFA"/>
    <w:rsid w:val="00CF733C"/>
    <w:rsid w:val="00CF76D1"/>
    <w:rsid w:val="00CF7E15"/>
    <w:rsid w:val="00CF7FEA"/>
    <w:rsid w:val="00D0096A"/>
    <w:rsid w:val="00D00BB3"/>
    <w:rsid w:val="00D00EF6"/>
    <w:rsid w:val="00D00F2C"/>
    <w:rsid w:val="00D01335"/>
    <w:rsid w:val="00D01395"/>
    <w:rsid w:val="00D018AB"/>
    <w:rsid w:val="00D01B32"/>
    <w:rsid w:val="00D022AA"/>
    <w:rsid w:val="00D022F6"/>
    <w:rsid w:val="00D02E45"/>
    <w:rsid w:val="00D032F6"/>
    <w:rsid w:val="00D0335B"/>
    <w:rsid w:val="00D0349C"/>
    <w:rsid w:val="00D03682"/>
    <w:rsid w:val="00D03EA5"/>
    <w:rsid w:val="00D044E7"/>
    <w:rsid w:val="00D04C37"/>
    <w:rsid w:val="00D04E17"/>
    <w:rsid w:val="00D04EF7"/>
    <w:rsid w:val="00D05163"/>
    <w:rsid w:val="00D05782"/>
    <w:rsid w:val="00D064C1"/>
    <w:rsid w:val="00D064F0"/>
    <w:rsid w:val="00D06CFB"/>
    <w:rsid w:val="00D06D87"/>
    <w:rsid w:val="00D06E91"/>
    <w:rsid w:val="00D0732C"/>
    <w:rsid w:val="00D074EE"/>
    <w:rsid w:val="00D0768F"/>
    <w:rsid w:val="00D0776B"/>
    <w:rsid w:val="00D07D15"/>
    <w:rsid w:val="00D07E0D"/>
    <w:rsid w:val="00D10032"/>
    <w:rsid w:val="00D10217"/>
    <w:rsid w:val="00D10ABF"/>
    <w:rsid w:val="00D10B60"/>
    <w:rsid w:val="00D10F39"/>
    <w:rsid w:val="00D11246"/>
    <w:rsid w:val="00D11429"/>
    <w:rsid w:val="00D1161F"/>
    <w:rsid w:val="00D11BBF"/>
    <w:rsid w:val="00D11DC9"/>
    <w:rsid w:val="00D12420"/>
    <w:rsid w:val="00D124B7"/>
    <w:rsid w:val="00D12CA3"/>
    <w:rsid w:val="00D12D51"/>
    <w:rsid w:val="00D12E8E"/>
    <w:rsid w:val="00D13005"/>
    <w:rsid w:val="00D13511"/>
    <w:rsid w:val="00D13610"/>
    <w:rsid w:val="00D13CFE"/>
    <w:rsid w:val="00D13D82"/>
    <w:rsid w:val="00D13E7B"/>
    <w:rsid w:val="00D13ECD"/>
    <w:rsid w:val="00D140E6"/>
    <w:rsid w:val="00D14825"/>
    <w:rsid w:val="00D1507B"/>
    <w:rsid w:val="00D152AE"/>
    <w:rsid w:val="00D1549A"/>
    <w:rsid w:val="00D15957"/>
    <w:rsid w:val="00D15AA3"/>
    <w:rsid w:val="00D15BD2"/>
    <w:rsid w:val="00D15C8D"/>
    <w:rsid w:val="00D15E84"/>
    <w:rsid w:val="00D16130"/>
    <w:rsid w:val="00D16A3E"/>
    <w:rsid w:val="00D171DB"/>
    <w:rsid w:val="00D172FE"/>
    <w:rsid w:val="00D177CC"/>
    <w:rsid w:val="00D17A89"/>
    <w:rsid w:val="00D17D65"/>
    <w:rsid w:val="00D201A4"/>
    <w:rsid w:val="00D2043B"/>
    <w:rsid w:val="00D2053E"/>
    <w:rsid w:val="00D20AF0"/>
    <w:rsid w:val="00D2183C"/>
    <w:rsid w:val="00D21989"/>
    <w:rsid w:val="00D21EC2"/>
    <w:rsid w:val="00D223AF"/>
    <w:rsid w:val="00D22400"/>
    <w:rsid w:val="00D22631"/>
    <w:rsid w:val="00D2270F"/>
    <w:rsid w:val="00D22D09"/>
    <w:rsid w:val="00D22EDA"/>
    <w:rsid w:val="00D22F3F"/>
    <w:rsid w:val="00D238BE"/>
    <w:rsid w:val="00D23B45"/>
    <w:rsid w:val="00D243DD"/>
    <w:rsid w:val="00D24C18"/>
    <w:rsid w:val="00D2553B"/>
    <w:rsid w:val="00D2560D"/>
    <w:rsid w:val="00D25A6F"/>
    <w:rsid w:val="00D25DA1"/>
    <w:rsid w:val="00D26185"/>
    <w:rsid w:val="00D26699"/>
    <w:rsid w:val="00D26854"/>
    <w:rsid w:val="00D26B69"/>
    <w:rsid w:val="00D2713B"/>
    <w:rsid w:val="00D27728"/>
    <w:rsid w:val="00D279C4"/>
    <w:rsid w:val="00D27B21"/>
    <w:rsid w:val="00D27B87"/>
    <w:rsid w:val="00D27CA7"/>
    <w:rsid w:val="00D27F66"/>
    <w:rsid w:val="00D30668"/>
    <w:rsid w:val="00D3097F"/>
    <w:rsid w:val="00D30ED9"/>
    <w:rsid w:val="00D31668"/>
    <w:rsid w:val="00D31EFF"/>
    <w:rsid w:val="00D320CA"/>
    <w:rsid w:val="00D3235D"/>
    <w:rsid w:val="00D32649"/>
    <w:rsid w:val="00D326F3"/>
    <w:rsid w:val="00D3328B"/>
    <w:rsid w:val="00D335EB"/>
    <w:rsid w:val="00D33826"/>
    <w:rsid w:val="00D33897"/>
    <w:rsid w:val="00D33E12"/>
    <w:rsid w:val="00D342A7"/>
    <w:rsid w:val="00D342E8"/>
    <w:rsid w:val="00D343C5"/>
    <w:rsid w:val="00D346E5"/>
    <w:rsid w:val="00D34CE4"/>
    <w:rsid w:val="00D34E86"/>
    <w:rsid w:val="00D34FE9"/>
    <w:rsid w:val="00D350A7"/>
    <w:rsid w:val="00D35A67"/>
    <w:rsid w:val="00D35B2E"/>
    <w:rsid w:val="00D35E0D"/>
    <w:rsid w:val="00D35E33"/>
    <w:rsid w:val="00D36557"/>
    <w:rsid w:val="00D36776"/>
    <w:rsid w:val="00D36AB0"/>
    <w:rsid w:val="00D36DA9"/>
    <w:rsid w:val="00D36E1E"/>
    <w:rsid w:val="00D36FE5"/>
    <w:rsid w:val="00D37321"/>
    <w:rsid w:val="00D37568"/>
    <w:rsid w:val="00D3784A"/>
    <w:rsid w:val="00D378D1"/>
    <w:rsid w:val="00D37CD2"/>
    <w:rsid w:val="00D37EFF"/>
    <w:rsid w:val="00D400E1"/>
    <w:rsid w:val="00D4038F"/>
    <w:rsid w:val="00D406B9"/>
    <w:rsid w:val="00D40B53"/>
    <w:rsid w:val="00D40FEC"/>
    <w:rsid w:val="00D410C9"/>
    <w:rsid w:val="00D414C0"/>
    <w:rsid w:val="00D416F9"/>
    <w:rsid w:val="00D41812"/>
    <w:rsid w:val="00D41AAC"/>
    <w:rsid w:val="00D41E16"/>
    <w:rsid w:val="00D420E6"/>
    <w:rsid w:val="00D425B5"/>
    <w:rsid w:val="00D429B6"/>
    <w:rsid w:val="00D435A8"/>
    <w:rsid w:val="00D43BE8"/>
    <w:rsid w:val="00D44038"/>
    <w:rsid w:val="00D44120"/>
    <w:rsid w:val="00D44355"/>
    <w:rsid w:val="00D44984"/>
    <w:rsid w:val="00D45A87"/>
    <w:rsid w:val="00D45B04"/>
    <w:rsid w:val="00D45DFC"/>
    <w:rsid w:val="00D4635E"/>
    <w:rsid w:val="00D467DD"/>
    <w:rsid w:val="00D469F4"/>
    <w:rsid w:val="00D46CDE"/>
    <w:rsid w:val="00D46DBE"/>
    <w:rsid w:val="00D471BD"/>
    <w:rsid w:val="00D474E9"/>
    <w:rsid w:val="00D47576"/>
    <w:rsid w:val="00D4775A"/>
    <w:rsid w:val="00D47C29"/>
    <w:rsid w:val="00D47E53"/>
    <w:rsid w:val="00D50381"/>
    <w:rsid w:val="00D503F1"/>
    <w:rsid w:val="00D50770"/>
    <w:rsid w:val="00D5083B"/>
    <w:rsid w:val="00D508A9"/>
    <w:rsid w:val="00D50D16"/>
    <w:rsid w:val="00D50E09"/>
    <w:rsid w:val="00D51876"/>
    <w:rsid w:val="00D523C2"/>
    <w:rsid w:val="00D52491"/>
    <w:rsid w:val="00D529BB"/>
    <w:rsid w:val="00D536E0"/>
    <w:rsid w:val="00D546D9"/>
    <w:rsid w:val="00D54871"/>
    <w:rsid w:val="00D55BD2"/>
    <w:rsid w:val="00D55CF8"/>
    <w:rsid w:val="00D55D6A"/>
    <w:rsid w:val="00D5643C"/>
    <w:rsid w:val="00D5666A"/>
    <w:rsid w:val="00D5690D"/>
    <w:rsid w:val="00D56ABF"/>
    <w:rsid w:val="00D572DC"/>
    <w:rsid w:val="00D57840"/>
    <w:rsid w:val="00D579A4"/>
    <w:rsid w:val="00D57D41"/>
    <w:rsid w:val="00D57D7A"/>
    <w:rsid w:val="00D60564"/>
    <w:rsid w:val="00D60A18"/>
    <w:rsid w:val="00D60FBA"/>
    <w:rsid w:val="00D61583"/>
    <w:rsid w:val="00D617F6"/>
    <w:rsid w:val="00D61812"/>
    <w:rsid w:val="00D6191B"/>
    <w:rsid w:val="00D61A50"/>
    <w:rsid w:val="00D61D79"/>
    <w:rsid w:val="00D61F35"/>
    <w:rsid w:val="00D621ED"/>
    <w:rsid w:val="00D62431"/>
    <w:rsid w:val="00D62768"/>
    <w:rsid w:val="00D62BF5"/>
    <w:rsid w:val="00D62EBA"/>
    <w:rsid w:val="00D62F8A"/>
    <w:rsid w:val="00D632E1"/>
    <w:rsid w:val="00D64125"/>
    <w:rsid w:val="00D6435D"/>
    <w:rsid w:val="00D6439F"/>
    <w:rsid w:val="00D645CB"/>
    <w:rsid w:val="00D64742"/>
    <w:rsid w:val="00D64794"/>
    <w:rsid w:val="00D650FD"/>
    <w:rsid w:val="00D652BF"/>
    <w:rsid w:val="00D65905"/>
    <w:rsid w:val="00D65B56"/>
    <w:rsid w:val="00D66254"/>
    <w:rsid w:val="00D6645B"/>
    <w:rsid w:val="00D66581"/>
    <w:rsid w:val="00D6664A"/>
    <w:rsid w:val="00D67740"/>
    <w:rsid w:val="00D705B9"/>
    <w:rsid w:val="00D705D0"/>
    <w:rsid w:val="00D70DA6"/>
    <w:rsid w:val="00D71191"/>
    <w:rsid w:val="00D71676"/>
    <w:rsid w:val="00D71E39"/>
    <w:rsid w:val="00D71F16"/>
    <w:rsid w:val="00D726E9"/>
    <w:rsid w:val="00D72B29"/>
    <w:rsid w:val="00D734DF"/>
    <w:rsid w:val="00D7365A"/>
    <w:rsid w:val="00D73932"/>
    <w:rsid w:val="00D73AA1"/>
    <w:rsid w:val="00D73C99"/>
    <w:rsid w:val="00D73F39"/>
    <w:rsid w:val="00D745E4"/>
    <w:rsid w:val="00D74780"/>
    <w:rsid w:val="00D74B12"/>
    <w:rsid w:val="00D7542B"/>
    <w:rsid w:val="00D75DFD"/>
    <w:rsid w:val="00D76A41"/>
    <w:rsid w:val="00D772E6"/>
    <w:rsid w:val="00D77432"/>
    <w:rsid w:val="00D776E3"/>
    <w:rsid w:val="00D8028C"/>
    <w:rsid w:val="00D802B9"/>
    <w:rsid w:val="00D80563"/>
    <w:rsid w:val="00D80720"/>
    <w:rsid w:val="00D80967"/>
    <w:rsid w:val="00D80AE9"/>
    <w:rsid w:val="00D81126"/>
    <w:rsid w:val="00D812AE"/>
    <w:rsid w:val="00D815EC"/>
    <w:rsid w:val="00D81727"/>
    <w:rsid w:val="00D819AA"/>
    <w:rsid w:val="00D81CEE"/>
    <w:rsid w:val="00D81F63"/>
    <w:rsid w:val="00D82313"/>
    <w:rsid w:val="00D828BE"/>
    <w:rsid w:val="00D82FBA"/>
    <w:rsid w:val="00D8382B"/>
    <w:rsid w:val="00D83AD3"/>
    <w:rsid w:val="00D840E9"/>
    <w:rsid w:val="00D844F2"/>
    <w:rsid w:val="00D8477D"/>
    <w:rsid w:val="00D849F6"/>
    <w:rsid w:val="00D84DA8"/>
    <w:rsid w:val="00D85005"/>
    <w:rsid w:val="00D857FE"/>
    <w:rsid w:val="00D85F28"/>
    <w:rsid w:val="00D865B9"/>
    <w:rsid w:val="00D868BA"/>
    <w:rsid w:val="00D86CFB"/>
    <w:rsid w:val="00D86DC0"/>
    <w:rsid w:val="00D86DD8"/>
    <w:rsid w:val="00D86E00"/>
    <w:rsid w:val="00D86FEF"/>
    <w:rsid w:val="00D87C10"/>
    <w:rsid w:val="00D87F08"/>
    <w:rsid w:val="00D9043F"/>
    <w:rsid w:val="00D905E8"/>
    <w:rsid w:val="00D907D5"/>
    <w:rsid w:val="00D91E0A"/>
    <w:rsid w:val="00D920BF"/>
    <w:rsid w:val="00D9248E"/>
    <w:rsid w:val="00D92A5E"/>
    <w:rsid w:val="00D92F36"/>
    <w:rsid w:val="00D92F92"/>
    <w:rsid w:val="00D933E3"/>
    <w:rsid w:val="00D93678"/>
    <w:rsid w:val="00D937BE"/>
    <w:rsid w:val="00D93C06"/>
    <w:rsid w:val="00D94323"/>
    <w:rsid w:val="00D94BC1"/>
    <w:rsid w:val="00D94BFC"/>
    <w:rsid w:val="00D950A5"/>
    <w:rsid w:val="00D9591B"/>
    <w:rsid w:val="00D95D0B"/>
    <w:rsid w:val="00D9632A"/>
    <w:rsid w:val="00D96428"/>
    <w:rsid w:val="00D96BD8"/>
    <w:rsid w:val="00D96D14"/>
    <w:rsid w:val="00D970A2"/>
    <w:rsid w:val="00D972CF"/>
    <w:rsid w:val="00D97408"/>
    <w:rsid w:val="00D97533"/>
    <w:rsid w:val="00D97654"/>
    <w:rsid w:val="00D97977"/>
    <w:rsid w:val="00D97C79"/>
    <w:rsid w:val="00D97CF7"/>
    <w:rsid w:val="00DA0BD9"/>
    <w:rsid w:val="00DA106E"/>
    <w:rsid w:val="00DA14CD"/>
    <w:rsid w:val="00DA14D0"/>
    <w:rsid w:val="00DA17A4"/>
    <w:rsid w:val="00DA1886"/>
    <w:rsid w:val="00DA20BD"/>
    <w:rsid w:val="00DA2283"/>
    <w:rsid w:val="00DA2644"/>
    <w:rsid w:val="00DA286B"/>
    <w:rsid w:val="00DA3787"/>
    <w:rsid w:val="00DA3CF4"/>
    <w:rsid w:val="00DA3F5D"/>
    <w:rsid w:val="00DA40B4"/>
    <w:rsid w:val="00DA41C2"/>
    <w:rsid w:val="00DA444D"/>
    <w:rsid w:val="00DA45EC"/>
    <w:rsid w:val="00DA4D2A"/>
    <w:rsid w:val="00DA4D7C"/>
    <w:rsid w:val="00DA4E82"/>
    <w:rsid w:val="00DA52AD"/>
    <w:rsid w:val="00DA5326"/>
    <w:rsid w:val="00DA5680"/>
    <w:rsid w:val="00DA58D1"/>
    <w:rsid w:val="00DA5DD1"/>
    <w:rsid w:val="00DA5EE3"/>
    <w:rsid w:val="00DA7294"/>
    <w:rsid w:val="00DA7524"/>
    <w:rsid w:val="00DA753C"/>
    <w:rsid w:val="00DA7728"/>
    <w:rsid w:val="00DA7CB8"/>
    <w:rsid w:val="00DA7EFA"/>
    <w:rsid w:val="00DB00AE"/>
    <w:rsid w:val="00DB0F48"/>
    <w:rsid w:val="00DB1155"/>
    <w:rsid w:val="00DB1321"/>
    <w:rsid w:val="00DB19CE"/>
    <w:rsid w:val="00DB1C44"/>
    <w:rsid w:val="00DB211F"/>
    <w:rsid w:val="00DB247E"/>
    <w:rsid w:val="00DB2A80"/>
    <w:rsid w:val="00DB2B38"/>
    <w:rsid w:val="00DB3096"/>
    <w:rsid w:val="00DB3340"/>
    <w:rsid w:val="00DB3586"/>
    <w:rsid w:val="00DB35C1"/>
    <w:rsid w:val="00DB3625"/>
    <w:rsid w:val="00DB3D4B"/>
    <w:rsid w:val="00DB3E07"/>
    <w:rsid w:val="00DB41E5"/>
    <w:rsid w:val="00DB4918"/>
    <w:rsid w:val="00DB497A"/>
    <w:rsid w:val="00DB55E2"/>
    <w:rsid w:val="00DB5723"/>
    <w:rsid w:val="00DB599D"/>
    <w:rsid w:val="00DB5ECD"/>
    <w:rsid w:val="00DB6612"/>
    <w:rsid w:val="00DB6983"/>
    <w:rsid w:val="00DB6CB7"/>
    <w:rsid w:val="00DB6E52"/>
    <w:rsid w:val="00DB7246"/>
    <w:rsid w:val="00DB7A60"/>
    <w:rsid w:val="00DC0303"/>
    <w:rsid w:val="00DC0322"/>
    <w:rsid w:val="00DC0C69"/>
    <w:rsid w:val="00DC14A9"/>
    <w:rsid w:val="00DC184C"/>
    <w:rsid w:val="00DC1D5F"/>
    <w:rsid w:val="00DC25D5"/>
    <w:rsid w:val="00DC28F3"/>
    <w:rsid w:val="00DC29D7"/>
    <w:rsid w:val="00DC2A0F"/>
    <w:rsid w:val="00DC2AFB"/>
    <w:rsid w:val="00DC2F23"/>
    <w:rsid w:val="00DC30C5"/>
    <w:rsid w:val="00DC4993"/>
    <w:rsid w:val="00DC4AD7"/>
    <w:rsid w:val="00DC4BC1"/>
    <w:rsid w:val="00DC4D44"/>
    <w:rsid w:val="00DC4D73"/>
    <w:rsid w:val="00DC5059"/>
    <w:rsid w:val="00DC50E8"/>
    <w:rsid w:val="00DC5391"/>
    <w:rsid w:val="00DC5A43"/>
    <w:rsid w:val="00DC5BD8"/>
    <w:rsid w:val="00DC6210"/>
    <w:rsid w:val="00DC7487"/>
    <w:rsid w:val="00DC7CF6"/>
    <w:rsid w:val="00DD01A1"/>
    <w:rsid w:val="00DD02E5"/>
    <w:rsid w:val="00DD0751"/>
    <w:rsid w:val="00DD0815"/>
    <w:rsid w:val="00DD1185"/>
    <w:rsid w:val="00DD12FA"/>
    <w:rsid w:val="00DD2144"/>
    <w:rsid w:val="00DD2679"/>
    <w:rsid w:val="00DD2888"/>
    <w:rsid w:val="00DD2B67"/>
    <w:rsid w:val="00DD2F56"/>
    <w:rsid w:val="00DD3FB9"/>
    <w:rsid w:val="00DD4386"/>
    <w:rsid w:val="00DD494C"/>
    <w:rsid w:val="00DD4BA5"/>
    <w:rsid w:val="00DD4E4A"/>
    <w:rsid w:val="00DD5173"/>
    <w:rsid w:val="00DD548F"/>
    <w:rsid w:val="00DD596B"/>
    <w:rsid w:val="00DD5B16"/>
    <w:rsid w:val="00DD5D70"/>
    <w:rsid w:val="00DD5DA1"/>
    <w:rsid w:val="00DD62E8"/>
    <w:rsid w:val="00DD6633"/>
    <w:rsid w:val="00DD7397"/>
    <w:rsid w:val="00DD7CE8"/>
    <w:rsid w:val="00DD7DCD"/>
    <w:rsid w:val="00DE0088"/>
    <w:rsid w:val="00DE13C6"/>
    <w:rsid w:val="00DE1884"/>
    <w:rsid w:val="00DE209D"/>
    <w:rsid w:val="00DE2B7F"/>
    <w:rsid w:val="00DE2C98"/>
    <w:rsid w:val="00DE30E2"/>
    <w:rsid w:val="00DE360A"/>
    <w:rsid w:val="00DE36B5"/>
    <w:rsid w:val="00DE3A13"/>
    <w:rsid w:val="00DE3CA5"/>
    <w:rsid w:val="00DE3CB3"/>
    <w:rsid w:val="00DE3F8C"/>
    <w:rsid w:val="00DE41F6"/>
    <w:rsid w:val="00DE445C"/>
    <w:rsid w:val="00DE44E5"/>
    <w:rsid w:val="00DE48BA"/>
    <w:rsid w:val="00DE57D2"/>
    <w:rsid w:val="00DE58FA"/>
    <w:rsid w:val="00DE5C59"/>
    <w:rsid w:val="00DE5E8B"/>
    <w:rsid w:val="00DE5FD1"/>
    <w:rsid w:val="00DE753A"/>
    <w:rsid w:val="00DE75E5"/>
    <w:rsid w:val="00DE7966"/>
    <w:rsid w:val="00DE7AD2"/>
    <w:rsid w:val="00DE7DDD"/>
    <w:rsid w:val="00DE7F5B"/>
    <w:rsid w:val="00DE7FF3"/>
    <w:rsid w:val="00DF031A"/>
    <w:rsid w:val="00DF03F6"/>
    <w:rsid w:val="00DF07D1"/>
    <w:rsid w:val="00DF103D"/>
    <w:rsid w:val="00DF167F"/>
    <w:rsid w:val="00DF22B5"/>
    <w:rsid w:val="00DF28BE"/>
    <w:rsid w:val="00DF2A12"/>
    <w:rsid w:val="00DF2F14"/>
    <w:rsid w:val="00DF316E"/>
    <w:rsid w:val="00DF333C"/>
    <w:rsid w:val="00DF3408"/>
    <w:rsid w:val="00DF3976"/>
    <w:rsid w:val="00DF4C03"/>
    <w:rsid w:val="00DF4C69"/>
    <w:rsid w:val="00DF4ECC"/>
    <w:rsid w:val="00DF4F4F"/>
    <w:rsid w:val="00DF5421"/>
    <w:rsid w:val="00DF55CB"/>
    <w:rsid w:val="00DF5BA9"/>
    <w:rsid w:val="00DF5CD4"/>
    <w:rsid w:val="00DF60F4"/>
    <w:rsid w:val="00DF6636"/>
    <w:rsid w:val="00DF67BE"/>
    <w:rsid w:val="00DF6EEE"/>
    <w:rsid w:val="00DF70C9"/>
    <w:rsid w:val="00DF771D"/>
    <w:rsid w:val="00DF771F"/>
    <w:rsid w:val="00DF7796"/>
    <w:rsid w:val="00E0018F"/>
    <w:rsid w:val="00E009C7"/>
    <w:rsid w:val="00E01165"/>
    <w:rsid w:val="00E016A7"/>
    <w:rsid w:val="00E01ABA"/>
    <w:rsid w:val="00E01AE1"/>
    <w:rsid w:val="00E01BA1"/>
    <w:rsid w:val="00E01F4D"/>
    <w:rsid w:val="00E021C3"/>
    <w:rsid w:val="00E0266B"/>
    <w:rsid w:val="00E034DE"/>
    <w:rsid w:val="00E03996"/>
    <w:rsid w:val="00E03F6C"/>
    <w:rsid w:val="00E0434B"/>
    <w:rsid w:val="00E046CD"/>
    <w:rsid w:val="00E04824"/>
    <w:rsid w:val="00E0494D"/>
    <w:rsid w:val="00E04C92"/>
    <w:rsid w:val="00E0542F"/>
    <w:rsid w:val="00E0558C"/>
    <w:rsid w:val="00E06710"/>
    <w:rsid w:val="00E067A8"/>
    <w:rsid w:val="00E06D2C"/>
    <w:rsid w:val="00E07449"/>
    <w:rsid w:val="00E07AE6"/>
    <w:rsid w:val="00E1099E"/>
    <w:rsid w:val="00E109A4"/>
    <w:rsid w:val="00E10BA9"/>
    <w:rsid w:val="00E1101F"/>
    <w:rsid w:val="00E1134B"/>
    <w:rsid w:val="00E11619"/>
    <w:rsid w:val="00E1169E"/>
    <w:rsid w:val="00E120BD"/>
    <w:rsid w:val="00E1252D"/>
    <w:rsid w:val="00E12745"/>
    <w:rsid w:val="00E12BCC"/>
    <w:rsid w:val="00E12C8E"/>
    <w:rsid w:val="00E12C99"/>
    <w:rsid w:val="00E12FB4"/>
    <w:rsid w:val="00E130BC"/>
    <w:rsid w:val="00E1312C"/>
    <w:rsid w:val="00E13380"/>
    <w:rsid w:val="00E138B4"/>
    <w:rsid w:val="00E13E59"/>
    <w:rsid w:val="00E148F1"/>
    <w:rsid w:val="00E15658"/>
    <w:rsid w:val="00E15D48"/>
    <w:rsid w:val="00E16201"/>
    <w:rsid w:val="00E176D0"/>
    <w:rsid w:val="00E17D0F"/>
    <w:rsid w:val="00E200A2"/>
    <w:rsid w:val="00E20636"/>
    <w:rsid w:val="00E20C65"/>
    <w:rsid w:val="00E20C70"/>
    <w:rsid w:val="00E20E23"/>
    <w:rsid w:val="00E21C15"/>
    <w:rsid w:val="00E21DC5"/>
    <w:rsid w:val="00E21E89"/>
    <w:rsid w:val="00E22662"/>
    <w:rsid w:val="00E22833"/>
    <w:rsid w:val="00E228DC"/>
    <w:rsid w:val="00E2364A"/>
    <w:rsid w:val="00E23C96"/>
    <w:rsid w:val="00E242A4"/>
    <w:rsid w:val="00E24460"/>
    <w:rsid w:val="00E2456D"/>
    <w:rsid w:val="00E2467E"/>
    <w:rsid w:val="00E25228"/>
    <w:rsid w:val="00E255F2"/>
    <w:rsid w:val="00E2576C"/>
    <w:rsid w:val="00E26360"/>
    <w:rsid w:val="00E26501"/>
    <w:rsid w:val="00E266F0"/>
    <w:rsid w:val="00E26A26"/>
    <w:rsid w:val="00E27185"/>
    <w:rsid w:val="00E2721E"/>
    <w:rsid w:val="00E272FD"/>
    <w:rsid w:val="00E277E7"/>
    <w:rsid w:val="00E27AE2"/>
    <w:rsid w:val="00E27BFB"/>
    <w:rsid w:val="00E304C3"/>
    <w:rsid w:val="00E3050E"/>
    <w:rsid w:val="00E30F90"/>
    <w:rsid w:val="00E31526"/>
    <w:rsid w:val="00E31D0D"/>
    <w:rsid w:val="00E31E8F"/>
    <w:rsid w:val="00E3251F"/>
    <w:rsid w:val="00E326AF"/>
    <w:rsid w:val="00E32846"/>
    <w:rsid w:val="00E32917"/>
    <w:rsid w:val="00E32FE3"/>
    <w:rsid w:val="00E338B6"/>
    <w:rsid w:val="00E339DD"/>
    <w:rsid w:val="00E33A95"/>
    <w:rsid w:val="00E34532"/>
    <w:rsid w:val="00E34B6A"/>
    <w:rsid w:val="00E34D23"/>
    <w:rsid w:val="00E34E04"/>
    <w:rsid w:val="00E355E3"/>
    <w:rsid w:val="00E360BB"/>
    <w:rsid w:val="00E361F7"/>
    <w:rsid w:val="00E36342"/>
    <w:rsid w:val="00E36368"/>
    <w:rsid w:val="00E3637C"/>
    <w:rsid w:val="00E3641A"/>
    <w:rsid w:val="00E36798"/>
    <w:rsid w:val="00E367DA"/>
    <w:rsid w:val="00E36803"/>
    <w:rsid w:val="00E37123"/>
    <w:rsid w:val="00E372A9"/>
    <w:rsid w:val="00E37C8D"/>
    <w:rsid w:val="00E37EB4"/>
    <w:rsid w:val="00E40135"/>
    <w:rsid w:val="00E40145"/>
    <w:rsid w:val="00E41A3D"/>
    <w:rsid w:val="00E420F4"/>
    <w:rsid w:val="00E422A8"/>
    <w:rsid w:val="00E4236F"/>
    <w:rsid w:val="00E439A0"/>
    <w:rsid w:val="00E439FB"/>
    <w:rsid w:val="00E43E1D"/>
    <w:rsid w:val="00E442A6"/>
    <w:rsid w:val="00E442EA"/>
    <w:rsid w:val="00E44301"/>
    <w:rsid w:val="00E44422"/>
    <w:rsid w:val="00E444BC"/>
    <w:rsid w:val="00E44B20"/>
    <w:rsid w:val="00E44BAD"/>
    <w:rsid w:val="00E454C4"/>
    <w:rsid w:val="00E45D7D"/>
    <w:rsid w:val="00E462BF"/>
    <w:rsid w:val="00E46B89"/>
    <w:rsid w:val="00E46D8B"/>
    <w:rsid w:val="00E470F4"/>
    <w:rsid w:val="00E471C4"/>
    <w:rsid w:val="00E47666"/>
    <w:rsid w:val="00E47872"/>
    <w:rsid w:val="00E479DC"/>
    <w:rsid w:val="00E5028D"/>
    <w:rsid w:val="00E502A3"/>
    <w:rsid w:val="00E50923"/>
    <w:rsid w:val="00E50930"/>
    <w:rsid w:val="00E50AA3"/>
    <w:rsid w:val="00E50BAC"/>
    <w:rsid w:val="00E51058"/>
    <w:rsid w:val="00E511F5"/>
    <w:rsid w:val="00E512D0"/>
    <w:rsid w:val="00E51371"/>
    <w:rsid w:val="00E513C6"/>
    <w:rsid w:val="00E52130"/>
    <w:rsid w:val="00E52131"/>
    <w:rsid w:val="00E529A4"/>
    <w:rsid w:val="00E52D95"/>
    <w:rsid w:val="00E53094"/>
    <w:rsid w:val="00E538F1"/>
    <w:rsid w:val="00E53B08"/>
    <w:rsid w:val="00E53EE4"/>
    <w:rsid w:val="00E54095"/>
    <w:rsid w:val="00E546F1"/>
    <w:rsid w:val="00E54A54"/>
    <w:rsid w:val="00E552E6"/>
    <w:rsid w:val="00E55479"/>
    <w:rsid w:val="00E55DD2"/>
    <w:rsid w:val="00E5610B"/>
    <w:rsid w:val="00E572A1"/>
    <w:rsid w:val="00E572AE"/>
    <w:rsid w:val="00E57680"/>
    <w:rsid w:val="00E578AC"/>
    <w:rsid w:val="00E57E96"/>
    <w:rsid w:val="00E60325"/>
    <w:rsid w:val="00E606E1"/>
    <w:rsid w:val="00E610EB"/>
    <w:rsid w:val="00E611AE"/>
    <w:rsid w:val="00E61775"/>
    <w:rsid w:val="00E61B07"/>
    <w:rsid w:val="00E61B4C"/>
    <w:rsid w:val="00E61BA5"/>
    <w:rsid w:val="00E62E64"/>
    <w:rsid w:val="00E634A0"/>
    <w:rsid w:val="00E637AB"/>
    <w:rsid w:val="00E63A14"/>
    <w:rsid w:val="00E63D4B"/>
    <w:rsid w:val="00E645CA"/>
    <w:rsid w:val="00E646E1"/>
    <w:rsid w:val="00E64DA5"/>
    <w:rsid w:val="00E64F7E"/>
    <w:rsid w:val="00E64FEB"/>
    <w:rsid w:val="00E65C84"/>
    <w:rsid w:val="00E663E7"/>
    <w:rsid w:val="00E666F7"/>
    <w:rsid w:val="00E66A87"/>
    <w:rsid w:val="00E66C7C"/>
    <w:rsid w:val="00E67DE3"/>
    <w:rsid w:val="00E703F0"/>
    <w:rsid w:val="00E70CAC"/>
    <w:rsid w:val="00E70EBE"/>
    <w:rsid w:val="00E71219"/>
    <w:rsid w:val="00E7121C"/>
    <w:rsid w:val="00E7154F"/>
    <w:rsid w:val="00E719C3"/>
    <w:rsid w:val="00E71C3C"/>
    <w:rsid w:val="00E71D66"/>
    <w:rsid w:val="00E72199"/>
    <w:rsid w:val="00E721D5"/>
    <w:rsid w:val="00E72469"/>
    <w:rsid w:val="00E7257F"/>
    <w:rsid w:val="00E72B8A"/>
    <w:rsid w:val="00E72BBC"/>
    <w:rsid w:val="00E72D5D"/>
    <w:rsid w:val="00E72D76"/>
    <w:rsid w:val="00E72DB2"/>
    <w:rsid w:val="00E72F4D"/>
    <w:rsid w:val="00E73422"/>
    <w:rsid w:val="00E736C6"/>
    <w:rsid w:val="00E73711"/>
    <w:rsid w:val="00E73A00"/>
    <w:rsid w:val="00E73CD0"/>
    <w:rsid w:val="00E741FD"/>
    <w:rsid w:val="00E74399"/>
    <w:rsid w:val="00E74A00"/>
    <w:rsid w:val="00E75292"/>
    <w:rsid w:val="00E7550C"/>
    <w:rsid w:val="00E7572D"/>
    <w:rsid w:val="00E75FAF"/>
    <w:rsid w:val="00E76516"/>
    <w:rsid w:val="00E765E6"/>
    <w:rsid w:val="00E76633"/>
    <w:rsid w:val="00E76CBE"/>
    <w:rsid w:val="00E773F3"/>
    <w:rsid w:val="00E77650"/>
    <w:rsid w:val="00E77873"/>
    <w:rsid w:val="00E77C22"/>
    <w:rsid w:val="00E77CB2"/>
    <w:rsid w:val="00E808C0"/>
    <w:rsid w:val="00E80CA1"/>
    <w:rsid w:val="00E81AEE"/>
    <w:rsid w:val="00E81EED"/>
    <w:rsid w:val="00E81FBF"/>
    <w:rsid w:val="00E82111"/>
    <w:rsid w:val="00E825E0"/>
    <w:rsid w:val="00E8294E"/>
    <w:rsid w:val="00E83786"/>
    <w:rsid w:val="00E83792"/>
    <w:rsid w:val="00E84790"/>
    <w:rsid w:val="00E84D04"/>
    <w:rsid w:val="00E8512E"/>
    <w:rsid w:val="00E8548E"/>
    <w:rsid w:val="00E855A6"/>
    <w:rsid w:val="00E86411"/>
    <w:rsid w:val="00E86857"/>
    <w:rsid w:val="00E86EFD"/>
    <w:rsid w:val="00E8729D"/>
    <w:rsid w:val="00E87775"/>
    <w:rsid w:val="00E87CE9"/>
    <w:rsid w:val="00E90468"/>
    <w:rsid w:val="00E913F4"/>
    <w:rsid w:val="00E917ED"/>
    <w:rsid w:val="00E91A81"/>
    <w:rsid w:val="00E91D3F"/>
    <w:rsid w:val="00E91EE3"/>
    <w:rsid w:val="00E92120"/>
    <w:rsid w:val="00E92991"/>
    <w:rsid w:val="00E92B53"/>
    <w:rsid w:val="00E932FD"/>
    <w:rsid w:val="00E935A0"/>
    <w:rsid w:val="00E93F09"/>
    <w:rsid w:val="00E942AC"/>
    <w:rsid w:val="00E94611"/>
    <w:rsid w:val="00E94D94"/>
    <w:rsid w:val="00E95168"/>
    <w:rsid w:val="00E95C7C"/>
    <w:rsid w:val="00E968AF"/>
    <w:rsid w:val="00E96E74"/>
    <w:rsid w:val="00E97001"/>
    <w:rsid w:val="00E97754"/>
    <w:rsid w:val="00E9797A"/>
    <w:rsid w:val="00E97A95"/>
    <w:rsid w:val="00EA0482"/>
    <w:rsid w:val="00EA0BE8"/>
    <w:rsid w:val="00EA0F7E"/>
    <w:rsid w:val="00EA1774"/>
    <w:rsid w:val="00EA1D85"/>
    <w:rsid w:val="00EA2071"/>
    <w:rsid w:val="00EA20B8"/>
    <w:rsid w:val="00EA29A4"/>
    <w:rsid w:val="00EA2C28"/>
    <w:rsid w:val="00EA2F6F"/>
    <w:rsid w:val="00EA301A"/>
    <w:rsid w:val="00EA37E9"/>
    <w:rsid w:val="00EA39B3"/>
    <w:rsid w:val="00EA3C01"/>
    <w:rsid w:val="00EA3C6A"/>
    <w:rsid w:val="00EA400C"/>
    <w:rsid w:val="00EA46DF"/>
    <w:rsid w:val="00EA46E7"/>
    <w:rsid w:val="00EA4810"/>
    <w:rsid w:val="00EA4921"/>
    <w:rsid w:val="00EA5D6A"/>
    <w:rsid w:val="00EA613C"/>
    <w:rsid w:val="00EA6438"/>
    <w:rsid w:val="00EA6578"/>
    <w:rsid w:val="00EA66EE"/>
    <w:rsid w:val="00EA6DD6"/>
    <w:rsid w:val="00EA7300"/>
    <w:rsid w:val="00EA75A1"/>
    <w:rsid w:val="00EA7754"/>
    <w:rsid w:val="00EA781B"/>
    <w:rsid w:val="00EA799F"/>
    <w:rsid w:val="00EA7B07"/>
    <w:rsid w:val="00EB010D"/>
    <w:rsid w:val="00EB0F24"/>
    <w:rsid w:val="00EB1276"/>
    <w:rsid w:val="00EB1460"/>
    <w:rsid w:val="00EB1FD9"/>
    <w:rsid w:val="00EB1FF0"/>
    <w:rsid w:val="00EB20CA"/>
    <w:rsid w:val="00EB2563"/>
    <w:rsid w:val="00EB3837"/>
    <w:rsid w:val="00EB3A79"/>
    <w:rsid w:val="00EB3D6B"/>
    <w:rsid w:val="00EB4352"/>
    <w:rsid w:val="00EB4371"/>
    <w:rsid w:val="00EB4C0F"/>
    <w:rsid w:val="00EB4D1E"/>
    <w:rsid w:val="00EB4FAB"/>
    <w:rsid w:val="00EB5351"/>
    <w:rsid w:val="00EB5BA9"/>
    <w:rsid w:val="00EB61AB"/>
    <w:rsid w:val="00EB632C"/>
    <w:rsid w:val="00EB661D"/>
    <w:rsid w:val="00EB66D6"/>
    <w:rsid w:val="00EB6848"/>
    <w:rsid w:val="00EB7E5F"/>
    <w:rsid w:val="00EC008E"/>
    <w:rsid w:val="00EC00E1"/>
    <w:rsid w:val="00EC0605"/>
    <w:rsid w:val="00EC0854"/>
    <w:rsid w:val="00EC0EE0"/>
    <w:rsid w:val="00EC122F"/>
    <w:rsid w:val="00EC1771"/>
    <w:rsid w:val="00EC1A68"/>
    <w:rsid w:val="00EC1AE0"/>
    <w:rsid w:val="00EC1FF0"/>
    <w:rsid w:val="00EC275D"/>
    <w:rsid w:val="00EC295A"/>
    <w:rsid w:val="00EC2A21"/>
    <w:rsid w:val="00EC2D36"/>
    <w:rsid w:val="00EC39EA"/>
    <w:rsid w:val="00EC3CAD"/>
    <w:rsid w:val="00EC441A"/>
    <w:rsid w:val="00EC46E8"/>
    <w:rsid w:val="00EC4A69"/>
    <w:rsid w:val="00EC5673"/>
    <w:rsid w:val="00EC6F38"/>
    <w:rsid w:val="00EC6FB6"/>
    <w:rsid w:val="00EC74D6"/>
    <w:rsid w:val="00EC771E"/>
    <w:rsid w:val="00EC78ED"/>
    <w:rsid w:val="00EC79EA"/>
    <w:rsid w:val="00EC7D00"/>
    <w:rsid w:val="00EC7EDD"/>
    <w:rsid w:val="00ED06CC"/>
    <w:rsid w:val="00ED1674"/>
    <w:rsid w:val="00ED1FB8"/>
    <w:rsid w:val="00ED225D"/>
    <w:rsid w:val="00ED2CC7"/>
    <w:rsid w:val="00ED2FE3"/>
    <w:rsid w:val="00ED3323"/>
    <w:rsid w:val="00ED391D"/>
    <w:rsid w:val="00ED3D05"/>
    <w:rsid w:val="00ED4193"/>
    <w:rsid w:val="00ED466F"/>
    <w:rsid w:val="00ED4BB4"/>
    <w:rsid w:val="00ED4C37"/>
    <w:rsid w:val="00ED4CB4"/>
    <w:rsid w:val="00ED4DC6"/>
    <w:rsid w:val="00ED594B"/>
    <w:rsid w:val="00ED5D4D"/>
    <w:rsid w:val="00ED6052"/>
    <w:rsid w:val="00ED6822"/>
    <w:rsid w:val="00ED6DF1"/>
    <w:rsid w:val="00ED6E67"/>
    <w:rsid w:val="00ED7D20"/>
    <w:rsid w:val="00EE0129"/>
    <w:rsid w:val="00EE04EF"/>
    <w:rsid w:val="00EE0550"/>
    <w:rsid w:val="00EE05C7"/>
    <w:rsid w:val="00EE182E"/>
    <w:rsid w:val="00EE280A"/>
    <w:rsid w:val="00EE2C07"/>
    <w:rsid w:val="00EE2D97"/>
    <w:rsid w:val="00EE3CAF"/>
    <w:rsid w:val="00EE3CF5"/>
    <w:rsid w:val="00EE3F71"/>
    <w:rsid w:val="00EE449F"/>
    <w:rsid w:val="00EE4664"/>
    <w:rsid w:val="00EE469E"/>
    <w:rsid w:val="00EE46BC"/>
    <w:rsid w:val="00EE4781"/>
    <w:rsid w:val="00EE481D"/>
    <w:rsid w:val="00EE49D0"/>
    <w:rsid w:val="00EE4FAD"/>
    <w:rsid w:val="00EE5324"/>
    <w:rsid w:val="00EE53BB"/>
    <w:rsid w:val="00EE562F"/>
    <w:rsid w:val="00EE58B0"/>
    <w:rsid w:val="00EE5AB6"/>
    <w:rsid w:val="00EE622A"/>
    <w:rsid w:val="00EE67C0"/>
    <w:rsid w:val="00EE68E9"/>
    <w:rsid w:val="00EE6B60"/>
    <w:rsid w:val="00EE733F"/>
    <w:rsid w:val="00EE759D"/>
    <w:rsid w:val="00EE75A9"/>
    <w:rsid w:val="00EE76BF"/>
    <w:rsid w:val="00EE7797"/>
    <w:rsid w:val="00EE7ABE"/>
    <w:rsid w:val="00EE7B75"/>
    <w:rsid w:val="00EF0079"/>
    <w:rsid w:val="00EF0A1A"/>
    <w:rsid w:val="00EF0FAB"/>
    <w:rsid w:val="00EF118E"/>
    <w:rsid w:val="00EF16E7"/>
    <w:rsid w:val="00EF173F"/>
    <w:rsid w:val="00EF188B"/>
    <w:rsid w:val="00EF233E"/>
    <w:rsid w:val="00EF252E"/>
    <w:rsid w:val="00EF296A"/>
    <w:rsid w:val="00EF2990"/>
    <w:rsid w:val="00EF2C2B"/>
    <w:rsid w:val="00EF2DBF"/>
    <w:rsid w:val="00EF309C"/>
    <w:rsid w:val="00EF3692"/>
    <w:rsid w:val="00EF3BAC"/>
    <w:rsid w:val="00EF4155"/>
    <w:rsid w:val="00EF4229"/>
    <w:rsid w:val="00EF424D"/>
    <w:rsid w:val="00EF5A0E"/>
    <w:rsid w:val="00EF5CCE"/>
    <w:rsid w:val="00EF5D74"/>
    <w:rsid w:val="00EF5E4A"/>
    <w:rsid w:val="00EF5EC5"/>
    <w:rsid w:val="00EF61F9"/>
    <w:rsid w:val="00EF652B"/>
    <w:rsid w:val="00EF6734"/>
    <w:rsid w:val="00EF67F7"/>
    <w:rsid w:val="00EF6BF6"/>
    <w:rsid w:val="00EF6CD9"/>
    <w:rsid w:val="00EF6CDA"/>
    <w:rsid w:val="00EF6E44"/>
    <w:rsid w:val="00EF6ED1"/>
    <w:rsid w:val="00F0000B"/>
    <w:rsid w:val="00F00018"/>
    <w:rsid w:val="00F00279"/>
    <w:rsid w:val="00F00A11"/>
    <w:rsid w:val="00F00FEA"/>
    <w:rsid w:val="00F0198C"/>
    <w:rsid w:val="00F01A2D"/>
    <w:rsid w:val="00F01A4C"/>
    <w:rsid w:val="00F0236D"/>
    <w:rsid w:val="00F02883"/>
    <w:rsid w:val="00F02A46"/>
    <w:rsid w:val="00F02EFD"/>
    <w:rsid w:val="00F0358B"/>
    <w:rsid w:val="00F0432B"/>
    <w:rsid w:val="00F0467A"/>
    <w:rsid w:val="00F04A77"/>
    <w:rsid w:val="00F04D4B"/>
    <w:rsid w:val="00F05773"/>
    <w:rsid w:val="00F05847"/>
    <w:rsid w:val="00F0587B"/>
    <w:rsid w:val="00F059F3"/>
    <w:rsid w:val="00F05A33"/>
    <w:rsid w:val="00F05F9F"/>
    <w:rsid w:val="00F06282"/>
    <w:rsid w:val="00F063B2"/>
    <w:rsid w:val="00F06BFA"/>
    <w:rsid w:val="00F073C9"/>
    <w:rsid w:val="00F07715"/>
    <w:rsid w:val="00F0776A"/>
    <w:rsid w:val="00F07776"/>
    <w:rsid w:val="00F07BDE"/>
    <w:rsid w:val="00F07E40"/>
    <w:rsid w:val="00F105DF"/>
    <w:rsid w:val="00F10937"/>
    <w:rsid w:val="00F109D9"/>
    <w:rsid w:val="00F110E0"/>
    <w:rsid w:val="00F1140E"/>
    <w:rsid w:val="00F11702"/>
    <w:rsid w:val="00F11D2F"/>
    <w:rsid w:val="00F11EAD"/>
    <w:rsid w:val="00F12152"/>
    <w:rsid w:val="00F12593"/>
    <w:rsid w:val="00F12B42"/>
    <w:rsid w:val="00F12C7A"/>
    <w:rsid w:val="00F12E7A"/>
    <w:rsid w:val="00F13108"/>
    <w:rsid w:val="00F138C5"/>
    <w:rsid w:val="00F13A30"/>
    <w:rsid w:val="00F13AE8"/>
    <w:rsid w:val="00F13D1F"/>
    <w:rsid w:val="00F14341"/>
    <w:rsid w:val="00F15C63"/>
    <w:rsid w:val="00F15EFC"/>
    <w:rsid w:val="00F16145"/>
    <w:rsid w:val="00F16186"/>
    <w:rsid w:val="00F161E3"/>
    <w:rsid w:val="00F16356"/>
    <w:rsid w:val="00F16430"/>
    <w:rsid w:val="00F16B01"/>
    <w:rsid w:val="00F16C37"/>
    <w:rsid w:val="00F16D5C"/>
    <w:rsid w:val="00F17BE8"/>
    <w:rsid w:val="00F20A04"/>
    <w:rsid w:val="00F20DB7"/>
    <w:rsid w:val="00F21099"/>
    <w:rsid w:val="00F216C0"/>
    <w:rsid w:val="00F2193D"/>
    <w:rsid w:val="00F21BFD"/>
    <w:rsid w:val="00F220F0"/>
    <w:rsid w:val="00F225FB"/>
    <w:rsid w:val="00F22EED"/>
    <w:rsid w:val="00F2329E"/>
    <w:rsid w:val="00F2340B"/>
    <w:rsid w:val="00F234BE"/>
    <w:rsid w:val="00F235A7"/>
    <w:rsid w:val="00F23E7C"/>
    <w:rsid w:val="00F23F04"/>
    <w:rsid w:val="00F24403"/>
    <w:rsid w:val="00F24876"/>
    <w:rsid w:val="00F25C8A"/>
    <w:rsid w:val="00F25D4F"/>
    <w:rsid w:val="00F267C8"/>
    <w:rsid w:val="00F267FE"/>
    <w:rsid w:val="00F26F8A"/>
    <w:rsid w:val="00F271C9"/>
    <w:rsid w:val="00F27569"/>
    <w:rsid w:val="00F275D5"/>
    <w:rsid w:val="00F27C92"/>
    <w:rsid w:val="00F27DFE"/>
    <w:rsid w:val="00F3000E"/>
    <w:rsid w:val="00F305BB"/>
    <w:rsid w:val="00F306BF"/>
    <w:rsid w:val="00F3098F"/>
    <w:rsid w:val="00F30E84"/>
    <w:rsid w:val="00F30EA1"/>
    <w:rsid w:val="00F3122D"/>
    <w:rsid w:val="00F31920"/>
    <w:rsid w:val="00F31D05"/>
    <w:rsid w:val="00F31EAD"/>
    <w:rsid w:val="00F321DE"/>
    <w:rsid w:val="00F3254C"/>
    <w:rsid w:val="00F32AF7"/>
    <w:rsid w:val="00F32FB3"/>
    <w:rsid w:val="00F32FEB"/>
    <w:rsid w:val="00F337FA"/>
    <w:rsid w:val="00F33C72"/>
    <w:rsid w:val="00F33EAF"/>
    <w:rsid w:val="00F33F82"/>
    <w:rsid w:val="00F34569"/>
    <w:rsid w:val="00F34764"/>
    <w:rsid w:val="00F347B5"/>
    <w:rsid w:val="00F348B9"/>
    <w:rsid w:val="00F349E9"/>
    <w:rsid w:val="00F34B4A"/>
    <w:rsid w:val="00F35170"/>
    <w:rsid w:val="00F35268"/>
    <w:rsid w:val="00F3552C"/>
    <w:rsid w:val="00F35828"/>
    <w:rsid w:val="00F35954"/>
    <w:rsid w:val="00F35B26"/>
    <w:rsid w:val="00F3613E"/>
    <w:rsid w:val="00F36D43"/>
    <w:rsid w:val="00F36D72"/>
    <w:rsid w:val="00F37316"/>
    <w:rsid w:val="00F374DC"/>
    <w:rsid w:val="00F37BD8"/>
    <w:rsid w:val="00F37D0F"/>
    <w:rsid w:val="00F37F31"/>
    <w:rsid w:val="00F404E8"/>
    <w:rsid w:val="00F405B3"/>
    <w:rsid w:val="00F40A5C"/>
    <w:rsid w:val="00F40B8C"/>
    <w:rsid w:val="00F41010"/>
    <w:rsid w:val="00F410B8"/>
    <w:rsid w:val="00F41C89"/>
    <w:rsid w:val="00F42096"/>
    <w:rsid w:val="00F42443"/>
    <w:rsid w:val="00F4252F"/>
    <w:rsid w:val="00F428CC"/>
    <w:rsid w:val="00F4296D"/>
    <w:rsid w:val="00F429F4"/>
    <w:rsid w:val="00F43294"/>
    <w:rsid w:val="00F433C3"/>
    <w:rsid w:val="00F435A6"/>
    <w:rsid w:val="00F43B9F"/>
    <w:rsid w:val="00F43CB3"/>
    <w:rsid w:val="00F43D61"/>
    <w:rsid w:val="00F43E1D"/>
    <w:rsid w:val="00F443AF"/>
    <w:rsid w:val="00F449D3"/>
    <w:rsid w:val="00F44AC3"/>
    <w:rsid w:val="00F44DCF"/>
    <w:rsid w:val="00F4501A"/>
    <w:rsid w:val="00F45170"/>
    <w:rsid w:val="00F45283"/>
    <w:rsid w:val="00F4586F"/>
    <w:rsid w:val="00F45D53"/>
    <w:rsid w:val="00F46228"/>
    <w:rsid w:val="00F462B9"/>
    <w:rsid w:val="00F46A26"/>
    <w:rsid w:val="00F472B9"/>
    <w:rsid w:val="00F47323"/>
    <w:rsid w:val="00F47FB4"/>
    <w:rsid w:val="00F502D3"/>
    <w:rsid w:val="00F50EAB"/>
    <w:rsid w:val="00F50F8B"/>
    <w:rsid w:val="00F5121C"/>
    <w:rsid w:val="00F51536"/>
    <w:rsid w:val="00F519AA"/>
    <w:rsid w:val="00F51C4F"/>
    <w:rsid w:val="00F51D31"/>
    <w:rsid w:val="00F51E90"/>
    <w:rsid w:val="00F5245F"/>
    <w:rsid w:val="00F52A8C"/>
    <w:rsid w:val="00F52C38"/>
    <w:rsid w:val="00F532E1"/>
    <w:rsid w:val="00F536EA"/>
    <w:rsid w:val="00F53AAF"/>
    <w:rsid w:val="00F53B6B"/>
    <w:rsid w:val="00F54027"/>
    <w:rsid w:val="00F5437B"/>
    <w:rsid w:val="00F5441A"/>
    <w:rsid w:val="00F54818"/>
    <w:rsid w:val="00F54EC4"/>
    <w:rsid w:val="00F55199"/>
    <w:rsid w:val="00F554B9"/>
    <w:rsid w:val="00F566D5"/>
    <w:rsid w:val="00F56BB2"/>
    <w:rsid w:val="00F56F89"/>
    <w:rsid w:val="00F57251"/>
    <w:rsid w:val="00F576A8"/>
    <w:rsid w:val="00F577D2"/>
    <w:rsid w:val="00F57D31"/>
    <w:rsid w:val="00F57FF0"/>
    <w:rsid w:val="00F60158"/>
    <w:rsid w:val="00F60DA0"/>
    <w:rsid w:val="00F60E31"/>
    <w:rsid w:val="00F60E82"/>
    <w:rsid w:val="00F6133F"/>
    <w:rsid w:val="00F61A33"/>
    <w:rsid w:val="00F6268A"/>
    <w:rsid w:val="00F62C23"/>
    <w:rsid w:val="00F62DFC"/>
    <w:rsid w:val="00F62EAD"/>
    <w:rsid w:val="00F637C7"/>
    <w:rsid w:val="00F63BE6"/>
    <w:rsid w:val="00F63E86"/>
    <w:rsid w:val="00F63FA5"/>
    <w:rsid w:val="00F645C8"/>
    <w:rsid w:val="00F649B8"/>
    <w:rsid w:val="00F65182"/>
    <w:rsid w:val="00F651E1"/>
    <w:rsid w:val="00F6538F"/>
    <w:rsid w:val="00F660A7"/>
    <w:rsid w:val="00F660BF"/>
    <w:rsid w:val="00F6616E"/>
    <w:rsid w:val="00F66395"/>
    <w:rsid w:val="00F6684C"/>
    <w:rsid w:val="00F66988"/>
    <w:rsid w:val="00F66C0E"/>
    <w:rsid w:val="00F66E00"/>
    <w:rsid w:val="00F66E78"/>
    <w:rsid w:val="00F66EAA"/>
    <w:rsid w:val="00F674E5"/>
    <w:rsid w:val="00F6788A"/>
    <w:rsid w:val="00F67994"/>
    <w:rsid w:val="00F67C20"/>
    <w:rsid w:val="00F67FF8"/>
    <w:rsid w:val="00F7081F"/>
    <w:rsid w:val="00F709C1"/>
    <w:rsid w:val="00F712FC"/>
    <w:rsid w:val="00F7195D"/>
    <w:rsid w:val="00F71992"/>
    <w:rsid w:val="00F71E0C"/>
    <w:rsid w:val="00F71F54"/>
    <w:rsid w:val="00F7200A"/>
    <w:rsid w:val="00F7233C"/>
    <w:rsid w:val="00F73258"/>
    <w:rsid w:val="00F732E8"/>
    <w:rsid w:val="00F7348C"/>
    <w:rsid w:val="00F73619"/>
    <w:rsid w:val="00F73CA7"/>
    <w:rsid w:val="00F73D3E"/>
    <w:rsid w:val="00F73F98"/>
    <w:rsid w:val="00F74164"/>
    <w:rsid w:val="00F7474F"/>
    <w:rsid w:val="00F74F55"/>
    <w:rsid w:val="00F750FF"/>
    <w:rsid w:val="00F75199"/>
    <w:rsid w:val="00F757E2"/>
    <w:rsid w:val="00F758E0"/>
    <w:rsid w:val="00F75B32"/>
    <w:rsid w:val="00F75EDD"/>
    <w:rsid w:val="00F75F22"/>
    <w:rsid w:val="00F75F6F"/>
    <w:rsid w:val="00F75F87"/>
    <w:rsid w:val="00F76501"/>
    <w:rsid w:val="00F766B6"/>
    <w:rsid w:val="00F7671C"/>
    <w:rsid w:val="00F76A7B"/>
    <w:rsid w:val="00F76E8B"/>
    <w:rsid w:val="00F76F91"/>
    <w:rsid w:val="00F76FA8"/>
    <w:rsid w:val="00F774BD"/>
    <w:rsid w:val="00F77618"/>
    <w:rsid w:val="00F777E9"/>
    <w:rsid w:val="00F7781D"/>
    <w:rsid w:val="00F80647"/>
    <w:rsid w:val="00F80B86"/>
    <w:rsid w:val="00F80C8A"/>
    <w:rsid w:val="00F80D80"/>
    <w:rsid w:val="00F81153"/>
    <w:rsid w:val="00F814E6"/>
    <w:rsid w:val="00F81750"/>
    <w:rsid w:val="00F819B9"/>
    <w:rsid w:val="00F81B12"/>
    <w:rsid w:val="00F81CAE"/>
    <w:rsid w:val="00F81CD7"/>
    <w:rsid w:val="00F81E67"/>
    <w:rsid w:val="00F820F4"/>
    <w:rsid w:val="00F82156"/>
    <w:rsid w:val="00F823E5"/>
    <w:rsid w:val="00F829B3"/>
    <w:rsid w:val="00F82CA6"/>
    <w:rsid w:val="00F82E7D"/>
    <w:rsid w:val="00F82F63"/>
    <w:rsid w:val="00F83583"/>
    <w:rsid w:val="00F8368C"/>
    <w:rsid w:val="00F8376A"/>
    <w:rsid w:val="00F83A61"/>
    <w:rsid w:val="00F83DCA"/>
    <w:rsid w:val="00F8457D"/>
    <w:rsid w:val="00F8518D"/>
    <w:rsid w:val="00F85619"/>
    <w:rsid w:val="00F860FA"/>
    <w:rsid w:val="00F862CD"/>
    <w:rsid w:val="00F86536"/>
    <w:rsid w:val="00F86AFC"/>
    <w:rsid w:val="00F86B35"/>
    <w:rsid w:val="00F87A25"/>
    <w:rsid w:val="00F87DD7"/>
    <w:rsid w:val="00F90CF9"/>
    <w:rsid w:val="00F9110B"/>
    <w:rsid w:val="00F912FA"/>
    <w:rsid w:val="00F91510"/>
    <w:rsid w:val="00F917D9"/>
    <w:rsid w:val="00F918F8"/>
    <w:rsid w:val="00F918FD"/>
    <w:rsid w:val="00F91A31"/>
    <w:rsid w:val="00F91F3A"/>
    <w:rsid w:val="00F92519"/>
    <w:rsid w:val="00F929C5"/>
    <w:rsid w:val="00F92A6C"/>
    <w:rsid w:val="00F92DEE"/>
    <w:rsid w:val="00F9309E"/>
    <w:rsid w:val="00F930AA"/>
    <w:rsid w:val="00F931B2"/>
    <w:rsid w:val="00F93B14"/>
    <w:rsid w:val="00F93B91"/>
    <w:rsid w:val="00F94072"/>
    <w:rsid w:val="00F9455F"/>
    <w:rsid w:val="00F9482C"/>
    <w:rsid w:val="00F94906"/>
    <w:rsid w:val="00F94D3E"/>
    <w:rsid w:val="00F9523A"/>
    <w:rsid w:val="00F9546B"/>
    <w:rsid w:val="00F954F3"/>
    <w:rsid w:val="00F95544"/>
    <w:rsid w:val="00F95A1A"/>
    <w:rsid w:val="00F95D3A"/>
    <w:rsid w:val="00F963D8"/>
    <w:rsid w:val="00F965E7"/>
    <w:rsid w:val="00F96A54"/>
    <w:rsid w:val="00F97022"/>
    <w:rsid w:val="00F97156"/>
    <w:rsid w:val="00F971A6"/>
    <w:rsid w:val="00F978B1"/>
    <w:rsid w:val="00F97AC6"/>
    <w:rsid w:val="00FA11F6"/>
    <w:rsid w:val="00FA1714"/>
    <w:rsid w:val="00FA24B8"/>
    <w:rsid w:val="00FA25CE"/>
    <w:rsid w:val="00FA322D"/>
    <w:rsid w:val="00FA36F3"/>
    <w:rsid w:val="00FA398C"/>
    <w:rsid w:val="00FA437A"/>
    <w:rsid w:val="00FA4835"/>
    <w:rsid w:val="00FA4BBC"/>
    <w:rsid w:val="00FA4CC4"/>
    <w:rsid w:val="00FA4D1C"/>
    <w:rsid w:val="00FA4DBD"/>
    <w:rsid w:val="00FA4EEF"/>
    <w:rsid w:val="00FA5452"/>
    <w:rsid w:val="00FA5464"/>
    <w:rsid w:val="00FA5994"/>
    <w:rsid w:val="00FA5B28"/>
    <w:rsid w:val="00FA5EBD"/>
    <w:rsid w:val="00FA5F7C"/>
    <w:rsid w:val="00FA60FC"/>
    <w:rsid w:val="00FA6397"/>
    <w:rsid w:val="00FA6512"/>
    <w:rsid w:val="00FA68D9"/>
    <w:rsid w:val="00FA6CD0"/>
    <w:rsid w:val="00FA6EFB"/>
    <w:rsid w:val="00FA6F56"/>
    <w:rsid w:val="00FA70F5"/>
    <w:rsid w:val="00FA75A3"/>
    <w:rsid w:val="00FA77C3"/>
    <w:rsid w:val="00FA78E3"/>
    <w:rsid w:val="00FA7AD7"/>
    <w:rsid w:val="00FA7CC9"/>
    <w:rsid w:val="00FB0078"/>
    <w:rsid w:val="00FB0A1F"/>
    <w:rsid w:val="00FB0A71"/>
    <w:rsid w:val="00FB0C4D"/>
    <w:rsid w:val="00FB1E27"/>
    <w:rsid w:val="00FB1F36"/>
    <w:rsid w:val="00FB2978"/>
    <w:rsid w:val="00FB29B4"/>
    <w:rsid w:val="00FB2A62"/>
    <w:rsid w:val="00FB2F87"/>
    <w:rsid w:val="00FB329D"/>
    <w:rsid w:val="00FB32A6"/>
    <w:rsid w:val="00FB32F1"/>
    <w:rsid w:val="00FB379C"/>
    <w:rsid w:val="00FB3846"/>
    <w:rsid w:val="00FB39AC"/>
    <w:rsid w:val="00FB3A68"/>
    <w:rsid w:val="00FB3DD3"/>
    <w:rsid w:val="00FB3FB1"/>
    <w:rsid w:val="00FB41C6"/>
    <w:rsid w:val="00FB4655"/>
    <w:rsid w:val="00FB4B0D"/>
    <w:rsid w:val="00FB4FCB"/>
    <w:rsid w:val="00FB5166"/>
    <w:rsid w:val="00FB5C17"/>
    <w:rsid w:val="00FB6240"/>
    <w:rsid w:val="00FB68AC"/>
    <w:rsid w:val="00FB6916"/>
    <w:rsid w:val="00FB6BEE"/>
    <w:rsid w:val="00FB70C0"/>
    <w:rsid w:val="00FB70DE"/>
    <w:rsid w:val="00FB7495"/>
    <w:rsid w:val="00FB78E2"/>
    <w:rsid w:val="00FB79A5"/>
    <w:rsid w:val="00FC0290"/>
    <w:rsid w:val="00FC063B"/>
    <w:rsid w:val="00FC0CDE"/>
    <w:rsid w:val="00FC12E8"/>
    <w:rsid w:val="00FC1DA4"/>
    <w:rsid w:val="00FC203B"/>
    <w:rsid w:val="00FC235C"/>
    <w:rsid w:val="00FC2478"/>
    <w:rsid w:val="00FC25BC"/>
    <w:rsid w:val="00FC2AC5"/>
    <w:rsid w:val="00FC33B8"/>
    <w:rsid w:val="00FC377B"/>
    <w:rsid w:val="00FC3901"/>
    <w:rsid w:val="00FC39ED"/>
    <w:rsid w:val="00FC3AD6"/>
    <w:rsid w:val="00FC4163"/>
    <w:rsid w:val="00FC424E"/>
    <w:rsid w:val="00FC42DB"/>
    <w:rsid w:val="00FC4CAB"/>
    <w:rsid w:val="00FC4CD7"/>
    <w:rsid w:val="00FC4F2B"/>
    <w:rsid w:val="00FC5875"/>
    <w:rsid w:val="00FC5B3D"/>
    <w:rsid w:val="00FC5BEE"/>
    <w:rsid w:val="00FC6590"/>
    <w:rsid w:val="00FC661C"/>
    <w:rsid w:val="00FC6672"/>
    <w:rsid w:val="00FC6874"/>
    <w:rsid w:val="00FC6ED7"/>
    <w:rsid w:val="00FC747D"/>
    <w:rsid w:val="00FC74F1"/>
    <w:rsid w:val="00FC7721"/>
    <w:rsid w:val="00FC7848"/>
    <w:rsid w:val="00FC78E2"/>
    <w:rsid w:val="00FC7A64"/>
    <w:rsid w:val="00FD0488"/>
    <w:rsid w:val="00FD08CA"/>
    <w:rsid w:val="00FD0942"/>
    <w:rsid w:val="00FD0B49"/>
    <w:rsid w:val="00FD0CA3"/>
    <w:rsid w:val="00FD10EF"/>
    <w:rsid w:val="00FD1101"/>
    <w:rsid w:val="00FD1456"/>
    <w:rsid w:val="00FD15D5"/>
    <w:rsid w:val="00FD1717"/>
    <w:rsid w:val="00FD17D2"/>
    <w:rsid w:val="00FD1DD1"/>
    <w:rsid w:val="00FD2257"/>
    <w:rsid w:val="00FD26E5"/>
    <w:rsid w:val="00FD29A3"/>
    <w:rsid w:val="00FD3105"/>
    <w:rsid w:val="00FD35AD"/>
    <w:rsid w:val="00FD36CF"/>
    <w:rsid w:val="00FD3964"/>
    <w:rsid w:val="00FD399B"/>
    <w:rsid w:val="00FD3DCD"/>
    <w:rsid w:val="00FD408F"/>
    <w:rsid w:val="00FD4420"/>
    <w:rsid w:val="00FD51C2"/>
    <w:rsid w:val="00FD5822"/>
    <w:rsid w:val="00FD585A"/>
    <w:rsid w:val="00FD58D7"/>
    <w:rsid w:val="00FD5A9B"/>
    <w:rsid w:val="00FD5D04"/>
    <w:rsid w:val="00FD5D11"/>
    <w:rsid w:val="00FD5D52"/>
    <w:rsid w:val="00FD5F00"/>
    <w:rsid w:val="00FD6121"/>
    <w:rsid w:val="00FD68EB"/>
    <w:rsid w:val="00FD6BBF"/>
    <w:rsid w:val="00FD6FC6"/>
    <w:rsid w:val="00FD7762"/>
    <w:rsid w:val="00FE08AB"/>
    <w:rsid w:val="00FE0A09"/>
    <w:rsid w:val="00FE0A7D"/>
    <w:rsid w:val="00FE0AAA"/>
    <w:rsid w:val="00FE1039"/>
    <w:rsid w:val="00FE119F"/>
    <w:rsid w:val="00FE128E"/>
    <w:rsid w:val="00FE1398"/>
    <w:rsid w:val="00FE1A86"/>
    <w:rsid w:val="00FE1C70"/>
    <w:rsid w:val="00FE23CA"/>
    <w:rsid w:val="00FE244D"/>
    <w:rsid w:val="00FE2587"/>
    <w:rsid w:val="00FE265F"/>
    <w:rsid w:val="00FE2954"/>
    <w:rsid w:val="00FE2C29"/>
    <w:rsid w:val="00FE2D96"/>
    <w:rsid w:val="00FE31F4"/>
    <w:rsid w:val="00FE36EF"/>
    <w:rsid w:val="00FE4D0F"/>
    <w:rsid w:val="00FE594F"/>
    <w:rsid w:val="00FE5A49"/>
    <w:rsid w:val="00FE5B96"/>
    <w:rsid w:val="00FE5CFA"/>
    <w:rsid w:val="00FE6435"/>
    <w:rsid w:val="00FE7414"/>
    <w:rsid w:val="00FE7481"/>
    <w:rsid w:val="00FE76F4"/>
    <w:rsid w:val="00FE7746"/>
    <w:rsid w:val="00FE7B23"/>
    <w:rsid w:val="00FF064A"/>
    <w:rsid w:val="00FF0AEF"/>
    <w:rsid w:val="00FF1C99"/>
    <w:rsid w:val="00FF222A"/>
    <w:rsid w:val="00FF2651"/>
    <w:rsid w:val="00FF2AB6"/>
    <w:rsid w:val="00FF37ED"/>
    <w:rsid w:val="00FF3BEF"/>
    <w:rsid w:val="00FF3F7F"/>
    <w:rsid w:val="00FF3F85"/>
    <w:rsid w:val="00FF40F7"/>
    <w:rsid w:val="00FF4374"/>
    <w:rsid w:val="00FF4D91"/>
    <w:rsid w:val="00FF50D6"/>
    <w:rsid w:val="00FF53C3"/>
    <w:rsid w:val="00FF57B0"/>
    <w:rsid w:val="00FF6392"/>
    <w:rsid w:val="00FF6476"/>
    <w:rsid w:val="00FF64E5"/>
    <w:rsid w:val="00FF661B"/>
    <w:rsid w:val="00FF69E8"/>
    <w:rsid w:val="00FF7108"/>
    <w:rsid w:val="00FF74CA"/>
    <w:rsid w:val="00FF7973"/>
    <w:rsid w:val="00FF79F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1CA04"/>
  <w15:docId w15:val="{AAFC4FAF-3958-4E98-81CE-17E3402B5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CA"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027"/>
    <w:rPr>
      <w:rFonts w:ascii="Arial" w:hAnsi="Arial"/>
      <w:sz w:val="24"/>
    </w:rPr>
  </w:style>
  <w:style w:type="paragraph" w:styleId="Heading1">
    <w:name w:val="heading 1"/>
    <w:basedOn w:val="Normal"/>
    <w:next w:val="Normal"/>
    <w:link w:val="Heading1Char"/>
    <w:uiPriority w:val="9"/>
    <w:qFormat/>
    <w:rsid w:val="00656EF7"/>
    <w:pPr>
      <w:keepNext/>
      <w:keepLines/>
      <w:numPr>
        <w:numId w:val="32"/>
      </w:numPr>
      <w:spacing w:after="160"/>
      <w:ind w:left="709" w:hanging="709"/>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6D58E4"/>
    <w:pPr>
      <w:keepNext/>
      <w:keepLines/>
      <w:numPr>
        <w:ilvl w:val="1"/>
        <w:numId w:val="32"/>
      </w:numPr>
      <w:spacing w:before="40" w:after="240" w:line="240" w:lineRule="auto"/>
      <w:ind w:left="851" w:hanging="851"/>
      <w:outlineLvl w:val="1"/>
    </w:pPr>
    <w:rPr>
      <w:rFonts w:eastAsiaTheme="majorEastAsia" w:cstheme="majorBidi"/>
      <w:b/>
      <w:sz w:val="28"/>
      <w:szCs w:val="28"/>
    </w:rPr>
  </w:style>
  <w:style w:type="paragraph" w:styleId="Heading3">
    <w:name w:val="heading 3"/>
    <w:basedOn w:val="Normal"/>
    <w:next w:val="Normal"/>
    <w:link w:val="Heading3Char"/>
    <w:autoRedefine/>
    <w:uiPriority w:val="9"/>
    <w:unhideWhenUsed/>
    <w:qFormat/>
    <w:rsid w:val="0075091C"/>
    <w:pPr>
      <w:keepNext/>
      <w:keepLines/>
      <w:numPr>
        <w:ilvl w:val="2"/>
        <w:numId w:val="32"/>
      </w:numPr>
      <w:spacing w:after="160"/>
      <w:ind w:left="993" w:hanging="993"/>
      <w:outlineLvl w:val="2"/>
    </w:pPr>
    <w:rPr>
      <w:rFonts w:eastAsia="Calibri" w:cs="Arial"/>
      <w:b/>
      <w:bCs/>
      <w:i/>
      <w:szCs w:val="24"/>
    </w:rPr>
  </w:style>
  <w:style w:type="paragraph" w:styleId="Heading4">
    <w:name w:val="heading 4"/>
    <w:basedOn w:val="Normal"/>
    <w:next w:val="Normal"/>
    <w:link w:val="Heading4Char"/>
    <w:uiPriority w:val="9"/>
    <w:unhideWhenUsed/>
    <w:qFormat/>
    <w:rsid w:val="00F712FC"/>
    <w:pPr>
      <w:keepNext/>
      <w:keepLines/>
      <w:numPr>
        <w:ilvl w:val="3"/>
        <w:numId w:val="32"/>
      </w:numPr>
      <w:spacing w:before="40" w:after="160"/>
      <w:outlineLvl w:val="3"/>
    </w:pPr>
    <w:rPr>
      <w:rFonts w:eastAsiaTheme="majorEastAsia" w:cs="Arial"/>
      <w:b/>
      <w:bCs/>
      <w:i/>
      <w:iCs/>
      <w:color w:val="374C80" w:themeColor="accent1" w:themeShade="BF"/>
      <w:szCs w:val="16"/>
    </w:rPr>
  </w:style>
  <w:style w:type="paragraph" w:styleId="Heading5">
    <w:name w:val="heading 5"/>
    <w:basedOn w:val="Normal"/>
    <w:next w:val="Normal"/>
    <w:link w:val="Heading5Char"/>
    <w:uiPriority w:val="9"/>
    <w:semiHidden/>
    <w:unhideWhenUsed/>
    <w:qFormat/>
    <w:rsid w:val="008B2BFE"/>
    <w:pPr>
      <w:keepNext/>
      <w:keepLines/>
      <w:spacing w:before="4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semiHidden/>
    <w:unhideWhenUsed/>
    <w:qFormat/>
    <w:rsid w:val="008B2BFE"/>
    <w:pPr>
      <w:keepNext/>
      <w:keepLines/>
      <w:spacing w:before="4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8B2BFE"/>
    <w:pPr>
      <w:keepNext/>
      <w:keepLines/>
      <w:spacing w:before="4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8B2BFE"/>
    <w:pPr>
      <w:keepNext/>
      <w:keepLines/>
      <w:spacing w:before="4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8B2BFE"/>
    <w:pPr>
      <w:keepNext/>
      <w:keepLines/>
      <w:spacing w:before="4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FDA"/>
    <w:pPr>
      <w:tabs>
        <w:tab w:val="center" w:pos="4680"/>
        <w:tab w:val="right" w:pos="9360"/>
      </w:tabs>
      <w:spacing w:line="240" w:lineRule="auto"/>
    </w:pPr>
  </w:style>
  <w:style w:type="character" w:customStyle="1" w:styleId="HeaderChar">
    <w:name w:val="Header Char"/>
    <w:basedOn w:val="DefaultParagraphFont"/>
    <w:link w:val="Header"/>
    <w:uiPriority w:val="99"/>
    <w:rsid w:val="00405FDA"/>
  </w:style>
  <w:style w:type="paragraph" w:styleId="Footer">
    <w:name w:val="footer"/>
    <w:basedOn w:val="Normal"/>
    <w:link w:val="FooterChar"/>
    <w:uiPriority w:val="99"/>
    <w:unhideWhenUsed/>
    <w:rsid w:val="00405FDA"/>
    <w:pPr>
      <w:tabs>
        <w:tab w:val="center" w:pos="4680"/>
        <w:tab w:val="right" w:pos="9360"/>
      </w:tabs>
      <w:spacing w:line="240" w:lineRule="auto"/>
    </w:pPr>
  </w:style>
  <w:style w:type="character" w:customStyle="1" w:styleId="FooterChar">
    <w:name w:val="Footer Char"/>
    <w:basedOn w:val="DefaultParagraphFont"/>
    <w:link w:val="Footer"/>
    <w:uiPriority w:val="99"/>
    <w:rsid w:val="00405FDA"/>
  </w:style>
  <w:style w:type="paragraph" w:styleId="BalloonText">
    <w:name w:val="Balloon Text"/>
    <w:basedOn w:val="Normal"/>
    <w:link w:val="BalloonTextChar"/>
    <w:uiPriority w:val="99"/>
    <w:semiHidden/>
    <w:unhideWhenUsed/>
    <w:rsid w:val="00405F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5FDA"/>
    <w:rPr>
      <w:rFonts w:ascii="Tahoma" w:hAnsi="Tahoma" w:cs="Tahoma"/>
      <w:sz w:val="16"/>
      <w:szCs w:val="16"/>
    </w:rPr>
  </w:style>
  <w:style w:type="paragraph" w:customStyle="1" w:styleId="Heading1NotInToC">
    <w:name w:val="Heading1_NotInToC"/>
    <w:basedOn w:val="Normal"/>
    <w:next w:val="Normal"/>
    <w:rsid w:val="008B2BFE"/>
    <w:pPr>
      <w:spacing w:after="120" w:line="240" w:lineRule="auto"/>
    </w:pPr>
    <w:rPr>
      <w:rFonts w:ascii="Calibri" w:eastAsia="Calibri" w:hAnsi="Calibri" w:cs="Times New Roman"/>
      <w:b/>
      <w:color w:val="005072"/>
      <w:sz w:val="28"/>
    </w:rPr>
  </w:style>
  <w:style w:type="paragraph" w:customStyle="1" w:styleId="TableText">
    <w:name w:val="TableText"/>
    <w:basedOn w:val="Normal"/>
    <w:rsid w:val="008B2BFE"/>
    <w:pPr>
      <w:spacing w:before="40" w:after="40" w:line="240" w:lineRule="auto"/>
    </w:pPr>
    <w:rPr>
      <w:sz w:val="20"/>
    </w:rPr>
  </w:style>
  <w:style w:type="table" w:customStyle="1" w:styleId="GCFM">
    <w:name w:val="GCFM"/>
    <w:basedOn w:val="TableNormal"/>
    <w:uiPriority w:val="99"/>
    <w:rsid w:val="008B2BFE"/>
    <w:pPr>
      <w:spacing w:line="240" w:lineRule="auto"/>
    </w:pPr>
    <w:rPr>
      <w:rFonts w:ascii="Arial" w:hAnsi="Arial"/>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242852"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paragraph" w:customStyle="1" w:styleId="FMTTableHeaderText">
    <w:name w:val="FMT_TableHeaderText"/>
    <w:basedOn w:val="Normal"/>
    <w:rsid w:val="008B2BFE"/>
    <w:pPr>
      <w:spacing w:after="40" w:line="216" w:lineRule="auto"/>
      <w:jc w:val="center"/>
    </w:pPr>
    <w:rPr>
      <w:rFonts w:eastAsia="Calibri" w:cs="Times New Roman"/>
      <w:color w:val="FFFFFF" w:themeColor="background1"/>
      <w:sz w:val="20"/>
    </w:rPr>
  </w:style>
  <w:style w:type="character" w:customStyle="1" w:styleId="Heading1Char">
    <w:name w:val="Heading 1 Char"/>
    <w:basedOn w:val="DefaultParagraphFont"/>
    <w:link w:val="Heading1"/>
    <w:uiPriority w:val="9"/>
    <w:rsid w:val="0047067F"/>
    <w:rPr>
      <w:rFonts w:ascii="Arial" w:eastAsiaTheme="majorEastAsia" w:hAnsi="Arial" w:cstheme="majorBidi"/>
      <w:b/>
      <w:sz w:val="36"/>
      <w:szCs w:val="36"/>
    </w:rPr>
  </w:style>
  <w:style w:type="character" w:customStyle="1" w:styleId="Heading2Char">
    <w:name w:val="Heading 2 Char"/>
    <w:basedOn w:val="DefaultParagraphFont"/>
    <w:link w:val="Heading2"/>
    <w:uiPriority w:val="9"/>
    <w:rsid w:val="00487EB9"/>
    <w:rPr>
      <w:rFonts w:ascii="Arial" w:eastAsiaTheme="majorEastAsia" w:hAnsi="Arial" w:cstheme="majorBidi"/>
      <w:b/>
      <w:sz w:val="28"/>
      <w:szCs w:val="28"/>
    </w:rPr>
  </w:style>
  <w:style w:type="character" w:customStyle="1" w:styleId="Heading3Char">
    <w:name w:val="Heading 3 Char"/>
    <w:basedOn w:val="DefaultParagraphFont"/>
    <w:link w:val="Heading3"/>
    <w:uiPriority w:val="9"/>
    <w:rsid w:val="007E1915"/>
    <w:rPr>
      <w:rFonts w:ascii="Arial" w:eastAsia="Calibri" w:hAnsi="Arial" w:cs="Arial"/>
      <w:b/>
      <w:bCs/>
      <w:i/>
      <w:sz w:val="24"/>
      <w:szCs w:val="24"/>
    </w:rPr>
  </w:style>
  <w:style w:type="character" w:customStyle="1" w:styleId="Heading4Char">
    <w:name w:val="Heading 4 Char"/>
    <w:basedOn w:val="DefaultParagraphFont"/>
    <w:link w:val="Heading4"/>
    <w:uiPriority w:val="9"/>
    <w:rsid w:val="00F712FC"/>
    <w:rPr>
      <w:rFonts w:ascii="Arial" w:eastAsiaTheme="majorEastAsia" w:hAnsi="Arial" w:cs="Arial"/>
      <w:b/>
      <w:bCs/>
      <w:i/>
      <w:iCs/>
      <w:color w:val="374C80" w:themeColor="accent1" w:themeShade="BF"/>
      <w:sz w:val="24"/>
      <w:szCs w:val="16"/>
    </w:rPr>
  </w:style>
  <w:style w:type="character" w:customStyle="1" w:styleId="Heading5Char">
    <w:name w:val="Heading 5 Char"/>
    <w:basedOn w:val="DefaultParagraphFont"/>
    <w:link w:val="Heading5"/>
    <w:uiPriority w:val="9"/>
    <w:semiHidden/>
    <w:rsid w:val="008B2BFE"/>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semiHidden/>
    <w:rsid w:val="008B2BFE"/>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8B2BFE"/>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8B2BFE"/>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8B2BFE"/>
    <w:rPr>
      <w:rFonts w:asciiTheme="majorHAnsi" w:eastAsiaTheme="majorEastAsia" w:hAnsiTheme="majorHAnsi" w:cstheme="majorBidi"/>
      <w:i/>
      <w:iCs/>
      <w:color w:val="253356" w:themeColor="accent1" w:themeShade="80"/>
    </w:rPr>
  </w:style>
  <w:style w:type="paragraph" w:styleId="Caption">
    <w:name w:val="caption"/>
    <w:basedOn w:val="Normal"/>
    <w:next w:val="Normal"/>
    <w:uiPriority w:val="35"/>
    <w:semiHidden/>
    <w:unhideWhenUsed/>
    <w:qFormat/>
    <w:rsid w:val="008B2BFE"/>
    <w:pPr>
      <w:spacing w:line="240" w:lineRule="auto"/>
    </w:pPr>
    <w:rPr>
      <w:b/>
      <w:bCs/>
      <w:smallCaps/>
      <w:color w:val="242852" w:themeColor="text2"/>
    </w:rPr>
  </w:style>
  <w:style w:type="paragraph" w:styleId="Title">
    <w:name w:val="Title"/>
    <w:basedOn w:val="Normal"/>
    <w:next w:val="Normal"/>
    <w:link w:val="TitleChar"/>
    <w:uiPriority w:val="10"/>
    <w:qFormat/>
    <w:rsid w:val="008B2BFE"/>
    <w:pPr>
      <w:spacing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8B2BFE"/>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8B2BFE"/>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8B2BFE"/>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8B2BFE"/>
    <w:rPr>
      <w:b/>
      <w:bCs/>
    </w:rPr>
  </w:style>
  <w:style w:type="character" w:styleId="Emphasis">
    <w:name w:val="Emphasis"/>
    <w:basedOn w:val="DefaultParagraphFont"/>
    <w:uiPriority w:val="20"/>
    <w:qFormat/>
    <w:rsid w:val="008B2BFE"/>
    <w:rPr>
      <w:i/>
      <w:iCs/>
    </w:rPr>
  </w:style>
  <w:style w:type="paragraph" w:styleId="NoSpacing">
    <w:name w:val="No Spacing"/>
    <w:uiPriority w:val="1"/>
    <w:rsid w:val="008B2BFE"/>
    <w:pPr>
      <w:spacing w:line="240" w:lineRule="auto"/>
    </w:pPr>
  </w:style>
  <w:style w:type="paragraph" w:styleId="Quote">
    <w:name w:val="Quote"/>
    <w:basedOn w:val="Normal"/>
    <w:next w:val="Normal"/>
    <w:link w:val="QuoteChar"/>
    <w:uiPriority w:val="29"/>
    <w:qFormat/>
    <w:rsid w:val="008B2BFE"/>
    <w:pPr>
      <w:spacing w:before="120" w:after="120"/>
      <w:ind w:left="720"/>
    </w:pPr>
    <w:rPr>
      <w:color w:val="242852" w:themeColor="text2"/>
      <w:szCs w:val="24"/>
    </w:rPr>
  </w:style>
  <w:style w:type="character" w:customStyle="1" w:styleId="QuoteChar">
    <w:name w:val="Quote Char"/>
    <w:basedOn w:val="DefaultParagraphFont"/>
    <w:link w:val="Quote"/>
    <w:uiPriority w:val="29"/>
    <w:rsid w:val="008B2BFE"/>
    <w:rPr>
      <w:color w:val="242852" w:themeColor="text2"/>
      <w:sz w:val="24"/>
      <w:szCs w:val="24"/>
    </w:rPr>
  </w:style>
  <w:style w:type="paragraph" w:styleId="IntenseQuote">
    <w:name w:val="Intense Quote"/>
    <w:basedOn w:val="Normal"/>
    <w:next w:val="Normal"/>
    <w:link w:val="IntenseQuoteChar"/>
    <w:uiPriority w:val="30"/>
    <w:qFormat/>
    <w:rsid w:val="008B2BFE"/>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8B2BFE"/>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8B2BFE"/>
    <w:rPr>
      <w:i/>
      <w:iCs/>
      <w:color w:val="595959" w:themeColor="text1" w:themeTint="A6"/>
    </w:rPr>
  </w:style>
  <w:style w:type="character" w:styleId="IntenseEmphasis">
    <w:name w:val="Intense Emphasis"/>
    <w:basedOn w:val="DefaultParagraphFont"/>
    <w:uiPriority w:val="21"/>
    <w:qFormat/>
    <w:rsid w:val="008B2BFE"/>
    <w:rPr>
      <w:b/>
      <w:bCs/>
      <w:i/>
      <w:iCs/>
    </w:rPr>
  </w:style>
  <w:style w:type="character" w:styleId="SubtleReference">
    <w:name w:val="Subtle Reference"/>
    <w:basedOn w:val="DefaultParagraphFont"/>
    <w:uiPriority w:val="31"/>
    <w:qFormat/>
    <w:rsid w:val="008B2B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B2BFE"/>
    <w:rPr>
      <w:b/>
      <w:bCs/>
      <w:smallCaps/>
      <w:color w:val="242852" w:themeColor="text2"/>
      <w:u w:val="single"/>
    </w:rPr>
  </w:style>
  <w:style w:type="character" w:styleId="BookTitle">
    <w:name w:val="Book Title"/>
    <w:basedOn w:val="DefaultParagraphFont"/>
    <w:uiPriority w:val="33"/>
    <w:qFormat/>
    <w:rsid w:val="008B2BFE"/>
    <w:rPr>
      <w:b/>
      <w:bCs/>
      <w:smallCaps/>
      <w:spacing w:val="10"/>
    </w:rPr>
  </w:style>
  <w:style w:type="paragraph" w:styleId="TOCHeading">
    <w:name w:val="TOC Heading"/>
    <w:basedOn w:val="Heading1"/>
    <w:next w:val="Normal"/>
    <w:uiPriority w:val="39"/>
    <w:unhideWhenUsed/>
    <w:qFormat/>
    <w:rsid w:val="008B2BFE"/>
    <w:pPr>
      <w:outlineLvl w:val="9"/>
    </w:pPr>
  </w:style>
  <w:style w:type="paragraph" w:styleId="TOC2">
    <w:name w:val="toc 2"/>
    <w:basedOn w:val="Normal"/>
    <w:next w:val="Normal"/>
    <w:autoRedefine/>
    <w:uiPriority w:val="39"/>
    <w:unhideWhenUsed/>
    <w:rsid w:val="00B062A7"/>
    <w:pPr>
      <w:tabs>
        <w:tab w:val="left" w:pos="1134"/>
        <w:tab w:val="right" w:leader="dot" w:pos="10342"/>
      </w:tabs>
      <w:spacing w:after="100"/>
      <w:ind w:left="425"/>
    </w:pPr>
  </w:style>
  <w:style w:type="paragraph" w:styleId="TOC1">
    <w:name w:val="toc 1"/>
    <w:basedOn w:val="Normal"/>
    <w:next w:val="Normal"/>
    <w:autoRedefine/>
    <w:uiPriority w:val="39"/>
    <w:unhideWhenUsed/>
    <w:rsid w:val="001818FB"/>
    <w:pPr>
      <w:tabs>
        <w:tab w:val="left" w:pos="426"/>
        <w:tab w:val="right" w:leader="dot" w:pos="10340"/>
      </w:tabs>
      <w:spacing w:after="100" w:line="240" w:lineRule="auto"/>
    </w:pPr>
    <w:rPr>
      <w:rFonts w:eastAsiaTheme="minorHAnsi" w:cs="Times New Roman"/>
      <w:b/>
      <w:noProof/>
      <w:szCs w:val="24"/>
      <w:lang w:eastAsia="en-CA"/>
    </w:rPr>
  </w:style>
  <w:style w:type="character" w:styleId="Hyperlink">
    <w:name w:val="Hyperlink"/>
    <w:basedOn w:val="DefaultParagraphFont"/>
    <w:uiPriority w:val="99"/>
    <w:unhideWhenUsed/>
    <w:rsid w:val="001E61D8"/>
    <w:rPr>
      <w:color w:val="9454C3" w:themeColor="hyperlink"/>
      <w:u w:val="single"/>
    </w:rPr>
  </w:style>
  <w:style w:type="paragraph" w:customStyle="1" w:styleId="text">
    <w:name w:val="text"/>
    <w:basedOn w:val="Normal"/>
    <w:rsid w:val="000671D3"/>
    <w:pPr>
      <w:spacing w:before="200" w:line="240" w:lineRule="auto"/>
    </w:pPr>
    <w:rPr>
      <w:rFonts w:ascii="Times New Roman" w:eastAsiaTheme="minorHAnsi" w:hAnsi="Times New Roman" w:cs="Times New Roman"/>
      <w:szCs w:val="24"/>
      <w:lang w:eastAsia="en-CA"/>
    </w:rPr>
  </w:style>
  <w:style w:type="paragraph" w:styleId="ListParagraph">
    <w:name w:val="List Paragraph"/>
    <w:basedOn w:val="Normal"/>
    <w:uiPriority w:val="1"/>
    <w:qFormat/>
    <w:rsid w:val="00CE5435"/>
    <w:pPr>
      <w:ind w:left="720"/>
      <w:contextualSpacing/>
    </w:pPr>
  </w:style>
  <w:style w:type="table" w:styleId="TableGrid">
    <w:name w:val="Table Grid"/>
    <w:basedOn w:val="TableNormal"/>
    <w:uiPriority w:val="39"/>
    <w:rsid w:val="00061B1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F5D58"/>
    <w:rPr>
      <w:sz w:val="16"/>
      <w:szCs w:val="16"/>
    </w:rPr>
  </w:style>
  <w:style w:type="paragraph" w:styleId="CommentText">
    <w:name w:val="annotation text"/>
    <w:basedOn w:val="Normal"/>
    <w:link w:val="CommentTextChar"/>
    <w:uiPriority w:val="99"/>
    <w:unhideWhenUsed/>
    <w:rsid w:val="00BF5D58"/>
    <w:pPr>
      <w:spacing w:line="240" w:lineRule="auto"/>
    </w:pPr>
    <w:rPr>
      <w:sz w:val="20"/>
      <w:szCs w:val="20"/>
    </w:rPr>
  </w:style>
  <w:style w:type="character" w:customStyle="1" w:styleId="CommentTextChar">
    <w:name w:val="Comment Text Char"/>
    <w:basedOn w:val="DefaultParagraphFont"/>
    <w:link w:val="CommentText"/>
    <w:uiPriority w:val="99"/>
    <w:rsid w:val="00BF5D58"/>
    <w:rPr>
      <w:sz w:val="20"/>
      <w:szCs w:val="20"/>
    </w:rPr>
  </w:style>
  <w:style w:type="paragraph" w:styleId="CommentSubject">
    <w:name w:val="annotation subject"/>
    <w:basedOn w:val="CommentText"/>
    <w:next w:val="CommentText"/>
    <w:link w:val="CommentSubjectChar"/>
    <w:uiPriority w:val="99"/>
    <w:semiHidden/>
    <w:unhideWhenUsed/>
    <w:rsid w:val="00BF5D58"/>
    <w:rPr>
      <w:b/>
      <w:bCs/>
    </w:rPr>
  </w:style>
  <w:style w:type="character" w:customStyle="1" w:styleId="CommentSubjectChar">
    <w:name w:val="Comment Subject Char"/>
    <w:basedOn w:val="CommentTextChar"/>
    <w:link w:val="CommentSubject"/>
    <w:uiPriority w:val="99"/>
    <w:semiHidden/>
    <w:rsid w:val="00BF5D58"/>
    <w:rPr>
      <w:b/>
      <w:bCs/>
      <w:sz w:val="20"/>
      <w:szCs w:val="20"/>
    </w:rPr>
  </w:style>
  <w:style w:type="character" w:styleId="FollowedHyperlink">
    <w:name w:val="FollowedHyperlink"/>
    <w:basedOn w:val="DefaultParagraphFont"/>
    <w:uiPriority w:val="99"/>
    <w:semiHidden/>
    <w:unhideWhenUsed/>
    <w:rsid w:val="0051207A"/>
    <w:rPr>
      <w:color w:val="3EBBF0" w:themeColor="followedHyperlink"/>
      <w:u w:val="single"/>
    </w:rPr>
  </w:style>
  <w:style w:type="character" w:customStyle="1" w:styleId="UnresolvedMention1">
    <w:name w:val="Unresolved Mention1"/>
    <w:basedOn w:val="DefaultParagraphFont"/>
    <w:uiPriority w:val="99"/>
    <w:semiHidden/>
    <w:unhideWhenUsed/>
    <w:rsid w:val="00D2183C"/>
    <w:rPr>
      <w:color w:val="605E5C"/>
      <w:shd w:val="clear" w:color="auto" w:fill="E1DFDD"/>
    </w:rPr>
  </w:style>
  <w:style w:type="character" w:customStyle="1" w:styleId="UnresolvedMention2">
    <w:name w:val="Unresolved Mention2"/>
    <w:basedOn w:val="DefaultParagraphFont"/>
    <w:uiPriority w:val="99"/>
    <w:semiHidden/>
    <w:unhideWhenUsed/>
    <w:rsid w:val="0018049F"/>
    <w:rPr>
      <w:color w:val="605E5C"/>
      <w:shd w:val="clear" w:color="auto" w:fill="E1DFDD"/>
    </w:rPr>
  </w:style>
  <w:style w:type="character" w:styleId="UnresolvedMention">
    <w:name w:val="Unresolved Mention"/>
    <w:basedOn w:val="DefaultParagraphFont"/>
    <w:uiPriority w:val="99"/>
    <w:semiHidden/>
    <w:unhideWhenUsed/>
    <w:rsid w:val="00DA40B4"/>
    <w:rPr>
      <w:color w:val="605E5C"/>
      <w:shd w:val="clear" w:color="auto" w:fill="E1DFDD"/>
    </w:rPr>
  </w:style>
  <w:style w:type="paragraph" w:styleId="Revision">
    <w:name w:val="Revision"/>
    <w:hidden/>
    <w:uiPriority w:val="99"/>
    <w:semiHidden/>
    <w:rsid w:val="00715DA1"/>
    <w:pPr>
      <w:spacing w:line="240" w:lineRule="auto"/>
    </w:pPr>
    <w:rPr>
      <w:rFonts w:ascii="Calibri Light" w:hAnsi="Calibri Light"/>
      <w:sz w:val="24"/>
    </w:rPr>
  </w:style>
  <w:style w:type="paragraph" w:customStyle="1" w:styleId="Default">
    <w:name w:val="Default"/>
    <w:rsid w:val="00B214BC"/>
    <w:pPr>
      <w:autoSpaceDE w:val="0"/>
      <w:autoSpaceDN w:val="0"/>
      <w:adjustRightInd w:val="0"/>
      <w:spacing w:line="240" w:lineRule="auto"/>
    </w:pPr>
    <w:rPr>
      <w:rFonts w:ascii="Arial" w:eastAsiaTheme="minorHAnsi" w:hAnsi="Arial" w:cs="Arial"/>
      <w:color w:val="000000"/>
      <w:sz w:val="24"/>
      <w:szCs w:val="24"/>
    </w:rPr>
  </w:style>
  <w:style w:type="paragraph" w:styleId="NormalWeb">
    <w:name w:val="Normal (Web)"/>
    <w:basedOn w:val="Normal"/>
    <w:link w:val="NormalWebChar"/>
    <w:uiPriority w:val="99"/>
    <w:unhideWhenUsed/>
    <w:rsid w:val="00F774BD"/>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286CB6"/>
    <w:pPr>
      <w:spacing w:before="120" w:after="120" w:line="240" w:lineRule="auto"/>
    </w:pPr>
    <w:rPr>
      <w:rFonts w:ascii="Times New Roman" w:eastAsia="MS UI Gothic" w:hAnsi="Times New Roman" w:cs="Times New Roman"/>
      <w:sz w:val="22"/>
    </w:rPr>
  </w:style>
  <w:style w:type="character" w:customStyle="1" w:styleId="nowrap">
    <w:name w:val="nowrap"/>
    <w:basedOn w:val="DefaultParagraphFont"/>
    <w:rsid w:val="00EE7797"/>
  </w:style>
  <w:style w:type="paragraph" w:customStyle="1" w:styleId="odparagraphwithnomargins">
    <w:name w:val="od_paragraph_with_no_margins"/>
    <w:basedOn w:val="Normal"/>
    <w:rsid w:val="002F608E"/>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TableParagraph">
    <w:name w:val="Table Paragraph"/>
    <w:basedOn w:val="Normal"/>
    <w:uiPriority w:val="1"/>
    <w:qFormat/>
    <w:rsid w:val="005B38C9"/>
    <w:pPr>
      <w:widowControl w:val="0"/>
      <w:autoSpaceDE w:val="0"/>
      <w:autoSpaceDN w:val="0"/>
      <w:spacing w:line="240" w:lineRule="auto"/>
      <w:ind w:left="107"/>
    </w:pPr>
    <w:rPr>
      <w:rFonts w:ascii="Calibri" w:eastAsia="Calibri" w:hAnsi="Calibri" w:cs="Calibri"/>
      <w:sz w:val="22"/>
    </w:rPr>
  </w:style>
  <w:style w:type="paragraph" w:styleId="TOC3">
    <w:name w:val="toc 3"/>
    <w:basedOn w:val="Normal"/>
    <w:next w:val="Normal"/>
    <w:autoRedefine/>
    <w:uiPriority w:val="39"/>
    <w:unhideWhenUsed/>
    <w:rsid w:val="007673D3"/>
    <w:pPr>
      <w:tabs>
        <w:tab w:val="left" w:pos="1985"/>
        <w:tab w:val="right" w:leader="dot" w:pos="10340"/>
      </w:tabs>
      <w:spacing w:after="100"/>
      <w:ind w:left="1134"/>
    </w:pPr>
  </w:style>
  <w:style w:type="paragraph" w:styleId="TOC4">
    <w:name w:val="toc 4"/>
    <w:basedOn w:val="Normal"/>
    <w:next w:val="Normal"/>
    <w:autoRedefine/>
    <w:uiPriority w:val="39"/>
    <w:unhideWhenUsed/>
    <w:rsid w:val="00B062A7"/>
    <w:pPr>
      <w:spacing w:after="100"/>
      <w:ind w:left="1928"/>
    </w:pPr>
  </w:style>
  <w:style w:type="paragraph" w:styleId="TOC5">
    <w:name w:val="toc 5"/>
    <w:basedOn w:val="Normal"/>
    <w:next w:val="Normal"/>
    <w:autoRedefine/>
    <w:uiPriority w:val="39"/>
    <w:unhideWhenUsed/>
    <w:rsid w:val="00011994"/>
    <w:pPr>
      <w:spacing w:after="100"/>
      <w:ind w:left="880"/>
    </w:pPr>
    <w:rPr>
      <w:rFonts w:asciiTheme="minorHAnsi" w:hAnsiTheme="minorHAnsi"/>
      <w:sz w:val="22"/>
    </w:rPr>
  </w:style>
  <w:style w:type="paragraph" w:styleId="TOC6">
    <w:name w:val="toc 6"/>
    <w:basedOn w:val="Normal"/>
    <w:next w:val="Normal"/>
    <w:autoRedefine/>
    <w:uiPriority w:val="39"/>
    <w:unhideWhenUsed/>
    <w:rsid w:val="00011994"/>
    <w:pPr>
      <w:spacing w:after="100"/>
      <w:ind w:left="1100"/>
    </w:pPr>
    <w:rPr>
      <w:rFonts w:asciiTheme="minorHAnsi" w:hAnsiTheme="minorHAnsi"/>
      <w:sz w:val="22"/>
    </w:rPr>
  </w:style>
  <w:style w:type="paragraph" w:styleId="TOC7">
    <w:name w:val="toc 7"/>
    <w:basedOn w:val="Normal"/>
    <w:next w:val="Normal"/>
    <w:autoRedefine/>
    <w:uiPriority w:val="39"/>
    <w:unhideWhenUsed/>
    <w:rsid w:val="00011994"/>
    <w:pPr>
      <w:spacing w:after="100"/>
      <w:ind w:left="1320"/>
    </w:pPr>
    <w:rPr>
      <w:rFonts w:asciiTheme="minorHAnsi" w:hAnsiTheme="minorHAnsi"/>
      <w:sz w:val="22"/>
    </w:rPr>
  </w:style>
  <w:style w:type="paragraph" w:styleId="TOC8">
    <w:name w:val="toc 8"/>
    <w:basedOn w:val="Normal"/>
    <w:next w:val="Normal"/>
    <w:autoRedefine/>
    <w:uiPriority w:val="39"/>
    <w:unhideWhenUsed/>
    <w:rsid w:val="00011994"/>
    <w:pPr>
      <w:spacing w:after="100"/>
      <w:ind w:left="1540"/>
    </w:pPr>
    <w:rPr>
      <w:rFonts w:asciiTheme="minorHAnsi" w:hAnsiTheme="minorHAnsi"/>
      <w:sz w:val="22"/>
    </w:rPr>
  </w:style>
  <w:style w:type="paragraph" w:styleId="TOC9">
    <w:name w:val="toc 9"/>
    <w:basedOn w:val="Normal"/>
    <w:next w:val="Normal"/>
    <w:autoRedefine/>
    <w:uiPriority w:val="39"/>
    <w:unhideWhenUsed/>
    <w:rsid w:val="00011994"/>
    <w:pPr>
      <w:spacing w:after="100"/>
      <w:ind w:left="1760"/>
    </w:pPr>
    <w:rPr>
      <w:rFonts w:asciiTheme="minorHAnsi" w:hAnsiTheme="minorHAnsi"/>
      <w:sz w:val="22"/>
    </w:rPr>
  </w:style>
  <w:style w:type="table" w:styleId="GridTable4-Accent1">
    <w:name w:val="Grid Table 4 Accent 1"/>
    <w:basedOn w:val="TableNormal"/>
    <w:uiPriority w:val="49"/>
    <w:rsid w:val="006B1CD2"/>
    <w:pPr>
      <w:spacing w:line="240" w:lineRule="auto"/>
    </w:pPr>
    <w:rPr>
      <w:rFonts w:ascii="Arial" w:eastAsiaTheme="minorHAnsi" w:hAnsi="Arial" w:cs="Arial"/>
      <w:sz w:val="16"/>
      <w:szCs w:val="16"/>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character" w:customStyle="1" w:styleId="cf01">
    <w:name w:val="cf01"/>
    <w:basedOn w:val="DefaultParagraphFont"/>
    <w:rsid w:val="00A16EBB"/>
    <w:rPr>
      <w:rFonts w:ascii="Segoe UI" w:hAnsi="Segoe UI" w:cs="Segoe UI" w:hint="default"/>
      <w:sz w:val="18"/>
      <w:szCs w:val="18"/>
    </w:rPr>
  </w:style>
  <w:style w:type="character" w:customStyle="1" w:styleId="NormalWebChar">
    <w:name w:val="Normal (Web) Char"/>
    <w:basedOn w:val="DefaultParagraphFont"/>
    <w:link w:val="NormalWeb"/>
    <w:uiPriority w:val="99"/>
    <w:locked/>
    <w:rsid w:val="00C66AE7"/>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3146">
      <w:bodyDiv w:val="1"/>
      <w:marLeft w:val="0"/>
      <w:marRight w:val="0"/>
      <w:marTop w:val="0"/>
      <w:marBottom w:val="0"/>
      <w:divBdr>
        <w:top w:val="none" w:sz="0" w:space="0" w:color="auto"/>
        <w:left w:val="none" w:sz="0" w:space="0" w:color="auto"/>
        <w:bottom w:val="none" w:sz="0" w:space="0" w:color="auto"/>
        <w:right w:val="none" w:sz="0" w:space="0" w:color="auto"/>
      </w:divBdr>
    </w:div>
    <w:div w:id="82462110">
      <w:bodyDiv w:val="1"/>
      <w:marLeft w:val="0"/>
      <w:marRight w:val="0"/>
      <w:marTop w:val="0"/>
      <w:marBottom w:val="0"/>
      <w:divBdr>
        <w:top w:val="none" w:sz="0" w:space="0" w:color="auto"/>
        <w:left w:val="none" w:sz="0" w:space="0" w:color="auto"/>
        <w:bottom w:val="none" w:sz="0" w:space="0" w:color="auto"/>
        <w:right w:val="none" w:sz="0" w:space="0" w:color="auto"/>
      </w:divBdr>
    </w:div>
    <w:div w:id="99186508">
      <w:bodyDiv w:val="1"/>
      <w:marLeft w:val="0"/>
      <w:marRight w:val="0"/>
      <w:marTop w:val="0"/>
      <w:marBottom w:val="0"/>
      <w:divBdr>
        <w:top w:val="none" w:sz="0" w:space="0" w:color="auto"/>
        <w:left w:val="none" w:sz="0" w:space="0" w:color="auto"/>
        <w:bottom w:val="none" w:sz="0" w:space="0" w:color="auto"/>
        <w:right w:val="none" w:sz="0" w:space="0" w:color="auto"/>
      </w:divBdr>
    </w:div>
    <w:div w:id="137457811">
      <w:bodyDiv w:val="1"/>
      <w:marLeft w:val="0"/>
      <w:marRight w:val="0"/>
      <w:marTop w:val="0"/>
      <w:marBottom w:val="0"/>
      <w:divBdr>
        <w:top w:val="none" w:sz="0" w:space="0" w:color="auto"/>
        <w:left w:val="none" w:sz="0" w:space="0" w:color="auto"/>
        <w:bottom w:val="none" w:sz="0" w:space="0" w:color="auto"/>
        <w:right w:val="none" w:sz="0" w:space="0" w:color="auto"/>
      </w:divBdr>
    </w:div>
    <w:div w:id="166558448">
      <w:bodyDiv w:val="1"/>
      <w:marLeft w:val="0"/>
      <w:marRight w:val="0"/>
      <w:marTop w:val="0"/>
      <w:marBottom w:val="0"/>
      <w:divBdr>
        <w:top w:val="none" w:sz="0" w:space="0" w:color="auto"/>
        <w:left w:val="none" w:sz="0" w:space="0" w:color="auto"/>
        <w:bottom w:val="none" w:sz="0" w:space="0" w:color="auto"/>
        <w:right w:val="none" w:sz="0" w:space="0" w:color="auto"/>
      </w:divBdr>
    </w:div>
    <w:div w:id="175920657">
      <w:bodyDiv w:val="1"/>
      <w:marLeft w:val="0"/>
      <w:marRight w:val="0"/>
      <w:marTop w:val="0"/>
      <w:marBottom w:val="0"/>
      <w:divBdr>
        <w:top w:val="none" w:sz="0" w:space="0" w:color="auto"/>
        <w:left w:val="none" w:sz="0" w:space="0" w:color="auto"/>
        <w:bottom w:val="none" w:sz="0" w:space="0" w:color="auto"/>
        <w:right w:val="none" w:sz="0" w:space="0" w:color="auto"/>
      </w:divBdr>
    </w:div>
    <w:div w:id="180363242">
      <w:bodyDiv w:val="1"/>
      <w:marLeft w:val="0"/>
      <w:marRight w:val="0"/>
      <w:marTop w:val="0"/>
      <w:marBottom w:val="0"/>
      <w:divBdr>
        <w:top w:val="none" w:sz="0" w:space="0" w:color="auto"/>
        <w:left w:val="none" w:sz="0" w:space="0" w:color="auto"/>
        <w:bottom w:val="none" w:sz="0" w:space="0" w:color="auto"/>
        <w:right w:val="none" w:sz="0" w:space="0" w:color="auto"/>
      </w:divBdr>
    </w:div>
    <w:div w:id="214514679">
      <w:bodyDiv w:val="1"/>
      <w:marLeft w:val="0"/>
      <w:marRight w:val="0"/>
      <w:marTop w:val="0"/>
      <w:marBottom w:val="0"/>
      <w:divBdr>
        <w:top w:val="none" w:sz="0" w:space="0" w:color="auto"/>
        <w:left w:val="none" w:sz="0" w:space="0" w:color="auto"/>
        <w:bottom w:val="none" w:sz="0" w:space="0" w:color="auto"/>
        <w:right w:val="none" w:sz="0" w:space="0" w:color="auto"/>
      </w:divBdr>
      <w:divsChild>
        <w:div w:id="1241713371">
          <w:marLeft w:val="274"/>
          <w:marRight w:val="0"/>
          <w:marTop w:val="0"/>
          <w:marBottom w:val="71"/>
          <w:divBdr>
            <w:top w:val="none" w:sz="0" w:space="0" w:color="auto"/>
            <w:left w:val="none" w:sz="0" w:space="0" w:color="auto"/>
            <w:bottom w:val="none" w:sz="0" w:space="0" w:color="auto"/>
            <w:right w:val="none" w:sz="0" w:space="0" w:color="auto"/>
          </w:divBdr>
        </w:div>
      </w:divsChild>
    </w:div>
    <w:div w:id="236981900">
      <w:bodyDiv w:val="1"/>
      <w:marLeft w:val="0"/>
      <w:marRight w:val="0"/>
      <w:marTop w:val="0"/>
      <w:marBottom w:val="0"/>
      <w:divBdr>
        <w:top w:val="none" w:sz="0" w:space="0" w:color="auto"/>
        <w:left w:val="none" w:sz="0" w:space="0" w:color="auto"/>
        <w:bottom w:val="none" w:sz="0" w:space="0" w:color="auto"/>
        <w:right w:val="none" w:sz="0" w:space="0" w:color="auto"/>
      </w:divBdr>
    </w:div>
    <w:div w:id="246503329">
      <w:bodyDiv w:val="1"/>
      <w:marLeft w:val="0"/>
      <w:marRight w:val="0"/>
      <w:marTop w:val="0"/>
      <w:marBottom w:val="0"/>
      <w:divBdr>
        <w:top w:val="none" w:sz="0" w:space="0" w:color="auto"/>
        <w:left w:val="none" w:sz="0" w:space="0" w:color="auto"/>
        <w:bottom w:val="none" w:sz="0" w:space="0" w:color="auto"/>
        <w:right w:val="none" w:sz="0" w:space="0" w:color="auto"/>
      </w:divBdr>
    </w:div>
    <w:div w:id="281378394">
      <w:bodyDiv w:val="1"/>
      <w:marLeft w:val="0"/>
      <w:marRight w:val="0"/>
      <w:marTop w:val="0"/>
      <w:marBottom w:val="0"/>
      <w:divBdr>
        <w:top w:val="none" w:sz="0" w:space="0" w:color="auto"/>
        <w:left w:val="none" w:sz="0" w:space="0" w:color="auto"/>
        <w:bottom w:val="none" w:sz="0" w:space="0" w:color="auto"/>
        <w:right w:val="none" w:sz="0" w:space="0" w:color="auto"/>
      </w:divBdr>
    </w:div>
    <w:div w:id="281618065">
      <w:bodyDiv w:val="1"/>
      <w:marLeft w:val="0"/>
      <w:marRight w:val="0"/>
      <w:marTop w:val="0"/>
      <w:marBottom w:val="0"/>
      <w:divBdr>
        <w:top w:val="none" w:sz="0" w:space="0" w:color="auto"/>
        <w:left w:val="none" w:sz="0" w:space="0" w:color="auto"/>
        <w:bottom w:val="none" w:sz="0" w:space="0" w:color="auto"/>
        <w:right w:val="none" w:sz="0" w:space="0" w:color="auto"/>
      </w:divBdr>
    </w:div>
    <w:div w:id="326173482">
      <w:bodyDiv w:val="1"/>
      <w:marLeft w:val="0"/>
      <w:marRight w:val="0"/>
      <w:marTop w:val="0"/>
      <w:marBottom w:val="0"/>
      <w:divBdr>
        <w:top w:val="none" w:sz="0" w:space="0" w:color="auto"/>
        <w:left w:val="none" w:sz="0" w:space="0" w:color="auto"/>
        <w:bottom w:val="none" w:sz="0" w:space="0" w:color="auto"/>
        <w:right w:val="none" w:sz="0" w:space="0" w:color="auto"/>
      </w:divBdr>
    </w:div>
    <w:div w:id="438381754">
      <w:bodyDiv w:val="1"/>
      <w:marLeft w:val="0"/>
      <w:marRight w:val="0"/>
      <w:marTop w:val="0"/>
      <w:marBottom w:val="0"/>
      <w:divBdr>
        <w:top w:val="none" w:sz="0" w:space="0" w:color="auto"/>
        <w:left w:val="none" w:sz="0" w:space="0" w:color="auto"/>
        <w:bottom w:val="none" w:sz="0" w:space="0" w:color="auto"/>
        <w:right w:val="none" w:sz="0" w:space="0" w:color="auto"/>
      </w:divBdr>
    </w:div>
    <w:div w:id="461582160">
      <w:bodyDiv w:val="1"/>
      <w:marLeft w:val="0"/>
      <w:marRight w:val="0"/>
      <w:marTop w:val="0"/>
      <w:marBottom w:val="0"/>
      <w:divBdr>
        <w:top w:val="none" w:sz="0" w:space="0" w:color="auto"/>
        <w:left w:val="none" w:sz="0" w:space="0" w:color="auto"/>
        <w:bottom w:val="none" w:sz="0" w:space="0" w:color="auto"/>
        <w:right w:val="none" w:sz="0" w:space="0" w:color="auto"/>
      </w:divBdr>
    </w:div>
    <w:div w:id="479732867">
      <w:bodyDiv w:val="1"/>
      <w:marLeft w:val="0"/>
      <w:marRight w:val="0"/>
      <w:marTop w:val="0"/>
      <w:marBottom w:val="0"/>
      <w:divBdr>
        <w:top w:val="none" w:sz="0" w:space="0" w:color="auto"/>
        <w:left w:val="none" w:sz="0" w:space="0" w:color="auto"/>
        <w:bottom w:val="none" w:sz="0" w:space="0" w:color="auto"/>
        <w:right w:val="none" w:sz="0" w:space="0" w:color="auto"/>
      </w:divBdr>
    </w:div>
    <w:div w:id="519467446">
      <w:bodyDiv w:val="1"/>
      <w:marLeft w:val="0"/>
      <w:marRight w:val="0"/>
      <w:marTop w:val="0"/>
      <w:marBottom w:val="0"/>
      <w:divBdr>
        <w:top w:val="none" w:sz="0" w:space="0" w:color="auto"/>
        <w:left w:val="none" w:sz="0" w:space="0" w:color="auto"/>
        <w:bottom w:val="none" w:sz="0" w:space="0" w:color="auto"/>
        <w:right w:val="none" w:sz="0" w:space="0" w:color="auto"/>
      </w:divBdr>
    </w:div>
    <w:div w:id="527179857">
      <w:bodyDiv w:val="1"/>
      <w:marLeft w:val="0"/>
      <w:marRight w:val="0"/>
      <w:marTop w:val="0"/>
      <w:marBottom w:val="0"/>
      <w:divBdr>
        <w:top w:val="none" w:sz="0" w:space="0" w:color="auto"/>
        <w:left w:val="none" w:sz="0" w:space="0" w:color="auto"/>
        <w:bottom w:val="none" w:sz="0" w:space="0" w:color="auto"/>
        <w:right w:val="none" w:sz="0" w:space="0" w:color="auto"/>
      </w:divBdr>
    </w:div>
    <w:div w:id="535897767">
      <w:bodyDiv w:val="1"/>
      <w:marLeft w:val="0"/>
      <w:marRight w:val="0"/>
      <w:marTop w:val="0"/>
      <w:marBottom w:val="0"/>
      <w:divBdr>
        <w:top w:val="none" w:sz="0" w:space="0" w:color="auto"/>
        <w:left w:val="none" w:sz="0" w:space="0" w:color="auto"/>
        <w:bottom w:val="none" w:sz="0" w:space="0" w:color="auto"/>
        <w:right w:val="none" w:sz="0" w:space="0" w:color="auto"/>
      </w:divBdr>
      <w:divsChild>
        <w:div w:id="1162818077">
          <w:marLeft w:val="274"/>
          <w:marRight w:val="0"/>
          <w:marTop w:val="0"/>
          <w:marBottom w:val="71"/>
          <w:divBdr>
            <w:top w:val="none" w:sz="0" w:space="0" w:color="auto"/>
            <w:left w:val="none" w:sz="0" w:space="0" w:color="auto"/>
            <w:bottom w:val="none" w:sz="0" w:space="0" w:color="auto"/>
            <w:right w:val="none" w:sz="0" w:space="0" w:color="auto"/>
          </w:divBdr>
        </w:div>
        <w:div w:id="1983994768">
          <w:marLeft w:val="274"/>
          <w:marRight w:val="0"/>
          <w:marTop w:val="0"/>
          <w:marBottom w:val="71"/>
          <w:divBdr>
            <w:top w:val="none" w:sz="0" w:space="0" w:color="auto"/>
            <w:left w:val="none" w:sz="0" w:space="0" w:color="auto"/>
            <w:bottom w:val="none" w:sz="0" w:space="0" w:color="auto"/>
            <w:right w:val="none" w:sz="0" w:space="0" w:color="auto"/>
          </w:divBdr>
        </w:div>
        <w:div w:id="759062175">
          <w:marLeft w:val="274"/>
          <w:marRight w:val="0"/>
          <w:marTop w:val="0"/>
          <w:marBottom w:val="71"/>
          <w:divBdr>
            <w:top w:val="none" w:sz="0" w:space="0" w:color="auto"/>
            <w:left w:val="none" w:sz="0" w:space="0" w:color="auto"/>
            <w:bottom w:val="none" w:sz="0" w:space="0" w:color="auto"/>
            <w:right w:val="none" w:sz="0" w:space="0" w:color="auto"/>
          </w:divBdr>
        </w:div>
        <w:div w:id="273362271">
          <w:marLeft w:val="274"/>
          <w:marRight w:val="0"/>
          <w:marTop w:val="0"/>
          <w:marBottom w:val="71"/>
          <w:divBdr>
            <w:top w:val="none" w:sz="0" w:space="0" w:color="auto"/>
            <w:left w:val="none" w:sz="0" w:space="0" w:color="auto"/>
            <w:bottom w:val="none" w:sz="0" w:space="0" w:color="auto"/>
            <w:right w:val="none" w:sz="0" w:space="0" w:color="auto"/>
          </w:divBdr>
        </w:div>
      </w:divsChild>
    </w:div>
    <w:div w:id="537468818">
      <w:bodyDiv w:val="1"/>
      <w:marLeft w:val="0"/>
      <w:marRight w:val="0"/>
      <w:marTop w:val="0"/>
      <w:marBottom w:val="0"/>
      <w:divBdr>
        <w:top w:val="none" w:sz="0" w:space="0" w:color="auto"/>
        <w:left w:val="none" w:sz="0" w:space="0" w:color="auto"/>
        <w:bottom w:val="none" w:sz="0" w:space="0" w:color="auto"/>
        <w:right w:val="none" w:sz="0" w:space="0" w:color="auto"/>
      </w:divBdr>
    </w:div>
    <w:div w:id="588006266">
      <w:bodyDiv w:val="1"/>
      <w:marLeft w:val="0"/>
      <w:marRight w:val="0"/>
      <w:marTop w:val="0"/>
      <w:marBottom w:val="0"/>
      <w:divBdr>
        <w:top w:val="none" w:sz="0" w:space="0" w:color="auto"/>
        <w:left w:val="none" w:sz="0" w:space="0" w:color="auto"/>
        <w:bottom w:val="none" w:sz="0" w:space="0" w:color="auto"/>
        <w:right w:val="none" w:sz="0" w:space="0" w:color="auto"/>
      </w:divBdr>
    </w:div>
    <w:div w:id="614291061">
      <w:bodyDiv w:val="1"/>
      <w:marLeft w:val="0"/>
      <w:marRight w:val="0"/>
      <w:marTop w:val="0"/>
      <w:marBottom w:val="0"/>
      <w:divBdr>
        <w:top w:val="none" w:sz="0" w:space="0" w:color="auto"/>
        <w:left w:val="none" w:sz="0" w:space="0" w:color="auto"/>
        <w:bottom w:val="none" w:sz="0" w:space="0" w:color="auto"/>
        <w:right w:val="none" w:sz="0" w:space="0" w:color="auto"/>
      </w:divBdr>
    </w:div>
    <w:div w:id="618072171">
      <w:bodyDiv w:val="1"/>
      <w:marLeft w:val="0"/>
      <w:marRight w:val="0"/>
      <w:marTop w:val="0"/>
      <w:marBottom w:val="0"/>
      <w:divBdr>
        <w:top w:val="none" w:sz="0" w:space="0" w:color="auto"/>
        <w:left w:val="none" w:sz="0" w:space="0" w:color="auto"/>
        <w:bottom w:val="none" w:sz="0" w:space="0" w:color="auto"/>
        <w:right w:val="none" w:sz="0" w:space="0" w:color="auto"/>
      </w:divBdr>
    </w:div>
    <w:div w:id="711656577">
      <w:bodyDiv w:val="1"/>
      <w:marLeft w:val="0"/>
      <w:marRight w:val="0"/>
      <w:marTop w:val="0"/>
      <w:marBottom w:val="0"/>
      <w:divBdr>
        <w:top w:val="none" w:sz="0" w:space="0" w:color="auto"/>
        <w:left w:val="none" w:sz="0" w:space="0" w:color="auto"/>
        <w:bottom w:val="none" w:sz="0" w:space="0" w:color="auto"/>
        <w:right w:val="none" w:sz="0" w:space="0" w:color="auto"/>
      </w:divBdr>
    </w:div>
    <w:div w:id="773784820">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812408845">
      <w:bodyDiv w:val="1"/>
      <w:marLeft w:val="0"/>
      <w:marRight w:val="0"/>
      <w:marTop w:val="0"/>
      <w:marBottom w:val="0"/>
      <w:divBdr>
        <w:top w:val="none" w:sz="0" w:space="0" w:color="auto"/>
        <w:left w:val="none" w:sz="0" w:space="0" w:color="auto"/>
        <w:bottom w:val="none" w:sz="0" w:space="0" w:color="auto"/>
        <w:right w:val="none" w:sz="0" w:space="0" w:color="auto"/>
      </w:divBdr>
    </w:div>
    <w:div w:id="826481406">
      <w:bodyDiv w:val="1"/>
      <w:marLeft w:val="0"/>
      <w:marRight w:val="0"/>
      <w:marTop w:val="0"/>
      <w:marBottom w:val="0"/>
      <w:divBdr>
        <w:top w:val="none" w:sz="0" w:space="0" w:color="auto"/>
        <w:left w:val="none" w:sz="0" w:space="0" w:color="auto"/>
        <w:bottom w:val="none" w:sz="0" w:space="0" w:color="auto"/>
        <w:right w:val="none" w:sz="0" w:space="0" w:color="auto"/>
      </w:divBdr>
    </w:div>
    <w:div w:id="894975816">
      <w:bodyDiv w:val="1"/>
      <w:marLeft w:val="0"/>
      <w:marRight w:val="0"/>
      <w:marTop w:val="0"/>
      <w:marBottom w:val="0"/>
      <w:divBdr>
        <w:top w:val="none" w:sz="0" w:space="0" w:color="auto"/>
        <w:left w:val="none" w:sz="0" w:space="0" w:color="auto"/>
        <w:bottom w:val="none" w:sz="0" w:space="0" w:color="auto"/>
        <w:right w:val="none" w:sz="0" w:space="0" w:color="auto"/>
      </w:divBdr>
    </w:div>
    <w:div w:id="920482424">
      <w:bodyDiv w:val="1"/>
      <w:marLeft w:val="0"/>
      <w:marRight w:val="0"/>
      <w:marTop w:val="0"/>
      <w:marBottom w:val="0"/>
      <w:divBdr>
        <w:top w:val="none" w:sz="0" w:space="0" w:color="auto"/>
        <w:left w:val="none" w:sz="0" w:space="0" w:color="auto"/>
        <w:bottom w:val="none" w:sz="0" w:space="0" w:color="auto"/>
        <w:right w:val="none" w:sz="0" w:space="0" w:color="auto"/>
      </w:divBdr>
    </w:div>
    <w:div w:id="931622226">
      <w:bodyDiv w:val="1"/>
      <w:marLeft w:val="0"/>
      <w:marRight w:val="0"/>
      <w:marTop w:val="0"/>
      <w:marBottom w:val="0"/>
      <w:divBdr>
        <w:top w:val="none" w:sz="0" w:space="0" w:color="auto"/>
        <w:left w:val="none" w:sz="0" w:space="0" w:color="auto"/>
        <w:bottom w:val="none" w:sz="0" w:space="0" w:color="auto"/>
        <w:right w:val="none" w:sz="0" w:space="0" w:color="auto"/>
      </w:divBdr>
    </w:div>
    <w:div w:id="1001084666">
      <w:bodyDiv w:val="1"/>
      <w:marLeft w:val="0"/>
      <w:marRight w:val="0"/>
      <w:marTop w:val="0"/>
      <w:marBottom w:val="0"/>
      <w:divBdr>
        <w:top w:val="none" w:sz="0" w:space="0" w:color="auto"/>
        <w:left w:val="none" w:sz="0" w:space="0" w:color="auto"/>
        <w:bottom w:val="none" w:sz="0" w:space="0" w:color="auto"/>
        <w:right w:val="none" w:sz="0" w:space="0" w:color="auto"/>
      </w:divBdr>
    </w:div>
    <w:div w:id="1066614124">
      <w:bodyDiv w:val="1"/>
      <w:marLeft w:val="0"/>
      <w:marRight w:val="0"/>
      <w:marTop w:val="0"/>
      <w:marBottom w:val="0"/>
      <w:divBdr>
        <w:top w:val="none" w:sz="0" w:space="0" w:color="auto"/>
        <w:left w:val="none" w:sz="0" w:space="0" w:color="auto"/>
        <w:bottom w:val="none" w:sz="0" w:space="0" w:color="auto"/>
        <w:right w:val="none" w:sz="0" w:space="0" w:color="auto"/>
      </w:divBdr>
    </w:div>
    <w:div w:id="1071544288">
      <w:bodyDiv w:val="1"/>
      <w:marLeft w:val="0"/>
      <w:marRight w:val="0"/>
      <w:marTop w:val="0"/>
      <w:marBottom w:val="0"/>
      <w:divBdr>
        <w:top w:val="none" w:sz="0" w:space="0" w:color="auto"/>
        <w:left w:val="none" w:sz="0" w:space="0" w:color="auto"/>
        <w:bottom w:val="none" w:sz="0" w:space="0" w:color="auto"/>
        <w:right w:val="none" w:sz="0" w:space="0" w:color="auto"/>
      </w:divBdr>
    </w:div>
    <w:div w:id="1088310467">
      <w:bodyDiv w:val="1"/>
      <w:marLeft w:val="0"/>
      <w:marRight w:val="0"/>
      <w:marTop w:val="0"/>
      <w:marBottom w:val="0"/>
      <w:divBdr>
        <w:top w:val="none" w:sz="0" w:space="0" w:color="auto"/>
        <w:left w:val="none" w:sz="0" w:space="0" w:color="auto"/>
        <w:bottom w:val="none" w:sz="0" w:space="0" w:color="auto"/>
        <w:right w:val="none" w:sz="0" w:space="0" w:color="auto"/>
      </w:divBdr>
    </w:div>
    <w:div w:id="1158424513">
      <w:bodyDiv w:val="1"/>
      <w:marLeft w:val="0"/>
      <w:marRight w:val="0"/>
      <w:marTop w:val="0"/>
      <w:marBottom w:val="0"/>
      <w:divBdr>
        <w:top w:val="none" w:sz="0" w:space="0" w:color="auto"/>
        <w:left w:val="none" w:sz="0" w:space="0" w:color="auto"/>
        <w:bottom w:val="none" w:sz="0" w:space="0" w:color="auto"/>
        <w:right w:val="none" w:sz="0" w:space="0" w:color="auto"/>
      </w:divBdr>
    </w:div>
    <w:div w:id="1168058464">
      <w:bodyDiv w:val="1"/>
      <w:marLeft w:val="0"/>
      <w:marRight w:val="0"/>
      <w:marTop w:val="0"/>
      <w:marBottom w:val="0"/>
      <w:divBdr>
        <w:top w:val="none" w:sz="0" w:space="0" w:color="auto"/>
        <w:left w:val="none" w:sz="0" w:space="0" w:color="auto"/>
        <w:bottom w:val="none" w:sz="0" w:space="0" w:color="auto"/>
        <w:right w:val="none" w:sz="0" w:space="0" w:color="auto"/>
      </w:divBdr>
    </w:div>
    <w:div w:id="1209222752">
      <w:bodyDiv w:val="1"/>
      <w:marLeft w:val="0"/>
      <w:marRight w:val="0"/>
      <w:marTop w:val="0"/>
      <w:marBottom w:val="0"/>
      <w:divBdr>
        <w:top w:val="none" w:sz="0" w:space="0" w:color="auto"/>
        <w:left w:val="none" w:sz="0" w:space="0" w:color="auto"/>
        <w:bottom w:val="none" w:sz="0" w:space="0" w:color="auto"/>
        <w:right w:val="none" w:sz="0" w:space="0" w:color="auto"/>
      </w:divBdr>
    </w:div>
    <w:div w:id="1294479721">
      <w:bodyDiv w:val="1"/>
      <w:marLeft w:val="0"/>
      <w:marRight w:val="0"/>
      <w:marTop w:val="0"/>
      <w:marBottom w:val="0"/>
      <w:divBdr>
        <w:top w:val="none" w:sz="0" w:space="0" w:color="auto"/>
        <w:left w:val="none" w:sz="0" w:space="0" w:color="auto"/>
        <w:bottom w:val="none" w:sz="0" w:space="0" w:color="auto"/>
        <w:right w:val="none" w:sz="0" w:space="0" w:color="auto"/>
      </w:divBdr>
    </w:div>
    <w:div w:id="1328248494">
      <w:bodyDiv w:val="1"/>
      <w:marLeft w:val="0"/>
      <w:marRight w:val="0"/>
      <w:marTop w:val="0"/>
      <w:marBottom w:val="0"/>
      <w:divBdr>
        <w:top w:val="none" w:sz="0" w:space="0" w:color="auto"/>
        <w:left w:val="none" w:sz="0" w:space="0" w:color="auto"/>
        <w:bottom w:val="none" w:sz="0" w:space="0" w:color="auto"/>
        <w:right w:val="none" w:sz="0" w:space="0" w:color="auto"/>
      </w:divBdr>
    </w:div>
    <w:div w:id="1339113654">
      <w:bodyDiv w:val="1"/>
      <w:marLeft w:val="0"/>
      <w:marRight w:val="0"/>
      <w:marTop w:val="0"/>
      <w:marBottom w:val="0"/>
      <w:divBdr>
        <w:top w:val="none" w:sz="0" w:space="0" w:color="auto"/>
        <w:left w:val="none" w:sz="0" w:space="0" w:color="auto"/>
        <w:bottom w:val="none" w:sz="0" w:space="0" w:color="auto"/>
        <w:right w:val="none" w:sz="0" w:space="0" w:color="auto"/>
      </w:divBdr>
      <w:divsChild>
        <w:div w:id="1101026228">
          <w:marLeft w:val="274"/>
          <w:marRight w:val="0"/>
          <w:marTop w:val="0"/>
          <w:marBottom w:val="71"/>
          <w:divBdr>
            <w:top w:val="none" w:sz="0" w:space="0" w:color="auto"/>
            <w:left w:val="none" w:sz="0" w:space="0" w:color="auto"/>
            <w:bottom w:val="none" w:sz="0" w:space="0" w:color="auto"/>
            <w:right w:val="none" w:sz="0" w:space="0" w:color="auto"/>
          </w:divBdr>
        </w:div>
      </w:divsChild>
    </w:div>
    <w:div w:id="1361202330">
      <w:bodyDiv w:val="1"/>
      <w:marLeft w:val="0"/>
      <w:marRight w:val="0"/>
      <w:marTop w:val="0"/>
      <w:marBottom w:val="0"/>
      <w:divBdr>
        <w:top w:val="none" w:sz="0" w:space="0" w:color="auto"/>
        <w:left w:val="none" w:sz="0" w:space="0" w:color="auto"/>
        <w:bottom w:val="none" w:sz="0" w:space="0" w:color="auto"/>
        <w:right w:val="none" w:sz="0" w:space="0" w:color="auto"/>
      </w:divBdr>
    </w:div>
    <w:div w:id="1365211183">
      <w:bodyDiv w:val="1"/>
      <w:marLeft w:val="0"/>
      <w:marRight w:val="0"/>
      <w:marTop w:val="0"/>
      <w:marBottom w:val="0"/>
      <w:divBdr>
        <w:top w:val="none" w:sz="0" w:space="0" w:color="auto"/>
        <w:left w:val="none" w:sz="0" w:space="0" w:color="auto"/>
        <w:bottom w:val="none" w:sz="0" w:space="0" w:color="auto"/>
        <w:right w:val="none" w:sz="0" w:space="0" w:color="auto"/>
      </w:divBdr>
    </w:div>
    <w:div w:id="1385565617">
      <w:bodyDiv w:val="1"/>
      <w:marLeft w:val="0"/>
      <w:marRight w:val="0"/>
      <w:marTop w:val="0"/>
      <w:marBottom w:val="0"/>
      <w:divBdr>
        <w:top w:val="none" w:sz="0" w:space="0" w:color="auto"/>
        <w:left w:val="none" w:sz="0" w:space="0" w:color="auto"/>
        <w:bottom w:val="none" w:sz="0" w:space="0" w:color="auto"/>
        <w:right w:val="none" w:sz="0" w:space="0" w:color="auto"/>
      </w:divBdr>
    </w:div>
    <w:div w:id="1416513861">
      <w:bodyDiv w:val="1"/>
      <w:marLeft w:val="0"/>
      <w:marRight w:val="0"/>
      <w:marTop w:val="0"/>
      <w:marBottom w:val="0"/>
      <w:divBdr>
        <w:top w:val="none" w:sz="0" w:space="0" w:color="auto"/>
        <w:left w:val="none" w:sz="0" w:space="0" w:color="auto"/>
        <w:bottom w:val="none" w:sz="0" w:space="0" w:color="auto"/>
        <w:right w:val="none" w:sz="0" w:space="0" w:color="auto"/>
      </w:divBdr>
    </w:div>
    <w:div w:id="1512143471">
      <w:bodyDiv w:val="1"/>
      <w:marLeft w:val="0"/>
      <w:marRight w:val="0"/>
      <w:marTop w:val="0"/>
      <w:marBottom w:val="0"/>
      <w:divBdr>
        <w:top w:val="none" w:sz="0" w:space="0" w:color="auto"/>
        <w:left w:val="none" w:sz="0" w:space="0" w:color="auto"/>
        <w:bottom w:val="none" w:sz="0" w:space="0" w:color="auto"/>
        <w:right w:val="none" w:sz="0" w:space="0" w:color="auto"/>
      </w:divBdr>
    </w:div>
    <w:div w:id="1590432060">
      <w:bodyDiv w:val="1"/>
      <w:marLeft w:val="0"/>
      <w:marRight w:val="0"/>
      <w:marTop w:val="0"/>
      <w:marBottom w:val="0"/>
      <w:divBdr>
        <w:top w:val="none" w:sz="0" w:space="0" w:color="auto"/>
        <w:left w:val="none" w:sz="0" w:space="0" w:color="auto"/>
        <w:bottom w:val="none" w:sz="0" w:space="0" w:color="auto"/>
        <w:right w:val="none" w:sz="0" w:space="0" w:color="auto"/>
      </w:divBdr>
    </w:div>
    <w:div w:id="1643921944">
      <w:bodyDiv w:val="1"/>
      <w:marLeft w:val="0"/>
      <w:marRight w:val="0"/>
      <w:marTop w:val="0"/>
      <w:marBottom w:val="0"/>
      <w:divBdr>
        <w:top w:val="none" w:sz="0" w:space="0" w:color="auto"/>
        <w:left w:val="none" w:sz="0" w:space="0" w:color="auto"/>
        <w:bottom w:val="none" w:sz="0" w:space="0" w:color="auto"/>
        <w:right w:val="none" w:sz="0" w:space="0" w:color="auto"/>
      </w:divBdr>
    </w:div>
    <w:div w:id="1671252082">
      <w:bodyDiv w:val="1"/>
      <w:marLeft w:val="0"/>
      <w:marRight w:val="0"/>
      <w:marTop w:val="0"/>
      <w:marBottom w:val="0"/>
      <w:divBdr>
        <w:top w:val="none" w:sz="0" w:space="0" w:color="auto"/>
        <w:left w:val="none" w:sz="0" w:space="0" w:color="auto"/>
        <w:bottom w:val="none" w:sz="0" w:space="0" w:color="auto"/>
        <w:right w:val="none" w:sz="0" w:space="0" w:color="auto"/>
      </w:divBdr>
    </w:div>
    <w:div w:id="1711958567">
      <w:bodyDiv w:val="1"/>
      <w:marLeft w:val="0"/>
      <w:marRight w:val="0"/>
      <w:marTop w:val="0"/>
      <w:marBottom w:val="0"/>
      <w:divBdr>
        <w:top w:val="none" w:sz="0" w:space="0" w:color="auto"/>
        <w:left w:val="none" w:sz="0" w:space="0" w:color="auto"/>
        <w:bottom w:val="none" w:sz="0" w:space="0" w:color="auto"/>
        <w:right w:val="none" w:sz="0" w:space="0" w:color="auto"/>
      </w:divBdr>
    </w:div>
    <w:div w:id="1720476884">
      <w:bodyDiv w:val="1"/>
      <w:marLeft w:val="0"/>
      <w:marRight w:val="0"/>
      <w:marTop w:val="0"/>
      <w:marBottom w:val="0"/>
      <w:divBdr>
        <w:top w:val="none" w:sz="0" w:space="0" w:color="auto"/>
        <w:left w:val="none" w:sz="0" w:space="0" w:color="auto"/>
        <w:bottom w:val="none" w:sz="0" w:space="0" w:color="auto"/>
        <w:right w:val="none" w:sz="0" w:space="0" w:color="auto"/>
      </w:divBdr>
    </w:div>
    <w:div w:id="1723097692">
      <w:bodyDiv w:val="1"/>
      <w:marLeft w:val="0"/>
      <w:marRight w:val="0"/>
      <w:marTop w:val="0"/>
      <w:marBottom w:val="0"/>
      <w:divBdr>
        <w:top w:val="none" w:sz="0" w:space="0" w:color="auto"/>
        <w:left w:val="none" w:sz="0" w:space="0" w:color="auto"/>
        <w:bottom w:val="none" w:sz="0" w:space="0" w:color="auto"/>
        <w:right w:val="none" w:sz="0" w:space="0" w:color="auto"/>
      </w:divBdr>
    </w:div>
    <w:div w:id="1737389217">
      <w:bodyDiv w:val="1"/>
      <w:marLeft w:val="0"/>
      <w:marRight w:val="0"/>
      <w:marTop w:val="0"/>
      <w:marBottom w:val="0"/>
      <w:divBdr>
        <w:top w:val="none" w:sz="0" w:space="0" w:color="auto"/>
        <w:left w:val="none" w:sz="0" w:space="0" w:color="auto"/>
        <w:bottom w:val="none" w:sz="0" w:space="0" w:color="auto"/>
        <w:right w:val="none" w:sz="0" w:space="0" w:color="auto"/>
      </w:divBdr>
    </w:div>
    <w:div w:id="1791364417">
      <w:bodyDiv w:val="1"/>
      <w:marLeft w:val="0"/>
      <w:marRight w:val="0"/>
      <w:marTop w:val="0"/>
      <w:marBottom w:val="0"/>
      <w:divBdr>
        <w:top w:val="none" w:sz="0" w:space="0" w:color="auto"/>
        <w:left w:val="none" w:sz="0" w:space="0" w:color="auto"/>
        <w:bottom w:val="none" w:sz="0" w:space="0" w:color="auto"/>
        <w:right w:val="none" w:sz="0" w:space="0" w:color="auto"/>
      </w:divBdr>
    </w:div>
    <w:div w:id="1910118005">
      <w:bodyDiv w:val="1"/>
      <w:marLeft w:val="0"/>
      <w:marRight w:val="0"/>
      <w:marTop w:val="0"/>
      <w:marBottom w:val="0"/>
      <w:divBdr>
        <w:top w:val="none" w:sz="0" w:space="0" w:color="auto"/>
        <w:left w:val="none" w:sz="0" w:space="0" w:color="auto"/>
        <w:bottom w:val="none" w:sz="0" w:space="0" w:color="auto"/>
        <w:right w:val="none" w:sz="0" w:space="0" w:color="auto"/>
      </w:divBdr>
    </w:div>
    <w:div w:id="1933051218">
      <w:bodyDiv w:val="1"/>
      <w:marLeft w:val="0"/>
      <w:marRight w:val="0"/>
      <w:marTop w:val="0"/>
      <w:marBottom w:val="0"/>
      <w:divBdr>
        <w:top w:val="none" w:sz="0" w:space="0" w:color="auto"/>
        <w:left w:val="none" w:sz="0" w:space="0" w:color="auto"/>
        <w:bottom w:val="none" w:sz="0" w:space="0" w:color="auto"/>
        <w:right w:val="none" w:sz="0" w:space="0" w:color="auto"/>
      </w:divBdr>
    </w:div>
    <w:div w:id="1940941415">
      <w:bodyDiv w:val="1"/>
      <w:marLeft w:val="0"/>
      <w:marRight w:val="0"/>
      <w:marTop w:val="0"/>
      <w:marBottom w:val="0"/>
      <w:divBdr>
        <w:top w:val="none" w:sz="0" w:space="0" w:color="auto"/>
        <w:left w:val="none" w:sz="0" w:space="0" w:color="auto"/>
        <w:bottom w:val="none" w:sz="0" w:space="0" w:color="auto"/>
        <w:right w:val="none" w:sz="0" w:space="0" w:color="auto"/>
      </w:divBdr>
    </w:div>
    <w:div w:id="1954436448">
      <w:bodyDiv w:val="1"/>
      <w:marLeft w:val="0"/>
      <w:marRight w:val="0"/>
      <w:marTop w:val="0"/>
      <w:marBottom w:val="0"/>
      <w:divBdr>
        <w:top w:val="none" w:sz="0" w:space="0" w:color="auto"/>
        <w:left w:val="none" w:sz="0" w:space="0" w:color="auto"/>
        <w:bottom w:val="none" w:sz="0" w:space="0" w:color="auto"/>
        <w:right w:val="none" w:sz="0" w:space="0" w:color="auto"/>
      </w:divBdr>
    </w:div>
    <w:div w:id="2038653196">
      <w:bodyDiv w:val="1"/>
      <w:marLeft w:val="0"/>
      <w:marRight w:val="0"/>
      <w:marTop w:val="0"/>
      <w:marBottom w:val="0"/>
      <w:divBdr>
        <w:top w:val="none" w:sz="0" w:space="0" w:color="auto"/>
        <w:left w:val="none" w:sz="0" w:space="0" w:color="auto"/>
        <w:bottom w:val="none" w:sz="0" w:space="0" w:color="auto"/>
        <w:right w:val="none" w:sz="0" w:space="0" w:color="auto"/>
      </w:divBdr>
    </w:div>
    <w:div w:id="2058821438">
      <w:bodyDiv w:val="1"/>
      <w:marLeft w:val="0"/>
      <w:marRight w:val="0"/>
      <w:marTop w:val="0"/>
      <w:marBottom w:val="0"/>
      <w:divBdr>
        <w:top w:val="none" w:sz="0" w:space="0" w:color="auto"/>
        <w:left w:val="none" w:sz="0" w:space="0" w:color="auto"/>
        <w:bottom w:val="none" w:sz="0" w:space="0" w:color="auto"/>
        <w:right w:val="none" w:sz="0" w:space="0" w:color="auto"/>
      </w:divBdr>
    </w:div>
    <w:div w:id="2072380660">
      <w:bodyDiv w:val="1"/>
      <w:marLeft w:val="0"/>
      <w:marRight w:val="0"/>
      <w:marTop w:val="0"/>
      <w:marBottom w:val="0"/>
      <w:divBdr>
        <w:top w:val="none" w:sz="0" w:space="0" w:color="auto"/>
        <w:left w:val="none" w:sz="0" w:space="0" w:color="auto"/>
        <w:bottom w:val="none" w:sz="0" w:space="0" w:color="auto"/>
        <w:right w:val="none" w:sz="0" w:space="0" w:color="auto"/>
      </w:divBdr>
    </w:div>
    <w:div w:id="2095085111">
      <w:bodyDiv w:val="1"/>
      <w:marLeft w:val="0"/>
      <w:marRight w:val="0"/>
      <w:marTop w:val="0"/>
      <w:marBottom w:val="0"/>
      <w:divBdr>
        <w:top w:val="none" w:sz="0" w:space="0" w:color="auto"/>
        <w:left w:val="none" w:sz="0" w:space="0" w:color="auto"/>
        <w:bottom w:val="none" w:sz="0" w:space="0" w:color="auto"/>
        <w:right w:val="none" w:sz="0" w:space="0" w:color="auto"/>
      </w:divBdr>
    </w:div>
    <w:div w:id="2104378511">
      <w:bodyDiv w:val="1"/>
      <w:marLeft w:val="0"/>
      <w:marRight w:val="0"/>
      <w:marTop w:val="0"/>
      <w:marBottom w:val="0"/>
      <w:divBdr>
        <w:top w:val="none" w:sz="0" w:space="0" w:color="auto"/>
        <w:left w:val="none" w:sz="0" w:space="0" w:color="auto"/>
        <w:bottom w:val="none" w:sz="0" w:space="0" w:color="auto"/>
        <w:right w:val="none" w:sz="0" w:space="0" w:color="auto"/>
      </w:divBdr>
    </w:div>
    <w:div w:id="210799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69.png"/><Relationship Id="rId42" Type="http://schemas.openxmlformats.org/officeDocument/2006/relationships/image" Target="media/image27.png"/><Relationship Id="rId47" Type="http://schemas.openxmlformats.org/officeDocument/2006/relationships/image" Target="media/image310.png"/><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hyperlink" Target="https://dev-mygchr-mesrhgc.test.securise-secure.gc.ca/UPK/UPK/CFR/index.html?Guid=6ebbbde3-de09-4371-b63b-8f18eed27a1b&amp;bypasstoc=0" TargetMode="External"/><Relationship Id="rId89" Type="http://schemas.openxmlformats.org/officeDocument/2006/relationships/image" Target="media/image54.png"/><Relationship Id="rId112" Type="http://schemas.openxmlformats.org/officeDocument/2006/relationships/hyperlink" Target="https://dev-mygchr-mesrhgc.test.securise-secure.gc.ca/UPK/UPK/CFR/index.html?Guid=f76c3683-cd21-47a8-b679-7e1bbe082720&amp;bypasstoc=0" TargetMode="External"/><Relationship Id="rId133" Type="http://schemas.openxmlformats.org/officeDocument/2006/relationships/image" Target="media/image80.png"/><Relationship Id="rId138" Type="http://schemas.openxmlformats.org/officeDocument/2006/relationships/footer" Target="footer1.xml"/><Relationship Id="rId16" Type="http://schemas.openxmlformats.org/officeDocument/2006/relationships/hyperlink" Target="https://dev-mygchr-mesrhgc.test.securise-secure.gc.ca/UPK/UPK/CFR/index.html?Guid=ded7e93f-e6bf-46f6-ab0b-aebc8dc2f36b&amp;bypasstoc=0" TargetMode="External"/><Relationship Id="rId107" Type="http://schemas.openxmlformats.org/officeDocument/2006/relationships/hyperlink" Target="https://dev-mygchr-mesrhgc.test.securise-secure.gc.ca/UPK/UPK/CFR/index.html?Guid=57439d0a-fe18-41f1-9b65-68ed50d718b8&amp;bypasstoc=0" TargetMode="Externa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hyperlink" Target="https://dev-mygchr-mesrhgc.test.securise-secure.gc.ca/UPK/UPK/CFR/index.html?Guid=f1ab942b-5071-42bd-93f4-42012e6fae3f&amp;bypasstoc=0" TargetMode="External"/><Relationship Id="rId123" Type="http://schemas.openxmlformats.org/officeDocument/2006/relationships/image" Target="media/image73.png"/><Relationship Id="rId128"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hyperlink" Target="https://www.gcpedia.gc.ca/gcwiki/images/1/10/My_GCHR_-_FR_MandatoryCashout-Managers.pdf" TargetMode="External"/><Relationship Id="rId95" Type="http://schemas.openxmlformats.org/officeDocument/2006/relationships/hyperlink" Target="https://gcintranet.tpsgc-pwgsc.gc.ca/rhgc-gchr/delegations-fra.html" TargetMode="Externa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hyperlink" Target="https://dev-mygchr-mesrhgc.test.securise-secure.gc.ca/UPK/UPK/CFR/data/tpc/ad892767-4406-46d3-a534-30f6cf3f8045/Parts/index.html" TargetMode="External"/><Relationship Id="rId64" Type="http://schemas.openxmlformats.org/officeDocument/2006/relationships/image" Target="media/image43.png"/><Relationship Id="rId69" Type="http://schemas.openxmlformats.org/officeDocument/2006/relationships/image" Target="media/image47.png"/><Relationship Id="rId77" Type="http://schemas.openxmlformats.org/officeDocument/2006/relationships/image" Target="media/image50.png"/><Relationship Id="rId100" Type="http://schemas.openxmlformats.org/officeDocument/2006/relationships/hyperlink" Target="https://dev-mygchr-mesrhgc.test.securise-secure.gc.ca/UPK/UPK/CFR/index.html?Guid=e0981057-3091-4918-9d57-8220345ffa4c&amp;bypasstoc=0" TargetMode="External"/><Relationship Id="rId105" Type="http://schemas.openxmlformats.org/officeDocument/2006/relationships/image" Target="media/image61.png"/><Relationship Id="rId113" Type="http://schemas.openxmlformats.org/officeDocument/2006/relationships/image" Target="media/image67.png"/><Relationship Id="rId118" Type="http://schemas.openxmlformats.org/officeDocument/2006/relationships/hyperlink" Target="https://dev-mygchr-mesrhgc.test.securise-secure.gc.ca/UPK/UPK/CFR/index.html?Guid=58ca2f3a-1241-4ff2-a6e6-7ea0f51d89af&amp;bypasstoc=0" TargetMode="External"/><Relationship Id="rId126" Type="http://schemas.openxmlformats.org/officeDocument/2006/relationships/image" Target="media/image76.png"/><Relationship Id="rId134" Type="http://schemas.openxmlformats.org/officeDocument/2006/relationships/image" Target="media/image81.png"/><Relationship Id="rId139" Type="http://schemas.openxmlformats.org/officeDocument/2006/relationships/header" Target="header3.xml"/><Relationship Id="rId8" Type="http://schemas.openxmlformats.org/officeDocument/2006/relationships/hyperlink" Target="https://dev-mygchr-mesrhgc.test.securise-secure.gc.ca/UPK/UPK/CFR/index.html?Guid=51fb025f-c24b-49af-bbaa-e5a9a7210ab3&amp;bypasstoc=0" TargetMode="External"/><Relationship Id="rId51" Type="http://schemas.openxmlformats.org/officeDocument/2006/relationships/hyperlink" Target="https://gcintranet.tpsgc-pwgsc.gc.ca/rhgc-gchr/hrrs-schdls-fra.html" TargetMode="External"/><Relationship Id="rId72" Type="http://schemas.openxmlformats.org/officeDocument/2006/relationships/hyperlink" Target="https://dev-mygchr-mesrhgc.test.securise-secure.gc.ca/UPK/UPK/CFR/index.html?Guid=8999a4f8-5c92-4b8f-93e3-5b3049d4f66c&amp;bypasstoc=0" TargetMode="External"/><Relationship Id="rId80" Type="http://schemas.openxmlformats.org/officeDocument/2006/relationships/image" Target="media/image53.png"/><Relationship Id="rId85" Type="http://schemas.openxmlformats.org/officeDocument/2006/relationships/hyperlink" Target="https://dev-mygchr-mesrhgc.test.securise-secure.gc.ca/UPK/UPK/CFR/data/tpc/03c16681-2f38-454a-9c66-090a99432ce4/Parts/index.html" TargetMode="External"/><Relationship Id="rId93" Type="http://schemas.openxmlformats.org/officeDocument/2006/relationships/hyperlink" Target="https://dev-mygchr-mesrhgc.test.securise-secure.gc.ca/UPK/UPK/CFR/index.html?Guid=c3ac517b-974d-49dd-b45c-ceaa9f4d0e21&amp;bypasstoc=0" TargetMode="External"/><Relationship Id="rId98" Type="http://schemas.openxmlformats.org/officeDocument/2006/relationships/image" Target="media/image57.png"/><Relationship Id="rId121" Type="http://schemas.openxmlformats.org/officeDocument/2006/relationships/hyperlink" Target="https://dev-mygchr-mesrhgc.test.securise-secure.gc.ca/UPK/UPK/CFR/index.html?Guid=254d444b-115a-4e70-8885-6dcf6a86546c&amp;bypasstoc=0"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39.png"/><Relationship Id="rId67" Type="http://schemas.openxmlformats.org/officeDocument/2006/relationships/image" Target="media/image45.png"/><Relationship Id="rId103" Type="http://schemas.openxmlformats.org/officeDocument/2006/relationships/image" Target="media/image60.png"/><Relationship Id="rId108" Type="http://schemas.openxmlformats.org/officeDocument/2006/relationships/image" Target="media/image63.png"/><Relationship Id="rId116" Type="http://schemas.openxmlformats.org/officeDocument/2006/relationships/hyperlink" Target="https://dev-mygchr-mesrhgc.test.securise-secure.gc.ca/UPK/UPK/CFR/index.html?Guid=e0cd1a4b-09b6-4441-99ff-f7b3d3225101&amp;bypasstoc=0" TargetMode="External"/><Relationship Id="rId124" Type="http://schemas.openxmlformats.org/officeDocument/2006/relationships/image" Target="media/image74.png"/><Relationship Id="rId129" Type="http://schemas.openxmlformats.org/officeDocument/2006/relationships/hyperlink" Target="https://dev-mygchr-mesrhgc.test.securise-secure.gc.ca/UPK/UPK/CFR/index.html?Guid=0a043b00-79f0-45eb-9d0b-b1acbd63b067&amp;bypasstoc=0" TargetMode="External"/><Relationship Id="rId137" Type="http://schemas.openxmlformats.org/officeDocument/2006/relationships/header" Target="header2.xml"/><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hyperlink" Target="https://gcintranet.tpsgc-pwgsc.gc.ca/rhgc-gchr/dmnds-rqusts-fra.html" TargetMode="External"/><Relationship Id="rId70" Type="http://schemas.openxmlformats.org/officeDocument/2006/relationships/hyperlink" Target="https://dev-mygchr-mesrhgc.test.securise-secure.gc.ca/UPK/UPK/CFR/index.html?Guid=00139491-1e8d-41ca-8c67-9a23108f63f3&amp;bypasstoc=0" TargetMode="External"/><Relationship Id="rId75" Type="http://schemas.openxmlformats.org/officeDocument/2006/relationships/hyperlink" Target="https://dev-mygchr-mesrhgc.test.securise-secure.gc.ca/UPK/UPK/CFR/index.html?Guid=da07d645-3a1e-422a-a87a-4e0b215421b9&amp;bypasstoc=0" TargetMode="External"/><Relationship Id="rId83" Type="http://schemas.openxmlformats.org/officeDocument/2006/relationships/hyperlink" Target="https://www.tpsgc-pwgsc.gc.ca/remuneration-compensation/services-paye-pay-services/paye-centre-pay/index-fra.html" TargetMode="External"/><Relationship Id="rId88" Type="http://schemas.openxmlformats.org/officeDocument/2006/relationships/hyperlink" Target="https://gcintranet.tpsgc-pwgsc.gc.ca/remuneration-compensation/procedures/heures-payables-a34-s34-payable-time-fra.html" TargetMode="External"/><Relationship Id="rId91" Type="http://schemas.openxmlformats.org/officeDocument/2006/relationships/hyperlink" Target="https://www.gcpedia.gc.ca/gcwiki/images/5/52/TBS_-_Guide_du_gestionnaire_-_Paiements_obligatoires_des_cong%C3%A9s_annuels_-_2022_02_16_-_Version_1.pdf" TargetMode="External"/><Relationship Id="rId96" Type="http://schemas.openxmlformats.org/officeDocument/2006/relationships/image" Target="media/image55.png"/><Relationship Id="rId111" Type="http://schemas.openxmlformats.org/officeDocument/2006/relationships/image" Target="media/image66.png"/><Relationship Id="rId132" Type="http://schemas.openxmlformats.org/officeDocument/2006/relationships/image" Target="media/image79.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37.png"/><Relationship Id="rId106" Type="http://schemas.openxmlformats.org/officeDocument/2006/relationships/image" Target="media/image62.png"/><Relationship Id="rId114" Type="http://schemas.openxmlformats.org/officeDocument/2006/relationships/hyperlink" Target="https://dev-mygchr-mesrhgc.test.securise-secure.gc.ca/UPK/UPK/CFR/index.html?Guid=f55179de-5852-41df-aeb1-3502e45c013b&amp;bypasstoc=0" TargetMode="External"/><Relationship Id="rId119" Type="http://schemas.openxmlformats.org/officeDocument/2006/relationships/image" Target="media/image70.png"/><Relationship Id="rId127" Type="http://schemas.openxmlformats.org/officeDocument/2006/relationships/image" Target="media/image77.png"/><Relationship Id="rId10" Type="http://schemas.openxmlformats.org/officeDocument/2006/relationships/hyperlink" Target="https://gcintranet.tpsgc-pwgsc.gc.ca/rhgc-gchr/aide-help-fra.html"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s://dev-mygchr-mesrhgc.test.securise-secure.gc.ca/UPK/UPK/CFR/data/tpc/ad892767-4406-46d3-a534-30f6cf3f8045/Parts/index.html" TargetMode="External"/><Relationship Id="rId60" Type="http://schemas.openxmlformats.org/officeDocument/2006/relationships/image" Target="media/image40.png"/><Relationship Id="rId65" Type="http://schemas.openxmlformats.org/officeDocument/2006/relationships/hyperlink" Target="https://dev-mygchr-mesrhgc.test.securise-secure.gc.ca/UPK/UPK/CFR/index.html?Guid=00139491-1e8d-41ca-8c67-9a23108f63f3&amp;bypasstoc=0" TargetMode="External"/><Relationship Id="rId73" Type="http://schemas.openxmlformats.org/officeDocument/2006/relationships/hyperlink" Target="https://dev-mygchr-mesrhgc.test.securise-secure.gc.ca/UPK/UPK/CFR/index.html?Guid=dc16e804-1937-4474-afd1-7780b8c3c23b&amp;bypasstoc=0" TargetMode="External"/><Relationship Id="rId78" Type="http://schemas.openxmlformats.org/officeDocument/2006/relationships/image" Target="media/image51.png"/><Relationship Id="rId81" Type="http://schemas.openxmlformats.org/officeDocument/2006/relationships/hyperlink" Target="https://dev-mygchr-mesrhgc.test.securise-secure.gc.ca/UPK/UPK/CFR/index.html?Guid=28ec908f-ee2f-4b3b-a446-c2c2d90f3d41&amp;bypasstoc=0" TargetMode="External"/><Relationship Id="rId86" Type="http://schemas.openxmlformats.org/officeDocument/2006/relationships/hyperlink" Target="https://gcintranet.tpsgc-pwgsc.gc.ca/remuneration-compensation/procedures/gestionnaire-feuilles-temps-timesheet-manager-fra.html" TargetMode="External"/><Relationship Id="rId94" Type="http://schemas.openxmlformats.org/officeDocument/2006/relationships/hyperlink" Target="https://dev-mygchr-mesrhgc.test.securise-secure.gc.ca/UPK/UPK/CFR/index.html?Guid=a6f54125-fa54-4aac-900d-34eae8412b6e&amp;bypasstoc=0" TargetMode="External"/><Relationship Id="rId99" Type="http://schemas.openxmlformats.org/officeDocument/2006/relationships/image" Target="media/image58.png"/><Relationship Id="rId101" Type="http://schemas.openxmlformats.org/officeDocument/2006/relationships/image" Target="media/image59.png"/><Relationship Id="rId122" Type="http://schemas.openxmlformats.org/officeDocument/2006/relationships/image" Target="media/image72.png"/><Relationship Id="rId130" Type="http://schemas.openxmlformats.org/officeDocument/2006/relationships/hyperlink" Target="https://dev-mygchr-mesrhgc.test.securise-secure.gc.ca/UPK/UPK/CFR/index.html?Guid=abd7ed54-1935-4a58-8ca1-11a76222ba11&amp;bypasstoc=0" TargetMode="External"/><Relationship Id="rId135" Type="http://schemas.openxmlformats.org/officeDocument/2006/relationships/hyperlink" Target="https://dev-mygchr-mesrhgc.test.securise-secure.gc.ca/UPK/UPK/CFR/index.html?Guid=1913790a-f235-4b74-a855-79515eb213a0&amp;bypasstoc=0" TargetMode="External"/><Relationship Id="rId4" Type="http://schemas.openxmlformats.org/officeDocument/2006/relationships/settings" Target="settings.xml"/><Relationship Id="rId9" Type="http://schemas.openxmlformats.org/officeDocument/2006/relationships/hyperlink" Target="https://dev-mygchr-mesrhgc.test.securise-secure.gc.ca/UPK/UPK/CFR/index.html?Guid=5d0b54b3-d288-4d15-bcef-5ae30649c529&amp;bypasstoc=0" TargetMode="External"/><Relationship Id="rId13"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64.png"/><Relationship Id="rId34" Type="http://schemas.openxmlformats.org/officeDocument/2006/relationships/image" Target="media/image19.png"/><Relationship Id="rId50" Type="http://schemas.openxmlformats.org/officeDocument/2006/relationships/hyperlink" Target="https://dev-mygchr-mesrhgc.test.securise-secure.gc.ca/UPK/UPK/CFR/index.html?Guid=5f4d4bd8-310b-4e57-8267-fc8891f9c38f&amp;bypasstoc=0" TargetMode="External"/><Relationship Id="rId55" Type="http://schemas.openxmlformats.org/officeDocument/2006/relationships/image" Target="media/image36.png"/><Relationship Id="rId76" Type="http://schemas.openxmlformats.org/officeDocument/2006/relationships/image" Target="media/image49.png"/><Relationship Id="rId97" Type="http://schemas.openxmlformats.org/officeDocument/2006/relationships/image" Target="media/image56.png"/><Relationship Id="rId104" Type="http://schemas.openxmlformats.org/officeDocument/2006/relationships/hyperlink" Target="https://dev-mygchr-mesrhgc.test.securise-secure.gc.ca/UPK/UPK/CFR/index.html?Guid=fda7c3a0-ab2d-4688-a5f6-abceff8edaa6&amp;bypasstoc=0" TargetMode="External"/><Relationship Id="rId120" Type="http://schemas.openxmlformats.org/officeDocument/2006/relationships/image" Target="media/image71.png"/><Relationship Id="rId125" Type="http://schemas.openxmlformats.org/officeDocument/2006/relationships/image" Target="media/image7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dev-mygchr-mesrhgc.test.securise-secure.gc.ca/UPK/UPK/CFR/index.html?Guid=4eb6bd62-a4d6-4309-b94a-4b889c87cb59&amp;bypasstoc=0" TargetMode="External"/><Relationship Id="rId92" Type="http://schemas.openxmlformats.org/officeDocument/2006/relationships/hyperlink" Target="https://dev-mygchr-mesrhgc.test.securise-secure.gc.ca/UPK/UPK/CFR/index.html?Guid=9692414e-4b08-42f8-81e5-119225a1422d&amp;bypasstoc=0"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4.png"/><Relationship Id="rId87" Type="http://schemas.openxmlformats.org/officeDocument/2006/relationships/hyperlink" Target="https://dev-mygchr-mesrhgc.test.securise-secure.gc.ca/UPK/UPK/CFR/index.html?Guid=28ec908f-ee2f-4b3b-a446-c2c2d90f3d41&amp;bypasstoc=0" TargetMode="External"/><Relationship Id="rId110" Type="http://schemas.openxmlformats.org/officeDocument/2006/relationships/image" Target="media/image65.png"/><Relationship Id="rId115" Type="http://schemas.openxmlformats.org/officeDocument/2006/relationships/image" Target="media/image68.png"/><Relationship Id="rId131" Type="http://schemas.openxmlformats.org/officeDocument/2006/relationships/hyperlink" Target="https://dev-mygchr-mesrhgc.test.securise-secure.gc.ca/UPK/UPK/CFR/index.html?Guid=8708417a-74ff-4911-901c-1f2763f01297&amp;bypasstoc=0" TargetMode="External"/><Relationship Id="rId136" Type="http://schemas.openxmlformats.org/officeDocument/2006/relationships/header" Target="header1.xml"/><Relationship Id="rId61" Type="http://schemas.openxmlformats.org/officeDocument/2006/relationships/image" Target="media/image41.png"/><Relationship Id="rId82" Type="http://schemas.openxmlformats.org/officeDocument/2006/relationships/hyperlink" Target="https://gcintranet.tpsgc-pwgsc.gc.ca/remuneration-compensation/procedures/heures-payables-a34-s34-payable-time-fra.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2.jpg"/></Relationships>
</file>

<file path=word/_rels/header3.xml.rels><?xml version="1.0" encoding="UTF-8" standalone="yes"?>
<Relationships xmlns="http://schemas.openxmlformats.org/package/2006/relationships"><Relationship Id="rId1" Type="http://schemas.openxmlformats.org/officeDocument/2006/relationships/image" Target="media/image83.jp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EA5AF-F434-4141-9DD2-48B161DFD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13221</Words>
  <Characters>75361</Characters>
  <Application>Microsoft Office Word</Application>
  <DocSecurity>4</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TBS-SCT</Company>
  <LinksUpToDate>false</LinksUpToDate>
  <CharactersWithSpaces>88406</CharactersWithSpaces>
  <SharedDoc>false</SharedDoc>
  <HLinks>
    <vt:vector size="948" baseType="variant">
      <vt:variant>
        <vt:i4>2424881</vt:i4>
      </vt:variant>
      <vt:variant>
        <vt:i4>693</vt:i4>
      </vt:variant>
      <vt:variant>
        <vt:i4>0</vt:i4>
      </vt:variant>
      <vt:variant>
        <vt:i4>5</vt:i4>
      </vt:variant>
      <vt:variant>
        <vt:lpwstr>https://dev-mygchr-mesrhgc.test.securise-secure.gc.ca/UPK/UPK/CFR/index.html?Guid=f3671679-e417-42bc-ae19-51a6813fe97a&amp;bypasstoc=0</vt:lpwstr>
      </vt:variant>
      <vt:variant>
        <vt:lpwstr/>
      </vt:variant>
      <vt:variant>
        <vt:i4>2621546</vt:i4>
      </vt:variant>
      <vt:variant>
        <vt:i4>690</vt:i4>
      </vt:variant>
      <vt:variant>
        <vt:i4>0</vt:i4>
      </vt:variant>
      <vt:variant>
        <vt:i4>5</vt:i4>
      </vt:variant>
      <vt:variant>
        <vt:lpwstr>https://dev-mygchr-mesrhgc.test.securise-secure.gc.ca/UPK/UPK/CFR/index.html?Guid=ddce5bfc-5922-4162-b998-1a14ca637675&amp;bypasstoc=0</vt:lpwstr>
      </vt:variant>
      <vt:variant>
        <vt:lpwstr/>
      </vt:variant>
      <vt:variant>
        <vt:i4>6750261</vt:i4>
      </vt:variant>
      <vt:variant>
        <vt:i4>687</vt:i4>
      </vt:variant>
      <vt:variant>
        <vt:i4>0</vt:i4>
      </vt:variant>
      <vt:variant>
        <vt:i4>5</vt:i4>
      </vt:variant>
      <vt:variant>
        <vt:lpwstr>https://www.tbs-sct.canada.ca/pol/doc-fra.aspx?id=32634</vt:lpwstr>
      </vt:variant>
      <vt:variant>
        <vt:lpwstr/>
      </vt:variant>
      <vt:variant>
        <vt:i4>2359350</vt:i4>
      </vt:variant>
      <vt:variant>
        <vt:i4>684</vt:i4>
      </vt:variant>
      <vt:variant>
        <vt:i4>0</vt:i4>
      </vt:variant>
      <vt:variant>
        <vt:i4>5</vt:i4>
      </vt:variant>
      <vt:variant>
        <vt:lpwstr>https://dev-mygchr-mesrhgc.test.securise-secure.gc.ca/UPK/UPK/CFR/index.html?Guid=9c98f568-5dd7-417e-be3c-12cf3aedb551&amp;bypasstoc=0</vt:lpwstr>
      </vt:variant>
      <vt:variant>
        <vt:lpwstr/>
      </vt:variant>
      <vt:variant>
        <vt:i4>7667773</vt:i4>
      </vt:variant>
      <vt:variant>
        <vt:i4>681</vt:i4>
      </vt:variant>
      <vt:variant>
        <vt:i4>0</vt:i4>
      </vt:variant>
      <vt:variant>
        <vt:i4>5</vt:i4>
      </vt:variant>
      <vt:variant>
        <vt:lpwstr>https://dev-mygchr-mesrhgc.test.securise-secure.gc.ca/UPK/UPK/CFR/index.html?Guid=f178dfb6-d4cd-4bc4-9e57-cee376987cc9&amp;bypasstoc=0</vt:lpwstr>
      </vt:variant>
      <vt:variant>
        <vt:lpwstr/>
      </vt:variant>
      <vt:variant>
        <vt:i4>2883682</vt:i4>
      </vt:variant>
      <vt:variant>
        <vt:i4>678</vt:i4>
      </vt:variant>
      <vt:variant>
        <vt:i4>0</vt:i4>
      </vt:variant>
      <vt:variant>
        <vt:i4>5</vt:i4>
      </vt:variant>
      <vt:variant>
        <vt:lpwstr>https://dev-mygchr-mesrhgc.test.securise-secure.gc.ca/UPK/UPK/CFR/index.html?Guid=163f6f5c-dd31-4203-94a0-ef1c443abcd7&amp;bypasstoc=0</vt:lpwstr>
      </vt:variant>
      <vt:variant>
        <vt:lpwstr/>
      </vt:variant>
      <vt:variant>
        <vt:i4>8257594</vt:i4>
      </vt:variant>
      <vt:variant>
        <vt:i4>675</vt:i4>
      </vt:variant>
      <vt:variant>
        <vt:i4>0</vt:i4>
      </vt:variant>
      <vt:variant>
        <vt:i4>5</vt:i4>
      </vt:variant>
      <vt:variant>
        <vt:lpwstr>https://dev-mygchr-mesrhgc.test.securise-secure.gc.ca/UPK/UPK/CFR/index.html?Guid=634936d3-1486-4ca5-b019-18d650004e6e&amp;bypasstoc=0</vt:lpwstr>
      </vt:variant>
      <vt:variant>
        <vt:lpwstr/>
      </vt:variant>
      <vt:variant>
        <vt:i4>6750261</vt:i4>
      </vt:variant>
      <vt:variant>
        <vt:i4>672</vt:i4>
      </vt:variant>
      <vt:variant>
        <vt:i4>0</vt:i4>
      </vt:variant>
      <vt:variant>
        <vt:i4>5</vt:i4>
      </vt:variant>
      <vt:variant>
        <vt:lpwstr>https://www.tbs-sct.canada.ca/pol/doc-fra.aspx?id=32636</vt:lpwstr>
      </vt:variant>
      <vt:variant>
        <vt:lpwstr/>
      </vt:variant>
      <vt:variant>
        <vt:i4>2752616</vt:i4>
      </vt:variant>
      <vt:variant>
        <vt:i4>669</vt:i4>
      </vt:variant>
      <vt:variant>
        <vt:i4>0</vt:i4>
      </vt:variant>
      <vt:variant>
        <vt:i4>5</vt:i4>
      </vt:variant>
      <vt:variant>
        <vt:lpwstr>https://dev-mygchr-mesrhgc.test.securise-secure.gc.ca/UPK/UPK/CFR/index.html?Guid=1913790a-f235-4b74-a855-79515eb213a0&amp;bypasstoc=0</vt:lpwstr>
      </vt:variant>
      <vt:variant>
        <vt:lpwstr/>
      </vt:variant>
      <vt:variant>
        <vt:i4>2752567</vt:i4>
      </vt:variant>
      <vt:variant>
        <vt:i4>666</vt:i4>
      </vt:variant>
      <vt:variant>
        <vt:i4>0</vt:i4>
      </vt:variant>
      <vt:variant>
        <vt:i4>5</vt:i4>
      </vt:variant>
      <vt:variant>
        <vt:lpwstr>https://dev-mygchr-mesrhgc.test.securise-secure.gc.ca/UPK/UPK/CFR/index.html?Guid=8708417a-74ff-4911-901c-1f2763f01297&amp;bypasstoc=0</vt:lpwstr>
      </vt:variant>
      <vt:variant>
        <vt:lpwstr/>
      </vt:variant>
      <vt:variant>
        <vt:i4>2228334</vt:i4>
      </vt:variant>
      <vt:variant>
        <vt:i4>663</vt:i4>
      </vt:variant>
      <vt:variant>
        <vt:i4>0</vt:i4>
      </vt:variant>
      <vt:variant>
        <vt:i4>5</vt:i4>
      </vt:variant>
      <vt:variant>
        <vt:lpwstr>https://dev-mygchr-mesrhgc.test.securise-secure.gc.ca/UPK/UPK/CFR/index.html?Guid=abd7ed54-1935-4a58-8ca1-11a76222ba11&amp;bypasstoc=0</vt:lpwstr>
      </vt:variant>
      <vt:variant>
        <vt:lpwstr/>
      </vt:variant>
      <vt:variant>
        <vt:i4>2752564</vt:i4>
      </vt:variant>
      <vt:variant>
        <vt:i4>660</vt:i4>
      </vt:variant>
      <vt:variant>
        <vt:i4>0</vt:i4>
      </vt:variant>
      <vt:variant>
        <vt:i4>5</vt:i4>
      </vt:variant>
      <vt:variant>
        <vt:lpwstr>https://dev-mygchr-mesrhgc.test.securise-secure.gc.ca/UPK/UPK/CFR/index.html?Guid=1a3cd935-d82c-4380-81e8-5b0c835e60b8&amp;bypasstoc=0</vt:lpwstr>
      </vt:variant>
      <vt:variant>
        <vt:lpwstr/>
      </vt:variant>
      <vt:variant>
        <vt:i4>7929917</vt:i4>
      </vt:variant>
      <vt:variant>
        <vt:i4>657</vt:i4>
      </vt:variant>
      <vt:variant>
        <vt:i4>0</vt:i4>
      </vt:variant>
      <vt:variant>
        <vt:i4>5</vt:i4>
      </vt:variant>
      <vt:variant>
        <vt:lpwstr>https://dev-mygchr-mesrhgc.test.securise-secure.gc.ca/UPK/UPK/CFR/index.html?Guid=0a043b00-79f0-45eb-9d0b-b1acbd63b067&amp;bypasstoc=0</vt:lpwstr>
      </vt:variant>
      <vt:variant>
        <vt:lpwstr/>
      </vt:variant>
      <vt:variant>
        <vt:i4>7536699</vt:i4>
      </vt:variant>
      <vt:variant>
        <vt:i4>654</vt:i4>
      </vt:variant>
      <vt:variant>
        <vt:i4>0</vt:i4>
      </vt:variant>
      <vt:variant>
        <vt:i4>5</vt:i4>
      </vt:variant>
      <vt:variant>
        <vt:lpwstr>https://dev-mygchr-mesrhgc.test.securise-secure.gc.ca/UPK/UPK/CFR/index.html?Guid=eb2fbe47-4dc7-47ec-9d2b-384b0e6a8ddd&amp;bypasstoc=0</vt:lpwstr>
      </vt:variant>
      <vt:variant>
        <vt:lpwstr/>
      </vt:variant>
      <vt:variant>
        <vt:i4>7602279</vt:i4>
      </vt:variant>
      <vt:variant>
        <vt:i4>651</vt:i4>
      </vt:variant>
      <vt:variant>
        <vt:i4>0</vt:i4>
      </vt:variant>
      <vt:variant>
        <vt:i4>5</vt:i4>
      </vt:variant>
      <vt:variant>
        <vt:lpwstr>https://dev-mygchr-mesrhgc.test.securise-secure.gc.ca/UPK/UPK/CFR/index.html?Guid=81d9d088-f198-4801-ae6e-4b1089f8e37f&amp;bypasstoc=0</vt:lpwstr>
      </vt:variant>
      <vt:variant>
        <vt:lpwstr/>
      </vt:variant>
      <vt:variant>
        <vt:i4>8060934</vt:i4>
      </vt:variant>
      <vt:variant>
        <vt:i4>648</vt:i4>
      </vt:variant>
      <vt:variant>
        <vt:i4>0</vt:i4>
      </vt:variant>
      <vt:variant>
        <vt:i4>5</vt:i4>
      </vt:variant>
      <vt:variant>
        <vt:lpwstr/>
      </vt:variant>
      <vt:variant>
        <vt:lpwstr>_5.2_Pending_Approvals</vt:lpwstr>
      </vt:variant>
      <vt:variant>
        <vt:i4>8323174</vt:i4>
      </vt:variant>
      <vt:variant>
        <vt:i4>645</vt:i4>
      </vt:variant>
      <vt:variant>
        <vt:i4>0</vt:i4>
      </vt:variant>
      <vt:variant>
        <vt:i4>5</vt:i4>
      </vt:variant>
      <vt:variant>
        <vt:lpwstr>https://dev-mygchr-mesrhgc.test.securise-secure.gc.ca/UPK/UPK/CFR/index.html?Guid=89e1c1eb-06ea-4354-ac0c-80a508c96c43&amp;bypasstoc=0</vt:lpwstr>
      </vt:variant>
      <vt:variant>
        <vt:lpwstr/>
      </vt:variant>
      <vt:variant>
        <vt:i4>8192056</vt:i4>
      </vt:variant>
      <vt:variant>
        <vt:i4>642</vt:i4>
      </vt:variant>
      <vt:variant>
        <vt:i4>0</vt:i4>
      </vt:variant>
      <vt:variant>
        <vt:i4>5</vt:i4>
      </vt:variant>
      <vt:variant>
        <vt:lpwstr>https://dev-mygchr-mesrhgc.test.securise-secure.gc.ca/UPK/UPK/CFR/index.html?Guid=ba3af2c4-6799-48f1-a789-13f09fe1fa0b&amp;bypasstoc=0</vt:lpwstr>
      </vt:variant>
      <vt:variant>
        <vt:lpwstr/>
      </vt:variant>
      <vt:variant>
        <vt:i4>7929904</vt:i4>
      </vt:variant>
      <vt:variant>
        <vt:i4>639</vt:i4>
      </vt:variant>
      <vt:variant>
        <vt:i4>0</vt:i4>
      </vt:variant>
      <vt:variant>
        <vt:i4>5</vt:i4>
      </vt:variant>
      <vt:variant>
        <vt:lpwstr>https://dev-mygchr-mesrhgc.test.securise-secure.gc.ca/UPK/UPK/CFR/index.html?Guid=d51890ef-3652-42ba-8faa-e47d4cbb8935&amp;bypasstoc=0</vt:lpwstr>
      </vt:variant>
      <vt:variant>
        <vt:lpwstr/>
      </vt:variant>
      <vt:variant>
        <vt:i4>7602275</vt:i4>
      </vt:variant>
      <vt:variant>
        <vt:i4>636</vt:i4>
      </vt:variant>
      <vt:variant>
        <vt:i4>0</vt:i4>
      </vt:variant>
      <vt:variant>
        <vt:i4>5</vt:i4>
      </vt:variant>
      <vt:variant>
        <vt:lpwstr>https://dev-mygchr-mesrhgc.test.securise-secure.gc.ca/UPK/UPK/CFR/index.html?Guid=05bd7bd2-f1e8-479a-b461-a7ccd01322eb&amp;bypasstoc=0</vt:lpwstr>
      </vt:variant>
      <vt:variant>
        <vt:lpwstr/>
      </vt:variant>
      <vt:variant>
        <vt:i4>7405621</vt:i4>
      </vt:variant>
      <vt:variant>
        <vt:i4>633</vt:i4>
      </vt:variant>
      <vt:variant>
        <vt:i4>0</vt:i4>
      </vt:variant>
      <vt:variant>
        <vt:i4>5</vt:i4>
      </vt:variant>
      <vt:variant>
        <vt:lpwstr>https://dev-mygchr-mesrhgc.test.securise-secure.gc.ca/UPK/UPK/CFR/index.html?Guid=376fef05-80d2-480f-b820-5b4f1e883932&amp;bypasstoc=0</vt:lpwstr>
      </vt:variant>
      <vt:variant>
        <vt:lpwstr/>
      </vt:variant>
      <vt:variant>
        <vt:i4>2359397</vt:i4>
      </vt:variant>
      <vt:variant>
        <vt:i4>630</vt:i4>
      </vt:variant>
      <vt:variant>
        <vt:i4>0</vt:i4>
      </vt:variant>
      <vt:variant>
        <vt:i4>5</vt:i4>
      </vt:variant>
      <vt:variant>
        <vt:lpwstr>https://dev-mygchr-mesrhgc.test.securise-secure.gc.ca/UPK/UPK/CFR/index.html?Guid=403473cf-7d23-4ab0-8c6f-18a1fc123eea&amp;bypasstoc=0</vt:lpwstr>
      </vt:variant>
      <vt:variant>
        <vt:lpwstr/>
      </vt:variant>
      <vt:variant>
        <vt:i4>7733301</vt:i4>
      </vt:variant>
      <vt:variant>
        <vt:i4>627</vt:i4>
      </vt:variant>
      <vt:variant>
        <vt:i4>0</vt:i4>
      </vt:variant>
      <vt:variant>
        <vt:i4>5</vt:i4>
      </vt:variant>
      <vt:variant>
        <vt:lpwstr>https://dev-mygchr-mesrhgc.test.securise-secure.gc.ca/UPK/UPK/CFR/index.html?Guid=77bab76c-538b-4530-a2e4-26bcf848386f&amp;bypasstoc=0</vt:lpwstr>
      </vt:variant>
      <vt:variant>
        <vt:lpwstr/>
      </vt:variant>
      <vt:variant>
        <vt:i4>2556003</vt:i4>
      </vt:variant>
      <vt:variant>
        <vt:i4>624</vt:i4>
      </vt:variant>
      <vt:variant>
        <vt:i4>0</vt:i4>
      </vt:variant>
      <vt:variant>
        <vt:i4>5</vt:i4>
      </vt:variant>
      <vt:variant>
        <vt:lpwstr>https://dev-mygchr-mesrhgc.test.securise-secure.gc.ca/UPK/UPK/CFR/index.html?Guid=254d444b-115a-4e70-8885-6dcf6a86546c&amp;bypasstoc=0</vt:lpwstr>
      </vt:variant>
      <vt:variant>
        <vt:lpwstr/>
      </vt:variant>
      <vt:variant>
        <vt:i4>7274540</vt:i4>
      </vt:variant>
      <vt:variant>
        <vt:i4>621</vt:i4>
      </vt:variant>
      <vt:variant>
        <vt:i4>0</vt:i4>
      </vt:variant>
      <vt:variant>
        <vt:i4>5</vt:i4>
      </vt:variant>
      <vt:variant>
        <vt:lpwstr>https://dev-mygchr-mesrhgc.test.securise-secure.gc.ca/UPK/UPK/FRA/index.html?Guid=88b7dcc6-6f28-4fd7-9ab6-f8b6e233708c&amp;bypasstoc=0</vt:lpwstr>
      </vt:variant>
      <vt:variant>
        <vt:lpwstr/>
      </vt:variant>
      <vt:variant>
        <vt:i4>2687079</vt:i4>
      </vt:variant>
      <vt:variant>
        <vt:i4>618</vt:i4>
      </vt:variant>
      <vt:variant>
        <vt:i4>0</vt:i4>
      </vt:variant>
      <vt:variant>
        <vt:i4>5</vt:i4>
      </vt:variant>
      <vt:variant>
        <vt:lpwstr>https://dev-mygchr-mesrhgc.test.securise-secure.gc.ca/UPK/UPK/CFR/index.html?Guid=e0cd1a4b-09b6-4441-99ff-f7b3d3225101&amp;bypasstoc=0</vt:lpwstr>
      </vt:variant>
      <vt:variant>
        <vt:lpwstr/>
      </vt:variant>
      <vt:variant>
        <vt:i4>8126525</vt:i4>
      </vt:variant>
      <vt:variant>
        <vt:i4>615</vt:i4>
      </vt:variant>
      <vt:variant>
        <vt:i4>0</vt:i4>
      </vt:variant>
      <vt:variant>
        <vt:i4>5</vt:i4>
      </vt:variant>
      <vt:variant>
        <vt:lpwstr>https://dev-mygchr-mesrhgc.test.securise-secure.gc.ca/UPK/UPK/CFR/index.html?Guid=f55179de-5852-41df-aeb1-3502e45c013b&amp;bypasstoc=0</vt:lpwstr>
      </vt:variant>
      <vt:variant>
        <vt:lpwstr/>
      </vt:variant>
      <vt:variant>
        <vt:i4>7602275</vt:i4>
      </vt:variant>
      <vt:variant>
        <vt:i4>612</vt:i4>
      </vt:variant>
      <vt:variant>
        <vt:i4>0</vt:i4>
      </vt:variant>
      <vt:variant>
        <vt:i4>5</vt:i4>
      </vt:variant>
      <vt:variant>
        <vt:lpwstr>https://dev-mygchr-mesrhgc.test.securise-secure.gc.ca/UPK/UPK/CFR/index.html?Guid=f76c3683-cd21-47a8-b679-7e1bbe082720&amp;bypasstoc=0</vt:lpwstr>
      </vt:variant>
      <vt:variant>
        <vt:lpwstr/>
      </vt:variant>
      <vt:variant>
        <vt:i4>7405666</vt:i4>
      </vt:variant>
      <vt:variant>
        <vt:i4>609</vt:i4>
      </vt:variant>
      <vt:variant>
        <vt:i4>0</vt:i4>
      </vt:variant>
      <vt:variant>
        <vt:i4>5</vt:i4>
      </vt:variant>
      <vt:variant>
        <vt:lpwstr>https://dev-mygchr-mesrhgc.test.securise-secure.gc.ca/UPK/UPK/CFR/index.html?Guid=57439d0a-fe18-41f1-9b65-68ed50d718b8&amp;bypasstoc=0</vt:lpwstr>
      </vt:variant>
      <vt:variant>
        <vt:lpwstr/>
      </vt:variant>
      <vt:variant>
        <vt:i4>2752566</vt:i4>
      </vt:variant>
      <vt:variant>
        <vt:i4>606</vt:i4>
      </vt:variant>
      <vt:variant>
        <vt:i4>0</vt:i4>
      </vt:variant>
      <vt:variant>
        <vt:i4>5</vt:i4>
      </vt:variant>
      <vt:variant>
        <vt:lpwstr>https://dev-mygchr-mesrhgc.test.securise-secure.gc.ca/UPK/UPK/CFR/index.html?Guid=fda7c3a0-ab2d-4688-a5f6-abceff8edaa6&amp;bypasstoc=0</vt:lpwstr>
      </vt:variant>
      <vt:variant>
        <vt:lpwstr/>
      </vt:variant>
      <vt:variant>
        <vt:i4>8257645</vt:i4>
      </vt:variant>
      <vt:variant>
        <vt:i4>603</vt:i4>
      </vt:variant>
      <vt:variant>
        <vt:i4>0</vt:i4>
      </vt:variant>
      <vt:variant>
        <vt:i4>5</vt:i4>
      </vt:variant>
      <vt:variant>
        <vt:lpwstr>https://dev-mygchr-mesrhgc.test.securise-secure.gc.ca/UPK/UPK/CFR/index.html?Guid=f1ab942b-5071-42bd-93f4-42012e6fae3f&amp;bypasstoc=0</vt:lpwstr>
      </vt:variant>
      <vt:variant>
        <vt:lpwstr/>
      </vt:variant>
      <vt:variant>
        <vt:i4>2687026</vt:i4>
      </vt:variant>
      <vt:variant>
        <vt:i4>600</vt:i4>
      </vt:variant>
      <vt:variant>
        <vt:i4>0</vt:i4>
      </vt:variant>
      <vt:variant>
        <vt:i4>5</vt:i4>
      </vt:variant>
      <vt:variant>
        <vt:lpwstr>https://dev-mygchr-mesrhgc.test.securise-secure.gc.ca/UPK/UPK/CFR/index.html?Guid=e0981057-3091-4918-9d57-8220345ffa4c&amp;bypasstoc=0</vt:lpwstr>
      </vt:variant>
      <vt:variant>
        <vt:lpwstr/>
      </vt:variant>
      <vt:variant>
        <vt:i4>6291559</vt:i4>
      </vt:variant>
      <vt:variant>
        <vt:i4>597</vt:i4>
      </vt:variant>
      <vt:variant>
        <vt:i4>0</vt:i4>
      </vt:variant>
      <vt:variant>
        <vt:i4>5</vt:i4>
      </vt:variant>
      <vt:variant>
        <vt:lpwstr>https://gcintranet.tpsgc-pwgsc.gc.ca/rhgc-gchr/delegations-fra.html</vt:lpwstr>
      </vt:variant>
      <vt:variant>
        <vt:lpwstr/>
      </vt:variant>
      <vt:variant>
        <vt:i4>7798837</vt:i4>
      </vt:variant>
      <vt:variant>
        <vt:i4>594</vt:i4>
      </vt:variant>
      <vt:variant>
        <vt:i4>0</vt:i4>
      </vt:variant>
      <vt:variant>
        <vt:i4>5</vt:i4>
      </vt:variant>
      <vt:variant>
        <vt:lpwstr>https://dev-mygchr-mesrhgc.test.securise-secure.gc.ca/UPK/UPK/CFR/index.html?Guid=a6f54125-fa54-4aac-900d-34eae8412b6e&amp;bypasstoc=0</vt:lpwstr>
      </vt:variant>
      <vt:variant>
        <vt:lpwstr/>
      </vt:variant>
      <vt:variant>
        <vt:i4>2424890</vt:i4>
      </vt:variant>
      <vt:variant>
        <vt:i4>591</vt:i4>
      </vt:variant>
      <vt:variant>
        <vt:i4>0</vt:i4>
      </vt:variant>
      <vt:variant>
        <vt:i4>5</vt:i4>
      </vt:variant>
      <vt:variant>
        <vt:lpwstr>https://dev-mygchr-mesrhgc.test.securise-secure.gc.ca/UPK/UPK/CFR/index.html?Guid=c3ac517b-974d-49dd-b45c-ceaa9f4d0e21&amp;bypasstoc=0</vt:lpwstr>
      </vt:variant>
      <vt:variant>
        <vt:lpwstr/>
      </vt:variant>
      <vt:variant>
        <vt:i4>2162738</vt:i4>
      </vt:variant>
      <vt:variant>
        <vt:i4>588</vt:i4>
      </vt:variant>
      <vt:variant>
        <vt:i4>0</vt:i4>
      </vt:variant>
      <vt:variant>
        <vt:i4>5</vt:i4>
      </vt:variant>
      <vt:variant>
        <vt:lpwstr>https://dev-mygchr-mesrhgc.test.securise-secure.gc.ca/UPK/UPK/CFR/index.html?Guid=9692414e-4b08-42f8-81e5-119225a1422d&amp;bypasstoc=0</vt:lpwstr>
      </vt:variant>
      <vt:variant>
        <vt:lpwstr/>
      </vt:variant>
      <vt:variant>
        <vt:i4>4980853</vt:i4>
      </vt:variant>
      <vt:variant>
        <vt:i4>585</vt:i4>
      </vt:variant>
      <vt:variant>
        <vt:i4>0</vt:i4>
      </vt:variant>
      <vt:variant>
        <vt:i4>5</vt:i4>
      </vt:variant>
      <vt:variant>
        <vt:lpwstr>https://www.gcpedia.gc.ca/gcwiki/images/5/52/TBS_-_Guide_du_gestionnaire_-_Paiements_obligatoires_des_cong%C3%A9s_annuels_-_2022_02_16_-_Version_1.pdf</vt:lpwstr>
      </vt:variant>
      <vt:variant>
        <vt:lpwstr/>
      </vt:variant>
      <vt:variant>
        <vt:i4>8060991</vt:i4>
      </vt:variant>
      <vt:variant>
        <vt:i4>582</vt:i4>
      </vt:variant>
      <vt:variant>
        <vt:i4>0</vt:i4>
      </vt:variant>
      <vt:variant>
        <vt:i4>5</vt:i4>
      </vt:variant>
      <vt:variant>
        <vt:lpwstr>https://www.gcpedia.gc.ca/gcwiki/images/1/10/My_GCHR_-_FR_MandatoryCashout-Managers.pdf</vt:lpwstr>
      </vt:variant>
      <vt:variant>
        <vt:lpwstr/>
      </vt:variant>
      <vt:variant>
        <vt:i4>2293806</vt:i4>
      </vt:variant>
      <vt:variant>
        <vt:i4>579</vt:i4>
      </vt:variant>
      <vt:variant>
        <vt:i4>0</vt:i4>
      </vt:variant>
      <vt:variant>
        <vt:i4>5</vt:i4>
      </vt:variant>
      <vt:variant>
        <vt:lpwstr>https://gcintranet.tpsgc-pwgsc.gc.ca/remuneration-compensation/procedures/heures-payables-a34-s34-payable-time-fra.html</vt:lpwstr>
      </vt:variant>
      <vt:variant>
        <vt:lpwstr/>
      </vt:variant>
      <vt:variant>
        <vt:i4>7733344</vt:i4>
      </vt:variant>
      <vt:variant>
        <vt:i4>576</vt:i4>
      </vt:variant>
      <vt:variant>
        <vt:i4>0</vt:i4>
      </vt:variant>
      <vt:variant>
        <vt:i4>5</vt:i4>
      </vt:variant>
      <vt:variant>
        <vt:lpwstr>https://dev-mygchr-mesrhgc.test.securise-secure.gc.ca/UPK/UPK/CFR/index.html?Guid=28ec908f-ee2f-4b3b-a446-c2c2d90f3d41&amp;bypasstoc=0</vt:lpwstr>
      </vt:variant>
      <vt:variant>
        <vt:lpwstr/>
      </vt:variant>
      <vt:variant>
        <vt:i4>1572959</vt:i4>
      </vt:variant>
      <vt:variant>
        <vt:i4>573</vt:i4>
      </vt:variant>
      <vt:variant>
        <vt:i4>0</vt:i4>
      </vt:variant>
      <vt:variant>
        <vt:i4>5</vt:i4>
      </vt:variant>
      <vt:variant>
        <vt:lpwstr>https://gcintranet.tpsgc-pwgsc.gc.ca/remuneration-compensation/procedures/gestionnaire-feuilles-temps-timesheet-manager-fra.html</vt:lpwstr>
      </vt:variant>
      <vt:variant>
        <vt:lpwstr/>
      </vt:variant>
      <vt:variant>
        <vt:i4>524313</vt:i4>
      </vt:variant>
      <vt:variant>
        <vt:i4>570</vt:i4>
      </vt:variant>
      <vt:variant>
        <vt:i4>0</vt:i4>
      </vt:variant>
      <vt:variant>
        <vt:i4>5</vt:i4>
      </vt:variant>
      <vt:variant>
        <vt:lpwstr>https://dev-mygchr-mesrhgc.test.securise-secure.gc.ca/UPK/UPK/CFR/data/tpc/03c16681-2f38-454a-9c66-090a99432ce4/Parts/index.html</vt:lpwstr>
      </vt:variant>
      <vt:variant>
        <vt:lpwstr/>
      </vt:variant>
      <vt:variant>
        <vt:i4>3014709</vt:i4>
      </vt:variant>
      <vt:variant>
        <vt:i4>567</vt:i4>
      </vt:variant>
      <vt:variant>
        <vt:i4>0</vt:i4>
      </vt:variant>
      <vt:variant>
        <vt:i4>5</vt:i4>
      </vt:variant>
      <vt:variant>
        <vt:lpwstr>https://dev-mygchr-mesrhgc.test.securise-secure.gc.ca/UPK/UPK/CFR/index.html?Guid=6ebbbde3-de09-4371-b63b-8f18eed27a1b&amp;bypasstoc=0</vt:lpwstr>
      </vt:variant>
      <vt:variant>
        <vt:lpwstr/>
      </vt:variant>
      <vt:variant>
        <vt:i4>917571</vt:i4>
      </vt:variant>
      <vt:variant>
        <vt:i4>564</vt:i4>
      </vt:variant>
      <vt:variant>
        <vt:i4>0</vt:i4>
      </vt:variant>
      <vt:variant>
        <vt:i4>5</vt:i4>
      </vt:variant>
      <vt:variant>
        <vt:lpwstr>https://www.tpsgc-pwgsc.gc.ca/remuneration-compensation/services-paye-pay-services/paye-centre-pay/index-fra.html</vt:lpwstr>
      </vt:variant>
      <vt:variant>
        <vt:lpwstr/>
      </vt:variant>
      <vt:variant>
        <vt:i4>2293806</vt:i4>
      </vt:variant>
      <vt:variant>
        <vt:i4>561</vt:i4>
      </vt:variant>
      <vt:variant>
        <vt:i4>0</vt:i4>
      </vt:variant>
      <vt:variant>
        <vt:i4>5</vt:i4>
      </vt:variant>
      <vt:variant>
        <vt:lpwstr>https://gcintranet.tpsgc-pwgsc.gc.ca/remuneration-compensation/procedures/heures-payables-a34-s34-payable-time-fra.html</vt:lpwstr>
      </vt:variant>
      <vt:variant>
        <vt:lpwstr/>
      </vt:variant>
      <vt:variant>
        <vt:i4>3866737</vt:i4>
      </vt:variant>
      <vt:variant>
        <vt:i4>558</vt:i4>
      </vt:variant>
      <vt:variant>
        <vt:i4>0</vt:i4>
      </vt:variant>
      <vt:variant>
        <vt:i4>5</vt:i4>
      </vt:variant>
      <vt:variant>
        <vt:lpwstr>https://dev-mygchr-mesrhgc.test.securise-secure.gc.ca/UPK/UPK/FRA/index.html?Guid=7ad5d9c6-7ed6-4f7a-a4d4-f13353f6345e&amp;bypasstoc=0</vt:lpwstr>
      </vt:variant>
      <vt:variant>
        <vt:lpwstr/>
      </vt:variant>
      <vt:variant>
        <vt:i4>7733264</vt:i4>
      </vt:variant>
      <vt:variant>
        <vt:i4>555</vt:i4>
      </vt:variant>
      <vt:variant>
        <vt:i4>0</vt:i4>
      </vt:variant>
      <vt:variant>
        <vt:i4>5</vt:i4>
      </vt:variant>
      <vt:variant>
        <vt:lpwstr/>
      </vt:variant>
      <vt:variant>
        <vt:lpwstr>_Additional_Hours_(for</vt:lpwstr>
      </vt:variant>
      <vt:variant>
        <vt:i4>7929945</vt:i4>
      </vt:variant>
      <vt:variant>
        <vt:i4>552</vt:i4>
      </vt:variant>
      <vt:variant>
        <vt:i4>0</vt:i4>
      </vt:variant>
      <vt:variant>
        <vt:i4>5</vt:i4>
      </vt:variant>
      <vt:variant>
        <vt:lpwstr/>
      </vt:variant>
      <vt:variant>
        <vt:lpwstr>_Leave_Without_Pay</vt:lpwstr>
      </vt:variant>
      <vt:variant>
        <vt:i4>3538950</vt:i4>
      </vt:variant>
      <vt:variant>
        <vt:i4>549</vt:i4>
      </vt:variant>
      <vt:variant>
        <vt:i4>0</vt:i4>
      </vt:variant>
      <vt:variant>
        <vt:i4>5</vt:i4>
      </vt:variant>
      <vt:variant>
        <vt:lpwstr/>
      </vt:variant>
      <vt:variant>
        <vt:lpwstr>_Compensatory_Banked_Time</vt:lpwstr>
      </vt:variant>
      <vt:variant>
        <vt:i4>7929945</vt:i4>
      </vt:variant>
      <vt:variant>
        <vt:i4>546</vt:i4>
      </vt:variant>
      <vt:variant>
        <vt:i4>0</vt:i4>
      </vt:variant>
      <vt:variant>
        <vt:i4>5</vt:i4>
      </vt:variant>
      <vt:variant>
        <vt:lpwstr/>
      </vt:variant>
      <vt:variant>
        <vt:lpwstr>_Leave_Without_Pay</vt:lpwstr>
      </vt:variant>
      <vt:variant>
        <vt:i4>2818159</vt:i4>
      </vt:variant>
      <vt:variant>
        <vt:i4>543</vt:i4>
      </vt:variant>
      <vt:variant>
        <vt:i4>0</vt:i4>
      </vt:variant>
      <vt:variant>
        <vt:i4>5</vt:i4>
      </vt:variant>
      <vt:variant>
        <vt:lpwstr>https://dev-mygchr-mesrhgc.test.securise-secure.gc.ca/UPK/UPK/CFR/index.html?Guid=da07d645-3a1e-422a-a87a-4e0b215421b9&amp;bypasstoc=0</vt:lpwstr>
      </vt:variant>
      <vt:variant>
        <vt:lpwstr/>
      </vt:variant>
      <vt:variant>
        <vt:i4>7405671</vt:i4>
      </vt:variant>
      <vt:variant>
        <vt:i4>540</vt:i4>
      </vt:variant>
      <vt:variant>
        <vt:i4>0</vt:i4>
      </vt:variant>
      <vt:variant>
        <vt:i4>5</vt:i4>
      </vt:variant>
      <vt:variant>
        <vt:lpwstr>https://dev-mygchr-mesrhgc.test.securise-secure.gc.ca/UPK/UPK/CFR/index.html?Guid=dc16e804-1937-4474-afd1-7780b8c3c23b&amp;bypasstoc=0</vt:lpwstr>
      </vt:variant>
      <vt:variant>
        <vt:lpwstr/>
      </vt:variant>
      <vt:variant>
        <vt:i4>2162750</vt:i4>
      </vt:variant>
      <vt:variant>
        <vt:i4>537</vt:i4>
      </vt:variant>
      <vt:variant>
        <vt:i4>0</vt:i4>
      </vt:variant>
      <vt:variant>
        <vt:i4>5</vt:i4>
      </vt:variant>
      <vt:variant>
        <vt:lpwstr>https://dev-mygchr-mesrhgc.test.securise-secure.gc.ca/UPK/UPK/CFR/index.html?Guid=8999a4f8-5c92-4b8f-93e3-5b3049d4f66c&amp;bypasstoc=0</vt:lpwstr>
      </vt:variant>
      <vt:variant>
        <vt:lpwstr/>
      </vt:variant>
      <vt:variant>
        <vt:i4>7995492</vt:i4>
      </vt:variant>
      <vt:variant>
        <vt:i4>534</vt:i4>
      </vt:variant>
      <vt:variant>
        <vt:i4>0</vt:i4>
      </vt:variant>
      <vt:variant>
        <vt:i4>5</vt:i4>
      </vt:variant>
      <vt:variant>
        <vt:lpwstr>https://dev-mygchr-mesrhgc.test.securise-secure.gc.ca/UPK/UPK/CFR/index.html?Guid=4eb6bd62-a4d6-4309-b94a-4b889c87cb59&amp;bypasstoc=0</vt:lpwstr>
      </vt:variant>
      <vt:variant>
        <vt:lpwstr/>
      </vt:variant>
      <vt:variant>
        <vt:i4>2490418</vt:i4>
      </vt:variant>
      <vt:variant>
        <vt:i4>531</vt:i4>
      </vt:variant>
      <vt:variant>
        <vt:i4>0</vt:i4>
      </vt:variant>
      <vt:variant>
        <vt:i4>5</vt:i4>
      </vt:variant>
      <vt:variant>
        <vt:lpwstr>https://dev-mygchr-mesrhgc.test.securise-secure.gc.ca/UPK/UPK/CFR/index.html?Guid=00139491-1e8d-41ca-8c67-9a23108f63f3&amp;bypasstoc=0</vt:lpwstr>
      </vt:variant>
      <vt:variant>
        <vt:lpwstr/>
      </vt:variant>
      <vt:variant>
        <vt:i4>2490418</vt:i4>
      </vt:variant>
      <vt:variant>
        <vt:i4>528</vt:i4>
      </vt:variant>
      <vt:variant>
        <vt:i4>0</vt:i4>
      </vt:variant>
      <vt:variant>
        <vt:i4>5</vt:i4>
      </vt:variant>
      <vt:variant>
        <vt:lpwstr>https://dev-mygchr-mesrhgc.test.securise-secure.gc.ca/UPK/UPK/CFR/index.html?Guid=00139491-1e8d-41ca-8c67-9a23108f63f3&amp;bypasstoc=0</vt:lpwstr>
      </vt:variant>
      <vt:variant>
        <vt:lpwstr/>
      </vt:variant>
      <vt:variant>
        <vt:i4>393299</vt:i4>
      </vt:variant>
      <vt:variant>
        <vt:i4>525</vt:i4>
      </vt:variant>
      <vt:variant>
        <vt:i4>0</vt:i4>
      </vt:variant>
      <vt:variant>
        <vt:i4>5</vt:i4>
      </vt:variant>
      <vt:variant>
        <vt:lpwstr>https://gcintranet.tpsgc-pwgsc.gc.ca/rhgc-gchr/dmnds-rqusts-fra.html</vt:lpwstr>
      </vt:variant>
      <vt:variant>
        <vt:lpwstr/>
      </vt:variant>
      <vt:variant>
        <vt:i4>544145448</vt:i4>
      </vt:variant>
      <vt:variant>
        <vt:i4>522</vt:i4>
      </vt:variant>
      <vt:variant>
        <vt:i4>0</vt:i4>
      </vt:variant>
      <vt:variant>
        <vt:i4>5</vt:i4>
      </vt:variant>
      <vt:variant>
        <vt:lpwstr/>
      </vt:variant>
      <vt:variant>
        <vt:lpwstr>_Pending_Approvals_–</vt:lpwstr>
      </vt:variant>
      <vt:variant>
        <vt:i4>196686</vt:i4>
      </vt:variant>
      <vt:variant>
        <vt:i4>519</vt:i4>
      </vt:variant>
      <vt:variant>
        <vt:i4>0</vt:i4>
      </vt:variant>
      <vt:variant>
        <vt:i4>5</vt:i4>
      </vt:variant>
      <vt:variant>
        <vt:lpwstr>https://dev-mygchr-mesrhgc.test.securise-secure.gc.ca/UPK/UPK/CFR/data/tpc/ad892767-4406-46d3-a534-30f6cf3f8045/Parts/index.html</vt:lpwstr>
      </vt:variant>
      <vt:variant>
        <vt:lpwstr/>
      </vt:variant>
      <vt:variant>
        <vt:i4>196686</vt:i4>
      </vt:variant>
      <vt:variant>
        <vt:i4>516</vt:i4>
      </vt:variant>
      <vt:variant>
        <vt:i4>0</vt:i4>
      </vt:variant>
      <vt:variant>
        <vt:i4>5</vt:i4>
      </vt:variant>
      <vt:variant>
        <vt:lpwstr>https://dev-mygchr-mesrhgc.test.securise-secure.gc.ca/UPK/UPK/CFR/data/tpc/ad892767-4406-46d3-a534-30f6cf3f8045/Parts/index.html</vt:lpwstr>
      </vt:variant>
      <vt:variant>
        <vt:lpwstr/>
      </vt:variant>
      <vt:variant>
        <vt:i4>2359415</vt:i4>
      </vt:variant>
      <vt:variant>
        <vt:i4>513</vt:i4>
      </vt:variant>
      <vt:variant>
        <vt:i4>0</vt:i4>
      </vt:variant>
      <vt:variant>
        <vt:i4>5</vt:i4>
      </vt:variant>
      <vt:variant>
        <vt:lpwstr>https://gcintranet.tpsgc-pwgsc.gc.ca/rhgc-gchr/hrrs-schdls-fra.html</vt:lpwstr>
      </vt:variant>
      <vt:variant>
        <vt:lpwstr/>
      </vt:variant>
      <vt:variant>
        <vt:i4>7471167</vt:i4>
      </vt:variant>
      <vt:variant>
        <vt:i4>510</vt:i4>
      </vt:variant>
      <vt:variant>
        <vt:i4>0</vt:i4>
      </vt:variant>
      <vt:variant>
        <vt:i4>5</vt:i4>
      </vt:variant>
      <vt:variant>
        <vt:lpwstr>https://dev-mygchr-mesrhgc.test.securise-secure.gc.ca/UPK/UPK/CFR/index.html?Guid=5f4d4bd8-310b-4e57-8267-fc8891f9c38f&amp;bypasstoc=0</vt:lpwstr>
      </vt:variant>
      <vt:variant>
        <vt:lpwstr/>
      </vt:variant>
      <vt:variant>
        <vt:i4>6094969</vt:i4>
      </vt:variant>
      <vt:variant>
        <vt:i4>507</vt:i4>
      </vt:variant>
      <vt:variant>
        <vt:i4>0</vt:i4>
      </vt:variant>
      <vt:variant>
        <vt:i4>5</vt:i4>
      </vt:variant>
      <vt:variant>
        <vt:lpwstr/>
      </vt:variant>
      <vt:variant>
        <vt:lpwstr>_View_Employee_Personal</vt:lpwstr>
      </vt:variant>
      <vt:variant>
        <vt:i4>983080</vt:i4>
      </vt:variant>
      <vt:variant>
        <vt:i4>504</vt:i4>
      </vt:variant>
      <vt:variant>
        <vt:i4>0</vt:i4>
      </vt:variant>
      <vt:variant>
        <vt:i4>5</vt:i4>
      </vt:variant>
      <vt:variant>
        <vt:lpwstr/>
      </vt:variant>
      <vt:variant>
        <vt:lpwstr>_Learning_and_Development</vt:lpwstr>
      </vt:variant>
      <vt:variant>
        <vt:i4>14680140</vt:i4>
      </vt:variant>
      <vt:variant>
        <vt:i4>501</vt:i4>
      </vt:variant>
      <vt:variant>
        <vt:i4>0</vt:i4>
      </vt:variant>
      <vt:variant>
        <vt:i4>5</vt:i4>
      </vt:variant>
      <vt:variant>
        <vt:lpwstr/>
      </vt:variant>
      <vt:variant>
        <vt:lpwstr>_Gestion_des_congés</vt:lpwstr>
      </vt:variant>
      <vt:variant>
        <vt:i4>2293844</vt:i4>
      </vt:variant>
      <vt:variant>
        <vt:i4>498</vt:i4>
      </vt:variant>
      <vt:variant>
        <vt:i4>0</vt:i4>
      </vt:variant>
      <vt:variant>
        <vt:i4>5</vt:i4>
      </vt:variant>
      <vt:variant>
        <vt:lpwstr/>
      </vt:variant>
      <vt:variant>
        <vt:lpwstr>_6.3_Manage_Employee</vt:lpwstr>
      </vt:variant>
      <vt:variant>
        <vt:i4>5767230</vt:i4>
      </vt:variant>
      <vt:variant>
        <vt:i4>495</vt:i4>
      </vt:variant>
      <vt:variant>
        <vt:i4>0</vt:i4>
      </vt:variant>
      <vt:variant>
        <vt:i4>5</vt:i4>
      </vt:variant>
      <vt:variant>
        <vt:lpwstr/>
      </vt:variant>
      <vt:variant>
        <vt:lpwstr>_5.1.4_Emergency_Contacts</vt:lpwstr>
      </vt:variant>
      <vt:variant>
        <vt:i4>1507434</vt:i4>
      </vt:variant>
      <vt:variant>
        <vt:i4>492</vt:i4>
      </vt:variant>
      <vt:variant>
        <vt:i4>0</vt:i4>
      </vt:variant>
      <vt:variant>
        <vt:i4>5</vt:i4>
      </vt:variant>
      <vt:variant>
        <vt:lpwstr/>
      </vt:variant>
      <vt:variant>
        <vt:lpwstr>_5.1.3_Training_Summary</vt:lpwstr>
      </vt:variant>
      <vt:variant>
        <vt:i4>3997784</vt:i4>
      </vt:variant>
      <vt:variant>
        <vt:i4>489</vt:i4>
      </vt:variant>
      <vt:variant>
        <vt:i4>0</vt:i4>
      </vt:variant>
      <vt:variant>
        <vt:i4>5</vt:i4>
      </vt:variant>
      <vt:variant>
        <vt:lpwstr/>
      </vt:variant>
      <vt:variant>
        <vt:lpwstr>_5.1.2_Absence_Requests</vt:lpwstr>
      </vt:variant>
      <vt:variant>
        <vt:i4>1769585</vt:i4>
      </vt:variant>
      <vt:variant>
        <vt:i4>486</vt:i4>
      </vt:variant>
      <vt:variant>
        <vt:i4>0</vt:i4>
      </vt:variant>
      <vt:variant>
        <vt:i4>5</vt:i4>
      </vt:variant>
      <vt:variant>
        <vt:lpwstr/>
      </vt:variant>
      <vt:variant>
        <vt:lpwstr>_5.1.1_Assign_Work</vt:lpwstr>
      </vt:variant>
      <vt:variant>
        <vt:i4>2687039</vt:i4>
      </vt:variant>
      <vt:variant>
        <vt:i4>483</vt:i4>
      </vt:variant>
      <vt:variant>
        <vt:i4>0</vt:i4>
      </vt:variant>
      <vt:variant>
        <vt:i4>5</vt:i4>
      </vt:variant>
      <vt:variant>
        <vt:lpwstr>https://dev-mygchr-mesrhgc.test.securise-secure.gc.ca/UPK/UPK/CFR/index.html?Guid=ded7e93f-e6bf-46f6-ab0b-aebc8dc2f36b&amp;bypasstoc=0</vt:lpwstr>
      </vt:variant>
      <vt:variant>
        <vt:lpwstr/>
      </vt:variant>
      <vt:variant>
        <vt:i4>3145771</vt:i4>
      </vt:variant>
      <vt:variant>
        <vt:i4>480</vt:i4>
      </vt:variant>
      <vt:variant>
        <vt:i4>0</vt:i4>
      </vt:variant>
      <vt:variant>
        <vt:i4>5</vt:i4>
      </vt:variant>
      <vt:variant>
        <vt:lpwstr/>
      </vt:variant>
      <vt:variant>
        <vt:lpwstr>_Position_Information</vt:lpwstr>
      </vt:variant>
      <vt:variant>
        <vt:i4>2424836</vt:i4>
      </vt:variant>
      <vt:variant>
        <vt:i4>477</vt:i4>
      </vt:variant>
      <vt:variant>
        <vt:i4>0</vt:i4>
      </vt:variant>
      <vt:variant>
        <vt:i4>5</vt:i4>
      </vt:variant>
      <vt:variant>
        <vt:lpwstr/>
      </vt:variant>
      <vt:variant>
        <vt:lpwstr>_Direct_Line_Reports</vt:lpwstr>
      </vt:variant>
      <vt:variant>
        <vt:i4>4915252</vt:i4>
      </vt:variant>
      <vt:variant>
        <vt:i4>474</vt:i4>
      </vt:variant>
      <vt:variant>
        <vt:i4>0</vt:i4>
      </vt:variant>
      <vt:variant>
        <vt:i4>5</vt:i4>
      </vt:variant>
      <vt:variant>
        <vt:lpwstr/>
      </vt:variant>
      <vt:variant>
        <vt:lpwstr>_5.9_HR_Service</vt:lpwstr>
      </vt:variant>
      <vt:variant>
        <vt:i4>7667732</vt:i4>
      </vt:variant>
      <vt:variant>
        <vt:i4>471</vt:i4>
      </vt:variant>
      <vt:variant>
        <vt:i4>0</vt:i4>
      </vt:variant>
      <vt:variant>
        <vt:i4>5</vt:i4>
      </vt:variant>
      <vt:variant>
        <vt:lpwstr/>
      </vt:variant>
      <vt:variant>
        <vt:lpwstr>_5.8_Probation_End</vt:lpwstr>
      </vt:variant>
      <vt:variant>
        <vt:i4>3145815</vt:i4>
      </vt:variant>
      <vt:variant>
        <vt:i4>468</vt:i4>
      </vt:variant>
      <vt:variant>
        <vt:i4>0</vt:i4>
      </vt:variant>
      <vt:variant>
        <vt:i4>5</vt:i4>
      </vt:variant>
      <vt:variant>
        <vt:lpwstr/>
      </vt:variant>
      <vt:variant>
        <vt:lpwstr>_5.7_Expected_Return</vt:lpwstr>
      </vt:variant>
      <vt:variant>
        <vt:i4>3276870</vt:i4>
      </vt:variant>
      <vt:variant>
        <vt:i4>465</vt:i4>
      </vt:variant>
      <vt:variant>
        <vt:i4>0</vt:i4>
      </vt:variant>
      <vt:variant>
        <vt:i4>5</vt:i4>
      </vt:variant>
      <vt:variant>
        <vt:lpwstr/>
      </vt:variant>
      <vt:variant>
        <vt:lpwstr>_5.6_Casual_Tracking</vt:lpwstr>
      </vt:variant>
      <vt:variant>
        <vt:i4>4587572</vt:i4>
      </vt:variant>
      <vt:variant>
        <vt:i4>462</vt:i4>
      </vt:variant>
      <vt:variant>
        <vt:i4>0</vt:i4>
      </vt:variant>
      <vt:variant>
        <vt:i4>5</vt:i4>
      </vt:variant>
      <vt:variant>
        <vt:lpwstr/>
      </vt:variant>
      <vt:variant>
        <vt:lpwstr>_5.5_Security_Clearance</vt:lpwstr>
      </vt:variant>
      <vt:variant>
        <vt:i4>541065290</vt:i4>
      </vt:variant>
      <vt:variant>
        <vt:i4>459</vt:i4>
      </vt:variant>
      <vt:variant>
        <vt:i4>0</vt:i4>
      </vt:variant>
      <vt:variant>
        <vt:i4>5</vt:i4>
      </vt:variant>
      <vt:variant>
        <vt:lpwstr/>
      </vt:variant>
      <vt:variant>
        <vt:lpwstr>_5.4_Driver’s_Licence</vt:lpwstr>
      </vt:variant>
      <vt:variant>
        <vt:i4>3604570</vt:i4>
      </vt:variant>
      <vt:variant>
        <vt:i4>456</vt:i4>
      </vt:variant>
      <vt:variant>
        <vt:i4>0</vt:i4>
      </vt:variant>
      <vt:variant>
        <vt:i4>5</vt:i4>
      </vt:variant>
      <vt:variant>
        <vt:lpwstr/>
      </vt:variant>
      <vt:variant>
        <vt:lpwstr>_5.3_Expected_Completion</vt:lpwstr>
      </vt:variant>
      <vt:variant>
        <vt:i4>8060934</vt:i4>
      </vt:variant>
      <vt:variant>
        <vt:i4>453</vt:i4>
      </vt:variant>
      <vt:variant>
        <vt:i4>0</vt:i4>
      </vt:variant>
      <vt:variant>
        <vt:i4>5</vt:i4>
      </vt:variant>
      <vt:variant>
        <vt:lpwstr/>
      </vt:variant>
      <vt:variant>
        <vt:lpwstr>_5.2_Pending_Approvals</vt:lpwstr>
      </vt:variant>
      <vt:variant>
        <vt:i4>393317</vt:i4>
      </vt:variant>
      <vt:variant>
        <vt:i4>450</vt:i4>
      </vt:variant>
      <vt:variant>
        <vt:i4>0</vt:i4>
      </vt:variant>
      <vt:variant>
        <vt:i4>5</vt:i4>
      </vt:variant>
      <vt:variant>
        <vt:lpwstr/>
      </vt:variant>
      <vt:variant>
        <vt:lpwstr>_5.1_Quick_Links</vt:lpwstr>
      </vt:variant>
      <vt:variant>
        <vt:i4>5898249</vt:i4>
      </vt:variant>
      <vt:variant>
        <vt:i4>447</vt:i4>
      </vt:variant>
      <vt:variant>
        <vt:i4>0</vt:i4>
      </vt:variant>
      <vt:variant>
        <vt:i4>5</vt:i4>
      </vt:variant>
      <vt:variant>
        <vt:lpwstr>https://gcintranet.tpsgc-pwgsc.gc.ca/rhgc-gchr/aide-help-fra.html</vt:lpwstr>
      </vt:variant>
      <vt:variant>
        <vt:lpwstr/>
      </vt:variant>
      <vt:variant>
        <vt:i4>2687038</vt:i4>
      </vt:variant>
      <vt:variant>
        <vt:i4>444</vt:i4>
      </vt:variant>
      <vt:variant>
        <vt:i4>0</vt:i4>
      </vt:variant>
      <vt:variant>
        <vt:i4>5</vt:i4>
      </vt:variant>
      <vt:variant>
        <vt:lpwstr>https://dev-mygchr-mesrhgc.test.securise-secure.gc.ca/UPK/UPK/CFR/index.html?Guid=5d0b54b3-d288-4d15-bcef-5ae30649c529&amp;bypasstoc=0</vt:lpwstr>
      </vt:variant>
      <vt:variant>
        <vt:lpwstr/>
      </vt:variant>
      <vt:variant>
        <vt:i4>2555958</vt:i4>
      </vt:variant>
      <vt:variant>
        <vt:i4>441</vt:i4>
      </vt:variant>
      <vt:variant>
        <vt:i4>0</vt:i4>
      </vt:variant>
      <vt:variant>
        <vt:i4>5</vt:i4>
      </vt:variant>
      <vt:variant>
        <vt:lpwstr>https://dev-mygchr-mesrhgc.test.securise-secure.gc.ca/UPK/UPK/CFR/index.html?Guid=51fb025f-c24b-49af-bbaa-e5a9a7210ab3&amp;bypasstoc=0</vt:lpwstr>
      </vt:variant>
      <vt:variant>
        <vt:lpwstr/>
      </vt:variant>
      <vt:variant>
        <vt:i4>1245232</vt:i4>
      </vt:variant>
      <vt:variant>
        <vt:i4>434</vt:i4>
      </vt:variant>
      <vt:variant>
        <vt:i4>0</vt:i4>
      </vt:variant>
      <vt:variant>
        <vt:i4>5</vt:i4>
      </vt:variant>
      <vt:variant>
        <vt:lpwstr/>
      </vt:variant>
      <vt:variant>
        <vt:lpwstr>_Toc148096069</vt:lpwstr>
      </vt:variant>
      <vt:variant>
        <vt:i4>1245232</vt:i4>
      </vt:variant>
      <vt:variant>
        <vt:i4>428</vt:i4>
      </vt:variant>
      <vt:variant>
        <vt:i4>0</vt:i4>
      </vt:variant>
      <vt:variant>
        <vt:i4>5</vt:i4>
      </vt:variant>
      <vt:variant>
        <vt:lpwstr/>
      </vt:variant>
      <vt:variant>
        <vt:lpwstr>_Toc148096068</vt:lpwstr>
      </vt:variant>
      <vt:variant>
        <vt:i4>1245232</vt:i4>
      </vt:variant>
      <vt:variant>
        <vt:i4>422</vt:i4>
      </vt:variant>
      <vt:variant>
        <vt:i4>0</vt:i4>
      </vt:variant>
      <vt:variant>
        <vt:i4>5</vt:i4>
      </vt:variant>
      <vt:variant>
        <vt:lpwstr/>
      </vt:variant>
      <vt:variant>
        <vt:lpwstr>_Toc148096067</vt:lpwstr>
      </vt:variant>
      <vt:variant>
        <vt:i4>1245232</vt:i4>
      </vt:variant>
      <vt:variant>
        <vt:i4>416</vt:i4>
      </vt:variant>
      <vt:variant>
        <vt:i4>0</vt:i4>
      </vt:variant>
      <vt:variant>
        <vt:i4>5</vt:i4>
      </vt:variant>
      <vt:variant>
        <vt:lpwstr/>
      </vt:variant>
      <vt:variant>
        <vt:lpwstr>_Toc148096066</vt:lpwstr>
      </vt:variant>
      <vt:variant>
        <vt:i4>1245232</vt:i4>
      </vt:variant>
      <vt:variant>
        <vt:i4>410</vt:i4>
      </vt:variant>
      <vt:variant>
        <vt:i4>0</vt:i4>
      </vt:variant>
      <vt:variant>
        <vt:i4>5</vt:i4>
      </vt:variant>
      <vt:variant>
        <vt:lpwstr/>
      </vt:variant>
      <vt:variant>
        <vt:lpwstr>_Toc148096065</vt:lpwstr>
      </vt:variant>
      <vt:variant>
        <vt:i4>1245232</vt:i4>
      </vt:variant>
      <vt:variant>
        <vt:i4>404</vt:i4>
      </vt:variant>
      <vt:variant>
        <vt:i4>0</vt:i4>
      </vt:variant>
      <vt:variant>
        <vt:i4>5</vt:i4>
      </vt:variant>
      <vt:variant>
        <vt:lpwstr/>
      </vt:variant>
      <vt:variant>
        <vt:lpwstr>_Toc148096064</vt:lpwstr>
      </vt:variant>
      <vt:variant>
        <vt:i4>1245232</vt:i4>
      </vt:variant>
      <vt:variant>
        <vt:i4>398</vt:i4>
      </vt:variant>
      <vt:variant>
        <vt:i4>0</vt:i4>
      </vt:variant>
      <vt:variant>
        <vt:i4>5</vt:i4>
      </vt:variant>
      <vt:variant>
        <vt:lpwstr/>
      </vt:variant>
      <vt:variant>
        <vt:lpwstr>_Toc148096063</vt:lpwstr>
      </vt:variant>
      <vt:variant>
        <vt:i4>1245232</vt:i4>
      </vt:variant>
      <vt:variant>
        <vt:i4>392</vt:i4>
      </vt:variant>
      <vt:variant>
        <vt:i4>0</vt:i4>
      </vt:variant>
      <vt:variant>
        <vt:i4>5</vt:i4>
      </vt:variant>
      <vt:variant>
        <vt:lpwstr/>
      </vt:variant>
      <vt:variant>
        <vt:lpwstr>_Toc148096062</vt:lpwstr>
      </vt:variant>
      <vt:variant>
        <vt:i4>1245232</vt:i4>
      </vt:variant>
      <vt:variant>
        <vt:i4>386</vt:i4>
      </vt:variant>
      <vt:variant>
        <vt:i4>0</vt:i4>
      </vt:variant>
      <vt:variant>
        <vt:i4>5</vt:i4>
      </vt:variant>
      <vt:variant>
        <vt:lpwstr/>
      </vt:variant>
      <vt:variant>
        <vt:lpwstr>_Toc148096061</vt:lpwstr>
      </vt:variant>
      <vt:variant>
        <vt:i4>1245232</vt:i4>
      </vt:variant>
      <vt:variant>
        <vt:i4>380</vt:i4>
      </vt:variant>
      <vt:variant>
        <vt:i4>0</vt:i4>
      </vt:variant>
      <vt:variant>
        <vt:i4>5</vt:i4>
      </vt:variant>
      <vt:variant>
        <vt:lpwstr/>
      </vt:variant>
      <vt:variant>
        <vt:lpwstr>_Toc148096060</vt:lpwstr>
      </vt:variant>
      <vt:variant>
        <vt:i4>1048624</vt:i4>
      </vt:variant>
      <vt:variant>
        <vt:i4>374</vt:i4>
      </vt:variant>
      <vt:variant>
        <vt:i4>0</vt:i4>
      </vt:variant>
      <vt:variant>
        <vt:i4>5</vt:i4>
      </vt:variant>
      <vt:variant>
        <vt:lpwstr/>
      </vt:variant>
      <vt:variant>
        <vt:lpwstr>_Toc148096059</vt:lpwstr>
      </vt:variant>
      <vt:variant>
        <vt:i4>1048624</vt:i4>
      </vt:variant>
      <vt:variant>
        <vt:i4>368</vt:i4>
      </vt:variant>
      <vt:variant>
        <vt:i4>0</vt:i4>
      </vt:variant>
      <vt:variant>
        <vt:i4>5</vt:i4>
      </vt:variant>
      <vt:variant>
        <vt:lpwstr/>
      </vt:variant>
      <vt:variant>
        <vt:lpwstr>_Toc148096058</vt:lpwstr>
      </vt:variant>
      <vt:variant>
        <vt:i4>1048624</vt:i4>
      </vt:variant>
      <vt:variant>
        <vt:i4>362</vt:i4>
      </vt:variant>
      <vt:variant>
        <vt:i4>0</vt:i4>
      </vt:variant>
      <vt:variant>
        <vt:i4>5</vt:i4>
      </vt:variant>
      <vt:variant>
        <vt:lpwstr/>
      </vt:variant>
      <vt:variant>
        <vt:lpwstr>_Toc148096057</vt:lpwstr>
      </vt:variant>
      <vt:variant>
        <vt:i4>1048624</vt:i4>
      </vt:variant>
      <vt:variant>
        <vt:i4>356</vt:i4>
      </vt:variant>
      <vt:variant>
        <vt:i4>0</vt:i4>
      </vt:variant>
      <vt:variant>
        <vt:i4>5</vt:i4>
      </vt:variant>
      <vt:variant>
        <vt:lpwstr/>
      </vt:variant>
      <vt:variant>
        <vt:lpwstr>_Toc148096056</vt:lpwstr>
      </vt:variant>
      <vt:variant>
        <vt:i4>1048624</vt:i4>
      </vt:variant>
      <vt:variant>
        <vt:i4>350</vt:i4>
      </vt:variant>
      <vt:variant>
        <vt:i4>0</vt:i4>
      </vt:variant>
      <vt:variant>
        <vt:i4>5</vt:i4>
      </vt:variant>
      <vt:variant>
        <vt:lpwstr/>
      </vt:variant>
      <vt:variant>
        <vt:lpwstr>_Toc148096055</vt:lpwstr>
      </vt:variant>
      <vt:variant>
        <vt:i4>1048624</vt:i4>
      </vt:variant>
      <vt:variant>
        <vt:i4>344</vt:i4>
      </vt:variant>
      <vt:variant>
        <vt:i4>0</vt:i4>
      </vt:variant>
      <vt:variant>
        <vt:i4>5</vt:i4>
      </vt:variant>
      <vt:variant>
        <vt:lpwstr/>
      </vt:variant>
      <vt:variant>
        <vt:lpwstr>_Toc148096054</vt:lpwstr>
      </vt:variant>
      <vt:variant>
        <vt:i4>1048624</vt:i4>
      </vt:variant>
      <vt:variant>
        <vt:i4>338</vt:i4>
      </vt:variant>
      <vt:variant>
        <vt:i4>0</vt:i4>
      </vt:variant>
      <vt:variant>
        <vt:i4>5</vt:i4>
      </vt:variant>
      <vt:variant>
        <vt:lpwstr/>
      </vt:variant>
      <vt:variant>
        <vt:lpwstr>_Toc148096053</vt:lpwstr>
      </vt:variant>
      <vt:variant>
        <vt:i4>1048624</vt:i4>
      </vt:variant>
      <vt:variant>
        <vt:i4>332</vt:i4>
      </vt:variant>
      <vt:variant>
        <vt:i4>0</vt:i4>
      </vt:variant>
      <vt:variant>
        <vt:i4>5</vt:i4>
      </vt:variant>
      <vt:variant>
        <vt:lpwstr/>
      </vt:variant>
      <vt:variant>
        <vt:lpwstr>_Toc148096052</vt:lpwstr>
      </vt:variant>
      <vt:variant>
        <vt:i4>1048624</vt:i4>
      </vt:variant>
      <vt:variant>
        <vt:i4>326</vt:i4>
      </vt:variant>
      <vt:variant>
        <vt:i4>0</vt:i4>
      </vt:variant>
      <vt:variant>
        <vt:i4>5</vt:i4>
      </vt:variant>
      <vt:variant>
        <vt:lpwstr/>
      </vt:variant>
      <vt:variant>
        <vt:lpwstr>_Toc148096051</vt:lpwstr>
      </vt:variant>
      <vt:variant>
        <vt:i4>1048624</vt:i4>
      </vt:variant>
      <vt:variant>
        <vt:i4>320</vt:i4>
      </vt:variant>
      <vt:variant>
        <vt:i4>0</vt:i4>
      </vt:variant>
      <vt:variant>
        <vt:i4>5</vt:i4>
      </vt:variant>
      <vt:variant>
        <vt:lpwstr/>
      </vt:variant>
      <vt:variant>
        <vt:lpwstr>_Toc148096050</vt:lpwstr>
      </vt:variant>
      <vt:variant>
        <vt:i4>1114160</vt:i4>
      </vt:variant>
      <vt:variant>
        <vt:i4>314</vt:i4>
      </vt:variant>
      <vt:variant>
        <vt:i4>0</vt:i4>
      </vt:variant>
      <vt:variant>
        <vt:i4>5</vt:i4>
      </vt:variant>
      <vt:variant>
        <vt:lpwstr/>
      </vt:variant>
      <vt:variant>
        <vt:lpwstr>_Toc148096049</vt:lpwstr>
      </vt:variant>
      <vt:variant>
        <vt:i4>1114160</vt:i4>
      </vt:variant>
      <vt:variant>
        <vt:i4>308</vt:i4>
      </vt:variant>
      <vt:variant>
        <vt:i4>0</vt:i4>
      </vt:variant>
      <vt:variant>
        <vt:i4>5</vt:i4>
      </vt:variant>
      <vt:variant>
        <vt:lpwstr/>
      </vt:variant>
      <vt:variant>
        <vt:lpwstr>_Toc148096048</vt:lpwstr>
      </vt:variant>
      <vt:variant>
        <vt:i4>1114160</vt:i4>
      </vt:variant>
      <vt:variant>
        <vt:i4>302</vt:i4>
      </vt:variant>
      <vt:variant>
        <vt:i4>0</vt:i4>
      </vt:variant>
      <vt:variant>
        <vt:i4>5</vt:i4>
      </vt:variant>
      <vt:variant>
        <vt:lpwstr/>
      </vt:variant>
      <vt:variant>
        <vt:lpwstr>_Toc148096047</vt:lpwstr>
      </vt:variant>
      <vt:variant>
        <vt:i4>1114160</vt:i4>
      </vt:variant>
      <vt:variant>
        <vt:i4>296</vt:i4>
      </vt:variant>
      <vt:variant>
        <vt:i4>0</vt:i4>
      </vt:variant>
      <vt:variant>
        <vt:i4>5</vt:i4>
      </vt:variant>
      <vt:variant>
        <vt:lpwstr/>
      </vt:variant>
      <vt:variant>
        <vt:lpwstr>_Toc148096046</vt:lpwstr>
      </vt:variant>
      <vt:variant>
        <vt:i4>1114160</vt:i4>
      </vt:variant>
      <vt:variant>
        <vt:i4>290</vt:i4>
      </vt:variant>
      <vt:variant>
        <vt:i4>0</vt:i4>
      </vt:variant>
      <vt:variant>
        <vt:i4>5</vt:i4>
      </vt:variant>
      <vt:variant>
        <vt:lpwstr/>
      </vt:variant>
      <vt:variant>
        <vt:lpwstr>_Toc148096045</vt:lpwstr>
      </vt:variant>
      <vt:variant>
        <vt:i4>1114160</vt:i4>
      </vt:variant>
      <vt:variant>
        <vt:i4>284</vt:i4>
      </vt:variant>
      <vt:variant>
        <vt:i4>0</vt:i4>
      </vt:variant>
      <vt:variant>
        <vt:i4>5</vt:i4>
      </vt:variant>
      <vt:variant>
        <vt:lpwstr/>
      </vt:variant>
      <vt:variant>
        <vt:lpwstr>_Toc148096044</vt:lpwstr>
      </vt:variant>
      <vt:variant>
        <vt:i4>1114160</vt:i4>
      </vt:variant>
      <vt:variant>
        <vt:i4>278</vt:i4>
      </vt:variant>
      <vt:variant>
        <vt:i4>0</vt:i4>
      </vt:variant>
      <vt:variant>
        <vt:i4>5</vt:i4>
      </vt:variant>
      <vt:variant>
        <vt:lpwstr/>
      </vt:variant>
      <vt:variant>
        <vt:lpwstr>_Toc148096043</vt:lpwstr>
      </vt:variant>
      <vt:variant>
        <vt:i4>1114160</vt:i4>
      </vt:variant>
      <vt:variant>
        <vt:i4>272</vt:i4>
      </vt:variant>
      <vt:variant>
        <vt:i4>0</vt:i4>
      </vt:variant>
      <vt:variant>
        <vt:i4>5</vt:i4>
      </vt:variant>
      <vt:variant>
        <vt:lpwstr/>
      </vt:variant>
      <vt:variant>
        <vt:lpwstr>_Toc148096042</vt:lpwstr>
      </vt:variant>
      <vt:variant>
        <vt:i4>1114160</vt:i4>
      </vt:variant>
      <vt:variant>
        <vt:i4>266</vt:i4>
      </vt:variant>
      <vt:variant>
        <vt:i4>0</vt:i4>
      </vt:variant>
      <vt:variant>
        <vt:i4>5</vt:i4>
      </vt:variant>
      <vt:variant>
        <vt:lpwstr/>
      </vt:variant>
      <vt:variant>
        <vt:lpwstr>_Toc148096041</vt:lpwstr>
      </vt:variant>
      <vt:variant>
        <vt:i4>1114160</vt:i4>
      </vt:variant>
      <vt:variant>
        <vt:i4>260</vt:i4>
      </vt:variant>
      <vt:variant>
        <vt:i4>0</vt:i4>
      </vt:variant>
      <vt:variant>
        <vt:i4>5</vt:i4>
      </vt:variant>
      <vt:variant>
        <vt:lpwstr/>
      </vt:variant>
      <vt:variant>
        <vt:lpwstr>_Toc148096040</vt:lpwstr>
      </vt:variant>
      <vt:variant>
        <vt:i4>1441840</vt:i4>
      </vt:variant>
      <vt:variant>
        <vt:i4>254</vt:i4>
      </vt:variant>
      <vt:variant>
        <vt:i4>0</vt:i4>
      </vt:variant>
      <vt:variant>
        <vt:i4>5</vt:i4>
      </vt:variant>
      <vt:variant>
        <vt:lpwstr/>
      </vt:variant>
      <vt:variant>
        <vt:lpwstr>_Toc148096039</vt:lpwstr>
      </vt:variant>
      <vt:variant>
        <vt:i4>1441840</vt:i4>
      </vt:variant>
      <vt:variant>
        <vt:i4>248</vt:i4>
      </vt:variant>
      <vt:variant>
        <vt:i4>0</vt:i4>
      </vt:variant>
      <vt:variant>
        <vt:i4>5</vt:i4>
      </vt:variant>
      <vt:variant>
        <vt:lpwstr/>
      </vt:variant>
      <vt:variant>
        <vt:lpwstr>_Toc148096038</vt:lpwstr>
      </vt:variant>
      <vt:variant>
        <vt:i4>1441840</vt:i4>
      </vt:variant>
      <vt:variant>
        <vt:i4>242</vt:i4>
      </vt:variant>
      <vt:variant>
        <vt:i4>0</vt:i4>
      </vt:variant>
      <vt:variant>
        <vt:i4>5</vt:i4>
      </vt:variant>
      <vt:variant>
        <vt:lpwstr/>
      </vt:variant>
      <vt:variant>
        <vt:lpwstr>_Toc148096037</vt:lpwstr>
      </vt:variant>
      <vt:variant>
        <vt:i4>1441840</vt:i4>
      </vt:variant>
      <vt:variant>
        <vt:i4>236</vt:i4>
      </vt:variant>
      <vt:variant>
        <vt:i4>0</vt:i4>
      </vt:variant>
      <vt:variant>
        <vt:i4>5</vt:i4>
      </vt:variant>
      <vt:variant>
        <vt:lpwstr/>
      </vt:variant>
      <vt:variant>
        <vt:lpwstr>_Toc148096036</vt:lpwstr>
      </vt:variant>
      <vt:variant>
        <vt:i4>1441840</vt:i4>
      </vt:variant>
      <vt:variant>
        <vt:i4>230</vt:i4>
      </vt:variant>
      <vt:variant>
        <vt:i4>0</vt:i4>
      </vt:variant>
      <vt:variant>
        <vt:i4>5</vt:i4>
      </vt:variant>
      <vt:variant>
        <vt:lpwstr/>
      </vt:variant>
      <vt:variant>
        <vt:lpwstr>_Toc148096035</vt:lpwstr>
      </vt:variant>
      <vt:variant>
        <vt:i4>1441840</vt:i4>
      </vt:variant>
      <vt:variant>
        <vt:i4>224</vt:i4>
      </vt:variant>
      <vt:variant>
        <vt:i4>0</vt:i4>
      </vt:variant>
      <vt:variant>
        <vt:i4>5</vt:i4>
      </vt:variant>
      <vt:variant>
        <vt:lpwstr/>
      </vt:variant>
      <vt:variant>
        <vt:lpwstr>_Toc148096034</vt:lpwstr>
      </vt:variant>
      <vt:variant>
        <vt:i4>1441840</vt:i4>
      </vt:variant>
      <vt:variant>
        <vt:i4>218</vt:i4>
      </vt:variant>
      <vt:variant>
        <vt:i4>0</vt:i4>
      </vt:variant>
      <vt:variant>
        <vt:i4>5</vt:i4>
      </vt:variant>
      <vt:variant>
        <vt:lpwstr/>
      </vt:variant>
      <vt:variant>
        <vt:lpwstr>_Toc148096033</vt:lpwstr>
      </vt:variant>
      <vt:variant>
        <vt:i4>1441840</vt:i4>
      </vt:variant>
      <vt:variant>
        <vt:i4>212</vt:i4>
      </vt:variant>
      <vt:variant>
        <vt:i4>0</vt:i4>
      </vt:variant>
      <vt:variant>
        <vt:i4>5</vt:i4>
      </vt:variant>
      <vt:variant>
        <vt:lpwstr/>
      </vt:variant>
      <vt:variant>
        <vt:lpwstr>_Toc148096032</vt:lpwstr>
      </vt:variant>
      <vt:variant>
        <vt:i4>1441840</vt:i4>
      </vt:variant>
      <vt:variant>
        <vt:i4>206</vt:i4>
      </vt:variant>
      <vt:variant>
        <vt:i4>0</vt:i4>
      </vt:variant>
      <vt:variant>
        <vt:i4>5</vt:i4>
      </vt:variant>
      <vt:variant>
        <vt:lpwstr/>
      </vt:variant>
      <vt:variant>
        <vt:lpwstr>_Toc148096031</vt:lpwstr>
      </vt:variant>
      <vt:variant>
        <vt:i4>1441840</vt:i4>
      </vt:variant>
      <vt:variant>
        <vt:i4>200</vt:i4>
      </vt:variant>
      <vt:variant>
        <vt:i4>0</vt:i4>
      </vt:variant>
      <vt:variant>
        <vt:i4>5</vt:i4>
      </vt:variant>
      <vt:variant>
        <vt:lpwstr/>
      </vt:variant>
      <vt:variant>
        <vt:lpwstr>_Toc148096030</vt:lpwstr>
      </vt:variant>
      <vt:variant>
        <vt:i4>1507376</vt:i4>
      </vt:variant>
      <vt:variant>
        <vt:i4>194</vt:i4>
      </vt:variant>
      <vt:variant>
        <vt:i4>0</vt:i4>
      </vt:variant>
      <vt:variant>
        <vt:i4>5</vt:i4>
      </vt:variant>
      <vt:variant>
        <vt:lpwstr/>
      </vt:variant>
      <vt:variant>
        <vt:lpwstr>_Toc148096029</vt:lpwstr>
      </vt:variant>
      <vt:variant>
        <vt:i4>1507376</vt:i4>
      </vt:variant>
      <vt:variant>
        <vt:i4>188</vt:i4>
      </vt:variant>
      <vt:variant>
        <vt:i4>0</vt:i4>
      </vt:variant>
      <vt:variant>
        <vt:i4>5</vt:i4>
      </vt:variant>
      <vt:variant>
        <vt:lpwstr/>
      </vt:variant>
      <vt:variant>
        <vt:lpwstr>_Toc148096028</vt:lpwstr>
      </vt:variant>
      <vt:variant>
        <vt:i4>1507376</vt:i4>
      </vt:variant>
      <vt:variant>
        <vt:i4>182</vt:i4>
      </vt:variant>
      <vt:variant>
        <vt:i4>0</vt:i4>
      </vt:variant>
      <vt:variant>
        <vt:i4>5</vt:i4>
      </vt:variant>
      <vt:variant>
        <vt:lpwstr/>
      </vt:variant>
      <vt:variant>
        <vt:lpwstr>_Toc148096027</vt:lpwstr>
      </vt:variant>
      <vt:variant>
        <vt:i4>1507376</vt:i4>
      </vt:variant>
      <vt:variant>
        <vt:i4>176</vt:i4>
      </vt:variant>
      <vt:variant>
        <vt:i4>0</vt:i4>
      </vt:variant>
      <vt:variant>
        <vt:i4>5</vt:i4>
      </vt:variant>
      <vt:variant>
        <vt:lpwstr/>
      </vt:variant>
      <vt:variant>
        <vt:lpwstr>_Toc148096026</vt:lpwstr>
      </vt:variant>
      <vt:variant>
        <vt:i4>1507376</vt:i4>
      </vt:variant>
      <vt:variant>
        <vt:i4>170</vt:i4>
      </vt:variant>
      <vt:variant>
        <vt:i4>0</vt:i4>
      </vt:variant>
      <vt:variant>
        <vt:i4>5</vt:i4>
      </vt:variant>
      <vt:variant>
        <vt:lpwstr/>
      </vt:variant>
      <vt:variant>
        <vt:lpwstr>_Toc148096025</vt:lpwstr>
      </vt:variant>
      <vt:variant>
        <vt:i4>1507376</vt:i4>
      </vt:variant>
      <vt:variant>
        <vt:i4>164</vt:i4>
      </vt:variant>
      <vt:variant>
        <vt:i4>0</vt:i4>
      </vt:variant>
      <vt:variant>
        <vt:i4>5</vt:i4>
      </vt:variant>
      <vt:variant>
        <vt:lpwstr/>
      </vt:variant>
      <vt:variant>
        <vt:lpwstr>_Toc148096024</vt:lpwstr>
      </vt:variant>
      <vt:variant>
        <vt:i4>1507376</vt:i4>
      </vt:variant>
      <vt:variant>
        <vt:i4>158</vt:i4>
      </vt:variant>
      <vt:variant>
        <vt:i4>0</vt:i4>
      </vt:variant>
      <vt:variant>
        <vt:i4>5</vt:i4>
      </vt:variant>
      <vt:variant>
        <vt:lpwstr/>
      </vt:variant>
      <vt:variant>
        <vt:lpwstr>_Toc148096023</vt:lpwstr>
      </vt:variant>
      <vt:variant>
        <vt:i4>1507376</vt:i4>
      </vt:variant>
      <vt:variant>
        <vt:i4>152</vt:i4>
      </vt:variant>
      <vt:variant>
        <vt:i4>0</vt:i4>
      </vt:variant>
      <vt:variant>
        <vt:i4>5</vt:i4>
      </vt:variant>
      <vt:variant>
        <vt:lpwstr/>
      </vt:variant>
      <vt:variant>
        <vt:lpwstr>_Toc148096022</vt:lpwstr>
      </vt:variant>
      <vt:variant>
        <vt:i4>1507376</vt:i4>
      </vt:variant>
      <vt:variant>
        <vt:i4>146</vt:i4>
      </vt:variant>
      <vt:variant>
        <vt:i4>0</vt:i4>
      </vt:variant>
      <vt:variant>
        <vt:i4>5</vt:i4>
      </vt:variant>
      <vt:variant>
        <vt:lpwstr/>
      </vt:variant>
      <vt:variant>
        <vt:lpwstr>_Toc148096021</vt:lpwstr>
      </vt:variant>
      <vt:variant>
        <vt:i4>1507376</vt:i4>
      </vt:variant>
      <vt:variant>
        <vt:i4>140</vt:i4>
      </vt:variant>
      <vt:variant>
        <vt:i4>0</vt:i4>
      </vt:variant>
      <vt:variant>
        <vt:i4>5</vt:i4>
      </vt:variant>
      <vt:variant>
        <vt:lpwstr/>
      </vt:variant>
      <vt:variant>
        <vt:lpwstr>_Toc148096020</vt:lpwstr>
      </vt:variant>
      <vt:variant>
        <vt:i4>1310768</vt:i4>
      </vt:variant>
      <vt:variant>
        <vt:i4>134</vt:i4>
      </vt:variant>
      <vt:variant>
        <vt:i4>0</vt:i4>
      </vt:variant>
      <vt:variant>
        <vt:i4>5</vt:i4>
      </vt:variant>
      <vt:variant>
        <vt:lpwstr/>
      </vt:variant>
      <vt:variant>
        <vt:lpwstr>_Toc148096019</vt:lpwstr>
      </vt:variant>
      <vt:variant>
        <vt:i4>1310768</vt:i4>
      </vt:variant>
      <vt:variant>
        <vt:i4>128</vt:i4>
      </vt:variant>
      <vt:variant>
        <vt:i4>0</vt:i4>
      </vt:variant>
      <vt:variant>
        <vt:i4>5</vt:i4>
      </vt:variant>
      <vt:variant>
        <vt:lpwstr/>
      </vt:variant>
      <vt:variant>
        <vt:lpwstr>_Toc148096018</vt:lpwstr>
      </vt:variant>
      <vt:variant>
        <vt:i4>1310768</vt:i4>
      </vt:variant>
      <vt:variant>
        <vt:i4>122</vt:i4>
      </vt:variant>
      <vt:variant>
        <vt:i4>0</vt:i4>
      </vt:variant>
      <vt:variant>
        <vt:i4>5</vt:i4>
      </vt:variant>
      <vt:variant>
        <vt:lpwstr/>
      </vt:variant>
      <vt:variant>
        <vt:lpwstr>_Toc148096017</vt:lpwstr>
      </vt:variant>
      <vt:variant>
        <vt:i4>1310768</vt:i4>
      </vt:variant>
      <vt:variant>
        <vt:i4>116</vt:i4>
      </vt:variant>
      <vt:variant>
        <vt:i4>0</vt:i4>
      </vt:variant>
      <vt:variant>
        <vt:i4>5</vt:i4>
      </vt:variant>
      <vt:variant>
        <vt:lpwstr/>
      </vt:variant>
      <vt:variant>
        <vt:lpwstr>_Toc148096016</vt:lpwstr>
      </vt:variant>
      <vt:variant>
        <vt:i4>1310768</vt:i4>
      </vt:variant>
      <vt:variant>
        <vt:i4>110</vt:i4>
      </vt:variant>
      <vt:variant>
        <vt:i4>0</vt:i4>
      </vt:variant>
      <vt:variant>
        <vt:i4>5</vt:i4>
      </vt:variant>
      <vt:variant>
        <vt:lpwstr/>
      </vt:variant>
      <vt:variant>
        <vt:lpwstr>_Toc148096015</vt:lpwstr>
      </vt:variant>
      <vt:variant>
        <vt:i4>1310768</vt:i4>
      </vt:variant>
      <vt:variant>
        <vt:i4>104</vt:i4>
      </vt:variant>
      <vt:variant>
        <vt:i4>0</vt:i4>
      </vt:variant>
      <vt:variant>
        <vt:i4>5</vt:i4>
      </vt:variant>
      <vt:variant>
        <vt:lpwstr/>
      </vt:variant>
      <vt:variant>
        <vt:lpwstr>_Toc148096014</vt:lpwstr>
      </vt:variant>
      <vt:variant>
        <vt:i4>1310768</vt:i4>
      </vt:variant>
      <vt:variant>
        <vt:i4>98</vt:i4>
      </vt:variant>
      <vt:variant>
        <vt:i4>0</vt:i4>
      </vt:variant>
      <vt:variant>
        <vt:i4>5</vt:i4>
      </vt:variant>
      <vt:variant>
        <vt:lpwstr/>
      </vt:variant>
      <vt:variant>
        <vt:lpwstr>_Toc148096013</vt:lpwstr>
      </vt:variant>
      <vt:variant>
        <vt:i4>1310768</vt:i4>
      </vt:variant>
      <vt:variant>
        <vt:i4>92</vt:i4>
      </vt:variant>
      <vt:variant>
        <vt:i4>0</vt:i4>
      </vt:variant>
      <vt:variant>
        <vt:i4>5</vt:i4>
      </vt:variant>
      <vt:variant>
        <vt:lpwstr/>
      </vt:variant>
      <vt:variant>
        <vt:lpwstr>_Toc148096012</vt:lpwstr>
      </vt:variant>
      <vt:variant>
        <vt:i4>1310768</vt:i4>
      </vt:variant>
      <vt:variant>
        <vt:i4>86</vt:i4>
      </vt:variant>
      <vt:variant>
        <vt:i4>0</vt:i4>
      </vt:variant>
      <vt:variant>
        <vt:i4>5</vt:i4>
      </vt:variant>
      <vt:variant>
        <vt:lpwstr/>
      </vt:variant>
      <vt:variant>
        <vt:lpwstr>_Toc148096011</vt:lpwstr>
      </vt:variant>
      <vt:variant>
        <vt:i4>1310768</vt:i4>
      </vt:variant>
      <vt:variant>
        <vt:i4>80</vt:i4>
      </vt:variant>
      <vt:variant>
        <vt:i4>0</vt:i4>
      </vt:variant>
      <vt:variant>
        <vt:i4>5</vt:i4>
      </vt:variant>
      <vt:variant>
        <vt:lpwstr/>
      </vt:variant>
      <vt:variant>
        <vt:lpwstr>_Toc148096010</vt:lpwstr>
      </vt:variant>
      <vt:variant>
        <vt:i4>1376304</vt:i4>
      </vt:variant>
      <vt:variant>
        <vt:i4>74</vt:i4>
      </vt:variant>
      <vt:variant>
        <vt:i4>0</vt:i4>
      </vt:variant>
      <vt:variant>
        <vt:i4>5</vt:i4>
      </vt:variant>
      <vt:variant>
        <vt:lpwstr/>
      </vt:variant>
      <vt:variant>
        <vt:lpwstr>_Toc148096009</vt:lpwstr>
      </vt:variant>
      <vt:variant>
        <vt:i4>1376304</vt:i4>
      </vt:variant>
      <vt:variant>
        <vt:i4>68</vt:i4>
      </vt:variant>
      <vt:variant>
        <vt:i4>0</vt:i4>
      </vt:variant>
      <vt:variant>
        <vt:i4>5</vt:i4>
      </vt:variant>
      <vt:variant>
        <vt:lpwstr/>
      </vt:variant>
      <vt:variant>
        <vt:lpwstr>_Toc148096008</vt:lpwstr>
      </vt:variant>
      <vt:variant>
        <vt:i4>1376304</vt:i4>
      </vt:variant>
      <vt:variant>
        <vt:i4>62</vt:i4>
      </vt:variant>
      <vt:variant>
        <vt:i4>0</vt:i4>
      </vt:variant>
      <vt:variant>
        <vt:i4>5</vt:i4>
      </vt:variant>
      <vt:variant>
        <vt:lpwstr/>
      </vt:variant>
      <vt:variant>
        <vt:lpwstr>_Toc148096007</vt:lpwstr>
      </vt:variant>
      <vt:variant>
        <vt:i4>1376304</vt:i4>
      </vt:variant>
      <vt:variant>
        <vt:i4>56</vt:i4>
      </vt:variant>
      <vt:variant>
        <vt:i4>0</vt:i4>
      </vt:variant>
      <vt:variant>
        <vt:i4>5</vt:i4>
      </vt:variant>
      <vt:variant>
        <vt:lpwstr/>
      </vt:variant>
      <vt:variant>
        <vt:lpwstr>_Toc148096006</vt:lpwstr>
      </vt:variant>
      <vt:variant>
        <vt:i4>1376304</vt:i4>
      </vt:variant>
      <vt:variant>
        <vt:i4>50</vt:i4>
      </vt:variant>
      <vt:variant>
        <vt:i4>0</vt:i4>
      </vt:variant>
      <vt:variant>
        <vt:i4>5</vt:i4>
      </vt:variant>
      <vt:variant>
        <vt:lpwstr/>
      </vt:variant>
      <vt:variant>
        <vt:lpwstr>_Toc148096005</vt:lpwstr>
      </vt:variant>
      <vt:variant>
        <vt:i4>1376304</vt:i4>
      </vt:variant>
      <vt:variant>
        <vt:i4>44</vt:i4>
      </vt:variant>
      <vt:variant>
        <vt:i4>0</vt:i4>
      </vt:variant>
      <vt:variant>
        <vt:i4>5</vt:i4>
      </vt:variant>
      <vt:variant>
        <vt:lpwstr/>
      </vt:variant>
      <vt:variant>
        <vt:lpwstr>_Toc148096004</vt:lpwstr>
      </vt:variant>
      <vt:variant>
        <vt:i4>1376304</vt:i4>
      </vt:variant>
      <vt:variant>
        <vt:i4>38</vt:i4>
      </vt:variant>
      <vt:variant>
        <vt:i4>0</vt:i4>
      </vt:variant>
      <vt:variant>
        <vt:i4>5</vt:i4>
      </vt:variant>
      <vt:variant>
        <vt:lpwstr/>
      </vt:variant>
      <vt:variant>
        <vt:lpwstr>_Toc148096003</vt:lpwstr>
      </vt:variant>
      <vt:variant>
        <vt:i4>1376304</vt:i4>
      </vt:variant>
      <vt:variant>
        <vt:i4>32</vt:i4>
      </vt:variant>
      <vt:variant>
        <vt:i4>0</vt:i4>
      </vt:variant>
      <vt:variant>
        <vt:i4>5</vt:i4>
      </vt:variant>
      <vt:variant>
        <vt:lpwstr/>
      </vt:variant>
      <vt:variant>
        <vt:lpwstr>_Toc148096002</vt:lpwstr>
      </vt:variant>
      <vt:variant>
        <vt:i4>1376304</vt:i4>
      </vt:variant>
      <vt:variant>
        <vt:i4>26</vt:i4>
      </vt:variant>
      <vt:variant>
        <vt:i4>0</vt:i4>
      </vt:variant>
      <vt:variant>
        <vt:i4>5</vt:i4>
      </vt:variant>
      <vt:variant>
        <vt:lpwstr/>
      </vt:variant>
      <vt:variant>
        <vt:lpwstr>_Toc148096001</vt:lpwstr>
      </vt:variant>
      <vt:variant>
        <vt:i4>1376304</vt:i4>
      </vt:variant>
      <vt:variant>
        <vt:i4>20</vt:i4>
      </vt:variant>
      <vt:variant>
        <vt:i4>0</vt:i4>
      </vt:variant>
      <vt:variant>
        <vt:i4>5</vt:i4>
      </vt:variant>
      <vt:variant>
        <vt:lpwstr/>
      </vt:variant>
      <vt:variant>
        <vt:lpwstr>_Toc148096000</vt:lpwstr>
      </vt:variant>
      <vt:variant>
        <vt:i4>2031673</vt:i4>
      </vt:variant>
      <vt:variant>
        <vt:i4>14</vt:i4>
      </vt:variant>
      <vt:variant>
        <vt:i4>0</vt:i4>
      </vt:variant>
      <vt:variant>
        <vt:i4>5</vt:i4>
      </vt:variant>
      <vt:variant>
        <vt:lpwstr/>
      </vt:variant>
      <vt:variant>
        <vt:lpwstr>_Toc148095999</vt:lpwstr>
      </vt:variant>
      <vt:variant>
        <vt:i4>2031673</vt:i4>
      </vt:variant>
      <vt:variant>
        <vt:i4>8</vt:i4>
      </vt:variant>
      <vt:variant>
        <vt:i4>0</vt:i4>
      </vt:variant>
      <vt:variant>
        <vt:i4>5</vt:i4>
      </vt:variant>
      <vt:variant>
        <vt:lpwstr/>
      </vt:variant>
      <vt:variant>
        <vt:lpwstr>_Toc148095998</vt:lpwstr>
      </vt:variant>
      <vt:variant>
        <vt:i4>2031673</vt:i4>
      </vt:variant>
      <vt:variant>
        <vt:i4>2</vt:i4>
      </vt:variant>
      <vt:variant>
        <vt:i4>0</vt:i4>
      </vt:variant>
      <vt:variant>
        <vt:i4>5</vt:i4>
      </vt:variant>
      <vt:variant>
        <vt:lpwstr/>
      </vt:variant>
      <vt:variant>
        <vt:lpwstr>_Toc148095997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Beaudry, Manon</dc:creator>
  <cp:keywords/>
  <dc:description/>
  <cp:lastModifiedBy>Stevenson, Stéphanie</cp:lastModifiedBy>
  <cp:revision>2</cp:revision>
  <cp:lastPrinted>2019-11-01T14:19:00Z</cp:lastPrinted>
  <dcterms:created xsi:type="dcterms:W3CDTF">2024-05-09T20:43:00Z</dcterms:created>
  <dcterms:modified xsi:type="dcterms:W3CDTF">2024-05-09T20:43:00Z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3b2c2795-d141-487f-93e6-597bc6d2f022</vt:lpwstr>
  </property>
  <property fmtid="{D5CDD505-2E9C-101B-9397-08002B2CF9AE}" pid="3" name="SECCLASS">
    <vt:lpwstr>CLASSU</vt:lpwstr>
  </property>
  <property fmtid="{D5CDD505-2E9C-101B-9397-08002B2CF9AE}" pid="4" name="TBSSCTCLASSIFICATION">
    <vt:lpwstr>UNCLASSIFIED</vt:lpwstr>
  </property>
  <property fmtid="{D5CDD505-2E9C-101B-9397-08002B2CF9AE}" pid="5" name="TBSSCTVISUALMARKINGNO">
    <vt:lpwstr>NO</vt:lpwstr>
  </property>
  <property fmtid="{D5CDD505-2E9C-101B-9397-08002B2CF9AE}" pid="6" name="MSIP_Label_3d0ca00b-3f0e-465a-aac7-1a6a22fcea40_Enabled">
    <vt:lpwstr>true</vt:lpwstr>
  </property>
  <property fmtid="{D5CDD505-2E9C-101B-9397-08002B2CF9AE}" pid="7" name="MSIP_Label_3d0ca00b-3f0e-465a-aac7-1a6a22fcea40_SetDate">
    <vt:lpwstr>2023-03-17T16:33:10Z</vt:lpwstr>
  </property>
  <property fmtid="{D5CDD505-2E9C-101B-9397-08002B2CF9AE}" pid="8" name="MSIP_Label_3d0ca00b-3f0e-465a-aac7-1a6a22fcea40_Method">
    <vt:lpwstr>Privileged</vt:lpwstr>
  </property>
  <property fmtid="{D5CDD505-2E9C-101B-9397-08002B2CF9AE}" pid="9" name="MSIP_Label_3d0ca00b-3f0e-465a-aac7-1a6a22fcea40_Name">
    <vt:lpwstr>3d0ca00b-3f0e-465a-aac7-1a6a22fcea40</vt:lpwstr>
  </property>
  <property fmtid="{D5CDD505-2E9C-101B-9397-08002B2CF9AE}" pid="10" name="MSIP_Label_3d0ca00b-3f0e-465a-aac7-1a6a22fcea40_SiteId">
    <vt:lpwstr>6397df10-4595-4047-9c4f-03311282152b</vt:lpwstr>
  </property>
  <property fmtid="{D5CDD505-2E9C-101B-9397-08002B2CF9AE}" pid="11" name="MSIP_Label_3d0ca00b-3f0e-465a-aac7-1a6a22fcea40_ActionId">
    <vt:lpwstr>fd8ce03a-7ab6-4009-a5f1-3b5e10ab6447</vt:lpwstr>
  </property>
  <property fmtid="{D5CDD505-2E9C-101B-9397-08002B2CF9AE}" pid="12" name="MSIP_Label_3d0ca00b-3f0e-465a-aac7-1a6a22fcea40_ContentBits">
    <vt:lpwstr>1</vt:lpwstr>
  </property>
</Properties>
</file>